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C15F4" w14:textId="77777777" w:rsidR="00DB0D35" w:rsidRDefault="0018706A" w:rsidP="00585C95">
      <w:pPr>
        <w:spacing w:after="0"/>
        <w:ind w:firstLine="284"/>
        <w:jc w:val="both"/>
        <w:rPr>
          <w:rFonts w:ascii="Calibri" w:eastAsia="Calibri" w:hAnsi="Calibri" w:cs="Times New Roman"/>
          <w:b/>
          <w:lang w:val="en-US"/>
        </w:rPr>
      </w:pPr>
      <w:r>
        <w:rPr>
          <w:rFonts w:ascii="Calibri" w:eastAsia="Calibri" w:hAnsi="Calibri" w:cs="Times New Roman"/>
          <w:b/>
          <w:lang w:val="en-US"/>
        </w:rPr>
        <w:t>Causing something to be one way rather than another. Genetic information, causal specificity and the relevance of linear order</w:t>
      </w:r>
    </w:p>
    <w:p w14:paraId="78831C43" w14:textId="77777777" w:rsidR="00DB0D35" w:rsidRDefault="00DB0D35" w:rsidP="00585C95">
      <w:pPr>
        <w:spacing w:after="0"/>
        <w:ind w:firstLine="284"/>
        <w:jc w:val="both"/>
        <w:rPr>
          <w:rFonts w:ascii="Calibri" w:eastAsia="Calibri" w:hAnsi="Calibri" w:cs="Times New Roman"/>
          <w:b/>
          <w:lang w:val="en-US"/>
        </w:rPr>
      </w:pPr>
    </w:p>
    <w:p w14:paraId="58E02263" w14:textId="77777777" w:rsidR="00DB0D35" w:rsidRDefault="00DB0D35" w:rsidP="00585C95">
      <w:pPr>
        <w:spacing w:after="0"/>
        <w:ind w:firstLine="284"/>
        <w:jc w:val="both"/>
        <w:rPr>
          <w:rFonts w:ascii="Calibri" w:eastAsia="Calibri" w:hAnsi="Calibri" w:cs="Times New Roman"/>
          <w:b/>
          <w:lang w:val="en-US"/>
        </w:rPr>
      </w:pPr>
      <w:r>
        <w:rPr>
          <w:rFonts w:ascii="Calibri" w:eastAsia="Calibri" w:hAnsi="Calibri" w:cs="Times New Roman"/>
          <w:b/>
          <w:lang w:val="en-US"/>
        </w:rPr>
        <w:t>Barbara Osimani</w:t>
      </w:r>
    </w:p>
    <w:p w14:paraId="2994071C" w14:textId="77777777" w:rsidR="00DB0D35" w:rsidRDefault="00DB0D35" w:rsidP="00585C95">
      <w:pPr>
        <w:spacing w:after="0"/>
        <w:ind w:firstLine="284"/>
        <w:jc w:val="both"/>
        <w:rPr>
          <w:rFonts w:ascii="Calibri" w:eastAsia="Calibri" w:hAnsi="Calibri" w:cs="Times New Roman"/>
          <w:b/>
          <w:lang w:val="en-US"/>
        </w:rPr>
      </w:pPr>
    </w:p>
    <w:p w14:paraId="2EE17A2A" w14:textId="77777777" w:rsidR="00DB0D35" w:rsidRPr="009257D2" w:rsidRDefault="00DB0D35" w:rsidP="00DB0D35">
      <w:pPr>
        <w:numPr>
          <w:ilvl w:val="0"/>
          <w:numId w:val="18"/>
        </w:numPr>
        <w:spacing w:after="0" w:line="240" w:lineRule="auto"/>
        <w:ind w:left="0" w:right="184" w:firstLine="0"/>
        <w:jc w:val="both"/>
        <w:rPr>
          <w:rFonts w:ascii="Garamond" w:hAnsi="Garamond"/>
        </w:rPr>
      </w:pPr>
      <w:r w:rsidRPr="009257D2">
        <w:rPr>
          <w:rFonts w:ascii="Garamond" w:hAnsi="Garamond"/>
        </w:rPr>
        <w:t xml:space="preserve">Special </w:t>
      </w:r>
      <w:proofErr w:type="spellStart"/>
      <w:r w:rsidRPr="009257D2">
        <w:rPr>
          <w:rFonts w:ascii="Garamond" w:hAnsi="Garamond"/>
        </w:rPr>
        <w:t>Issue</w:t>
      </w:r>
      <w:proofErr w:type="spellEnd"/>
      <w:r w:rsidRPr="009257D2">
        <w:rPr>
          <w:rFonts w:ascii="Garamond" w:hAnsi="Garamond"/>
        </w:rPr>
        <w:t xml:space="preserve"> on Information: </w:t>
      </w:r>
      <w:proofErr w:type="gramStart"/>
      <w:r w:rsidRPr="009257D2">
        <w:rPr>
          <w:rFonts w:ascii="Garamond" w:hAnsi="Garamond"/>
        </w:rPr>
        <w:t>Space</w:t>
      </w:r>
      <w:proofErr w:type="gramEnd"/>
      <w:r w:rsidRPr="009257D2">
        <w:rPr>
          <w:rFonts w:ascii="Garamond" w:hAnsi="Garamond"/>
        </w:rPr>
        <w:t>, Time, and Identity (DTMD 2013); 43 (6): 865-81.</w:t>
      </w:r>
    </w:p>
    <w:p w14:paraId="1B18718E" w14:textId="77777777" w:rsidR="0018706A" w:rsidRDefault="0018706A" w:rsidP="00585C95">
      <w:pPr>
        <w:spacing w:after="0"/>
        <w:ind w:firstLine="284"/>
        <w:jc w:val="both"/>
        <w:rPr>
          <w:rFonts w:ascii="Calibri" w:eastAsia="Calibri" w:hAnsi="Calibri" w:cs="Times New Roman"/>
          <w:b/>
          <w:lang w:val="en-US"/>
        </w:rPr>
      </w:pPr>
    </w:p>
    <w:p w14:paraId="13C91554" w14:textId="77777777" w:rsidR="00ED6422" w:rsidRDefault="00ED6422" w:rsidP="00585C95">
      <w:pPr>
        <w:spacing w:after="0"/>
        <w:ind w:firstLine="284"/>
        <w:jc w:val="both"/>
        <w:rPr>
          <w:rFonts w:ascii="Calibri" w:eastAsia="Calibri" w:hAnsi="Calibri" w:cs="Times New Roman"/>
          <w:b/>
          <w:lang w:val="en-US"/>
        </w:rPr>
      </w:pPr>
    </w:p>
    <w:p w14:paraId="2443E898" w14:textId="77777777" w:rsidR="00116568" w:rsidRDefault="00116568" w:rsidP="00585C95">
      <w:pPr>
        <w:spacing w:after="0"/>
        <w:ind w:firstLine="284"/>
        <w:jc w:val="both"/>
        <w:rPr>
          <w:rFonts w:ascii="Calibri" w:eastAsia="Calibri" w:hAnsi="Calibri" w:cs="Times New Roman"/>
          <w:b/>
          <w:lang w:val="en-US"/>
        </w:rPr>
      </w:pPr>
    </w:p>
    <w:p w14:paraId="5C3EE815" w14:textId="77777777" w:rsidR="007365D5" w:rsidRDefault="007365D5" w:rsidP="00585C95">
      <w:pPr>
        <w:spacing w:after="0"/>
        <w:ind w:firstLine="284"/>
        <w:jc w:val="both"/>
        <w:rPr>
          <w:rFonts w:ascii="Calibri" w:eastAsia="Calibri" w:hAnsi="Calibri" w:cs="Times New Roman"/>
          <w:b/>
          <w:lang w:val="en-US"/>
        </w:rPr>
      </w:pPr>
    </w:p>
    <w:p w14:paraId="745A57CD" w14:textId="77777777" w:rsidR="00952F20" w:rsidRDefault="00D97A9E" w:rsidP="00952F20">
      <w:pPr>
        <w:pStyle w:val="ListParagraph"/>
        <w:spacing w:after="0"/>
        <w:ind w:left="644"/>
        <w:jc w:val="both"/>
        <w:rPr>
          <w:rFonts w:ascii="Calibri" w:eastAsia="Calibri" w:hAnsi="Calibri" w:cs="Times New Roman"/>
          <w:b/>
          <w:lang w:val="en-US"/>
        </w:rPr>
      </w:pPr>
      <w:r>
        <w:rPr>
          <w:rFonts w:ascii="Calibri" w:eastAsia="Calibri" w:hAnsi="Calibri" w:cs="Times New Roman"/>
          <w:b/>
          <w:lang w:val="en-US"/>
        </w:rPr>
        <w:t>Abstract</w:t>
      </w:r>
    </w:p>
    <w:p w14:paraId="48E73C13" w14:textId="77777777" w:rsidR="00116568" w:rsidRDefault="00116568" w:rsidP="00585C95">
      <w:pPr>
        <w:spacing w:after="0"/>
        <w:ind w:firstLine="284"/>
        <w:jc w:val="both"/>
        <w:rPr>
          <w:lang w:val="en-US"/>
        </w:rPr>
      </w:pPr>
    </w:p>
    <w:p w14:paraId="69F86E41" w14:textId="77777777" w:rsidR="00C2360C" w:rsidRDefault="003D4AC4" w:rsidP="00585C95">
      <w:pPr>
        <w:spacing w:after="0"/>
        <w:ind w:firstLine="284"/>
        <w:jc w:val="both"/>
        <w:rPr>
          <w:lang w:val="en-US"/>
        </w:rPr>
      </w:pPr>
      <w:r>
        <w:rPr>
          <w:lang w:val="en-US"/>
        </w:rPr>
        <w:t>Following Crick’</w:t>
      </w:r>
      <w:r w:rsidR="00354B93">
        <w:rPr>
          <w:lang w:val="en-US"/>
        </w:rPr>
        <w:t xml:space="preserve">s central dogma as well as </w:t>
      </w:r>
      <w:proofErr w:type="gramStart"/>
      <w:r w:rsidR="00354B93">
        <w:rPr>
          <w:lang w:val="en-US"/>
        </w:rPr>
        <w:t>Schr</w:t>
      </w:r>
      <w:r w:rsidR="00354B93">
        <w:rPr>
          <w:rFonts w:cstheme="minorHAnsi"/>
          <w:lang w:val="en-US"/>
        </w:rPr>
        <w:t>ö</w:t>
      </w:r>
      <w:r>
        <w:rPr>
          <w:lang w:val="en-US"/>
        </w:rPr>
        <w:t>dinger’s</w:t>
      </w:r>
      <w:proofErr w:type="gramEnd"/>
      <w:r>
        <w:rPr>
          <w:lang w:val="en-US"/>
        </w:rPr>
        <w:t xml:space="preserve"> and Monod’s popular disseminating works on the discoveries of molecular biology, the notion of information has </w:t>
      </w:r>
      <w:r w:rsidR="0007648D">
        <w:rPr>
          <w:lang w:val="en-US"/>
        </w:rPr>
        <w:t xml:space="preserve">enjoyed </w:t>
      </w:r>
      <w:r>
        <w:rPr>
          <w:lang w:val="en-US"/>
        </w:rPr>
        <w:t xml:space="preserve">widespread use in biology. </w:t>
      </w:r>
      <w:r w:rsidR="001C2204">
        <w:rPr>
          <w:lang w:val="en-US"/>
        </w:rPr>
        <w:t xml:space="preserve">The </w:t>
      </w:r>
      <w:proofErr w:type="spellStart"/>
      <w:r w:rsidR="00116568">
        <w:rPr>
          <w:lang w:val="en-US"/>
        </w:rPr>
        <w:t>teleosemantic</w:t>
      </w:r>
      <w:proofErr w:type="spellEnd"/>
      <w:r w:rsidR="00116568">
        <w:rPr>
          <w:lang w:val="en-US"/>
        </w:rPr>
        <w:t xml:space="preserve"> approach</w:t>
      </w:r>
      <w:r w:rsidR="001C2204">
        <w:rPr>
          <w:lang w:val="en-US"/>
        </w:rPr>
        <w:t xml:space="preserve"> has</w:t>
      </w:r>
      <w:r>
        <w:rPr>
          <w:lang w:val="en-US"/>
        </w:rPr>
        <w:t xml:space="preserve"> </w:t>
      </w:r>
      <w:r w:rsidR="001C2204">
        <w:rPr>
          <w:lang w:val="en-US"/>
        </w:rPr>
        <w:t xml:space="preserve">proposed a specific </w:t>
      </w:r>
      <w:r>
        <w:rPr>
          <w:lang w:val="en-US"/>
        </w:rPr>
        <w:t>sense in which the notion</w:t>
      </w:r>
      <w:r w:rsidR="00116568">
        <w:rPr>
          <w:lang w:val="en-US"/>
        </w:rPr>
        <w:t xml:space="preserve"> of information should be </w:t>
      </w:r>
      <w:r w:rsidR="00B85AD1">
        <w:rPr>
          <w:lang w:val="en-US"/>
        </w:rPr>
        <w:t>interprete</w:t>
      </w:r>
      <w:r w:rsidR="001C2204">
        <w:rPr>
          <w:lang w:val="en-US"/>
        </w:rPr>
        <w:t>d in relation to genetic phenomena</w:t>
      </w:r>
      <w:r w:rsidR="00116568">
        <w:rPr>
          <w:lang w:val="en-US"/>
        </w:rPr>
        <w:t xml:space="preserve">: genetic information should not be </w:t>
      </w:r>
      <w:r w:rsidR="0008633A">
        <w:rPr>
          <w:lang w:val="en-US"/>
        </w:rPr>
        <w:t>understood merely</w:t>
      </w:r>
      <w:r w:rsidR="00116568">
        <w:rPr>
          <w:lang w:val="en-US"/>
        </w:rPr>
        <w:t xml:space="preserve"> in Shannon’s correlational sense, but</w:t>
      </w:r>
      <w:r w:rsidR="00843E56">
        <w:rPr>
          <w:lang w:val="en-US"/>
        </w:rPr>
        <w:t xml:space="preserve"> </w:t>
      </w:r>
      <w:r w:rsidR="00116568">
        <w:rPr>
          <w:lang w:val="en-US"/>
        </w:rPr>
        <w:t xml:space="preserve">in a symbolic sense. </w:t>
      </w:r>
      <w:r w:rsidR="001C2204">
        <w:rPr>
          <w:lang w:val="en-US"/>
        </w:rPr>
        <w:t xml:space="preserve">This view has been attacked both on substantive and on theoretical grounds. </w:t>
      </w:r>
      <w:r w:rsidR="0007648D">
        <w:rPr>
          <w:lang w:val="en-US"/>
        </w:rPr>
        <w:t>Critics of information talk, especially developmental systems theorists,</w:t>
      </w:r>
      <w:r w:rsidR="001C2204">
        <w:rPr>
          <w:lang w:val="en-US"/>
        </w:rPr>
        <w:t xml:space="preserve"> have claimed that insistence on the notion of information perpetuates gene-centricity, thereby neglecting the complex dynamic </w:t>
      </w:r>
      <w:r w:rsidR="009F2761">
        <w:rPr>
          <w:lang w:val="en-US"/>
        </w:rPr>
        <w:t xml:space="preserve">of </w:t>
      </w:r>
      <w:r w:rsidR="001C2204">
        <w:rPr>
          <w:lang w:val="en-US"/>
        </w:rPr>
        <w:t xml:space="preserve">gene-environment interaction in development. Philosophers of science have raised doubts </w:t>
      </w:r>
      <w:r w:rsidR="0008633A">
        <w:rPr>
          <w:lang w:val="en-US"/>
        </w:rPr>
        <w:t xml:space="preserve">about </w:t>
      </w:r>
      <w:r w:rsidR="001C2204">
        <w:rPr>
          <w:lang w:val="en-US"/>
        </w:rPr>
        <w:t xml:space="preserve">the symbolic nature of genetic information and have proposed to capture the intuitions related to the </w:t>
      </w:r>
      <w:proofErr w:type="spellStart"/>
      <w:r w:rsidR="001C2204">
        <w:rPr>
          <w:lang w:val="en-US"/>
        </w:rPr>
        <w:t>teleosemantic</w:t>
      </w:r>
      <w:proofErr w:type="spellEnd"/>
      <w:r w:rsidR="001C2204">
        <w:rPr>
          <w:lang w:val="en-US"/>
        </w:rPr>
        <w:t xml:space="preserve"> projects by drawing on the notion of instruction (</w:t>
      </w:r>
      <w:proofErr w:type="spellStart"/>
      <w:r w:rsidR="001C2204">
        <w:rPr>
          <w:lang w:val="en-US"/>
        </w:rPr>
        <w:t>Stegmann</w:t>
      </w:r>
      <w:proofErr w:type="spellEnd"/>
      <w:r w:rsidR="001F7D76">
        <w:rPr>
          <w:lang w:val="en-US"/>
        </w:rPr>
        <w:t>, 2004</w:t>
      </w:r>
      <w:r w:rsidR="001C2204">
        <w:rPr>
          <w:lang w:val="en-US"/>
        </w:rPr>
        <w:t>) or formal system (</w:t>
      </w:r>
      <w:proofErr w:type="spellStart"/>
      <w:r w:rsidR="001C2204">
        <w:rPr>
          <w:lang w:val="en-US"/>
        </w:rPr>
        <w:t>Sarkar</w:t>
      </w:r>
      <w:proofErr w:type="spellEnd"/>
      <w:r w:rsidR="001F7D76">
        <w:rPr>
          <w:lang w:val="en-US"/>
        </w:rPr>
        <w:t>, 2003</w:t>
      </w:r>
      <w:r w:rsidR="001C2204">
        <w:rPr>
          <w:lang w:val="en-US"/>
        </w:rPr>
        <w:t xml:space="preserve">). </w:t>
      </w:r>
      <w:r w:rsidR="00CA1809">
        <w:rPr>
          <w:lang w:val="en-US"/>
        </w:rPr>
        <w:t xml:space="preserve">Deflationists such as </w:t>
      </w:r>
      <w:proofErr w:type="spellStart"/>
      <w:r w:rsidR="00CA1809">
        <w:rPr>
          <w:lang w:val="en-US"/>
        </w:rPr>
        <w:t>Boniolo</w:t>
      </w:r>
      <w:proofErr w:type="spellEnd"/>
      <w:r w:rsidR="00CA1809">
        <w:rPr>
          <w:lang w:val="en-US"/>
        </w:rPr>
        <w:t xml:space="preserve"> (2003, 2008) </w:t>
      </w:r>
      <w:r w:rsidR="001F7D76">
        <w:rPr>
          <w:lang w:val="en-US"/>
        </w:rPr>
        <w:t xml:space="preserve">and Godfrey Smith (2000) </w:t>
      </w:r>
      <w:r w:rsidR="00CA1809">
        <w:rPr>
          <w:lang w:val="en-US"/>
        </w:rPr>
        <w:t>plainly propose</w:t>
      </w:r>
      <w:r w:rsidR="00843E56">
        <w:rPr>
          <w:lang w:val="en-US"/>
        </w:rPr>
        <w:t xml:space="preserve"> </w:t>
      </w:r>
      <w:r w:rsidR="00CA1809">
        <w:rPr>
          <w:lang w:val="en-US"/>
        </w:rPr>
        <w:t xml:space="preserve">to make without the notion of information altogether and to simply substitute it with causal relationships. This has led to a second wave of efforts to justify its use on scientific grounds. </w:t>
      </w:r>
      <w:r w:rsidR="0022306A">
        <w:rPr>
          <w:lang w:val="en-US"/>
        </w:rPr>
        <w:t>T</w:t>
      </w:r>
      <w:r w:rsidR="00CA1809">
        <w:rPr>
          <w:lang w:val="en-US"/>
        </w:rPr>
        <w:t xml:space="preserve">wo additional notions of information have </w:t>
      </w:r>
      <w:r w:rsidR="00116568">
        <w:rPr>
          <w:lang w:val="en-US"/>
        </w:rPr>
        <w:t>e</w:t>
      </w:r>
      <w:r w:rsidR="00CA1809">
        <w:rPr>
          <w:lang w:val="en-US"/>
        </w:rPr>
        <w:t xml:space="preserve">merged: Shea’s </w:t>
      </w:r>
      <w:proofErr w:type="spellStart"/>
      <w:r w:rsidR="00CA1809">
        <w:rPr>
          <w:lang w:val="en-US"/>
        </w:rPr>
        <w:t>infotel</w:t>
      </w:r>
      <w:proofErr w:type="spellEnd"/>
      <w:r w:rsidR="001F7D76">
        <w:rPr>
          <w:lang w:val="en-US"/>
        </w:rPr>
        <w:t xml:space="preserve"> semantics (</w:t>
      </w:r>
      <w:r w:rsidR="00E755A0">
        <w:rPr>
          <w:lang w:val="en-US"/>
        </w:rPr>
        <w:t xml:space="preserve">Shea </w:t>
      </w:r>
      <w:r w:rsidR="00E64F6E">
        <w:rPr>
          <w:lang w:val="en-US"/>
        </w:rPr>
        <w:t>2013</w:t>
      </w:r>
      <w:r w:rsidR="00E755A0">
        <w:rPr>
          <w:lang w:val="en-US"/>
        </w:rPr>
        <w:t xml:space="preserve">, </w:t>
      </w:r>
      <w:r w:rsidR="00E64F6E">
        <w:rPr>
          <w:lang w:val="en-US"/>
        </w:rPr>
        <w:t>2007</w:t>
      </w:r>
      <w:r w:rsidR="001F7D76">
        <w:rPr>
          <w:lang w:val="en-US"/>
        </w:rPr>
        <w:t xml:space="preserve">) </w:t>
      </w:r>
      <w:r w:rsidR="00CA1809">
        <w:rPr>
          <w:lang w:val="en-US"/>
        </w:rPr>
        <w:t>and Bergst</w:t>
      </w:r>
      <w:r w:rsidR="00113E19">
        <w:rPr>
          <w:lang w:val="en-US"/>
        </w:rPr>
        <w:t>r</w:t>
      </w:r>
      <w:r w:rsidR="00CA1809">
        <w:rPr>
          <w:lang w:val="en-US"/>
        </w:rPr>
        <w:t xml:space="preserve">om and </w:t>
      </w:r>
      <w:proofErr w:type="spellStart"/>
      <w:r w:rsidR="00CA1809">
        <w:rPr>
          <w:lang w:val="en-US"/>
        </w:rPr>
        <w:t>Rosvall</w:t>
      </w:r>
      <w:proofErr w:type="spellEnd"/>
      <w:r w:rsidR="00CA1809">
        <w:rPr>
          <w:lang w:val="en-US"/>
        </w:rPr>
        <w:t xml:space="preserve"> “transmission sense” of information</w:t>
      </w:r>
      <w:r w:rsidR="00E755A0">
        <w:rPr>
          <w:lang w:val="en-US"/>
        </w:rPr>
        <w:t xml:space="preserve"> (</w:t>
      </w:r>
      <w:r w:rsidR="0072702A">
        <w:rPr>
          <w:lang w:val="en-US"/>
        </w:rPr>
        <w:t xml:space="preserve">Bergstrom and </w:t>
      </w:r>
      <w:proofErr w:type="spellStart"/>
      <w:r w:rsidR="0072702A">
        <w:rPr>
          <w:lang w:val="en-US"/>
        </w:rPr>
        <w:t>Rosvall</w:t>
      </w:r>
      <w:proofErr w:type="spellEnd"/>
      <w:r w:rsidR="0072702A">
        <w:rPr>
          <w:lang w:val="en-US"/>
        </w:rPr>
        <w:t xml:space="preserve"> 2007</w:t>
      </w:r>
      <w:r w:rsidR="00E755A0">
        <w:rPr>
          <w:lang w:val="en-US"/>
        </w:rPr>
        <w:t>)</w:t>
      </w:r>
      <w:r w:rsidR="00CA1809">
        <w:rPr>
          <w:lang w:val="en-US"/>
        </w:rPr>
        <w:t>. The former defends the</w:t>
      </w:r>
      <w:r w:rsidR="00BC10D8">
        <w:rPr>
          <w:lang w:val="en-US"/>
        </w:rPr>
        <w:t xml:space="preserve"> </w:t>
      </w:r>
      <w:proofErr w:type="gramStart"/>
      <w:r w:rsidR="00BC10D8">
        <w:rPr>
          <w:lang w:val="en-US"/>
        </w:rPr>
        <w:t xml:space="preserve">semantic </w:t>
      </w:r>
      <w:r w:rsidR="001F7D76">
        <w:rPr>
          <w:lang w:val="en-US"/>
        </w:rPr>
        <w:t xml:space="preserve"> notion</w:t>
      </w:r>
      <w:proofErr w:type="gramEnd"/>
      <w:r w:rsidR="001F7D76">
        <w:rPr>
          <w:lang w:val="en-US"/>
        </w:rPr>
        <w:t xml:space="preserve"> of information by developing the representational approach of </w:t>
      </w:r>
      <w:proofErr w:type="spellStart"/>
      <w:r w:rsidR="001F7D76">
        <w:rPr>
          <w:lang w:val="en-US"/>
        </w:rPr>
        <w:t>teleosemantics</w:t>
      </w:r>
      <w:proofErr w:type="spellEnd"/>
      <w:r w:rsidR="001F7D76">
        <w:rPr>
          <w:lang w:val="en-US"/>
        </w:rPr>
        <w:t xml:space="preserve"> in an ontogenetic perspective</w:t>
      </w:r>
      <w:r w:rsidR="00BC10D8">
        <w:rPr>
          <w:lang w:val="en-US"/>
        </w:rPr>
        <w:t xml:space="preserve">, while the latter </w:t>
      </w:r>
      <w:r w:rsidR="00E755A0">
        <w:rPr>
          <w:lang w:val="en-US"/>
        </w:rPr>
        <w:t xml:space="preserve">defends Shannon’s information notion as a valid paradigm </w:t>
      </w:r>
      <w:r w:rsidR="00BC10D8">
        <w:rPr>
          <w:lang w:val="en-US"/>
        </w:rPr>
        <w:t xml:space="preserve">applied to </w:t>
      </w:r>
      <w:r w:rsidR="00E755A0">
        <w:rPr>
          <w:lang w:val="en-US"/>
        </w:rPr>
        <w:t>genetic phenomena to the extent that they are also characterized by the decision-theoretic problem of how to package information for transport.</w:t>
      </w:r>
      <w:r w:rsidR="00BC10D8">
        <w:rPr>
          <w:lang w:val="en-US"/>
        </w:rPr>
        <w:t xml:space="preserve"> </w:t>
      </w:r>
      <w:r w:rsidR="00064B67">
        <w:rPr>
          <w:lang w:val="en-US"/>
        </w:rPr>
        <w:t xml:space="preserve">I advance </w:t>
      </w:r>
      <w:r w:rsidR="0008633A">
        <w:rPr>
          <w:lang w:val="en-US"/>
        </w:rPr>
        <w:t xml:space="preserve">the view </w:t>
      </w:r>
      <w:r w:rsidR="00064B67">
        <w:rPr>
          <w:lang w:val="en-US"/>
        </w:rPr>
        <w:t>that three</w:t>
      </w:r>
      <w:r w:rsidR="001F7D76">
        <w:rPr>
          <w:lang w:val="en-US"/>
        </w:rPr>
        <w:t xml:space="preserve"> common minimal </w:t>
      </w:r>
      <w:r w:rsidR="000333BD">
        <w:rPr>
          <w:lang w:val="en-US"/>
        </w:rPr>
        <w:t>denominators</w:t>
      </w:r>
      <w:r w:rsidR="001F7D76">
        <w:rPr>
          <w:lang w:val="en-US"/>
        </w:rPr>
        <w:t xml:space="preserve"> </w:t>
      </w:r>
      <w:r w:rsidR="00064B67">
        <w:rPr>
          <w:lang w:val="en-US"/>
        </w:rPr>
        <w:t xml:space="preserve">are </w:t>
      </w:r>
      <w:r w:rsidR="001F7D76">
        <w:rPr>
          <w:lang w:val="en-US"/>
        </w:rPr>
        <w:t>shared by all theories</w:t>
      </w:r>
      <w:r w:rsidR="00BC10D8">
        <w:rPr>
          <w:lang w:val="en-US"/>
        </w:rPr>
        <w:t xml:space="preserve">: </w:t>
      </w:r>
      <w:r w:rsidR="002D0031">
        <w:rPr>
          <w:lang w:val="en-US"/>
        </w:rPr>
        <w:t>1) causal specificity 2) the combinatorial mechanism of the genet</w:t>
      </w:r>
      <w:r w:rsidR="00064B67">
        <w:rPr>
          <w:lang w:val="en-US"/>
        </w:rPr>
        <w:t>ic code; 3) code “arbitrariness</w:t>
      </w:r>
      <w:r w:rsidR="0008633A">
        <w:rPr>
          <w:lang w:val="en-US"/>
        </w:rPr>
        <w:t>”</w:t>
      </w:r>
      <w:r w:rsidR="009F2761">
        <w:rPr>
          <w:lang w:val="en-US"/>
        </w:rPr>
        <w:t>;</w:t>
      </w:r>
      <w:r w:rsidR="00064B67">
        <w:rPr>
          <w:lang w:val="en-US"/>
        </w:rPr>
        <w:t xml:space="preserve"> and I propose an analysis of the notion of genetic information based on the conceptual tools developed within philosophical theories of causality on the one hand</w:t>
      </w:r>
      <w:r w:rsidR="009F2761">
        <w:rPr>
          <w:lang w:val="en-US"/>
        </w:rPr>
        <w:t>,</w:t>
      </w:r>
      <w:r w:rsidR="00064B67">
        <w:rPr>
          <w:lang w:val="en-US"/>
        </w:rPr>
        <w:t xml:space="preserve"> and of linguistics </w:t>
      </w:r>
      <w:r w:rsidR="009F2761">
        <w:rPr>
          <w:lang w:val="en-US"/>
        </w:rPr>
        <w:t xml:space="preserve">as well as philosophy of information </w:t>
      </w:r>
      <w:r w:rsidR="00064B67">
        <w:rPr>
          <w:lang w:val="en-US"/>
        </w:rPr>
        <w:t xml:space="preserve">on the other. </w:t>
      </w:r>
      <w:r w:rsidR="000919F5" w:rsidRPr="00E64F6E">
        <w:rPr>
          <w:lang w:val="en-US"/>
        </w:rPr>
        <w:t xml:space="preserve">The conclusion is that genetic </w:t>
      </w:r>
      <w:r w:rsidR="00116568" w:rsidRPr="00E64F6E">
        <w:rPr>
          <w:lang w:val="en-US"/>
        </w:rPr>
        <w:t xml:space="preserve">phenomena are </w:t>
      </w:r>
      <w:r w:rsidR="00262DF9" w:rsidRPr="00E64F6E">
        <w:rPr>
          <w:lang w:val="en-US"/>
        </w:rPr>
        <w:t>causal</w:t>
      </w:r>
      <w:r w:rsidR="00116568" w:rsidRPr="00E64F6E">
        <w:rPr>
          <w:lang w:val="en-US"/>
        </w:rPr>
        <w:t xml:space="preserve"> in a very special sense: </w:t>
      </w:r>
      <w:r w:rsidR="001147FB" w:rsidRPr="00E64F6E">
        <w:rPr>
          <w:lang w:val="en-US"/>
        </w:rPr>
        <w:t xml:space="preserve">1) </w:t>
      </w:r>
      <w:r w:rsidR="00116568" w:rsidRPr="00E64F6E">
        <w:rPr>
          <w:i/>
          <w:lang w:val="en-US"/>
        </w:rPr>
        <w:t>they cause</w:t>
      </w:r>
      <w:r w:rsidR="00262DF9" w:rsidRPr="00E64F6E">
        <w:rPr>
          <w:i/>
          <w:lang w:val="en-US"/>
        </w:rPr>
        <w:t xml:space="preserve"> something</w:t>
      </w:r>
      <w:r w:rsidR="00116568" w:rsidRPr="00E64F6E">
        <w:rPr>
          <w:i/>
          <w:lang w:val="en-US"/>
        </w:rPr>
        <w:t xml:space="preserve"> to be</w:t>
      </w:r>
      <w:r w:rsidR="00E755A0" w:rsidRPr="00E64F6E">
        <w:rPr>
          <w:i/>
          <w:lang w:val="en-US"/>
        </w:rPr>
        <w:t xml:space="preserve"> </w:t>
      </w:r>
      <w:r w:rsidR="00116568" w:rsidRPr="00E64F6E">
        <w:rPr>
          <w:i/>
          <w:lang w:val="en-US"/>
        </w:rPr>
        <w:t>one way rather than another</w:t>
      </w:r>
      <w:r w:rsidR="001147FB" w:rsidRPr="00E64F6E">
        <w:rPr>
          <w:i/>
          <w:lang w:val="en-US"/>
        </w:rPr>
        <w:t xml:space="preserve"> </w:t>
      </w:r>
      <w:r w:rsidR="00C2360C" w:rsidRPr="00E64F6E">
        <w:rPr>
          <w:lang w:val="en-US"/>
        </w:rPr>
        <w:t xml:space="preserve">(causal specificity) </w:t>
      </w:r>
      <w:r w:rsidR="001147FB" w:rsidRPr="00E64F6E">
        <w:rPr>
          <w:lang w:val="en-US"/>
        </w:rPr>
        <w:t xml:space="preserve">2) </w:t>
      </w:r>
      <w:r w:rsidR="00116568" w:rsidRPr="00E64F6E">
        <w:rPr>
          <w:lang w:val="en-US"/>
        </w:rPr>
        <w:t xml:space="preserve">by combining elementary units </w:t>
      </w:r>
      <w:proofErr w:type="gramStart"/>
      <w:r w:rsidR="00116568" w:rsidRPr="00E64F6E">
        <w:rPr>
          <w:lang w:val="en-US"/>
        </w:rPr>
        <w:t>one way</w:t>
      </w:r>
      <w:proofErr w:type="gramEnd"/>
      <w:r w:rsidR="00116568" w:rsidRPr="00E64F6E">
        <w:rPr>
          <w:lang w:val="en-US"/>
        </w:rPr>
        <w:t xml:space="preserve"> rather than another</w:t>
      </w:r>
      <w:r w:rsidR="001147FB" w:rsidRPr="00E64F6E">
        <w:rPr>
          <w:lang w:val="en-US"/>
        </w:rPr>
        <w:t xml:space="preserve"> (linear order)</w:t>
      </w:r>
      <w:r w:rsidR="00116568" w:rsidRPr="00E64F6E">
        <w:rPr>
          <w:lang w:val="en-US"/>
        </w:rPr>
        <w:t xml:space="preserve">. </w:t>
      </w:r>
      <w:r w:rsidR="00064B67">
        <w:rPr>
          <w:lang w:val="en-US"/>
        </w:rPr>
        <w:t xml:space="preserve">A test for this approach is provided by the notion of genetic error. </w:t>
      </w:r>
    </w:p>
    <w:p w14:paraId="7AAAAD25" w14:textId="77777777" w:rsidR="00ED6422" w:rsidRDefault="00ED6422" w:rsidP="00585C95">
      <w:pPr>
        <w:spacing w:after="0"/>
        <w:ind w:firstLine="284"/>
        <w:jc w:val="both"/>
        <w:rPr>
          <w:color w:val="FF0000"/>
          <w:lang w:val="en-US"/>
        </w:rPr>
      </w:pPr>
    </w:p>
    <w:p w14:paraId="00C1561D" w14:textId="77777777" w:rsidR="00E64F6E" w:rsidRDefault="00E64F6E" w:rsidP="00585C95">
      <w:pPr>
        <w:spacing w:after="0"/>
        <w:ind w:firstLine="284"/>
        <w:jc w:val="both"/>
        <w:rPr>
          <w:color w:val="FF0000"/>
          <w:lang w:val="en-US"/>
        </w:rPr>
      </w:pPr>
    </w:p>
    <w:p w14:paraId="141138C8" w14:textId="77777777" w:rsidR="00657A80" w:rsidRPr="0087196C" w:rsidRDefault="00657A80" w:rsidP="0087196C">
      <w:pPr>
        <w:pStyle w:val="ListParagraph"/>
        <w:numPr>
          <w:ilvl w:val="0"/>
          <w:numId w:val="13"/>
        </w:numPr>
        <w:spacing w:after="0"/>
        <w:jc w:val="both"/>
        <w:rPr>
          <w:b/>
          <w:lang w:val="en-US"/>
        </w:rPr>
      </w:pPr>
      <w:r w:rsidRPr="0087196C">
        <w:rPr>
          <w:b/>
          <w:lang w:val="en-US"/>
        </w:rPr>
        <w:t>The early phase</w:t>
      </w:r>
    </w:p>
    <w:p w14:paraId="73BC0481" w14:textId="77777777" w:rsidR="00657A80" w:rsidRDefault="00657A80" w:rsidP="00585C95">
      <w:pPr>
        <w:spacing w:after="0"/>
        <w:ind w:firstLine="284"/>
        <w:jc w:val="both"/>
        <w:rPr>
          <w:lang w:val="en-US"/>
        </w:rPr>
      </w:pPr>
    </w:p>
    <w:p w14:paraId="0F05C8E2" w14:textId="77777777" w:rsidR="00657A80" w:rsidRDefault="00657A80" w:rsidP="00585C95">
      <w:pPr>
        <w:spacing w:after="0"/>
        <w:ind w:firstLine="284"/>
        <w:jc w:val="both"/>
        <w:rPr>
          <w:lang w:val="en-US"/>
        </w:rPr>
      </w:pPr>
      <w:proofErr w:type="gramStart"/>
      <w:r>
        <w:rPr>
          <w:lang w:val="en-US"/>
        </w:rPr>
        <w:t>T</w:t>
      </w:r>
      <w:r w:rsidRPr="00F448F3">
        <w:rPr>
          <w:lang w:val="en-US"/>
        </w:rPr>
        <w:t xml:space="preserve">he </w:t>
      </w:r>
      <w:r>
        <w:rPr>
          <w:lang w:val="en-US"/>
        </w:rPr>
        <w:t>origin o</w:t>
      </w:r>
      <w:r w:rsidRPr="00F448F3">
        <w:rPr>
          <w:lang w:val="en-US"/>
        </w:rPr>
        <w:t xml:space="preserve">f the </w:t>
      </w:r>
      <w:r>
        <w:rPr>
          <w:lang w:val="en-US"/>
        </w:rPr>
        <w:t xml:space="preserve">use </w:t>
      </w:r>
      <w:r w:rsidRPr="00F448F3">
        <w:rPr>
          <w:lang w:val="en-US"/>
        </w:rPr>
        <w:t>of the word</w:t>
      </w:r>
      <w:r>
        <w:rPr>
          <w:lang w:val="en-US"/>
        </w:rPr>
        <w:t xml:space="preserve"> “information” and the related concept of “code” is generally ascribed </w:t>
      </w:r>
      <w:r w:rsidR="00C2360C">
        <w:rPr>
          <w:lang w:val="en-US"/>
        </w:rPr>
        <w:t>to the famous “Central Dogma” by</w:t>
      </w:r>
      <w:r>
        <w:rPr>
          <w:lang w:val="en-US"/>
        </w:rPr>
        <w:t xml:space="preserve"> Francis Crick</w:t>
      </w:r>
      <w:proofErr w:type="gramEnd"/>
      <w:r>
        <w:rPr>
          <w:lang w:val="en-US"/>
        </w:rPr>
        <w:t>:</w:t>
      </w:r>
    </w:p>
    <w:p w14:paraId="6BF83348" w14:textId="77777777" w:rsidR="00657A80" w:rsidRDefault="00657A80" w:rsidP="00585C95">
      <w:pPr>
        <w:spacing w:after="0"/>
        <w:ind w:firstLine="284"/>
        <w:jc w:val="both"/>
        <w:rPr>
          <w:lang w:val="en-US"/>
        </w:rPr>
      </w:pPr>
    </w:p>
    <w:p w14:paraId="2BD43F4D" w14:textId="77777777" w:rsidR="00657A80" w:rsidRDefault="00657A80" w:rsidP="00585C95">
      <w:pPr>
        <w:spacing w:after="0"/>
        <w:ind w:firstLine="284"/>
        <w:jc w:val="both"/>
        <w:rPr>
          <w:rFonts w:ascii="Times New Roman" w:eastAsia="Times New Roman" w:hAnsi="Times New Roman"/>
          <w:sz w:val="18"/>
          <w:szCs w:val="24"/>
          <w:lang w:val="en-US" w:eastAsia="it-IT"/>
        </w:rPr>
      </w:pPr>
      <w:r w:rsidRPr="007E4983">
        <w:rPr>
          <w:sz w:val="20"/>
          <w:lang w:val="en-US"/>
        </w:rPr>
        <w:lastRenderedPageBreak/>
        <w:t>“[</w:t>
      </w:r>
      <w:proofErr w:type="gramStart"/>
      <w:r w:rsidRPr="007E4983">
        <w:rPr>
          <w:sz w:val="20"/>
          <w:lang w:val="en-US"/>
        </w:rPr>
        <w:t>O]</w:t>
      </w:r>
      <w:proofErr w:type="spellStart"/>
      <w:r w:rsidRPr="007E4983">
        <w:rPr>
          <w:sz w:val="20"/>
          <w:lang w:val="en-US"/>
        </w:rPr>
        <w:t>nce</w:t>
      </w:r>
      <w:proofErr w:type="spellEnd"/>
      <w:proofErr w:type="gramEnd"/>
      <w:r w:rsidRPr="007E4983">
        <w:rPr>
          <w:sz w:val="20"/>
          <w:lang w:val="en-US"/>
        </w:rPr>
        <w:t xml:space="preserve"> information has passed into protein it cannot get out again. In more detail, the transfer of information from nucleic acid to nucleic acid, or from nucleic acid to protein may be possible, but the transfer from protein to protein, or from protein to nucleic acid is impossible. </w:t>
      </w:r>
      <w:r w:rsidRPr="00DA0451">
        <w:rPr>
          <w:i/>
          <w:sz w:val="20"/>
          <w:lang w:val="en-US"/>
        </w:rPr>
        <w:t xml:space="preserve">Information means here the precise determination of sequence, either of bases in the nucleic acid or of amino acid residues in the protein </w:t>
      </w:r>
      <w:r w:rsidRPr="007E4983">
        <w:rPr>
          <w:sz w:val="20"/>
          <w:lang w:val="en-US"/>
        </w:rPr>
        <w:t>(Crick 1958, 153</w:t>
      </w:r>
      <w:r>
        <w:rPr>
          <w:sz w:val="20"/>
          <w:lang w:val="en-US"/>
        </w:rPr>
        <w:t>, my emphasis</w:t>
      </w:r>
      <w:r w:rsidRPr="007E4983">
        <w:rPr>
          <w:sz w:val="20"/>
          <w:lang w:val="en-US"/>
        </w:rPr>
        <w:t>)”</w:t>
      </w:r>
      <w:r>
        <w:rPr>
          <w:sz w:val="20"/>
          <w:lang w:val="en-US"/>
        </w:rPr>
        <w:t>.</w:t>
      </w:r>
    </w:p>
    <w:p w14:paraId="088D476A" w14:textId="77777777" w:rsidR="00657A80" w:rsidRDefault="00657A80" w:rsidP="00585C95">
      <w:pPr>
        <w:spacing w:after="0"/>
        <w:ind w:firstLine="284"/>
        <w:jc w:val="both"/>
        <w:rPr>
          <w:lang w:val="en-US"/>
        </w:rPr>
      </w:pPr>
    </w:p>
    <w:p w14:paraId="2EF96A33" w14:textId="77777777" w:rsidR="00657A80" w:rsidRPr="00B20A6A" w:rsidRDefault="00657A80" w:rsidP="00E15F56">
      <w:pPr>
        <w:spacing w:after="0"/>
        <w:ind w:firstLine="284"/>
        <w:jc w:val="both"/>
        <w:rPr>
          <w:sz w:val="20"/>
          <w:lang w:val="en-US"/>
        </w:rPr>
      </w:pPr>
      <w:r>
        <w:rPr>
          <w:lang w:val="en-US"/>
        </w:rPr>
        <w:t xml:space="preserve">In this quote, genetic information is </w:t>
      </w:r>
      <w:r w:rsidR="00262DF9">
        <w:rPr>
          <w:lang w:val="en-US"/>
        </w:rPr>
        <w:t xml:space="preserve">explicitly </w:t>
      </w:r>
      <w:r>
        <w:rPr>
          <w:lang w:val="en-US"/>
        </w:rPr>
        <w:t xml:space="preserve">defined as the </w:t>
      </w:r>
      <w:r w:rsidRPr="007E4983">
        <w:rPr>
          <w:lang w:val="en-US"/>
        </w:rPr>
        <w:t xml:space="preserve">determination of </w:t>
      </w:r>
      <w:r>
        <w:rPr>
          <w:lang w:val="en-US"/>
        </w:rPr>
        <w:t xml:space="preserve">the </w:t>
      </w:r>
      <w:r w:rsidRPr="007E4983">
        <w:rPr>
          <w:lang w:val="en-US"/>
        </w:rPr>
        <w:t>sequence of bases in the nucleic acid or of amino acid</w:t>
      </w:r>
      <w:r>
        <w:rPr>
          <w:lang w:val="en-US"/>
        </w:rPr>
        <w:t>s</w:t>
      </w:r>
      <w:r w:rsidRPr="007E4983">
        <w:rPr>
          <w:lang w:val="en-US"/>
        </w:rPr>
        <w:t xml:space="preserve"> in the protein</w:t>
      </w:r>
      <w:r>
        <w:rPr>
          <w:lang w:val="en-US"/>
        </w:rPr>
        <w:t>, i.e. by referring to the linear order in which they are disposed. Thus the terminological choice seems to be justified by the language-like combinatorial mechanism of genetic expression. Interestingly enough, this idea is also present in Erwin Schrödinger’s popular book “What is life?” (1945)</w:t>
      </w:r>
      <w:proofErr w:type="gramStart"/>
      <w:r>
        <w:rPr>
          <w:lang w:val="en-US"/>
        </w:rPr>
        <w:t xml:space="preserve">, </w:t>
      </w:r>
      <w:r w:rsidR="00262DF9">
        <w:rPr>
          <w:lang w:val="en-US"/>
        </w:rPr>
        <w:t xml:space="preserve">which was published </w:t>
      </w:r>
      <w:r>
        <w:rPr>
          <w:lang w:val="en-US"/>
        </w:rPr>
        <w:t>at a time when</w:t>
      </w:r>
      <w:r w:rsidRPr="00CC7303">
        <w:rPr>
          <w:lang w:val="en-US"/>
        </w:rPr>
        <w:t xml:space="preserve"> the structure of DNA and the related molecular mechanisms </w:t>
      </w:r>
      <w:r w:rsidR="00262DF9">
        <w:rPr>
          <w:lang w:val="en-US"/>
        </w:rPr>
        <w:t>was</w:t>
      </w:r>
      <w:r>
        <w:rPr>
          <w:lang w:val="en-US"/>
        </w:rPr>
        <w:t xml:space="preserve"> yet to be</w:t>
      </w:r>
      <w:r w:rsidRPr="00CC7303">
        <w:rPr>
          <w:lang w:val="en-US"/>
        </w:rPr>
        <w:t xml:space="preserve"> discovered</w:t>
      </w:r>
      <w:r>
        <w:rPr>
          <w:lang w:val="en-US"/>
        </w:rPr>
        <w:t>.</w:t>
      </w:r>
      <w:proofErr w:type="gramEnd"/>
      <w:r>
        <w:rPr>
          <w:lang w:val="en-US"/>
        </w:rPr>
        <w:t xml:space="preserve"> Schrödinger</w:t>
      </w:r>
      <w:r w:rsidRPr="00CC7303">
        <w:rPr>
          <w:lang w:val="en-US"/>
        </w:rPr>
        <w:t xml:space="preserve"> identifies chromosomes as the carriers of a ciphered code</w:t>
      </w:r>
      <w:r w:rsidR="0008633A">
        <w:rPr>
          <w:lang w:val="en-US"/>
        </w:rPr>
        <w:t>,</w:t>
      </w:r>
      <w:r w:rsidRPr="00CC7303">
        <w:rPr>
          <w:lang w:val="en-US"/>
        </w:rPr>
        <w:t xml:space="preserve"> the entire plan for the future development</w:t>
      </w:r>
      <w:r>
        <w:rPr>
          <w:lang w:val="en-US"/>
        </w:rPr>
        <w:t xml:space="preserve"> of the individual</w:t>
      </w:r>
      <w:r w:rsidR="0008633A">
        <w:rPr>
          <w:lang w:val="en-US"/>
        </w:rPr>
        <w:t>,</w:t>
      </w:r>
      <w:r w:rsidR="00D97A9E">
        <w:rPr>
          <w:lang w:val="en-US"/>
        </w:rPr>
        <w:t xml:space="preserve"> and </w:t>
      </w:r>
      <w:r>
        <w:rPr>
          <w:lang w:val="en-US"/>
        </w:rPr>
        <w:t>speaks of “jump-like</w:t>
      </w:r>
      <w:proofErr w:type="gramStart"/>
      <w:r>
        <w:rPr>
          <w:lang w:val="en-US"/>
        </w:rPr>
        <w:t>”  changes</w:t>
      </w:r>
      <w:proofErr w:type="gramEnd"/>
      <w:r>
        <w:rPr>
          <w:lang w:val="en-US"/>
        </w:rPr>
        <w:t xml:space="preserve"> (with reference to De </w:t>
      </w:r>
      <w:proofErr w:type="spellStart"/>
      <w:r>
        <w:rPr>
          <w:lang w:val="en-US"/>
        </w:rPr>
        <w:t>Vries</w:t>
      </w:r>
      <w:proofErr w:type="spellEnd"/>
      <w:r>
        <w:rPr>
          <w:lang w:val="en-US"/>
        </w:rPr>
        <w:t xml:space="preserve"> experiments) </w:t>
      </w:r>
      <w:r w:rsidR="00D97A9E">
        <w:rPr>
          <w:lang w:val="en-US"/>
        </w:rPr>
        <w:t xml:space="preserve">while </w:t>
      </w:r>
      <w:r>
        <w:rPr>
          <w:lang w:val="en-US"/>
        </w:rPr>
        <w:t>insist</w:t>
      </w:r>
      <w:r w:rsidR="00D97A9E">
        <w:rPr>
          <w:lang w:val="en-US"/>
        </w:rPr>
        <w:t>ing</w:t>
      </w:r>
      <w:r>
        <w:rPr>
          <w:lang w:val="en-US"/>
        </w:rPr>
        <w:t xml:space="preserve"> on the essential discontinuity of genetic phenomena (</w:t>
      </w:r>
      <w:r w:rsidR="0008633A">
        <w:rPr>
          <w:lang w:val="en-US"/>
        </w:rPr>
        <w:t xml:space="preserve">pp. </w:t>
      </w:r>
      <w:r>
        <w:rPr>
          <w:lang w:val="en-US"/>
        </w:rPr>
        <w:t>32-37). Furthermore the different atom dispositions in the molecule are held responsible for the great variety and at the same time precision of the transmission of hereditary characters, much in the same manner as the different dispositions of the same atoms in a molecule produce isomers of the same substance with possibly different chemical and physical properties:</w:t>
      </w:r>
    </w:p>
    <w:p w14:paraId="316C0550" w14:textId="77777777" w:rsidR="00657A80" w:rsidRPr="00B20A6A" w:rsidRDefault="00657A80" w:rsidP="00585C95">
      <w:pPr>
        <w:spacing w:after="0"/>
        <w:ind w:firstLine="284"/>
        <w:jc w:val="both"/>
        <w:rPr>
          <w:sz w:val="20"/>
          <w:lang w:val="en-US"/>
        </w:rPr>
      </w:pPr>
    </w:p>
    <w:p w14:paraId="18149F4A" w14:textId="77777777" w:rsidR="00657A80" w:rsidRDefault="00657A80" w:rsidP="00585C95">
      <w:pPr>
        <w:spacing w:after="0"/>
        <w:ind w:firstLine="284"/>
        <w:jc w:val="both"/>
        <w:rPr>
          <w:sz w:val="20"/>
          <w:lang w:val="en-US"/>
        </w:rPr>
      </w:pPr>
      <w:r>
        <w:rPr>
          <w:sz w:val="20"/>
          <w:lang w:val="en-US"/>
        </w:rPr>
        <w:t>“F</w:t>
      </w:r>
      <w:r w:rsidRPr="00B20A6A">
        <w:rPr>
          <w:sz w:val="20"/>
          <w:lang w:val="en-US"/>
        </w:rPr>
        <w:t>rom the view we</w:t>
      </w:r>
      <w:r w:rsidR="000D633D">
        <w:rPr>
          <w:sz w:val="20"/>
          <w:lang w:val="en-US"/>
        </w:rPr>
        <w:t xml:space="preserve"> </w:t>
      </w:r>
      <w:r w:rsidRPr="00B20A6A">
        <w:rPr>
          <w:sz w:val="20"/>
          <w:lang w:val="en-US"/>
        </w:rPr>
        <w:t>have formed of the mechanism of mutation we</w:t>
      </w:r>
      <w:r w:rsidR="000D633D">
        <w:rPr>
          <w:sz w:val="20"/>
          <w:lang w:val="en-US"/>
        </w:rPr>
        <w:t xml:space="preserve"> </w:t>
      </w:r>
      <w:r w:rsidRPr="00B20A6A">
        <w:rPr>
          <w:sz w:val="20"/>
          <w:lang w:val="en-US"/>
        </w:rPr>
        <w:t xml:space="preserve">conclude that the </w:t>
      </w:r>
      <w:r w:rsidRPr="00363ACA">
        <w:rPr>
          <w:i/>
          <w:sz w:val="20"/>
          <w:lang w:val="en-US"/>
        </w:rPr>
        <w:t>dislocation of just a few atoms</w:t>
      </w:r>
      <w:r w:rsidR="000D633D">
        <w:rPr>
          <w:i/>
          <w:sz w:val="20"/>
          <w:lang w:val="en-US"/>
        </w:rPr>
        <w:t xml:space="preserve"> </w:t>
      </w:r>
      <w:r w:rsidRPr="00B20A6A">
        <w:rPr>
          <w:sz w:val="20"/>
          <w:lang w:val="en-US"/>
        </w:rPr>
        <w:t>within the group of 'governing atoms' of the</w:t>
      </w:r>
      <w:r w:rsidR="000D633D">
        <w:rPr>
          <w:sz w:val="20"/>
          <w:lang w:val="en-US"/>
        </w:rPr>
        <w:t xml:space="preserve"> </w:t>
      </w:r>
      <w:r w:rsidRPr="00B20A6A">
        <w:rPr>
          <w:sz w:val="20"/>
          <w:lang w:val="en-US"/>
        </w:rPr>
        <w:t xml:space="preserve">germ cell </w:t>
      </w:r>
      <w:r w:rsidRPr="00262DF9">
        <w:rPr>
          <w:sz w:val="20"/>
          <w:lang w:val="en-US"/>
        </w:rPr>
        <w:t>suffices to bring about</w:t>
      </w:r>
      <w:r w:rsidRPr="00363ACA">
        <w:rPr>
          <w:i/>
          <w:sz w:val="20"/>
          <w:lang w:val="en-US"/>
        </w:rPr>
        <w:t xml:space="preserve"> a well-defined change</w:t>
      </w:r>
      <w:r w:rsidRPr="00B20A6A">
        <w:rPr>
          <w:sz w:val="20"/>
          <w:lang w:val="en-US"/>
        </w:rPr>
        <w:t xml:space="preserve"> in the large-scale hereditary</w:t>
      </w:r>
      <w:r w:rsidR="000D633D">
        <w:rPr>
          <w:sz w:val="20"/>
          <w:lang w:val="en-US"/>
        </w:rPr>
        <w:t xml:space="preserve"> </w:t>
      </w:r>
      <w:r w:rsidRPr="00B20A6A">
        <w:rPr>
          <w:sz w:val="20"/>
          <w:lang w:val="en-US"/>
        </w:rPr>
        <w:t>characteristics of the organism</w:t>
      </w:r>
      <w:r>
        <w:rPr>
          <w:sz w:val="20"/>
          <w:lang w:val="en-US"/>
        </w:rPr>
        <w:t>” (77, my emphasis).</w:t>
      </w:r>
    </w:p>
    <w:p w14:paraId="6A2F8976" w14:textId="77777777" w:rsidR="00C2360C" w:rsidRPr="00B20A6A" w:rsidRDefault="00C2360C" w:rsidP="00585C95">
      <w:pPr>
        <w:spacing w:after="0"/>
        <w:ind w:firstLine="284"/>
        <w:jc w:val="both"/>
        <w:rPr>
          <w:sz w:val="20"/>
          <w:lang w:val="en-US"/>
        </w:rPr>
      </w:pPr>
    </w:p>
    <w:p w14:paraId="3CB95AD2" w14:textId="77777777" w:rsidR="00657A80" w:rsidRPr="001D3ADB" w:rsidRDefault="00262DF9" w:rsidP="00705165">
      <w:pPr>
        <w:spacing w:after="0"/>
        <w:ind w:firstLine="284"/>
        <w:jc w:val="both"/>
        <w:rPr>
          <w:lang w:val="en-US"/>
        </w:rPr>
      </w:pPr>
      <w:r>
        <w:rPr>
          <w:lang w:val="en-US"/>
        </w:rPr>
        <w:t>S</w:t>
      </w:r>
      <w:r w:rsidRPr="001D3ADB">
        <w:rPr>
          <w:lang w:val="en-US"/>
        </w:rPr>
        <w:t>chrödinger</w:t>
      </w:r>
      <w:r w:rsidR="000D633D">
        <w:rPr>
          <w:lang w:val="en-US"/>
        </w:rPr>
        <w:t xml:space="preserve"> </w:t>
      </w:r>
      <w:r>
        <w:rPr>
          <w:lang w:val="en-US"/>
        </w:rPr>
        <w:t>conjecture</w:t>
      </w:r>
      <w:r w:rsidR="007753A1">
        <w:rPr>
          <w:lang w:val="en-US"/>
        </w:rPr>
        <w:t>s</w:t>
      </w:r>
      <w:r>
        <w:rPr>
          <w:lang w:val="en-US"/>
        </w:rPr>
        <w:t xml:space="preserve"> that </w:t>
      </w:r>
      <w:r w:rsidR="007753A1">
        <w:rPr>
          <w:lang w:val="en-US"/>
        </w:rPr>
        <w:t xml:space="preserve">the mechanism at the basis of the transmission of phenotypic characteristics must be based on a </w:t>
      </w:r>
      <w:proofErr w:type="spellStart"/>
      <w:r w:rsidR="007753A1">
        <w:rPr>
          <w:lang w:val="en-US"/>
        </w:rPr>
        <w:t>combinatorics</w:t>
      </w:r>
      <w:proofErr w:type="spellEnd"/>
      <w:r w:rsidR="000D633D">
        <w:rPr>
          <w:lang w:val="en-US"/>
        </w:rPr>
        <w:t xml:space="preserve"> </w:t>
      </w:r>
      <w:r>
        <w:rPr>
          <w:lang w:val="en-US"/>
        </w:rPr>
        <w:t xml:space="preserve">of </w:t>
      </w:r>
      <w:r w:rsidR="0008633A">
        <w:rPr>
          <w:lang w:val="en-US"/>
        </w:rPr>
        <w:t xml:space="preserve">a </w:t>
      </w:r>
      <w:r>
        <w:rPr>
          <w:lang w:val="en-US"/>
        </w:rPr>
        <w:t>f</w:t>
      </w:r>
      <w:r w:rsidR="00705165">
        <w:rPr>
          <w:lang w:val="en-US"/>
        </w:rPr>
        <w:t xml:space="preserve">ew </w:t>
      </w:r>
      <w:proofErr w:type="gramStart"/>
      <w:r w:rsidR="00705165">
        <w:rPr>
          <w:lang w:val="en-US"/>
        </w:rPr>
        <w:t>elementary  biological</w:t>
      </w:r>
      <w:proofErr w:type="gramEnd"/>
      <w:r w:rsidR="00705165">
        <w:rPr>
          <w:lang w:val="en-US"/>
        </w:rPr>
        <w:t xml:space="preserve"> units where any single particle at the micro level may make a difference at the macro level</w:t>
      </w:r>
      <w:r w:rsidR="00E15F56">
        <w:rPr>
          <w:lang w:val="en-US"/>
        </w:rPr>
        <w:t>.</w:t>
      </w:r>
      <w:r w:rsidR="00705165">
        <w:rPr>
          <w:lang w:val="en-US"/>
        </w:rPr>
        <w:t xml:space="preserve"> This distinguishes these phenomena from causal phenomena explained by statistical laws such as those described by </w:t>
      </w:r>
      <w:r w:rsidR="0008633A">
        <w:rPr>
          <w:lang w:val="en-US"/>
        </w:rPr>
        <w:t>t</w:t>
      </w:r>
      <w:r w:rsidR="00705165">
        <w:rPr>
          <w:lang w:val="en-US"/>
        </w:rPr>
        <w:t xml:space="preserve">hermodynamics, mainly </w:t>
      </w:r>
      <w:r w:rsidR="00657A80">
        <w:rPr>
          <w:lang w:val="en-US"/>
        </w:rPr>
        <w:t xml:space="preserve">grounded </w:t>
      </w:r>
      <w:r w:rsidR="0008633A">
        <w:rPr>
          <w:lang w:val="en-US"/>
        </w:rPr>
        <w:t>i</w:t>
      </w:r>
      <w:r w:rsidR="00657A80">
        <w:rPr>
          <w:lang w:val="en-US"/>
        </w:rPr>
        <w:t>n the collective behavior of particl</w:t>
      </w:r>
      <w:r w:rsidR="00705165">
        <w:rPr>
          <w:lang w:val="en-US"/>
        </w:rPr>
        <w:t xml:space="preserve">es which, individually taken, do not play but an insignificant role. </w:t>
      </w:r>
    </w:p>
    <w:p w14:paraId="2DDDF3CC" w14:textId="77777777" w:rsidR="00657A80" w:rsidRDefault="00657A80" w:rsidP="00585C95">
      <w:pPr>
        <w:spacing w:after="0"/>
        <w:ind w:firstLine="284"/>
        <w:jc w:val="both"/>
        <w:rPr>
          <w:lang w:val="en-US"/>
        </w:rPr>
      </w:pPr>
      <w:r>
        <w:rPr>
          <w:lang w:val="en-US"/>
        </w:rPr>
        <w:t xml:space="preserve">Long after the DNA structure has been discovered, another Nobel </w:t>
      </w:r>
      <w:proofErr w:type="gramStart"/>
      <w:r>
        <w:rPr>
          <w:lang w:val="en-US"/>
        </w:rPr>
        <w:t>prize</w:t>
      </w:r>
      <w:proofErr w:type="gramEnd"/>
      <w:r w:rsidR="00FD2DD8">
        <w:rPr>
          <w:lang w:val="en-US"/>
        </w:rPr>
        <w:t xml:space="preserve"> </w:t>
      </w:r>
      <w:r w:rsidR="0008633A">
        <w:rPr>
          <w:lang w:val="en-US"/>
        </w:rPr>
        <w:t>winner</w:t>
      </w:r>
      <w:r>
        <w:rPr>
          <w:lang w:val="en-US"/>
        </w:rPr>
        <w:t>, Jacques Monod,</w:t>
      </w:r>
      <w:r w:rsidR="000333BD">
        <w:rPr>
          <w:lang w:val="en-US"/>
        </w:rPr>
        <w:t xml:space="preserve"> </w:t>
      </w:r>
      <w:r>
        <w:rPr>
          <w:lang w:val="en-US"/>
        </w:rPr>
        <w:t xml:space="preserve">develops an anti-metaphysical philosophy out of the phenomena of genetic regulation, where the notion of information has a major role and is used in different senses. His most popular book “Chance and necessity” (1971) generously uses the word information in order to make reference to a set of different biological mechanisms at a molecular level. </w:t>
      </w:r>
    </w:p>
    <w:p w14:paraId="36DE93DB" w14:textId="77777777" w:rsidR="00657A80" w:rsidRPr="00C2360C" w:rsidRDefault="00657A80" w:rsidP="00C2360C">
      <w:pPr>
        <w:pStyle w:val="ListParagraph"/>
        <w:numPr>
          <w:ilvl w:val="0"/>
          <w:numId w:val="8"/>
        </w:numPr>
        <w:spacing w:after="0"/>
        <w:jc w:val="both"/>
        <w:rPr>
          <w:lang w:val="en-US"/>
        </w:rPr>
      </w:pPr>
      <w:r w:rsidRPr="00C2360C">
        <w:rPr>
          <w:lang w:val="en-US"/>
        </w:rPr>
        <w:t xml:space="preserve">A first sense relates to </w:t>
      </w:r>
      <w:r w:rsidR="00952F20" w:rsidRPr="00952F20">
        <w:rPr>
          <w:i/>
          <w:lang w:val="en-US"/>
        </w:rPr>
        <w:t>hereditary transmission</w:t>
      </w:r>
      <w:r w:rsidRPr="00C2360C">
        <w:rPr>
          <w:lang w:val="en-US"/>
        </w:rPr>
        <w:t>. In this sense, information means the structural morphology of a biological entity</w:t>
      </w:r>
      <w:r w:rsidR="00D97A9E">
        <w:rPr>
          <w:lang w:val="en-US"/>
        </w:rPr>
        <w:t xml:space="preserve"> reproduced from one generation to the next</w:t>
      </w:r>
      <w:r w:rsidRPr="00C2360C">
        <w:rPr>
          <w:lang w:val="en-US"/>
        </w:rPr>
        <w:t>.</w:t>
      </w:r>
      <w:r>
        <w:rPr>
          <w:rStyle w:val="FootnoteReference"/>
          <w:lang w:val="en-US"/>
        </w:rPr>
        <w:footnoteReference w:id="1"/>
      </w:r>
    </w:p>
    <w:p w14:paraId="13DAFB9F" w14:textId="77777777" w:rsidR="00657A80" w:rsidRPr="00C2360C" w:rsidRDefault="00657A80" w:rsidP="00C2360C">
      <w:pPr>
        <w:pStyle w:val="ListParagraph"/>
        <w:numPr>
          <w:ilvl w:val="0"/>
          <w:numId w:val="8"/>
        </w:numPr>
        <w:spacing w:after="0"/>
        <w:jc w:val="both"/>
        <w:rPr>
          <w:lang w:val="en-US"/>
        </w:rPr>
      </w:pPr>
      <w:r w:rsidRPr="00C2360C">
        <w:rPr>
          <w:lang w:val="en-US"/>
        </w:rPr>
        <w:t xml:space="preserve">A second and related sense is that of </w:t>
      </w:r>
      <w:r w:rsidR="00952F20" w:rsidRPr="00952F20">
        <w:rPr>
          <w:i/>
          <w:lang w:val="en-US"/>
        </w:rPr>
        <w:t>specificity</w:t>
      </w:r>
      <w:r w:rsidRPr="00C2360C">
        <w:rPr>
          <w:lang w:val="en-US"/>
        </w:rPr>
        <w:t>. This is a key term in the history of biology and has been at the center of a vivacious debate between supporters of the “continuity” of nature against advocates of its discontinuity.</w:t>
      </w:r>
      <w:r>
        <w:rPr>
          <w:rStyle w:val="FootnoteReference"/>
          <w:lang w:val="en-US"/>
        </w:rPr>
        <w:footnoteReference w:id="2"/>
      </w:r>
    </w:p>
    <w:p w14:paraId="52F3CC0A" w14:textId="77777777" w:rsidR="003B5CED" w:rsidRDefault="003B5CED" w:rsidP="003B5CED">
      <w:pPr>
        <w:pStyle w:val="ListParagraph"/>
        <w:numPr>
          <w:ilvl w:val="0"/>
          <w:numId w:val="8"/>
        </w:numPr>
        <w:spacing w:after="0"/>
        <w:jc w:val="both"/>
        <w:rPr>
          <w:lang w:val="en-US"/>
        </w:rPr>
      </w:pPr>
    </w:p>
    <w:p w14:paraId="6DE78E32" w14:textId="77777777" w:rsidR="00952F20" w:rsidRDefault="00657A80" w:rsidP="00952F20">
      <w:pPr>
        <w:spacing w:after="0"/>
        <w:ind w:left="284"/>
        <w:jc w:val="both"/>
        <w:rPr>
          <w:lang w:val="en-US"/>
        </w:rPr>
      </w:pPr>
      <w:r w:rsidRPr="003B5CED">
        <w:rPr>
          <w:lang w:val="en-US"/>
        </w:rPr>
        <w:t xml:space="preserve">A third sense in which Monod uses the word information is the </w:t>
      </w:r>
      <w:r w:rsidR="00952F20" w:rsidRPr="00952F20">
        <w:rPr>
          <w:i/>
          <w:lang w:val="en-US"/>
        </w:rPr>
        <w:t xml:space="preserve">cybernetic </w:t>
      </w:r>
      <w:r w:rsidRPr="003B5CED">
        <w:rPr>
          <w:lang w:val="en-US"/>
        </w:rPr>
        <w:t xml:space="preserve">sense. This refers to genetic regulation and to the “coordination” manifested by catalytic reactions in the presence of different environmental stimuli. For example the catalytic activity of allosteric enzymes depends on the chemical </w:t>
      </w:r>
      <w:proofErr w:type="gramStart"/>
      <w:r w:rsidRPr="003B5CED">
        <w:rPr>
          <w:lang w:val="en-US"/>
        </w:rPr>
        <w:t>potential</w:t>
      </w:r>
      <w:proofErr w:type="gramEnd"/>
      <w:r w:rsidRPr="003B5CED">
        <w:rPr>
          <w:lang w:val="en-US"/>
        </w:rPr>
        <w:t xml:space="preserve"> of all three “eff</w:t>
      </w:r>
      <w:r w:rsidR="009F031E">
        <w:rPr>
          <w:lang w:val="en-US"/>
        </w:rPr>
        <w:t xml:space="preserve">ectors” (one inhibitor and two activators). This mechanism could be simplified as follows: let P be an inhibitor and Q and R activators of the catalytic reactions. Then the activity can be activated or interrupted depending on the aggregate threshold value independently contributed to by the three different effectors. </w:t>
      </w:r>
      <w:proofErr w:type="gramStart"/>
      <w:r w:rsidR="009F031E">
        <w:rPr>
          <w:lang w:val="en-US"/>
        </w:rPr>
        <w:t>An</w:t>
      </w:r>
      <w:proofErr w:type="gramEnd"/>
      <w:r w:rsidR="009F031E">
        <w:rPr>
          <w:lang w:val="en-US"/>
        </w:rPr>
        <w:t xml:space="preserve"> hypothetical mechanism could then be formalized as follows:</w:t>
      </w:r>
    </w:p>
    <w:p w14:paraId="674709F3" w14:textId="77777777" w:rsidR="00952F20" w:rsidRDefault="00657A80" w:rsidP="00952F20">
      <w:pPr>
        <w:pStyle w:val="ListParagraph"/>
        <w:spacing w:after="0"/>
        <w:ind w:left="644"/>
        <w:jc w:val="both"/>
        <w:rPr>
          <w:lang w:val="en-US"/>
        </w:rPr>
      </w:pPr>
      <w:proofErr w:type="gramStart"/>
      <w:r>
        <w:rPr>
          <w:lang w:val="en-US"/>
        </w:rPr>
        <w:t>IF</w:t>
      </w:r>
      <w:r w:rsidRPr="00DA44D3">
        <w:rPr>
          <w:lang w:val="en-US"/>
        </w:rPr>
        <w:t xml:space="preserve"> “P ≥ p AND Q ≤ q AND R ≤ r”, </w:t>
      </w:r>
      <w:r>
        <w:rPr>
          <w:lang w:val="en-US"/>
        </w:rPr>
        <w:t xml:space="preserve">THEN </w:t>
      </w:r>
      <w:r w:rsidRPr="00DA44D3">
        <w:rPr>
          <w:lang w:val="en-US"/>
        </w:rPr>
        <w:t>“</w:t>
      </w:r>
      <w:r>
        <w:rPr>
          <w:lang w:val="en-US"/>
        </w:rPr>
        <w:t>suspend</w:t>
      </w:r>
      <w:r w:rsidRPr="00DA44D3">
        <w:rPr>
          <w:lang w:val="en-US"/>
        </w:rPr>
        <w:t xml:space="preserve"> catal</w:t>
      </w:r>
      <w:r>
        <w:rPr>
          <w:lang w:val="en-US"/>
        </w:rPr>
        <w:t>y</w:t>
      </w:r>
      <w:r w:rsidRPr="00DA44D3">
        <w:rPr>
          <w:lang w:val="en-US"/>
        </w:rPr>
        <w:t>si</w:t>
      </w:r>
      <w:r>
        <w:rPr>
          <w:lang w:val="en-US"/>
        </w:rPr>
        <w:t>s</w:t>
      </w:r>
      <w:r w:rsidRPr="00DA44D3">
        <w:rPr>
          <w:lang w:val="en-US"/>
        </w:rPr>
        <w:t>”.</w:t>
      </w:r>
      <w:proofErr w:type="gramEnd"/>
      <w:r w:rsidRPr="00DA44D3">
        <w:rPr>
          <w:lang w:val="en-US"/>
        </w:rPr>
        <w:t xml:space="preserve"> </w:t>
      </w:r>
    </w:p>
    <w:p w14:paraId="2B559DCC" w14:textId="77777777" w:rsidR="00657A80" w:rsidRDefault="00657A80" w:rsidP="00C2360C">
      <w:pPr>
        <w:spacing w:after="0"/>
        <w:ind w:left="644"/>
        <w:jc w:val="both"/>
        <w:rPr>
          <w:strike/>
          <w:lang w:val="en-US"/>
        </w:rPr>
      </w:pPr>
      <w:r w:rsidRPr="00DA44D3">
        <w:rPr>
          <w:lang w:val="en-US"/>
        </w:rPr>
        <w:t>Monod e</w:t>
      </w:r>
      <w:r>
        <w:rPr>
          <w:lang w:val="en-US"/>
        </w:rPr>
        <w:t>xplicitly</w:t>
      </w:r>
      <w:r w:rsidRPr="00DA44D3">
        <w:rPr>
          <w:lang w:val="en-US"/>
        </w:rPr>
        <w:t xml:space="preserve"> speaks </w:t>
      </w:r>
      <w:r w:rsidR="00BC6A86">
        <w:rPr>
          <w:lang w:val="en-US"/>
        </w:rPr>
        <w:t>about</w:t>
      </w:r>
      <w:r w:rsidR="00C2360C">
        <w:rPr>
          <w:lang w:val="en-US"/>
        </w:rPr>
        <w:t xml:space="preserve"> </w:t>
      </w:r>
      <w:r>
        <w:rPr>
          <w:lang w:val="en-US"/>
        </w:rPr>
        <w:t xml:space="preserve">Boolean </w:t>
      </w:r>
      <w:r w:rsidRPr="00DA44D3">
        <w:rPr>
          <w:lang w:val="en-US"/>
        </w:rPr>
        <w:t>logical properties of al</w:t>
      </w:r>
      <w:r>
        <w:rPr>
          <w:lang w:val="en-US"/>
        </w:rPr>
        <w:t xml:space="preserve">losteric enzymes: these properties consist </w:t>
      </w:r>
      <w:r w:rsidRPr="00DA44D3">
        <w:rPr>
          <w:lang w:val="en-US"/>
        </w:rPr>
        <w:t>in measur</w:t>
      </w:r>
      <w:r>
        <w:rPr>
          <w:lang w:val="en-US"/>
        </w:rPr>
        <w:t xml:space="preserve">ing the values of the effectors and in </w:t>
      </w:r>
      <w:r w:rsidRPr="00DA44D3">
        <w:rPr>
          <w:lang w:val="en-US"/>
        </w:rPr>
        <w:t xml:space="preserve">triggering the appropriate reaction. </w:t>
      </w:r>
    </w:p>
    <w:p w14:paraId="0E9371E1" w14:textId="77777777" w:rsidR="00585C95" w:rsidRDefault="00657A80" w:rsidP="00585C95">
      <w:pPr>
        <w:spacing w:after="0"/>
        <w:ind w:firstLine="284"/>
        <w:jc w:val="both"/>
        <w:rPr>
          <w:b/>
          <w:lang w:val="en-US"/>
        </w:rPr>
      </w:pPr>
      <w:r w:rsidRPr="00F96F06">
        <w:rPr>
          <w:lang w:val="en-US"/>
        </w:rPr>
        <w:t>So</w:t>
      </w:r>
      <w:r w:rsidR="00BC6A86">
        <w:rPr>
          <w:lang w:val="en-US"/>
        </w:rPr>
        <w:t>,</w:t>
      </w:r>
      <w:r w:rsidRPr="00F96F06">
        <w:rPr>
          <w:lang w:val="en-US"/>
        </w:rPr>
        <w:t xml:space="preserve"> whereas</w:t>
      </w:r>
      <w:r>
        <w:rPr>
          <w:lang w:val="en-US"/>
        </w:rPr>
        <w:t xml:space="preserve"> Crick’s </w:t>
      </w:r>
      <w:proofErr w:type="gramStart"/>
      <w:r>
        <w:rPr>
          <w:lang w:val="en-US"/>
        </w:rPr>
        <w:t>notion  of</w:t>
      </w:r>
      <w:proofErr w:type="gramEnd"/>
      <w:r>
        <w:rPr>
          <w:lang w:val="en-US"/>
        </w:rPr>
        <w:t xml:space="preserve"> information strictly refers to the correspondence between sequences o</w:t>
      </w:r>
      <w:r w:rsidR="00EC4959">
        <w:rPr>
          <w:lang w:val="en-US"/>
        </w:rPr>
        <w:t xml:space="preserve">f nucleotides </w:t>
      </w:r>
      <w:r w:rsidR="00BC6A86">
        <w:rPr>
          <w:lang w:val="en-US"/>
        </w:rPr>
        <w:t>and</w:t>
      </w:r>
      <w:r w:rsidR="00EC4959">
        <w:rPr>
          <w:lang w:val="en-US"/>
        </w:rPr>
        <w:t xml:space="preserve"> amino acids (</w:t>
      </w:r>
      <w:r>
        <w:rPr>
          <w:lang w:val="en-US"/>
        </w:rPr>
        <w:t xml:space="preserve">and </w:t>
      </w:r>
      <w:r w:rsidR="00BC6A86">
        <w:rPr>
          <w:lang w:val="en-US"/>
        </w:rPr>
        <w:t>between</w:t>
      </w:r>
      <w:r>
        <w:rPr>
          <w:lang w:val="en-US"/>
        </w:rPr>
        <w:t xml:space="preserve"> sequences of amino acids </w:t>
      </w:r>
      <w:r w:rsidR="00BC6A86">
        <w:rPr>
          <w:lang w:val="en-US"/>
        </w:rPr>
        <w:t>and</w:t>
      </w:r>
      <w:r>
        <w:rPr>
          <w:lang w:val="en-US"/>
        </w:rPr>
        <w:t xml:space="preserve"> proteins</w:t>
      </w:r>
      <w:r w:rsidR="00EC4959">
        <w:rPr>
          <w:lang w:val="en-US"/>
        </w:rPr>
        <w:t>)</w:t>
      </w:r>
      <w:r w:rsidR="00BC6A86">
        <w:rPr>
          <w:lang w:val="en-US"/>
        </w:rPr>
        <w:t>, and Schr</w:t>
      </w:r>
      <w:r w:rsidR="00BC6A86">
        <w:rPr>
          <w:rFonts w:cstheme="minorHAnsi"/>
          <w:lang w:val="en-US"/>
        </w:rPr>
        <w:t>ö</w:t>
      </w:r>
      <w:r w:rsidR="00BC6A86">
        <w:rPr>
          <w:lang w:val="en-US"/>
        </w:rPr>
        <w:t>dinger</w:t>
      </w:r>
      <w:r>
        <w:rPr>
          <w:lang w:val="en-US"/>
        </w:rPr>
        <w:t xml:space="preserve"> emphasizes the distinction between genetic mechanisms and physical statistical laws, Monod associates to this picture </w:t>
      </w:r>
      <w:r w:rsidRPr="00C2360C">
        <w:rPr>
          <w:lang w:val="en-US"/>
        </w:rPr>
        <w:t xml:space="preserve">also a series of cybernetic categories. </w:t>
      </w:r>
      <w:r w:rsidR="003B5CED">
        <w:rPr>
          <w:lang w:val="en-US"/>
        </w:rPr>
        <w:t>In subsequent decades, t</w:t>
      </w:r>
      <w:r w:rsidR="009F2761">
        <w:rPr>
          <w:lang w:val="en-US"/>
        </w:rPr>
        <w:t>he notion of information has undergone severe criticisms (</w:t>
      </w:r>
      <w:proofErr w:type="spellStart"/>
      <w:r w:rsidR="009F2761" w:rsidRPr="00C2360C">
        <w:rPr>
          <w:lang w:val="en-US"/>
        </w:rPr>
        <w:t>Sarkar</w:t>
      </w:r>
      <w:proofErr w:type="spellEnd"/>
      <w:r w:rsidR="009F2761" w:rsidRPr="00C2360C">
        <w:rPr>
          <w:lang w:val="en-US"/>
        </w:rPr>
        <w:t xml:space="preserve">, 1996; </w:t>
      </w:r>
      <w:proofErr w:type="spellStart"/>
      <w:r w:rsidR="009F2761" w:rsidRPr="00C2360C">
        <w:rPr>
          <w:lang w:val="en-US"/>
        </w:rPr>
        <w:t>Mahner</w:t>
      </w:r>
      <w:proofErr w:type="spellEnd"/>
      <w:r w:rsidR="009F2761" w:rsidRPr="00C2360C">
        <w:rPr>
          <w:lang w:val="en-US"/>
        </w:rPr>
        <w:t xml:space="preserve"> and Bunge, 1997</w:t>
      </w:r>
      <w:r w:rsidR="009F2761">
        <w:rPr>
          <w:lang w:val="en-US"/>
        </w:rPr>
        <w:t>;</w:t>
      </w:r>
      <w:r w:rsidR="009F2761" w:rsidRPr="00C2360C">
        <w:rPr>
          <w:lang w:val="en-US"/>
        </w:rPr>
        <w:t xml:space="preserve"> Godfrey-Smith, 1999), </w:t>
      </w:r>
      <w:r w:rsidR="009F2761">
        <w:rPr>
          <w:lang w:val="en-US"/>
        </w:rPr>
        <w:t>and i</w:t>
      </w:r>
      <w:r w:rsidR="007B6C2F" w:rsidRPr="00C2360C">
        <w:rPr>
          <w:lang w:val="en-US"/>
        </w:rPr>
        <w:t xml:space="preserve">n response to </w:t>
      </w:r>
      <w:r w:rsidR="009F2761">
        <w:rPr>
          <w:lang w:val="en-US"/>
        </w:rPr>
        <w:t>such</w:t>
      </w:r>
      <w:r w:rsidR="009F2761" w:rsidRPr="00C2360C">
        <w:rPr>
          <w:lang w:val="en-US"/>
        </w:rPr>
        <w:t xml:space="preserve"> </w:t>
      </w:r>
      <w:r w:rsidR="00BC6A86" w:rsidRPr="00C2360C">
        <w:rPr>
          <w:lang w:val="en-US"/>
        </w:rPr>
        <w:t xml:space="preserve">criticisms </w:t>
      </w:r>
      <w:r w:rsidR="00EC4959" w:rsidRPr="00C2360C">
        <w:rPr>
          <w:lang w:val="en-US"/>
        </w:rPr>
        <w:t xml:space="preserve">philosophers of biology have further </w:t>
      </w:r>
      <w:r w:rsidR="007B6C2F" w:rsidRPr="00C2360C">
        <w:rPr>
          <w:lang w:val="en-US"/>
        </w:rPr>
        <w:t>refined</w:t>
      </w:r>
      <w:r w:rsidR="00EC4959" w:rsidRPr="00C2360C">
        <w:rPr>
          <w:lang w:val="en-US"/>
        </w:rPr>
        <w:t xml:space="preserve"> th</w:t>
      </w:r>
      <w:r w:rsidR="003B5CED">
        <w:rPr>
          <w:lang w:val="en-US"/>
        </w:rPr>
        <w:t>is</w:t>
      </w:r>
      <w:r w:rsidR="00EC4959" w:rsidRPr="00C2360C">
        <w:rPr>
          <w:lang w:val="en-US"/>
        </w:rPr>
        <w:t xml:space="preserve"> concept </w:t>
      </w:r>
      <w:r w:rsidR="008876C2" w:rsidRPr="00C2360C">
        <w:rPr>
          <w:lang w:val="en-US"/>
        </w:rPr>
        <w:t>and investigated its epistemological foundations.</w:t>
      </w:r>
      <w:r w:rsidR="002C1CAB">
        <w:rPr>
          <w:lang w:val="en-US"/>
        </w:rPr>
        <w:t xml:space="preserve"> </w:t>
      </w:r>
    </w:p>
    <w:p w14:paraId="49848540" w14:textId="77777777" w:rsidR="00CE1E1A" w:rsidRDefault="00585C95" w:rsidP="003B5CED">
      <w:pPr>
        <w:spacing w:after="0"/>
        <w:ind w:firstLine="284"/>
        <w:jc w:val="both"/>
        <w:rPr>
          <w:lang w:val="en-US"/>
        </w:rPr>
      </w:pPr>
      <w:r>
        <w:rPr>
          <w:lang w:val="en-US"/>
        </w:rPr>
        <w:t xml:space="preserve">Proponents of the </w:t>
      </w:r>
      <w:proofErr w:type="spellStart"/>
      <w:r>
        <w:rPr>
          <w:lang w:val="en-US"/>
        </w:rPr>
        <w:t>teleosemantic</w:t>
      </w:r>
      <w:proofErr w:type="spellEnd"/>
      <w:r>
        <w:rPr>
          <w:lang w:val="en-US"/>
        </w:rPr>
        <w:t xml:space="preserve"> approach</w:t>
      </w:r>
      <w:r w:rsidR="00362439">
        <w:rPr>
          <w:lang w:val="en-US"/>
        </w:rPr>
        <w:t xml:space="preserve"> (</w:t>
      </w:r>
      <w:proofErr w:type="spellStart"/>
      <w:r w:rsidR="00362439">
        <w:rPr>
          <w:lang w:val="en-US"/>
        </w:rPr>
        <w:t>Sterelny</w:t>
      </w:r>
      <w:proofErr w:type="spellEnd"/>
      <w:r w:rsidR="00362439">
        <w:rPr>
          <w:lang w:val="en-US"/>
        </w:rPr>
        <w:t xml:space="preserve"> et</w:t>
      </w:r>
      <w:r w:rsidR="00EC4959">
        <w:rPr>
          <w:lang w:val="en-US"/>
        </w:rPr>
        <w:t xml:space="preserve"> al. 1996; Maynard Smith, 2000, </w:t>
      </w:r>
      <w:proofErr w:type="spellStart"/>
      <w:r w:rsidR="00EC4959">
        <w:rPr>
          <w:lang w:val="en-US"/>
        </w:rPr>
        <w:t>Jablonka</w:t>
      </w:r>
      <w:proofErr w:type="spellEnd"/>
      <w:r w:rsidR="00EC4959">
        <w:rPr>
          <w:lang w:val="en-US"/>
        </w:rPr>
        <w:t>, 2002);</w:t>
      </w:r>
      <w:r>
        <w:rPr>
          <w:lang w:val="en-US"/>
        </w:rPr>
        <w:t xml:space="preserve"> consider the notion of information as a central </w:t>
      </w:r>
      <w:r w:rsidR="002C1CAB">
        <w:rPr>
          <w:lang w:val="en-US"/>
        </w:rPr>
        <w:t xml:space="preserve">one </w:t>
      </w:r>
      <w:r w:rsidR="0006355B">
        <w:rPr>
          <w:lang w:val="en-US"/>
        </w:rPr>
        <w:t>for contemporary biology</w:t>
      </w:r>
      <w:r w:rsidR="003B5CED">
        <w:rPr>
          <w:lang w:val="en-US"/>
        </w:rPr>
        <w:t xml:space="preserve">: </w:t>
      </w:r>
      <w:r w:rsidR="0006355B">
        <w:rPr>
          <w:lang w:val="en-US"/>
        </w:rPr>
        <w:t xml:space="preserve"> </w:t>
      </w:r>
      <w:r>
        <w:rPr>
          <w:lang w:val="en-US"/>
        </w:rPr>
        <w:t>“</w:t>
      </w:r>
      <w:r w:rsidR="0006355B">
        <w:rPr>
          <w:lang w:val="en-US"/>
        </w:rPr>
        <w:t>d</w:t>
      </w:r>
      <w:r>
        <w:rPr>
          <w:lang w:val="en-US"/>
        </w:rPr>
        <w:t xml:space="preserve">evelopmental biology can be seen as the study of how information in the genome is translated into adult structure, and evolutionary biology of how information came to be there in the first place” (Maynard-Smith, 2000: 177). </w:t>
      </w:r>
      <w:r w:rsidR="00B5179C">
        <w:rPr>
          <w:lang w:val="en-US"/>
        </w:rPr>
        <w:t xml:space="preserve">Justification of information talk in </w:t>
      </w:r>
      <w:proofErr w:type="spellStart"/>
      <w:r w:rsidR="00B5179C">
        <w:rPr>
          <w:lang w:val="en-US"/>
        </w:rPr>
        <w:t>teleosemantics</w:t>
      </w:r>
      <w:proofErr w:type="spellEnd"/>
      <w:r w:rsidR="00B5179C">
        <w:rPr>
          <w:lang w:val="en-US"/>
        </w:rPr>
        <w:t xml:space="preserve"> follows from four </w:t>
      </w:r>
      <w:r w:rsidR="00F26050" w:rsidRPr="00F26050">
        <w:rPr>
          <w:i/>
          <w:lang w:val="en-US"/>
        </w:rPr>
        <w:t>de facto</w:t>
      </w:r>
      <w:r w:rsidR="00B5179C">
        <w:rPr>
          <w:lang w:val="en-US"/>
        </w:rPr>
        <w:t xml:space="preserve"> interconnected but theoretically independent reasons: </w:t>
      </w:r>
    </w:p>
    <w:p w14:paraId="7BF8D125" w14:textId="77777777" w:rsidR="00CE1E1A" w:rsidRDefault="00B5179C" w:rsidP="0007648D">
      <w:pPr>
        <w:spacing w:after="0"/>
        <w:ind w:firstLine="284"/>
        <w:jc w:val="both"/>
        <w:rPr>
          <w:lang w:val="en-US"/>
        </w:rPr>
      </w:pPr>
      <w:r>
        <w:rPr>
          <w:lang w:val="en-US"/>
        </w:rPr>
        <w:t xml:space="preserve">1) </w:t>
      </w:r>
      <w:proofErr w:type="gramStart"/>
      <w:r>
        <w:rPr>
          <w:lang w:val="en-US"/>
        </w:rPr>
        <w:t>the</w:t>
      </w:r>
      <w:proofErr w:type="gramEnd"/>
      <w:r>
        <w:rPr>
          <w:lang w:val="en-US"/>
        </w:rPr>
        <w:t xml:space="preserve"> “</w:t>
      </w:r>
      <w:r w:rsidRPr="0022306A">
        <w:rPr>
          <w:i/>
          <w:lang w:val="en-US"/>
        </w:rPr>
        <w:t>symbolic</w:t>
      </w:r>
      <w:r>
        <w:rPr>
          <w:lang w:val="en-US"/>
        </w:rPr>
        <w:t>” nature of the code (its “arbitrariness” as opposed to other sorts of relationships based</w:t>
      </w:r>
      <w:r w:rsidR="00CE1E1A">
        <w:rPr>
          <w:lang w:val="en-US"/>
        </w:rPr>
        <w:t xml:space="preserve"> on </w:t>
      </w:r>
      <w:proofErr w:type="spellStart"/>
      <w:r w:rsidR="00CE1E1A">
        <w:rPr>
          <w:lang w:val="en-US"/>
        </w:rPr>
        <w:t>indexicality</w:t>
      </w:r>
      <w:proofErr w:type="spellEnd"/>
      <w:r w:rsidR="00CE1E1A">
        <w:rPr>
          <w:lang w:val="en-US"/>
        </w:rPr>
        <w:t xml:space="preserve"> or iconicity). </w:t>
      </w:r>
      <w:r w:rsidR="009F2761">
        <w:rPr>
          <w:lang w:val="en-US"/>
        </w:rPr>
        <w:t>A</w:t>
      </w:r>
      <w:r w:rsidR="00CE1E1A">
        <w:rPr>
          <w:lang w:val="en-US"/>
        </w:rPr>
        <w:t>rbitrariness</w:t>
      </w:r>
      <w:r w:rsidR="009F2761">
        <w:rPr>
          <w:lang w:val="en-US"/>
        </w:rPr>
        <w:t xml:space="preserve"> means that</w:t>
      </w:r>
      <w:r w:rsidR="00CE1E1A">
        <w:rPr>
          <w:lang w:val="en-US"/>
        </w:rPr>
        <w:t xml:space="preserve"> there is no chemical necessity determining which amino acid any nucleotide triplet should code. CAU codes for </w:t>
      </w:r>
      <w:proofErr w:type="spellStart"/>
      <w:r w:rsidR="00CE1E1A">
        <w:rPr>
          <w:lang w:val="en-US"/>
        </w:rPr>
        <w:t>istidine</w:t>
      </w:r>
      <w:proofErr w:type="spellEnd"/>
      <w:r w:rsidR="00CE1E1A">
        <w:rPr>
          <w:lang w:val="en-US"/>
        </w:rPr>
        <w:t xml:space="preserve"> and CUA for </w:t>
      </w:r>
      <w:proofErr w:type="spellStart"/>
      <w:r w:rsidR="00CE1E1A">
        <w:rPr>
          <w:lang w:val="en-US"/>
        </w:rPr>
        <w:t>leucine</w:t>
      </w:r>
      <w:proofErr w:type="spellEnd"/>
      <w:r w:rsidR="00CE1E1A">
        <w:rPr>
          <w:lang w:val="en-US"/>
        </w:rPr>
        <w:t xml:space="preserve">, but there is no chemical reason for which the mapping could not be reversed. </w:t>
      </w:r>
    </w:p>
    <w:p w14:paraId="137C8409" w14:textId="77777777" w:rsidR="00CE1E1A" w:rsidRDefault="00590EA0" w:rsidP="0007648D">
      <w:pPr>
        <w:spacing w:after="0"/>
        <w:ind w:firstLine="284"/>
        <w:jc w:val="both"/>
        <w:rPr>
          <w:lang w:val="en-US"/>
        </w:rPr>
      </w:pPr>
      <w:r>
        <w:rPr>
          <w:lang w:val="en-US"/>
        </w:rPr>
        <w:t xml:space="preserve">2) </w:t>
      </w:r>
      <w:r w:rsidR="00CE1E1A">
        <w:rPr>
          <w:lang w:val="en-US"/>
        </w:rPr>
        <w:t>T</w:t>
      </w:r>
      <w:r>
        <w:rPr>
          <w:lang w:val="en-US"/>
        </w:rPr>
        <w:t xml:space="preserve">he fact that genes </w:t>
      </w:r>
      <w:r w:rsidRPr="0022306A">
        <w:rPr>
          <w:i/>
          <w:lang w:val="en-US"/>
        </w:rPr>
        <w:t>specify form</w:t>
      </w:r>
      <w:r>
        <w:rPr>
          <w:lang w:val="en-US"/>
        </w:rPr>
        <w:t xml:space="preserve"> and functions of the proteins and of the organism as a whole</w:t>
      </w:r>
      <w:r w:rsidR="009F2761">
        <w:rPr>
          <w:lang w:val="en-US"/>
        </w:rPr>
        <w:t xml:space="preserve">. </w:t>
      </w:r>
      <w:r w:rsidR="00CE1E1A">
        <w:rPr>
          <w:lang w:val="en-US"/>
        </w:rPr>
        <w:t xml:space="preserve">The </w:t>
      </w:r>
      <w:r w:rsidR="009F2761">
        <w:rPr>
          <w:lang w:val="en-US"/>
        </w:rPr>
        <w:t>“</w:t>
      </w:r>
      <w:r w:rsidR="00CE1E1A">
        <w:rPr>
          <w:lang w:val="en-US"/>
        </w:rPr>
        <w:t>symbolic</w:t>
      </w:r>
      <w:r w:rsidR="009F2761">
        <w:rPr>
          <w:lang w:val="en-US"/>
        </w:rPr>
        <w:t>”</w:t>
      </w:r>
      <w:r w:rsidR="00CE1E1A">
        <w:rPr>
          <w:lang w:val="en-US"/>
        </w:rPr>
        <w:t xml:space="preserve"> nature of molecular biology</w:t>
      </w:r>
      <w:r w:rsidR="009F2761">
        <w:rPr>
          <w:lang w:val="en-US"/>
        </w:rPr>
        <w:t xml:space="preserve"> also means that it</w:t>
      </w:r>
      <w:r w:rsidR="00CE1E1A">
        <w:rPr>
          <w:lang w:val="en-US"/>
        </w:rPr>
        <w:t xml:space="preserve"> “makes possible an indefinitely large number of biological </w:t>
      </w:r>
      <w:r w:rsidR="00CE1E1A" w:rsidRPr="00D447E9">
        <w:rPr>
          <w:i/>
          <w:lang w:val="en-US"/>
        </w:rPr>
        <w:t>forms</w:t>
      </w:r>
      <w:r w:rsidR="00CE1E1A">
        <w:rPr>
          <w:lang w:val="en-US"/>
        </w:rPr>
        <w:t>” (Maynard-Smith, 2000: 185, my emphasis).</w:t>
      </w:r>
    </w:p>
    <w:p w14:paraId="2AE21008" w14:textId="77777777" w:rsidR="00CE1E1A" w:rsidRDefault="00590EA0" w:rsidP="0007648D">
      <w:pPr>
        <w:spacing w:after="0"/>
        <w:ind w:firstLine="284"/>
        <w:jc w:val="both"/>
        <w:rPr>
          <w:lang w:val="en-US"/>
        </w:rPr>
      </w:pPr>
      <w:r>
        <w:rPr>
          <w:lang w:val="en-US"/>
        </w:rPr>
        <w:t>3</w:t>
      </w:r>
      <w:r w:rsidR="00B5179C">
        <w:rPr>
          <w:lang w:val="en-US"/>
        </w:rPr>
        <w:t xml:space="preserve">) </w:t>
      </w:r>
      <w:r w:rsidR="00CE1E1A">
        <w:rPr>
          <w:lang w:val="en-US"/>
        </w:rPr>
        <w:t>T</w:t>
      </w:r>
      <w:r w:rsidR="00B5179C">
        <w:rPr>
          <w:lang w:val="en-US"/>
        </w:rPr>
        <w:t>he “</w:t>
      </w:r>
      <w:r w:rsidR="00B5179C" w:rsidRPr="0022306A">
        <w:rPr>
          <w:i/>
          <w:lang w:val="en-US"/>
        </w:rPr>
        <w:t>intentionality</w:t>
      </w:r>
      <w:r w:rsidR="00CE1E1A">
        <w:rPr>
          <w:lang w:val="en-US"/>
        </w:rPr>
        <w:t xml:space="preserve">” of the genetic program. The “meaning” of a genetic sequence and its related protein consists in its </w:t>
      </w:r>
      <w:proofErr w:type="spellStart"/>
      <w:r w:rsidR="00CE1E1A">
        <w:rPr>
          <w:lang w:val="en-US"/>
        </w:rPr>
        <w:t>teleologic</w:t>
      </w:r>
      <w:proofErr w:type="spellEnd"/>
      <w:r w:rsidR="00CE1E1A">
        <w:rPr>
          <w:lang w:val="en-US"/>
        </w:rPr>
        <w:t xml:space="preserve"> properties </w:t>
      </w:r>
      <w:r w:rsidR="00286DA1">
        <w:rPr>
          <w:lang w:val="en-US"/>
        </w:rPr>
        <w:t>developed by being confronted with</w:t>
      </w:r>
      <w:r w:rsidR="00FD2DD8">
        <w:rPr>
          <w:lang w:val="en-US"/>
        </w:rPr>
        <w:t xml:space="preserve"> </w:t>
      </w:r>
      <w:r w:rsidR="00CE1E1A">
        <w:rPr>
          <w:lang w:val="en-US"/>
        </w:rPr>
        <w:t xml:space="preserve">natural selection: i.e. </w:t>
      </w:r>
      <w:proofErr w:type="gramStart"/>
      <w:r w:rsidR="00CE1E1A">
        <w:rPr>
          <w:lang w:val="en-US"/>
        </w:rPr>
        <w:t>its</w:t>
      </w:r>
      <w:proofErr w:type="gramEnd"/>
      <w:r w:rsidR="00CE1E1A">
        <w:rPr>
          <w:lang w:val="en-US"/>
        </w:rPr>
        <w:t xml:space="preserve"> being functional to the organism’s survival. Thus genetic information is intentional in the sense that it has a goal: the survival of the </w:t>
      </w:r>
      <w:proofErr w:type="gramStart"/>
      <w:r w:rsidR="00CE1E1A">
        <w:rPr>
          <w:lang w:val="en-US"/>
        </w:rPr>
        <w:t>organism which</w:t>
      </w:r>
      <w:proofErr w:type="gramEnd"/>
      <w:r w:rsidR="00CE1E1A">
        <w:rPr>
          <w:lang w:val="en-US"/>
        </w:rPr>
        <w:t xml:space="preserve"> has inherited it. In analogy to algorithmic programs, DNA contains information that has been programmed by natural selection (</w:t>
      </w:r>
      <w:proofErr w:type="spellStart"/>
      <w:r w:rsidR="00CE1E1A">
        <w:rPr>
          <w:lang w:val="en-US"/>
        </w:rPr>
        <w:t>Sterelny</w:t>
      </w:r>
      <w:proofErr w:type="spellEnd"/>
      <w:r w:rsidR="00CE1E1A">
        <w:rPr>
          <w:lang w:val="en-US"/>
        </w:rPr>
        <w:t xml:space="preserve"> et al. 1996). </w:t>
      </w:r>
    </w:p>
    <w:p w14:paraId="3D8DD6AD" w14:textId="77777777" w:rsidR="00B82F27" w:rsidRDefault="00CE1E1A" w:rsidP="0007648D">
      <w:pPr>
        <w:spacing w:after="0"/>
        <w:ind w:firstLine="284"/>
        <w:jc w:val="both"/>
        <w:rPr>
          <w:lang w:val="en-US"/>
        </w:rPr>
      </w:pPr>
      <w:r>
        <w:rPr>
          <w:lang w:val="en-US"/>
        </w:rPr>
        <w:t>4) G</w:t>
      </w:r>
      <w:r w:rsidR="00B5179C">
        <w:rPr>
          <w:lang w:val="en-US"/>
        </w:rPr>
        <w:t xml:space="preserve">enes are what allows trait inheritance from one generation to the next (genes as “replicators”). </w:t>
      </w:r>
      <w:r>
        <w:rPr>
          <w:lang w:val="en-US"/>
        </w:rPr>
        <w:t>The</w:t>
      </w:r>
      <w:r w:rsidR="0007648D">
        <w:rPr>
          <w:lang w:val="en-US"/>
        </w:rPr>
        <w:t xml:space="preserve"> special status of genetic factors is linked to their</w:t>
      </w:r>
      <w:r w:rsidR="00133573">
        <w:rPr>
          <w:lang w:val="en-US"/>
        </w:rPr>
        <w:t xml:space="preserve"> capacity to replicate themselves and thereby allow inheritance of traits and functions (Dawkins, </w:t>
      </w:r>
      <w:r w:rsidR="000333BD">
        <w:rPr>
          <w:lang w:val="en-US"/>
        </w:rPr>
        <w:t xml:space="preserve">1976, </w:t>
      </w:r>
      <w:r w:rsidR="00133573">
        <w:rPr>
          <w:lang w:val="en-US"/>
        </w:rPr>
        <w:t>1982</w:t>
      </w:r>
      <w:r w:rsidR="00854BE3">
        <w:rPr>
          <w:lang w:val="en-US"/>
        </w:rPr>
        <w:t xml:space="preserve">; Maynard Smith and </w:t>
      </w:r>
      <w:proofErr w:type="spellStart"/>
      <w:r w:rsidR="00854BE3">
        <w:rPr>
          <w:lang w:val="en-US"/>
        </w:rPr>
        <w:t>Szathmary</w:t>
      </w:r>
      <w:proofErr w:type="spellEnd"/>
      <w:r w:rsidR="00854BE3">
        <w:rPr>
          <w:lang w:val="en-US"/>
        </w:rPr>
        <w:t>, 1999</w:t>
      </w:r>
      <w:r w:rsidR="00133573">
        <w:rPr>
          <w:lang w:val="en-US"/>
        </w:rPr>
        <w:t>).</w:t>
      </w:r>
    </w:p>
    <w:p w14:paraId="0571878A" w14:textId="77777777" w:rsidR="00590EA0" w:rsidRDefault="009F2761" w:rsidP="0022306A">
      <w:pPr>
        <w:spacing w:after="0"/>
        <w:ind w:firstLine="284"/>
        <w:jc w:val="both"/>
        <w:rPr>
          <w:lang w:val="en-US"/>
        </w:rPr>
      </w:pPr>
      <w:r>
        <w:rPr>
          <w:lang w:val="en-US"/>
        </w:rPr>
        <w:t>However, skeptici</w:t>
      </w:r>
      <w:r w:rsidR="009A43D2">
        <w:rPr>
          <w:lang w:val="en-US"/>
        </w:rPr>
        <w:t>sm about informational talk has</w:t>
      </w:r>
      <w:r>
        <w:rPr>
          <w:lang w:val="en-US"/>
        </w:rPr>
        <w:t xml:space="preserve"> not spared the </w:t>
      </w:r>
      <w:proofErr w:type="spellStart"/>
      <w:r>
        <w:rPr>
          <w:lang w:val="en-US"/>
        </w:rPr>
        <w:t>teleosemantic</w:t>
      </w:r>
      <w:proofErr w:type="spellEnd"/>
      <w:r>
        <w:rPr>
          <w:lang w:val="en-US"/>
        </w:rPr>
        <w:t xml:space="preserve"> account of genetic information either. Opponents of this notion attack it </w:t>
      </w:r>
      <w:r w:rsidR="003B5CED">
        <w:rPr>
          <w:lang w:val="en-US"/>
        </w:rPr>
        <w:t>o</w:t>
      </w:r>
      <w:r w:rsidR="0089136F">
        <w:rPr>
          <w:lang w:val="en-US"/>
        </w:rPr>
        <w:t>n opposite grounds: whereas d</w:t>
      </w:r>
      <w:r>
        <w:rPr>
          <w:lang w:val="en-US"/>
        </w:rPr>
        <w:t xml:space="preserve">evelopmental systems theorists object that emphasis on this notion hides the importance of the environment in </w:t>
      </w:r>
      <w:r>
        <w:rPr>
          <w:lang w:val="en-US"/>
        </w:rPr>
        <w:lastRenderedPageBreak/>
        <w:t>development (since</w:t>
      </w:r>
      <w:r w:rsidR="0089136F">
        <w:rPr>
          <w:lang w:val="en-US"/>
        </w:rPr>
        <w:t xml:space="preserve"> </w:t>
      </w:r>
      <w:r>
        <w:rPr>
          <w:lang w:val="en-US"/>
        </w:rPr>
        <w:t xml:space="preserve">the environment </w:t>
      </w:r>
      <w:r w:rsidR="0089136F">
        <w:rPr>
          <w:lang w:val="en-US"/>
        </w:rPr>
        <w:t xml:space="preserve">also </w:t>
      </w:r>
      <w:r>
        <w:rPr>
          <w:lang w:val="en-US"/>
        </w:rPr>
        <w:t xml:space="preserve">transmits inheritable “information”), causal reductionists would </w:t>
      </w:r>
      <w:r w:rsidR="009A43D2">
        <w:rPr>
          <w:lang w:val="en-US"/>
        </w:rPr>
        <w:t xml:space="preserve">instead </w:t>
      </w:r>
      <w:r>
        <w:rPr>
          <w:lang w:val="en-US"/>
        </w:rPr>
        <w:t>reduce it to the notion of causality altogether.</w:t>
      </w:r>
    </w:p>
    <w:p w14:paraId="6F6960B1" w14:textId="77777777" w:rsidR="00CE1E1A" w:rsidRDefault="00CE1E1A" w:rsidP="0022306A">
      <w:pPr>
        <w:spacing w:after="0"/>
        <w:ind w:firstLine="284"/>
        <w:jc w:val="both"/>
        <w:rPr>
          <w:lang w:val="en-US"/>
        </w:rPr>
      </w:pPr>
    </w:p>
    <w:p w14:paraId="38AF62E8" w14:textId="77777777" w:rsidR="00CB49C1" w:rsidRDefault="00CB49C1" w:rsidP="0022306A">
      <w:pPr>
        <w:spacing w:after="0"/>
        <w:ind w:firstLine="284"/>
        <w:jc w:val="both"/>
        <w:rPr>
          <w:lang w:val="en-US"/>
        </w:rPr>
      </w:pPr>
    </w:p>
    <w:p w14:paraId="3B723AD1" w14:textId="77777777" w:rsidR="00CB49C1" w:rsidRDefault="00CB49C1" w:rsidP="0022306A">
      <w:pPr>
        <w:spacing w:after="0"/>
        <w:ind w:firstLine="284"/>
        <w:jc w:val="both"/>
        <w:rPr>
          <w:lang w:val="en-US"/>
        </w:rPr>
      </w:pPr>
    </w:p>
    <w:p w14:paraId="28474A48" w14:textId="77777777" w:rsidR="00CB49C1" w:rsidRDefault="00CB49C1" w:rsidP="0022306A">
      <w:pPr>
        <w:spacing w:after="0"/>
        <w:ind w:firstLine="284"/>
        <w:jc w:val="both"/>
        <w:rPr>
          <w:lang w:val="en-US"/>
        </w:rPr>
      </w:pPr>
    </w:p>
    <w:p w14:paraId="51F96447" w14:textId="77777777" w:rsidR="00CB49C1" w:rsidRDefault="00CB49C1" w:rsidP="0022306A">
      <w:pPr>
        <w:spacing w:after="0"/>
        <w:ind w:firstLine="284"/>
        <w:jc w:val="both"/>
        <w:rPr>
          <w:lang w:val="en-US"/>
        </w:rPr>
      </w:pPr>
    </w:p>
    <w:p w14:paraId="6788D381" w14:textId="77777777" w:rsidR="00CB49C1" w:rsidRDefault="00CB49C1" w:rsidP="0022306A">
      <w:pPr>
        <w:spacing w:after="0"/>
        <w:ind w:firstLine="284"/>
        <w:jc w:val="both"/>
        <w:rPr>
          <w:lang w:val="en-US"/>
        </w:rPr>
      </w:pPr>
    </w:p>
    <w:p w14:paraId="0726E24B" w14:textId="77777777" w:rsidR="00590EA0" w:rsidRPr="0087196C" w:rsidRDefault="00CB49C1" w:rsidP="0022306A">
      <w:pPr>
        <w:spacing w:after="0"/>
        <w:ind w:firstLine="284"/>
        <w:jc w:val="both"/>
        <w:rPr>
          <w:b/>
          <w:lang w:val="en-US"/>
        </w:rPr>
      </w:pPr>
      <w:r>
        <w:rPr>
          <w:b/>
          <w:lang w:val="en-US"/>
        </w:rPr>
        <w:t>2</w:t>
      </w:r>
      <w:r w:rsidR="002C1CAB">
        <w:rPr>
          <w:b/>
          <w:lang w:val="en-US"/>
        </w:rPr>
        <w:t>. Objections to informational talk</w:t>
      </w:r>
    </w:p>
    <w:p w14:paraId="79C41655" w14:textId="77777777" w:rsidR="00CB49C1" w:rsidRDefault="00CB49C1" w:rsidP="002D5C67">
      <w:pPr>
        <w:spacing w:after="0"/>
        <w:ind w:firstLine="284"/>
        <w:jc w:val="both"/>
        <w:rPr>
          <w:lang w:val="en-US"/>
        </w:rPr>
      </w:pPr>
    </w:p>
    <w:p w14:paraId="7299B8D5" w14:textId="77777777" w:rsidR="00590EA0" w:rsidRDefault="00CE1E1A" w:rsidP="002D5C67">
      <w:pPr>
        <w:spacing w:after="0"/>
        <w:ind w:firstLine="284"/>
        <w:jc w:val="both"/>
        <w:rPr>
          <w:lang w:val="en-US"/>
        </w:rPr>
      </w:pPr>
      <w:r>
        <w:rPr>
          <w:lang w:val="en-US"/>
        </w:rPr>
        <w:t xml:space="preserve">Developmental Systems Theorists </w:t>
      </w:r>
      <w:r w:rsidR="0097226B">
        <w:rPr>
          <w:lang w:val="en-US"/>
        </w:rPr>
        <w:t xml:space="preserve">(DSTs) </w:t>
      </w:r>
      <w:r>
        <w:rPr>
          <w:lang w:val="en-US"/>
        </w:rPr>
        <w:t>attack</w:t>
      </w:r>
      <w:r w:rsidR="00590EA0">
        <w:rPr>
          <w:lang w:val="en-US"/>
        </w:rPr>
        <w:t xml:space="preserve"> the notion of genetic information mainly in order to defend the role of epigenetic and environmental phenomena in systems development. </w:t>
      </w:r>
      <w:r>
        <w:rPr>
          <w:lang w:val="en-US"/>
        </w:rPr>
        <w:t>Their</w:t>
      </w:r>
      <w:r w:rsidR="00590EA0">
        <w:rPr>
          <w:lang w:val="en-US"/>
        </w:rPr>
        <w:t xml:space="preserve"> lines of argument mainly </w:t>
      </w:r>
      <w:r>
        <w:rPr>
          <w:lang w:val="en-US"/>
        </w:rPr>
        <w:t>impinge upon</w:t>
      </w:r>
      <w:r w:rsidR="00590EA0">
        <w:rPr>
          <w:lang w:val="en-US"/>
        </w:rPr>
        <w:t>:</w:t>
      </w:r>
    </w:p>
    <w:p w14:paraId="0E54AA42" w14:textId="77777777" w:rsidR="00590EA0" w:rsidRDefault="00590EA0" w:rsidP="00590EA0">
      <w:pPr>
        <w:pStyle w:val="ListParagraph"/>
        <w:numPr>
          <w:ilvl w:val="0"/>
          <w:numId w:val="9"/>
        </w:numPr>
        <w:spacing w:after="0"/>
        <w:jc w:val="both"/>
        <w:rPr>
          <w:lang w:val="en-US"/>
        </w:rPr>
      </w:pPr>
      <w:r>
        <w:rPr>
          <w:lang w:val="en-US"/>
        </w:rPr>
        <w:t>So called “parity thesis”;</w:t>
      </w:r>
    </w:p>
    <w:p w14:paraId="61146896" w14:textId="77777777" w:rsidR="00590EA0" w:rsidRDefault="00590EA0" w:rsidP="00590EA0">
      <w:pPr>
        <w:pStyle w:val="ListParagraph"/>
        <w:numPr>
          <w:ilvl w:val="0"/>
          <w:numId w:val="9"/>
        </w:numPr>
        <w:spacing w:after="0"/>
        <w:jc w:val="both"/>
        <w:rPr>
          <w:lang w:val="en-US"/>
        </w:rPr>
      </w:pPr>
      <w:r>
        <w:rPr>
          <w:lang w:val="en-US"/>
        </w:rPr>
        <w:t>Biological complexity;</w:t>
      </w:r>
    </w:p>
    <w:p w14:paraId="66FD2EB0" w14:textId="77777777" w:rsidR="00590EA0" w:rsidRPr="00590EA0" w:rsidRDefault="000333BD" w:rsidP="00590EA0">
      <w:pPr>
        <w:pStyle w:val="ListParagraph"/>
        <w:numPr>
          <w:ilvl w:val="0"/>
          <w:numId w:val="9"/>
        </w:numPr>
        <w:spacing w:after="0"/>
        <w:jc w:val="both"/>
        <w:rPr>
          <w:lang w:val="en-US"/>
        </w:rPr>
      </w:pPr>
      <w:r>
        <w:rPr>
          <w:lang w:val="en-US"/>
        </w:rPr>
        <w:t>Scientific use of the word</w:t>
      </w:r>
      <w:r w:rsidR="00590EA0">
        <w:rPr>
          <w:lang w:val="en-US"/>
        </w:rPr>
        <w:t>.</w:t>
      </w:r>
    </w:p>
    <w:p w14:paraId="19F4FADE" w14:textId="77777777" w:rsidR="002D5C67" w:rsidRPr="00590EA0" w:rsidRDefault="00952F20" w:rsidP="003B5CED">
      <w:pPr>
        <w:spacing w:after="0"/>
        <w:ind w:firstLine="284"/>
        <w:jc w:val="both"/>
        <w:rPr>
          <w:lang w:val="en-US"/>
        </w:rPr>
      </w:pPr>
      <w:r w:rsidRPr="00952F20">
        <w:rPr>
          <w:lang w:val="en-US"/>
        </w:rPr>
        <w:t>According to the</w:t>
      </w:r>
      <w:r w:rsidR="009A43D2">
        <w:rPr>
          <w:i/>
          <w:lang w:val="en-US"/>
        </w:rPr>
        <w:t xml:space="preserve"> Parity Thesis</w:t>
      </w:r>
      <w:r w:rsidR="00590EA0">
        <w:rPr>
          <w:lang w:val="en-US"/>
        </w:rPr>
        <w:t xml:space="preserve"> (Griffiths and Knight 1998) “any defensible definition of information in developmental biology is equally applicable to genetic and non-genetic causal factors in development” (Griffiths, 2001: 396). Genes are on a par with other environmental factors as causal determinants in the development of the organism because environmental cues in the organism or outside it play an important role in the ontogenetic development of the individual organism (Griffiths and Gray 1994; </w:t>
      </w:r>
      <w:proofErr w:type="spellStart"/>
      <w:r w:rsidR="00590EA0">
        <w:rPr>
          <w:lang w:val="en-US"/>
        </w:rPr>
        <w:t>Oyama</w:t>
      </w:r>
      <w:proofErr w:type="spellEnd"/>
      <w:r w:rsidR="00590EA0">
        <w:rPr>
          <w:lang w:val="en-US"/>
        </w:rPr>
        <w:t xml:space="preserve"> 1985). More importantly, information does not pre-exist anywhere and it is the result of genome-environment interaction: the DNA acquires its informational properties exclusively by interacting with the environment (</w:t>
      </w:r>
      <w:proofErr w:type="spellStart"/>
      <w:r w:rsidR="00590EA0">
        <w:rPr>
          <w:lang w:val="en-US"/>
        </w:rPr>
        <w:t>Oyama</w:t>
      </w:r>
      <w:proofErr w:type="spellEnd"/>
      <w:r w:rsidR="00590EA0">
        <w:rPr>
          <w:lang w:val="en-US"/>
        </w:rPr>
        <w:t xml:space="preserve">, 1985). The </w:t>
      </w:r>
      <w:r w:rsidR="0097226B">
        <w:rPr>
          <w:lang w:val="en-US"/>
        </w:rPr>
        <w:t>problem with</w:t>
      </w:r>
      <w:r w:rsidR="00590EA0">
        <w:rPr>
          <w:lang w:val="en-US"/>
        </w:rPr>
        <w:t xml:space="preserve"> gene-centricity is to be found in the very notion of genetic information and especially in its supposed “semantic properties” (Griffiths 2001). Ultimately, genetic privilege is the result of an unjustified distinction among kinds of causes, or among causes and background </w:t>
      </w:r>
      <w:proofErr w:type="gramStart"/>
      <w:r w:rsidR="00590EA0">
        <w:rPr>
          <w:lang w:val="en-US"/>
        </w:rPr>
        <w:t>conditions which</w:t>
      </w:r>
      <w:proofErr w:type="gramEnd"/>
      <w:r w:rsidR="00590EA0">
        <w:rPr>
          <w:lang w:val="en-US"/>
        </w:rPr>
        <w:t xml:space="preserve"> is based on the idea that genes have a unique and particular way to bring about their effects. </w:t>
      </w:r>
      <w:r w:rsidR="00590EA0" w:rsidRPr="00720A14">
        <w:rPr>
          <w:lang w:val="en-US"/>
        </w:rPr>
        <w:t>Furthermore, genetic determinism is considered to be a direct consequence of this way of thinking about genes (</w:t>
      </w:r>
      <w:proofErr w:type="spellStart"/>
      <w:r w:rsidR="00590EA0" w:rsidRPr="00720A14">
        <w:rPr>
          <w:lang w:val="en-US"/>
        </w:rPr>
        <w:t>Oyama</w:t>
      </w:r>
      <w:proofErr w:type="spellEnd"/>
      <w:r w:rsidR="00590EA0" w:rsidRPr="00720A14">
        <w:rPr>
          <w:lang w:val="en-US"/>
        </w:rPr>
        <w:t xml:space="preserve"> 2000).</w:t>
      </w:r>
      <w:r w:rsidR="003B5CED">
        <w:rPr>
          <w:lang w:val="en-US"/>
        </w:rPr>
        <w:t xml:space="preserve"> </w:t>
      </w:r>
      <w:r w:rsidR="00CE1E1A">
        <w:rPr>
          <w:lang w:val="en-US"/>
        </w:rPr>
        <w:t xml:space="preserve">Support </w:t>
      </w:r>
      <w:r w:rsidR="003B5CED">
        <w:rPr>
          <w:lang w:val="en-US"/>
        </w:rPr>
        <w:t xml:space="preserve">to </w:t>
      </w:r>
      <w:r w:rsidR="002C1CAB">
        <w:rPr>
          <w:lang w:val="en-US"/>
        </w:rPr>
        <w:t xml:space="preserve">such </w:t>
      </w:r>
      <w:r w:rsidR="002D5C67" w:rsidRPr="00590EA0">
        <w:rPr>
          <w:lang w:val="en-US"/>
        </w:rPr>
        <w:t>claim</w:t>
      </w:r>
      <w:r w:rsidR="002C1CAB">
        <w:rPr>
          <w:lang w:val="en-US"/>
        </w:rPr>
        <w:t>s</w:t>
      </w:r>
      <w:r w:rsidR="002D5C67" w:rsidRPr="00590EA0">
        <w:rPr>
          <w:lang w:val="en-US"/>
        </w:rPr>
        <w:t xml:space="preserve"> is lent by phenomena </w:t>
      </w:r>
      <w:r w:rsidR="0097226B">
        <w:rPr>
          <w:lang w:val="en-US"/>
        </w:rPr>
        <w:t>occurring</w:t>
      </w:r>
      <w:r w:rsidR="0097226B" w:rsidRPr="00590EA0">
        <w:rPr>
          <w:lang w:val="en-US"/>
        </w:rPr>
        <w:t xml:space="preserve"> </w:t>
      </w:r>
      <w:r w:rsidR="002D5C67" w:rsidRPr="00590EA0">
        <w:rPr>
          <w:lang w:val="en-US"/>
        </w:rPr>
        <w:t xml:space="preserve">at diverse levels of development and system-environment interaction: from epigenetic phenomena such as </w:t>
      </w:r>
      <w:proofErr w:type="spellStart"/>
      <w:r w:rsidR="002D5C67" w:rsidRPr="00590EA0">
        <w:rPr>
          <w:lang w:val="en-US"/>
        </w:rPr>
        <w:t>methilation</w:t>
      </w:r>
      <w:proofErr w:type="spellEnd"/>
      <w:r w:rsidR="002D5C67" w:rsidRPr="00590EA0">
        <w:rPr>
          <w:lang w:val="en-US"/>
        </w:rPr>
        <w:t xml:space="preserve"> to “host-imprinting” (the acquired tendency in some insects to lay eggs on the same k</w:t>
      </w:r>
      <w:r w:rsidR="008B2A37" w:rsidRPr="00590EA0">
        <w:rPr>
          <w:lang w:val="en-US"/>
        </w:rPr>
        <w:t>ind of plants where they</w:t>
      </w:r>
      <w:r w:rsidR="002D5C67" w:rsidRPr="00590EA0">
        <w:rPr>
          <w:lang w:val="en-US"/>
        </w:rPr>
        <w:t xml:space="preserve"> hatched as offspring). According to DSTs not only do these factor</w:t>
      </w:r>
      <w:r w:rsidR="00CE1E1A">
        <w:rPr>
          <w:lang w:val="en-US"/>
        </w:rPr>
        <w:t>s</w:t>
      </w:r>
      <w:r w:rsidR="002D5C67" w:rsidRPr="00590EA0">
        <w:rPr>
          <w:lang w:val="en-US"/>
        </w:rPr>
        <w:t xml:space="preserve"> influence organism development in the same way as genes do, but, more importantly from an evolutionary point of view, they are also carriers of information (the plant on which eggs are laid probably optimizes fitness for the species) (Griffiths, 2001).  For the same reason, DSTs also refute inheritance as a reason to accept genetic privilege.</w:t>
      </w:r>
    </w:p>
    <w:p w14:paraId="6648E3D3" w14:textId="77777777" w:rsidR="002F0662" w:rsidRDefault="00952F20" w:rsidP="00F26050">
      <w:pPr>
        <w:spacing w:after="0"/>
        <w:ind w:firstLine="284"/>
        <w:jc w:val="both"/>
        <w:rPr>
          <w:lang w:val="en-US"/>
        </w:rPr>
      </w:pPr>
      <w:r w:rsidRPr="00952F20">
        <w:rPr>
          <w:i/>
          <w:lang w:val="en-US"/>
        </w:rPr>
        <w:t>Complexity</w:t>
      </w:r>
      <w:r w:rsidR="00590EA0">
        <w:rPr>
          <w:lang w:val="en-US"/>
        </w:rPr>
        <w:t xml:space="preserve"> </w:t>
      </w:r>
      <w:r w:rsidR="002F0662">
        <w:rPr>
          <w:lang w:val="en-US"/>
        </w:rPr>
        <w:t xml:space="preserve">makes </w:t>
      </w:r>
      <w:r w:rsidR="0097226B">
        <w:rPr>
          <w:lang w:val="en-US"/>
        </w:rPr>
        <w:t xml:space="preserve">it </w:t>
      </w:r>
      <w:r w:rsidR="00CE1E1A">
        <w:rPr>
          <w:lang w:val="en-US"/>
        </w:rPr>
        <w:t>difficult</w:t>
      </w:r>
      <w:r w:rsidR="00590EA0">
        <w:rPr>
          <w:lang w:val="en-US"/>
        </w:rPr>
        <w:t xml:space="preserve"> to track causal webs in all</w:t>
      </w:r>
      <w:r w:rsidR="002F0662">
        <w:rPr>
          <w:lang w:val="en-US"/>
        </w:rPr>
        <w:t xml:space="preserve"> their multiple paths interacting in different ways. </w:t>
      </w:r>
      <w:r w:rsidR="00F26050">
        <w:rPr>
          <w:lang w:val="en-US"/>
        </w:rPr>
        <w:t>T</w:t>
      </w:r>
      <w:r w:rsidR="00B25B99">
        <w:rPr>
          <w:lang w:val="en-US"/>
        </w:rPr>
        <w:t xml:space="preserve">he complex web of mechanisms governing genetic expression, with myriads of pathways and causal interactions both in the cellular environment as well as </w:t>
      </w:r>
      <w:r w:rsidR="002F0662">
        <w:rPr>
          <w:lang w:val="en-US"/>
        </w:rPr>
        <w:t>inputted by</w:t>
      </w:r>
      <w:r w:rsidR="00B25B99">
        <w:rPr>
          <w:lang w:val="en-US"/>
        </w:rPr>
        <w:t xml:space="preserve"> the external environment</w:t>
      </w:r>
      <w:r w:rsidR="002C1CAB">
        <w:rPr>
          <w:lang w:val="en-US"/>
        </w:rPr>
        <w:t>,</w:t>
      </w:r>
      <w:r w:rsidR="00B25B99">
        <w:rPr>
          <w:lang w:val="en-US"/>
        </w:rPr>
        <w:t xml:space="preserve"> make genetic causality </w:t>
      </w:r>
      <w:r w:rsidR="007B4ED5">
        <w:rPr>
          <w:lang w:val="en-US"/>
        </w:rPr>
        <w:t>less robust than expected by “code for” genes</w:t>
      </w:r>
      <w:r w:rsidR="005F25D6">
        <w:rPr>
          <w:lang w:val="en-US"/>
        </w:rPr>
        <w:t xml:space="preserve"> (</w:t>
      </w:r>
      <w:proofErr w:type="spellStart"/>
      <w:r w:rsidR="005F25D6">
        <w:rPr>
          <w:lang w:val="en-US"/>
        </w:rPr>
        <w:t>Kendler</w:t>
      </w:r>
      <w:proofErr w:type="spellEnd"/>
      <w:r w:rsidR="005F25D6">
        <w:rPr>
          <w:lang w:val="en-US"/>
        </w:rPr>
        <w:t xml:space="preserve"> 2005)</w:t>
      </w:r>
      <w:r w:rsidR="007B4ED5">
        <w:rPr>
          <w:lang w:val="en-US"/>
        </w:rPr>
        <w:t>.</w:t>
      </w:r>
      <w:r w:rsidR="00F26050">
        <w:rPr>
          <w:lang w:val="en-US"/>
        </w:rPr>
        <w:t xml:space="preserve"> </w:t>
      </w:r>
      <w:r w:rsidR="00133573">
        <w:rPr>
          <w:lang w:val="en-US"/>
        </w:rPr>
        <w:t>One theoretical consequence of this state of affairs is also that</w:t>
      </w:r>
      <w:r w:rsidR="00B25B99">
        <w:rPr>
          <w:lang w:val="en-US"/>
        </w:rPr>
        <w:t xml:space="preserve"> the DNA sequence alone is not </w:t>
      </w:r>
      <w:r w:rsidR="0097226B">
        <w:rPr>
          <w:lang w:val="en-US"/>
        </w:rPr>
        <w:t xml:space="preserve">sufficient </w:t>
      </w:r>
      <w:r w:rsidR="00B25B99">
        <w:rPr>
          <w:lang w:val="en-US"/>
        </w:rPr>
        <w:t>to identify the “gene”</w:t>
      </w:r>
      <w:proofErr w:type="gramStart"/>
      <w:r w:rsidR="000333BD">
        <w:rPr>
          <w:lang w:val="en-US"/>
        </w:rPr>
        <w:t>,</w:t>
      </w:r>
      <w:proofErr w:type="gramEnd"/>
      <w:r w:rsidR="000333BD">
        <w:rPr>
          <w:lang w:val="en-US"/>
        </w:rPr>
        <w:t xml:space="preserve"> hence </w:t>
      </w:r>
      <w:r w:rsidR="00B25B99">
        <w:rPr>
          <w:lang w:val="en-US"/>
        </w:rPr>
        <w:t>functional criteria are</w:t>
      </w:r>
      <w:r w:rsidR="000333BD">
        <w:rPr>
          <w:lang w:val="en-US"/>
        </w:rPr>
        <w:t xml:space="preserve"> also</w:t>
      </w:r>
      <w:r w:rsidR="00B25B99">
        <w:rPr>
          <w:lang w:val="en-US"/>
        </w:rPr>
        <w:t xml:space="preserve"> needed in order to categorize genes as basic molecular units (</w:t>
      </w:r>
      <w:proofErr w:type="spellStart"/>
      <w:r w:rsidR="00B25B99">
        <w:rPr>
          <w:lang w:val="en-US"/>
        </w:rPr>
        <w:t>Burian</w:t>
      </w:r>
      <w:proofErr w:type="spellEnd"/>
      <w:r w:rsidR="00B25B99">
        <w:rPr>
          <w:lang w:val="en-US"/>
        </w:rPr>
        <w:t>, 2004</w:t>
      </w:r>
      <w:r w:rsidR="006D2667" w:rsidRPr="0072702A">
        <w:rPr>
          <w:lang w:val="en-US"/>
        </w:rPr>
        <w:t>; s</w:t>
      </w:r>
      <w:r w:rsidR="00DC1129" w:rsidRPr="0072702A">
        <w:rPr>
          <w:lang w:val="en-US"/>
        </w:rPr>
        <w:t xml:space="preserve">ee also the more general debate on the concept of gene: </w:t>
      </w:r>
      <w:r w:rsidR="0072702A" w:rsidRPr="00E34F07">
        <w:rPr>
          <w:lang w:val="en-US"/>
        </w:rPr>
        <w:t>Muel</w:t>
      </w:r>
      <w:r w:rsidR="0072702A">
        <w:rPr>
          <w:lang w:val="en-US"/>
        </w:rPr>
        <w:t>ler-</w:t>
      </w:r>
      <w:proofErr w:type="spellStart"/>
      <w:r w:rsidR="0072702A">
        <w:rPr>
          <w:lang w:val="en-US"/>
        </w:rPr>
        <w:t>Wille</w:t>
      </w:r>
      <w:proofErr w:type="spellEnd"/>
      <w:r w:rsidR="0072702A">
        <w:rPr>
          <w:lang w:val="en-US"/>
        </w:rPr>
        <w:t xml:space="preserve"> and </w:t>
      </w:r>
      <w:proofErr w:type="spellStart"/>
      <w:r w:rsidR="0072702A">
        <w:rPr>
          <w:lang w:val="en-US"/>
        </w:rPr>
        <w:t>Rheinberger</w:t>
      </w:r>
      <w:proofErr w:type="spellEnd"/>
      <w:r w:rsidR="0072702A">
        <w:rPr>
          <w:lang w:val="en-US"/>
        </w:rPr>
        <w:t xml:space="preserve">, 2009; Fox </w:t>
      </w:r>
      <w:r w:rsidR="00DC1129">
        <w:rPr>
          <w:lang w:val="en-US"/>
        </w:rPr>
        <w:t>Keller</w:t>
      </w:r>
      <w:r w:rsidR="002F0662">
        <w:rPr>
          <w:lang w:val="en-US"/>
        </w:rPr>
        <w:t>, 2000</w:t>
      </w:r>
      <w:r w:rsidR="00B25B99">
        <w:rPr>
          <w:lang w:val="en-US"/>
        </w:rPr>
        <w:t xml:space="preserve">). </w:t>
      </w:r>
    </w:p>
    <w:p w14:paraId="1558F2F1" w14:textId="77777777" w:rsidR="00E64B5F" w:rsidRDefault="002F0662" w:rsidP="00F26050">
      <w:pPr>
        <w:spacing w:after="0"/>
        <w:ind w:firstLine="284"/>
        <w:jc w:val="both"/>
        <w:rPr>
          <w:lang w:val="en-US"/>
        </w:rPr>
      </w:pPr>
      <w:r>
        <w:rPr>
          <w:lang w:val="en-US"/>
        </w:rPr>
        <w:t>Another</w:t>
      </w:r>
      <w:r w:rsidR="00EE2C9B">
        <w:rPr>
          <w:lang w:val="en-US"/>
        </w:rPr>
        <w:t xml:space="preserve"> objection to </w:t>
      </w:r>
      <w:proofErr w:type="spellStart"/>
      <w:r w:rsidR="00EE2C9B">
        <w:rPr>
          <w:lang w:val="en-US"/>
        </w:rPr>
        <w:t>teleosemanticists</w:t>
      </w:r>
      <w:proofErr w:type="spellEnd"/>
      <w:r w:rsidR="00EE2C9B">
        <w:rPr>
          <w:lang w:val="en-US"/>
        </w:rPr>
        <w:t xml:space="preserve">’ informational talk is that it does not correspond to </w:t>
      </w:r>
      <w:r w:rsidR="00952F20" w:rsidRPr="00952F20">
        <w:rPr>
          <w:i/>
          <w:lang w:val="en-US"/>
        </w:rPr>
        <w:t>how biologists use the term information when they explain biological phenomena</w:t>
      </w:r>
      <w:r w:rsidR="00FB33D7">
        <w:rPr>
          <w:lang w:val="en-US"/>
        </w:rPr>
        <w:t xml:space="preserve"> (Griffiths, 2001: 410). As</w:t>
      </w:r>
      <w:r w:rsidR="0017019B">
        <w:rPr>
          <w:lang w:val="en-US"/>
        </w:rPr>
        <w:t xml:space="preserve"> Godfrey-Smith puts it: “</w:t>
      </w:r>
      <w:r w:rsidR="007B4ED5">
        <w:rPr>
          <w:lang w:val="en-US"/>
        </w:rPr>
        <w:t>T</w:t>
      </w:r>
      <w:r w:rsidR="0017019B">
        <w:rPr>
          <w:lang w:val="en-US"/>
        </w:rPr>
        <w:t>he solution of the problem of protein synthesis</w:t>
      </w:r>
      <w:r w:rsidR="00F26050">
        <w:rPr>
          <w:lang w:val="en-US"/>
        </w:rPr>
        <w:t>,</w:t>
      </w:r>
      <w:r w:rsidR="0017019B">
        <w:rPr>
          <w:lang w:val="en-US"/>
        </w:rPr>
        <w:t xml:space="preserve"> made possible by the concept of </w:t>
      </w:r>
      <w:r w:rsidR="0017019B">
        <w:rPr>
          <w:lang w:val="en-US"/>
        </w:rPr>
        <w:lastRenderedPageBreak/>
        <w:t>genetic coding</w:t>
      </w:r>
      <w:r w:rsidR="00F26050">
        <w:rPr>
          <w:lang w:val="en-US"/>
        </w:rPr>
        <w:t>,</w:t>
      </w:r>
      <w:r w:rsidR="0017019B">
        <w:rPr>
          <w:lang w:val="en-US"/>
        </w:rPr>
        <w:t xml:space="preserve"> does not require or directly involve any hypothesis of evolutionary history.” (2000: 34).</w:t>
      </w:r>
      <w:r w:rsidR="00F26050">
        <w:rPr>
          <w:lang w:val="en-US"/>
        </w:rPr>
        <w:t xml:space="preserve"> </w:t>
      </w:r>
      <w:proofErr w:type="spellStart"/>
      <w:r w:rsidR="00E64B5F">
        <w:rPr>
          <w:lang w:val="en-US"/>
        </w:rPr>
        <w:t>Sarkar</w:t>
      </w:r>
      <w:proofErr w:type="spellEnd"/>
      <w:r w:rsidR="00E64B5F">
        <w:rPr>
          <w:lang w:val="en-US"/>
        </w:rPr>
        <w:t xml:space="preserve"> (2000: 211) </w:t>
      </w:r>
      <w:r w:rsidR="00C3598A">
        <w:rPr>
          <w:lang w:val="en-US"/>
        </w:rPr>
        <w:t>lends</w:t>
      </w:r>
      <w:r w:rsidR="00F26050">
        <w:rPr>
          <w:lang w:val="en-US"/>
        </w:rPr>
        <w:t xml:space="preserve"> </w:t>
      </w:r>
      <w:r w:rsidR="00C3598A">
        <w:rPr>
          <w:lang w:val="en-US"/>
        </w:rPr>
        <w:t xml:space="preserve">further </w:t>
      </w:r>
      <w:r w:rsidR="0097226B">
        <w:rPr>
          <w:lang w:val="en-US"/>
        </w:rPr>
        <w:t xml:space="preserve">weight </w:t>
      </w:r>
      <w:r w:rsidR="00C3598A">
        <w:rPr>
          <w:lang w:val="en-US"/>
        </w:rPr>
        <w:t xml:space="preserve">to this </w:t>
      </w:r>
      <w:r w:rsidR="000333BD">
        <w:rPr>
          <w:lang w:val="en-US"/>
        </w:rPr>
        <w:t>sort of ob</w:t>
      </w:r>
      <w:r w:rsidR="00C3598A">
        <w:rPr>
          <w:lang w:val="en-US"/>
        </w:rPr>
        <w:t>jection by underli</w:t>
      </w:r>
      <w:r w:rsidR="0097226B">
        <w:rPr>
          <w:lang w:val="en-US"/>
        </w:rPr>
        <w:t>ni</w:t>
      </w:r>
      <w:r w:rsidR="00C3598A">
        <w:rPr>
          <w:lang w:val="en-US"/>
        </w:rPr>
        <w:t xml:space="preserve">ng that </w:t>
      </w:r>
      <w:r w:rsidR="00E64B5F">
        <w:rPr>
          <w:lang w:val="en-US"/>
        </w:rPr>
        <w:t>neither intentionality nor natural selection are necessary to justify talk of information with reference to genes containing information about proteins.</w:t>
      </w:r>
    </w:p>
    <w:p w14:paraId="106CC080" w14:textId="77777777" w:rsidR="00F26050" w:rsidRDefault="00F26050" w:rsidP="00F26050">
      <w:pPr>
        <w:spacing w:after="0"/>
        <w:ind w:firstLine="284"/>
        <w:jc w:val="both"/>
        <w:rPr>
          <w:lang w:val="en-US"/>
        </w:rPr>
      </w:pPr>
      <w:r>
        <w:rPr>
          <w:lang w:val="en-US"/>
        </w:rPr>
        <w:t xml:space="preserve">The only point which DSTs </w:t>
      </w:r>
      <w:r w:rsidR="002C1CAB">
        <w:rPr>
          <w:lang w:val="en-US"/>
        </w:rPr>
        <w:t>concede to</w:t>
      </w:r>
      <w:r>
        <w:rPr>
          <w:lang w:val="en-US"/>
        </w:rPr>
        <w:t xml:space="preserve"> </w:t>
      </w:r>
      <w:proofErr w:type="spellStart"/>
      <w:r>
        <w:rPr>
          <w:lang w:val="en-US"/>
        </w:rPr>
        <w:t>teleosemanticists</w:t>
      </w:r>
      <w:proofErr w:type="spellEnd"/>
      <w:r>
        <w:rPr>
          <w:lang w:val="en-US"/>
        </w:rPr>
        <w:t xml:space="preserve"> </w:t>
      </w:r>
      <w:r w:rsidR="002F0662">
        <w:rPr>
          <w:lang w:val="en-US"/>
        </w:rPr>
        <w:t xml:space="preserve">relates to </w:t>
      </w:r>
      <w:r>
        <w:rPr>
          <w:lang w:val="en-US"/>
        </w:rPr>
        <w:t xml:space="preserve">the distinction between genes and environment on the basis of the unlimited number of possible combinations of the basic constituents which characterize the former with respect to the latter: this allows for an unlimited number of possible heritable states, whereas in the environment these are much more limited. According to DSTs, however, this distinction cannot ground the claim that developmental information resides entirely in the genome (Griffiths, 2001: 404). </w:t>
      </w:r>
    </w:p>
    <w:p w14:paraId="3721A3C6" w14:textId="77777777" w:rsidR="004F0F87" w:rsidRDefault="00FB33D7" w:rsidP="00867019">
      <w:pPr>
        <w:spacing w:after="0"/>
        <w:ind w:firstLine="284"/>
        <w:jc w:val="both"/>
        <w:rPr>
          <w:lang w:val="en-US"/>
        </w:rPr>
      </w:pPr>
      <w:r>
        <w:rPr>
          <w:lang w:val="en-US"/>
        </w:rPr>
        <w:t xml:space="preserve">Godfrey-Smith </w:t>
      </w:r>
      <w:r w:rsidR="009C4572">
        <w:rPr>
          <w:lang w:val="en-US"/>
        </w:rPr>
        <w:t>further elaborates on the above</w:t>
      </w:r>
      <w:r w:rsidR="00F26050">
        <w:rPr>
          <w:lang w:val="en-US"/>
        </w:rPr>
        <w:t xml:space="preserve"> considerations </w:t>
      </w:r>
      <w:r w:rsidR="000333BD">
        <w:rPr>
          <w:lang w:val="en-US"/>
        </w:rPr>
        <w:t xml:space="preserve">(Godfrey-Smith 2000) </w:t>
      </w:r>
      <w:r w:rsidR="00F26050">
        <w:rPr>
          <w:lang w:val="en-US"/>
        </w:rPr>
        <w:t xml:space="preserve">and </w:t>
      </w:r>
      <w:r>
        <w:rPr>
          <w:lang w:val="en-US"/>
        </w:rPr>
        <w:t>emphasizes a division of labor for the notion of genetic coding: whereas the code model has been useful to solve the puzzle of protein synthesis, it has instead little explanatory value when</w:t>
      </w:r>
      <w:r w:rsidR="009C4572">
        <w:rPr>
          <w:lang w:val="en-US"/>
        </w:rPr>
        <w:t xml:space="preserve"> used to understand development and evolution, as well as </w:t>
      </w:r>
      <w:r>
        <w:rPr>
          <w:lang w:val="en-US"/>
        </w:rPr>
        <w:t xml:space="preserve">to trace a distinction between what is genetic and what is environmental. All these issues should be instead addressed “just using causal concepts” (2000: 43). </w:t>
      </w:r>
    </w:p>
    <w:p w14:paraId="2094C264" w14:textId="77777777" w:rsidR="00FB33D7" w:rsidRDefault="00FB33D7" w:rsidP="00FB33D7">
      <w:pPr>
        <w:spacing w:after="0"/>
        <w:ind w:firstLine="284"/>
        <w:jc w:val="both"/>
        <w:rPr>
          <w:lang w:val="en-US"/>
        </w:rPr>
      </w:pPr>
      <w:r>
        <w:rPr>
          <w:lang w:val="en-US"/>
        </w:rPr>
        <w:t xml:space="preserve">In the same vein, </w:t>
      </w:r>
      <w:proofErr w:type="spellStart"/>
      <w:r w:rsidRPr="00077767">
        <w:rPr>
          <w:lang w:val="en-US"/>
        </w:rPr>
        <w:t>Boniolo</w:t>
      </w:r>
      <w:proofErr w:type="spellEnd"/>
      <w:r w:rsidRPr="00077767">
        <w:rPr>
          <w:lang w:val="en-US"/>
        </w:rPr>
        <w:t xml:space="preserve"> (2003, 2008) accord</w:t>
      </w:r>
      <w:r>
        <w:rPr>
          <w:lang w:val="en-US"/>
        </w:rPr>
        <w:t>s</w:t>
      </w:r>
      <w:r w:rsidRPr="00077767">
        <w:rPr>
          <w:lang w:val="en-US"/>
        </w:rPr>
        <w:t xml:space="preserve"> information talk only a metaphorical status and reduces the notion of genetic expression to a (probabilistic) causal chain. </w:t>
      </w:r>
      <w:r>
        <w:rPr>
          <w:lang w:val="en-US"/>
        </w:rPr>
        <w:t xml:space="preserve"> He recognizes that two different theoretical questions </w:t>
      </w:r>
      <w:r w:rsidR="009C4572">
        <w:rPr>
          <w:lang w:val="en-US"/>
        </w:rPr>
        <w:t xml:space="preserve">historically </w:t>
      </w:r>
      <w:r>
        <w:rPr>
          <w:lang w:val="en-US"/>
        </w:rPr>
        <w:t xml:space="preserve">underlay the biophysical vs. the informational approach to molecular genetics, namely the discovery of the concrete molecular mechanisms and the formal question of the correspondence between DNA and amino acids/proteins (2008: 207). But, he claims, even if the notion of information might have had an important </w:t>
      </w:r>
      <w:r w:rsidRPr="00077767">
        <w:rPr>
          <w:lang w:val="en-US"/>
        </w:rPr>
        <w:t xml:space="preserve">heuristic role at the beginning of molecular biology, it has by now lost any useful explanatory function: a purely biophysical approach to gene expression is sufficient in order to provide an exhaustive account of the phenomenon. </w:t>
      </w:r>
    </w:p>
    <w:p w14:paraId="05F2398B" w14:textId="77777777" w:rsidR="009A43D2" w:rsidRDefault="00FB33D7" w:rsidP="009A43D2">
      <w:pPr>
        <w:spacing w:after="0"/>
        <w:ind w:firstLine="284"/>
        <w:jc w:val="both"/>
        <w:rPr>
          <w:lang w:val="en-US"/>
        </w:rPr>
      </w:pPr>
      <w:r w:rsidRPr="002D0031">
        <w:rPr>
          <w:lang w:val="en-US"/>
        </w:rPr>
        <w:t>John Wilkins (</w:t>
      </w:r>
      <w:r w:rsidR="00D915D4" w:rsidRPr="002D0031">
        <w:rPr>
          <w:lang w:val="en-US"/>
        </w:rPr>
        <w:t>unpublished</w:t>
      </w:r>
      <w:r w:rsidRPr="002D0031">
        <w:rPr>
          <w:lang w:val="en-US"/>
        </w:rPr>
        <w:t>)</w:t>
      </w:r>
      <w:r>
        <w:rPr>
          <w:lang w:val="en-US"/>
        </w:rPr>
        <w:t xml:space="preserve"> recognizes, in line with </w:t>
      </w:r>
      <w:proofErr w:type="spellStart"/>
      <w:r>
        <w:rPr>
          <w:lang w:val="en-US"/>
        </w:rPr>
        <w:t>Sarkar</w:t>
      </w:r>
      <w:proofErr w:type="spellEnd"/>
      <w:r>
        <w:rPr>
          <w:lang w:val="en-US"/>
        </w:rPr>
        <w:t xml:space="preserve"> (2000), a heuristic value to the concept of information, however he argues that the notion of information can be substituted by causality because “If information is in the concrete world, it is causality. If it is abstract, it is in the head” (p.1). According to him, the fact that genes are seen as carriers of information is built into their concept</w:t>
      </w:r>
      <w:r w:rsidR="0097226B">
        <w:rPr>
          <w:lang w:val="en-US"/>
        </w:rPr>
        <w:t>;</w:t>
      </w:r>
      <w:r>
        <w:rPr>
          <w:lang w:val="en-US"/>
        </w:rPr>
        <w:t xml:space="preserve"> in fact, he goes on, “genes” are an abstract construction defined as that which causes heritable differences. Likewise for </w:t>
      </w:r>
      <w:proofErr w:type="spellStart"/>
      <w:r>
        <w:rPr>
          <w:lang w:val="en-US"/>
        </w:rPr>
        <w:t>teleosemantic</w:t>
      </w:r>
      <w:proofErr w:type="spellEnd"/>
      <w:r>
        <w:rPr>
          <w:lang w:val="en-US"/>
        </w:rPr>
        <w:t xml:space="preserve"> approaches: we don’t discover that genes store information selected for by natural selection, instead we define them that way. </w:t>
      </w:r>
    </w:p>
    <w:p w14:paraId="38963A5A" w14:textId="77777777" w:rsidR="00197C56" w:rsidRDefault="009A43D2" w:rsidP="00FB33D7">
      <w:pPr>
        <w:spacing w:after="0"/>
        <w:ind w:firstLine="284"/>
        <w:jc w:val="both"/>
        <w:rPr>
          <w:lang w:val="en-US"/>
        </w:rPr>
      </w:pPr>
      <w:r>
        <w:rPr>
          <w:lang w:val="en-US"/>
        </w:rPr>
        <w:t xml:space="preserve">Hence, whereas developmental systems theorists would be ready to concede that information is carried by environmental factors as well, and refuse its use only to the extent that it is employed for making a qualitative distinction between genes and the environment, deflationists warn us instead that information discourse hides nothing else than correlational relationships and thus should be replaced by causation. </w:t>
      </w:r>
      <w:r w:rsidR="007365D5">
        <w:rPr>
          <w:lang w:val="en-US"/>
        </w:rPr>
        <w:t>However, the move of reducing the notion</w:t>
      </w:r>
      <w:r w:rsidR="007B4ED5">
        <w:rPr>
          <w:lang w:val="en-US"/>
        </w:rPr>
        <w:t xml:space="preserve"> of information to that of causation</w:t>
      </w:r>
      <w:r w:rsidR="007365D5">
        <w:rPr>
          <w:lang w:val="en-US"/>
        </w:rPr>
        <w:t xml:space="preserve"> is not less problematic from an ontological point of view, in that it poses the highly problematic question of the ontological status of causality. Furthermore, the concept of cause is itself </w:t>
      </w:r>
      <w:r w:rsidR="0087196C">
        <w:rPr>
          <w:lang w:val="en-US"/>
        </w:rPr>
        <w:t>at the center of str</w:t>
      </w:r>
      <w:r w:rsidR="00E95186">
        <w:rPr>
          <w:lang w:val="en-US"/>
        </w:rPr>
        <w:t>ong philosophical controversies;</w:t>
      </w:r>
      <w:r w:rsidR="0087196C">
        <w:rPr>
          <w:lang w:val="en-US"/>
        </w:rPr>
        <w:t xml:space="preserve"> </w:t>
      </w:r>
      <w:r w:rsidR="007B4ED5">
        <w:rPr>
          <w:lang w:val="en-US"/>
        </w:rPr>
        <w:t>hence</w:t>
      </w:r>
      <w:r w:rsidR="0087196C">
        <w:rPr>
          <w:lang w:val="en-US"/>
        </w:rPr>
        <w:t xml:space="preserve"> reducing the notion of genetic information to </w:t>
      </w:r>
      <w:r w:rsidR="007B4ED5">
        <w:rPr>
          <w:lang w:val="en-US"/>
        </w:rPr>
        <w:t xml:space="preserve">that </w:t>
      </w:r>
      <w:r w:rsidR="00E95186">
        <w:rPr>
          <w:lang w:val="en-US"/>
        </w:rPr>
        <w:t xml:space="preserve">of </w:t>
      </w:r>
      <w:r w:rsidR="0087196C">
        <w:rPr>
          <w:lang w:val="en-US"/>
        </w:rPr>
        <w:t xml:space="preserve">causality, </w:t>
      </w:r>
      <w:r w:rsidR="007365D5">
        <w:rPr>
          <w:lang w:val="en-US"/>
        </w:rPr>
        <w:t>provides little more information than the notion of information itself.</w:t>
      </w:r>
      <w:r w:rsidR="0087196C">
        <w:rPr>
          <w:lang w:val="en-US"/>
        </w:rPr>
        <w:t xml:space="preserve"> I will elaborate on this point in section 5. In the next section I present counterarguments to the objections raised by DST and deflationist accounts to the notion of genetic information, proposed by a second wave of </w:t>
      </w:r>
      <w:proofErr w:type="spellStart"/>
      <w:r w:rsidR="0087196C">
        <w:rPr>
          <w:lang w:val="en-US"/>
        </w:rPr>
        <w:t>teleosemantic</w:t>
      </w:r>
      <w:proofErr w:type="spellEnd"/>
      <w:r w:rsidR="0087196C">
        <w:rPr>
          <w:lang w:val="en-US"/>
        </w:rPr>
        <w:t xml:space="preserve"> theories. </w:t>
      </w:r>
    </w:p>
    <w:p w14:paraId="764952A7" w14:textId="77777777" w:rsidR="0087196C" w:rsidRDefault="0087196C" w:rsidP="00FB33D7">
      <w:pPr>
        <w:spacing w:after="0"/>
        <w:ind w:firstLine="284"/>
        <w:jc w:val="both"/>
        <w:rPr>
          <w:lang w:val="en-US"/>
        </w:rPr>
      </w:pPr>
    </w:p>
    <w:p w14:paraId="75F4C734" w14:textId="77777777" w:rsidR="00362439" w:rsidRDefault="00362439" w:rsidP="00FB33D7">
      <w:pPr>
        <w:spacing w:after="0"/>
        <w:ind w:firstLine="284"/>
        <w:jc w:val="both"/>
        <w:rPr>
          <w:lang w:val="en-US"/>
        </w:rPr>
      </w:pPr>
    </w:p>
    <w:p w14:paraId="4A8AFD84" w14:textId="77777777" w:rsidR="00197C56" w:rsidRDefault="009A43D2" w:rsidP="00197C56">
      <w:pPr>
        <w:spacing w:after="0"/>
        <w:ind w:firstLine="284"/>
        <w:jc w:val="both"/>
        <w:rPr>
          <w:lang w:val="en-US"/>
        </w:rPr>
      </w:pPr>
      <w:r>
        <w:rPr>
          <w:b/>
          <w:lang w:val="en-US"/>
        </w:rPr>
        <w:t>3</w:t>
      </w:r>
      <w:r w:rsidR="0087196C">
        <w:rPr>
          <w:b/>
          <w:lang w:val="en-US"/>
        </w:rPr>
        <w:t xml:space="preserve">.  </w:t>
      </w:r>
      <w:proofErr w:type="spellStart"/>
      <w:r w:rsidR="00362439">
        <w:rPr>
          <w:b/>
          <w:lang w:val="en-US"/>
        </w:rPr>
        <w:t>I</w:t>
      </w:r>
      <w:r w:rsidR="00197C56">
        <w:rPr>
          <w:b/>
          <w:lang w:val="en-US"/>
        </w:rPr>
        <w:t>nfotel</w:t>
      </w:r>
      <w:proofErr w:type="spellEnd"/>
      <w:r w:rsidR="00197C56">
        <w:rPr>
          <w:b/>
          <w:lang w:val="en-US"/>
        </w:rPr>
        <w:t xml:space="preserve"> semantics and the transmission sense of information</w:t>
      </w:r>
    </w:p>
    <w:p w14:paraId="512C92E2" w14:textId="77777777" w:rsidR="00362439" w:rsidRDefault="00362439" w:rsidP="00197C56">
      <w:pPr>
        <w:spacing w:after="0"/>
        <w:ind w:firstLine="284"/>
        <w:jc w:val="both"/>
        <w:rPr>
          <w:lang w:val="en-US"/>
        </w:rPr>
      </w:pPr>
    </w:p>
    <w:p w14:paraId="360BD174" w14:textId="77777777" w:rsidR="000A6FC8" w:rsidRDefault="00362439" w:rsidP="000A6FC8">
      <w:pPr>
        <w:spacing w:after="0"/>
        <w:ind w:firstLine="284"/>
        <w:jc w:val="both"/>
        <w:rPr>
          <w:lang w:val="en-US"/>
        </w:rPr>
      </w:pPr>
      <w:r>
        <w:rPr>
          <w:lang w:val="en-US"/>
        </w:rPr>
        <w:lastRenderedPageBreak/>
        <w:t>As an answer to skeptics about the explanatory role of the notion of information in development, t</w:t>
      </w:r>
      <w:r w:rsidR="00CE753D">
        <w:rPr>
          <w:lang w:val="en-US"/>
        </w:rPr>
        <w:t>wo</w:t>
      </w:r>
      <w:r>
        <w:rPr>
          <w:lang w:val="en-US"/>
        </w:rPr>
        <w:t xml:space="preserve"> additional theories regarding the representational content of the genome have been developed: </w:t>
      </w:r>
      <w:proofErr w:type="spellStart"/>
      <w:r>
        <w:rPr>
          <w:lang w:val="en-US"/>
        </w:rPr>
        <w:t>infotel</w:t>
      </w:r>
      <w:proofErr w:type="spellEnd"/>
      <w:r>
        <w:rPr>
          <w:lang w:val="en-US"/>
        </w:rPr>
        <w:t xml:space="preserve"> semantics, pr</w:t>
      </w:r>
      <w:r w:rsidR="009C4572">
        <w:rPr>
          <w:lang w:val="en-US"/>
        </w:rPr>
        <w:t>oposed by Nicholas Shea (2007, 2013</w:t>
      </w:r>
      <w:r>
        <w:rPr>
          <w:lang w:val="en-US"/>
        </w:rPr>
        <w:t>), and the transmission sense of information, by Car</w:t>
      </w:r>
      <w:r w:rsidR="009C4572">
        <w:rPr>
          <w:lang w:val="en-US"/>
        </w:rPr>
        <w:t xml:space="preserve">l </w:t>
      </w:r>
      <w:proofErr w:type="spellStart"/>
      <w:r w:rsidR="009C4572">
        <w:rPr>
          <w:lang w:val="en-US"/>
        </w:rPr>
        <w:t>Begstrom</w:t>
      </w:r>
      <w:proofErr w:type="spellEnd"/>
      <w:r w:rsidR="009C4572">
        <w:rPr>
          <w:lang w:val="en-US"/>
        </w:rPr>
        <w:t xml:space="preserve"> and Martin </w:t>
      </w:r>
      <w:proofErr w:type="spellStart"/>
      <w:r w:rsidR="009C4572">
        <w:rPr>
          <w:lang w:val="en-US"/>
        </w:rPr>
        <w:t>Rosvall</w:t>
      </w:r>
      <w:proofErr w:type="spellEnd"/>
      <w:r w:rsidR="009C4572">
        <w:rPr>
          <w:lang w:val="en-US"/>
        </w:rPr>
        <w:t xml:space="preserve"> (2007</w:t>
      </w:r>
      <w:r>
        <w:rPr>
          <w:lang w:val="en-US"/>
        </w:rPr>
        <w:t xml:space="preserve">). </w:t>
      </w:r>
    </w:p>
    <w:p w14:paraId="7E6F1173" w14:textId="77777777" w:rsidR="00CC39E1" w:rsidRDefault="000A6FC8" w:rsidP="00CC39E1">
      <w:pPr>
        <w:spacing w:after="0"/>
        <w:ind w:firstLine="284"/>
        <w:jc w:val="both"/>
        <w:rPr>
          <w:lang w:val="en-US"/>
        </w:rPr>
      </w:pPr>
      <w:r>
        <w:rPr>
          <w:lang w:val="en-US"/>
        </w:rPr>
        <w:t xml:space="preserve">Shea’s proposal intends to oppose </w:t>
      </w:r>
      <w:proofErr w:type="spellStart"/>
      <w:r>
        <w:rPr>
          <w:lang w:val="en-US"/>
        </w:rPr>
        <w:t>Sterelny’s</w:t>
      </w:r>
      <w:proofErr w:type="spellEnd"/>
      <w:r>
        <w:rPr>
          <w:lang w:val="en-US"/>
        </w:rPr>
        <w:t xml:space="preserve"> objections that in order for genetic information to be </w:t>
      </w:r>
      <w:r w:rsidR="00F45F42">
        <w:rPr>
          <w:lang w:val="en-US"/>
        </w:rPr>
        <w:t xml:space="preserve">something more than </w:t>
      </w:r>
      <w:r>
        <w:rPr>
          <w:lang w:val="en-US"/>
        </w:rPr>
        <w:t xml:space="preserve">mere causal information </w:t>
      </w:r>
      <w:r w:rsidR="0058457D">
        <w:rPr>
          <w:lang w:val="en-US"/>
        </w:rPr>
        <w:t xml:space="preserve">(i.e. the basis for an inference drawn because of a supposed correlation between data and source, such as smoke and fire), </w:t>
      </w:r>
      <w:r>
        <w:rPr>
          <w:lang w:val="en-US"/>
        </w:rPr>
        <w:t xml:space="preserve">and thus to bear semantic/representational properties, it must also be </w:t>
      </w:r>
      <w:r w:rsidRPr="009D3A6E">
        <w:rPr>
          <w:i/>
          <w:lang w:val="en-US"/>
        </w:rPr>
        <w:t>read as such</w:t>
      </w:r>
      <w:r>
        <w:rPr>
          <w:lang w:val="en-US"/>
        </w:rPr>
        <w:t xml:space="preserve"> by the relevant developmental components (</w:t>
      </w:r>
      <w:proofErr w:type="spellStart"/>
      <w:r>
        <w:rPr>
          <w:lang w:val="en-US"/>
        </w:rPr>
        <w:t>Sterelny</w:t>
      </w:r>
      <w:proofErr w:type="spellEnd"/>
      <w:r>
        <w:rPr>
          <w:lang w:val="en-US"/>
        </w:rPr>
        <w:t xml:space="preserve">, 2000). </w:t>
      </w:r>
      <w:r w:rsidR="00B85AD1">
        <w:rPr>
          <w:lang w:val="en-US"/>
        </w:rPr>
        <w:t>As an answer to this reservation</w:t>
      </w:r>
      <w:r w:rsidR="000333BD">
        <w:rPr>
          <w:lang w:val="en-US"/>
        </w:rPr>
        <w:t>,</w:t>
      </w:r>
      <w:r w:rsidR="00B85AD1">
        <w:rPr>
          <w:lang w:val="en-US"/>
        </w:rPr>
        <w:t xml:space="preserve"> Shea presents</w:t>
      </w:r>
      <w:r w:rsidR="009D3A6E">
        <w:rPr>
          <w:lang w:val="en-US"/>
        </w:rPr>
        <w:t xml:space="preserve"> the </w:t>
      </w:r>
      <w:r w:rsidR="00B85AD1">
        <w:rPr>
          <w:lang w:val="en-US"/>
        </w:rPr>
        <w:t xml:space="preserve">developing </w:t>
      </w:r>
      <w:r w:rsidR="009D3A6E">
        <w:rPr>
          <w:lang w:val="en-US"/>
        </w:rPr>
        <w:t>organism as a consumer of genetic</w:t>
      </w:r>
      <w:r w:rsidR="0058457D">
        <w:rPr>
          <w:lang w:val="en-US"/>
        </w:rPr>
        <w:t xml:space="preserve"> information</w:t>
      </w:r>
      <w:r w:rsidR="0099514A">
        <w:rPr>
          <w:lang w:val="en-US"/>
        </w:rPr>
        <w:t>: i</w:t>
      </w:r>
      <w:r>
        <w:rPr>
          <w:lang w:val="en-US"/>
        </w:rPr>
        <w:t xml:space="preserve">n the same manner as organisms achieve an adaptive fit to a feature of their environment by detecting information about that feature </w:t>
      </w:r>
      <w:r w:rsidR="00B85AD1">
        <w:rPr>
          <w:lang w:val="en-US"/>
        </w:rPr>
        <w:t>during their development process</w:t>
      </w:r>
      <w:r>
        <w:rPr>
          <w:lang w:val="en-US"/>
        </w:rPr>
        <w:t xml:space="preserve">, so they achieve the same </w:t>
      </w:r>
      <w:r w:rsidR="003B5CED">
        <w:rPr>
          <w:lang w:val="en-US"/>
        </w:rPr>
        <w:t xml:space="preserve">goal </w:t>
      </w:r>
      <w:r>
        <w:rPr>
          <w:lang w:val="en-US"/>
        </w:rPr>
        <w:t>also by reading information about that feature from their genes. So the organism treats the genome as a proxy for facts about the worl</w:t>
      </w:r>
      <w:r w:rsidR="009C4572">
        <w:rPr>
          <w:lang w:val="en-US"/>
        </w:rPr>
        <w:t>d and behaves consequently (2013</w:t>
      </w:r>
      <w:r>
        <w:rPr>
          <w:lang w:val="en-US"/>
        </w:rPr>
        <w:t xml:space="preserve">: </w:t>
      </w:r>
      <w:r w:rsidRPr="009C4572">
        <w:rPr>
          <w:lang w:val="en-US"/>
        </w:rPr>
        <w:t>5</w:t>
      </w:r>
      <w:r>
        <w:rPr>
          <w:lang w:val="en-US"/>
        </w:rPr>
        <w:t>)</w:t>
      </w:r>
      <w:r w:rsidR="007B4ED5">
        <w:rPr>
          <w:lang w:val="en-US"/>
        </w:rPr>
        <w:t xml:space="preserve">. </w:t>
      </w:r>
      <w:r w:rsidR="009D3A6E">
        <w:rPr>
          <w:lang w:val="en-US"/>
        </w:rPr>
        <w:t xml:space="preserve">Shea </w:t>
      </w:r>
      <w:r w:rsidR="009C4572">
        <w:rPr>
          <w:lang w:val="en-US"/>
        </w:rPr>
        <w:t xml:space="preserve">suggests that some aspects of development be understood as the organism’s reading the information carried by the genome and </w:t>
      </w:r>
      <w:r w:rsidR="009D3A6E">
        <w:rPr>
          <w:lang w:val="en-US"/>
        </w:rPr>
        <w:t>displays a</w:t>
      </w:r>
      <w:r w:rsidR="0099514A">
        <w:rPr>
          <w:lang w:val="en-US"/>
        </w:rPr>
        <w:t xml:space="preserve"> series of cases in which his proposal</w:t>
      </w:r>
      <w:r w:rsidR="009D3A6E">
        <w:rPr>
          <w:lang w:val="en-US"/>
        </w:rPr>
        <w:t xml:space="preserve"> is shown to ha</w:t>
      </w:r>
      <w:r w:rsidR="0042265C">
        <w:rPr>
          <w:lang w:val="en-US"/>
        </w:rPr>
        <w:t>ve</w:t>
      </w:r>
      <w:r w:rsidR="009D3A6E">
        <w:rPr>
          <w:lang w:val="en-US"/>
        </w:rPr>
        <w:t xml:space="preserve"> explanatory relevance</w:t>
      </w:r>
      <w:r w:rsidR="007B4ED5">
        <w:rPr>
          <w:lang w:val="en-US"/>
        </w:rPr>
        <w:t xml:space="preserve"> </w:t>
      </w:r>
      <w:r w:rsidR="009C4572">
        <w:rPr>
          <w:lang w:val="en-US"/>
        </w:rPr>
        <w:t>(2013</w:t>
      </w:r>
      <w:r w:rsidR="009D3A6E">
        <w:rPr>
          <w:lang w:val="en-US"/>
        </w:rPr>
        <w:t>:</w:t>
      </w:r>
      <w:r w:rsidR="00E76FA7">
        <w:rPr>
          <w:lang w:val="en-US"/>
        </w:rPr>
        <w:t xml:space="preserve"> </w:t>
      </w:r>
      <w:r w:rsidR="00714434">
        <w:rPr>
          <w:lang w:val="en-US"/>
        </w:rPr>
        <w:t>15-27</w:t>
      </w:r>
      <w:r w:rsidR="009D3A6E">
        <w:rPr>
          <w:lang w:val="en-US"/>
        </w:rPr>
        <w:t>).</w:t>
      </w:r>
    </w:p>
    <w:p w14:paraId="05FD5F78" w14:textId="77777777" w:rsidR="0083315E" w:rsidRDefault="00DF57A6" w:rsidP="00CC39E1">
      <w:pPr>
        <w:spacing w:after="0"/>
        <w:ind w:firstLine="284"/>
        <w:jc w:val="both"/>
        <w:rPr>
          <w:lang w:val="en-US"/>
        </w:rPr>
      </w:pPr>
      <w:r>
        <w:rPr>
          <w:lang w:val="en-US"/>
        </w:rPr>
        <w:t>Berg</w:t>
      </w:r>
      <w:r w:rsidR="004F5795">
        <w:rPr>
          <w:lang w:val="en-US"/>
        </w:rPr>
        <w:t>strom</w:t>
      </w:r>
      <w:r w:rsidR="009C4572">
        <w:rPr>
          <w:lang w:val="en-US"/>
        </w:rPr>
        <w:t xml:space="preserve"> </w:t>
      </w:r>
      <w:r w:rsidR="00714434">
        <w:rPr>
          <w:lang w:val="en-US"/>
        </w:rPr>
        <w:t xml:space="preserve">and </w:t>
      </w:r>
      <w:proofErr w:type="spellStart"/>
      <w:r w:rsidR="00714434">
        <w:rPr>
          <w:lang w:val="en-US"/>
        </w:rPr>
        <w:t>Rosvall</w:t>
      </w:r>
      <w:proofErr w:type="spellEnd"/>
      <w:r w:rsidR="009C4572">
        <w:rPr>
          <w:lang w:val="en-US"/>
        </w:rPr>
        <w:t xml:space="preserve"> </w:t>
      </w:r>
      <w:r>
        <w:rPr>
          <w:lang w:val="en-US"/>
        </w:rPr>
        <w:t>(</w:t>
      </w:r>
      <w:r w:rsidR="004F5795">
        <w:rPr>
          <w:lang w:val="en-US"/>
        </w:rPr>
        <w:t>2011</w:t>
      </w:r>
      <w:r>
        <w:rPr>
          <w:lang w:val="en-US"/>
        </w:rPr>
        <w:t>)</w:t>
      </w:r>
      <w:r w:rsidR="007B4ED5">
        <w:rPr>
          <w:lang w:val="en-US"/>
        </w:rPr>
        <w:t xml:space="preserve"> defend</w:t>
      </w:r>
      <w:r w:rsidR="004F5795">
        <w:rPr>
          <w:lang w:val="en-US"/>
        </w:rPr>
        <w:t xml:space="preserve"> the adoption of Shannon’s notion of information against criticisms that take it to </w:t>
      </w:r>
      <w:r w:rsidR="00F45F42">
        <w:rPr>
          <w:lang w:val="en-US"/>
        </w:rPr>
        <w:t xml:space="preserve">merely </w:t>
      </w:r>
      <w:r w:rsidR="004F5795">
        <w:rPr>
          <w:lang w:val="en-US"/>
        </w:rPr>
        <w:t xml:space="preserve">reflect </w:t>
      </w:r>
      <w:r w:rsidR="00F45F42">
        <w:rPr>
          <w:lang w:val="en-US"/>
        </w:rPr>
        <w:t xml:space="preserve">a </w:t>
      </w:r>
      <w:r w:rsidR="004F5795">
        <w:rPr>
          <w:lang w:val="en-US"/>
        </w:rPr>
        <w:t>“causal sense” of information</w:t>
      </w:r>
      <w:r w:rsidR="001161F2">
        <w:rPr>
          <w:lang w:val="en-US"/>
        </w:rPr>
        <w:t>:</w:t>
      </w:r>
      <w:r w:rsidR="003B5CED">
        <w:rPr>
          <w:lang w:val="en-US"/>
        </w:rPr>
        <w:t xml:space="preserve"> they argue that</w:t>
      </w:r>
      <w:r w:rsidR="001161F2">
        <w:rPr>
          <w:lang w:val="en-US"/>
        </w:rPr>
        <w:t xml:space="preserve"> s</w:t>
      </w:r>
      <w:r w:rsidR="00C50A4A">
        <w:rPr>
          <w:lang w:val="en-US"/>
        </w:rPr>
        <w:t>uch critiques miss the point</w:t>
      </w:r>
      <w:r w:rsidR="006E127B">
        <w:rPr>
          <w:lang w:val="en-US"/>
        </w:rPr>
        <w:t xml:space="preserve"> </w:t>
      </w:r>
      <w:r w:rsidR="00C50A4A">
        <w:rPr>
          <w:lang w:val="en-US"/>
        </w:rPr>
        <w:t xml:space="preserve">in that they neglect the </w:t>
      </w:r>
      <w:r w:rsidR="00C50A4A" w:rsidRPr="006E127B">
        <w:rPr>
          <w:i/>
          <w:lang w:val="en-US"/>
        </w:rPr>
        <w:t>raison d’</w:t>
      </w:r>
      <w:r w:rsidR="00C50A4A" w:rsidRPr="006E127B">
        <w:rPr>
          <w:rFonts w:cstheme="minorHAnsi"/>
          <w:i/>
          <w:lang w:val="en-US"/>
        </w:rPr>
        <w:t>ê</w:t>
      </w:r>
      <w:r w:rsidR="00C50A4A" w:rsidRPr="006E127B">
        <w:rPr>
          <w:i/>
          <w:lang w:val="en-US"/>
        </w:rPr>
        <w:t>tre</w:t>
      </w:r>
      <w:r w:rsidR="00C50A4A">
        <w:rPr>
          <w:lang w:val="en-US"/>
        </w:rPr>
        <w:t xml:space="preserve"> of the mathematical theory of communication</w:t>
      </w:r>
      <w:r w:rsidR="006E127B">
        <w:rPr>
          <w:lang w:val="en-US"/>
        </w:rPr>
        <w:t>. In fact this is mainly focused</w:t>
      </w:r>
      <w:r w:rsidR="00C50A4A">
        <w:rPr>
          <w:lang w:val="en-US"/>
        </w:rPr>
        <w:t xml:space="preserve"> on “how far mathematical objects such as sequences and functions can be compressed without losing their identity, and if compressed further, how much their structure will be distorted”. Thus</w:t>
      </w:r>
      <w:r w:rsidR="006E127B">
        <w:rPr>
          <w:lang w:val="en-US"/>
        </w:rPr>
        <w:t>,</w:t>
      </w:r>
      <w:r w:rsidR="00C50A4A">
        <w:rPr>
          <w:lang w:val="en-US"/>
        </w:rPr>
        <w:t xml:space="preserve"> </w:t>
      </w:r>
      <w:r w:rsidR="004F5795">
        <w:rPr>
          <w:lang w:val="en-US"/>
        </w:rPr>
        <w:t>B</w:t>
      </w:r>
      <w:r w:rsidR="00F45F42">
        <w:rPr>
          <w:lang w:val="en-US"/>
        </w:rPr>
        <w:t xml:space="preserve">ergstrom and </w:t>
      </w:r>
      <w:proofErr w:type="spellStart"/>
      <w:r w:rsidR="00F45F42">
        <w:rPr>
          <w:lang w:val="en-US"/>
        </w:rPr>
        <w:t>Rosvall</w:t>
      </w:r>
      <w:proofErr w:type="spellEnd"/>
      <w:r w:rsidR="006E127B">
        <w:rPr>
          <w:lang w:val="en-US"/>
        </w:rPr>
        <w:t xml:space="preserve"> a</w:t>
      </w:r>
      <w:r w:rsidR="00C50A4A">
        <w:rPr>
          <w:lang w:val="en-US"/>
        </w:rPr>
        <w:t>dopt a</w:t>
      </w:r>
      <w:r w:rsidR="00F45F42">
        <w:rPr>
          <w:lang w:val="en-US"/>
        </w:rPr>
        <w:t xml:space="preserve"> “transmission sense”</w:t>
      </w:r>
      <w:r w:rsidR="00C50A4A">
        <w:rPr>
          <w:lang w:val="en-US"/>
        </w:rPr>
        <w:t xml:space="preserve"> of information and </w:t>
      </w:r>
      <w:r w:rsidR="00E76FA7">
        <w:rPr>
          <w:lang w:val="en-US"/>
        </w:rPr>
        <w:t>focus on</w:t>
      </w:r>
      <w:r w:rsidR="00C50A4A">
        <w:rPr>
          <w:lang w:val="en-US"/>
        </w:rPr>
        <w:t xml:space="preserve"> the underlying decision problem of how to optimi</w:t>
      </w:r>
      <w:r w:rsidR="0083315E">
        <w:rPr>
          <w:lang w:val="en-US"/>
        </w:rPr>
        <w:t xml:space="preserve">ze the </w:t>
      </w:r>
      <w:r w:rsidR="00C50A4A">
        <w:rPr>
          <w:lang w:val="en-US"/>
        </w:rPr>
        <w:t xml:space="preserve">process </w:t>
      </w:r>
      <w:r w:rsidR="0083315E">
        <w:rPr>
          <w:lang w:val="en-US"/>
        </w:rPr>
        <w:t>of information package and delivery through such tools as</w:t>
      </w:r>
      <w:r w:rsidR="00706548">
        <w:rPr>
          <w:lang w:val="en-US"/>
        </w:rPr>
        <w:t xml:space="preserve"> information compression,</w:t>
      </w:r>
      <w:r w:rsidR="0083315E">
        <w:rPr>
          <w:lang w:val="en-US"/>
        </w:rPr>
        <w:t xml:space="preserve"> exploitation of redundancies</w:t>
      </w:r>
      <w:r w:rsidR="00706548">
        <w:rPr>
          <w:lang w:val="en-US"/>
        </w:rPr>
        <w:t>, and minimization of</w:t>
      </w:r>
      <w:r w:rsidR="006E127B">
        <w:rPr>
          <w:lang w:val="en-US"/>
        </w:rPr>
        <w:t xml:space="preserve"> </w:t>
      </w:r>
      <w:r w:rsidR="00C50A4A">
        <w:rPr>
          <w:lang w:val="en-US"/>
        </w:rPr>
        <w:t>distortions</w:t>
      </w:r>
      <w:r w:rsidR="0083315E">
        <w:rPr>
          <w:lang w:val="en-US"/>
        </w:rPr>
        <w:t>.</w:t>
      </w:r>
      <w:r w:rsidR="001161F2">
        <w:rPr>
          <w:rStyle w:val="FootnoteReference"/>
          <w:lang w:val="en-US"/>
        </w:rPr>
        <w:footnoteReference w:id="3"/>
      </w:r>
      <w:r w:rsidR="0083315E">
        <w:rPr>
          <w:lang w:val="en-US"/>
        </w:rPr>
        <w:t xml:space="preserve"> </w:t>
      </w:r>
    </w:p>
    <w:p w14:paraId="64442747" w14:textId="77777777" w:rsidR="00BB179A" w:rsidRDefault="009D3A6E" w:rsidP="006E127B">
      <w:pPr>
        <w:spacing w:after="0"/>
        <w:ind w:firstLine="284"/>
        <w:jc w:val="both"/>
        <w:rPr>
          <w:lang w:val="en-US"/>
        </w:rPr>
      </w:pPr>
      <w:r w:rsidRPr="006E127B">
        <w:rPr>
          <w:lang w:val="en-US"/>
        </w:rPr>
        <w:t>T</w:t>
      </w:r>
      <w:r w:rsidR="00714434" w:rsidRPr="006E127B">
        <w:rPr>
          <w:lang w:val="en-US"/>
        </w:rPr>
        <w:t xml:space="preserve">he </w:t>
      </w:r>
      <w:proofErr w:type="spellStart"/>
      <w:r w:rsidR="00714434" w:rsidRPr="006E127B">
        <w:rPr>
          <w:lang w:val="en-US"/>
        </w:rPr>
        <w:t>t</w:t>
      </w:r>
      <w:r w:rsidRPr="006E127B">
        <w:rPr>
          <w:lang w:val="en-US"/>
        </w:rPr>
        <w:t>eleosemantic</w:t>
      </w:r>
      <w:proofErr w:type="spellEnd"/>
      <w:r w:rsidRPr="006E127B">
        <w:rPr>
          <w:lang w:val="en-US"/>
        </w:rPr>
        <w:t xml:space="preserve"> approach and the elaboration proposed by Shea and B</w:t>
      </w:r>
      <w:r w:rsidR="00E76FA7">
        <w:rPr>
          <w:lang w:val="en-US"/>
        </w:rPr>
        <w:t xml:space="preserve">ergstrom and </w:t>
      </w:r>
      <w:proofErr w:type="spellStart"/>
      <w:r w:rsidR="00E76FA7">
        <w:rPr>
          <w:lang w:val="en-US"/>
        </w:rPr>
        <w:t>Rossvall</w:t>
      </w:r>
      <w:proofErr w:type="spellEnd"/>
      <w:r w:rsidRPr="006E127B">
        <w:rPr>
          <w:lang w:val="en-US"/>
        </w:rPr>
        <w:t xml:space="preserve"> som</w:t>
      </w:r>
      <w:r w:rsidR="001E163C" w:rsidRPr="006E127B">
        <w:rPr>
          <w:lang w:val="en-US"/>
        </w:rPr>
        <w:t>e</w:t>
      </w:r>
      <w:r w:rsidRPr="006E127B">
        <w:rPr>
          <w:lang w:val="en-US"/>
        </w:rPr>
        <w:t>how reverse the point of using the notion of information as advanced by the pioneers of molecular genetics. In fact, whereas Crick</w:t>
      </w:r>
      <w:r w:rsidR="006E127B">
        <w:rPr>
          <w:lang w:val="en-US"/>
        </w:rPr>
        <w:t xml:space="preserve"> and </w:t>
      </w:r>
      <w:r w:rsidR="007B4ED5">
        <w:rPr>
          <w:lang w:val="en-US"/>
        </w:rPr>
        <w:t>contemporaries</w:t>
      </w:r>
      <w:r w:rsidR="006E127B">
        <w:rPr>
          <w:lang w:val="en-US"/>
        </w:rPr>
        <w:t xml:space="preserve"> drew on the notion of information as a primitive </w:t>
      </w:r>
      <w:r w:rsidR="00DD3723">
        <w:rPr>
          <w:lang w:val="en-US"/>
        </w:rPr>
        <w:t>concept in order</w:t>
      </w:r>
      <w:r w:rsidR="006E127B">
        <w:rPr>
          <w:lang w:val="en-US"/>
        </w:rPr>
        <w:t xml:space="preserve"> to explain trait inheritance, </w:t>
      </w:r>
      <w:proofErr w:type="spellStart"/>
      <w:r w:rsidR="001E163C" w:rsidRPr="006E127B">
        <w:rPr>
          <w:lang w:val="en-US"/>
        </w:rPr>
        <w:t>teleosemanticists</w:t>
      </w:r>
      <w:proofErr w:type="spellEnd"/>
      <w:r w:rsidR="001E163C" w:rsidRPr="006E127B">
        <w:rPr>
          <w:lang w:val="en-US"/>
        </w:rPr>
        <w:t xml:space="preserve"> </w:t>
      </w:r>
      <w:r w:rsidR="006E127B">
        <w:rPr>
          <w:lang w:val="en-US"/>
        </w:rPr>
        <w:t>feel compelled</w:t>
      </w:r>
      <w:r w:rsidR="001E163C" w:rsidRPr="006E127B">
        <w:rPr>
          <w:lang w:val="en-US"/>
        </w:rPr>
        <w:t xml:space="preserve"> to justify t</w:t>
      </w:r>
      <w:r w:rsidR="006E127B">
        <w:rPr>
          <w:lang w:val="en-US"/>
        </w:rPr>
        <w:t xml:space="preserve">he </w:t>
      </w:r>
      <w:r w:rsidR="00E76FA7">
        <w:rPr>
          <w:lang w:val="en-US"/>
        </w:rPr>
        <w:t xml:space="preserve">notion of information itself: </w:t>
      </w:r>
      <w:r w:rsidR="008D3912">
        <w:rPr>
          <w:lang w:val="en-US"/>
        </w:rPr>
        <w:t xml:space="preserve">from being the </w:t>
      </w:r>
      <w:proofErr w:type="spellStart"/>
      <w:r w:rsidR="008D3912">
        <w:rPr>
          <w:lang w:val="en-US"/>
        </w:rPr>
        <w:t>explanans</w:t>
      </w:r>
      <w:proofErr w:type="spellEnd"/>
      <w:r w:rsidR="008D3912">
        <w:rPr>
          <w:lang w:val="en-US"/>
        </w:rPr>
        <w:t xml:space="preserve">, the notion of information has become the </w:t>
      </w:r>
      <w:proofErr w:type="spellStart"/>
      <w:r w:rsidR="008D3912">
        <w:rPr>
          <w:lang w:val="en-US"/>
        </w:rPr>
        <w:t>explanandum</w:t>
      </w:r>
      <w:proofErr w:type="spellEnd"/>
      <w:r w:rsidR="008D3912">
        <w:rPr>
          <w:lang w:val="en-US"/>
        </w:rPr>
        <w:t>.  More fundamentally, whereas in the early phase the information “contained in the genes”</w:t>
      </w:r>
      <w:r w:rsidR="001E163C" w:rsidRPr="006E127B">
        <w:rPr>
          <w:lang w:val="en-US"/>
        </w:rPr>
        <w:t xml:space="preserve"> </w:t>
      </w:r>
      <w:r w:rsidR="008D3912">
        <w:rPr>
          <w:lang w:val="en-US"/>
        </w:rPr>
        <w:t xml:space="preserve">was information about the phenotypic traits of the individuals, for </w:t>
      </w:r>
      <w:proofErr w:type="spellStart"/>
      <w:r w:rsidR="008D3912">
        <w:rPr>
          <w:lang w:val="en-US"/>
        </w:rPr>
        <w:t>teleosemanticists</w:t>
      </w:r>
      <w:proofErr w:type="spellEnd"/>
      <w:r w:rsidR="008D3912">
        <w:rPr>
          <w:lang w:val="en-US"/>
        </w:rPr>
        <w:t xml:space="preserve"> the information </w:t>
      </w:r>
      <w:r w:rsidR="00E76FA7">
        <w:rPr>
          <w:lang w:val="en-US"/>
        </w:rPr>
        <w:t xml:space="preserve">also </w:t>
      </w:r>
      <w:r w:rsidR="008D3912">
        <w:rPr>
          <w:lang w:val="en-US"/>
        </w:rPr>
        <w:t xml:space="preserve">reveals the traits of the </w:t>
      </w:r>
      <w:proofErr w:type="gramStart"/>
      <w:r w:rsidR="008D3912">
        <w:rPr>
          <w:lang w:val="en-US"/>
        </w:rPr>
        <w:t>environment which</w:t>
      </w:r>
      <w:proofErr w:type="gramEnd"/>
      <w:r w:rsidR="008D3912">
        <w:rPr>
          <w:lang w:val="en-US"/>
        </w:rPr>
        <w:t xml:space="preserve"> contributed to forge the actual genetic make-up, in an evolutionary perspective. </w:t>
      </w:r>
      <w:r w:rsidR="0029674D" w:rsidRPr="00BB749B">
        <w:rPr>
          <w:lang w:val="en-US"/>
        </w:rPr>
        <w:t xml:space="preserve">So in one paradigm the information content is protein specificity whereas in another it </w:t>
      </w:r>
      <w:r w:rsidR="00E76FA7">
        <w:rPr>
          <w:lang w:val="en-US"/>
        </w:rPr>
        <w:t>also refers to</w:t>
      </w:r>
      <w:r w:rsidR="0029674D" w:rsidRPr="00BB749B">
        <w:rPr>
          <w:lang w:val="en-US"/>
        </w:rPr>
        <w:t xml:space="preserve"> the traces left by evolution through natural selection on the gene pools. </w:t>
      </w:r>
    </w:p>
    <w:p w14:paraId="25A3C0D6" w14:textId="77777777" w:rsidR="00F01C1A" w:rsidRPr="00E95186" w:rsidRDefault="00F01C1A" w:rsidP="00F01C1A">
      <w:pPr>
        <w:spacing w:after="0"/>
        <w:ind w:firstLine="284"/>
        <w:jc w:val="both"/>
        <w:rPr>
          <w:lang w:val="en-US"/>
        </w:rPr>
      </w:pPr>
      <w:r w:rsidRPr="00E95186">
        <w:rPr>
          <w:lang w:val="en-US"/>
        </w:rPr>
        <w:t>However, there is a common ground shared by earlier and more recent defenders of the notion of genetic information. This includes the following characteristics: 1) the combinatorial mechanism of the genetic code, which is accompanied by 2) code arbitrariness</w:t>
      </w:r>
      <w:r w:rsidR="00E95186" w:rsidRPr="00E95186">
        <w:rPr>
          <w:lang w:val="en-US"/>
        </w:rPr>
        <w:t xml:space="preserve">, and </w:t>
      </w:r>
      <w:r w:rsidRPr="00E95186">
        <w:rPr>
          <w:lang w:val="en-US"/>
        </w:rPr>
        <w:t xml:space="preserve">3) causal specificity (the systematic relationship of genetic and phenotypic traits). </w:t>
      </w:r>
      <w:r w:rsidR="001161F2">
        <w:rPr>
          <w:lang w:val="en-US"/>
        </w:rPr>
        <w:t>Genetic i</w:t>
      </w:r>
      <w:r w:rsidRPr="00E95186">
        <w:rPr>
          <w:lang w:val="en-US"/>
        </w:rPr>
        <w:t xml:space="preserve">nformation is thus seen as an arbitrary but systematic correspondence between </w:t>
      </w:r>
      <w:r w:rsidRPr="00E95186">
        <w:rPr>
          <w:i/>
          <w:lang w:val="en-US"/>
        </w:rPr>
        <w:t>combination of units</w:t>
      </w:r>
      <w:r w:rsidRPr="00E95186">
        <w:rPr>
          <w:lang w:val="en-US"/>
        </w:rPr>
        <w:t xml:space="preserve"> in one system and </w:t>
      </w:r>
      <w:r w:rsidRPr="00E95186">
        <w:rPr>
          <w:i/>
          <w:lang w:val="en-US"/>
        </w:rPr>
        <w:t>units</w:t>
      </w:r>
      <w:r w:rsidRPr="00E95186">
        <w:rPr>
          <w:lang w:val="en-US"/>
        </w:rPr>
        <w:t xml:space="preserve"> in another system (</w:t>
      </w:r>
      <w:r w:rsidR="00E95186" w:rsidRPr="00E95186">
        <w:rPr>
          <w:lang w:val="en-US"/>
        </w:rPr>
        <w:t>at multiple levels</w:t>
      </w:r>
      <w:r w:rsidRPr="00E95186">
        <w:rPr>
          <w:lang w:val="en-US"/>
        </w:rPr>
        <w:t>). Furthermore, such correspondence is endowed with the</w:t>
      </w:r>
      <w:r w:rsidR="001062C5" w:rsidRPr="00E95186">
        <w:rPr>
          <w:lang w:val="en-US"/>
        </w:rPr>
        <w:t xml:space="preserve"> </w:t>
      </w:r>
      <w:r w:rsidRPr="00E95186">
        <w:rPr>
          <w:lang w:val="en-US"/>
        </w:rPr>
        <w:t xml:space="preserve">causal power to reliably generate </w:t>
      </w:r>
      <w:r w:rsidR="00E95186" w:rsidRPr="00E95186">
        <w:rPr>
          <w:lang w:val="en-US"/>
        </w:rPr>
        <w:lastRenderedPageBreak/>
        <w:t xml:space="preserve">an enormous </w:t>
      </w:r>
      <w:r w:rsidRPr="00E95186">
        <w:rPr>
          <w:lang w:val="en-US"/>
        </w:rPr>
        <w:t>divers</w:t>
      </w:r>
      <w:r w:rsidR="001062C5" w:rsidRPr="00E95186">
        <w:rPr>
          <w:lang w:val="en-US"/>
        </w:rPr>
        <w:t>ity</w:t>
      </w:r>
      <w:r w:rsidRPr="00E95186">
        <w:rPr>
          <w:lang w:val="en-US"/>
        </w:rPr>
        <w:t xml:space="preserve"> </w:t>
      </w:r>
      <w:r w:rsidR="001062C5" w:rsidRPr="00E95186">
        <w:rPr>
          <w:lang w:val="en-US"/>
        </w:rPr>
        <w:t xml:space="preserve">of </w:t>
      </w:r>
      <w:r w:rsidRPr="00E95186">
        <w:rPr>
          <w:lang w:val="en-US"/>
        </w:rPr>
        <w:t>forms</w:t>
      </w:r>
      <w:r w:rsidR="001062C5" w:rsidRPr="00E95186">
        <w:rPr>
          <w:lang w:val="en-US"/>
        </w:rPr>
        <w:t>.</w:t>
      </w:r>
      <w:r w:rsidR="00424839">
        <w:rPr>
          <w:lang w:val="en-US"/>
        </w:rPr>
        <w:t xml:space="preserve"> This </w:t>
      </w:r>
      <w:r w:rsidR="003D6CF6">
        <w:rPr>
          <w:lang w:val="en-US"/>
        </w:rPr>
        <w:t>clarification constitutes a first step to addressing the two kinds of objections raised against the use of informational talk, which can now be reformulated as follows:</w:t>
      </w:r>
      <w:r w:rsidR="001161F2">
        <w:rPr>
          <w:lang w:val="en-US"/>
        </w:rPr>
        <w:t xml:space="preserve"> is there a way to justify the use of the word “information” in relation to </w:t>
      </w:r>
      <w:r w:rsidR="009A43D2">
        <w:rPr>
          <w:lang w:val="en-US"/>
        </w:rPr>
        <w:t>these three characteristics</w:t>
      </w:r>
      <w:r w:rsidR="001161F2">
        <w:rPr>
          <w:lang w:val="en-US"/>
        </w:rPr>
        <w:t xml:space="preserve">, which cannot be equally applied to other biological phenomena (contrary to what is suggested by DST scholars)? </w:t>
      </w:r>
      <w:r w:rsidR="003D6CF6">
        <w:rPr>
          <w:lang w:val="en-US"/>
        </w:rPr>
        <w:t>Furthermore</w:t>
      </w:r>
      <w:r w:rsidR="001161F2">
        <w:rPr>
          <w:lang w:val="en-US"/>
        </w:rPr>
        <w:t xml:space="preserve">, can </w:t>
      </w:r>
      <w:r w:rsidR="009A43D2">
        <w:rPr>
          <w:lang w:val="en-US"/>
        </w:rPr>
        <w:t>these three characteristics</w:t>
      </w:r>
      <w:r w:rsidR="003D6CF6">
        <w:rPr>
          <w:lang w:val="en-US"/>
        </w:rPr>
        <w:t xml:space="preserve"> </w:t>
      </w:r>
      <w:r w:rsidR="001161F2">
        <w:rPr>
          <w:lang w:val="en-US"/>
        </w:rPr>
        <w:t xml:space="preserve">be </w:t>
      </w:r>
      <w:r w:rsidR="009A43D2">
        <w:rPr>
          <w:lang w:val="en-US"/>
        </w:rPr>
        <w:t xml:space="preserve">jointly </w:t>
      </w:r>
      <w:r w:rsidR="003D6CF6">
        <w:rPr>
          <w:lang w:val="en-US"/>
        </w:rPr>
        <w:t>reduced to</w:t>
      </w:r>
      <w:r w:rsidR="001161F2">
        <w:rPr>
          <w:lang w:val="en-US"/>
        </w:rPr>
        <w:t xml:space="preserve"> </w:t>
      </w:r>
      <w:r w:rsidR="003D6CF6">
        <w:rPr>
          <w:lang w:val="en-US"/>
        </w:rPr>
        <w:t xml:space="preserve">mere </w:t>
      </w:r>
      <w:r w:rsidR="001161F2">
        <w:rPr>
          <w:lang w:val="en-US"/>
        </w:rPr>
        <w:t xml:space="preserve">causation (as </w:t>
      </w:r>
      <w:r w:rsidR="009A43D2">
        <w:rPr>
          <w:lang w:val="en-US"/>
        </w:rPr>
        <w:t xml:space="preserve">would be </w:t>
      </w:r>
      <w:r w:rsidR="001161F2">
        <w:rPr>
          <w:lang w:val="en-US"/>
        </w:rPr>
        <w:t xml:space="preserve">suggested by deflationists of the notion of information </w:t>
      </w:r>
      <w:proofErr w:type="gramStart"/>
      <w:r w:rsidR="001161F2">
        <w:rPr>
          <w:lang w:val="en-US"/>
        </w:rPr>
        <w:t>in  biology</w:t>
      </w:r>
      <w:proofErr w:type="gramEnd"/>
      <w:r w:rsidR="001161F2">
        <w:rPr>
          <w:lang w:val="en-US"/>
        </w:rPr>
        <w:t xml:space="preserve">)? </w:t>
      </w:r>
    </w:p>
    <w:p w14:paraId="162996C1" w14:textId="77777777" w:rsidR="00A2334A" w:rsidRDefault="00A2334A" w:rsidP="00F20478">
      <w:pPr>
        <w:spacing w:after="0"/>
        <w:ind w:firstLine="284"/>
        <w:jc w:val="both"/>
        <w:rPr>
          <w:lang w:val="en-US"/>
        </w:rPr>
      </w:pPr>
    </w:p>
    <w:p w14:paraId="548928C1" w14:textId="77777777" w:rsidR="00A2334A" w:rsidRDefault="00A2334A" w:rsidP="00F20478">
      <w:pPr>
        <w:spacing w:after="0"/>
        <w:ind w:firstLine="284"/>
        <w:jc w:val="both"/>
        <w:rPr>
          <w:lang w:val="en-US"/>
        </w:rPr>
      </w:pPr>
    </w:p>
    <w:p w14:paraId="2CED4842" w14:textId="77777777" w:rsidR="00A2334A" w:rsidRPr="00E95186" w:rsidRDefault="009A43D2" w:rsidP="00F20478">
      <w:pPr>
        <w:spacing w:after="0"/>
        <w:ind w:firstLine="284"/>
        <w:jc w:val="both"/>
        <w:rPr>
          <w:b/>
          <w:lang w:val="en-US"/>
        </w:rPr>
      </w:pPr>
      <w:r>
        <w:rPr>
          <w:b/>
          <w:lang w:val="en-US"/>
        </w:rPr>
        <w:t xml:space="preserve">4. </w:t>
      </w:r>
      <w:r w:rsidR="00A2334A" w:rsidRPr="00E95186">
        <w:rPr>
          <w:b/>
          <w:lang w:val="en-US"/>
        </w:rPr>
        <w:t>Information and causality</w:t>
      </w:r>
    </w:p>
    <w:p w14:paraId="25F9E525" w14:textId="77777777" w:rsidR="00A2334A" w:rsidRPr="00A2334A" w:rsidRDefault="00A2334A" w:rsidP="00F20478">
      <w:pPr>
        <w:spacing w:after="0"/>
        <w:ind w:firstLine="284"/>
        <w:jc w:val="both"/>
        <w:rPr>
          <w:color w:val="FF0000"/>
          <w:lang w:val="en-US"/>
        </w:rPr>
      </w:pPr>
    </w:p>
    <w:p w14:paraId="7ED875C2" w14:textId="77777777" w:rsidR="00952F20" w:rsidRDefault="00A2334A" w:rsidP="00952F20">
      <w:pPr>
        <w:spacing w:after="0"/>
        <w:ind w:firstLine="284"/>
        <w:jc w:val="both"/>
        <w:rPr>
          <w:lang w:val="en-US"/>
        </w:rPr>
      </w:pPr>
      <w:r w:rsidRPr="00E95186">
        <w:rPr>
          <w:lang w:val="en-US"/>
        </w:rPr>
        <w:t>T</w:t>
      </w:r>
      <w:r w:rsidR="002453FE" w:rsidRPr="00E95186">
        <w:rPr>
          <w:lang w:val="en-US"/>
        </w:rPr>
        <w:t xml:space="preserve">he debate between advocates of the notion of information and deflationists aiming to reduce it to the notion of causality is </w:t>
      </w:r>
      <w:r w:rsidRPr="00E95186">
        <w:rPr>
          <w:lang w:val="en-US"/>
        </w:rPr>
        <w:t xml:space="preserve">bound to remain unfruitful “crosstalk” </w:t>
      </w:r>
      <w:r w:rsidR="000B1CB0">
        <w:rPr>
          <w:lang w:val="en-US"/>
        </w:rPr>
        <w:t>unless</w:t>
      </w:r>
      <w:r w:rsidR="000B1CB0" w:rsidRPr="00E95186">
        <w:rPr>
          <w:lang w:val="en-US"/>
        </w:rPr>
        <w:t xml:space="preserve"> </w:t>
      </w:r>
      <w:r w:rsidRPr="00E95186">
        <w:rPr>
          <w:lang w:val="en-US"/>
        </w:rPr>
        <w:t>notion</w:t>
      </w:r>
      <w:r w:rsidR="000B1CB0">
        <w:rPr>
          <w:lang w:val="en-US"/>
        </w:rPr>
        <w:t>s</w:t>
      </w:r>
      <w:r w:rsidRPr="00E95186">
        <w:rPr>
          <w:lang w:val="en-US"/>
        </w:rPr>
        <w:t xml:space="preserve"> of information and causality</w:t>
      </w:r>
      <w:r w:rsidR="009A03D2" w:rsidRPr="00E95186">
        <w:rPr>
          <w:lang w:val="en-US"/>
        </w:rPr>
        <w:t xml:space="preserve">, which are </w:t>
      </w:r>
      <w:proofErr w:type="gramStart"/>
      <w:r w:rsidR="009A03D2" w:rsidRPr="00E95186">
        <w:rPr>
          <w:lang w:val="en-US"/>
        </w:rPr>
        <w:t>themselves</w:t>
      </w:r>
      <w:proofErr w:type="gramEnd"/>
      <w:r w:rsidR="009A03D2" w:rsidRPr="00E95186">
        <w:rPr>
          <w:lang w:val="en-US"/>
        </w:rPr>
        <w:t xml:space="preserve"> </w:t>
      </w:r>
      <w:r w:rsidR="000B1CB0">
        <w:rPr>
          <w:lang w:val="en-US"/>
        </w:rPr>
        <w:t>topics</w:t>
      </w:r>
      <w:r w:rsidR="000B1CB0" w:rsidRPr="00E95186">
        <w:rPr>
          <w:lang w:val="en-US"/>
        </w:rPr>
        <w:t xml:space="preserve"> </w:t>
      </w:r>
      <w:r w:rsidR="009A03D2" w:rsidRPr="00E95186">
        <w:rPr>
          <w:lang w:val="en-US"/>
        </w:rPr>
        <w:t>of a strong philosophical debate, are</w:t>
      </w:r>
      <w:r w:rsidRPr="00E95186">
        <w:rPr>
          <w:lang w:val="en-US"/>
        </w:rPr>
        <w:t xml:space="preserve"> themselves disambiguated. </w:t>
      </w:r>
    </w:p>
    <w:p w14:paraId="512A91F4" w14:textId="77777777" w:rsidR="00490322" w:rsidRPr="00E95186" w:rsidRDefault="009A03D2" w:rsidP="000B7F68">
      <w:pPr>
        <w:spacing w:after="0"/>
        <w:ind w:firstLine="284"/>
        <w:jc w:val="both"/>
        <w:rPr>
          <w:lang w:val="en-US"/>
        </w:rPr>
      </w:pPr>
      <w:r w:rsidRPr="00E95186">
        <w:rPr>
          <w:lang w:val="en-US"/>
        </w:rPr>
        <w:t>The main ambiguities concerning the notion of information are related to the confusion between its epistemic vs. its ontological sense (</w:t>
      </w:r>
      <w:r w:rsidR="009B7C53" w:rsidRPr="00B2712A">
        <w:rPr>
          <w:lang w:val="en-US"/>
        </w:rPr>
        <w:t xml:space="preserve">Prigogine and </w:t>
      </w:r>
      <w:proofErr w:type="spellStart"/>
      <w:r w:rsidR="009B7C53" w:rsidRPr="00B2712A">
        <w:rPr>
          <w:lang w:val="en-US"/>
        </w:rPr>
        <w:t>Stengers</w:t>
      </w:r>
      <w:proofErr w:type="spellEnd"/>
      <w:r w:rsidR="009B7C53" w:rsidRPr="00B2712A">
        <w:rPr>
          <w:lang w:val="en-US"/>
        </w:rPr>
        <w:t>, 1984</w:t>
      </w:r>
      <w:r w:rsidRPr="00B2712A">
        <w:rPr>
          <w:lang w:val="en-US"/>
        </w:rPr>
        <w:t>).</w:t>
      </w:r>
      <w:r w:rsidRPr="00E95186">
        <w:rPr>
          <w:lang w:val="en-US"/>
        </w:rPr>
        <w:t xml:space="preserve"> This confusion might well have been nurtured by the connection, fostered by Shannon and Weaver’s paradigm, between entropy (a concept borrowed from physics) </w:t>
      </w:r>
      <w:r w:rsidR="000B1CB0">
        <w:rPr>
          <w:lang w:val="en-US"/>
        </w:rPr>
        <w:t xml:space="preserve">and </w:t>
      </w:r>
      <w:r w:rsidR="00874191" w:rsidRPr="00E95186">
        <w:rPr>
          <w:lang w:val="en-US"/>
        </w:rPr>
        <w:t xml:space="preserve">information transmission (see also </w:t>
      </w:r>
      <w:proofErr w:type="spellStart"/>
      <w:r w:rsidR="00B2712A">
        <w:rPr>
          <w:lang w:val="en-US"/>
        </w:rPr>
        <w:t>Wicken</w:t>
      </w:r>
      <w:proofErr w:type="spellEnd"/>
      <w:r w:rsidR="00B2712A">
        <w:rPr>
          <w:lang w:val="en-US"/>
        </w:rPr>
        <w:t xml:space="preserve">, 1987). </w:t>
      </w:r>
      <w:r w:rsidR="00874191" w:rsidRPr="00E95186">
        <w:rPr>
          <w:lang w:val="en-US"/>
        </w:rPr>
        <w:t xml:space="preserve">Such </w:t>
      </w:r>
      <w:r w:rsidR="000B1CB0">
        <w:rPr>
          <w:lang w:val="en-US"/>
        </w:rPr>
        <w:t xml:space="preserve">a </w:t>
      </w:r>
      <w:r w:rsidR="00874191" w:rsidRPr="00E95186">
        <w:rPr>
          <w:lang w:val="en-US"/>
        </w:rPr>
        <w:t xml:space="preserve">distinction has been </w:t>
      </w:r>
      <w:r w:rsidR="00874191" w:rsidRPr="00B2712A">
        <w:rPr>
          <w:lang w:val="en-US"/>
        </w:rPr>
        <w:t xml:space="preserve">emphasized by </w:t>
      </w:r>
      <w:proofErr w:type="spellStart"/>
      <w:r w:rsidR="00874191" w:rsidRPr="00B2712A">
        <w:rPr>
          <w:lang w:val="en-US"/>
        </w:rPr>
        <w:t>Floridi</w:t>
      </w:r>
      <w:proofErr w:type="spellEnd"/>
      <w:r w:rsidR="00874191" w:rsidRPr="00B2712A">
        <w:rPr>
          <w:lang w:val="en-US"/>
        </w:rPr>
        <w:t xml:space="preserve"> (200</w:t>
      </w:r>
      <w:r w:rsidR="00B2712A" w:rsidRPr="00B2712A">
        <w:rPr>
          <w:lang w:val="en-US"/>
        </w:rPr>
        <w:t>2</w:t>
      </w:r>
      <w:r w:rsidR="00874191" w:rsidRPr="00B2712A">
        <w:rPr>
          <w:lang w:val="en-US"/>
        </w:rPr>
        <w:t xml:space="preserve">) </w:t>
      </w:r>
      <w:r w:rsidR="00424839">
        <w:rPr>
          <w:lang w:val="en-US"/>
        </w:rPr>
        <w:t xml:space="preserve">and Albert </w:t>
      </w:r>
      <w:proofErr w:type="spellStart"/>
      <w:r w:rsidR="00424839">
        <w:rPr>
          <w:lang w:val="en-US"/>
        </w:rPr>
        <w:t>Borgmann</w:t>
      </w:r>
      <w:proofErr w:type="spellEnd"/>
      <w:r w:rsidR="00424839">
        <w:rPr>
          <w:lang w:val="en-US"/>
        </w:rPr>
        <w:t xml:space="preserve"> (1999) who </w:t>
      </w:r>
      <w:r w:rsidR="00874191" w:rsidRPr="00B2712A">
        <w:rPr>
          <w:lang w:val="en-US"/>
        </w:rPr>
        <w:t>adopt</w:t>
      </w:r>
      <w:r w:rsidR="00424839">
        <w:rPr>
          <w:lang w:val="en-US"/>
        </w:rPr>
        <w:t>ed</w:t>
      </w:r>
      <w:r w:rsidR="00874191" w:rsidRPr="00B2712A">
        <w:rPr>
          <w:lang w:val="en-US"/>
        </w:rPr>
        <w:t xml:space="preserve"> a tripartite articulation of the concept of information</w:t>
      </w:r>
      <w:r w:rsidR="008408F0">
        <w:rPr>
          <w:lang w:val="en-US"/>
        </w:rPr>
        <w:t xml:space="preserve"> (underpinned by a slightly different semantics; I will refer here to </w:t>
      </w:r>
      <w:proofErr w:type="spellStart"/>
      <w:r w:rsidR="008408F0">
        <w:rPr>
          <w:lang w:val="en-US"/>
        </w:rPr>
        <w:t>Floridi’s</w:t>
      </w:r>
      <w:proofErr w:type="spellEnd"/>
      <w:r w:rsidR="008408F0">
        <w:rPr>
          <w:lang w:val="en-US"/>
        </w:rPr>
        <w:t xml:space="preserve"> analysis)</w:t>
      </w:r>
      <w:r w:rsidR="00874191" w:rsidRPr="00B2712A">
        <w:rPr>
          <w:lang w:val="en-US"/>
        </w:rPr>
        <w:t xml:space="preserve">: 1) </w:t>
      </w:r>
      <w:r w:rsidR="00874191" w:rsidRPr="00B2712A">
        <w:rPr>
          <w:i/>
          <w:lang w:val="en-US"/>
        </w:rPr>
        <w:t>information as reality</w:t>
      </w:r>
      <w:r w:rsidR="00874191" w:rsidRPr="00B2712A">
        <w:rPr>
          <w:lang w:val="en-US"/>
        </w:rPr>
        <w:t xml:space="preserve"> (related to the notion of entropy and structural realism), </w:t>
      </w:r>
      <w:r w:rsidR="00490322" w:rsidRPr="00B2712A">
        <w:rPr>
          <w:lang w:val="en-US"/>
        </w:rPr>
        <w:t xml:space="preserve">2) </w:t>
      </w:r>
      <w:r w:rsidR="00874191" w:rsidRPr="00B2712A">
        <w:rPr>
          <w:i/>
          <w:lang w:val="en-US"/>
        </w:rPr>
        <w:t>information about reality</w:t>
      </w:r>
      <w:r w:rsidR="00874191" w:rsidRPr="00B2712A">
        <w:rPr>
          <w:lang w:val="en-US"/>
        </w:rPr>
        <w:t xml:space="preserve"> (semantic information associated with truth-functional values</w:t>
      </w:r>
      <w:r w:rsidR="009A43D2">
        <w:rPr>
          <w:lang w:val="en-US"/>
        </w:rPr>
        <w:t>, i.e.</w:t>
      </w:r>
      <w:r w:rsidR="00874191" w:rsidRPr="00B2712A">
        <w:rPr>
          <w:lang w:val="en-US"/>
        </w:rPr>
        <w:t xml:space="preserve"> “</w:t>
      </w:r>
      <w:proofErr w:type="spellStart"/>
      <w:r w:rsidR="00874191" w:rsidRPr="00B2712A">
        <w:rPr>
          <w:lang w:val="en-US"/>
        </w:rPr>
        <w:t>alethically</w:t>
      </w:r>
      <w:proofErr w:type="spellEnd"/>
      <w:r w:rsidR="00874191" w:rsidRPr="00B2712A">
        <w:rPr>
          <w:lang w:val="en-US"/>
        </w:rPr>
        <w:t xml:space="preserve"> </w:t>
      </w:r>
      <w:proofErr w:type="spellStart"/>
      <w:r w:rsidR="00874191" w:rsidRPr="00B2712A">
        <w:rPr>
          <w:lang w:val="en-US"/>
        </w:rPr>
        <w:t>qualifiable</w:t>
      </w:r>
      <w:proofErr w:type="spellEnd"/>
      <w:r w:rsidR="00874191" w:rsidRPr="00B2712A">
        <w:rPr>
          <w:lang w:val="en-US"/>
        </w:rPr>
        <w:t xml:space="preserve">”), </w:t>
      </w:r>
      <w:r w:rsidR="00490322" w:rsidRPr="00B2712A">
        <w:rPr>
          <w:lang w:val="en-US"/>
        </w:rPr>
        <w:t xml:space="preserve">3) </w:t>
      </w:r>
      <w:r w:rsidR="00874191" w:rsidRPr="00B2712A">
        <w:rPr>
          <w:lang w:val="en-US"/>
        </w:rPr>
        <w:t xml:space="preserve">and </w:t>
      </w:r>
      <w:r w:rsidR="00874191" w:rsidRPr="00B2712A">
        <w:rPr>
          <w:i/>
          <w:lang w:val="en-US"/>
        </w:rPr>
        <w:t>information for reality</w:t>
      </w:r>
      <w:r w:rsidR="00874191" w:rsidRPr="00B2712A">
        <w:rPr>
          <w:lang w:val="en-US"/>
        </w:rPr>
        <w:t xml:space="preserve"> (instructions which can be either successfully executed or not). </w:t>
      </w:r>
      <w:proofErr w:type="spellStart"/>
      <w:r w:rsidR="00874191" w:rsidRPr="00B2712A">
        <w:rPr>
          <w:lang w:val="en-US"/>
        </w:rPr>
        <w:t>Floridi</w:t>
      </w:r>
      <w:proofErr w:type="spellEnd"/>
      <w:r w:rsidR="00874191" w:rsidRPr="00B2712A">
        <w:rPr>
          <w:lang w:val="en-US"/>
        </w:rPr>
        <w:t xml:space="preserve"> (2011)</w:t>
      </w:r>
      <w:r w:rsidR="00874191" w:rsidRPr="00E95186">
        <w:rPr>
          <w:lang w:val="en-US"/>
        </w:rPr>
        <w:t xml:space="preserve"> </w:t>
      </w:r>
      <w:r w:rsidR="009A43D2">
        <w:rPr>
          <w:lang w:val="en-US"/>
        </w:rPr>
        <w:t xml:space="preserve">also </w:t>
      </w:r>
      <w:r w:rsidR="00874191" w:rsidRPr="00E95186">
        <w:rPr>
          <w:lang w:val="en-US"/>
        </w:rPr>
        <w:t xml:space="preserve">suggests a tentative definition of information as well-formed, meaningful data, where a datum is </w:t>
      </w:r>
      <w:r w:rsidR="00490322" w:rsidRPr="00E95186">
        <w:rPr>
          <w:lang w:val="en-US"/>
        </w:rPr>
        <w:t>labeled</w:t>
      </w:r>
      <w:r w:rsidR="00874191" w:rsidRPr="00E95186">
        <w:rPr>
          <w:lang w:val="en-US"/>
        </w:rPr>
        <w:t xml:space="preserve"> </w:t>
      </w:r>
      <w:proofErr w:type="gramStart"/>
      <w:r w:rsidR="00874191" w:rsidRPr="00E95186">
        <w:rPr>
          <w:lang w:val="en-US"/>
        </w:rPr>
        <w:t>as  any</w:t>
      </w:r>
      <w:proofErr w:type="gramEnd"/>
      <w:r w:rsidR="00874191" w:rsidRPr="00E95186">
        <w:rPr>
          <w:lang w:val="en-US"/>
        </w:rPr>
        <w:t xml:space="preserve"> “putative fact regarding some difference or lack of uniformity within some context” or a “fr</w:t>
      </w:r>
      <w:r w:rsidR="00490322" w:rsidRPr="00E95186">
        <w:rPr>
          <w:lang w:val="en-US"/>
        </w:rPr>
        <w:t xml:space="preserve">acture in the fabric of being”, thus connecting the ontological dimension with the epistemic one. </w:t>
      </w:r>
    </w:p>
    <w:p w14:paraId="692E2EDB" w14:textId="77777777" w:rsidR="003B5CED" w:rsidRDefault="00424839" w:rsidP="003B5CED">
      <w:pPr>
        <w:spacing w:after="0"/>
        <w:ind w:firstLine="284"/>
        <w:jc w:val="both"/>
        <w:rPr>
          <w:lang w:val="en-US"/>
        </w:rPr>
      </w:pPr>
      <w:r>
        <w:rPr>
          <w:lang w:val="en-US"/>
        </w:rPr>
        <w:t>On the other side, t</w:t>
      </w:r>
      <w:r w:rsidR="00E45940">
        <w:rPr>
          <w:lang w:val="en-US"/>
        </w:rPr>
        <w:t xml:space="preserve">he philosophical debate on causation addresses: 1) </w:t>
      </w:r>
      <w:r w:rsidR="00E45940" w:rsidRPr="00BB749B">
        <w:rPr>
          <w:i/>
          <w:iCs/>
          <w:lang w:val="en-US"/>
        </w:rPr>
        <w:t>semantic</w:t>
      </w:r>
      <w:r w:rsidR="00E45940" w:rsidRPr="00BB749B">
        <w:rPr>
          <w:lang w:val="en-US"/>
        </w:rPr>
        <w:t xml:space="preserve"> questions concerning the </w:t>
      </w:r>
      <w:proofErr w:type="spellStart"/>
      <w:r w:rsidR="00E45940" w:rsidRPr="00BB749B">
        <w:rPr>
          <w:i/>
          <w:lang w:val="en-US"/>
        </w:rPr>
        <w:t>ti</w:t>
      </w:r>
      <w:proofErr w:type="spellEnd"/>
      <w:r w:rsidR="00E45940" w:rsidRPr="00BB749B">
        <w:rPr>
          <w:i/>
          <w:lang w:val="en-US"/>
        </w:rPr>
        <w:t xml:space="preserve"> </w:t>
      </w:r>
      <w:proofErr w:type="spellStart"/>
      <w:r w:rsidR="00E45940" w:rsidRPr="00BB749B">
        <w:rPr>
          <w:i/>
          <w:lang w:val="en-US"/>
        </w:rPr>
        <w:t>estì</w:t>
      </w:r>
      <w:proofErr w:type="spellEnd"/>
      <w:r w:rsidR="00E45940" w:rsidRPr="00BB749B">
        <w:rPr>
          <w:lang w:val="en-US"/>
        </w:rPr>
        <w:t xml:space="preserve"> </w:t>
      </w:r>
      <w:r w:rsidR="00E45940">
        <w:rPr>
          <w:lang w:val="en-US"/>
        </w:rPr>
        <w:t xml:space="preserve">of causality (“what is a cause”, in technical terms: the </w:t>
      </w:r>
      <w:proofErr w:type="spellStart"/>
      <w:r w:rsidR="00E45940">
        <w:rPr>
          <w:lang w:val="en-US"/>
        </w:rPr>
        <w:t>intensional</w:t>
      </w:r>
      <w:proofErr w:type="spellEnd"/>
      <w:r w:rsidR="00E45940">
        <w:rPr>
          <w:lang w:val="en-US"/>
        </w:rPr>
        <w:t xml:space="preserve"> meaning of the term “cause” and its extensional domain, i.e.</w:t>
      </w:r>
      <w:r w:rsidR="00E45940" w:rsidRPr="00BB749B">
        <w:rPr>
          <w:lang w:val="en-US"/>
        </w:rPr>
        <w:t xml:space="preserve"> </w:t>
      </w:r>
      <w:r w:rsidR="00E45940">
        <w:rPr>
          <w:lang w:val="en-US"/>
        </w:rPr>
        <w:t>“</w:t>
      </w:r>
      <w:r w:rsidR="00E45940" w:rsidRPr="00BB749B">
        <w:rPr>
          <w:lang w:val="en-US"/>
        </w:rPr>
        <w:t>what relationships can be said to be causal</w:t>
      </w:r>
      <w:r w:rsidR="00E45940">
        <w:rPr>
          <w:lang w:val="en-US"/>
        </w:rPr>
        <w:t>”); 2)</w:t>
      </w:r>
      <w:r w:rsidR="00E45940" w:rsidRPr="00BB749B">
        <w:rPr>
          <w:lang w:val="en-US"/>
        </w:rPr>
        <w:t xml:space="preserve"> the</w:t>
      </w:r>
      <w:r w:rsidR="00E45940">
        <w:rPr>
          <w:lang w:val="en-US"/>
        </w:rPr>
        <w:t xml:space="preserve"> debate inaugurated by Hume on the</w:t>
      </w:r>
      <w:r w:rsidR="00E45940" w:rsidRPr="00BB749B">
        <w:rPr>
          <w:lang w:val="en-US"/>
        </w:rPr>
        <w:t xml:space="preserve"> </w:t>
      </w:r>
      <w:r w:rsidR="00E45940" w:rsidRPr="00BB749B">
        <w:rPr>
          <w:i/>
          <w:iCs/>
          <w:lang w:val="en-US"/>
        </w:rPr>
        <w:t>metaphysical status</w:t>
      </w:r>
      <w:r w:rsidR="00E45940" w:rsidRPr="00BB749B">
        <w:rPr>
          <w:lang w:val="en-US"/>
        </w:rPr>
        <w:t xml:space="preserve"> of causal relationships (objective reality vs. </w:t>
      </w:r>
      <w:r w:rsidR="00E45940">
        <w:rPr>
          <w:lang w:val="en-US"/>
        </w:rPr>
        <w:t>mind-dependent category</w:t>
      </w:r>
      <w:r w:rsidR="00E45940" w:rsidRPr="00BB749B">
        <w:rPr>
          <w:lang w:val="en-US"/>
        </w:rPr>
        <w:t>),</w:t>
      </w:r>
      <w:r w:rsidR="00E45940">
        <w:rPr>
          <w:lang w:val="en-US"/>
        </w:rPr>
        <w:t xml:space="preserve"> 3)</w:t>
      </w:r>
      <w:r w:rsidR="00E45940" w:rsidRPr="00BB749B">
        <w:rPr>
          <w:lang w:val="en-US"/>
        </w:rPr>
        <w:t xml:space="preserve"> </w:t>
      </w:r>
      <w:r w:rsidR="00E45940" w:rsidRPr="00BB749B">
        <w:rPr>
          <w:i/>
          <w:iCs/>
          <w:lang w:val="en-US"/>
        </w:rPr>
        <w:t>epistemic</w:t>
      </w:r>
      <w:r w:rsidR="00E45940" w:rsidRPr="00BB749B">
        <w:rPr>
          <w:lang w:val="en-US"/>
        </w:rPr>
        <w:t xml:space="preserve"> question</w:t>
      </w:r>
      <w:r w:rsidR="00E45940">
        <w:rPr>
          <w:lang w:val="en-US"/>
        </w:rPr>
        <w:t>s</w:t>
      </w:r>
      <w:r w:rsidR="00E45940" w:rsidRPr="00BB749B">
        <w:rPr>
          <w:lang w:val="en-US"/>
        </w:rPr>
        <w:t xml:space="preserve"> concerning the validity of inductive leaps – the inference from correlation to causation</w:t>
      </w:r>
      <w:r w:rsidR="00E45940">
        <w:rPr>
          <w:lang w:val="en-US"/>
        </w:rPr>
        <w:t xml:space="preserve"> and 4)</w:t>
      </w:r>
      <w:r w:rsidR="00E45940" w:rsidRPr="00BB749B">
        <w:rPr>
          <w:lang w:val="en-US"/>
        </w:rPr>
        <w:t xml:space="preserve"> </w:t>
      </w:r>
      <w:r w:rsidR="00E45940" w:rsidRPr="00BB749B">
        <w:rPr>
          <w:i/>
          <w:iCs/>
          <w:lang w:val="en-US"/>
        </w:rPr>
        <w:t xml:space="preserve">methodological </w:t>
      </w:r>
      <w:r w:rsidR="00E45940" w:rsidRPr="00BB749B">
        <w:rPr>
          <w:lang w:val="en-US"/>
        </w:rPr>
        <w:t>efforts devoted to the distinction of causal from non-causal correlations</w:t>
      </w:r>
      <w:r w:rsidR="00E95186">
        <w:rPr>
          <w:lang w:val="en-US"/>
        </w:rPr>
        <w:t xml:space="preserve"> (see </w:t>
      </w:r>
      <w:r w:rsidR="00D17A2F" w:rsidRPr="009B7C53">
        <w:rPr>
          <w:lang w:val="en-US"/>
        </w:rPr>
        <w:t>Schaffer, 200</w:t>
      </w:r>
      <w:r w:rsidR="009B7C53" w:rsidRPr="009B7C53">
        <w:rPr>
          <w:lang w:val="en-US"/>
        </w:rPr>
        <w:t>8</w:t>
      </w:r>
      <w:r w:rsidR="00D17A2F" w:rsidRPr="009B7C53">
        <w:rPr>
          <w:lang w:val="en-US"/>
        </w:rPr>
        <w:t>)</w:t>
      </w:r>
      <w:r w:rsidR="00E45940" w:rsidRPr="009B7C53">
        <w:rPr>
          <w:lang w:val="en-US"/>
        </w:rPr>
        <w:t>.</w:t>
      </w:r>
      <w:r w:rsidR="00E45940" w:rsidRPr="00BB749B">
        <w:rPr>
          <w:lang w:val="en-US"/>
        </w:rPr>
        <w:t xml:space="preserve"> </w:t>
      </w:r>
      <w:r w:rsidR="00E45940">
        <w:rPr>
          <w:lang w:val="en-US"/>
        </w:rPr>
        <w:t>While these domains are obviously interrelated, sometimes they have been unduly confused; however, for our purposes, the first point is mostly relevant. In fact, among the various characterizations of causality offered by the philosophical literature (causes as</w:t>
      </w:r>
      <w:r w:rsidR="004E552F">
        <w:rPr>
          <w:lang w:val="en-US"/>
        </w:rPr>
        <w:t xml:space="preserve"> INUS conditions - Insufficient but N</w:t>
      </w:r>
      <w:r w:rsidR="00952F20" w:rsidRPr="00952F20">
        <w:rPr>
          <w:lang w:val="en-US"/>
        </w:rPr>
        <w:t xml:space="preserve">on-redundant parts </w:t>
      </w:r>
      <w:r w:rsidR="004E552F">
        <w:rPr>
          <w:lang w:val="en-US"/>
        </w:rPr>
        <w:t>of a condition which is itself Unnecessary but S</w:t>
      </w:r>
      <w:r w:rsidR="00952F20" w:rsidRPr="00952F20">
        <w:rPr>
          <w:lang w:val="en-US"/>
        </w:rPr>
        <w:t>ufficient for the occurrence of the effect</w:t>
      </w:r>
      <w:r w:rsidR="00E45940">
        <w:rPr>
          <w:lang w:val="en-US"/>
        </w:rPr>
        <w:t xml:space="preserve">, </w:t>
      </w:r>
      <w:r w:rsidR="00A543CC">
        <w:rPr>
          <w:lang w:val="en-US"/>
        </w:rPr>
        <w:t xml:space="preserve">see Mackie 1988; </w:t>
      </w:r>
      <w:r w:rsidR="00E45940">
        <w:rPr>
          <w:lang w:val="en-US"/>
        </w:rPr>
        <w:t xml:space="preserve">probabilistic causality, the regularity view, the invariance view, causes as mechanisms, causes as processes, causal powers), the notion of causation as influence (Lewis, 2000), which is itself based on a counterfactual analysis of causation (Lewis, 1973), seems to provide the bridge between the intuitions which underlie information talk related to genetic phenomena through the notion of “causal specificity” and </w:t>
      </w:r>
      <w:r w:rsidR="000B1CB0">
        <w:rPr>
          <w:lang w:val="en-US"/>
        </w:rPr>
        <w:t xml:space="preserve">formalizing </w:t>
      </w:r>
      <w:r w:rsidR="00E45940">
        <w:rPr>
          <w:lang w:val="en-US"/>
        </w:rPr>
        <w:t xml:space="preserve">them into a testable theory. </w:t>
      </w:r>
      <w:r w:rsidR="003B5CED">
        <w:rPr>
          <w:lang w:val="en-US"/>
        </w:rPr>
        <w:t xml:space="preserve"> As a matter of fact, the notion of causal specificity comes very close to the notion of information (as reality) and is akin to the Aristotelian notion of “formal cause” or “</w:t>
      </w:r>
      <w:proofErr w:type="spellStart"/>
      <w:r w:rsidR="003B5CED">
        <w:rPr>
          <w:lang w:val="en-US"/>
        </w:rPr>
        <w:t>eidos</w:t>
      </w:r>
      <w:proofErr w:type="spellEnd"/>
      <w:r w:rsidR="003B5CED">
        <w:rPr>
          <w:lang w:val="en-US"/>
        </w:rPr>
        <w:t xml:space="preserve">”: </w:t>
      </w:r>
      <w:r w:rsidR="003B5CED" w:rsidRPr="0036416F">
        <w:rPr>
          <w:lang w:val="en-US"/>
        </w:rPr>
        <w:t>the principle which c</w:t>
      </w:r>
      <w:r w:rsidR="003B5CED">
        <w:rPr>
          <w:lang w:val="en-US"/>
        </w:rPr>
        <w:t>auses something to be as it is (</w:t>
      </w:r>
      <w:r w:rsidR="003B5CED" w:rsidRPr="0036416F">
        <w:rPr>
          <w:lang w:val="en-US"/>
        </w:rPr>
        <w:t>Aristotle Physics. II.3</w:t>
      </w:r>
      <w:r w:rsidR="003B5CED">
        <w:rPr>
          <w:lang w:val="en-US"/>
        </w:rPr>
        <w:t xml:space="preserve">; and Metaphysics A.3 </w:t>
      </w:r>
      <w:proofErr w:type="spellStart"/>
      <w:r w:rsidR="003B5CED">
        <w:rPr>
          <w:lang w:val="en-US"/>
        </w:rPr>
        <w:t>ff</w:t>
      </w:r>
      <w:proofErr w:type="spellEnd"/>
      <w:r w:rsidR="003B5CED">
        <w:rPr>
          <w:lang w:val="en-US"/>
        </w:rPr>
        <w:t>; Δ.2), in contrast to efficient causality, which causes something to be, period.</w:t>
      </w:r>
      <w:r w:rsidR="00AE57C3">
        <w:rPr>
          <w:rStyle w:val="FootnoteReference"/>
          <w:lang w:val="en-US"/>
        </w:rPr>
        <w:footnoteReference w:id="4"/>
      </w:r>
      <w:r w:rsidR="003B5CED">
        <w:rPr>
          <w:lang w:val="en-US"/>
        </w:rPr>
        <w:t xml:space="preserve"> </w:t>
      </w:r>
    </w:p>
    <w:p w14:paraId="2BC87302" w14:textId="77777777" w:rsidR="00E45940" w:rsidRDefault="00E45940" w:rsidP="000B7F68">
      <w:pPr>
        <w:spacing w:after="0"/>
        <w:ind w:firstLine="284"/>
        <w:jc w:val="both"/>
        <w:rPr>
          <w:lang w:val="en-US"/>
        </w:rPr>
      </w:pPr>
    </w:p>
    <w:p w14:paraId="43F0D956" w14:textId="77777777" w:rsidR="00571D19" w:rsidRDefault="00571D19" w:rsidP="00F20478">
      <w:pPr>
        <w:spacing w:after="0"/>
        <w:ind w:firstLine="284"/>
        <w:jc w:val="both"/>
        <w:rPr>
          <w:lang w:val="en-US"/>
        </w:rPr>
      </w:pPr>
    </w:p>
    <w:p w14:paraId="09CE8845" w14:textId="77777777" w:rsidR="00952F20" w:rsidRPr="00952F20" w:rsidRDefault="00952F20" w:rsidP="00952F20">
      <w:pPr>
        <w:pStyle w:val="ListParagraph"/>
        <w:numPr>
          <w:ilvl w:val="0"/>
          <w:numId w:val="14"/>
        </w:numPr>
        <w:spacing w:after="0"/>
        <w:jc w:val="both"/>
        <w:rPr>
          <w:b/>
          <w:lang w:val="en-US"/>
        </w:rPr>
      </w:pPr>
      <w:r w:rsidRPr="00952F20">
        <w:rPr>
          <w:b/>
          <w:lang w:val="en-US"/>
        </w:rPr>
        <w:t>Causal specificity</w:t>
      </w:r>
    </w:p>
    <w:p w14:paraId="534E723E" w14:textId="77777777" w:rsidR="00300906" w:rsidRDefault="00300906" w:rsidP="00DC62FF">
      <w:pPr>
        <w:spacing w:after="0"/>
        <w:ind w:firstLine="284"/>
        <w:jc w:val="both"/>
        <w:rPr>
          <w:lang w:val="en-US"/>
        </w:rPr>
      </w:pPr>
    </w:p>
    <w:p w14:paraId="038190B0" w14:textId="77777777" w:rsidR="00300906" w:rsidRPr="0087196C" w:rsidRDefault="000E3BFC" w:rsidP="00424839">
      <w:pPr>
        <w:spacing w:after="0"/>
        <w:ind w:firstLine="284"/>
        <w:jc w:val="both"/>
        <w:rPr>
          <w:b/>
          <w:lang w:val="en-US"/>
        </w:rPr>
      </w:pPr>
      <w:r w:rsidRPr="00CB49C1">
        <w:rPr>
          <w:lang w:val="en-US"/>
        </w:rPr>
        <w:t>Philosophers of science addressing the issue of genetic causality ha</w:t>
      </w:r>
      <w:r w:rsidR="009A43D2" w:rsidRPr="00CB49C1">
        <w:rPr>
          <w:lang w:val="en-US"/>
        </w:rPr>
        <w:t xml:space="preserve">ve </w:t>
      </w:r>
      <w:r w:rsidRPr="00CB49C1">
        <w:rPr>
          <w:lang w:val="en-US"/>
        </w:rPr>
        <w:t>been mainly interested in drawing a line between genetic and other kinds of causal phenomena in biology</w:t>
      </w:r>
      <w:r w:rsidR="009A43D2" w:rsidRPr="00CB49C1">
        <w:rPr>
          <w:lang w:val="en-US"/>
        </w:rPr>
        <w:t xml:space="preserve"> (rather than addressing the issue of genetic information </w:t>
      </w:r>
      <w:r w:rsidR="00952F20" w:rsidRPr="00CB49C1">
        <w:rPr>
          <w:i/>
          <w:lang w:val="en-US"/>
        </w:rPr>
        <w:t>per se</w:t>
      </w:r>
      <w:r w:rsidR="009A43D2" w:rsidRPr="00CB49C1">
        <w:rPr>
          <w:lang w:val="en-US"/>
        </w:rPr>
        <w:t>)</w:t>
      </w:r>
      <w:r w:rsidRPr="00CB49C1">
        <w:rPr>
          <w:lang w:val="en-US"/>
        </w:rPr>
        <w:t>.</w:t>
      </w:r>
      <w:r>
        <w:rPr>
          <w:color w:val="FF0000"/>
          <w:lang w:val="en-US"/>
        </w:rPr>
        <w:t xml:space="preserve"> </w:t>
      </w:r>
      <w:r w:rsidR="00884037">
        <w:rPr>
          <w:lang w:val="en-US"/>
        </w:rPr>
        <w:t xml:space="preserve">The first contribution </w:t>
      </w:r>
      <w:r>
        <w:rPr>
          <w:lang w:val="en-US"/>
        </w:rPr>
        <w:t>in this sense</w:t>
      </w:r>
      <w:r w:rsidR="00884037">
        <w:rPr>
          <w:lang w:val="en-US"/>
        </w:rPr>
        <w:t xml:space="preserve"> can be found in </w:t>
      </w:r>
      <w:proofErr w:type="spellStart"/>
      <w:r w:rsidR="00300906" w:rsidRPr="00545212">
        <w:rPr>
          <w:lang w:val="en-US"/>
        </w:rPr>
        <w:t>Šustar</w:t>
      </w:r>
      <w:proofErr w:type="spellEnd"/>
      <w:r w:rsidR="00300906" w:rsidRPr="004F5E67">
        <w:rPr>
          <w:lang w:val="en-US"/>
        </w:rPr>
        <w:t xml:space="preserve"> </w:t>
      </w:r>
      <w:r w:rsidR="00884037">
        <w:rPr>
          <w:lang w:val="en-US"/>
        </w:rPr>
        <w:t>(2007)</w:t>
      </w:r>
      <w:r w:rsidR="00AE57C3">
        <w:rPr>
          <w:lang w:val="en-US"/>
        </w:rPr>
        <w:t>:</w:t>
      </w:r>
      <w:r w:rsidR="00884037">
        <w:rPr>
          <w:lang w:val="en-US"/>
        </w:rPr>
        <w:t xml:space="preserve"> </w:t>
      </w:r>
      <w:proofErr w:type="spellStart"/>
      <w:r w:rsidR="00884037" w:rsidRPr="00545212">
        <w:rPr>
          <w:lang w:val="en-US"/>
        </w:rPr>
        <w:t>Šustar</w:t>
      </w:r>
      <w:proofErr w:type="spellEnd"/>
      <w:r w:rsidR="00884037" w:rsidRPr="004F5E67">
        <w:rPr>
          <w:lang w:val="en-US"/>
        </w:rPr>
        <w:t xml:space="preserve"> </w:t>
      </w:r>
      <w:r w:rsidR="00884037">
        <w:rPr>
          <w:lang w:val="en-US"/>
        </w:rPr>
        <w:t>also intends to reduce the notion of genetic information (</w:t>
      </w:r>
      <w:r w:rsidR="00F976BA">
        <w:rPr>
          <w:lang w:val="en-US"/>
        </w:rPr>
        <w:t xml:space="preserve">particularly, as found in </w:t>
      </w:r>
      <w:r w:rsidR="00884037">
        <w:rPr>
          <w:lang w:val="en-US"/>
        </w:rPr>
        <w:t>Francis Crick</w:t>
      </w:r>
      <w:r w:rsidR="00F976BA">
        <w:rPr>
          <w:lang w:val="en-US"/>
        </w:rPr>
        <w:t>’s formulation of so</w:t>
      </w:r>
      <w:r w:rsidR="004E552F">
        <w:rPr>
          <w:lang w:val="en-US"/>
        </w:rPr>
        <w:t>-</w:t>
      </w:r>
      <w:r w:rsidR="00F976BA">
        <w:rPr>
          <w:lang w:val="en-US"/>
        </w:rPr>
        <w:t>called “Central Dogma of molecular biology”</w:t>
      </w:r>
      <w:r w:rsidR="00884037">
        <w:rPr>
          <w:lang w:val="en-US"/>
        </w:rPr>
        <w:t>) to causality</w:t>
      </w:r>
      <w:r w:rsidR="00AE57C3">
        <w:rPr>
          <w:lang w:val="en-US"/>
        </w:rPr>
        <w:t>,</w:t>
      </w:r>
      <w:r w:rsidR="00884037">
        <w:rPr>
          <w:lang w:val="en-US"/>
        </w:rPr>
        <w:t xml:space="preserve"> </w:t>
      </w:r>
      <w:r w:rsidR="00AE57C3">
        <w:rPr>
          <w:lang w:val="en-US"/>
        </w:rPr>
        <w:t>h</w:t>
      </w:r>
      <w:r w:rsidR="00884037">
        <w:rPr>
          <w:lang w:val="en-US"/>
        </w:rPr>
        <w:t xml:space="preserve">owever he </w:t>
      </w:r>
      <w:r w:rsidR="00300906">
        <w:rPr>
          <w:lang w:val="en-US"/>
        </w:rPr>
        <w:t xml:space="preserve">insists on the importance of the distinction </w:t>
      </w:r>
      <w:r w:rsidR="00B65AEC">
        <w:rPr>
          <w:lang w:val="en-US"/>
        </w:rPr>
        <w:t>between</w:t>
      </w:r>
      <w:r w:rsidR="00300906">
        <w:rPr>
          <w:lang w:val="en-US"/>
        </w:rPr>
        <w:t xml:space="preserve"> different kinds of causal notions</w:t>
      </w:r>
      <w:r w:rsidR="00424839">
        <w:rPr>
          <w:lang w:val="en-US"/>
        </w:rPr>
        <w:t>.</w:t>
      </w:r>
      <w:r w:rsidR="00F976BA">
        <w:rPr>
          <w:lang w:val="en-US"/>
        </w:rPr>
        <w:t xml:space="preserve"> </w:t>
      </w:r>
      <w:r w:rsidR="00300906">
        <w:rPr>
          <w:lang w:val="en-US"/>
        </w:rPr>
        <w:t xml:space="preserve">According to </w:t>
      </w:r>
      <w:r w:rsidR="000333BD">
        <w:rPr>
          <w:lang w:val="en-US"/>
        </w:rPr>
        <w:t xml:space="preserve">him, unlike other non-genetic phenomena, </w:t>
      </w:r>
      <w:r w:rsidR="00300906">
        <w:rPr>
          <w:lang w:val="en-US"/>
        </w:rPr>
        <w:t>i</w:t>
      </w:r>
      <w:r w:rsidR="00300906" w:rsidRPr="00A026F3">
        <w:rPr>
          <w:lang w:val="en-US"/>
        </w:rPr>
        <w:t xml:space="preserve">n the case of protein synthesis from DNA </w:t>
      </w:r>
      <w:r w:rsidR="00300906">
        <w:rPr>
          <w:lang w:val="en-US"/>
        </w:rPr>
        <w:t>molecules</w:t>
      </w:r>
      <w:r w:rsidR="000333BD">
        <w:rPr>
          <w:lang w:val="en-US"/>
        </w:rPr>
        <w:t xml:space="preserve">, </w:t>
      </w:r>
      <w:r w:rsidR="00300906" w:rsidRPr="00721193">
        <w:rPr>
          <w:i/>
          <w:lang w:val="en-US"/>
        </w:rPr>
        <w:t>precise and punctual changes</w:t>
      </w:r>
      <w:r w:rsidR="00300906">
        <w:rPr>
          <w:lang w:val="en-US"/>
        </w:rPr>
        <w:t xml:space="preserve"> of the DNA sequence determ</w:t>
      </w:r>
      <w:r w:rsidR="00F976BA">
        <w:rPr>
          <w:lang w:val="en-US"/>
        </w:rPr>
        <w:t xml:space="preserve">ine as many and as much precise changes in the protein product. </w:t>
      </w:r>
      <w:r w:rsidR="00300906" w:rsidRPr="00D479E5">
        <w:rPr>
          <w:lang w:val="en-US"/>
        </w:rPr>
        <w:t>By drawing on the notion of “template”</w:t>
      </w:r>
      <w:r w:rsidR="00053771">
        <w:rPr>
          <w:lang w:val="en-US"/>
        </w:rPr>
        <w:t xml:space="preserve">, </w:t>
      </w:r>
      <w:r w:rsidR="00300906">
        <w:rPr>
          <w:lang w:val="en-US"/>
        </w:rPr>
        <w:t xml:space="preserve">coined by Crick </w:t>
      </w:r>
      <w:r w:rsidR="00053771">
        <w:rPr>
          <w:lang w:val="en-US"/>
        </w:rPr>
        <w:t xml:space="preserve">himself, </w:t>
      </w:r>
      <w:r w:rsidR="00300906">
        <w:rPr>
          <w:lang w:val="en-US"/>
        </w:rPr>
        <w:t>and on</w:t>
      </w:r>
      <w:r w:rsidR="00300906" w:rsidRPr="00D479E5">
        <w:rPr>
          <w:lang w:val="en-US"/>
        </w:rPr>
        <w:t xml:space="preserve"> the notion of </w:t>
      </w:r>
      <w:proofErr w:type="spellStart"/>
      <w:r w:rsidR="00300906" w:rsidRPr="00D479E5">
        <w:rPr>
          <w:lang w:val="en-US"/>
        </w:rPr>
        <w:t>colinearity</w:t>
      </w:r>
      <w:proofErr w:type="spellEnd"/>
      <w:r w:rsidR="00300906" w:rsidRPr="00D479E5">
        <w:rPr>
          <w:lang w:val="en-US"/>
        </w:rPr>
        <w:t xml:space="preserve"> applied by </w:t>
      </w:r>
      <w:proofErr w:type="spellStart"/>
      <w:r w:rsidR="00300906" w:rsidRPr="00D479E5">
        <w:rPr>
          <w:lang w:val="en-US"/>
        </w:rPr>
        <w:t>Yanofsky</w:t>
      </w:r>
      <w:proofErr w:type="spellEnd"/>
      <w:r w:rsidR="00300906" w:rsidRPr="00D479E5">
        <w:rPr>
          <w:lang w:val="en-US"/>
        </w:rPr>
        <w:t xml:space="preserve"> and Brenner to the correspondence between gene structure and protein structure (1964), </w:t>
      </w:r>
      <w:proofErr w:type="spellStart"/>
      <w:r w:rsidR="00300906" w:rsidRPr="00D479E5">
        <w:rPr>
          <w:lang w:val="en-US"/>
        </w:rPr>
        <w:t>Šustar</w:t>
      </w:r>
      <w:proofErr w:type="spellEnd"/>
      <w:r w:rsidR="00300906" w:rsidRPr="00D479E5">
        <w:rPr>
          <w:lang w:val="en-US"/>
        </w:rPr>
        <w:t xml:space="preserve"> </w:t>
      </w:r>
      <w:r w:rsidR="00300906">
        <w:rPr>
          <w:lang w:val="en-US"/>
        </w:rPr>
        <w:t>proposes a definition of genetic causality as a “template correlative determination”</w:t>
      </w:r>
      <w:r w:rsidR="00AE57C3">
        <w:rPr>
          <w:lang w:val="en-US"/>
        </w:rPr>
        <w:t xml:space="preserve">, thereby blending in one formula </w:t>
      </w:r>
      <w:r w:rsidR="00300906">
        <w:rPr>
          <w:lang w:val="en-US"/>
        </w:rPr>
        <w:t xml:space="preserve">both the regularity notion of causality as correlation, as well as that of information </w:t>
      </w:r>
      <w:r w:rsidR="00F976BA">
        <w:rPr>
          <w:lang w:val="en-US"/>
        </w:rPr>
        <w:t>entailed by</w:t>
      </w:r>
      <w:r w:rsidR="00300906">
        <w:rPr>
          <w:lang w:val="en-US"/>
        </w:rPr>
        <w:t xml:space="preserve"> the concept of template. </w:t>
      </w:r>
    </w:p>
    <w:p w14:paraId="1C987373" w14:textId="77777777" w:rsidR="00300906" w:rsidRPr="001F1E02" w:rsidRDefault="007C6A05" w:rsidP="005519C7">
      <w:pPr>
        <w:spacing w:after="0"/>
        <w:ind w:firstLine="284"/>
        <w:jc w:val="both"/>
        <w:rPr>
          <w:sz w:val="20"/>
          <w:lang w:val="en-US"/>
        </w:rPr>
      </w:pPr>
      <w:r>
        <w:rPr>
          <w:lang w:val="en-US"/>
        </w:rPr>
        <w:t xml:space="preserve">Independently from </w:t>
      </w:r>
      <w:proofErr w:type="spellStart"/>
      <w:r>
        <w:rPr>
          <w:lang w:val="en-US"/>
        </w:rPr>
        <w:t>Šustar</w:t>
      </w:r>
      <w:proofErr w:type="spellEnd"/>
      <w:r>
        <w:rPr>
          <w:lang w:val="en-US"/>
        </w:rPr>
        <w:t xml:space="preserve">, Waters (2007) and Woodward (2010) base their analysis of genetic phenomena on a </w:t>
      </w:r>
      <w:r w:rsidR="001C334F">
        <w:rPr>
          <w:lang w:val="en-US"/>
        </w:rPr>
        <w:t xml:space="preserve">more sophisticated </w:t>
      </w:r>
      <w:r>
        <w:rPr>
          <w:lang w:val="en-US"/>
        </w:rPr>
        <w:t>co</w:t>
      </w:r>
      <w:r w:rsidR="000333BD">
        <w:rPr>
          <w:lang w:val="en-US"/>
        </w:rPr>
        <w:t>unterfactual notion of causality</w:t>
      </w:r>
      <w:r>
        <w:rPr>
          <w:lang w:val="en-US"/>
        </w:rPr>
        <w:t xml:space="preserve"> (Woodward, 2003) and adopt Lewis notion of causation as influence </w:t>
      </w:r>
      <w:r w:rsidR="00571D19">
        <w:rPr>
          <w:lang w:val="en-US"/>
        </w:rPr>
        <w:t xml:space="preserve">(Lewis, 2000) </w:t>
      </w:r>
      <w:r>
        <w:rPr>
          <w:lang w:val="en-US"/>
        </w:rPr>
        <w:t xml:space="preserve">to </w:t>
      </w:r>
      <w:r w:rsidR="001C334F">
        <w:rPr>
          <w:lang w:val="en-US"/>
        </w:rPr>
        <w:t xml:space="preserve">justify their distinction between genetic and </w:t>
      </w:r>
      <w:proofErr w:type="spellStart"/>
      <w:r w:rsidR="001C334F">
        <w:rPr>
          <w:lang w:val="en-US"/>
        </w:rPr>
        <w:t>nongenetic</w:t>
      </w:r>
      <w:proofErr w:type="spellEnd"/>
      <w:r w:rsidR="001C334F">
        <w:rPr>
          <w:lang w:val="en-US"/>
        </w:rPr>
        <w:t xml:space="preserve"> phenomena related to organism development</w:t>
      </w:r>
      <w:r>
        <w:rPr>
          <w:lang w:val="en-US"/>
        </w:rPr>
        <w:t xml:space="preserve">. </w:t>
      </w:r>
      <w:r w:rsidR="005519C7">
        <w:rPr>
          <w:lang w:val="en-US"/>
        </w:rPr>
        <w:t>In Lewis’ terms</w:t>
      </w:r>
      <w:proofErr w:type="gramStart"/>
      <w:r w:rsidR="005519C7">
        <w:rPr>
          <w:lang w:val="en-US"/>
        </w:rPr>
        <w:t>,  causation</w:t>
      </w:r>
      <w:proofErr w:type="gramEnd"/>
      <w:r w:rsidR="005519C7">
        <w:rPr>
          <w:lang w:val="en-US"/>
        </w:rPr>
        <w:t xml:space="preserve"> should be understood as a systematic counterfactual relationship between a range of alterations of a kind of event and a range of corresponding alterations o</w:t>
      </w:r>
      <w:r w:rsidR="00571D19">
        <w:rPr>
          <w:lang w:val="en-US"/>
        </w:rPr>
        <w:t>n</w:t>
      </w:r>
      <w:r w:rsidR="005519C7">
        <w:rPr>
          <w:lang w:val="en-US"/>
        </w:rPr>
        <w:t xml:space="preserve"> another kind of event (</w:t>
      </w:r>
      <w:r w:rsidR="000333BD">
        <w:rPr>
          <w:lang w:val="en-US"/>
        </w:rPr>
        <w:t xml:space="preserve">Lewis, 2000: </w:t>
      </w:r>
      <w:r w:rsidR="005519C7">
        <w:rPr>
          <w:lang w:val="en-US"/>
        </w:rPr>
        <w:t xml:space="preserve">190), hence </w:t>
      </w:r>
      <w:r w:rsidR="00AE57C3">
        <w:rPr>
          <w:lang w:val="en-US"/>
        </w:rPr>
        <w:t xml:space="preserve">they develop </w:t>
      </w:r>
      <w:r w:rsidR="005519C7">
        <w:rPr>
          <w:lang w:val="en-US"/>
        </w:rPr>
        <w:t xml:space="preserve">the notion of “influence” as a way to flesh out the idea of multiple dependence relationships from one kind of event to another. </w:t>
      </w:r>
    </w:p>
    <w:p w14:paraId="1F91CF82" w14:textId="77777777" w:rsidR="00300906" w:rsidRPr="001C5893" w:rsidRDefault="00494272" w:rsidP="00571D19">
      <w:pPr>
        <w:spacing w:after="0"/>
        <w:ind w:firstLine="284"/>
        <w:jc w:val="both"/>
        <w:rPr>
          <w:lang w:val="en-US"/>
        </w:rPr>
      </w:pPr>
      <w:r>
        <w:rPr>
          <w:lang w:val="en-US"/>
        </w:rPr>
        <w:t>Waters and Woodward’s distinction between genetic causality and other kinds of biological mechanisms at the molecular level are based on these patterns of dependence and on Woodward’s (2003) manipulative account of causation.</w:t>
      </w:r>
      <w:r>
        <w:rPr>
          <w:rStyle w:val="FootnoteReference"/>
          <w:lang w:val="en-US"/>
        </w:rPr>
        <w:footnoteReference w:id="5"/>
      </w:r>
      <w:r>
        <w:rPr>
          <w:lang w:val="en-US"/>
        </w:rPr>
        <w:t xml:space="preserve"> </w:t>
      </w:r>
      <w:r w:rsidR="00300906">
        <w:rPr>
          <w:lang w:val="en-US"/>
        </w:rPr>
        <w:t xml:space="preserve">Woodward’s (2003) approach to causality </w:t>
      </w:r>
      <w:r>
        <w:rPr>
          <w:lang w:val="en-US"/>
        </w:rPr>
        <w:t>combines</w:t>
      </w:r>
      <w:r w:rsidR="00300906">
        <w:rPr>
          <w:lang w:val="en-US"/>
        </w:rPr>
        <w:t xml:space="preserve"> the notion of intervention (which in some senses substitutes the </w:t>
      </w:r>
      <w:proofErr w:type="spellStart"/>
      <w:r w:rsidR="00300906">
        <w:rPr>
          <w:lang w:val="en-US"/>
        </w:rPr>
        <w:t>Lewisian</w:t>
      </w:r>
      <w:proofErr w:type="spellEnd"/>
      <w:r w:rsidR="00300906">
        <w:rPr>
          <w:lang w:val="en-US"/>
        </w:rPr>
        <w:t xml:space="preserve"> concept of “miracle”) </w:t>
      </w:r>
      <w:r>
        <w:rPr>
          <w:lang w:val="en-US"/>
        </w:rPr>
        <w:t xml:space="preserve">with </w:t>
      </w:r>
      <w:r w:rsidR="00300906">
        <w:rPr>
          <w:lang w:val="en-US"/>
        </w:rPr>
        <w:t xml:space="preserve">the notion of invariance. </w:t>
      </w:r>
      <w:r w:rsidR="00300906" w:rsidRPr="0021083F">
        <w:rPr>
          <w:lang w:val="en-US"/>
        </w:rPr>
        <w:t>Invariance</w:t>
      </w:r>
      <w:r w:rsidR="00300906" w:rsidRPr="007D1B94">
        <w:rPr>
          <w:i/>
          <w:lang w:val="en-US"/>
        </w:rPr>
        <w:t xml:space="preserve"> </w:t>
      </w:r>
      <w:r w:rsidR="00300906">
        <w:rPr>
          <w:lang w:val="en-US"/>
        </w:rPr>
        <w:t>is a systematic relation</w:t>
      </w:r>
      <w:r w:rsidR="005519C7">
        <w:rPr>
          <w:lang w:val="en-US"/>
        </w:rPr>
        <w:t>ship</w:t>
      </w:r>
      <w:r w:rsidR="00300906">
        <w:rPr>
          <w:lang w:val="en-US"/>
        </w:rPr>
        <w:t xml:space="preserve"> holding between the values of a variable and the values of another variable whenever </w:t>
      </w:r>
      <w:proofErr w:type="gramStart"/>
      <w:r w:rsidR="00300906">
        <w:rPr>
          <w:lang w:val="en-US"/>
        </w:rPr>
        <w:t>they are connected by a causal relation</w:t>
      </w:r>
      <w:proofErr w:type="gramEnd"/>
      <w:r w:rsidR="00300906">
        <w:rPr>
          <w:lang w:val="en-US"/>
        </w:rPr>
        <w:t xml:space="preserve">. </w:t>
      </w:r>
    </w:p>
    <w:p w14:paraId="37D261B4" w14:textId="77777777" w:rsidR="00333BC5" w:rsidRDefault="00300906" w:rsidP="00333BC5">
      <w:pPr>
        <w:spacing w:after="0"/>
        <w:ind w:firstLine="284"/>
        <w:jc w:val="both"/>
        <w:rPr>
          <w:lang w:val="en-US"/>
        </w:rPr>
      </w:pPr>
      <w:r>
        <w:rPr>
          <w:lang w:val="en-US"/>
        </w:rPr>
        <w:t xml:space="preserve">While drawing on both Lewis’ (2000) and Woodward’s (2003) analyses of causation, Kenneth Waters is committed to the ontological distinction between causes and necessary conditions. This is precisely the </w:t>
      </w:r>
      <w:proofErr w:type="gramStart"/>
      <w:r>
        <w:rPr>
          <w:lang w:val="en-US"/>
        </w:rPr>
        <w:t>distinction which</w:t>
      </w:r>
      <w:proofErr w:type="gramEnd"/>
      <w:r>
        <w:rPr>
          <w:lang w:val="en-US"/>
        </w:rPr>
        <w:t xml:space="preserve"> is contested by opponents of genetic privilege such as for instance Gannett (1999).</w:t>
      </w:r>
      <w:r>
        <w:rPr>
          <w:rStyle w:val="FootnoteReference"/>
          <w:lang w:val="en-US"/>
        </w:rPr>
        <w:footnoteReference w:id="6"/>
      </w:r>
      <w:r w:rsidR="0078410D">
        <w:rPr>
          <w:lang w:val="en-US"/>
        </w:rPr>
        <w:t xml:space="preserve"> </w:t>
      </w:r>
      <w:r>
        <w:rPr>
          <w:lang w:val="en-US"/>
        </w:rPr>
        <w:t xml:space="preserve">Given </w:t>
      </w:r>
      <w:r>
        <w:rPr>
          <w:lang w:val="en-US"/>
        </w:rPr>
        <w:lastRenderedPageBreak/>
        <w:t xml:space="preserve">that both </w:t>
      </w:r>
      <w:r w:rsidR="00494272">
        <w:rPr>
          <w:lang w:val="en-US"/>
        </w:rPr>
        <w:t>Lewis’</w:t>
      </w:r>
      <w:r>
        <w:rPr>
          <w:lang w:val="en-US"/>
        </w:rPr>
        <w:t xml:space="preserve"> counterfactual and</w:t>
      </w:r>
      <w:r w:rsidR="00494272">
        <w:rPr>
          <w:lang w:val="en-US"/>
        </w:rPr>
        <w:t xml:space="preserve"> Woodward’s</w:t>
      </w:r>
      <w:r>
        <w:rPr>
          <w:lang w:val="en-US"/>
        </w:rPr>
        <w:t xml:space="preserve"> counterfactual-</w:t>
      </w:r>
      <w:proofErr w:type="spellStart"/>
      <w:r>
        <w:rPr>
          <w:lang w:val="en-US"/>
        </w:rPr>
        <w:t>manipulationist</w:t>
      </w:r>
      <w:proofErr w:type="spellEnd"/>
      <w:r>
        <w:rPr>
          <w:lang w:val="en-US"/>
        </w:rPr>
        <w:t xml:space="preserve"> account are also not sensitive to this distinction, and because Waters thinks this is precisely the distinction which is needed in order to explain the </w:t>
      </w:r>
      <w:r w:rsidR="00494272">
        <w:rPr>
          <w:lang w:val="en-US"/>
        </w:rPr>
        <w:t>peculiarity</w:t>
      </w:r>
      <w:r>
        <w:rPr>
          <w:lang w:val="en-US"/>
        </w:rPr>
        <w:t xml:space="preserve"> of genetic causality with respect to other kinds of developmental mechanisms, he uses the notion of “actual difference maker” </w:t>
      </w:r>
      <w:r w:rsidR="00AE57C3">
        <w:rPr>
          <w:lang w:val="en-US"/>
        </w:rPr>
        <w:t xml:space="preserve">for </w:t>
      </w:r>
      <w:r>
        <w:rPr>
          <w:lang w:val="en-US"/>
        </w:rPr>
        <w:t xml:space="preserve">this purpose. The actual difference maker is, relative to a population p, the factor which differs among individuals </w:t>
      </w:r>
      <w:r w:rsidR="00494272">
        <w:rPr>
          <w:lang w:val="en-US"/>
        </w:rPr>
        <w:t xml:space="preserve">(for instance a genetic mutation being present in some but not all individuals) </w:t>
      </w:r>
      <w:r>
        <w:rPr>
          <w:lang w:val="en-US"/>
        </w:rPr>
        <w:t>and which fully accounts for observable diffe</w:t>
      </w:r>
      <w:r w:rsidR="00494272">
        <w:rPr>
          <w:lang w:val="en-US"/>
        </w:rPr>
        <w:t xml:space="preserve">rences among them (for instance </w:t>
      </w:r>
      <w:r>
        <w:rPr>
          <w:lang w:val="en-US"/>
        </w:rPr>
        <w:t>a phenotypic trait). Waters’ central poi</w:t>
      </w:r>
      <w:r w:rsidR="00494272">
        <w:rPr>
          <w:lang w:val="en-US"/>
        </w:rPr>
        <w:t xml:space="preserve">nt is that the actual effect relates to a difference </w:t>
      </w:r>
      <w:r>
        <w:rPr>
          <w:lang w:val="en-US"/>
        </w:rPr>
        <w:t>in a population (</w:t>
      </w:r>
      <w:r w:rsidRPr="00C535D8">
        <w:rPr>
          <w:lang w:val="en-US"/>
        </w:rPr>
        <w:t>p. 567).</w:t>
      </w:r>
      <w:r w:rsidRPr="00C535D8">
        <w:rPr>
          <w:sz w:val="20"/>
          <w:lang w:val="en-US"/>
        </w:rPr>
        <w:t xml:space="preserve"> </w:t>
      </w:r>
      <w:r>
        <w:rPr>
          <w:lang w:val="en-US"/>
        </w:rPr>
        <w:t xml:space="preserve">In order to account for genetic causality in eukaryotic cells, Waters </w:t>
      </w:r>
      <w:r w:rsidR="00571D19">
        <w:rPr>
          <w:lang w:val="en-US"/>
        </w:rPr>
        <w:t xml:space="preserve">also </w:t>
      </w:r>
      <w:r>
        <w:rPr>
          <w:lang w:val="en-US"/>
        </w:rPr>
        <w:t>develop</w:t>
      </w:r>
      <w:r w:rsidR="00571D19">
        <w:rPr>
          <w:lang w:val="en-US"/>
        </w:rPr>
        <w:t>s</w:t>
      </w:r>
      <w:r>
        <w:rPr>
          <w:lang w:val="en-US"/>
        </w:rPr>
        <w:t xml:space="preserve"> the concept of </w:t>
      </w:r>
      <w:r w:rsidRPr="000333BD">
        <w:rPr>
          <w:i/>
          <w:lang w:val="en-US"/>
        </w:rPr>
        <w:t>an</w:t>
      </w:r>
      <w:r>
        <w:rPr>
          <w:lang w:val="en-US"/>
        </w:rPr>
        <w:t xml:space="preserve"> actual difference maker (or</w:t>
      </w:r>
      <w:r w:rsidR="000333BD">
        <w:rPr>
          <w:lang w:val="en-US"/>
        </w:rPr>
        <w:t xml:space="preserve">, better, </w:t>
      </w:r>
      <w:r>
        <w:rPr>
          <w:lang w:val="en-US"/>
        </w:rPr>
        <w:t>an actual difference changer). In fact, in this case, also the different kinds of RNA polymerase are difference makers in RNA synthesis in that intervening on them could for instance stop the synthesis of mRNA and thus affect the structure of RNA. However, Waters insist</w:t>
      </w:r>
      <w:r w:rsidR="00571D19">
        <w:rPr>
          <w:lang w:val="en-US"/>
        </w:rPr>
        <w:t>s</w:t>
      </w:r>
      <w:r>
        <w:rPr>
          <w:lang w:val="en-US"/>
        </w:rPr>
        <w:t>, DNA is a</w:t>
      </w:r>
      <w:r w:rsidRPr="00333BC5">
        <w:rPr>
          <w:lang w:val="en-US"/>
        </w:rPr>
        <w:t xml:space="preserve"> specific</w:t>
      </w:r>
      <w:r>
        <w:rPr>
          <w:lang w:val="en-US"/>
        </w:rPr>
        <w:t xml:space="preserve"> difference maker in the sense that:</w:t>
      </w:r>
    </w:p>
    <w:p w14:paraId="1CFB0811" w14:textId="77777777" w:rsidR="00333BC5" w:rsidRDefault="00333BC5" w:rsidP="00333BC5">
      <w:pPr>
        <w:spacing w:after="0"/>
        <w:ind w:firstLine="284"/>
        <w:jc w:val="both"/>
        <w:rPr>
          <w:lang w:val="en-US"/>
        </w:rPr>
      </w:pPr>
    </w:p>
    <w:p w14:paraId="65712733" w14:textId="77777777" w:rsidR="00300906" w:rsidRDefault="00300906" w:rsidP="00333BC5">
      <w:pPr>
        <w:spacing w:after="0"/>
        <w:ind w:left="709" w:right="991" w:firstLine="425"/>
        <w:rPr>
          <w:sz w:val="20"/>
          <w:lang w:val="en-US"/>
        </w:rPr>
      </w:pPr>
      <w:r w:rsidRPr="00045BA3">
        <w:rPr>
          <w:sz w:val="20"/>
          <w:lang w:val="en-US"/>
        </w:rPr>
        <w:t>“</w:t>
      </w:r>
      <w:proofErr w:type="gramStart"/>
      <w:r w:rsidRPr="00045BA3">
        <w:rPr>
          <w:sz w:val="20"/>
          <w:lang w:val="en-US"/>
        </w:rPr>
        <w:t>different</w:t>
      </w:r>
      <w:proofErr w:type="gramEnd"/>
      <w:r w:rsidRPr="00045BA3">
        <w:rPr>
          <w:sz w:val="20"/>
          <w:lang w:val="en-US"/>
        </w:rPr>
        <w:t xml:space="preserve"> changes in the sequence of nucleotides in DNA would change the linear sequence in RNA molecules in many different and very specific ways. RNA polymerase does not have this specificity. Intervening on RNA polymerase might slow down or stop synthesis of a broad class of RNA molecules, but it is not the case that many different kinds of interventions on RNA polymerase would change the linear sequence in RNA molecules in many different and specific ways” (574-575). </w:t>
      </w:r>
    </w:p>
    <w:p w14:paraId="40F9C41E" w14:textId="77777777" w:rsidR="00333BC5" w:rsidRPr="00045BA3" w:rsidRDefault="00333BC5" w:rsidP="00333BC5">
      <w:pPr>
        <w:spacing w:after="0"/>
        <w:ind w:left="709" w:right="991" w:firstLine="425"/>
        <w:rPr>
          <w:sz w:val="20"/>
          <w:lang w:val="en-US"/>
        </w:rPr>
      </w:pPr>
    </w:p>
    <w:p w14:paraId="48E57EA7" w14:textId="77777777" w:rsidR="00952F20" w:rsidRDefault="00300906" w:rsidP="00952F20">
      <w:pPr>
        <w:spacing w:after="0"/>
        <w:jc w:val="both"/>
        <w:rPr>
          <w:lang w:val="en-US"/>
        </w:rPr>
      </w:pPr>
      <w:r>
        <w:rPr>
          <w:lang w:val="en-US"/>
        </w:rPr>
        <w:t xml:space="preserve">Among difference makers, DNA has a peculiar character with respect to other enzymatic mechanisms contributing to genetic expression in that </w:t>
      </w:r>
      <w:r w:rsidRPr="00333BC5">
        <w:rPr>
          <w:i/>
          <w:lang w:val="en-US"/>
        </w:rPr>
        <w:t xml:space="preserve">many specific differences in the DNA account for corresponding differences in the resulting protein </w:t>
      </w:r>
      <w:r>
        <w:rPr>
          <w:lang w:val="en-US"/>
        </w:rPr>
        <w:t>(“specific difference maker”). Woodward’s contribution to this specific issue (Woodward, 2010) further elaborates on this point.</w:t>
      </w:r>
      <w:r w:rsidR="00AE57C3" w:rsidDel="00AE57C3">
        <w:rPr>
          <w:lang w:val="en-US"/>
        </w:rPr>
        <w:t xml:space="preserve"> </w:t>
      </w:r>
      <w:r w:rsidR="00333BC5">
        <w:rPr>
          <w:lang w:val="en-US"/>
        </w:rPr>
        <w:t xml:space="preserve">Woodward’s (2010) </w:t>
      </w:r>
      <w:r>
        <w:rPr>
          <w:lang w:val="en-US"/>
        </w:rPr>
        <w:t xml:space="preserve">explicit concern is to specify what it means </w:t>
      </w:r>
      <w:r w:rsidR="00333BC5">
        <w:rPr>
          <w:lang w:val="en-US"/>
        </w:rPr>
        <w:t>to claim</w:t>
      </w:r>
      <w:r>
        <w:rPr>
          <w:lang w:val="en-US"/>
        </w:rPr>
        <w:t xml:space="preserve"> that the causal relationship between a DNA sequence and the “proteins” for which it codes is “specific”. Like Waters he intends to contrast the idea of causal parity between genes and cellular machinery as advocated by development system theorists. Furthermore he aims to provide a way to distinguish genetic causality manifested in </w:t>
      </w:r>
      <w:proofErr w:type="spellStart"/>
      <w:proofErr w:type="gramStart"/>
      <w:r>
        <w:rPr>
          <w:lang w:val="en-US"/>
        </w:rPr>
        <w:t>mendelian</w:t>
      </w:r>
      <w:proofErr w:type="spellEnd"/>
      <w:proofErr w:type="gramEnd"/>
      <w:r>
        <w:rPr>
          <w:lang w:val="en-US"/>
        </w:rPr>
        <w:t xml:space="preserve"> vs. non-</w:t>
      </w:r>
      <w:proofErr w:type="spellStart"/>
      <w:r>
        <w:rPr>
          <w:lang w:val="en-US"/>
        </w:rPr>
        <w:t>mendelian</w:t>
      </w:r>
      <w:proofErr w:type="spellEnd"/>
      <w:r>
        <w:rPr>
          <w:lang w:val="en-US"/>
        </w:rPr>
        <w:t xml:space="preserve"> traits. </w:t>
      </w:r>
    </w:p>
    <w:p w14:paraId="273898A6" w14:textId="77777777" w:rsidR="000F2D8E" w:rsidRPr="000F2D8E" w:rsidRDefault="00300906" w:rsidP="000F2D8E">
      <w:pPr>
        <w:spacing w:after="0"/>
        <w:ind w:firstLine="284"/>
        <w:jc w:val="both"/>
        <w:rPr>
          <w:lang w:val="en-US"/>
        </w:rPr>
      </w:pPr>
      <w:r>
        <w:rPr>
          <w:lang w:val="en-US"/>
        </w:rPr>
        <w:t>A</w:t>
      </w:r>
      <w:r w:rsidR="000F2D8E">
        <w:rPr>
          <w:lang w:val="en-US"/>
        </w:rPr>
        <w:t>nalogously to</w:t>
      </w:r>
      <w:r>
        <w:rPr>
          <w:lang w:val="en-US"/>
        </w:rPr>
        <w:t xml:space="preserve"> Waters</w:t>
      </w:r>
      <w:r w:rsidR="00333BC5">
        <w:rPr>
          <w:lang w:val="en-US"/>
        </w:rPr>
        <w:t xml:space="preserve"> (2007)</w:t>
      </w:r>
      <w:r>
        <w:rPr>
          <w:lang w:val="en-US"/>
        </w:rPr>
        <w:t xml:space="preserve">, </w:t>
      </w:r>
      <w:r w:rsidR="000F2D8E">
        <w:rPr>
          <w:lang w:val="en-US"/>
        </w:rPr>
        <w:t xml:space="preserve">Woodward develops the notion of </w:t>
      </w:r>
      <w:r>
        <w:rPr>
          <w:lang w:val="en-US"/>
        </w:rPr>
        <w:t>“</w:t>
      </w:r>
      <w:r w:rsidRPr="00AC4BF0">
        <w:rPr>
          <w:i/>
          <w:lang w:val="en-US"/>
        </w:rPr>
        <w:t>specificity</w:t>
      </w:r>
      <w:r>
        <w:rPr>
          <w:lang w:val="en-US"/>
        </w:rPr>
        <w:t xml:space="preserve">” in order to formalize the distinction between genetic causality and other kinds of cellular mechanisms. However Woodward provides a different formalization of this property and he suggests </w:t>
      </w:r>
      <w:proofErr w:type="gramStart"/>
      <w:r>
        <w:rPr>
          <w:lang w:val="en-US"/>
        </w:rPr>
        <w:t>to use</w:t>
      </w:r>
      <w:proofErr w:type="gramEnd"/>
      <w:r>
        <w:rPr>
          <w:lang w:val="en-US"/>
        </w:rPr>
        <w:t xml:space="preserve"> it not as a discriminator between causes and background conditions, or causes and non-causes, but as a criterion for distinguishing </w:t>
      </w:r>
      <w:r w:rsidR="00952F20" w:rsidRPr="00952F20">
        <w:rPr>
          <w:i/>
          <w:lang w:val="en-US"/>
        </w:rPr>
        <w:t>different kinds of causes</w:t>
      </w:r>
      <w:r>
        <w:rPr>
          <w:lang w:val="en-US"/>
        </w:rPr>
        <w:t xml:space="preserve">. </w:t>
      </w:r>
      <w:proofErr w:type="gramStart"/>
      <w:r w:rsidR="000F2D8E">
        <w:rPr>
          <w:lang w:val="en-US"/>
        </w:rPr>
        <w:t xml:space="preserve">Specificity is fleshed out </w:t>
      </w:r>
      <w:r w:rsidR="00F66A4A">
        <w:rPr>
          <w:lang w:val="en-US"/>
        </w:rPr>
        <w:t>by elaborating on Lewis’</w:t>
      </w:r>
      <w:r w:rsidR="000F2D8E">
        <w:rPr>
          <w:lang w:val="en-US"/>
        </w:rPr>
        <w:t xml:space="preserve"> notion of “influence”</w:t>
      </w:r>
      <w:proofErr w:type="gramEnd"/>
      <w:r w:rsidR="000F2D8E">
        <w:rPr>
          <w:lang w:val="en-US"/>
        </w:rPr>
        <w:t xml:space="preserve">. Woodward’s proposal is that, other things being equal, we are more or less inclined to think of C as having more rather than less influence on E (and as a more rather than less </w:t>
      </w:r>
      <w:r w:rsidR="000F2D8E" w:rsidRPr="000F2D8E">
        <w:rPr>
          <w:lang w:val="en-US"/>
        </w:rPr>
        <w:t>specific cause</w:t>
      </w:r>
      <w:r w:rsidR="000F2D8E">
        <w:rPr>
          <w:lang w:val="en-US"/>
        </w:rPr>
        <w:t xml:space="preserve"> of E) to the extent that:</w:t>
      </w:r>
      <w:r w:rsidR="000F2D8E" w:rsidRPr="000F2D8E">
        <w:rPr>
          <w:lang w:val="en-US"/>
        </w:rPr>
        <w:t xml:space="preserve"> there are a number of possible states of C (c1, c2, … </w:t>
      </w:r>
      <w:proofErr w:type="spellStart"/>
      <w:r w:rsidR="000F2D8E" w:rsidRPr="000F2D8E">
        <w:rPr>
          <w:lang w:val="en-US"/>
        </w:rPr>
        <w:t>cn</w:t>
      </w:r>
      <w:proofErr w:type="spellEnd"/>
      <w:r w:rsidR="000F2D8E" w:rsidRPr="000F2D8E">
        <w:rPr>
          <w:lang w:val="en-US"/>
        </w:rPr>
        <w:t>)</w:t>
      </w:r>
      <w:proofErr w:type="gramStart"/>
      <w:r w:rsidR="000F2D8E" w:rsidRPr="000F2D8E">
        <w:rPr>
          <w:lang w:val="en-US"/>
        </w:rPr>
        <w:t>,  a</w:t>
      </w:r>
      <w:proofErr w:type="gramEnd"/>
      <w:r w:rsidR="000F2D8E" w:rsidRPr="000F2D8E">
        <w:rPr>
          <w:lang w:val="en-US"/>
        </w:rPr>
        <w:t xml:space="preserve"> number of possible states of E (e1, e2, … en</w:t>
      </w:r>
      <w:r w:rsidR="00C0213D">
        <w:rPr>
          <w:lang w:val="en-US"/>
        </w:rPr>
        <w:t xml:space="preserve">); a mapping </w:t>
      </w:r>
      <w:r w:rsidR="000F2D8E" w:rsidRPr="000F2D8E">
        <w:rPr>
          <w:lang w:val="en-US"/>
        </w:rPr>
        <w:t>from C to E that describe</w:t>
      </w:r>
      <w:r w:rsidR="00C0213D">
        <w:rPr>
          <w:lang w:val="en-US"/>
        </w:rPr>
        <w:t>s</w:t>
      </w:r>
      <w:r w:rsidR="000F2D8E" w:rsidRPr="000F2D8E">
        <w:rPr>
          <w:lang w:val="en-US"/>
        </w:rPr>
        <w:t xml:space="preserve"> patterns of counterfactual dependency between states of C and states of E that support interventionist counterfactuals</w:t>
      </w:r>
      <w:r w:rsidR="00C0213D">
        <w:rPr>
          <w:lang w:val="en-US"/>
        </w:rPr>
        <w:t xml:space="preserve"> (the mapping need not be </w:t>
      </w:r>
      <w:proofErr w:type="spellStart"/>
      <w:r w:rsidR="00C0213D">
        <w:rPr>
          <w:lang w:val="en-US"/>
        </w:rPr>
        <w:t>b</w:t>
      </w:r>
      <w:r w:rsidR="004E552F">
        <w:rPr>
          <w:lang w:val="en-US"/>
        </w:rPr>
        <w:t>i</w:t>
      </w:r>
      <w:r w:rsidR="00C0213D">
        <w:rPr>
          <w:lang w:val="en-US"/>
        </w:rPr>
        <w:t>jective</w:t>
      </w:r>
      <w:proofErr w:type="spellEnd"/>
      <w:r w:rsidR="00C0213D">
        <w:rPr>
          <w:lang w:val="en-US"/>
        </w:rPr>
        <w:t>, an onto function suffices): “</w:t>
      </w:r>
      <w:r w:rsidR="000F2D8E">
        <w:rPr>
          <w:lang w:val="en-US"/>
        </w:rPr>
        <w:t>C</w:t>
      </w:r>
      <w:r w:rsidR="000F2D8E" w:rsidRPr="000F2D8E">
        <w:rPr>
          <w:lang w:val="en-US"/>
        </w:rPr>
        <w:t xml:space="preserve"> will influence E to the extent that by varying the state of C and its time and place  of occurrence, we can vary the state of E </w:t>
      </w:r>
      <w:r w:rsidR="000F2D8E" w:rsidRPr="002C4FD6">
        <w:rPr>
          <w:i/>
          <w:lang w:val="en-US"/>
        </w:rPr>
        <w:t>in a fine-grained way</w:t>
      </w:r>
      <w:r w:rsidR="00C0213D">
        <w:rPr>
          <w:lang w:val="en-US"/>
        </w:rPr>
        <w:t>”</w:t>
      </w:r>
      <w:r w:rsidR="000F2D8E" w:rsidRPr="000F2D8E">
        <w:rPr>
          <w:lang w:val="en-US"/>
        </w:rPr>
        <w:t xml:space="preserve"> (p. 305</w:t>
      </w:r>
      <w:r w:rsidR="002C4FD6">
        <w:rPr>
          <w:lang w:val="en-US"/>
        </w:rPr>
        <w:t>, my emphasis</w:t>
      </w:r>
      <w:r w:rsidR="000F2D8E" w:rsidRPr="000F2D8E">
        <w:rPr>
          <w:lang w:val="en-US"/>
        </w:rPr>
        <w:t>).</w:t>
      </w:r>
    </w:p>
    <w:p w14:paraId="4144D2D3" w14:textId="77777777" w:rsidR="00300906" w:rsidRPr="00C0213D" w:rsidRDefault="00300906" w:rsidP="00C0213D">
      <w:pPr>
        <w:spacing w:after="0"/>
        <w:ind w:firstLine="284"/>
        <w:jc w:val="both"/>
        <w:rPr>
          <w:szCs w:val="18"/>
          <w:lang w:val="en-US"/>
        </w:rPr>
      </w:pPr>
      <w:r>
        <w:rPr>
          <w:lang w:val="en-US"/>
        </w:rPr>
        <w:t xml:space="preserve">Thus, the transcription of a DNA sequence into an amino acid sequence </w:t>
      </w:r>
      <w:r w:rsidR="00601914">
        <w:rPr>
          <w:lang w:val="en-US"/>
        </w:rPr>
        <w:t xml:space="preserve">– </w:t>
      </w:r>
      <w:r>
        <w:rPr>
          <w:lang w:val="en-US"/>
        </w:rPr>
        <w:t xml:space="preserve">and </w:t>
      </w:r>
      <w:r w:rsidR="00601914">
        <w:rPr>
          <w:lang w:val="en-US"/>
        </w:rPr>
        <w:t xml:space="preserve">the </w:t>
      </w:r>
      <w:r>
        <w:rPr>
          <w:lang w:val="en-US"/>
        </w:rPr>
        <w:t>related translation into proteins</w:t>
      </w:r>
      <w:r w:rsidR="00601914">
        <w:rPr>
          <w:lang w:val="en-US"/>
        </w:rPr>
        <w:t xml:space="preserve"> –</w:t>
      </w:r>
      <w:r>
        <w:rPr>
          <w:lang w:val="en-US"/>
        </w:rPr>
        <w:t xml:space="preserve"> differs from other catalytic processes which contribute to this process in that “interventions that change this [the DNA] sequence in many different and specific ways, will also change the RNA molecule in different and specific ways” (pp. 303-304).</w:t>
      </w:r>
      <w:r w:rsidR="00C0213D">
        <w:rPr>
          <w:lang w:val="en-US"/>
        </w:rPr>
        <w:t xml:space="preserve"> </w:t>
      </w:r>
      <w:r>
        <w:rPr>
          <w:szCs w:val="18"/>
          <w:lang w:val="en-US"/>
        </w:rPr>
        <w:t xml:space="preserve">DNA transcription and translation can be described as cases of causal influence because there are many possible states of the DNA sequence, and many variations in this sequence are systematically associated with different possible corresponding states of the </w:t>
      </w:r>
      <w:r>
        <w:rPr>
          <w:szCs w:val="18"/>
          <w:lang w:val="en-US"/>
        </w:rPr>
        <w:lastRenderedPageBreak/>
        <w:t>linear sequence of the mRNA molecules a</w:t>
      </w:r>
      <w:r w:rsidR="00C0213D">
        <w:rPr>
          <w:szCs w:val="18"/>
          <w:lang w:val="en-US"/>
        </w:rPr>
        <w:t xml:space="preserve">nd of the proteins synthesized. </w:t>
      </w:r>
      <w:r>
        <w:rPr>
          <w:szCs w:val="18"/>
          <w:lang w:val="en-US"/>
        </w:rPr>
        <w:t>By contrast</w:t>
      </w:r>
      <w:r w:rsidR="00C0213D">
        <w:rPr>
          <w:szCs w:val="18"/>
          <w:lang w:val="en-US"/>
        </w:rPr>
        <w:t>,</w:t>
      </w:r>
      <w:r>
        <w:rPr>
          <w:szCs w:val="18"/>
          <w:lang w:val="en-US"/>
        </w:rPr>
        <w:t xml:space="preserve"> DNA polymerase, or other catalytic processes involved in gene expression are responsible for protein production in an undifferentiated fashion: the cellular machinery is involved in the production of </w:t>
      </w:r>
      <w:r w:rsidRPr="0091247B">
        <w:rPr>
          <w:szCs w:val="18"/>
          <w:lang w:val="en-US"/>
        </w:rPr>
        <w:t xml:space="preserve">any </w:t>
      </w:r>
      <w:r>
        <w:rPr>
          <w:szCs w:val="18"/>
          <w:lang w:val="en-US"/>
        </w:rPr>
        <w:t>protein.</w:t>
      </w:r>
      <w:r w:rsidR="00C0213D">
        <w:rPr>
          <w:szCs w:val="18"/>
          <w:lang w:val="en-US"/>
        </w:rPr>
        <w:t xml:space="preserve"> </w:t>
      </w:r>
      <w:r w:rsidRPr="00BD708D">
        <w:rPr>
          <w:lang w:val="en-US"/>
        </w:rPr>
        <w:t>In order to illustrate this point Woodward draws on the metaph</w:t>
      </w:r>
      <w:r>
        <w:rPr>
          <w:lang w:val="en-US"/>
        </w:rPr>
        <w:t xml:space="preserve">or of the radio switch and dial and compares the cellular </w:t>
      </w:r>
      <w:r w:rsidRPr="00601914">
        <w:rPr>
          <w:szCs w:val="18"/>
          <w:lang w:val="en-US"/>
        </w:rPr>
        <w:t>machinery</w:t>
      </w:r>
      <w:r>
        <w:rPr>
          <w:lang w:val="en-US"/>
        </w:rPr>
        <w:t xml:space="preserve"> to the switch, whereas genetic causality is paralleled to the dial: the switch can take only two values (on/off), and its state is only causally relevant to whether</w:t>
      </w:r>
      <w:r w:rsidRPr="0091247B">
        <w:rPr>
          <w:i/>
          <w:lang w:val="en-US"/>
        </w:rPr>
        <w:t xml:space="preserve"> any</w:t>
      </w:r>
      <w:r w:rsidRPr="0055182B">
        <w:rPr>
          <w:i/>
          <w:lang w:val="en-US"/>
        </w:rPr>
        <w:t xml:space="preserve"> </w:t>
      </w:r>
      <w:r>
        <w:rPr>
          <w:lang w:val="en-US"/>
        </w:rPr>
        <w:t xml:space="preserve">station at all is received; by contrast, the position of the dial “influences” </w:t>
      </w:r>
      <w:r w:rsidRPr="0055182B">
        <w:rPr>
          <w:i/>
          <w:lang w:val="en-US"/>
        </w:rPr>
        <w:t xml:space="preserve">which </w:t>
      </w:r>
      <w:r>
        <w:rPr>
          <w:lang w:val="en-US"/>
        </w:rPr>
        <w:t xml:space="preserve">station is received. </w:t>
      </w:r>
    </w:p>
    <w:p w14:paraId="0858BD2D" w14:textId="77777777" w:rsidR="001062C5" w:rsidRDefault="00300906" w:rsidP="00F020F6">
      <w:pPr>
        <w:spacing w:after="0"/>
        <w:ind w:firstLine="284"/>
        <w:jc w:val="both"/>
        <w:rPr>
          <w:lang w:val="en-US"/>
        </w:rPr>
      </w:pPr>
      <w:r>
        <w:rPr>
          <w:lang w:val="en-US"/>
        </w:rPr>
        <w:t xml:space="preserve">Both in Waters’ as well as in Woodward’s account of genetic privilege, the difference between cellular machinery and the contributing roles of gene to protein specificity is </w:t>
      </w:r>
      <w:r w:rsidR="00FE1910">
        <w:rPr>
          <w:lang w:val="en-US"/>
        </w:rPr>
        <w:t xml:space="preserve">framed </w:t>
      </w:r>
      <w:r>
        <w:rPr>
          <w:lang w:val="en-US"/>
        </w:rPr>
        <w:t>in terms of distinct causal stories: whereas enzymes and other proteins help to determine any amino acid and protein</w:t>
      </w:r>
      <w:r w:rsidR="00F66A4A">
        <w:rPr>
          <w:lang w:val="en-US"/>
        </w:rPr>
        <w:t>,</w:t>
      </w:r>
      <w:r>
        <w:rPr>
          <w:lang w:val="en-US"/>
        </w:rPr>
        <w:t xml:space="preserve"> the role of the basic DNA sequence is to provide the structure for the production of </w:t>
      </w:r>
      <w:r w:rsidRPr="004A451F">
        <w:rPr>
          <w:i/>
          <w:lang w:val="en-US"/>
        </w:rPr>
        <w:t xml:space="preserve">specific </w:t>
      </w:r>
      <w:r>
        <w:rPr>
          <w:lang w:val="en-US"/>
        </w:rPr>
        <w:t xml:space="preserve">amino acids and proteins. These two causal stories can be seen on one side as causes which cause something to be, while on the other they can be seen as causes causing something to be </w:t>
      </w:r>
      <w:r>
        <w:rPr>
          <w:i/>
          <w:lang w:val="en-US"/>
        </w:rPr>
        <w:t>one way rather than another</w:t>
      </w:r>
      <w:r w:rsidR="001062C5">
        <w:rPr>
          <w:i/>
          <w:lang w:val="en-US"/>
        </w:rPr>
        <w:t>.</w:t>
      </w:r>
      <w:r w:rsidR="001062C5">
        <w:rPr>
          <w:rStyle w:val="FootnoteReference"/>
          <w:i/>
          <w:lang w:val="en-US"/>
        </w:rPr>
        <w:footnoteReference w:id="7"/>
      </w:r>
      <w:r w:rsidR="001062C5">
        <w:rPr>
          <w:i/>
          <w:lang w:val="en-US"/>
        </w:rPr>
        <w:t xml:space="preserve"> </w:t>
      </w:r>
      <w:r w:rsidR="001062C5">
        <w:rPr>
          <w:lang w:val="en-US"/>
        </w:rPr>
        <w:t xml:space="preserve">I will use this definition of causal specificity as the first component of my definition of genetic information. </w:t>
      </w:r>
      <w:r w:rsidR="00AE57C3">
        <w:rPr>
          <w:lang w:val="en-US"/>
        </w:rPr>
        <w:t>T</w:t>
      </w:r>
      <w:r w:rsidR="00F020F6">
        <w:rPr>
          <w:lang w:val="en-US"/>
        </w:rPr>
        <w:t xml:space="preserve">his formulation </w:t>
      </w:r>
      <w:proofErr w:type="gramStart"/>
      <w:r w:rsidR="00F020F6">
        <w:rPr>
          <w:lang w:val="en-US"/>
        </w:rPr>
        <w:t>only  partly</w:t>
      </w:r>
      <w:proofErr w:type="gramEnd"/>
      <w:r w:rsidR="00F020F6">
        <w:rPr>
          <w:lang w:val="en-US"/>
        </w:rPr>
        <w:t xml:space="preserve"> responds to the objections raised by developmental system theorists – by clarifying </w:t>
      </w:r>
      <w:r w:rsidR="00AE57C3">
        <w:rPr>
          <w:lang w:val="en-US"/>
        </w:rPr>
        <w:t>why</w:t>
      </w:r>
      <w:r w:rsidR="00F020F6">
        <w:rPr>
          <w:lang w:val="en-US"/>
        </w:rPr>
        <w:t xml:space="preserve"> genetic causality is a particular kind of causality with respect to other developmental phenomena – but it</w:t>
      </w:r>
      <w:r w:rsidR="00FE1910">
        <w:rPr>
          <w:lang w:val="en-US"/>
        </w:rPr>
        <w:t xml:space="preserve"> </w:t>
      </w:r>
      <w:proofErr w:type="spellStart"/>
      <w:r w:rsidR="00FE1910">
        <w:rPr>
          <w:lang w:val="en-US"/>
        </w:rPr>
        <w:t>i</w:t>
      </w:r>
      <w:r w:rsidR="00F66A4A">
        <w:rPr>
          <w:lang w:val="en-US"/>
        </w:rPr>
        <w:t>does</w:t>
      </w:r>
      <w:proofErr w:type="spellEnd"/>
      <w:r w:rsidR="00F66A4A">
        <w:rPr>
          <w:lang w:val="en-US"/>
        </w:rPr>
        <w:t xml:space="preserve"> not straightforwardly legitim</w:t>
      </w:r>
      <w:r w:rsidR="00FE1910">
        <w:rPr>
          <w:lang w:val="en-US"/>
        </w:rPr>
        <w:t>ize</w:t>
      </w:r>
      <w:r w:rsidR="00F66A4A">
        <w:rPr>
          <w:lang w:val="en-US"/>
        </w:rPr>
        <w:t xml:space="preserve"> the us</w:t>
      </w:r>
      <w:r w:rsidR="00F020F6">
        <w:rPr>
          <w:lang w:val="en-US"/>
        </w:rPr>
        <w:t xml:space="preserve">e of the notion of information, and hence does not </w:t>
      </w:r>
      <w:r w:rsidR="00F66A4A">
        <w:rPr>
          <w:lang w:val="en-US"/>
        </w:rPr>
        <w:t xml:space="preserve">answer the objection raised by deflationists </w:t>
      </w:r>
      <w:r w:rsidR="00F020F6">
        <w:rPr>
          <w:lang w:val="en-US"/>
        </w:rPr>
        <w:t xml:space="preserve">either, </w:t>
      </w:r>
      <w:r w:rsidR="00F66A4A">
        <w:rPr>
          <w:lang w:val="en-US"/>
        </w:rPr>
        <w:t xml:space="preserve">who want the notion of biological information (whether genetic or not) to be reduced to that of causality.  </w:t>
      </w:r>
      <w:r w:rsidR="009A43D2">
        <w:rPr>
          <w:lang w:val="en-US"/>
        </w:rPr>
        <w:t xml:space="preserve">Full justification of the notion of information will come by taking into account also the other two </w:t>
      </w:r>
      <w:r w:rsidR="00686B38">
        <w:rPr>
          <w:lang w:val="en-US"/>
        </w:rPr>
        <w:t>characteristics of genetic causality: combinatorial mechanism and code arbitrariness.</w:t>
      </w:r>
    </w:p>
    <w:p w14:paraId="4F5E16A0" w14:textId="77777777" w:rsidR="00CB49C1" w:rsidRDefault="00CB49C1" w:rsidP="00F020F6">
      <w:pPr>
        <w:spacing w:after="0"/>
        <w:ind w:firstLine="284"/>
        <w:jc w:val="both"/>
        <w:rPr>
          <w:lang w:val="en-US"/>
        </w:rPr>
      </w:pPr>
    </w:p>
    <w:p w14:paraId="6796E990" w14:textId="77777777" w:rsidR="00CB49C1" w:rsidRDefault="00CB49C1" w:rsidP="00F020F6">
      <w:pPr>
        <w:spacing w:after="0"/>
        <w:ind w:firstLine="284"/>
        <w:jc w:val="both"/>
        <w:rPr>
          <w:lang w:val="en-US"/>
        </w:rPr>
      </w:pPr>
    </w:p>
    <w:p w14:paraId="238B39AB" w14:textId="77777777" w:rsidR="00952F20" w:rsidRPr="00CB49C1" w:rsidRDefault="0007418F" w:rsidP="00CB49C1">
      <w:pPr>
        <w:pStyle w:val="ListParagraph"/>
        <w:numPr>
          <w:ilvl w:val="0"/>
          <w:numId w:val="14"/>
        </w:numPr>
        <w:spacing w:after="0"/>
        <w:jc w:val="both"/>
        <w:rPr>
          <w:b/>
          <w:lang w:val="en-US"/>
        </w:rPr>
      </w:pPr>
      <w:r w:rsidRPr="00CB49C1">
        <w:rPr>
          <w:b/>
          <w:lang w:val="en-US"/>
        </w:rPr>
        <w:t>Combinatorial mechanism</w:t>
      </w:r>
      <w:r w:rsidR="00686B38" w:rsidRPr="00CB49C1">
        <w:rPr>
          <w:b/>
          <w:lang w:val="en-US"/>
        </w:rPr>
        <w:t xml:space="preserve"> and code arbitrariness</w:t>
      </w:r>
      <w:r w:rsidRPr="00CB49C1">
        <w:rPr>
          <w:b/>
          <w:lang w:val="en-US"/>
        </w:rPr>
        <w:t>: genetic causality and language</w:t>
      </w:r>
    </w:p>
    <w:p w14:paraId="2F300E5E" w14:textId="77777777" w:rsidR="0091247B" w:rsidRDefault="0091247B" w:rsidP="009331A9">
      <w:pPr>
        <w:spacing w:after="0"/>
        <w:ind w:firstLine="284"/>
        <w:jc w:val="both"/>
        <w:rPr>
          <w:lang w:val="en-US"/>
        </w:rPr>
      </w:pPr>
    </w:p>
    <w:p w14:paraId="61A3FD4B" w14:textId="77777777" w:rsidR="009331A9" w:rsidRPr="009331A9" w:rsidRDefault="0007418F" w:rsidP="009331A9">
      <w:pPr>
        <w:spacing w:after="0"/>
        <w:ind w:firstLine="284"/>
        <w:jc w:val="both"/>
        <w:rPr>
          <w:lang w:val="en-US"/>
        </w:rPr>
      </w:pPr>
      <w:r>
        <w:rPr>
          <w:lang w:val="en-US"/>
        </w:rPr>
        <w:t>A</w:t>
      </w:r>
      <w:r w:rsidR="00E45940">
        <w:rPr>
          <w:lang w:val="en-US"/>
        </w:rPr>
        <w:t>s mentioned above, a</w:t>
      </w:r>
      <w:r>
        <w:rPr>
          <w:lang w:val="en-US"/>
        </w:rPr>
        <w:t xml:space="preserve">nother fundamental dimension emphasized by </w:t>
      </w:r>
      <w:proofErr w:type="spellStart"/>
      <w:r w:rsidR="00E45940">
        <w:rPr>
          <w:lang w:val="en-US"/>
        </w:rPr>
        <w:t>teleosemanticists</w:t>
      </w:r>
      <w:proofErr w:type="spellEnd"/>
      <w:r w:rsidR="001062C5">
        <w:rPr>
          <w:lang w:val="en-US"/>
        </w:rPr>
        <w:t xml:space="preserve"> and other defenders of the notion of genetic information</w:t>
      </w:r>
      <w:r>
        <w:rPr>
          <w:lang w:val="en-US"/>
        </w:rPr>
        <w:t xml:space="preserve"> relates to the</w:t>
      </w:r>
      <w:r w:rsidR="00300906">
        <w:rPr>
          <w:lang w:val="en-US"/>
        </w:rPr>
        <w:t xml:space="preserve"> combinatorial mechanism </w:t>
      </w:r>
      <w:r>
        <w:rPr>
          <w:lang w:val="en-US"/>
        </w:rPr>
        <w:t xml:space="preserve">at the basis of this generation of diversity. </w:t>
      </w:r>
      <w:r w:rsidR="00E92D6D">
        <w:rPr>
          <w:lang w:val="en-US"/>
        </w:rPr>
        <w:t xml:space="preserve">Indeed, </w:t>
      </w:r>
      <w:r w:rsidR="00FC0DBB">
        <w:rPr>
          <w:lang w:val="en-US"/>
        </w:rPr>
        <w:t>what mostly explains the success of information terminology such as the adoption of such terms as “transcription”, “translation”, “expression” and the like is that i</w:t>
      </w:r>
      <w:r>
        <w:rPr>
          <w:lang w:val="en-US"/>
        </w:rPr>
        <w:t xml:space="preserve">n this mechanism </w:t>
      </w:r>
      <w:r w:rsidR="00300906">
        <w:rPr>
          <w:lang w:val="en-US"/>
        </w:rPr>
        <w:t xml:space="preserve">it </w:t>
      </w:r>
      <w:r w:rsidR="00300906" w:rsidRPr="00BD6326">
        <w:rPr>
          <w:lang w:val="en-US"/>
        </w:rPr>
        <w:t xml:space="preserve">is not the single nucleotide which is relevant, but </w:t>
      </w:r>
      <w:r w:rsidR="00300906">
        <w:rPr>
          <w:lang w:val="en-US"/>
        </w:rPr>
        <w:t xml:space="preserve">rather </w:t>
      </w:r>
      <w:r w:rsidR="00300906" w:rsidRPr="004248A0">
        <w:rPr>
          <w:i/>
          <w:lang w:val="en-US"/>
        </w:rPr>
        <w:t>its place</w:t>
      </w:r>
      <w:r w:rsidR="00300906" w:rsidRPr="001F5DE1">
        <w:rPr>
          <w:lang w:val="en-US"/>
        </w:rPr>
        <w:t xml:space="preserve"> in the linear sequence</w:t>
      </w:r>
      <w:r w:rsidR="009331A9">
        <w:rPr>
          <w:lang w:val="en-US"/>
        </w:rPr>
        <w:t>. T</w:t>
      </w:r>
      <w:r w:rsidR="00300906">
        <w:rPr>
          <w:lang w:val="en-US"/>
        </w:rPr>
        <w:t xml:space="preserve">he linear order in which the nucleotides are distributed </w:t>
      </w:r>
      <w:r w:rsidR="00300906" w:rsidRPr="009331A9">
        <w:rPr>
          <w:lang w:val="en-US"/>
        </w:rPr>
        <w:t xml:space="preserve">constitutes the </w:t>
      </w:r>
      <w:proofErr w:type="spellStart"/>
      <w:r w:rsidR="00300906" w:rsidRPr="009331A9">
        <w:rPr>
          <w:lang w:val="en-US"/>
        </w:rPr>
        <w:t>centre</w:t>
      </w:r>
      <w:proofErr w:type="spellEnd"/>
      <w:r w:rsidR="00300906" w:rsidRPr="009331A9">
        <w:rPr>
          <w:lang w:val="en-US"/>
        </w:rPr>
        <w:t xml:space="preserve"> of the linguistic/information metaphor.</w:t>
      </w:r>
      <w:r w:rsidR="00FC0DBB">
        <w:rPr>
          <w:lang w:val="en-US"/>
        </w:rPr>
        <w:t xml:space="preserve"> </w:t>
      </w:r>
      <w:r w:rsidR="00300906" w:rsidRPr="009331A9">
        <w:rPr>
          <w:lang w:val="en-US"/>
        </w:rPr>
        <w:t xml:space="preserve">If we consider standard linguistic phenomena, we </w:t>
      </w:r>
      <w:r w:rsidR="00AE57C3">
        <w:rPr>
          <w:lang w:val="en-US"/>
        </w:rPr>
        <w:t xml:space="preserve">also </w:t>
      </w:r>
      <w:r w:rsidR="00300906" w:rsidRPr="009331A9">
        <w:rPr>
          <w:lang w:val="en-US"/>
        </w:rPr>
        <w:t xml:space="preserve">observe </w:t>
      </w:r>
      <w:r w:rsidR="00FC0DBB">
        <w:rPr>
          <w:lang w:val="en-US"/>
        </w:rPr>
        <w:t>that</w:t>
      </w:r>
      <w:r w:rsidR="00300906" w:rsidRPr="009331A9">
        <w:rPr>
          <w:lang w:val="en-US"/>
        </w:rPr>
        <w:t xml:space="preserve"> an “atomic” morphological difference makes a macroscopic difference at the level of meaning. </w:t>
      </w:r>
      <w:r w:rsidR="000333BD">
        <w:rPr>
          <w:lang w:val="en-US"/>
        </w:rPr>
        <w:t xml:space="preserve">In order to illustrate this point, I will refer to the </w:t>
      </w:r>
      <w:r w:rsidR="009331A9" w:rsidRPr="009331A9">
        <w:rPr>
          <w:lang w:val="en-US"/>
        </w:rPr>
        <w:t>phenomenon of</w:t>
      </w:r>
      <w:r w:rsidR="000333BD">
        <w:rPr>
          <w:lang w:val="en-US"/>
        </w:rPr>
        <w:t xml:space="preserve"> “double articulation”, first </w:t>
      </w:r>
      <w:r w:rsidR="009331A9" w:rsidRPr="009331A9">
        <w:rPr>
          <w:lang w:val="en-US"/>
        </w:rPr>
        <w:t>described by the French</w:t>
      </w:r>
      <w:r w:rsidR="000333BD">
        <w:rPr>
          <w:lang w:val="en-US"/>
        </w:rPr>
        <w:t xml:space="preserve"> linguist André Martinet (1960), which</w:t>
      </w:r>
      <w:r w:rsidR="009331A9" w:rsidRPr="009331A9">
        <w:rPr>
          <w:lang w:val="en-US"/>
        </w:rPr>
        <w:t xml:space="preserve"> refers to the two lowest levels of linguistic meaning: the highest between the two (n-1) refers to morphological signs, for instance the letter </w:t>
      </w:r>
      <w:r w:rsidR="009331A9" w:rsidRPr="009331A9">
        <w:rPr>
          <w:i/>
          <w:lang w:val="en-US"/>
        </w:rPr>
        <w:t>s</w:t>
      </w:r>
      <w:r w:rsidR="009331A9" w:rsidRPr="009331A9">
        <w:rPr>
          <w:lang w:val="en-US"/>
        </w:rPr>
        <w:t xml:space="preserve"> which, when added to nouns, makes them plural (hence </w:t>
      </w:r>
      <w:r w:rsidR="009331A9" w:rsidRPr="009331A9">
        <w:rPr>
          <w:i/>
          <w:lang w:val="en-US"/>
        </w:rPr>
        <w:t>s</w:t>
      </w:r>
      <w:r w:rsidR="009331A9" w:rsidRPr="009331A9">
        <w:rPr>
          <w:lang w:val="en-US"/>
        </w:rPr>
        <w:t xml:space="preserve"> “means” plural): </w:t>
      </w:r>
    </w:p>
    <w:p w14:paraId="6B391B95" w14:textId="77777777" w:rsidR="009331A9" w:rsidRPr="009331A9" w:rsidRDefault="009331A9" w:rsidP="009331A9">
      <w:pPr>
        <w:ind w:left="284" w:right="566" w:firstLine="708"/>
        <w:rPr>
          <w:b/>
          <w:lang w:val="en-US"/>
        </w:rPr>
      </w:pPr>
      <w:proofErr w:type="gramStart"/>
      <w:r w:rsidRPr="009331A9">
        <w:rPr>
          <w:lang w:val="en-US"/>
        </w:rPr>
        <w:t>n</w:t>
      </w:r>
      <w:proofErr w:type="gramEnd"/>
      <w:r w:rsidRPr="009331A9">
        <w:rPr>
          <w:lang w:val="en-US"/>
        </w:rPr>
        <w:t>-1)</w:t>
      </w:r>
      <w:r w:rsidRPr="009331A9">
        <w:rPr>
          <w:lang w:val="en-US"/>
        </w:rPr>
        <w:tab/>
        <w:t>“</w:t>
      </w:r>
      <w:r w:rsidRPr="009331A9">
        <w:rPr>
          <w:b/>
          <w:lang w:val="en-US"/>
        </w:rPr>
        <w:t>f</w:t>
      </w:r>
      <w:r w:rsidRPr="009331A9">
        <w:rPr>
          <w:lang w:val="en-US"/>
        </w:rPr>
        <w:t xml:space="preserve">riend + </w:t>
      </w:r>
      <w:r w:rsidRPr="009331A9">
        <w:rPr>
          <w:b/>
          <w:lang w:val="en-US"/>
        </w:rPr>
        <w:t xml:space="preserve">s” = plural of friend </w:t>
      </w:r>
      <w:r w:rsidRPr="009331A9">
        <w:rPr>
          <w:b/>
          <w:lang w:val="en-US"/>
        </w:rPr>
        <w:sym w:font="Wingdings" w:char="00E0"/>
      </w:r>
      <w:r w:rsidRPr="009331A9">
        <w:rPr>
          <w:b/>
          <w:lang w:val="en-US"/>
        </w:rPr>
        <w:t xml:space="preserve"> s = plural</w:t>
      </w:r>
    </w:p>
    <w:p w14:paraId="08E40E35" w14:textId="77777777" w:rsidR="009331A9" w:rsidRPr="009331A9" w:rsidRDefault="009331A9" w:rsidP="009331A9">
      <w:pPr>
        <w:spacing w:after="0"/>
        <w:ind w:firstLine="284"/>
        <w:jc w:val="both"/>
        <w:rPr>
          <w:lang w:val="en-US"/>
        </w:rPr>
      </w:pPr>
      <w:r w:rsidRPr="009331A9">
        <w:rPr>
          <w:lang w:val="en-US"/>
        </w:rPr>
        <w:t>The lowest of all levels of meaning concerns opposing pairs</w:t>
      </w:r>
      <w:r w:rsidR="00FE1910">
        <w:rPr>
          <w:lang w:val="en-US"/>
        </w:rPr>
        <w:t xml:space="preserve"> (or “minimal pairs”, i.e. pairs of phonemes which can be distinguished by being included in otherwise identical words having different meanings)</w:t>
      </w:r>
      <w:r w:rsidRPr="009331A9">
        <w:rPr>
          <w:lang w:val="en-US"/>
        </w:rPr>
        <w:t xml:space="preserve"> like the role of the letters </w:t>
      </w:r>
      <w:r w:rsidRPr="009331A9">
        <w:rPr>
          <w:i/>
          <w:lang w:val="en-US"/>
        </w:rPr>
        <w:t xml:space="preserve">s </w:t>
      </w:r>
      <w:r w:rsidRPr="009331A9">
        <w:rPr>
          <w:lang w:val="en-US"/>
        </w:rPr>
        <w:t xml:space="preserve">and </w:t>
      </w:r>
      <w:r w:rsidRPr="009331A9">
        <w:rPr>
          <w:i/>
          <w:lang w:val="en-US"/>
        </w:rPr>
        <w:t>t</w:t>
      </w:r>
      <w:r w:rsidRPr="009331A9">
        <w:rPr>
          <w:lang w:val="en-US"/>
        </w:rPr>
        <w:t xml:space="preserve"> in producing the semantic difference between “saw” and “taw”:</w:t>
      </w:r>
    </w:p>
    <w:p w14:paraId="3001AA19" w14:textId="77777777" w:rsidR="009331A9" w:rsidRPr="009331A9" w:rsidRDefault="009331A9" w:rsidP="009331A9">
      <w:pPr>
        <w:ind w:left="284" w:right="566" w:firstLine="708"/>
        <w:rPr>
          <w:lang w:val="en-US"/>
        </w:rPr>
      </w:pPr>
      <w:r w:rsidRPr="009331A9">
        <w:rPr>
          <w:lang w:val="en-US"/>
        </w:rPr>
        <w:t>n)</w:t>
      </w:r>
      <w:r w:rsidRPr="009331A9">
        <w:rPr>
          <w:lang w:val="en-US"/>
        </w:rPr>
        <w:tab/>
        <w:t>“</w:t>
      </w:r>
      <w:proofErr w:type="gramStart"/>
      <w:r w:rsidRPr="009331A9">
        <w:rPr>
          <w:b/>
          <w:lang w:val="en-US"/>
        </w:rPr>
        <w:t>s</w:t>
      </w:r>
      <w:r w:rsidRPr="009331A9">
        <w:rPr>
          <w:lang w:val="en-US"/>
        </w:rPr>
        <w:t>aw</w:t>
      </w:r>
      <w:proofErr w:type="gramEnd"/>
      <w:r w:rsidRPr="009331A9">
        <w:rPr>
          <w:lang w:val="en-US"/>
        </w:rPr>
        <w:t>” ≠ “</w:t>
      </w:r>
      <w:r w:rsidRPr="009331A9">
        <w:rPr>
          <w:b/>
          <w:lang w:val="en-US"/>
        </w:rPr>
        <w:t>t</w:t>
      </w:r>
      <w:r w:rsidRPr="009331A9">
        <w:rPr>
          <w:lang w:val="en-US"/>
        </w:rPr>
        <w:t xml:space="preserve">aw” </w:t>
      </w:r>
      <w:r w:rsidRPr="009331A9">
        <w:rPr>
          <w:b/>
          <w:lang w:val="en-US"/>
        </w:rPr>
        <w:sym w:font="Wingdings" w:char="00E0"/>
      </w:r>
      <w:r w:rsidRPr="009331A9">
        <w:rPr>
          <w:b/>
          <w:lang w:val="en-US"/>
        </w:rPr>
        <w:t xml:space="preserve"> s = ?; t = ?</w:t>
      </w:r>
    </w:p>
    <w:p w14:paraId="4AE74651" w14:textId="77777777" w:rsidR="00300906" w:rsidRPr="009331A9" w:rsidRDefault="009331A9" w:rsidP="009331A9">
      <w:pPr>
        <w:spacing w:after="0"/>
        <w:ind w:firstLine="284"/>
        <w:jc w:val="both"/>
        <w:rPr>
          <w:lang w:val="en-US"/>
        </w:rPr>
      </w:pPr>
      <w:r w:rsidRPr="009331A9">
        <w:rPr>
          <w:lang w:val="en-US"/>
        </w:rPr>
        <w:lastRenderedPageBreak/>
        <w:t xml:space="preserve">At this lowest level, neither the letter </w:t>
      </w:r>
      <w:r w:rsidRPr="009331A9">
        <w:rPr>
          <w:i/>
          <w:lang w:val="en-US"/>
        </w:rPr>
        <w:t>s</w:t>
      </w:r>
      <w:r w:rsidRPr="009331A9">
        <w:rPr>
          <w:lang w:val="en-US"/>
        </w:rPr>
        <w:t xml:space="preserve"> nor the letter </w:t>
      </w:r>
      <w:r w:rsidRPr="009331A9">
        <w:rPr>
          <w:i/>
          <w:lang w:val="en-US"/>
        </w:rPr>
        <w:t>t</w:t>
      </w:r>
      <w:r w:rsidRPr="009331A9">
        <w:rPr>
          <w:lang w:val="en-US"/>
        </w:rPr>
        <w:t xml:space="preserve"> mean anything per se, but they contribute substantially to the meaning of the word in which they appear </w:t>
      </w:r>
      <w:proofErr w:type="gramStart"/>
      <w:r w:rsidRPr="009331A9">
        <w:rPr>
          <w:lang w:val="en-US"/>
        </w:rPr>
        <w:t>as  a</w:t>
      </w:r>
      <w:proofErr w:type="gramEnd"/>
      <w:r w:rsidRPr="009331A9">
        <w:rPr>
          <w:lang w:val="en-US"/>
        </w:rPr>
        <w:t xml:space="preserve"> function of where exactly they appear.</w:t>
      </w:r>
      <w:r>
        <w:rPr>
          <w:lang w:val="en-US"/>
        </w:rPr>
        <w:t xml:space="preserve"> Order relevance is also evident in the following pairs: “take” vs. ”Kate”; “sit” vs. “its”; or “rat” vs. “art”, where the words consist of exactly the same letters, but with changing order. </w:t>
      </w:r>
      <w:r w:rsidR="00300906" w:rsidRPr="009331A9">
        <w:rPr>
          <w:lang w:val="en-US"/>
        </w:rPr>
        <w:t>This parallels the role played by linear order in the nucleotide sequences. The following table shows a series of different permutations resulting from changing the linear order of triplets of nucleotides. Changing the order of the nucleotides result in different amino acid</w:t>
      </w:r>
      <w:r w:rsidR="00FC0DBB">
        <w:rPr>
          <w:lang w:val="en-US"/>
        </w:rPr>
        <w:t>s</w:t>
      </w:r>
      <w:r w:rsidR="00300906" w:rsidRPr="009331A9">
        <w:rPr>
          <w:lang w:val="en-US"/>
        </w:rPr>
        <w:t xml:space="preserve"> even if the combination of nucleotide</w:t>
      </w:r>
      <w:r w:rsidR="00FC0DBB">
        <w:rPr>
          <w:lang w:val="en-US"/>
        </w:rPr>
        <w:t>s</w:t>
      </w:r>
      <w:r w:rsidR="00300906" w:rsidRPr="009331A9">
        <w:rPr>
          <w:lang w:val="en-US"/>
        </w:rPr>
        <w:t xml:space="preserve"> is the same (U taken two times and A taken one time; or A, C and U taken one time each): </w:t>
      </w:r>
    </w:p>
    <w:p w14:paraId="258164F9" w14:textId="77777777" w:rsidR="00300906" w:rsidRDefault="00300906" w:rsidP="00300906">
      <w:pPr>
        <w:ind w:left="284" w:right="566" w:firstLine="283"/>
        <w:rPr>
          <w:lang w:val="en-US"/>
        </w:rPr>
      </w:pPr>
    </w:p>
    <w:tbl>
      <w:tblPr>
        <w:tblpPr w:leftFromText="141" w:rightFromText="141" w:vertAnchor="text" w:tblpY="1"/>
        <w:tblOverlap w:val="never"/>
        <w:tblW w:w="503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98"/>
        <w:gridCol w:w="1418"/>
        <w:gridCol w:w="1417"/>
      </w:tblGrid>
      <w:tr w:rsidR="00300906" w:rsidRPr="00F475D4" w14:paraId="79E2B435" w14:textId="77777777" w:rsidTr="009331A9">
        <w:tc>
          <w:tcPr>
            <w:tcW w:w="1701" w:type="dxa"/>
          </w:tcPr>
          <w:p w14:paraId="700B6C3C" w14:textId="77777777" w:rsidR="00300906" w:rsidRPr="00F475D4" w:rsidRDefault="00300906" w:rsidP="009331A9">
            <w:pPr>
              <w:spacing w:after="0" w:line="240" w:lineRule="auto"/>
              <w:jc w:val="center"/>
              <w:rPr>
                <w:b/>
                <w:lang w:val="en-US"/>
              </w:rPr>
            </w:pPr>
          </w:p>
        </w:tc>
        <w:tc>
          <w:tcPr>
            <w:tcW w:w="498" w:type="dxa"/>
          </w:tcPr>
          <w:p w14:paraId="01443A74" w14:textId="77777777" w:rsidR="00300906" w:rsidRPr="00F475D4" w:rsidRDefault="00300906" w:rsidP="009331A9">
            <w:pPr>
              <w:spacing w:after="0" w:line="240" w:lineRule="auto"/>
              <w:jc w:val="center"/>
              <w:rPr>
                <w:b/>
                <w:lang w:val="en-US"/>
              </w:rPr>
            </w:pPr>
          </w:p>
        </w:tc>
        <w:tc>
          <w:tcPr>
            <w:tcW w:w="1418" w:type="dxa"/>
          </w:tcPr>
          <w:p w14:paraId="318322F9" w14:textId="77777777" w:rsidR="00300906" w:rsidRPr="00F475D4" w:rsidRDefault="00300906" w:rsidP="009331A9">
            <w:pPr>
              <w:spacing w:after="0" w:line="240" w:lineRule="auto"/>
              <w:jc w:val="center"/>
              <w:rPr>
                <w:b/>
                <w:lang w:val="en-US"/>
              </w:rPr>
            </w:pPr>
            <w:r w:rsidRPr="00F475D4">
              <w:rPr>
                <w:b/>
                <w:lang w:val="en-US"/>
              </w:rPr>
              <w:t>X</w:t>
            </w:r>
          </w:p>
        </w:tc>
        <w:tc>
          <w:tcPr>
            <w:tcW w:w="1417" w:type="dxa"/>
          </w:tcPr>
          <w:p w14:paraId="0EE17218" w14:textId="77777777" w:rsidR="00300906" w:rsidRPr="00F475D4" w:rsidRDefault="00300906" w:rsidP="009331A9">
            <w:pPr>
              <w:spacing w:after="0" w:line="240" w:lineRule="auto"/>
              <w:jc w:val="center"/>
              <w:rPr>
                <w:b/>
                <w:lang w:val="en-US"/>
              </w:rPr>
            </w:pPr>
            <w:r w:rsidRPr="00F475D4">
              <w:rPr>
                <w:b/>
                <w:lang w:val="en-US"/>
              </w:rPr>
              <w:t>Y</w:t>
            </w:r>
          </w:p>
        </w:tc>
      </w:tr>
      <w:tr w:rsidR="00300906" w:rsidRPr="00F475D4" w14:paraId="7D17945F" w14:textId="77777777" w:rsidTr="009331A9">
        <w:tc>
          <w:tcPr>
            <w:tcW w:w="1701" w:type="dxa"/>
          </w:tcPr>
          <w:p w14:paraId="09284144" w14:textId="77777777" w:rsidR="00300906" w:rsidRPr="00F475D4" w:rsidRDefault="00300906" w:rsidP="009331A9">
            <w:pPr>
              <w:spacing w:after="0" w:line="240" w:lineRule="auto"/>
              <w:jc w:val="center"/>
              <w:rPr>
                <w:b/>
                <w:lang w:val="en-US"/>
              </w:rPr>
            </w:pPr>
            <w:r w:rsidRPr="00F475D4">
              <w:rPr>
                <w:b/>
                <w:lang w:val="en-US"/>
              </w:rPr>
              <w:t xml:space="preserve">Combinations </w:t>
            </w:r>
          </w:p>
        </w:tc>
        <w:tc>
          <w:tcPr>
            <w:tcW w:w="498" w:type="dxa"/>
          </w:tcPr>
          <w:p w14:paraId="685C8E10" w14:textId="77777777" w:rsidR="00300906" w:rsidRPr="00F475D4" w:rsidRDefault="00300906" w:rsidP="009331A9">
            <w:pPr>
              <w:spacing w:after="0" w:line="240" w:lineRule="auto"/>
              <w:jc w:val="center"/>
              <w:rPr>
                <w:b/>
                <w:lang w:val="en-US"/>
              </w:rPr>
            </w:pPr>
          </w:p>
        </w:tc>
        <w:tc>
          <w:tcPr>
            <w:tcW w:w="1418" w:type="dxa"/>
          </w:tcPr>
          <w:p w14:paraId="41C2FD24" w14:textId="77777777" w:rsidR="00300906" w:rsidRPr="00F475D4" w:rsidRDefault="00300906" w:rsidP="009331A9">
            <w:pPr>
              <w:spacing w:after="0" w:line="240" w:lineRule="auto"/>
              <w:jc w:val="center"/>
              <w:rPr>
                <w:b/>
                <w:lang w:val="en-US"/>
              </w:rPr>
            </w:pPr>
            <w:r w:rsidRPr="00F475D4">
              <w:rPr>
                <w:b/>
                <w:lang w:val="en-US"/>
              </w:rPr>
              <w:t>Nucleotide sequence</w:t>
            </w:r>
          </w:p>
        </w:tc>
        <w:tc>
          <w:tcPr>
            <w:tcW w:w="1417" w:type="dxa"/>
          </w:tcPr>
          <w:p w14:paraId="7076152F" w14:textId="77777777" w:rsidR="00300906" w:rsidRPr="00F475D4" w:rsidRDefault="00300906" w:rsidP="009331A9">
            <w:pPr>
              <w:spacing w:after="0" w:line="240" w:lineRule="auto"/>
              <w:jc w:val="center"/>
              <w:rPr>
                <w:b/>
                <w:lang w:val="en-US"/>
              </w:rPr>
            </w:pPr>
            <w:r w:rsidRPr="00F475D4">
              <w:rPr>
                <w:b/>
                <w:lang w:val="en-US"/>
              </w:rPr>
              <w:t>Amino acid</w:t>
            </w:r>
          </w:p>
        </w:tc>
      </w:tr>
      <w:tr w:rsidR="00300906" w:rsidRPr="00F475D4" w14:paraId="5BC7D125" w14:textId="77777777" w:rsidTr="009331A9">
        <w:tc>
          <w:tcPr>
            <w:tcW w:w="1701" w:type="dxa"/>
            <w:vMerge w:val="restart"/>
          </w:tcPr>
          <w:p w14:paraId="0CA3FAB9" w14:textId="77777777" w:rsidR="00300906" w:rsidRPr="00F475D4" w:rsidRDefault="00300906" w:rsidP="009331A9">
            <w:pPr>
              <w:spacing w:after="0" w:line="240" w:lineRule="auto"/>
              <w:jc w:val="center"/>
              <w:rPr>
                <w:lang w:val="en-US"/>
              </w:rPr>
            </w:pPr>
          </w:p>
          <w:p w14:paraId="09D64894" w14:textId="77777777" w:rsidR="00300906" w:rsidRPr="00F475D4" w:rsidRDefault="00300906" w:rsidP="009331A9">
            <w:pPr>
              <w:spacing w:after="0" w:line="240" w:lineRule="auto"/>
              <w:jc w:val="center"/>
              <w:rPr>
                <w:lang w:val="en-US"/>
              </w:rPr>
            </w:pPr>
            <w:r w:rsidRPr="00F475D4">
              <w:rPr>
                <w:lang w:val="en-US"/>
              </w:rPr>
              <w:t>(U, U, A)</w:t>
            </w:r>
          </w:p>
        </w:tc>
        <w:tc>
          <w:tcPr>
            <w:tcW w:w="498" w:type="dxa"/>
            <w:vMerge w:val="restart"/>
            <w:textDirection w:val="tbRl"/>
          </w:tcPr>
          <w:p w14:paraId="7CAB002C" w14:textId="77777777" w:rsidR="00300906" w:rsidRPr="00F475D4" w:rsidRDefault="00300906" w:rsidP="009331A9">
            <w:pPr>
              <w:spacing w:after="0" w:line="240" w:lineRule="auto"/>
              <w:ind w:left="113" w:right="113"/>
              <w:rPr>
                <w:lang w:val="en-US"/>
              </w:rPr>
            </w:pPr>
            <w:r w:rsidRPr="00F475D4">
              <w:rPr>
                <w:lang w:val="en-US"/>
              </w:rPr>
              <w:t>Permutations</w:t>
            </w:r>
          </w:p>
        </w:tc>
        <w:tc>
          <w:tcPr>
            <w:tcW w:w="1418" w:type="dxa"/>
          </w:tcPr>
          <w:p w14:paraId="473290D8" w14:textId="77777777" w:rsidR="00300906" w:rsidRPr="00F475D4" w:rsidRDefault="00300906" w:rsidP="009331A9">
            <w:pPr>
              <w:spacing w:after="0" w:line="240" w:lineRule="auto"/>
              <w:jc w:val="center"/>
              <w:rPr>
                <w:lang w:val="en-US"/>
              </w:rPr>
            </w:pPr>
            <w:r w:rsidRPr="00F475D4">
              <w:rPr>
                <w:lang w:val="en-US"/>
              </w:rPr>
              <w:t>UUA</w:t>
            </w:r>
          </w:p>
        </w:tc>
        <w:tc>
          <w:tcPr>
            <w:tcW w:w="1417" w:type="dxa"/>
          </w:tcPr>
          <w:p w14:paraId="79EB87DB" w14:textId="77777777" w:rsidR="00300906" w:rsidRPr="00F475D4" w:rsidRDefault="00300906" w:rsidP="009331A9">
            <w:pPr>
              <w:spacing w:after="0" w:line="240" w:lineRule="auto"/>
              <w:rPr>
                <w:lang w:val="en-US"/>
              </w:rPr>
            </w:pPr>
            <w:proofErr w:type="spellStart"/>
            <w:r>
              <w:rPr>
                <w:lang w:val="en-US"/>
              </w:rPr>
              <w:t>Leuci</w:t>
            </w:r>
            <w:r w:rsidRPr="00F475D4">
              <w:rPr>
                <w:lang w:val="en-US"/>
              </w:rPr>
              <w:t>ne</w:t>
            </w:r>
            <w:proofErr w:type="spellEnd"/>
          </w:p>
        </w:tc>
      </w:tr>
      <w:tr w:rsidR="00300906" w:rsidRPr="00F475D4" w14:paraId="55220708" w14:textId="77777777" w:rsidTr="009331A9">
        <w:tc>
          <w:tcPr>
            <w:tcW w:w="1701" w:type="dxa"/>
            <w:vMerge/>
          </w:tcPr>
          <w:p w14:paraId="1BAF6A8F" w14:textId="77777777" w:rsidR="00300906" w:rsidRPr="00F475D4" w:rsidRDefault="00300906" w:rsidP="009331A9">
            <w:pPr>
              <w:spacing w:after="0" w:line="240" w:lineRule="auto"/>
              <w:jc w:val="center"/>
              <w:rPr>
                <w:lang w:val="en-US"/>
              </w:rPr>
            </w:pPr>
          </w:p>
        </w:tc>
        <w:tc>
          <w:tcPr>
            <w:tcW w:w="498" w:type="dxa"/>
            <w:vMerge/>
          </w:tcPr>
          <w:p w14:paraId="3397BBED" w14:textId="77777777" w:rsidR="00300906" w:rsidRPr="00F475D4" w:rsidRDefault="00300906" w:rsidP="009331A9">
            <w:pPr>
              <w:spacing w:after="0" w:line="240" w:lineRule="auto"/>
              <w:rPr>
                <w:lang w:val="en-US"/>
              </w:rPr>
            </w:pPr>
          </w:p>
        </w:tc>
        <w:tc>
          <w:tcPr>
            <w:tcW w:w="1418" w:type="dxa"/>
          </w:tcPr>
          <w:p w14:paraId="5F1153FA" w14:textId="77777777" w:rsidR="00300906" w:rsidRPr="00F475D4" w:rsidRDefault="00300906" w:rsidP="009331A9">
            <w:pPr>
              <w:spacing w:after="0" w:line="240" w:lineRule="auto"/>
              <w:jc w:val="center"/>
              <w:rPr>
                <w:lang w:val="en-US"/>
              </w:rPr>
            </w:pPr>
            <w:r w:rsidRPr="00F475D4">
              <w:rPr>
                <w:lang w:val="en-US"/>
              </w:rPr>
              <w:t>AUU</w:t>
            </w:r>
          </w:p>
        </w:tc>
        <w:tc>
          <w:tcPr>
            <w:tcW w:w="1417" w:type="dxa"/>
          </w:tcPr>
          <w:p w14:paraId="36CF98B4" w14:textId="77777777" w:rsidR="00300906" w:rsidRPr="00F475D4" w:rsidRDefault="00300906" w:rsidP="009331A9">
            <w:pPr>
              <w:spacing w:after="0" w:line="240" w:lineRule="auto"/>
              <w:rPr>
                <w:lang w:val="en-US"/>
              </w:rPr>
            </w:pPr>
            <w:r>
              <w:rPr>
                <w:lang w:val="en-US"/>
              </w:rPr>
              <w:t>Isoleuci</w:t>
            </w:r>
            <w:r w:rsidRPr="00F475D4">
              <w:rPr>
                <w:lang w:val="en-US"/>
              </w:rPr>
              <w:t>ne</w:t>
            </w:r>
          </w:p>
        </w:tc>
      </w:tr>
      <w:tr w:rsidR="00300906" w:rsidRPr="00F475D4" w14:paraId="74DB0BDD" w14:textId="77777777" w:rsidTr="009331A9">
        <w:tc>
          <w:tcPr>
            <w:tcW w:w="1701" w:type="dxa"/>
            <w:vMerge/>
          </w:tcPr>
          <w:p w14:paraId="1574AF5A" w14:textId="77777777" w:rsidR="00300906" w:rsidRPr="00F475D4" w:rsidRDefault="00300906" w:rsidP="009331A9">
            <w:pPr>
              <w:spacing w:after="0" w:line="240" w:lineRule="auto"/>
              <w:jc w:val="center"/>
              <w:rPr>
                <w:lang w:val="en-US"/>
              </w:rPr>
            </w:pPr>
          </w:p>
        </w:tc>
        <w:tc>
          <w:tcPr>
            <w:tcW w:w="498" w:type="dxa"/>
            <w:vMerge/>
          </w:tcPr>
          <w:p w14:paraId="3877C352" w14:textId="77777777" w:rsidR="00300906" w:rsidRPr="00F475D4" w:rsidRDefault="00300906" w:rsidP="009331A9">
            <w:pPr>
              <w:spacing w:after="0" w:line="240" w:lineRule="auto"/>
              <w:rPr>
                <w:lang w:val="en-US"/>
              </w:rPr>
            </w:pPr>
          </w:p>
        </w:tc>
        <w:tc>
          <w:tcPr>
            <w:tcW w:w="1418" w:type="dxa"/>
          </w:tcPr>
          <w:p w14:paraId="658D0065" w14:textId="77777777" w:rsidR="00300906" w:rsidRPr="00F475D4" w:rsidRDefault="00300906" w:rsidP="009331A9">
            <w:pPr>
              <w:spacing w:after="0" w:line="240" w:lineRule="auto"/>
              <w:jc w:val="center"/>
              <w:rPr>
                <w:lang w:val="en-US"/>
              </w:rPr>
            </w:pPr>
            <w:r w:rsidRPr="00F475D4">
              <w:rPr>
                <w:lang w:val="en-US"/>
              </w:rPr>
              <w:t>UAU</w:t>
            </w:r>
          </w:p>
        </w:tc>
        <w:tc>
          <w:tcPr>
            <w:tcW w:w="1417" w:type="dxa"/>
          </w:tcPr>
          <w:p w14:paraId="6D551A33" w14:textId="77777777" w:rsidR="00300906" w:rsidRPr="00F475D4" w:rsidRDefault="00300906" w:rsidP="009331A9">
            <w:pPr>
              <w:spacing w:after="0" w:line="240" w:lineRule="auto"/>
              <w:rPr>
                <w:lang w:val="en-US"/>
              </w:rPr>
            </w:pPr>
            <w:r>
              <w:rPr>
                <w:lang w:val="en-US"/>
              </w:rPr>
              <w:t>Tyrosi</w:t>
            </w:r>
            <w:r w:rsidRPr="00F475D4">
              <w:rPr>
                <w:lang w:val="en-US"/>
              </w:rPr>
              <w:t>ne</w:t>
            </w:r>
          </w:p>
        </w:tc>
      </w:tr>
      <w:tr w:rsidR="00300906" w:rsidRPr="00F475D4" w14:paraId="6DA32D5F" w14:textId="77777777" w:rsidTr="009331A9">
        <w:tc>
          <w:tcPr>
            <w:tcW w:w="1701" w:type="dxa"/>
            <w:vMerge/>
          </w:tcPr>
          <w:p w14:paraId="12630883" w14:textId="77777777" w:rsidR="00300906" w:rsidRPr="00F475D4" w:rsidRDefault="00300906" w:rsidP="009331A9">
            <w:pPr>
              <w:spacing w:after="0" w:line="240" w:lineRule="auto"/>
              <w:jc w:val="center"/>
              <w:rPr>
                <w:lang w:val="en-US"/>
              </w:rPr>
            </w:pPr>
          </w:p>
        </w:tc>
        <w:tc>
          <w:tcPr>
            <w:tcW w:w="498" w:type="dxa"/>
            <w:vMerge/>
          </w:tcPr>
          <w:p w14:paraId="7C4A3A5D" w14:textId="77777777" w:rsidR="00300906" w:rsidRPr="00F475D4" w:rsidRDefault="00300906" w:rsidP="009331A9">
            <w:pPr>
              <w:spacing w:after="0" w:line="240" w:lineRule="auto"/>
              <w:rPr>
                <w:lang w:val="en-US"/>
              </w:rPr>
            </w:pPr>
          </w:p>
        </w:tc>
        <w:tc>
          <w:tcPr>
            <w:tcW w:w="1418" w:type="dxa"/>
          </w:tcPr>
          <w:p w14:paraId="46AE0B81" w14:textId="77777777" w:rsidR="00300906" w:rsidRPr="00F475D4" w:rsidRDefault="00300906" w:rsidP="009331A9">
            <w:pPr>
              <w:spacing w:after="0" w:line="240" w:lineRule="auto"/>
              <w:jc w:val="center"/>
              <w:rPr>
                <w:lang w:val="en-US"/>
              </w:rPr>
            </w:pPr>
            <w:r w:rsidRPr="00F475D4">
              <w:rPr>
                <w:lang w:val="en-US"/>
              </w:rPr>
              <w:t>…</w:t>
            </w:r>
          </w:p>
        </w:tc>
        <w:tc>
          <w:tcPr>
            <w:tcW w:w="1417" w:type="dxa"/>
          </w:tcPr>
          <w:p w14:paraId="1DFC284F" w14:textId="77777777" w:rsidR="00300906" w:rsidRPr="00F475D4" w:rsidRDefault="00300906" w:rsidP="009331A9">
            <w:pPr>
              <w:spacing w:after="0" w:line="240" w:lineRule="auto"/>
              <w:rPr>
                <w:lang w:val="en-US"/>
              </w:rPr>
            </w:pPr>
            <w:r w:rsidRPr="00F475D4">
              <w:rPr>
                <w:lang w:val="en-US"/>
              </w:rPr>
              <w:t>…</w:t>
            </w:r>
          </w:p>
        </w:tc>
      </w:tr>
      <w:tr w:rsidR="00300906" w:rsidRPr="00F475D4" w14:paraId="39F2AE14" w14:textId="77777777" w:rsidTr="009331A9">
        <w:tc>
          <w:tcPr>
            <w:tcW w:w="1701" w:type="dxa"/>
            <w:vMerge w:val="restart"/>
          </w:tcPr>
          <w:p w14:paraId="28108B13" w14:textId="77777777" w:rsidR="00300906" w:rsidRPr="00F475D4" w:rsidRDefault="00300906" w:rsidP="009331A9">
            <w:pPr>
              <w:spacing w:after="0" w:line="240" w:lineRule="auto"/>
              <w:jc w:val="center"/>
              <w:rPr>
                <w:lang w:val="en-US"/>
              </w:rPr>
            </w:pPr>
          </w:p>
          <w:p w14:paraId="1DB43198" w14:textId="77777777" w:rsidR="00300906" w:rsidRPr="00F475D4" w:rsidRDefault="00300906" w:rsidP="009331A9">
            <w:pPr>
              <w:spacing w:after="0" w:line="240" w:lineRule="auto"/>
              <w:jc w:val="center"/>
              <w:rPr>
                <w:lang w:val="en-US"/>
              </w:rPr>
            </w:pPr>
            <w:r w:rsidRPr="00F475D4">
              <w:rPr>
                <w:lang w:val="en-US"/>
              </w:rPr>
              <w:t>(A, C, U)</w:t>
            </w:r>
          </w:p>
        </w:tc>
        <w:tc>
          <w:tcPr>
            <w:tcW w:w="498" w:type="dxa"/>
            <w:vMerge/>
          </w:tcPr>
          <w:p w14:paraId="24DF57F5" w14:textId="77777777" w:rsidR="00300906" w:rsidRPr="00F475D4" w:rsidRDefault="00300906" w:rsidP="009331A9">
            <w:pPr>
              <w:spacing w:after="0" w:line="240" w:lineRule="auto"/>
              <w:rPr>
                <w:lang w:val="en-US"/>
              </w:rPr>
            </w:pPr>
          </w:p>
        </w:tc>
        <w:tc>
          <w:tcPr>
            <w:tcW w:w="1418" w:type="dxa"/>
          </w:tcPr>
          <w:p w14:paraId="273E0D46" w14:textId="77777777" w:rsidR="00300906" w:rsidRPr="00F475D4" w:rsidRDefault="00300906" w:rsidP="009331A9">
            <w:pPr>
              <w:spacing w:after="0" w:line="240" w:lineRule="auto"/>
              <w:jc w:val="center"/>
              <w:rPr>
                <w:lang w:val="en-US"/>
              </w:rPr>
            </w:pPr>
            <w:r w:rsidRPr="00F475D4">
              <w:rPr>
                <w:lang w:val="en-US"/>
              </w:rPr>
              <w:t>CAU</w:t>
            </w:r>
          </w:p>
        </w:tc>
        <w:tc>
          <w:tcPr>
            <w:tcW w:w="1417" w:type="dxa"/>
          </w:tcPr>
          <w:p w14:paraId="129003E9" w14:textId="77777777" w:rsidR="00300906" w:rsidRPr="00F475D4" w:rsidRDefault="00300906" w:rsidP="009331A9">
            <w:pPr>
              <w:spacing w:after="0" w:line="240" w:lineRule="auto"/>
              <w:rPr>
                <w:lang w:val="en-US"/>
              </w:rPr>
            </w:pPr>
            <w:proofErr w:type="spellStart"/>
            <w:r w:rsidRPr="00F475D4">
              <w:rPr>
                <w:lang w:val="en-US"/>
              </w:rPr>
              <w:t>Istidine</w:t>
            </w:r>
            <w:proofErr w:type="spellEnd"/>
          </w:p>
        </w:tc>
      </w:tr>
      <w:tr w:rsidR="00300906" w:rsidRPr="00F475D4" w14:paraId="2495D580" w14:textId="77777777" w:rsidTr="009331A9">
        <w:tc>
          <w:tcPr>
            <w:tcW w:w="1701" w:type="dxa"/>
            <w:vMerge/>
          </w:tcPr>
          <w:p w14:paraId="2E0D0417" w14:textId="77777777" w:rsidR="00300906" w:rsidRPr="00F475D4" w:rsidRDefault="00300906" w:rsidP="009331A9">
            <w:pPr>
              <w:spacing w:after="0" w:line="240" w:lineRule="auto"/>
              <w:jc w:val="center"/>
              <w:rPr>
                <w:lang w:val="en-US"/>
              </w:rPr>
            </w:pPr>
          </w:p>
        </w:tc>
        <w:tc>
          <w:tcPr>
            <w:tcW w:w="498" w:type="dxa"/>
            <w:vMerge/>
          </w:tcPr>
          <w:p w14:paraId="4462C37E" w14:textId="77777777" w:rsidR="00300906" w:rsidRPr="00F475D4" w:rsidRDefault="00300906" w:rsidP="009331A9">
            <w:pPr>
              <w:spacing w:after="0" w:line="240" w:lineRule="auto"/>
              <w:rPr>
                <w:lang w:val="en-US"/>
              </w:rPr>
            </w:pPr>
          </w:p>
        </w:tc>
        <w:tc>
          <w:tcPr>
            <w:tcW w:w="1418" w:type="dxa"/>
          </w:tcPr>
          <w:p w14:paraId="1BF28A26" w14:textId="77777777" w:rsidR="00300906" w:rsidRPr="00F475D4" w:rsidRDefault="00300906" w:rsidP="009331A9">
            <w:pPr>
              <w:spacing w:after="0" w:line="240" w:lineRule="auto"/>
              <w:jc w:val="center"/>
              <w:rPr>
                <w:lang w:val="en-US"/>
              </w:rPr>
            </w:pPr>
            <w:r w:rsidRPr="00F475D4">
              <w:rPr>
                <w:lang w:val="en-US"/>
              </w:rPr>
              <w:t>AUC</w:t>
            </w:r>
          </w:p>
        </w:tc>
        <w:tc>
          <w:tcPr>
            <w:tcW w:w="1417" w:type="dxa"/>
          </w:tcPr>
          <w:p w14:paraId="42AA9152" w14:textId="77777777" w:rsidR="00300906" w:rsidRPr="00F475D4" w:rsidRDefault="00300906" w:rsidP="009331A9">
            <w:pPr>
              <w:spacing w:after="0" w:line="240" w:lineRule="auto"/>
              <w:rPr>
                <w:lang w:val="en-US"/>
              </w:rPr>
            </w:pPr>
            <w:r>
              <w:rPr>
                <w:lang w:val="en-US"/>
              </w:rPr>
              <w:t>Isoleuci</w:t>
            </w:r>
            <w:r w:rsidRPr="00F475D4">
              <w:rPr>
                <w:lang w:val="en-US"/>
              </w:rPr>
              <w:t>ne</w:t>
            </w:r>
          </w:p>
        </w:tc>
      </w:tr>
      <w:tr w:rsidR="00300906" w:rsidRPr="00F475D4" w14:paraId="51AC32EB" w14:textId="77777777" w:rsidTr="009331A9">
        <w:tc>
          <w:tcPr>
            <w:tcW w:w="1701" w:type="dxa"/>
            <w:vMerge/>
          </w:tcPr>
          <w:p w14:paraId="232C59C2" w14:textId="77777777" w:rsidR="00300906" w:rsidRPr="00F475D4" w:rsidRDefault="00300906" w:rsidP="009331A9">
            <w:pPr>
              <w:spacing w:after="0" w:line="240" w:lineRule="auto"/>
              <w:jc w:val="center"/>
              <w:rPr>
                <w:lang w:val="en-US"/>
              </w:rPr>
            </w:pPr>
          </w:p>
        </w:tc>
        <w:tc>
          <w:tcPr>
            <w:tcW w:w="498" w:type="dxa"/>
            <w:vMerge/>
          </w:tcPr>
          <w:p w14:paraId="777C1B2D" w14:textId="77777777" w:rsidR="00300906" w:rsidRPr="00F475D4" w:rsidRDefault="00300906" w:rsidP="009331A9">
            <w:pPr>
              <w:spacing w:after="0" w:line="240" w:lineRule="auto"/>
              <w:rPr>
                <w:lang w:val="en-US"/>
              </w:rPr>
            </w:pPr>
          </w:p>
        </w:tc>
        <w:tc>
          <w:tcPr>
            <w:tcW w:w="1418" w:type="dxa"/>
          </w:tcPr>
          <w:p w14:paraId="6F2B73EC" w14:textId="77777777" w:rsidR="00300906" w:rsidRPr="00F475D4" w:rsidRDefault="00300906" w:rsidP="009331A9">
            <w:pPr>
              <w:spacing w:after="0" w:line="240" w:lineRule="auto"/>
              <w:jc w:val="center"/>
              <w:rPr>
                <w:lang w:val="en-US"/>
              </w:rPr>
            </w:pPr>
            <w:r w:rsidRPr="00F475D4">
              <w:rPr>
                <w:lang w:val="en-US"/>
              </w:rPr>
              <w:t>CUA</w:t>
            </w:r>
          </w:p>
        </w:tc>
        <w:tc>
          <w:tcPr>
            <w:tcW w:w="1417" w:type="dxa"/>
          </w:tcPr>
          <w:p w14:paraId="710B1832" w14:textId="77777777" w:rsidR="00300906" w:rsidRPr="00F475D4" w:rsidRDefault="00300906" w:rsidP="009331A9">
            <w:pPr>
              <w:spacing w:after="0" w:line="240" w:lineRule="auto"/>
              <w:rPr>
                <w:lang w:val="en-US"/>
              </w:rPr>
            </w:pPr>
            <w:proofErr w:type="spellStart"/>
            <w:r>
              <w:rPr>
                <w:lang w:val="en-US"/>
              </w:rPr>
              <w:t>Lei</w:t>
            </w:r>
            <w:r w:rsidRPr="00F475D4">
              <w:rPr>
                <w:lang w:val="en-US"/>
              </w:rPr>
              <w:t>cine</w:t>
            </w:r>
            <w:proofErr w:type="spellEnd"/>
          </w:p>
        </w:tc>
      </w:tr>
      <w:tr w:rsidR="00300906" w:rsidRPr="00F475D4" w14:paraId="47DC23B3" w14:textId="77777777" w:rsidTr="009331A9">
        <w:tc>
          <w:tcPr>
            <w:tcW w:w="1701" w:type="dxa"/>
            <w:vMerge/>
          </w:tcPr>
          <w:p w14:paraId="562A4BD8" w14:textId="77777777" w:rsidR="00300906" w:rsidRPr="00F475D4" w:rsidRDefault="00300906" w:rsidP="009331A9">
            <w:pPr>
              <w:spacing w:after="0" w:line="240" w:lineRule="auto"/>
              <w:jc w:val="center"/>
              <w:rPr>
                <w:lang w:val="en-US"/>
              </w:rPr>
            </w:pPr>
          </w:p>
        </w:tc>
        <w:tc>
          <w:tcPr>
            <w:tcW w:w="498" w:type="dxa"/>
            <w:vMerge/>
          </w:tcPr>
          <w:p w14:paraId="2FAC7B94" w14:textId="77777777" w:rsidR="00300906" w:rsidRPr="00F475D4" w:rsidRDefault="00300906" w:rsidP="009331A9">
            <w:pPr>
              <w:spacing w:after="0" w:line="240" w:lineRule="auto"/>
              <w:rPr>
                <w:lang w:val="en-US"/>
              </w:rPr>
            </w:pPr>
          </w:p>
        </w:tc>
        <w:tc>
          <w:tcPr>
            <w:tcW w:w="1418" w:type="dxa"/>
          </w:tcPr>
          <w:p w14:paraId="070DBC01" w14:textId="77777777" w:rsidR="00300906" w:rsidRPr="00F475D4" w:rsidRDefault="00300906" w:rsidP="009331A9">
            <w:pPr>
              <w:spacing w:after="0" w:line="240" w:lineRule="auto"/>
              <w:jc w:val="center"/>
              <w:rPr>
                <w:lang w:val="en-US"/>
              </w:rPr>
            </w:pPr>
            <w:r w:rsidRPr="00F475D4">
              <w:rPr>
                <w:lang w:val="en-US"/>
              </w:rPr>
              <w:t>…</w:t>
            </w:r>
          </w:p>
        </w:tc>
        <w:tc>
          <w:tcPr>
            <w:tcW w:w="1417" w:type="dxa"/>
          </w:tcPr>
          <w:p w14:paraId="34F220AC" w14:textId="77777777" w:rsidR="00300906" w:rsidRPr="00F475D4" w:rsidRDefault="00300906" w:rsidP="009331A9">
            <w:pPr>
              <w:spacing w:after="0" w:line="240" w:lineRule="auto"/>
              <w:rPr>
                <w:lang w:val="en-US"/>
              </w:rPr>
            </w:pPr>
            <w:r w:rsidRPr="00F475D4">
              <w:rPr>
                <w:lang w:val="en-US"/>
              </w:rPr>
              <w:t>…</w:t>
            </w:r>
          </w:p>
        </w:tc>
      </w:tr>
    </w:tbl>
    <w:p w14:paraId="6352733A" w14:textId="77777777" w:rsidR="00300906" w:rsidRPr="005E750F" w:rsidRDefault="009331A9" w:rsidP="00300906">
      <w:pPr>
        <w:ind w:left="284" w:right="566" w:firstLine="283"/>
        <w:rPr>
          <w:b/>
          <w:sz w:val="20"/>
          <w:lang w:val="en-US"/>
        </w:rPr>
      </w:pPr>
      <w:r>
        <w:rPr>
          <w:lang w:val="en-US"/>
        </w:rPr>
        <w:br w:type="textWrapping" w:clear="all"/>
      </w:r>
      <w:r w:rsidR="00300906" w:rsidRPr="00D2046D">
        <w:rPr>
          <w:b/>
          <w:sz w:val="20"/>
          <w:lang w:val="en-US"/>
        </w:rPr>
        <w:t>Tab. 1: Different amino acids resulting from the different permutations of the same nucleotide triplet.</w:t>
      </w:r>
      <w:r w:rsidR="00300906" w:rsidRPr="005E750F">
        <w:rPr>
          <w:b/>
          <w:sz w:val="20"/>
          <w:lang w:val="en-US"/>
        </w:rPr>
        <w:t xml:space="preserve"> </w:t>
      </w:r>
    </w:p>
    <w:p w14:paraId="6D1B52CE" w14:textId="77777777" w:rsidR="002D0031" w:rsidRPr="002D0031" w:rsidRDefault="00300906" w:rsidP="009B1DF6">
      <w:pPr>
        <w:spacing w:after="0"/>
        <w:ind w:firstLine="284"/>
        <w:jc w:val="both"/>
        <w:rPr>
          <w:lang w:val="en-US"/>
        </w:rPr>
      </w:pPr>
      <w:r>
        <w:rPr>
          <w:lang w:val="en-US"/>
        </w:rPr>
        <w:t>For instance the combination (A</w:t>
      </w:r>
      <w:proofErr w:type="gramStart"/>
      <w:r>
        <w:rPr>
          <w:lang w:val="en-US"/>
        </w:rPr>
        <w:t>,C,U</w:t>
      </w:r>
      <w:proofErr w:type="gramEnd"/>
      <w:r>
        <w:rPr>
          <w:lang w:val="en-US"/>
        </w:rPr>
        <w:t>) corresponds to different possible permutations: CAU, AUC, CUA. These triplets are then “translated” into different amino acids (</w:t>
      </w:r>
      <w:proofErr w:type="spellStart"/>
      <w:r>
        <w:rPr>
          <w:lang w:val="en-US"/>
        </w:rPr>
        <w:t>istidine</w:t>
      </w:r>
      <w:proofErr w:type="spellEnd"/>
      <w:r>
        <w:rPr>
          <w:lang w:val="en-US"/>
        </w:rPr>
        <w:t xml:space="preserve">, isoleucine, </w:t>
      </w:r>
      <w:proofErr w:type="spellStart"/>
      <w:r>
        <w:rPr>
          <w:lang w:val="en-US"/>
        </w:rPr>
        <w:t>leucine</w:t>
      </w:r>
      <w:proofErr w:type="spellEnd"/>
      <w:r>
        <w:rPr>
          <w:lang w:val="en-US"/>
        </w:rPr>
        <w:t xml:space="preserve"> respectively). So what </w:t>
      </w:r>
      <w:proofErr w:type="gramStart"/>
      <w:r>
        <w:rPr>
          <w:lang w:val="en-US"/>
        </w:rPr>
        <w:t>makes</w:t>
      </w:r>
      <w:proofErr w:type="gramEnd"/>
      <w:r>
        <w:rPr>
          <w:lang w:val="en-US"/>
        </w:rPr>
        <w:t xml:space="preserve"> a difference is not only the “value” of the variable, but also its place in the sequence.</w:t>
      </w:r>
      <w:r w:rsidR="00C0342D">
        <w:rPr>
          <w:rStyle w:val="FootnoteReference"/>
          <w:lang w:val="en-US"/>
        </w:rPr>
        <w:footnoteReference w:id="8"/>
      </w:r>
      <w:r>
        <w:rPr>
          <w:lang w:val="en-US"/>
        </w:rPr>
        <w:t xml:space="preserve"> </w:t>
      </w:r>
      <w:r w:rsidR="00686B38">
        <w:rPr>
          <w:lang w:val="en-US"/>
        </w:rPr>
        <w:t>Hence, the intuition underpinning the use of the notion of information relates to the relevance of linear order for the genotype-phenotype correspondence</w:t>
      </w:r>
      <w:r w:rsidR="00AE57C3">
        <w:rPr>
          <w:lang w:val="en-US"/>
        </w:rPr>
        <w:t xml:space="preserve">. </w:t>
      </w:r>
      <w:r w:rsidR="00686B38">
        <w:rPr>
          <w:lang w:val="en-US"/>
        </w:rPr>
        <w:t xml:space="preserve">Furthermore, </w:t>
      </w:r>
      <w:r w:rsidR="00C0342D">
        <w:rPr>
          <w:lang w:val="en-US"/>
        </w:rPr>
        <w:t xml:space="preserve">it is clear that neither C nor A cause their effect in virtue of their chemical composition, but rather in virtue of their position in the combination with the other two nucleotides. </w:t>
      </w:r>
      <w:r w:rsidR="00952F20" w:rsidRPr="00952F20">
        <w:rPr>
          <w:lang w:val="en-US"/>
        </w:rPr>
        <w:t xml:space="preserve">Evidence of this is given by the fact that AUA and AUC translate to the same amino acid (isoleucine). </w:t>
      </w:r>
      <w:r w:rsidR="00C0342D">
        <w:rPr>
          <w:lang w:val="en-US"/>
        </w:rPr>
        <w:t>The relevance of linear order in genetic mechanisms characterizes the role played by each nucleotide in determining the final protein as fundamentally relational,</w:t>
      </w:r>
      <w:r w:rsidR="00C0342D" w:rsidRPr="000333BD">
        <w:rPr>
          <w:lang w:val="en-US"/>
        </w:rPr>
        <w:t xml:space="preserve"> </w:t>
      </w:r>
      <w:r w:rsidR="00C0342D" w:rsidRPr="00E64F6E">
        <w:rPr>
          <w:lang w:val="en-US"/>
        </w:rPr>
        <w:t xml:space="preserve">in that it is not </w:t>
      </w:r>
      <w:r w:rsidR="00C0342D">
        <w:rPr>
          <w:lang w:val="en-US"/>
        </w:rPr>
        <w:t>a function</w:t>
      </w:r>
      <w:r w:rsidR="00C0342D" w:rsidRPr="00E64F6E">
        <w:rPr>
          <w:lang w:val="en-US"/>
        </w:rPr>
        <w:t xml:space="preserve"> of </w:t>
      </w:r>
      <w:r w:rsidR="00C0342D">
        <w:rPr>
          <w:lang w:val="en-US"/>
        </w:rPr>
        <w:t xml:space="preserve">the nucleotide </w:t>
      </w:r>
      <w:r w:rsidR="00C0342D" w:rsidRPr="00E64F6E">
        <w:rPr>
          <w:lang w:val="en-US"/>
        </w:rPr>
        <w:t xml:space="preserve">chemical structure, but </w:t>
      </w:r>
      <w:r w:rsidR="00C0342D">
        <w:rPr>
          <w:lang w:val="en-US"/>
        </w:rPr>
        <w:t>(mainly) of</w:t>
      </w:r>
      <w:r w:rsidR="00C0342D" w:rsidRPr="00E64F6E">
        <w:rPr>
          <w:lang w:val="en-US"/>
        </w:rPr>
        <w:t xml:space="preserve"> the place it occupies in the</w:t>
      </w:r>
      <w:r w:rsidR="00C0342D">
        <w:rPr>
          <w:lang w:val="en-US"/>
        </w:rPr>
        <w:t xml:space="preserve"> sequence. This distinguishes genetic causality from other sorts of biological phenomena mainly involving exchange of energy or matter. </w:t>
      </w:r>
      <w:r w:rsidR="00686B38">
        <w:rPr>
          <w:lang w:val="en-US"/>
        </w:rPr>
        <w:t>I</w:t>
      </w:r>
      <w:r w:rsidR="00CC6575">
        <w:rPr>
          <w:lang w:val="en-US"/>
        </w:rPr>
        <w:t xml:space="preserve">nformational talk is legitimized by </w:t>
      </w:r>
      <w:r w:rsidR="00686B38">
        <w:rPr>
          <w:lang w:val="en-US"/>
        </w:rPr>
        <w:t xml:space="preserve">the relevance of linear order and by its predominance over other biological factors such as matter or energy exchange. </w:t>
      </w:r>
      <w:r w:rsidR="00CC6575">
        <w:rPr>
          <w:lang w:val="en-US"/>
        </w:rPr>
        <w:t xml:space="preserve"> </w:t>
      </w:r>
      <w:r w:rsidR="00AE57C3">
        <w:rPr>
          <w:lang w:val="en-US"/>
        </w:rPr>
        <w:t xml:space="preserve">However, the sort of information involved here is not “information about reality”, as in verbal language, but rather “information as reality”. More precisely, “information as reality” at a lower level (nucleotide sequences) produces “information as reality” at a higher level (amino acids, proteins and phenotypic traits). </w:t>
      </w:r>
      <w:r w:rsidR="00645E8F">
        <w:rPr>
          <w:lang w:val="en-US"/>
        </w:rPr>
        <w:t xml:space="preserve">Hence my proposal is to combine the notion of causal specificity </w:t>
      </w:r>
      <w:r w:rsidR="00F020F6">
        <w:rPr>
          <w:lang w:val="en-US"/>
        </w:rPr>
        <w:t xml:space="preserve">presented </w:t>
      </w:r>
      <w:r w:rsidR="00645E8F">
        <w:rPr>
          <w:lang w:val="en-US"/>
        </w:rPr>
        <w:t xml:space="preserve">above with an operational definition of the coding process and then define genetic causality as: </w:t>
      </w:r>
      <w:r w:rsidR="00EA4363">
        <w:rPr>
          <w:lang w:val="en-US"/>
        </w:rPr>
        <w:t xml:space="preserve">a special kind of cause which </w:t>
      </w:r>
      <w:r w:rsidR="0091247B">
        <w:rPr>
          <w:lang w:val="en-US"/>
        </w:rPr>
        <w:t>caus</w:t>
      </w:r>
      <w:r w:rsidR="00EA4363">
        <w:rPr>
          <w:lang w:val="en-US"/>
        </w:rPr>
        <w:t>es</w:t>
      </w:r>
      <w:r w:rsidR="0091247B">
        <w:rPr>
          <w:lang w:val="en-US"/>
        </w:rPr>
        <w:t xml:space="preserve"> something to be one way rather than another, by combining elementary units one way rather than another (linear order).</w:t>
      </w:r>
      <w:r w:rsidR="00EA4363">
        <w:rPr>
          <w:lang w:val="en-US"/>
        </w:rPr>
        <w:t xml:space="preserve"> </w:t>
      </w:r>
      <w:r w:rsidR="0091247B">
        <w:rPr>
          <w:lang w:val="en-US"/>
        </w:rPr>
        <w:t>This</w:t>
      </w:r>
      <w:r w:rsidR="00EA4363">
        <w:rPr>
          <w:lang w:val="en-US"/>
        </w:rPr>
        <w:t xml:space="preserve"> characterization</w:t>
      </w:r>
      <w:r w:rsidR="00A05918">
        <w:rPr>
          <w:lang w:val="en-US"/>
        </w:rPr>
        <w:t xml:space="preserve"> allows </w:t>
      </w:r>
      <w:proofErr w:type="gramStart"/>
      <w:r w:rsidR="00A05918">
        <w:rPr>
          <w:lang w:val="en-US"/>
        </w:rPr>
        <w:t xml:space="preserve">to </w:t>
      </w:r>
      <w:r w:rsidR="00EA4363">
        <w:rPr>
          <w:lang w:val="en-US"/>
        </w:rPr>
        <w:t>reconcile</w:t>
      </w:r>
      <w:proofErr w:type="gramEnd"/>
      <w:r w:rsidR="00A05918">
        <w:rPr>
          <w:lang w:val="en-US"/>
        </w:rPr>
        <w:t xml:space="preserve"> </w:t>
      </w:r>
      <w:r w:rsidR="00AE57C3">
        <w:rPr>
          <w:lang w:val="en-US"/>
        </w:rPr>
        <w:t xml:space="preserve">all </w:t>
      </w:r>
      <w:r w:rsidR="00A05918">
        <w:rPr>
          <w:lang w:val="en-US"/>
        </w:rPr>
        <w:t>common denominators adduced by different advocates of the notion of genetic information</w:t>
      </w:r>
      <w:r w:rsidR="00AF5504">
        <w:rPr>
          <w:lang w:val="en-US"/>
        </w:rPr>
        <w:t xml:space="preserve"> </w:t>
      </w:r>
      <w:r w:rsidR="00AF5504">
        <w:rPr>
          <w:lang w:val="en-US"/>
        </w:rPr>
        <w:lastRenderedPageBreak/>
        <w:t xml:space="preserve">(causal specificity </w:t>
      </w:r>
      <w:r w:rsidR="00CC6575">
        <w:rPr>
          <w:lang w:val="en-US"/>
        </w:rPr>
        <w:t xml:space="preserve">as well as </w:t>
      </w:r>
      <w:r w:rsidR="00AF5504">
        <w:rPr>
          <w:lang w:val="en-US"/>
        </w:rPr>
        <w:t xml:space="preserve">combinatorial </w:t>
      </w:r>
      <w:r w:rsidR="00CC6575">
        <w:rPr>
          <w:lang w:val="en-US"/>
        </w:rPr>
        <w:t xml:space="preserve">and arbitrary </w:t>
      </w:r>
      <w:r w:rsidR="00AF5504">
        <w:rPr>
          <w:lang w:val="en-US"/>
        </w:rPr>
        <w:t>mechanism)</w:t>
      </w:r>
      <w:r w:rsidR="00EA4363">
        <w:rPr>
          <w:lang w:val="en-US"/>
        </w:rPr>
        <w:t xml:space="preserve"> in one definition</w:t>
      </w:r>
      <w:r w:rsidR="00AF5504">
        <w:rPr>
          <w:lang w:val="en-US"/>
        </w:rPr>
        <w:t>,</w:t>
      </w:r>
      <w:r w:rsidR="00EA4363">
        <w:rPr>
          <w:lang w:val="en-US"/>
        </w:rPr>
        <w:t xml:space="preserve"> and at the same time </w:t>
      </w:r>
      <w:r w:rsidR="00AE57C3">
        <w:rPr>
          <w:lang w:val="en-US"/>
        </w:rPr>
        <w:t xml:space="preserve">to clarify </w:t>
      </w:r>
      <w:r w:rsidR="00EA4363">
        <w:rPr>
          <w:lang w:val="en-US"/>
        </w:rPr>
        <w:t>the sense in which the notion of information is understood when applied to genetic phenomena</w:t>
      </w:r>
      <w:r w:rsidR="00FD474E">
        <w:rPr>
          <w:lang w:val="en-US"/>
        </w:rPr>
        <w:t xml:space="preserve"> (“information as reality”)</w:t>
      </w:r>
      <w:r w:rsidR="00EA4363">
        <w:rPr>
          <w:lang w:val="en-US"/>
        </w:rPr>
        <w:t xml:space="preserve">. </w:t>
      </w:r>
      <w:r w:rsidR="00645E8F">
        <w:rPr>
          <w:lang w:val="en-US"/>
        </w:rPr>
        <w:t xml:space="preserve">In these terms the notion of genetic causality and genetic information are interchangeable, to the extent that </w:t>
      </w:r>
      <w:r w:rsidR="00FD474E">
        <w:rPr>
          <w:lang w:val="en-US"/>
        </w:rPr>
        <w:t>they are</w:t>
      </w:r>
      <w:r w:rsidR="00645E8F">
        <w:rPr>
          <w:lang w:val="en-US"/>
        </w:rPr>
        <w:t xml:space="preserve"> intended in </w:t>
      </w:r>
      <w:r w:rsidR="00FD474E">
        <w:rPr>
          <w:lang w:val="en-US"/>
        </w:rPr>
        <w:t xml:space="preserve">these </w:t>
      </w:r>
      <w:r w:rsidR="00645E8F">
        <w:rPr>
          <w:lang w:val="en-US"/>
        </w:rPr>
        <w:t>very special sense</w:t>
      </w:r>
      <w:r w:rsidR="00FD474E">
        <w:rPr>
          <w:lang w:val="en-US"/>
        </w:rPr>
        <w:t>s</w:t>
      </w:r>
      <w:r w:rsidR="00645E8F">
        <w:rPr>
          <w:lang w:val="en-US"/>
        </w:rPr>
        <w:t xml:space="preserve">. </w:t>
      </w:r>
    </w:p>
    <w:p w14:paraId="4C44A7C4" w14:textId="77777777" w:rsidR="009331A9" w:rsidRDefault="009331A9" w:rsidP="009331A9">
      <w:pPr>
        <w:spacing w:after="0"/>
        <w:ind w:firstLine="284"/>
        <w:jc w:val="both"/>
        <w:rPr>
          <w:lang w:val="en-US"/>
        </w:rPr>
      </w:pPr>
    </w:p>
    <w:p w14:paraId="00E4D8A8" w14:textId="77777777" w:rsidR="00AF5504" w:rsidRDefault="00CB49C1" w:rsidP="009331A9">
      <w:pPr>
        <w:spacing w:after="0"/>
        <w:ind w:firstLine="284"/>
        <w:jc w:val="both"/>
        <w:rPr>
          <w:b/>
          <w:lang w:val="en-US"/>
        </w:rPr>
      </w:pPr>
      <w:r>
        <w:rPr>
          <w:b/>
          <w:lang w:val="en-US"/>
        </w:rPr>
        <w:t xml:space="preserve">7. </w:t>
      </w:r>
      <w:r w:rsidRPr="00CB49C1">
        <w:rPr>
          <w:b/>
          <w:lang w:val="en-US"/>
        </w:rPr>
        <w:t>Testing the Theory: the notion of genetic error</w:t>
      </w:r>
    </w:p>
    <w:p w14:paraId="66585F53" w14:textId="77777777" w:rsidR="00CB49C1" w:rsidRPr="00EA4363" w:rsidRDefault="00CB49C1" w:rsidP="009331A9">
      <w:pPr>
        <w:spacing w:after="0"/>
        <w:ind w:firstLine="284"/>
        <w:jc w:val="both"/>
        <w:rPr>
          <w:b/>
          <w:lang w:val="en-US"/>
        </w:rPr>
      </w:pPr>
    </w:p>
    <w:p w14:paraId="674DD921" w14:textId="77777777" w:rsidR="00300906" w:rsidRDefault="00AF5504" w:rsidP="009331A9">
      <w:pPr>
        <w:spacing w:after="0"/>
        <w:ind w:firstLine="284"/>
        <w:jc w:val="both"/>
        <w:rPr>
          <w:lang w:val="en-US"/>
        </w:rPr>
      </w:pPr>
      <w:r>
        <w:rPr>
          <w:lang w:val="en-US"/>
        </w:rPr>
        <w:t>A possible test to see how the proposed</w:t>
      </w:r>
      <w:r w:rsidR="00300906">
        <w:rPr>
          <w:lang w:val="en-US"/>
        </w:rPr>
        <w:t xml:space="preserve"> account fares in </w:t>
      </w:r>
      <w:r>
        <w:rPr>
          <w:lang w:val="en-US"/>
        </w:rPr>
        <w:t>explaining</w:t>
      </w:r>
      <w:r w:rsidR="00300906">
        <w:rPr>
          <w:lang w:val="en-US"/>
        </w:rPr>
        <w:t xml:space="preserve"> </w:t>
      </w:r>
      <w:r>
        <w:rPr>
          <w:lang w:val="en-US"/>
        </w:rPr>
        <w:t xml:space="preserve">the </w:t>
      </w:r>
      <w:r w:rsidR="00E92D6D">
        <w:rPr>
          <w:lang w:val="en-US"/>
        </w:rPr>
        <w:t xml:space="preserve">association </w:t>
      </w:r>
      <w:r>
        <w:rPr>
          <w:lang w:val="en-US"/>
        </w:rPr>
        <w:t xml:space="preserve">of genetic phenomena </w:t>
      </w:r>
      <w:r w:rsidR="00E92D6D">
        <w:rPr>
          <w:lang w:val="en-US"/>
        </w:rPr>
        <w:t>with informational facts is represented by</w:t>
      </w:r>
      <w:r w:rsidR="00300906">
        <w:rPr>
          <w:lang w:val="en-US"/>
        </w:rPr>
        <w:t xml:space="preserve"> </w:t>
      </w:r>
      <w:r w:rsidR="00300906" w:rsidRPr="0044037E">
        <w:rPr>
          <w:lang w:val="en-US"/>
        </w:rPr>
        <w:t xml:space="preserve">the </w:t>
      </w:r>
      <w:r>
        <w:rPr>
          <w:lang w:val="en-US"/>
        </w:rPr>
        <w:t>notion</w:t>
      </w:r>
      <w:r w:rsidR="00300906" w:rsidRPr="0044037E">
        <w:rPr>
          <w:lang w:val="en-US"/>
        </w:rPr>
        <w:t xml:space="preserve"> of genetic “error”</w:t>
      </w:r>
      <w:r w:rsidR="00300906">
        <w:rPr>
          <w:lang w:val="en-US"/>
        </w:rPr>
        <w:t>.</w:t>
      </w:r>
    </w:p>
    <w:p w14:paraId="308FB476" w14:textId="77777777" w:rsidR="00D2046D" w:rsidRDefault="00300906" w:rsidP="00D2046D">
      <w:pPr>
        <w:spacing w:after="0"/>
        <w:ind w:firstLine="284"/>
        <w:jc w:val="both"/>
        <w:rPr>
          <w:lang w:val="en-US"/>
        </w:rPr>
      </w:pPr>
      <w:r>
        <w:rPr>
          <w:lang w:val="en-US"/>
        </w:rPr>
        <w:t xml:space="preserve">Both Lewis and </w:t>
      </w:r>
      <w:proofErr w:type="gramStart"/>
      <w:r>
        <w:rPr>
          <w:lang w:val="en-US"/>
        </w:rPr>
        <w:t>Woodward’s</w:t>
      </w:r>
      <w:proofErr w:type="gramEnd"/>
      <w:r>
        <w:rPr>
          <w:lang w:val="en-US"/>
        </w:rPr>
        <w:t xml:space="preserve"> as well as Waters’ notion of influence are based on the notion of a pattern of counterfactual dependence. Whereas the standard counterfactual account of causality – and, all the more, other unsophisticated accounts – is silent about the consequences of a counterfactual whose antecedent is false (or, more generally, about the consequences of causal failure)</w:t>
      </w:r>
      <w:proofErr w:type="gramStart"/>
      <w:r>
        <w:rPr>
          <w:lang w:val="en-US"/>
        </w:rPr>
        <w:t xml:space="preserve">, </w:t>
      </w:r>
      <w:r w:rsidR="000333BD">
        <w:rPr>
          <w:lang w:val="en-US"/>
        </w:rPr>
        <w:t xml:space="preserve"> Lewis’</w:t>
      </w:r>
      <w:proofErr w:type="gramEnd"/>
      <w:r>
        <w:rPr>
          <w:lang w:val="en-US"/>
        </w:rPr>
        <w:t xml:space="preserve"> pattern of counterfactuals C</w:t>
      </w:r>
      <w:r w:rsidRPr="007F30A9">
        <w:rPr>
          <w:vertAlign w:val="subscript"/>
          <w:lang w:val="en-US"/>
        </w:rPr>
        <w:t>1</w:t>
      </w:r>
      <w:r>
        <w:rPr>
          <w:lang w:val="en-US"/>
        </w:rPr>
        <w:t xml:space="preserve"> </w:t>
      </w:r>
      <w:r>
        <w:rPr>
          <w:lang w:val="en-US"/>
        </w:rPr>
        <w:sym w:font="Wingdings" w:char="F0A8"/>
      </w:r>
      <w:r w:rsidRPr="00863595">
        <w:rPr>
          <w:lang w:val="en-US"/>
        </w:rPr>
        <w:sym w:font="Wingdings" w:char="F0E0"/>
      </w:r>
      <w:r w:rsidRPr="007F30A9">
        <w:rPr>
          <w:lang w:val="en-US"/>
        </w:rPr>
        <w:t xml:space="preserve"> A</w:t>
      </w:r>
      <w:r w:rsidRPr="007F30A9">
        <w:rPr>
          <w:vertAlign w:val="subscript"/>
          <w:lang w:val="en-US"/>
        </w:rPr>
        <w:t>1</w:t>
      </w:r>
      <w:r w:rsidRPr="007F30A9">
        <w:rPr>
          <w:lang w:val="en-US"/>
        </w:rPr>
        <w:t xml:space="preserve">, </w:t>
      </w:r>
      <w:r>
        <w:rPr>
          <w:lang w:val="en-US"/>
        </w:rPr>
        <w:t>C</w:t>
      </w:r>
      <w:r>
        <w:rPr>
          <w:vertAlign w:val="subscript"/>
          <w:lang w:val="en-US"/>
        </w:rPr>
        <w:t>2</w:t>
      </w:r>
      <w:r>
        <w:rPr>
          <w:lang w:val="en-US"/>
        </w:rPr>
        <w:t xml:space="preserve"> </w:t>
      </w:r>
      <w:r>
        <w:rPr>
          <w:lang w:val="en-US"/>
        </w:rPr>
        <w:sym w:font="Wingdings" w:char="F0A8"/>
      </w:r>
      <w:r w:rsidRPr="00863595">
        <w:rPr>
          <w:lang w:val="en-US"/>
        </w:rPr>
        <w:sym w:font="Wingdings" w:char="F0E0"/>
      </w:r>
      <w:r w:rsidRPr="007F30A9">
        <w:rPr>
          <w:lang w:val="en-US"/>
        </w:rPr>
        <w:t xml:space="preserve"> A</w:t>
      </w:r>
      <w:r>
        <w:rPr>
          <w:vertAlign w:val="subscript"/>
          <w:lang w:val="en-US"/>
        </w:rPr>
        <w:t>2</w:t>
      </w:r>
      <w:r w:rsidRPr="007F30A9">
        <w:rPr>
          <w:lang w:val="en-US"/>
        </w:rPr>
        <w:t>,</w:t>
      </w:r>
      <w:r>
        <w:rPr>
          <w:lang w:val="en-US"/>
        </w:rPr>
        <w:t xml:space="preserve"> C</w:t>
      </w:r>
      <w:r>
        <w:rPr>
          <w:vertAlign w:val="subscript"/>
          <w:lang w:val="en-US"/>
        </w:rPr>
        <w:t>3</w:t>
      </w:r>
      <w:r>
        <w:rPr>
          <w:lang w:val="en-US"/>
        </w:rPr>
        <w:t xml:space="preserve"> </w:t>
      </w:r>
      <w:r>
        <w:rPr>
          <w:lang w:val="en-US"/>
        </w:rPr>
        <w:sym w:font="Wingdings" w:char="F0A8"/>
      </w:r>
      <w:r w:rsidRPr="00863595">
        <w:rPr>
          <w:lang w:val="en-US"/>
        </w:rPr>
        <w:sym w:font="Wingdings" w:char="F0E0"/>
      </w:r>
      <w:r w:rsidRPr="007F30A9">
        <w:rPr>
          <w:lang w:val="en-US"/>
        </w:rPr>
        <w:t xml:space="preserve"> A</w:t>
      </w:r>
      <w:r>
        <w:rPr>
          <w:vertAlign w:val="subscript"/>
          <w:lang w:val="en-US"/>
        </w:rPr>
        <w:t>3</w:t>
      </w:r>
      <w:r w:rsidRPr="007F30A9">
        <w:rPr>
          <w:lang w:val="en-US"/>
        </w:rPr>
        <w:t>,</w:t>
      </w:r>
      <w:r>
        <w:rPr>
          <w:lang w:val="en-US"/>
        </w:rPr>
        <w:t xml:space="preserve"> … </w:t>
      </w:r>
      <w:proofErr w:type="spellStart"/>
      <w:r>
        <w:rPr>
          <w:lang w:val="en-US"/>
        </w:rPr>
        <w:t>C</w:t>
      </w:r>
      <w:r>
        <w:rPr>
          <w:vertAlign w:val="subscript"/>
          <w:lang w:val="en-US"/>
        </w:rPr>
        <w:t>n</w:t>
      </w:r>
      <w:proofErr w:type="spellEnd"/>
      <w:r>
        <w:rPr>
          <w:lang w:val="en-US"/>
        </w:rPr>
        <w:t xml:space="preserve"> </w:t>
      </w:r>
      <w:r>
        <w:rPr>
          <w:lang w:val="en-US"/>
        </w:rPr>
        <w:sym w:font="Wingdings" w:char="F0A8"/>
      </w:r>
      <w:r w:rsidRPr="00863595">
        <w:rPr>
          <w:lang w:val="en-US"/>
        </w:rPr>
        <w:sym w:font="Wingdings" w:char="F0E0"/>
      </w:r>
      <w:r w:rsidRPr="007F30A9">
        <w:rPr>
          <w:lang w:val="en-US"/>
        </w:rPr>
        <w:t xml:space="preserve"> A</w:t>
      </w:r>
      <w:r w:rsidRPr="007F30A9">
        <w:rPr>
          <w:vertAlign w:val="subscript"/>
          <w:lang w:val="en-US"/>
        </w:rPr>
        <w:t>n</w:t>
      </w:r>
      <w:r>
        <w:rPr>
          <w:lang w:val="en-US"/>
        </w:rPr>
        <w:t xml:space="preserve"> (where </w:t>
      </w:r>
      <w:proofErr w:type="spellStart"/>
      <w:r>
        <w:rPr>
          <w:lang w:val="en-US"/>
        </w:rPr>
        <w:t>C</w:t>
      </w:r>
      <w:r w:rsidRPr="008D16DD">
        <w:rPr>
          <w:vertAlign w:val="subscript"/>
          <w:lang w:val="en-US"/>
        </w:rPr>
        <w:t>i</w:t>
      </w:r>
      <w:proofErr w:type="spellEnd"/>
      <w:r>
        <w:rPr>
          <w:lang w:val="en-US"/>
        </w:rPr>
        <w:t xml:space="preserve"> stands for a specific codon and A</w:t>
      </w:r>
      <w:r w:rsidRPr="008D16DD">
        <w:rPr>
          <w:vertAlign w:val="subscript"/>
          <w:lang w:val="en-US"/>
        </w:rPr>
        <w:t>i</w:t>
      </w:r>
      <w:r>
        <w:rPr>
          <w:lang w:val="en-US"/>
        </w:rPr>
        <w:t xml:space="preserve"> for a specific amino acid) or Woodward’s influence pattern, can tell you not only what happens when a given nucleotide triplet is expressed but also what would happen if the nucleotide sequence would be replaced by another one because of “misspelling” </w:t>
      </w:r>
      <w:r w:rsidR="00FC6032">
        <w:rPr>
          <w:lang w:val="en-US"/>
        </w:rPr>
        <w:t xml:space="preserve">errors </w:t>
      </w:r>
      <w:r>
        <w:rPr>
          <w:lang w:val="en-US"/>
        </w:rPr>
        <w:t>(i.e. errors in duplication</w:t>
      </w:r>
      <w:r w:rsidR="000333BD">
        <w:rPr>
          <w:lang w:val="en-US"/>
        </w:rPr>
        <w:t>, transcription, or translation</w:t>
      </w:r>
      <w:r>
        <w:rPr>
          <w:lang w:val="en-US"/>
        </w:rPr>
        <w:t xml:space="preserve">). This </w:t>
      </w:r>
      <w:r w:rsidR="00FE1910">
        <w:rPr>
          <w:lang w:val="en-US"/>
        </w:rPr>
        <w:t>recalls</w:t>
      </w:r>
      <w:r>
        <w:rPr>
          <w:lang w:val="en-US"/>
        </w:rPr>
        <w:t xml:space="preserve"> one of th</w:t>
      </w:r>
      <w:r w:rsidR="00FC6032">
        <w:rPr>
          <w:lang w:val="en-US"/>
        </w:rPr>
        <w:t xml:space="preserve">e distinctions drawn by </w:t>
      </w:r>
      <w:proofErr w:type="spellStart"/>
      <w:r w:rsidR="00FC6032">
        <w:rPr>
          <w:lang w:val="en-US"/>
        </w:rPr>
        <w:t>Šustar</w:t>
      </w:r>
      <w:proofErr w:type="spellEnd"/>
      <w:r>
        <w:rPr>
          <w:lang w:val="en-US"/>
        </w:rPr>
        <w:t xml:space="preserve"> with reference to DNA translation and enzymatic activity: whereas changes in the DNA sequence produce predictable changes in the protein product, by contrast, when the enzyme is changed, the enzyme might function no longer or produce “unexpected” effects. This unpredictability of the effect is precisely linked to a lack of systematic associations between possible alternative changes of the enzyme and possible alternative effects of these changes. This also accounts for </w:t>
      </w:r>
      <w:proofErr w:type="spellStart"/>
      <w:r>
        <w:rPr>
          <w:lang w:val="en-US"/>
        </w:rPr>
        <w:t>Stegmann’s</w:t>
      </w:r>
      <w:proofErr w:type="spellEnd"/>
      <w:r>
        <w:rPr>
          <w:lang w:val="en-US"/>
        </w:rPr>
        <w:t xml:space="preserve"> claim that “customary notions of genetic information involve a strong form of error which is evaluative and non-statistical” (2009: 8) and that “genetic information can be expressed correctly or incorrectly in a sense not adequately captured by uncommon effects” (2005: 429). In fact whenever you </w:t>
      </w:r>
      <w:proofErr w:type="gramStart"/>
      <w:r>
        <w:rPr>
          <w:lang w:val="en-US"/>
        </w:rPr>
        <w:t>have  a</w:t>
      </w:r>
      <w:proofErr w:type="gramEnd"/>
      <w:r>
        <w:rPr>
          <w:lang w:val="en-US"/>
        </w:rPr>
        <w:t xml:space="preserve"> given triplet, then the amino acid is </w:t>
      </w:r>
      <w:r w:rsidRPr="00E05DD9">
        <w:rPr>
          <w:i/>
          <w:lang w:val="en-US"/>
        </w:rPr>
        <w:t>necessarily determined</w:t>
      </w:r>
      <w:r>
        <w:rPr>
          <w:lang w:val="en-US"/>
        </w:rPr>
        <w:t xml:space="preserve">. For instance, if the triplet is CUA, then the resulting amino acid is invariably </w:t>
      </w:r>
      <w:proofErr w:type="spellStart"/>
      <w:r>
        <w:rPr>
          <w:lang w:val="en-US"/>
        </w:rPr>
        <w:t>leucine</w:t>
      </w:r>
      <w:proofErr w:type="spellEnd"/>
      <w:r>
        <w:rPr>
          <w:lang w:val="en-US"/>
        </w:rPr>
        <w:t>. If a different amino acid is produced, then at least the linear order of the bases must have changed. A duplication error which would substitute the first nucleotide C (cytosine) in the triplet CUA with the nucleotide A (adenine) would result in the triplet AUA and thus invariably produce isoleucine instead of</w:t>
      </w:r>
      <w:r w:rsidRPr="009E593C">
        <w:rPr>
          <w:lang w:val="en-US"/>
        </w:rPr>
        <w:t xml:space="preserve"> </w:t>
      </w:r>
      <w:proofErr w:type="spellStart"/>
      <w:r>
        <w:rPr>
          <w:lang w:val="en-US"/>
        </w:rPr>
        <w:t>leucine</w:t>
      </w:r>
      <w:proofErr w:type="spellEnd"/>
      <w:r>
        <w:rPr>
          <w:lang w:val="en-US"/>
        </w:rPr>
        <w:t>.</w:t>
      </w:r>
      <w:r w:rsidR="00197E3A">
        <w:rPr>
          <w:lang w:val="en-US"/>
        </w:rPr>
        <w:t xml:space="preserve"> T</w:t>
      </w:r>
      <w:r w:rsidR="00987749">
        <w:rPr>
          <w:lang w:val="en-US"/>
        </w:rPr>
        <w:t xml:space="preserve">he systematic relationship between nucleotide sequences and </w:t>
      </w:r>
      <w:proofErr w:type="gramStart"/>
      <w:r w:rsidR="00987749">
        <w:rPr>
          <w:lang w:val="en-US"/>
        </w:rPr>
        <w:t>amino-acids</w:t>
      </w:r>
      <w:proofErr w:type="gramEnd"/>
      <w:r w:rsidR="00987749">
        <w:rPr>
          <w:lang w:val="en-US"/>
        </w:rPr>
        <w:t xml:space="preserve"> allows for the production of a well-defined macroscopic “change in the large-scale hereditary characteristics of the organism” (Schrödinger, 1945: 77) by means of a point difference in the DNA. This </w:t>
      </w:r>
      <w:r w:rsidR="00FD474E">
        <w:rPr>
          <w:lang w:val="en-US"/>
        </w:rPr>
        <w:t xml:space="preserve">characterizes genetic causality with respect to other kinds of causal phenomena in the biological realm or to other entropy related </w:t>
      </w:r>
      <w:r w:rsidR="00FE1910">
        <w:rPr>
          <w:lang w:val="en-US"/>
        </w:rPr>
        <w:t>phenomena such as thermodynamic</w:t>
      </w:r>
      <w:r w:rsidR="00FD474E">
        <w:rPr>
          <w:lang w:val="en-US"/>
        </w:rPr>
        <w:t xml:space="preserve"> laws, in that point changes in “information as reality” at one level produce systematic changes in “information as reality” at a higher level. </w:t>
      </w:r>
    </w:p>
    <w:p w14:paraId="140AD4CF" w14:textId="77777777" w:rsidR="00362439" w:rsidRDefault="00362439" w:rsidP="00585C95">
      <w:pPr>
        <w:spacing w:after="0"/>
        <w:ind w:firstLine="284"/>
        <w:jc w:val="both"/>
        <w:rPr>
          <w:b/>
          <w:lang w:val="en-US"/>
        </w:rPr>
      </w:pPr>
    </w:p>
    <w:p w14:paraId="7E92B6AD" w14:textId="77777777" w:rsidR="00952F20" w:rsidRPr="00CB49C1" w:rsidRDefault="00952F20" w:rsidP="00CB49C1">
      <w:pPr>
        <w:pStyle w:val="ListParagraph"/>
        <w:numPr>
          <w:ilvl w:val="0"/>
          <w:numId w:val="17"/>
        </w:numPr>
        <w:spacing w:after="0"/>
        <w:jc w:val="both"/>
        <w:rPr>
          <w:b/>
          <w:lang w:val="en-US"/>
        </w:rPr>
      </w:pPr>
      <w:r w:rsidRPr="00CB49C1">
        <w:rPr>
          <w:b/>
          <w:lang w:val="en-US"/>
        </w:rPr>
        <w:t>Summary and conclusion</w:t>
      </w:r>
    </w:p>
    <w:p w14:paraId="5D7714DD" w14:textId="77777777" w:rsidR="000E34E7" w:rsidRDefault="000E34E7" w:rsidP="00585C95">
      <w:pPr>
        <w:spacing w:after="0"/>
        <w:ind w:firstLine="284"/>
        <w:jc w:val="both"/>
        <w:rPr>
          <w:b/>
          <w:lang w:val="en-US"/>
        </w:rPr>
      </w:pPr>
    </w:p>
    <w:p w14:paraId="3C68529A" w14:textId="77777777" w:rsidR="000E34E7" w:rsidRDefault="000E34E7" w:rsidP="000E34E7">
      <w:pPr>
        <w:spacing w:after="0"/>
        <w:ind w:firstLine="284"/>
        <w:jc w:val="both"/>
        <w:rPr>
          <w:lang w:val="en-US"/>
        </w:rPr>
      </w:pPr>
      <w:r>
        <w:rPr>
          <w:lang w:val="en-US"/>
        </w:rPr>
        <w:t xml:space="preserve">Criticisms against informational talk with reference to genetic phenomena are mainly raised on two grounds. Developmental systems theorists object </w:t>
      </w:r>
      <w:r w:rsidR="00836238">
        <w:rPr>
          <w:lang w:val="en-US"/>
        </w:rPr>
        <w:t xml:space="preserve">to </w:t>
      </w:r>
      <w:r>
        <w:rPr>
          <w:lang w:val="en-US"/>
        </w:rPr>
        <w:t xml:space="preserve">a simplistic nature/nurture distinction based on the idea that only genes have semantic properties: “genetic privilege” is refuted on account of the semantic properties of epigenetic phenomena and other phenomena related to the inheritance of environmental </w:t>
      </w:r>
      <w:r w:rsidRPr="00590EA0">
        <w:rPr>
          <w:lang w:val="en-US"/>
        </w:rPr>
        <w:t>features</w:t>
      </w:r>
      <w:r>
        <w:rPr>
          <w:lang w:val="en-US"/>
        </w:rPr>
        <w:t xml:space="preserve"> </w:t>
      </w:r>
      <w:r w:rsidRPr="00590EA0">
        <w:rPr>
          <w:lang w:val="en-US"/>
        </w:rPr>
        <w:t xml:space="preserve">(Griffiths, 2001; Griffiths and Gray 1994; </w:t>
      </w:r>
      <w:proofErr w:type="spellStart"/>
      <w:r w:rsidRPr="00590EA0">
        <w:rPr>
          <w:lang w:val="en-US"/>
        </w:rPr>
        <w:t>Oyama</w:t>
      </w:r>
      <w:proofErr w:type="spellEnd"/>
      <w:r w:rsidRPr="00590EA0">
        <w:rPr>
          <w:lang w:val="en-US"/>
        </w:rPr>
        <w:t xml:space="preserve"> 1985; Griffiths and Knight 1998).</w:t>
      </w:r>
      <w:r>
        <w:rPr>
          <w:lang w:val="en-US"/>
        </w:rPr>
        <w:t xml:space="preserve"> Other philosophers of biology </w:t>
      </w:r>
      <w:r w:rsidR="00836238">
        <w:rPr>
          <w:lang w:val="en-US"/>
        </w:rPr>
        <w:t>argue for the lack of</w:t>
      </w:r>
      <w:r>
        <w:rPr>
          <w:lang w:val="en-US"/>
        </w:rPr>
        <w:t xml:space="preserve"> explanatory value of informational talk with respect to main topics of interest in biology (Godfrey-Smith, 2000, </w:t>
      </w:r>
      <w:proofErr w:type="spellStart"/>
      <w:r>
        <w:rPr>
          <w:lang w:val="en-US"/>
        </w:rPr>
        <w:t>Boniolo</w:t>
      </w:r>
      <w:proofErr w:type="spellEnd"/>
      <w:r>
        <w:rPr>
          <w:lang w:val="en-US"/>
        </w:rPr>
        <w:t xml:space="preserve"> 2003, 2008). So, whereas developmental </w:t>
      </w:r>
      <w:r>
        <w:rPr>
          <w:lang w:val="en-US"/>
        </w:rPr>
        <w:lastRenderedPageBreak/>
        <w:t xml:space="preserve">systems theorists would be ready to concede that information is carried by environmental factors as well, and refuse its use only to the extent that it is employed for making a qualitative distinction between genes and the environment, deflationists </w:t>
      </w:r>
      <w:r w:rsidR="00836238">
        <w:rPr>
          <w:lang w:val="en-US"/>
        </w:rPr>
        <w:t xml:space="preserve">argue </w:t>
      </w:r>
      <w:r>
        <w:rPr>
          <w:lang w:val="en-US"/>
        </w:rPr>
        <w:t xml:space="preserve">instead that information discourse </w:t>
      </w:r>
      <w:r w:rsidR="00836238">
        <w:rPr>
          <w:lang w:val="en-US"/>
        </w:rPr>
        <w:t>masks</w:t>
      </w:r>
      <w:r>
        <w:rPr>
          <w:lang w:val="en-US"/>
        </w:rPr>
        <w:t xml:space="preserve"> nothing else than correlational relationships and thus should be replaced by causation. </w:t>
      </w:r>
    </w:p>
    <w:p w14:paraId="0935C281" w14:textId="77777777" w:rsidR="00462890" w:rsidRPr="002D0031" w:rsidRDefault="000E34E7" w:rsidP="00462890">
      <w:pPr>
        <w:spacing w:after="0"/>
        <w:ind w:firstLine="284"/>
        <w:jc w:val="both"/>
        <w:rPr>
          <w:lang w:val="en-US"/>
        </w:rPr>
      </w:pPr>
      <w:r>
        <w:rPr>
          <w:lang w:val="en-US"/>
        </w:rPr>
        <w:t xml:space="preserve">This paper addressed both challenges </w:t>
      </w:r>
      <w:r w:rsidR="00BF5ED2">
        <w:rPr>
          <w:lang w:val="en-US"/>
        </w:rPr>
        <w:t xml:space="preserve">in </w:t>
      </w:r>
      <w:r w:rsidR="00C831B6">
        <w:rPr>
          <w:lang w:val="en-US"/>
        </w:rPr>
        <w:t>three</w:t>
      </w:r>
      <w:r w:rsidR="00BF5ED2">
        <w:rPr>
          <w:lang w:val="en-US"/>
        </w:rPr>
        <w:t xml:space="preserve"> steps. First of all,</w:t>
      </w:r>
      <w:r>
        <w:rPr>
          <w:lang w:val="en-US"/>
        </w:rPr>
        <w:t xml:space="preserve"> </w:t>
      </w:r>
      <w:r w:rsidR="00BF5ED2">
        <w:rPr>
          <w:lang w:val="en-US"/>
        </w:rPr>
        <w:t xml:space="preserve">the </w:t>
      </w:r>
      <w:r w:rsidR="00BF5ED2" w:rsidRPr="00E95186">
        <w:rPr>
          <w:lang w:val="en-US"/>
        </w:rPr>
        <w:t xml:space="preserve">common </w:t>
      </w:r>
      <w:r w:rsidR="00BF5ED2">
        <w:rPr>
          <w:lang w:val="en-US"/>
        </w:rPr>
        <w:t>denominators</w:t>
      </w:r>
      <w:r w:rsidR="00BF5ED2" w:rsidRPr="00E95186">
        <w:rPr>
          <w:lang w:val="en-US"/>
        </w:rPr>
        <w:t xml:space="preserve"> shared by earlier and more recent defenders of the notion of genetic information</w:t>
      </w:r>
      <w:r w:rsidR="00BF5ED2">
        <w:rPr>
          <w:lang w:val="en-US"/>
        </w:rPr>
        <w:t xml:space="preserve"> have been identified. </w:t>
      </w:r>
      <w:r w:rsidR="00BF5ED2" w:rsidRPr="00E95186">
        <w:rPr>
          <w:lang w:val="en-US"/>
        </w:rPr>
        <w:t>Th</w:t>
      </w:r>
      <w:r w:rsidR="00BF5ED2">
        <w:rPr>
          <w:lang w:val="en-US"/>
        </w:rPr>
        <w:t>ese include</w:t>
      </w:r>
      <w:r w:rsidR="00BF5ED2" w:rsidRPr="00E95186">
        <w:rPr>
          <w:lang w:val="en-US"/>
        </w:rPr>
        <w:t xml:space="preserve">: 1) the </w:t>
      </w:r>
      <w:r w:rsidR="00952F20" w:rsidRPr="00952F20">
        <w:rPr>
          <w:i/>
          <w:lang w:val="en-US"/>
        </w:rPr>
        <w:t>combinatorial mechanism</w:t>
      </w:r>
      <w:r w:rsidR="00BF5ED2" w:rsidRPr="00E95186">
        <w:rPr>
          <w:lang w:val="en-US"/>
        </w:rPr>
        <w:t xml:space="preserve"> of the genetic code, 2) code </w:t>
      </w:r>
      <w:r w:rsidR="00952F20" w:rsidRPr="00952F20">
        <w:rPr>
          <w:i/>
          <w:lang w:val="en-US"/>
        </w:rPr>
        <w:t>arbitrariness</w:t>
      </w:r>
      <w:r w:rsidR="00BF5ED2" w:rsidRPr="00E95186">
        <w:rPr>
          <w:lang w:val="en-US"/>
        </w:rPr>
        <w:t xml:space="preserve">, and 3) </w:t>
      </w:r>
      <w:r w:rsidR="00952F20" w:rsidRPr="00952F20">
        <w:rPr>
          <w:i/>
          <w:lang w:val="en-US"/>
        </w:rPr>
        <w:t>causal specificity</w:t>
      </w:r>
      <w:r w:rsidR="00BF5ED2" w:rsidRPr="00E95186">
        <w:rPr>
          <w:lang w:val="en-US"/>
        </w:rPr>
        <w:t xml:space="preserve"> (the systematic relationship of genetic and phenotypic traits). </w:t>
      </w:r>
      <w:r w:rsidR="00BF5ED2">
        <w:rPr>
          <w:lang w:val="en-US"/>
        </w:rPr>
        <w:t>Genetic i</w:t>
      </w:r>
      <w:r w:rsidR="00BF5ED2" w:rsidRPr="00E95186">
        <w:rPr>
          <w:lang w:val="en-US"/>
        </w:rPr>
        <w:t xml:space="preserve">nformation is thus seen as an arbitrary but systematic correspondence between </w:t>
      </w:r>
      <w:r w:rsidR="00BF5ED2" w:rsidRPr="00E95186">
        <w:rPr>
          <w:i/>
          <w:lang w:val="en-US"/>
        </w:rPr>
        <w:t>combination of units</w:t>
      </w:r>
      <w:r w:rsidR="00BF5ED2" w:rsidRPr="00E95186">
        <w:rPr>
          <w:lang w:val="en-US"/>
        </w:rPr>
        <w:t xml:space="preserve"> in one system and </w:t>
      </w:r>
      <w:r w:rsidR="00BF5ED2" w:rsidRPr="00E95186">
        <w:rPr>
          <w:i/>
          <w:lang w:val="en-US"/>
        </w:rPr>
        <w:t>units</w:t>
      </w:r>
      <w:r w:rsidR="00BF5ED2">
        <w:rPr>
          <w:lang w:val="en-US"/>
        </w:rPr>
        <w:t xml:space="preserve"> in another system. In a second step, genetic causality has been distinguished from other kinds of developmental phenomena by drawing on the analysis of genetic causation developed by </w:t>
      </w:r>
      <w:proofErr w:type="spellStart"/>
      <w:r w:rsidR="00BF5ED2" w:rsidRPr="00545212">
        <w:rPr>
          <w:lang w:val="en-US"/>
        </w:rPr>
        <w:t>Šustar</w:t>
      </w:r>
      <w:proofErr w:type="spellEnd"/>
      <w:r w:rsidR="00BF5ED2" w:rsidRPr="004F5E67">
        <w:rPr>
          <w:lang w:val="en-US"/>
        </w:rPr>
        <w:t xml:space="preserve"> </w:t>
      </w:r>
      <w:r w:rsidR="00BF5ED2">
        <w:rPr>
          <w:lang w:val="en-US"/>
        </w:rPr>
        <w:t xml:space="preserve">(2007), Waters (2007) and Woodward (2010), following which I defined genetic causation as a kind of cause which causes something to be one way rather than another (causal specificity). </w:t>
      </w:r>
      <w:r w:rsidR="00C831B6">
        <w:rPr>
          <w:lang w:val="en-US"/>
        </w:rPr>
        <w:t>In a third step,</w:t>
      </w:r>
      <w:r w:rsidR="00BF5ED2">
        <w:rPr>
          <w:lang w:val="en-US"/>
        </w:rPr>
        <w:t xml:space="preserve"> t</w:t>
      </w:r>
      <w:r w:rsidR="00C831B6">
        <w:rPr>
          <w:lang w:val="en-US"/>
        </w:rPr>
        <w:t>he</w:t>
      </w:r>
      <w:r w:rsidR="00BF5ED2">
        <w:rPr>
          <w:lang w:val="en-US"/>
        </w:rPr>
        <w:t xml:space="preserve"> combinatorial mechanism and code arbitrariness ha</w:t>
      </w:r>
      <w:r w:rsidR="00C831B6">
        <w:rPr>
          <w:lang w:val="en-US"/>
        </w:rPr>
        <w:t>ve</w:t>
      </w:r>
      <w:r w:rsidR="00BF5ED2">
        <w:rPr>
          <w:lang w:val="en-US"/>
        </w:rPr>
        <w:t xml:space="preserve"> been compared to the linguistic phenomenon of double articulation which points to the relevance of linear order for semantic effects produced at different linguistic levels. This characterizes nucleotide sequences as “information as reality” </w:t>
      </w:r>
      <w:r w:rsidR="00FD474E">
        <w:rPr>
          <w:lang w:val="en-US"/>
        </w:rPr>
        <w:t>in that</w:t>
      </w:r>
      <w:r w:rsidR="00BF5ED2">
        <w:rPr>
          <w:lang w:val="en-US"/>
        </w:rPr>
        <w:t xml:space="preserve"> </w:t>
      </w:r>
      <w:r w:rsidR="00462890">
        <w:rPr>
          <w:lang w:val="en-US"/>
        </w:rPr>
        <w:t xml:space="preserve">structure and relations among </w:t>
      </w:r>
      <w:r w:rsidR="00FD474E">
        <w:rPr>
          <w:lang w:val="en-US"/>
        </w:rPr>
        <w:t xml:space="preserve">them </w:t>
      </w:r>
      <w:r w:rsidR="00C831B6">
        <w:rPr>
          <w:lang w:val="en-US"/>
        </w:rPr>
        <w:t>predominate over</w:t>
      </w:r>
      <w:r w:rsidR="00462890">
        <w:rPr>
          <w:lang w:val="en-US"/>
        </w:rPr>
        <w:t xml:space="preserve"> </w:t>
      </w:r>
      <w:r w:rsidR="00FD474E">
        <w:rPr>
          <w:lang w:val="en-US"/>
        </w:rPr>
        <w:t xml:space="preserve">other features such as </w:t>
      </w:r>
      <w:r w:rsidR="00462890">
        <w:rPr>
          <w:lang w:val="en-US"/>
        </w:rPr>
        <w:t>energy and matter</w:t>
      </w:r>
      <w:r w:rsidR="00836238">
        <w:rPr>
          <w:lang w:val="en-US"/>
        </w:rPr>
        <w:t>,</w:t>
      </w:r>
      <w:r w:rsidR="00FD474E">
        <w:rPr>
          <w:lang w:val="en-US"/>
        </w:rPr>
        <w:t xml:space="preserve"> as causal determinants</w:t>
      </w:r>
      <w:r w:rsidR="00462890">
        <w:rPr>
          <w:lang w:val="en-US"/>
        </w:rPr>
        <w:t>.</w:t>
      </w:r>
      <w:r w:rsidR="00FD474E">
        <w:rPr>
          <w:lang w:val="en-US"/>
        </w:rPr>
        <w:t xml:space="preserve"> Furthermore, such “information as reality” is able to produces “information as reality” at higher levels. </w:t>
      </w:r>
      <w:r w:rsidR="00462890">
        <w:rPr>
          <w:lang w:val="en-US"/>
        </w:rPr>
        <w:t>Hence, genetic causality</w:t>
      </w:r>
      <w:r w:rsidR="00462890" w:rsidRPr="00462890">
        <w:rPr>
          <w:lang w:val="en-US"/>
        </w:rPr>
        <w:t xml:space="preserve"> </w:t>
      </w:r>
      <w:r w:rsidR="00C831B6">
        <w:rPr>
          <w:lang w:val="en-US"/>
        </w:rPr>
        <w:t xml:space="preserve">has been defined </w:t>
      </w:r>
      <w:r w:rsidR="00462890">
        <w:rPr>
          <w:lang w:val="en-US"/>
        </w:rPr>
        <w:t xml:space="preserve">as a special kind of </w:t>
      </w:r>
      <w:proofErr w:type="gramStart"/>
      <w:r w:rsidR="00462890">
        <w:rPr>
          <w:lang w:val="en-US"/>
        </w:rPr>
        <w:t>cause which</w:t>
      </w:r>
      <w:proofErr w:type="gramEnd"/>
      <w:r w:rsidR="00462890">
        <w:rPr>
          <w:lang w:val="en-US"/>
        </w:rPr>
        <w:t xml:space="preserve"> causes something to be one way rather than another, by combining elementary units one way rather than another. </w:t>
      </w:r>
      <w:r w:rsidR="00836238">
        <w:rPr>
          <w:lang w:val="en-US"/>
        </w:rPr>
        <w:t>Finally, t</w:t>
      </w:r>
      <w:r w:rsidR="00462890">
        <w:rPr>
          <w:lang w:val="en-US"/>
        </w:rPr>
        <w:t>his definition has been tested against the notion of “genetic error” in comparison</w:t>
      </w:r>
      <w:r w:rsidR="00836238">
        <w:rPr>
          <w:lang w:val="en-US"/>
        </w:rPr>
        <w:t xml:space="preserve"> with</w:t>
      </w:r>
      <w:r w:rsidR="00462890">
        <w:rPr>
          <w:lang w:val="en-US"/>
        </w:rPr>
        <w:t xml:space="preserve"> other kinds of causal failures in non-genetic phenomena. </w:t>
      </w:r>
    </w:p>
    <w:p w14:paraId="6E737932" w14:textId="77777777" w:rsidR="00BF5ED2" w:rsidRDefault="00BF5ED2" w:rsidP="00BF5ED2">
      <w:pPr>
        <w:spacing w:after="0"/>
        <w:ind w:firstLine="284"/>
        <w:jc w:val="both"/>
        <w:rPr>
          <w:lang w:val="en-US"/>
        </w:rPr>
      </w:pPr>
    </w:p>
    <w:p w14:paraId="5EFD650E" w14:textId="77777777" w:rsidR="00462890" w:rsidRPr="00BF5ED2" w:rsidRDefault="00462890" w:rsidP="00BF5ED2">
      <w:pPr>
        <w:spacing w:after="0"/>
        <w:ind w:firstLine="284"/>
        <w:jc w:val="both"/>
        <w:rPr>
          <w:lang w:val="en-US"/>
        </w:rPr>
      </w:pPr>
    </w:p>
    <w:p w14:paraId="3A1AA786" w14:textId="77777777" w:rsidR="00BF5ED2" w:rsidRPr="00E95186" w:rsidRDefault="00BF5ED2" w:rsidP="00BF5ED2">
      <w:pPr>
        <w:spacing w:after="0"/>
        <w:ind w:firstLine="284"/>
        <w:jc w:val="both"/>
        <w:rPr>
          <w:lang w:val="en-US"/>
        </w:rPr>
      </w:pPr>
    </w:p>
    <w:p w14:paraId="2B998690" w14:textId="77777777" w:rsidR="00503428" w:rsidRDefault="00BF5ED2" w:rsidP="00503428">
      <w:pPr>
        <w:rPr>
          <w:b/>
          <w:lang w:val="en-US"/>
        </w:rPr>
      </w:pPr>
      <w:r>
        <w:rPr>
          <w:lang w:val="en-US"/>
        </w:rPr>
        <w:t xml:space="preserve"> </w:t>
      </w:r>
      <w:r w:rsidR="00503428" w:rsidRPr="00BD7CA3">
        <w:rPr>
          <w:b/>
          <w:lang w:val="en-US"/>
        </w:rPr>
        <w:t xml:space="preserve">References </w:t>
      </w:r>
    </w:p>
    <w:p w14:paraId="3BCC15B5" w14:textId="77777777" w:rsidR="00441329" w:rsidRDefault="00441329">
      <w:pPr>
        <w:spacing w:after="0" w:line="240" w:lineRule="auto"/>
        <w:rPr>
          <w:b/>
          <w:lang w:val="en-US"/>
        </w:rPr>
      </w:pPr>
    </w:p>
    <w:p w14:paraId="1F69A0F7" w14:textId="77777777" w:rsidR="00441329" w:rsidRDefault="00503428">
      <w:pPr>
        <w:spacing w:after="0" w:line="240" w:lineRule="auto"/>
        <w:rPr>
          <w:lang w:val="en-US"/>
        </w:rPr>
      </w:pPr>
      <w:proofErr w:type="spellStart"/>
      <w:proofErr w:type="gramStart"/>
      <w:r w:rsidRPr="00BD7CA3">
        <w:rPr>
          <w:lang w:val="en-US"/>
        </w:rPr>
        <w:t>Barbieri</w:t>
      </w:r>
      <w:proofErr w:type="spellEnd"/>
      <w:r w:rsidRPr="00BD7CA3">
        <w:rPr>
          <w:lang w:val="en-US"/>
        </w:rPr>
        <w:t>, M. (2003) Biology with Information and Meaning.</w:t>
      </w:r>
      <w:proofErr w:type="gramEnd"/>
      <w:r w:rsidRPr="00BD7CA3">
        <w:rPr>
          <w:lang w:val="en-US"/>
        </w:rPr>
        <w:t xml:space="preserve"> History and Philosophy of Life Sciences, 25: </w:t>
      </w:r>
      <w:r>
        <w:rPr>
          <w:lang w:val="en-US"/>
        </w:rPr>
        <w:t xml:space="preserve">pp. </w:t>
      </w:r>
      <w:r w:rsidRPr="00BD7CA3">
        <w:rPr>
          <w:lang w:val="en-US"/>
        </w:rPr>
        <w:t>243-254.</w:t>
      </w:r>
    </w:p>
    <w:p w14:paraId="3250DFE6" w14:textId="77777777" w:rsidR="00441329" w:rsidRDefault="00441329">
      <w:pPr>
        <w:spacing w:after="0" w:line="240" w:lineRule="auto"/>
        <w:rPr>
          <w:lang w:val="en-US"/>
        </w:rPr>
      </w:pPr>
    </w:p>
    <w:p w14:paraId="63AA4EEC" w14:textId="77777777" w:rsidR="00441329" w:rsidRDefault="00503428">
      <w:pPr>
        <w:spacing w:after="0" w:line="240" w:lineRule="auto"/>
        <w:rPr>
          <w:lang w:val="en-US"/>
        </w:rPr>
      </w:pPr>
      <w:r w:rsidRPr="00F14615">
        <w:rPr>
          <w:lang w:val="en-US"/>
        </w:rPr>
        <w:t xml:space="preserve">Bergstrom C.T., M. </w:t>
      </w:r>
      <w:proofErr w:type="spellStart"/>
      <w:r w:rsidRPr="00F14615">
        <w:rPr>
          <w:lang w:val="en-US"/>
        </w:rPr>
        <w:t>Rosvall</w:t>
      </w:r>
      <w:proofErr w:type="spellEnd"/>
      <w:r>
        <w:rPr>
          <w:lang w:val="en-US"/>
        </w:rPr>
        <w:t xml:space="preserve"> (2011) The Transmission Sense </w:t>
      </w:r>
      <w:proofErr w:type="gramStart"/>
      <w:r>
        <w:rPr>
          <w:lang w:val="en-US"/>
        </w:rPr>
        <w:t>od</w:t>
      </w:r>
      <w:proofErr w:type="gramEnd"/>
      <w:r>
        <w:rPr>
          <w:lang w:val="en-US"/>
        </w:rPr>
        <w:t xml:space="preserve"> Information (2011) Biology and Philosophy (26): pp. 159-176. </w:t>
      </w:r>
    </w:p>
    <w:p w14:paraId="17A2A1CF" w14:textId="77777777" w:rsidR="00441329" w:rsidRDefault="00441329">
      <w:pPr>
        <w:spacing w:after="0" w:line="240" w:lineRule="auto"/>
        <w:rPr>
          <w:lang w:val="en-US"/>
        </w:rPr>
      </w:pPr>
    </w:p>
    <w:p w14:paraId="55262F28" w14:textId="77777777" w:rsidR="00441329" w:rsidRDefault="00503428">
      <w:pPr>
        <w:spacing w:after="0" w:line="240" w:lineRule="auto"/>
        <w:rPr>
          <w:lang w:val="en-US"/>
        </w:rPr>
      </w:pPr>
      <w:proofErr w:type="spellStart"/>
      <w:r w:rsidRPr="00E34F07">
        <w:t>Boniolo</w:t>
      </w:r>
      <w:proofErr w:type="spellEnd"/>
      <w:r w:rsidRPr="00E34F07">
        <w:t xml:space="preserve">, G. (2008) L’informazione biologica. </w:t>
      </w:r>
      <w:proofErr w:type="gramStart"/>
      <w:r w:rsidRPr="005F7F7E">
        <w:t xml:space="preserve">In G. </w:t>
      </w:r>
      <w:proofErr w:type="spellStart"/>
      <w:r w:rsidRPr="005F7F7E">
        <w:t>Boniolo</w:t>
      </w:r>
      <w:proofErr w:type="spellEnd"/>
      <w:r w:rsidRPr="005F7F7E">
        <w:t xml:space="preserve"> and S. </w:t>
      </w:r>
      <w:proofErr w:type="spellStart"/>
      <w:r w:rsidRPr="005F7F7E">
        <w:t>Giaimo</w:t>
      </w:r>
      <w:proofErr w:type="spellEnd"/>
      <w:r w:rsidRPr="005F7F7E">
        <w:t xml:space="preserve"> </w:t>
      </w:r>
      <w:r w:rsidRPr="00BD7CA3">
        <w:t>(</w:t>
      </w:r>
      <w:proofErr w:type="spellStart"/>
      <w:r w:rsidRPr="00BD7CA3">
        <w:t>eds</w:t>
      </w:r>
      <w:proofErr w:type="spellEnd"/>
      <w:r w:rsidRPr="00BD7CA3">
        <w:t>) Filosofia e scienze della vita</w:t>
      </w:r>
      <w:proofErr w:type="gramEnd"/>
      <w:r w:rsidRPr="00BD7CA3">
        <w:t xml:space="preserve">. </w:t>
      </w:r>
      <w:r w:rsidRPr="00A73961">
        <w:rPr>
          <w:lang w:val="en-US"/>
        </w:rPr>
        <w:t xml:space="preserve">Milano: </w:t>
      </w:r>
      <w:proofErr w:type="spellStart"/>
      <w:r w:rsidRPr="00A73961">
        <w:rPr>
          <w:lang w:val="en-US"/>
        </w:rPr>
        <w:t>Mond</w:t>
      </w:r>
      <w:r w:rsidRPr="00BD7CA3">
        <w:rPr>
          <w:lang w:val="en-US"/>
        </w:rPr>
        <w:t>adori</w:t>
      </w:r>
      <w:proofErr w:type="spellEnd"/>
      <w:r w:rsidRPr="00BD7CA3">
        <w:rPr>
          <w:lang w:val="en-US"/>
        </w:rPr>
        <w:t>:</w:t>
      </w:r>
      <w:r>
        <w:rPr>
          <w:lang w:val="en-US"/>
        </w:rPr>
        <w:t xml:space="preserve"> </w:t>
      </w:r>
      <w:proofErr w:type="spellStart"/>
      <w:r>
        <w:rPr>
          <w:lang w:val="en-US"/>
        </w:rPr>
        <w:t>pp</w:t>
      </w:r>
      <w:proofErr w:type="spellEnd"/>
      <w:r>
        <w:rPr>
          <w:lang w:val="en-US"/>
        </w:rPr>
        <w:t xml:space="preserve"> 198-219. </w:t>
      </w:r>
      <w:r w:rsidRPr="00BD7CA3">
        <w:rPr>
          <w:lang w:val="en-US"/>
        </w:rPr>
        <w:t xml:space="preserve"> </w:t>
      </w:r>
    </w:p>
    <w:p w14:paraId="34EBEAC6" w14:textId="77777777" w:rsidR="00441329" w:rsidRDefault="00441329">
      <w:pPr>
        <w:spacing w:after="0" w:line="240" w:lineRule="auto"/>
        <w:rPr>
          <w:lang w:val="en-US"/>
        </w:rPr>
      </w:pPr>
    </w:p>
    <w:p w14:paraId="599A6E38" w14:textId="77777777" w:rsidR="00441329" w:rsidRDefault="00503428">
      <w:pPr>
        <w:spacing w:after="0" w:line="240" w:lineRule="auto"/>
        <w:rPr>
          <w:lang w:val="en-US"/>
        </w:rPr>
      </w:pPr>
      <w:proofErr w:type="spellStart"/>
      <w:proofErr w:type="gramStart"/>
      <w:r w:rsidRPr="00BD7CA3">
        <w:rPr>
          <w:lang w:val="en-US"/>
        </w:rPr>
        <w:t>Boniolo</w:t>
      </w:r>
      <w:proofErr w:type="spellEnd"/>
      <w:r w:rsidRPr="00BD7CA3">
        <w:rPr>
          <w:lang w:val="en-US"/>
        </w:rPr>
        <w:t xml:space="preserve"> G. (2003) Biology without information.</w:t>
      </w:r>
      <w:proofErr w:type="gramEnd"/>
      <w:r w:rsidRPr="00BD7CA3">
        <w:rPr>
          <w:lang w:val="en-US"/>
        </w:rPr>
        <w:t xml:space="preserve"> History and Philosophy of Life Sciences, 25: </w:t>
      </w:r>
      <w:r>
        <w:rPr>
          <w:lang w:val="en-US"/>
        </w:rPr>
        <w:t xml:space="preserve">pp. </w:t>
      </w:r>
      <w:r w:rsidRPr="00BD7CA3">
        <w:rPr>
          <w:lang w:val="en-US"/>
        </w:rPr>
        <w:t>25</w:t>
      </w:r>
      <w:r>
        <w:rPr>
          <w:lang w:val="en-US"/>
        </w:rPr>
        <w:t>5</w:t>
      </w:r>
      <w:r w:rsidRPr="00BD7CA3">
        <w:rPr>
          <w:lang w:val="en-US"/>
        </w:rPr>
        <w:t>-27</w:t>
      </w:r>
      <w:r>
        <w:rPr>
          <w:lang w:val="en-US"/>
        </w:rPr>
        <w:t>3</w:t>
      </w:r>
      <w:r w:rsidRPr="00BD7CA3">
        <w:rPr>
          <w:lang w:val="en-US"/>
        </w:rPr>
        <w:t>.</w:t>
      </w:r>
    </w:p>
    <w:p w14:paraId="14832E57" w14:textId="77777777" w:rsidR="00441329" w:rsidRDefault="00441329">
      <w:pPr>
        <w:spacing w:after="0" w:line="240" w:lineRule="auto"/>
        <w:rPr>
          <w:lang w:val="en-US"/>
        </w:rPr>
      </w:pPr>
    </w:p>
    <w:p w14:paraId="07958AD6" w14:textId="77777777" w:rsidR="00441329" w:rsidRDefault="00503428">
      <w:pPr>
        <w:spacing w:after="0" w:line="240" w:lineRule="auto"/>
        <w:rPr>
          <w:lang w:val="en-US"/>
        </w:rPr>
      </w:pPr>
      <w:proofErr w:type="spellStart"/>
      <w:r>
        <w:rPr>
          <w:lang w:val="en-US"/>
        </w:rPr>
        <w:t>Borgmann</w:t>
      </w:r>
      <w:proofErr w:type="spellEnd"/>
      <w:r>
        <w:rPr>
          <w:lang w:val="en-US"/>
        </w:rPr>
        <w:t xml:space="preserve"> A. (1999) Holding On to Reality. </w:t>
      </w:r>
      <w:proofErr w:type="gramStart"/>
      <w:r>
        <w:rPr>
          <w:lang w:val="en-US"/>
        </w:rPr>
        <w:t>The University of Chicago Press.</w:t>
      </w:r>
      <w:proofErr w:type="gramEnd"/>
    </w:p>
    <w:p w14:paraId="0EFBF54F" w14:textId="77777777" w:rsidR="00441329" w:rsidRDefault="00441329">
      <w:pPr>
        <w:spacing w:after="0" w:line="240" w:lineRule="auto"/>
        <w:rPr>
          <w:lang w:val="en-US"/>
        </w:rPr>
      </w:pPr>
    </w:p>
    <w:p w14:paraId="72FE88B3" w14:textId="77777777" w:rsidR="00441329" w:rsidRDefault="00503428">
      <w:pPr>
        <w:spacing w:after="0" w:line="240" w:lineRule="auto"/>
        <w:rPr>
          <w:lang w:val="en-US"/>
        </w:rPr>
      </w:pPr>
      <w:r>
        <w:rPr>
          <w:lang w:val="en-US"/>
        </w:rPr>
        <w:t>C</w:t>
      </w:r>
      <w:r w:rsidRPr="00BD7CA3">
        <w:rPr>
          <w:lang w:val="en-US"/>
        </w:rPr>
        <w:t xml:space="preserve">rick F. (1958) On Protein Synthesis. </w:t>
      </w:r>
      <w:proofErr w:type="gramStart"/>
      <w:r w:rsidRPr="00BD7CA3">
        <w:rPr>
          <w:lang w:val="en-US"/>
        </w:rPr>
        <w:t>Symposia of the Society for Experimental Biology.</w:t>
      </w:r>
      <w:proofErr w:type="gramEnd"/>
      <w:r w:rsidRPr="00BD7CA3">
        <w:rPr>
          <w:lang w:val="en-US"/>
        </w:rPr>
        <w:t xml:space="preserve"> 12: </w:t>
      </w:r>
      <w:r>
        <w:rPr>
          <w:lang w:val="en-US"/>
        </w:rPr>
        <w:t xml:space="preserve">pp. </w:t>
      </w:r>
      <w:r w:rsidRPr="00BD7CA3">
        <w:rPr>
          <w:lang w:val="en-US"/>
        </w:rPr>
        <w:t xml:space="preserve">138-163. </w:t>
      </w:r>
    </w:p>
    <w:p w14:paraId="29CF334A" w14:textId="77777777" w:rsidR="00441329" w:rsidRDefault="00441329">
      <w:pPr>
        <w:spacing w:after="0" w:line="240" w:lineRule="auto"/>
        <w:rPr>
          <w:lang w:val="en-US"/>
        </w:rPr>
      </w:pPr>
    </w:p>
    <w:p w14:paraId="0CEF65E4" w14:textId="77777777" w:rsidR="00441329" w:rsidRDefault="00503428">
      <w:pPr>
        <w:spacing w:after="0" w:line="240" w:lineRule="auto"/>
        <w:rPr>
          <w:lang w:val="en-US"/>
        </w:rPr>
      </w:pPr>
      <w:proofErr w:type="spellStart"/>
      <w:r w:rsidRPr="00BD7CA3">
        <w:rPr>
          <w:lang w:val="en-US"/>
        </w:rPr>
        <w:t>Danchin</w:t>
      </w:r>
      <w:proofErr w:type="spellEnd"/>
      <w:r w:rsidRPr="00BD7CA3">
        <w:rPr>
          <w:lang w:val="en-US"/>
        </w:rPr>
        <w:t xml:space="preserve">, A. (2002) The Delphic Boat. What genomes tell </w:t>
      </w:r>
      <w:proofErr w:type="gramStart"/>
      <w:r w:rsidRPr="00BD7CA3">
        <w:rPr>
          <w:lang w:val="en-US"/>
        </w:rPr>
        <w:t>us.</w:t>
      </w:r>
      <w:proofErr w:type="gramEnd"/>
      <w:r w:rsidRPr="00BD7CA3">
        <w:rPr>
          <w:lang w:val="en-US"/>
        </w:rPr>
        <w:t xml:space="preserve"> Cambridge, Mass: Harvard University Press</w:t>
      </w:r>
    </w:p>
    <w:p w14:paraId="5724A4A8" w14:textId="77777777" w:rsidR="00441329" w:rsidRDefault="00441329">
      <w:pPr>
        <w:spacing w:after="0" w:line="240" w:lineRule="auto"/>
        <w:rPr>
          <w:lang w:val="en-US"/>
        </w:rPr>
      </w:pPr>
    </w:p>
    <w:p w14:paraId="33CDB027" w14:textId="77777777" w:rsidR="00441329" w:rsidRDefault="00503428">
      <w:pPr>
        <w:spacing w:after="0" w:line="240" w:lineRule="auto"/>
        <w:rPr>
          <w:lang w:val="en-US"/>
        </w:rPr>
      </w:pPr>
      <w:proofErr w:type="gramStart"/>
      <w:r w:rsidRPr="00BD7CA3">
        <w:rPr>
          <w:lang w:val="en-US"/>
        </w:rPr>
        <w:t>Dawkins R. (1976) The Selfish Gene.</w:t>
      </w:r>
      <w:proofErr w:type="gramEnd"/>
      <w:r w:rsidRPr="00BD7CA3">
        <w:rPr>
          <w:lang w:val="en-US"/>
        </w:rPr>
        <w:t xml:space="preserve"> Oxford: Oxford University Press</w:t>
      </w:r>
    </w:p>
    <w:p w14:paraId="74EB89F4" w14:textId="77777777" w:rsidR="00441329" w:rsidRDefault="00441329">
      <w:pPr>
        <w:spacing w:after="0" w:line="240" w:lineRule="auto"/>
        <w:rPr>
          <w:lang w:val="en-US"/>
        </w:rPr>
      </w:pPr>
    </w:p>
    <w:p w14:paraId="0B1841EA" w14:textId="77777777" w:rsidR="00441329" w:rsidRDefault="00503428">
      <w:pPr>
        <w:spacing w:after="0" w:line="240" w:lineRule="auto"/>
        <w:rPr>
          <w:lang w:val="en-US"/>
        </w:rPr>
      </w:pPr>
      <w:r w:rsidRPr="00BD7CA3">
        <w:rPr>
          <w:lang w:val="en-US"/>
        </w:rPr>
        <w:t>Dawkins R. (1982) The extended phenotype: the long reach of the gene. Oxford: Oxford University Press.</w:t>
      </w:r>
    </w:p>
    <w:p w14:paraId="3CA5739E" w14:textId="77777777" w:rsidR="00441329" w:rsidRDefault="00441329">
      <w:pPr>
        <w:spacing w:after="0" w:line="240" w:lineRule="auto"/>
        <w:rPr>
          <w:lang w:val="en-US"/>
        </w:rPr>
      </w:pPr>
    </w:p>
    <w:p w14:paraId="3251446C" w14:textId="77777777" w:rsidR="00441329" w:rsidRDefault="00503428">
      <w:pPr>
        <w:spacing w:after="0" w:line="240" w:lineRule="auto"/>
        <w:rPr>
          <w:lang w:val="en-US"/>
        </w:rPr>
      </w:pPr>
      <w:proofErr w:type="spellStart"/>
      <w:r w:rsidRPr="00BD7CA3">
        <w:rPr>
          <w:lang w:val="en-US"/>
        </w:rPr>
        <w:lastRenderedPageBreak/>
        <w:t>Fantini</w:t>
      </w:r>
      <w:proofErr w:type="spellEnd"/>
      <w:r w:rsidRPr="00BD7CA3">
        <w:rPr>
          <w:lang w:val="en-US"/>
        </w:rPr>
        <w:t xml:space="preserve"> B. (1990) Introduction to: Per </w:t>
      </w:r>
      <w:proofErr w:type="spellStart"/>
      <w:r w:rsidRPr="00BD7CA3">
        <w:rPr>
          <w:lang w:val="en-US"/>
        </w:rPr>
        <w:t>un’etica</w:t>
      </w:r>
      <w:proofErr w:type="spellEnd"/>
      <w:r w:rsidRPr="00BD7CA3">
        <w:rPr>
          <w:lang w:val="en-US"/>
        </w:rPr>
        <w:t xml:space="preserve"> </w:t>
      </w:r>
      <w:proofErr w:type="spellStart"/>
      <w:proofErr w:type="gramStart"/>
      <w:r w:rsidRPr="00BD7CA3">
        <w:rPr>
          <w:lang w:val="en-US"/>
        </w:rPr>
        <w:t>della</w:t>
      </w:r>
      <w:proofErr w:type="spellEnd"/>
      <w:proofErr w:type="gramEnd"/>
      <w:r w:rsidRPr="00BD7CA3">
        <w:rPr>
          <w:lang w:val="en-US"/>
        </w:rPr>
        <w:t xml:space="preserve"> </w:t>
      </w:r>
      <w:proofErr w:type="spellStart"/>
      <w:r w:rsidRPr="00BD7CA3">
        <w:rPr>
          <w:lang w:val="en-US"/>
        </w:rPr>
        <w:t>conoscenza</w:t>
      </w:r>
      <w:proofErr w:type="spellEnd"/>
      <w:r w:rsidRPr="00BD7CA3">
        <w:rPr>
          <w:lang w:val="en-US"/>
        </w:rPr>
        <w:t xml:space="preserve"> (Italian edition of Monod, J. (1988) Pour </w:t>
      </w:r>
      <w:proofErr w:type="spellStart"/>
      <w:r w:rsidRPr="00BD7CA3">
        <w:rPr>
          <w:lang w:val="en-US"/>
        </w:rPr>
        <w:t>une</w:t>
      </w:r>
      <w:proofErr w:type="spellEnd"/>
      <w:r w:rsidRPr="00BD7CA3">
        <w:rPr>
          <w:lang w:val="en-US"/>
        </w:rPr>
        <w:t xml:space="preserve"> </w:t>
      </w:r>
      <w:proofErr w:type="spellStart"/>
      <w:r w:rsidRPr="00BD7CA3">
        <w:rPr>
          <w:lang w:val="en-US"/>
        </w:rPr>
        <w:t>éthique</w:t>
      </w:r>
      <w:proofErr w:type="spellEnd"/>
      <w:r w:rsidRPr="00BD7CA3">
        <w:rPr>
          <w:lang w:val="en-US"/>
        </w:rPr>
        <w:t xml:space="preserve"> de la </w:t>
      </w:r>
      <w:proofErr w:type="spellStart"/>
      <w:r w:rsidRPr="00BD7CA3">
        <w:rPr>
          <w:lang w:val="en-US"/>
        </w:rPr>
        <w:t>connaissance</w:t>
      </w:r>
      <w:proofErr w:type="spellEnd"/>
      <w:r w:rsidRPr="00BD7CA3">
        <w:rPr>
          <w:lang w:val="en-US"/>
        </w:rPr>
        <w:t xml:space="preserve">). </w:t>
      </w:r>
      <w:proofErr w:type="gramStart"/>
      <w:r w:rsidRPr="00BD7CA3">
        <w:rPr>
          <w:lang w:val="en-US"/>
        </w:rPr>
        <w:t>Turin :</w:t>
      </w:r>
      <w:proofErr w:type="gramEnd"/>
      <w:r w:rsidRPr="00BD7CA3">
        <w:rPr>
          <w:lang w:val="en-US"/>
        </w:rPr>
        <w:t xml:space="preserve"> </w:t>
      </w:r>
      <w:proofErr w:type="spellStart"/>
      <w:r w:rsidRPr="00BD7CA3">
        <w:rPr>
          <w:lang w:val="en-US"/>
        </w:rPr>
        <w:t>Bollati</w:t>
      </w:r>
      <w:proofErr w:type="spellEnd"/>
      <w:r w:rsidRPr="00BD7CA3">
        <w:rPr>
          <w:lang w:val="en-US"/>
        </w:rPr>
        <w:t xml:space="preserve"> &amp; </w:t>
      </w:r>
      <w:proofErr w:type="spellStart"/>
      <w:r w:rsidRPr="00BD7CA3">
        <w:rPr>
          <w:lang w:val="en-US"/>
        </w:rPr>
        <w:t>Boringhieri</w:t>
      </w:r>
      <w:proofErr w:type="spellEnd"/>
      <w:r w:rsidRPr="00BD7CA3">
        <w:rPr>
          <w:lang w:val="en-US"/>
        </w:rPr>
        <w:t xml:space="preserve">. </w:t>
      </w:r>
    </w:p>
    <w:p w14:paraId="72BABCC5" w14:textId="77777777" w:rsidR="00441329" w:rsidRDefault="00441329">
      <w:pPr>
        <w:spacing w:after="0" w:line="240" w:lineRule="auto"/>
        <w:rPr>
          <w:lang w:val="en-US"/>
        </w:rPr>
      </w:pPr>
    </w:p>
    <w:p w14:paraId="00E8D418" w14:textId="77777777" w:rsidR="00441329" w:rsidRDefault="00503428">
      <w:pPr>
        <w:spacing w:after="0" w:line="240" w:lineRule="auto"/>
        <w:rPr>
          <w:lang w:val="en-US"/>
        </w:rPr>
      </w:pPr>
      <w:proofErr w:type="spellStart"/>
      <w:r>
        <w:rPr>
          <w:lang w:val="en-US"/>
        </w:rPr>
        <w:t>Floridi</w:t>
      </w:r>
      <w:proofErr w:type="spellEnd"/>
      <w:r>
        <w:rPr>
          <w:lang w:val="en-US"/>
        </w:rPr>
        <w:t xml:space="preserve"> L. (2002) What I</w:t>
      </w:r>
      <w:r w:rsidRPr="00BD7CA3">
        <w:rPr>
          <w:lang w:val="en-US"/>
        </w:rPr>
        <w:t xml:space="preserve">s the Philosophy of Information? </w:t>
      </w:r>
      <w:proofErr w:type="spellStart"/>
      <w:r w:rsidRPr="00BD7CA3">
        <w:rPr>
          <w:lang w:val="en-US"/>
        </w:rPr>
        <w:t>Metaphilosophy</w:t>
      </w:r>
      <w:proofErr w:type="spellEnd"/>
      <w:r w:rsidRPr="00BD7CA3">
        <w:rPr>
          <w:lang w:val="en-US"/>
        </w:rPr>
        <w:t xml:space="preserve">, 33: </w:t>
      </w:r>
      <w:r>
        <w:rPr>
          <w:lang w:val="en-US"/>
        </w:rPr>
        <w:t xml:space="preserve">pp. </w:t>
      </w:r>
      <w:r w:rsidRPr="00BD7CA3">
        <w:rPr>
          <w:lang w:val="en-US"/>
        </w:rPr>
        <w:t>123-145.</w:t>
      </w:r>
    </w:p>
    <w:p w14:paraId="7F1D6060" w14:textId="77777777" w:rsidR="00441329" w:rsidRDefault="00441329">
      <w:pPr>
        <w:spacing w:after="0" w:line="240" w:lineRule="auto"/>
        <w:rPr>
          <w:lang w:val="en-US"/>
        </w:rPr>
      </w:pPr>
    </w:p>
    <w:p w14:paraId="250743E8" w14:textId="77777777" w:rsidR="00441329" w:rsidRDefault="00503428">
      <w:pPr>
        <w:spacing w:after="0" w:line="240" w:lineRule="auto"/>
        <w:rPr>
          <w:lang w:val="en-US"/>
        </w:rPr>
      </w:pPr>
      <w:proofErr w:type="spellStart"/>
      <w:proofErr w:type="gramStart"/>
      <w:r w:rsidRPr="00BD7CA3">
        <w:rPr>
          <w:lang w:val="en-US"/>
        </w:rPr>
        <w:t>Floridi</w:t>
      </w:r>
      <w:proofErr w:type="spellEnd"/>
      <w:r w:rsidRPr="00BD7CA3">
        <w:rPr>
          <w:lang w:val="en-US"/>
        </w:rPr>
        <w:t xml:space="preserve"> L. (2011) Semantic Conceptions of Information.</w:t>
      </w:r>
      <w:proofErr w:type="gramEnd"/>
      <w:r w:rsidRPr="00BD7CA3">
        <w:rPr>
          <w:lang w:val="en-US"/>
        </w:rPr>
        <w:t xml:space="preserve">  </w:t>
      </w:r>
      <w:r w:rsidRPr="00BD7CA3">
        <w:rPr>
          <w:iCs/>
          <w:lang w:val="en-US"/>
        </w:rPr>
        <w:t>The Stanford Encyclopedia of Philosophy (Spring 2011 Edition)</w:t>
      </w:r>
      <w:r w:rsidRPr="00BD7CA3">
        <w:rPr>
          <w:lang w:val="en-US"/>
        </w:rPr>
        <w:t xml:space="preserve">, Edward N. </w:t>
      </w:r>
      <w:proofErr w:type="spellStart"/>
      <w:r w:rsidRPr="00BD7CA3">
        <w:rPr>
          <w:lang w:val="en-US"/>
        </w:rPr>
        <w:t>Zalta</w:t>
      </w:r>
      <w:proofErr w:type="spellEnd"/>
      <w:r w:rsidRPr="00BD7CA3">
        <w:rPr>
          <w:lang w:val="en-US"/>
        </w:rPr>
        <w:t xml:space="preserve"> (ed.), URL = &lt;http://plato.stanford.edu/archives/spr2011/entries/information-semantic/&gt;.</w:t>
      </w:r>
    </w:p>
    <w:p w14:paraId="22C4D20E" w14:textId="77777777" w:rsidR="00441329" w:rsidRDefault="00441329">
      <w:pPr>
        <w:spacing w:after="0" w:line="240" w:lineRule="auto"/>
        <w:rPr>
          <w:lang w:val="en-US"/>
        </w:rPr>
      </w:pPr>
    </w:p>
    <w:p w14:paraId="73BB3475" w14:textId="77777777" w:rsidR="00441329" w:rsidRDefault="00503428">
      <w:pPr>
        <w:spacing w:after="0" w:line="240" w:lineRule="auto"/>
        <w:rPr>
          <w:lang w:val="en-US"/>
        </w:rPr>
      </w:pPr>
      <w:r w:rsidRPr="00BD7CA3">
        <w:rPr>
          <w:lang w:val="en-US"/>
        </w:rPr>
        <w:t xml:space="preserve">Gannett L. (1999) </w:t>
      </w:r>
      <w:proofErr w:type="gramStart"/>
      <w:r w:rsidRPr="00BD7CA3">
        <w:rPr>
          <w:lang w:val="en-US"/>
        </w:rPr>
        <w:t>What</w:t>
      </w:r>
      <w:proofErr w:type="gramEnd"/>
      <w:r w:rsidRPr="00BD7CA3">
        <w:rPr>
          <w:lang w:val="en-US"/>
        </w:rPr>
        <w:t xml:space="preserve">’s in a cause? </w:t>
      </w:r>
      <w:proofErr w:type="gramStart"/>
      <w:r w:rsidRPr="00BD7CA3">
        <w:rPr>
          <w:lang w:val="en-US"/>
        </w:rPr>
        <w:t>The Pragmatic Dimensions of Genetic Explanations.</w:t>
      </w:r>
      <w:proofErr w:type="gramEnd"/>
      <w:r w:rsidRPr="00BD7CA3">
        <w:rPr>
          <w:lang w:val="en-US"/>
        </w:rPr>
        <w:t xml:space="preserve"> Biology and Philosophy, 14: </w:t>
      </w:r>
      <w:r>
        <w:rPr>
          <w:lang w:val="en-US"/>
        </w:rPr>
        <w:t xml:space="preserve">pp. </w:t>
      </w:r>
      <w:r w:rsidRPr="00BD7CA3">
        <w:rPr>
          <w:lang w:val="en-US"/>
        </w:rPr>
        <w:t>349-374.</w:t>
      </w:r>
    </w:p>
    <w:p w14:paraId="6FD85061" w14:textId="77777777" w:rsidR="00441329" w:rsidRDefault="00441329">
      <w:pPr>
        <w:spacing w:after="0" w:line="240" w:lineRule="auto"/>
        <w:rPr>
          <w:lang w:val="en-US"/>
        </w:rPr>
      </w:pPr>
    </w:p>
    <w:p w14:paraId="58909E62" w14:textId="77777777" w:rsidR="00441329" w:rsidRDefault="00503428">
      <w:pPr>
        <w:spacing w:after="0" w:line="240" w:lineRule="auto"/>
        <w:rPr>
          <w:lang w:val="en-US"/>
        </w:rPr>
      </w:pPr>
      <w:r w:rsidRPr="00BD7CA3">
        <w:rPr>
          <w:lang w:val="en-US"/>
        </w:rPr>
        <w:t xml:space="preserve">Godfrey-Smith P. (2000) On the Theoretical Role of ‘Genetic Coding’. Philosophy of Science, 67: </w:t>
      </w:r>
      <w:r>
        <w:rPr>
          <w:lang w:val="en-US"/>
        </w:rPr>
        <w:t xml:space="preserve">pp. </w:t>
      </w:r>
      <w:r w:rsidRPr="00BD7CA3">
        <w:rPr>
          <w:lang w:val="en-US"/>
        </w:rPr>
        <w:t>26-44.</w:t>
      </w:r>
    </w:p>
    <w:p w14:paraId="3F190D43" w14:textId="77777777" w:rsidR="00441329" w:rsidRDefault="00441329">
      <w:pPr>
        <w:spacing w:after="0" w:line="240" w:lineRule="auto"/>
        <w:rPr>
          <w:lang w:val="en-US"/>
        </w:rPr>
      </w:pPr>
    </w:p>
    <w:p w14:paraId="3F1EA040" w14:textId="77777777" w:rsidR="00441329" w:rsidRDefault="00503428">
      <w:pPr>
        <w:spacing w:after="0" w:line="240" w:lineRule="auto"/>
        <w:rPr>
          <w:lang w:val="en-US"/>
        </w:rPr>
      </w:pPr>
      <w:proofErr w:type="gramStart"/>
      <w:r w:rsidRPr="00BD7CA3">
        <w:rPr>
          <w:lang w:val="en-US"/>
        </w:rPr>
        <w:t xml:space="preserve">Godfrey-Smith, P. (2007) </w:t>
      </w:r>
      <w:r w:rsidR="00441329">
        <w:fldChar w:fldCharType="begin"/>
      </w:r>
      <w:r w:rsidR="00441329" w:rsidRPr="00DB0D35">
        <w:rPr>
          <w:lang w:val="en-US"/>
        </w:rPr>
        <w:instrText>HYPERLINK "http://www.people.fas.harvard.edu/~pgs/InfoBio-PGS-CUP07.pdf" \t "_blank"</w:instrText>
      </w:r>
      <w:r w:rsidR="00441329">
        <w:fldChar w:fldCharType="separate"/>
      </w:r>
      <w:r w:rsidRPr="00BD7CA3">
        <w:rPr>
          <w:lang w:val="en-US"/>
        </w:rPr>
        <w:t>Information in Biology.</w:t>
      </w:r>
      <w:proofErr w:type="gramEnd"/>
      <w:r w:rsidR="00441329">
        <w:fldChar w:fldCharType="end"/>
      </w:r>
      <w:r w:rsidRPr="00BD7CA3">
        <w:rPr>
          <w:lang w:val="en-US"/>
        </w:rPr>
        <w:t xml:space="preserve"> In David L. Hull &amp; Michael Ruse (eds.) </w:t>
      </w:r>
      <w:proofErr w:type="gramStart"/>
      <w:r w:rsidRPr="00BD7CA3">
        <w:rPr>
          <w:lang w:val="en-US"/>
        </w:rPr>
        <w:t xml:space="preserve">The </w:t>
      </w:r>
      <w:r w:rsidRPr="00BD7CA3">
        <w:rPr>
          <w:iCs/>
          <w:lang w:val="en-US"/>
        </w:rPr>
        <w:t>Cambridge Companion to the Philosophy of Biology</w:t>
      </w:r>
      <w:r w:rsidRPr="00BD7CA3">
        <w:rPr>
          <w:lang w:val="en-US"/>
        </w:rPr>
        <w:t>.</w:t>
      </w:r>
      <w:proofErr w:type="gramEnd"/>
      <w:r w:rsidRPr="00BD7CA3">
        <w:rPr>
          <w:lang w:val="en-US"/>
        </w:rPr>
        <w:t xml:space="preserve"> Cambridge: Cambridge University Press.</w:t>
      </w:r>
    </w:p>
    <w:p w14:paraId="14F69A15" w14:textId="77777777" w:rsidR="00441329" w:rsidRDefault="00441329">
      <w:pPr>
        <w:spacing w:after="0" w:line="240" w:lineRule="auto"/>
        <w:rPr>
          <w:lang w:val="en-US"/>
        </w:rPr>
      </w:pPr>
    </w:p>
    <w:p w14:paraId="5381E182" w14:textId="77777777" w:rsidR="00441329" w:rsidRDefault="00503428">
      <w:pPr>
        <w:spacing w:after="0" w:line="240" w:lineRule="auto"/>
        <w:rPr>
          <w:lang w:val="en-US"/>
        </w:rPr>
      </w:pPr>
      <w:proofErr w:type="gramStart"/>
      <w:r w:rsidRPr="00BD7CA3">
        <w:rPr>
          <w:lang w:val="en-US"/>
        </w:rPr>
        <w:t xml:space="preserve">Godfrey-Smith P. and </w:t>
      </w:r>
      <w:proofErr w:type="spellStart"/>
      <w:r w:rsidRPr="00BD7CA3">
        <w:rPr>
          <w:lang w:val="en-US"/>
        </w:rPr>
        <w:t>Sterelny</w:t>
      </w:r>
      <w:proofErr w:type="spellEnd"/>
      <w:r w:rsidRPr="00BD7CA3">
        <w:rPr>
          <w:lang w:val="en-US"/>
        </w:rPr>
        <w:t xml:space="preserve"> K. (2008) Biological Information.</w:t>
      </w:r>
      <w:proofErr w:type="gramEnd"/>
      <w:r w:rsidRPr="00BD7CA3">
        <w:rPr>
          <w:lang w:val="en-US"/>
        </w:rPr>
        <w:t xml:space="preserve"> </w:t>
      </w:r>
      <w:r w:rsidRPr="00BD7CA3">
        <w:rPr>
          <w:iCs/>
          <w:lang w:val="en-US"/>
        </w:rPr>
        <w:t>The Stanford Encyclopedia of Philosophy (Fall 2008 Edition)</w:t>
      </w:r>
      <w:r w:rsidRPr="00BD7CA3">
        <w:rPr>
          <w:lang w:val="en-US"/>
        </w:rPr>
        <w:t xml:space="preserve">, Edward N. </w:t>
      </w:r>
      <w:proofErr w:type="spellStart"/>
      <w:r w:rsidRPr="00BD7CA3">
        <w:rPr>
          <w:lang w:val="en-US"/>
        </w:rPr>
        <w:t>Zalta</w:t>
      </w:r>
      <w:proofErr w:type="spellEnd"/>
      <w:r w:rsidRPr="00BD7CA3">
        <w:rPr>
          <w:lang w:val="en-US"/>
        </w:rPr>
        <w:t xml:space="preserve"> (ed.), URL = &lt;http://plato.stanford.edu/archives/fall2008/entries/information-biological/&gt;.</w:t>
      </w:r>
    </w:p>
    <w:p w14:paraId="38B515D0" w14:textId="77777777" w:rsidR="00441329" w:rsidRDefault="00441329">
      <w:pPr>
        <w:spacing w:after="0" w:line="240" w:lineRule="auto"/>
        <w:rPr>
          <w:lang w:val="en-US"/>
        </w:rPr>
      </w:pPr>
    </w:p>
    <w:p w14:paraId="1612A162" w14:textId="77777777" w:rsidR="00441329" w:rsidRDefault="00503428">
      <w:pPr>
        <w:spacing w:after="0" w:line="240" w:lineRule="auto"/>
        <w:rPr>
          <w:lang w:val="en-US"/>
        </w:rPr>
      </w:pPr>
      <w:r w:rsidRPr="00BD7CA3">
        <w:rPr>
          <w:lang w:val="en-US"/>
        </w:rPr>
        <w:t xml:space="preserve">Griffiths, P. E. (2001) Genetic Information: A Metaphor in Search of a Theory. Philosophy of Science: 68: </w:t>
      </w:r>
      <w:r>
        <w:rPr>
          <w:lang w:val="en-US"/>
        </w:rPr>
        <w:t xml:space="preserve">pp. </w:t>
      </w:r>
      <w:r w:rsidRPr="00BD7CA3">
        <w:rPr>
          <w:lang w:val="en-US"/>
        </w:rPr>
        <w:t>394-412</w:t>
      </w:r>
    </w:p>
    <w:p w14:paraId="63C5F7C1" w14:textId="77777777" w:rsidR="00441329" w:rsidRDefault="00441329">
      <w:pPr>
        <w:autoSpaceDE w:val="0"/>
        <w:autoSpaceDN w:val="0"/>
        <w:adjustRightInd w:val="0"/>
        <w:spacing w:after="0" w:line="240" w:lineRule="auto"/>
        <w:rPr>
          <w:lang w:val="en-US"/>
        </w:rPr>
      </w:pPr>
    </w:p>
    <w:p w14:paraId="3CBE8812" w14:textId="77777777" w:rsidR="00441329" w:rsidRDefault="00441329">
      <w:pPr>
        <w:autoSpaceDE w:val="0"/>
        <w:autoSpaceDN w:val="0"/>
        <w:adjustRightInd w:val="0"/>
        <w:spacing w:after="0" w:line="240" w:lineRule="auto"/>
        <w:rPr>
          <w:lang w:val="en-US"/>
        </w:rPr>
      </w:pPr>
    </w:p>
    <w:p w14:paraId="7476F606" w14:textId="77777777" w:rsidR="00441329" w:rsidRDefault="00503428">
      <w:pPr>
        <w:autoSpaceDE w:val="0"/>
        <w:autoSpaceDN w:val="0"/>
        <w:adjustRightInd w:val="0"/>
        <w:spacing w:after="0" w:line="240" w:lineRule="auto"/>
        <w:rPr>
          <w:lang w:val="en-US"/>
        </w:rPr>
      </w:pPr>
      <w:r w:rsidRPr="00BD7CA3">
        <w:rPr>
          <w:lang w:val="en-US"/>
        </w:rPr>
        <w:t xml:space="preserve">Griffiths P. E. (2006) The Fearless Vampire Conservator: Philip </w:t>
      </w:r>
      <w:proofErr w:type="spellStart"/>
      <w:r w:rsidRPr="00BD7CA3">
        <w:rPr>
          <w:lang w:val="en-US"/>
        </w:rPr>
        <w:t>Kitcher</w:t>
      </w:r>
      <w:proofErr w:type="spellEnd"/>
      <w:r w:rsidRPr="00BD7CA3">
        <w:rPr>
          <w:lang w:val="en-US"/>
        </w:rPr>
        <w:t>, Genetic</w:t>
      </w:r>
      <w:r>
        <w:rPr>
          <w:lang w:val="en-US"/>
        </w:rPr>
        <w:t xml:space="preserve"> </w:t>
      </w:r>
      <w:r w:rsidRPr="00BD7CA3">
        <w:rPr>
          <w:lang w:val="en-US"/>
        </w:rPr>
        <w:t xml:space="preserve">Determinism and the Informational Gene. In: E. M. Neumann-Held and C. </w:t>
      </w:r>
      <w:proofErr w:type="spellStart"/>
      <w:r w:rsidRPr="00BD7CA3">
        <w:rPr>
          <w:lang w:val="en-US"/>
        </w:rPr>
        <w:t>Rehmann</w:t>
      </w:r>
      <w:proofErr w:type="spellEnd"/>
      <w:r w:rsidRPr="00BD7CA3">
        <w:rPr>
          <w:lang w:val="en-US"/>
        </w:rPr>
        <w:t>-Sutter, C (</w:t>
      </w:r>
      <w:proofErr w:type="spellStart"/>
      <w:r w:rsidRPr="00BD7CA3">
        <w:rPr>
          <w:lang w:val="en-US"/>
        </w:rPr>
        <w:t>Eds</w:t>
      </w:r>
      <w:proofErr w:type="spellEnd"/>
      <w:r w:rsidRPr="00BD7CA3">
        <w:rPr>
          <w:lang w:val="en-US"/>
        </w:rPr>
        <w:t>). Genes in development: Rereading the Molecular Paradigm: Duke University Press</w:t>
      </w:r>
      <w:r>
        <w:rPr>
          <w:lang w:val="en-US"/>
        </w:rPr>
        <w:t>, PP.175-198</w:t>
      </w:r>
      <w:r w:rsidRPr="00BD7CA3">
        <w:rPr>
          <w:lang w:val="en-US"/>
        </w:rPr>
        <w:t>.</w:t>
      </w:r>
    </w:p>
    <w:p w14:paraId="12C93C11" w14:textId="77777777" w:rsidR="00441329" w:rsidRDefault="00441329">
      <w:pPr>
        <w:autoSpaceDE w:val="0"/>
        <w:autoSpaceDN w:val="0"/>
        <w:adjustRightInd w:val="0"/>
        <w:spacing w:after="0" w:line="240" w:lineRule="auto"/>
        <w:rPr>
          <w:lang w:val="en-US"/>
        </w:rPr>
      </w:pPr>
    </w:p>
    <w:p w14:paraId="4D1223A1" w14:textId="77777777" w:rsidR="00441329" w:rsidRDefault="00503428">
      <w:pPr>
        <w:autoSpaceDE w:val="0"/>
        <w:autoSpaceDN w:val="0"/>
        <w:adjustRightInd w:val="0"/>
        <w:spacing w:after="0" w:line="240" w:lineRule="auto"/>
        <w:rPr>
          <w:lang w:val="en-US"/>
        </w:rPr>
      </w:pPr>
      <w:r w:rsidRPr="00BD7CA3">
        <w:rPr>
          <w:lang w:val="en-US"/>
        </w:rPr>
        <w:t>Griffiths, P. and R. Gray (1994) Developmental Systems and Evolutionary Explanation. Journal of Philosophy</w:t>
      </w:r>
      <w:proofErr w:type="gramStart"/>
      <w:r w:rsidRPr="00BD7CA3">
        <w:rPr>
          <w:lang w:val="en-US"/>
        </w:rPr>
        <w:t>,  91</w:t>
      </w:r>
      <w:proofErr w:type="gramEnd"/>
      <w:r w:rsidRPr="00BD7CA3">
        <w:rPr>
          <w:lang w:val="en-US"/>
        </w:rPr>
        <w:t xml:space="preserve">: </w:t>
      </w:r>
      <w:r>
        <w:rPr>
          <w:lang w:val="en-US"/>
        </w:rPr>
        <w:t xml:space="preserve">pp. </w:t>
      </w:r>
      <w:r w:rsidRPr="00BD7CA3">
        <w:rPr>
          <w:lang w:val="en-US"/>
        </w:rPr>
        <w:t>277-304.</w:t>
      </w:r>
    </w:p>
    <w:p w14:paraId="4BEDADF5" w14:textId="77777777" w:rsidR="00441329" w:rsidRDefault="00441329">
      <w:pPr>
        <w:spacing w:after="0" w:line="240" w:lineRule="auto"/>
        <w:rPr>
          <w:lang w:val="en-US"/>
        </w:rPr>
      </w:pPr>
    </w:p>
    <w:p w14:paraId="78375B01" w14:textId="77777777" w:rsidR="00441329" w:rsidRDefault="00503428">
      <w:pPr>
        <w:spacing w:after="0" w:line="240" w:lineRule="auto"/>
        <w:rPr>
          <w:lang w:val="en-US"/>
        </w:rPr>
      </w:pPr>
      <w:r w:rsidRPr="00BD7CA3">
        <w:rPr>
          <w:lang w:val="en-US"/>
        </w:rPr>
        <w:t xml:space="preserve">Griffiths P. E., R. D. Knight (1998) </w:t>
      </w:r>
      <w:proofErr w:type="gramStart"/>
      <w:r w:rsidRPr="00BD7CA3">
        <w:rPr>
          <w:lang w:val="en-US"/>
        </w:rPr>
        <w:t>What</w:t>
      </w:r>
      <w:proofErr w:type="gramEnd"/>
      <w:r w:rsidRPr="00BD7CA3">
        <w:rPr>
          <w:lang w:val="en-US"/>
        </w:rPr>
        <w:t xml:space="preserve"> is the </w:t>
      </w:r>
      <w:proofErr w:type="spellStart"/>
      <w:r w:rsidRPr="00BD7CA3">
        <w:rPr>
          <w:lang w:val="en-US"/>
        </w:rPr>
        <w:t>developmentalist</w:t>
      </w:r>
      <w:proofErr w:type="spellEnd"/>
      <w:r w:rsidRPr="00BD7CA3">
        <w:rPr>
          <w:lang w:val="en-US"/>
        </w:rPr>
        <w:t xml:space="preserve"> Challenge? Philosophy of Science, 65 (2): </w:t>
      </w:r>
      <w:r>
        <w:rPr>
          <w:lang w:val="en-US"/>
        </w:rPr>
        <w:t xml:space="preserve">pp. </w:t>
      </w:r>
      <w:r w:rsidRPr="00BD7CA3">
        <w:rPr>
          <w:lang w:val="en-US"/>
        </w:rPr>
        <w:t>253-258.</w:t>
      </w:r>
    </w:p>
    <w:p w14:paraId="7EAB2EBE" w14:textId="77777777" w:rsidR="00441329" w:rsidRDefault="00441329">
      <w:pPr>
        <w:spacing w:after="0" w:line="240" w:lineRule="auto"/>
        <w:rPr>
          <w:lang w:val="en-US"/>
        </w:rPr>
      </w:pPr>
    </w:p>
    <w:p w14:paraId="082D391F" w14:textId="77777777" w:rsidR="00441329" w:rsidRDefault="00503428">
      <w:pPr>
        <w:spacing w:after="0" w:line="240" w:lineRule="auto"/>
        <w:rPr>
          <w:lang w:val="en-US"/>
        </w:rPr>
      </w:pPr>
      <w:proofErr w:type="spellStart"/>
      <w:r>
        <w:rPr>
          <w:lang w:val="en-US"/>
        </w:rPr>
        <w:t>Itzkovitz</w:t>
      </w:r>
      <w:proofErr w:type="spellEnd"/>
      <w:r>
        <w:rPr>
          <w:lang w:val="en-US"/>
        </w:rPr>
        <w:t xml:space="preserve"> S. U. </w:t>
      </w:r>
      <w:proofErr w:type="spellStart"/>
      <w:r>
        <w:rPr>
          <w:lang w:val="en-US"/>
        </w:rPr>
        <w:t>Alon</w:t>
      </w:r>
      <w:proofErr w:type="spellEnd"/>
      <w:r>
        <w:rPr>
          <w:lang w:val="en-US"/>
        </w:rPr>
        <w:t xml:space="preserve"> (2007) The genetic code is nearly optimal for allowing additional information within protein-coding sequences. Genome Res (17): pp. 405-12. </w:t>
      </w:r>
    </w:p>
    <w:p w14:paraId="49F504BF" w14:textId="77777777" w:rsidR="00441329" w:rsidRDefault="00441329">
      <w:pPr>
        <w:spacing w:after="0" w:line="240" w:lineRule="auto"/>
        <w:rPr>
          <w:lang w:val="en-US"/>
        </w:rPr>
      </w:pPr>
    </w:p>
    <w:p w14:paraId="57C3ECDA" w14:textId="77777777" w:rsidR="00441329" w:rsidRDefault="00503428">
      <w:pPr>
        <w:spacing w:after="0" w:line="240" w:lineRule="auto"/>
        <w:rPr>
          <w:lang w:val="en-US"/>
        </w:rPr>
      </w:pPr>
      <w:proofErr w:type="spellStart"/>
      <w:r w:rsidRPr="00BD7CA3">
        <w:rPr>
          <w:lang w:val="en-US"/>
        </w:rPr>
        <w:t>Kendler</w:t>
      </w:r>
      <w:proofErr w:type="spellEnd"/>
      <w:r w:rsidRPr="00BD7CA3">
        <w:rPr>
          <w:lang w:val="en-US"/>
        </w:rPr>
        <w:t xml:space="preserve"> K. (2005) A gene </w:t>
      </w:r>
      <w:proofErr w:type="gramStart"/>
      <w:r w:rsidRPr="00BD7CA3">
        <w:rPr>
          <w:lang w:val="en-US"/>
        </w:rPr>
        <w:t>for …:</w:t>
      </w:r>
      <w:proofErr w:type="gramEnd"/>
      <w:r w:rsidRPr="00BD7CA3">
        <w:rPr>
          <w:lang w:val="en-US"/>
        </w:rPr>
        <w:t xml:space="preserve"> the nature of gene action in psychiatric disorders. Am J Psychiatry, 162:</w:t>
      </w:r>
      <w:r>
        <w:rPr>
          <w:lang w:val="en-US"/>
        </w:rPr>
        <w:t xml:space="preserve"> pp.</w:t>
      </w:r>
      <w:r w:rsidRPr="00BD7CA3">
        <w:rPr>
          <w:lang w:val="en-US"/>
        </w:rPr>
        <w:t xml:space="preserve"> 1243-1252.</w:t>
      </w:r>
    </w:p>
    <w:p w14:paraId="12623C64" w14:textId="77777777" w:rsidR="00441329" w:rsidRDefault="00441329">
      <w:pPr>
        <w:spacing w:after="0" w:line="240" w:lineRule="auto"/>
        <w:ind w:firstLine="283"/>
        <w:rPr>
          <w:lang w:val="en-US"/>
        </w:rPr>
      </w:pPr>
    </w:p>
    <w:p w14:paraId="5DB38FF5" w14:textId="77777777" w:rsidR="00441329" w:rsidRDefault="00503428">
      <w:pPr>
        <w:spacing w:after="0" w:line="240" w:lineRule="auto"/>
        <w:rPr>
          <w:lang w:val="en-US"/>
        </w:rPr>
      </w:pPr>
      <w:proofErr w:type="spellStart"/>
      <w:proofErr w:type="gramStart"/>
      <w:r>
        <w:rPr>
          <w:lang w:val="en-US"/>
        </w:rPr>
        <w:t>Kitcher</w:t>
      </w:r>
      <w:proofErr w:type="spellEnd"/>
      <w:r>
        <w:rPr>
          <w:lang w:val="en-US"/>
        </w:rPr>
        <w:t>, P. (1984) 1953 and All That.</w:t>
      </w:r>
      <w:proofErr w:type="gramEnd"/>
      <w:r>
        <w:rPr>
          <w:lang w:val="en-US"/>
        </w:rPr>
        <w:t xml:space="preserve"> </w:t>
      </w:r>
      <w:proofErr w:type="gramStart"/>
      <w:r>
        <w:rPr>
          <w:lang w:val="en-US"/>
        </w:rPr>
        <w:t>A Tale of Two Sciences.</w:t>
      </w:r>
      <w:proofErr w:type="gramEnd"/>
      <w:r>
        <w:rPr>
          <w:lang w:val="en-US"/>
        </w:rPr>
        <w:t xml:space="preserve"> The philosophical Review, 93 (83): pp. 335-373.</w:t>
      </w:r>
    </w:p>
    <w:p w14:paraId="4CA69CB8" w14:textId="77777777" w:rsidR="00441329" w:rsidRDefault="00441329">
      <w:pPr>
        <w:spacing w:after="0" w:line="240" w:lineRule="auto"/>
        <w:rPr>
          <w:lang w:val="en-US"/>
        </w:rPr>
      </w:pPr>
    </w:p>
    <w:p w14:paraId="2ED71C35" w14:textId="77777777" w:rsidR="00441329" w:rsidRDefault="00503428">
      <w:pPr>
        <w:spacing w:after="0" w:line="240" w:lineRule="auto"/>
        <w:rPr>
          <w:lang w:val="en-US"/>
        </w:rPr>
      </w:pPr>
      <w:proofErr w:type="spellStart"/>
      <w:r>
        <w:rPr>
          <w:lang w:val="en-US"/>
        </w:rPr>
        <w:t>Jablonka</w:t>
      </w:r>
      <w:proofErr w:type="spellEnd"/>
      <w:r>
        <w:rPr>
          <w:lang w:val="en-US"/>
        </w:rPr>
        <w:t xml:space="preserve"> E. (2002) Information: </w:t>
      </w:r>
      <w:proofErr w:type="gramStart"/>
      <w:r>
        <w:rPr>
          <w:lang w:val="en-US"/>
        </w:rPr>
        <w:t>Its</w:t>
      </w:r>
      <w:proofErr w:type="gramEnd"/>
      <w:r>
        <w:rPr>
          <w:lang w:val="en-US"/>
        </w:rPr>
        <w:t xml:space="preserve"> Interpretation, its Inheritance, and its Sharing. Philosophy of Science, 69: pp. 578-605.</w:t>
      </w:r>
    </w:p>
    <w:p w14:paraId="0D61DD2C" w14:textId="77777777" w:rsidR="00441329" w:rsidRDefault="00441329">
      <w:pPr>
        <w:spacing w:after="0" w:line="240" w:lineRule="auto"/>
        <w:rPr>
          <w:lang w:val="en-US"/>
        </w:rPr>
      </w:pPr>
    </w:p>
    <w:p w14:paraId="7E6E9222" w14:textId="77777777" w:rsidR="00441329" w:rsidRDefault="00503428">
      <w:pPr>
        <w:spacing w:after="0" w:line="240" w:lineRule="auto"/>
        <w:rPr>
          <w:lang w:val="en-US"/>
        </w:rPr>
      </w:pPr>
      <w:r w:rsidRPr="00BD7CA3">
        <w:rPr>
          <w:lang w:val="en-US"/>
        </w:rPr>
        <w:t xml:space="preserve">Lewis D. (1973a), Counterfactuals. Oxford: Blackwell Publishers and Cambridge: Harvard University Press, 1973, Reprinted with revisions, 1986. </w:t>
      </w:r>
    </w:p>
    <w:p w14:paraId="72E9288C" w14:textId="77777777" w:rsidR="00441329" w:rsidRDefault="00441329">
      <w:pPr>
        <w:spacing w:after="0" w:line="240" w:lineRule="auto"/>
        <w:rPr>
          <w:lang w:val="en-US"/>
        </w:rPr>
      </w:pPr>
    </w:p>
    <w:p w14:paraId="75C568FC" w14:textId="77777777" w:rsidR="00441329" w:rsidRDefault="00503428">
      <w:pPr>
        <w:spacing w:after="0" w:line="240" w:lineRule="auto"/>
        <w:rPr>
          <w:lang w:val="en-US"/>
        </w:rPr>
      </w:pPr>
      <w:proofErr w:type="gramStart"/>
      <w:r w:rsidRPr="00BD7CA3">
        <w:rPr>
          <w:lang w:val="en-US"/>
        </w:rPr>
        <w:t>Lewis D. (1973b) Causation.</w:t>
      </w:r>
      <w:proofErr w:type="gramEnd"/>
      <w:r w:rsidRPr="00BD7CA3">
        <w:rPr>
          <w:lang w:val="en-US"/>
        </w:rPr>
        <w:t xml:space="preserve"> The Journal of Philosophy, 70 (17): </w:t>
      </w:r>
      <w:r>
        <w:rPr>
          <w:lang w:val="en-US"/>
        </w:rPr>
        <w:t xml:space="preserve">pp. </w:t>
      </w:r>
      <w:r w:rsidRPr="00BD7CA3">
        <w:rPr>
          <w:lang w:val="en-US"/>
        </w:rPr>
        <w:t xml:space="preserve">556–567. </w:t>
      </w:r>
    </w:p>
    <w:p w14:paraId="31597B91" w14:textId="77777777" w:rsidR="00441329" w:rsidRDefault="00441329">
      <w:pPr>
        <w:spacing w:after="0" w:line="240" w:lineRule="auto"/>
        <w:rPr>
          <w:lang w:val="en-US"/>
        </w:rPr>
      </w:pPr>
    </w:p>
    <w:p w14:paraId="50E6326E" w14:textId="77777777" w:rsidR="00441329" w:rsidRDefault="00503428">
      <w:pPr>
        <w:spacing w:after="0" w:line="240" w:lineRule="auto"/>
        <w:rPr>
          <w:lang w:val="en-US"/>
        </w:rPr>
      </w:pPr>
      <w:proofErr w:type="gramStart"/>
      <w:r w:rsidRPr="00BD7CA3">
        <w:rPr>
          <w:lang w:val="en-US"/>
        </w:rPr>
        <w:t>Lewis D. (2000) Causation as influence.</w:t>
      </w:r>
      <w:proofErr w:type="gramEnd"/>
      <w:r w:rsidRPr="00BD7CA3">
        <w:rPr>
          <w:lang w:val="en-US"/>
        </w:rPr>
        <w:t xml:space="preserve"> The Journal of Philosophy, 97 (4): </w:t>
      </w:r>
      <w:r>
        <w:rPr>
          <w:lang w:val="en-US"/>
        </w:rPr>
        <w:t xml:space="preserve">pp. </w:t>
      </w:r>
      <w:r w:rsidRPr="00BD7CA3">
        <w:rPr>
          <w:lang w:val="en-US"/>
        </w:rPr>
        <w:t xml:space="preserve">182-197. </w:t>
      </w:r>
    </w:p>
    <w:p w14:paraId="2A298E1D" w14:textId="77777777" w:rsidR="00441329" w:rsidRDefault="00441329">
      <w:pPr>
        <w:spacing w:after="0" w:line="240" w:lineRule="auto"/>
        <w:rPr>
          <w:lang w:val="en-US"/>
        </w:rPr>
      </w:pPr>
    </w:p>
    <w:p w14:paraId="173DB472" w14:textId="77777777" w:rsidR="00441329" w:rsidRDefault="00503428">
      <w:pPr>
        <w:spacing w:after="0" w:line="240" w:lineRule="auto"/>
        <w:rPr>
          <w:lang w:val="en-US"/>
        </w:rPr>
      </w:pPr>
      <w:proofErr w:type="spellStart"/>
      <w:r w:rsidRPr="00BD7CA3">
        <w:rPr>
          <w:lang w:val="en-US"/>
        </w:rPr>
        <w:t>Lewontin</w:t>
      </w:r>
      <w:proofErr w:type="spellEnd"/>
      <w:r w:rsidRPr="00BD7CA3">
        <w:rPr>
          <w:lang w:val="en-US"/>
        </w:rPr>
        <w:t xml:space="preserve"> R. (1974) The analysis of </w:t>
      </w:r>
      <w:proofErr w:type="gramStart"/>
      <w:r w:rsidRPr="00BD7CA3">
        <w:rPr>
          <w:lang w:val="en-US"/>
        </w:rPr>
        <w:t>variance  and</w:t>
      </w:r>
      <w:proofErr w:type="gramEnd"/>
      <w:r w:rsidRPr="00BD7CA3">
        <w:rPr>
          <w:lang w:val="en-US"/>
        </w:rPr>
        <w:t xml:space="preserve"> the analysis of causes. </w:t>
      </w:r>
      <w:r w:rsidRPr="00E34F07">
        <w:rPr>
          <w:lang w:val="en-US"/>
        </w:rPr>
        <w:t xml:space="preserve">American Journal of Human Genetics, 26: </w:t>
      </w:r>
      <w:r>
        <w:rPr>
          <w:lang w:val="en-US"/>
        </w:rPr>
        <w:t xml:space="preserve">pp. </w:t>
      </w:r>
      <w:r w:rsidRPr="00E34F07">
        <w:rPr>
          <w:lang w:val="en-US"/>
        </w:rPr>
        <w:t>400-411.</w:t>
      </w:r>
    </w:p>
    <w:p w14:paraId="35403EF3" w14:textId="77777777" w:rsidR="00441329" w:rsidRDefault="00441329">
      <w:pPr>
        <w:spacing w:after="0" w:line="240" w:lineRule="auto"/>
        <w:rPr>
          <w:lang w:val="en-US"/>
        </w:rPr>
      </w:pPr>
    </w:p>
    <w:p w14:paraId="7CBBB954" w14:textId="77777777" w:rsidR="00441329" w:rsidRDefault="00503428">
      <w:pPr>
        <w:spacing w:after="0" w:line="240" w:lineRule="auto"/>
        <w:rPr>
          <w:lang w:val="en-US"/>
        </w:rPr>
      </w:pPr>
      <w:r>
        <w:rPr>
          <w:lang w:val="en-US"/>
        </w:rPr>
        <w:t>Mackie, J.</w:t>
      </w:r>
      <w:r w:rsidRPr="001F4446">
        <w:rPr>
          <w:rFonts w:ascii="Calibri" w:hAnsi="Calibri" w:cs="Times New Roman"/>
          <w:lang w:val="en-US"/>
        </w:rPr>
        <w:t xml:space="preserve"> L. </w:t>
      </w:r>
      <w:r>
        <w:rPr>
          <w:lang w:val="en-US"/>
        </w:rPr>
        <w:t xml:space="preserve">(1988) </w:t>
      </w:r>
      <w:r w:rsidRPr="001F4446">
        <w:rPr>
          <w:rFonts w:ascii="Calibri" w:hAnsi="Calibri" w:cs="Times New Roman"/>
          <w:lang w:val="en-US"/>
        </w:rPr>
        <w:t>The Cement of the Universe: A study in Causation. Clarendon Press, Oxford, Englan</w:t>
      </w:r>
      <w:r>
        <w:rPr>
          <w:lang w:val="en-US"/>
        </w:rPr>
        <w:t>d.</w:t>
      </w:r>
    </w:p>
    <w:p w14:paraId="48C1CF8A" w14:textId="77777777" w:rsidR="00441329" w:rsidRDefault="00441329">
      <w:pPr>
        <w:spacing w:after="0" w:line="240" w:lineRule="auto"/>
        <w:rPr>
          <w:lang w:val="en-US"/>
        </w:rPr>
      </w:pPr>
    </w:p>
    <w:p w14:paraId="4E43BD12" w14:textId="77777777" w:rsidR="00441329" w:rsidRDefault="00503428">
      <w:pPr>
        <w:spacing w:after="0" w:line="240" w:lineRule="auto"/>
        <w:rPr>
          <w:iCs/>
          <w:lang w:val="de-DE"/>
        </w:rPr>
      </w:pPr>
      <w:proofErr w:type="spellStart"/>
      <w:r w:rsidRPr="00E34F07">
        <w:rPr>
          <w:iCs/>
          <w:lang w:val="en-US"/>
        </w:rPr>
        <w:t>Mahner</w:t>
      </w:r>
      <w:proofErr w:type="spellEnd"/>
      <w:r w:rsidRPr="00E34F07">
        <w:rPr>
          <w:iCs/>
          <w:lang w:val="en-US"/>
        </w:rPr>
        <w:t xml:space="preserve">. M. </w:t>
      </w:r>
      <w:proofErr w:type="gramStart"/>
      <w:r w:rsidRPr="00E34F07">
        <w:rPr>
          <w:iCs/>
          <w:lang w:val="en-US"/>
        </w:rPr>
        <w:t>and</w:t>
      </w:r>
      <w:proofErr w:type="gramEnd"/>
      <w:r w:rsidRPr="00E34F07">
        <w:rPr>
          <w:iCs/>
          <w:lang w:val="en-US"/>
        </w:rPr>
        <w:t xml:space="preserve"> M. Bunge (1997), Foundations of </w:t>
      </w:r>
      <w:proofErr w:type="spellStart"/>
      <w:r w:rsidRPr="00E34F07">
        <w:rPr>
          <w:iCs/>
          <w:lang w:val="en-US"/>
        </w:rPr>
        <w:t>Biophilosophy</w:t>
      </w:r>
      <w:proofErr w:type="spellEnd"/>
      <w:r w:rsidRPr="00E34F07">
        <w:rPr>
          <w:iCs/>
          <w:lang w:val="en-US"/>
        </w:rPr>
        <w:t xml:space="preserve">. </w:t>
      </w:r>
      <w:r w:rsidRPr="00E912AF">
        <w:rPr>
          <w:iCs/>
          <w:lang w:val="de-DE"/>
        </w:rPr>
        <w:t>Berlin. Heidelberg, New York: Springer-Verlag</w:t>
      </w:r>
    </w:p>
    <w:p w14:paraId="17B93083" w14:textId="77777777" w:rsidR="00441329" w:rsidRDefault="00441329">
      <w:pPr>
        <w:spacing w:after="0" w:line="240" w:lineRule="auto"/>
        <w:rPr>
          <w:lang w:val="de-DE"/>
        </w:rPr>
      </w:pPr>
    </w:p>
    <w:p w14:paraId="3686C451" w14:textId="77777777" w:rsidR="00441329" w:rsidRDefault="00503428">
      <w:pPr>
        <w:spacing w:after="0" w:line="240" w:lineRule="auto"/>
        <w:rPr>
          <w:lang w:val="en-US"/>
        </w:rPr>
      </w:pPr>
      <w:r>
        <w:rPr>
          <w:lang w:val="fr-FR"/>
        </w:rPr>
        <w:t>Martinet, A. (1960</w:t>
      </w:r>
      <w:r w:rsidRPr="00BD7CA3">
        <w:rPr>
          <w:lang w:val="fr-FR"/>
        </w:rPr>
        <w:t xml:space="preserve">) </w:t>
      </w:r>
      <w:r w:rsidRPr="00BD7CA3">
        <w:rPr>
          <w:iCs/>
          <w:lang w:val="fr-FR"/>
        </w:rPr>
        <w:t>Éléments de linguistique générale</w:t>
      </w:r>
      <w:r w:rsidRPr="00BD7CA3">
        <w:rPr>
          <w:lang w:val="fr-FR"/>
        </w:rPr>
        <w:t xml:space="preserve">. </w:t>
      </w:r>
      <w:r w:rsidRPr="00BD7CA3">
        <w:rPr>
          <w:lang w:val="en-US"/>
        </w:rPr>
        <w:t xml:space="preserve">Paris: Armand Colin. </w:t>
      </w:r>
    </w:p>
    <w:p w14:paraId="6B263023" w14:textId="77777777" w:rsidR="00441329" w:rsidRDefault="00441329">
      <w:pPr>
        <w:spacing w:after="0" w:line="240" w:lineRule="auto"/>
        <w:rPr>
          <w:lang w:val="en-US"/>
        </w:rPr>
      </w:pPr>
    </w:p>
    <w:p w14:paraId="3311B151" w14:textId="77777777" w:rsidR="00441329" w:rsidRDefault="00503428">
      <w:pPr>
        <w:spacing w:after="0" w:line="240" w:lineRule="auto"/>
        <w:rPr>
          <w:lang w:val="en-US"/>
        </w:rPr>
      </w:pPr>
      <w:r w:rsidRPr="00BD7CA3">
        <w:rPr>
          <w:lang w:val="en-US"/>
        </w:rPr>
        <w:t xml:space="preserve">Maynard Smith, J. (2000) The Concept of Information in Biology. Philosophy of Science, 67: </w:t>
      </w:r>
      <w:r>
        <w:rPr>
          <w:lang w:val="en-US"/>
        </w:rPr>
        <w:t xml:space="preserve">pp. </w:t>
      </w:r>
      <w:r w:rsidRPr="00BD7CA3">
        <w:rPr>
          <w:lang w:val="en-US"/>
        </w:rPr>
        <w:t>177-194.</w:t>
      </w:r>
    </w:p>
    <w:p w14:paraId="48CC3AFB" w14:textId="77777777" w:rsidR="00441329" w:rsidRDefault="00441329">
      <w:pPr>
        <w:spacing w:after="0" w:line="240" w:lineRule="auto"/>
        <w:rPr>
          <w:lang w:val="en-US"/>
        </w:rPr>
      </w:pPr>
    </w:p>
    <w:p w14:paraId="5DFF7EC2" w14:textId="77777777" w:rsidR="00441329" w:rsidRDefault="00503428">
      <w:pPr>
        <w:spacing w:after="0" w:line="240" w:lineRule="auto"/>
        <w:rPr>
          <w:lang w:val="en-US"/>
        </w:rPr>
      </w:pPr>
      <w:r w:rsidRPr="00BD7CA3">
        <w:rPr>
          <w:lang w:val="en-US"/>
        </w:rPr>
        <w:t xml:space="preserve">Maynard Smith J., E. </w:t>
      </w:r>
      <w:proofErr w:type="spellStart"/>
      <w:r w:rsidRPr="00BD7CA3">
        <w:rPr>
          <w:lang w:val="en-US"/>
        </w:rPr>
        <w:t>Szathmáhry</w:t>
      </w:r>
      <w:proofErr w:type="spellEnd"/>
      <w:r w:rsidRPr="00BD7CA3">
        <w:rPr>
          <w:lang w:val="en-US"/>
        </w:rPr>
        <w:t xml:space="preserve"> (1995) The Major Transitions in Evolution. Oxford: Oxford University Press.</w:t>
      </w:r>
    </w:p>
    <w:p w14:paraId="2DAEAE92" w14:textId="77777777" w:rsidR="00441329" w:rsidRDefault="00441329">
      <w:pPr>
        <w:spacing w:after="0" w:line="240" w:lineRule="auto"/>
        <w:rPr>
          <w:lang w:val="en-US"/>
        </w:rPr>
      </w:pPr>
    </w:p>
    <w:p w14:paraId="216BE591" w14:textId="77777777" w:rsidR="00441329" w:rsidRDefault="00441329">
      <w:pPr>
        <w:spacing w:after="0" w:line="240" w:lineRule="auto"/>
        <w:rPr>
          <w:lang w:val="en-US"/>
        </w:rPr>
      </w:pPr>
      <w:hyperlink r:id="rId9" w:anchor="john-maynard-smith" w:history="1">
        <w:r w:rsidR="00503428" w:rsidRPr="00854BE3">
          <w:rPr>
            <w:lang w:val="en-US"/>
          </w:rPr>
          <w:t>Maynard Smith</w:t>
        </w:r>
      </w:hyperlink>
      <w:r w:rsidR="00503428" w:rsidRPr="005E40DE">
        <w:rPr>
          <w:lang w:val="en-US"/>
        </w:rPr>
        <w:t xml:space="preserve"> </w:t>
      </w:r>
      <w:r w:rsidR="00503428">
        <w:rPr>
          <w:lang w:val="en-US"/>
        </w:rPr>
        <w:t xml:space="preserve">J., </w:t>
      </w:r>
      <w:hyperlink r:id="rId10" w:anchor="eors-szathmary" w:history="1">
        <w:r w:rsidR="00503428" w:rsidRPr="00854BE3">
          <w:rPr>
            <w:lang w:val="en-US"/>
          </w:rPr>
          <w:t>E</w:t>
        </w:r>
        <w:r w:rsidR="00503428">
          <w:rPr>
            <w:lang w:val="en-US"/>
          </w:rPr>
          <w:t xml:space="preserve">. </w:t>
        </w:r>
        <w:proofErr w:type="spellStart"/>
        <w:r w:rsidR="00503428" w:rsidRPr="00854BE3">
          <w:rPr>
            <w:lang w:val="en-US"/>
          </w:rPr>
          <w:t>Szathmáry</w:t>
        </w:r>
        <w:proofErr w:type="spellEnd"/>
      </w:hyperlink>
      <w:r w:rsidR="00503428" w:rsidRPr="00854BE3">
        <w:rPr>
          <w:lang w:val="en-US"/>
        </w:rPr>
        <w:t xml:space="preserve"> (1999) The Origins of Life</w:t>
      </w:r>
      <w:r w:rsidR="00503428">
        <w:rPr>
          <w:lang w:val="en-US"/>
        </w:rPr>
        <w:t xml:space="preserve">. </w:t>
      </w:r>
      <w:proofErr w:type="gramStart"/>
      <w:r w:rsidR="00503428" w:rsidRPr="00854BE3">
        <w:rPr>
          <w:lang w:val="en-US"/>
        </w:rPr>
        <w:t>From the Birth of Life to the Origin of Language.</w:t>
      </w:r>
      <w:proofErr w:type="gramEnd"/>
      <w:r w:rsidR="00503428" w:rsidRPr="00854BE3">
        <w:rPr>
          <w:lang w:val="en-US"/>
        </w:rPr>
        <w:t xml:space="preserve"> </w:t>
      </w:r>
      <w:r w:rsidR="00503428" w:rsidRPr="001F7D76">
        <w:rPr>
          <w:lang w:val="en-US"/>
        </w:rPr>
        <w:t>Oxford: Oxford University Press.</w:t>
      </w:r>
    </w:p>
    <w:p w14:paraId="4352ACF0" w14:textId="77777777" w:rsidR="00441329" w:rsidRDefault="00441329">
      <w:pPr>
        <w:spacing w:after="0" w:line="240" w:lineRule="auto"/>
        <w:rPr>
          <w:lang w:val="en-US"/>
        </w:rPr>
      </w:pPr>
    </w:p>
    <w:p w14:paraId="55C1550B" w14:textId="77777777" w:rsidR="00441329" w:rsidRDefault="00503428">
      <w:pPr>
        <w:spacing w:after="0" w:line="240" w:lineRule="auto"/>
        <w:rPr>
          <w:lang w:val="en-US"/>
        </w:rPr>
      </w:pPr>
      <w:proofErr w:type="spellStart"/>
      <w:r w:rsidRPr="00BD7CA3">
        <w:rPr>
          <w:lang w:val="en-US"/>
        </w:rPr>
        <w:t>Mayr</w:t>
      </w:r>
      <w:proofErr w:type="spellEnd"/>
      <w:r w:rsidRPr="00BD7CA3">
        <w:rPr>
          <w:lang w:val="en-US"/>
        </w:rPr>
        <w:t xml:space="preserve"> E. (1961) Cause and Effect in Biology. Science, 134</w:t>
      </w:r>
      <w:r w:rsidR="00844452">
        <w:rPr>
          <w:lang w:val="en-US"/>
        </w:rPr>
        <w:t xml:space="preserve"> (3489)</w:t>
      </w:r>
      <w:r w:rsidRPr="00BD7CA3">
        <w:rPr>
          <w:lang w:val="en-US"/>
        </w:rPr>
        <w:t xml:space="preserve">: </w:t>
      </w:r>
      <w:r>
        <w:rPr>
          <w:lang w:val="en-US"/>
        </w:rPr>
        <w:t xml:space="preserve">pp. </w:t>
      </w:r>
      <w:r w:rsidRPr="00BD7CA3">
        <w:rPr>
          <w:lang w:val="en-US"/>
        </w:rPr>
        <w:t xml:space="preserve">1501-1506 </w:t>
      </w:r>
    </w:p>
    <w:p w14:paraId="74E86960" w14:textId="77777777" w:rsidR="00441329" w:rsidRDefault="00503428">
      <w:pPr>
        <w:tabs>
          <w:tab w:val="left" w:pos="507"/>
        </w:tabs>
        <w:spacing w:after="0" w:line="240" w:lineRule="auto"/>
        <w:rPr>
          <w:lang w:val="en-US"/>
        </w:rPr>
      </w:pPr>
      <w:r w:rsidRPr="00BD7CA3">
        <w:rPr>
          <w:lang w:val="en-US"/>
        </w:rPr>
        <w:tab/>
      </w:r>
    </w:p>
    <w:p w14:paraId="131F74AD" w14:textId="77777777" w:rsidR="00441329" w:rsidRDefault="00503428">
      <w:pPr>
        <w:tabs>
          <w:tab w:val="left" w:pos="507"/>
        </w:tabs>
        <w:spacing w:after="0" w:line="240" w:lineRule="auto"/>
        <w:rPr>
          <w:lang w:val="en-US"/>
        </w:rPr>
      </w:pPr>
      <w:proofErr w:type="gramStart"/>
      <w:r w:rsidRPr="00CF4BDB">
        <w:rPr>
          <w:lang w:val="en-US"/>
        </w:rPr>
        <w:t>Mill, J.S. (1843) A System of Logic.</w:t>
      </w:r>
      <w:proofErr w:type="gramEnd"/>
      <w:r w:rsidRPr="00CF4BDB">
        <w:rPr>
          <w:lang w:val="en-US"/>
        </w:rPr>
        <w:t xml:space="preserve"> Longmans Green, London (1949)</w:t>
      </w:r>
      <w:r>
        <w:rPr>
          <w:lang w:val="en-US"/>
        </w:rPr>
        <w:t>.</w:t>
      </w:r>
    </w:p>
    <w:p w14:paraId="38CBBA6F" w14:textId="77777777" w:rsidR="00441329" w:rsidRDefault="00441329">
      <w:pPr>
        <w:tabs>
          <w:tab w:val="left" w:pos="507"/>
        </w:tabs>
        <w:spacing w:after="0" w:line="240" w:lineRule="auto"/>
        <w:rPr>
          <w:lang w:val="en-US"/>
        </w:rPr>
      </w:pPr>
    </w:p>
    <w:p w14:paraId="7ABC06E4" w14:textId="77777777" w:rsidR="00441329" w:rsidRDefault="00503428">
      <w:pPr>
        <w:tabs>
          <w:tab w:val="left" w:pos="507"/>
        </w:tabs>
        <w:spacing w:after="0" w:line="240" w:lineRule="auto"/>
        <w:rPr>
          <w:lang w:val="en-US"/>
        </w:rPr>
      </w:pPr>
      <w:proofErr w:type="spellStart"/>
      <w:r w:rsidRPr="007C4230">
        <w:rPr>
          <w:lang w:val="en-US"/>
        </w:rPr>
        <w:t>Mitarai</w:t>
      </w:r>
      <w:proofErr w:type="spellEnd"/>
      <w:r w:rsidRPr="007C4230">
        <w:rPr>
          <w:lang w:val="en-US"/>
        </w:rPr>
        <w:t xml:space="preserve"> N., K. </w:t>
      </w:r>
      <w:proofErr w:type="spellStart"/>
      <w:r w:rsidRPr="007C4230">
        <w:rPr>
          <w:lang w:val="en-US"/>
        </w:rPr>
        <w:t>Sneppen</w:t>
      </w:r>
      <w:proofErr w:type="spellEnd"/>
      <w:r w:rsidRPr="007C4230">
        <w:rPr>
          <w:lang w:val="en-US"/>
        </w:rPr>
        <w:t>, S. Pedersen (2008) Ribosome collisions and translation efficiency: o</w:t>
      </w:r>
      <w:r>
        <w:rPr>
          <w:lang w:val="en-US"/>
        </w:rPr>
        <w:t>ptimization by codon usage and m</w:t>
      </w:r>
      <w:r w:rsidRPr="007C4230">
        <w:rPr>
          <w:lang w:val="en-US"/>
        </w:rPr>
        <w:t xml:space="preserve">RNA </w:t>
      </w:r>
      <w:r>
        <w:rPr>
          <w:lang w:val="en-US"/>
        </w:rPr>
        <w:t>de</w:t>
      </w:r>
      <w:r w:rsidRPr="007C4230">
        <w:rPr>
          <w:lang w:val="en-US"/>
        </w:rPr>
        <w:t>stabilization</w:t>
      </w:r>
      <w:r>
        <w:rPr>
          <w:lang w:val="en-US"/>
        </w:rPr>
        <w:t>. Journal of Molecular Biology (382): pp. 236-245.</w:t>
      </w:r>
    </w:p>
    <w:p w14:paraId="1A615F7A" w14:textId="77777777" w:rsidR="00441329" w:rsidRDefault="00441329">
      <w:pPr>
        <w:tabs>
          <w:tab w:val="left" w:pos="507"/>
        </w:tabs>
        <w:spacing w:after="0" w:line="240" w:lineRule="auto"/>
        <w:rPr>
          <w:lang w:val="en-US"/>
        </w:rPr>
      </w:pPr>
    </w:p>
    <w:p w14:paraId="24988E88" w14:textId="77777777" w:rsidR="00441329" w:rsidRDefault="00503428">
      <w:pPr>
        <w:spacing w:after="0" w:line="240" w:lineRule="auto"/>
        <w:rPr>
          <w:lang w:val="en-US"/>
        </w:rPr>
      </w:pPr>
      <w:r w:rsidRPr="00BD7CA3">
        <w:rPr>
          <w:lang w:val="en-US"/>
        </w:rPr>
        <w:t xml:space="preserve">Monod J. (1971) Chance and Necessity: An Essay on the Natural Philosophy of Modern Biology. </w:t>
      </w:r>
      <w:r w:rsidRPr="003E5D14">
        <w:rPr>
          <w:lang w:val="en-US"/>
        </w:rPr>
        <w:t>New York: Alfred A. Knopf</w:t>
      </w:r>
    </w:p>
    <w:p w14:paraId="0BA0CEA0" w14:textId="77777777" w:rsidR="00441329" w:rsidRDefault="00441329">
      <w:pPr>
        <w:spacing w:after="0" w:line="240" w:lineRule="auto"/>
        <w:rPr>
          <w:lang w:val="en-US"/>
        </w:rPr>
      </w:pPr>
    </w:p>
    <w:p w14:paraId="33239416" w14:textId="77777777" w:rsidR="00441329" w:rsidRDefault="00503428">
      <w:pPr>
        <w:spacing w:after="0" w:line="240" w:lineRule="auto"/>
        <w:rPr>
          <w:lang w:val="en-US"/>
        </w:rPr>
      </w:pPr>
      <w:r w:rsidRPr="00E34F07">
        <w:rPr>
          <w:lang w:val="en-US"/>
        </w:rPr>
        <w:t xml:space="preserve">Moss L. (1992) A Kernel of Truth: On the Reality of the Genetic </w:t>
      </w:r>
      <w:proofErr w:type="spellStart"/>
      <w:r w:rsidRPr="00E34F07">
        <w:rPr>
          <w:lang w:val="en-US"/>
        </w:rPr>
        <w:t>Programme</w:t>
      </w:r>
      <w:proofErr w:type="spellEnd"/>
      <w:r w:rsidRPr="00E34F07">
        <w:rPr>
          <w:lang w:val="en-US"/>
        </w:rPr>
        <w:t xml:space="preserve">. </w:t>
      </w:r>
      <w:r w:rsidRPr="00BD7CA3">
        <w:rPr>
          <w:lang w:val="en-US"/>
        </w:rPr>
        <w:t xml:space="preserve">In: D. Hull, M. Forbes, </w:t>
      </w:r>
      <w:proofErr w:type="gramStart"/>
      <w:r w:rsidRPr="00BD7CA3">
        <w:rPr>
          <w:lang w:val="en-US"/>
        </w:rPr>
        <w:t xml:space="preserve">K. </w:t>
      </w:r>
      <w:proofErr w:type="spellStart"/>
      <w:r w:rsidRPr="00BD7CA3">
        <w:rPr>
          <w:lang w:val="en-US"/>
        </w:rPr>
        <w:t>Okruhlik</w:t>
      </w:r>
      <w:proofErr w:type="spellEnd"/>
      <w:proofErr w:type="gramEnd"/>
      <w:r w:rsidRPr="00BD7CA3">
        <w:rPr>
          <w:lang w:val="en-US"/>
        </w:rPr>
        <w:t xml:space="preserve"> (eds.) </w:t>
      </w:r>
      <w:proofErr w:type="gramStart"/>
      <w:r w:rsidRPr="00BD7CA3">
        <w:rPr>
          <w:lang w:val="en-US"/>
        </w:rPr>
        <w:t xml:space="preserve">PSA 1992, </w:t>
      </w:r>
      <w:proofErr w:type="spellStart"/>
      <w:r w:rsidRPr="00BD7CA3">
        <w:rPr>
          <w:lang w:val="en-US"/>
        </w:rPr>
        <w:t>vol</w:t>
      </w:r>
      <w:proofErr w:type="spellEnd"/>
      <w:r w:rsidRPr="00BD7CA3">
        <w:rPr>
          <w:lang w:val="en-US"/>
        </w:rPr>
        <w:t xml:space="preserve"> 1.</w:t>
      </w:r>
      <w:proofErr w:type="gramEnd"/>
      <w:r w:rsidRPr="00BD7CA3">
        <w:rPr>
          <w:lang w:val="en-US"/>
        </w:rPr>
        <w:t xml:space="preserve"> East Lansing: Philosophy of Science Association: </w:t>
      </w:r>
      <w:r>
        <w:rPr>
          <w:lang w:val="en-US"/>
        </w:rPr>
        <w:t xml:space="preserve">pp. </w:t>
      </w:r>
      <w:r w:rsidRPr="00BD7CA3">
        <w:rPr>
          <w:lang w:val="en-US"/>
        </w:rPr>
        <w:t>335-348.</w:t>
      </w:r>
    </w:p>
    <w:p w14:paraId="76F4E02A" w14:textId="77777777" w:rsidR="00441329" w:rsidRDefault="00441329">
      <w:pPr>
        <w:spacing w:after="0" w:line="240" w:lineRule="auto"/>
        <w:rPr>
          <w:lang w:val="en-US"/>
        </w:rPr>
      </w:pPr>
    </w:p>
    <w:p w14:paraId="2B4892BC" w14:textId="77777777" w:rsidR="00441329" w:rsidRDefault="00503428">
      <w:pPr>
        <w:spacing w:after="0" w:line="240" w:lineRule="auto"/>
        <w:rPr>
          <w:lang w:val="de-DE"/>
        </w:rPr>
      </w:pPr>
      <w:r w:rsidRPr="00CD32A3">
        <w:rPr>
          <w:lang w:val="de-DE"/>
        </w:rPr>
        <w:t xml:space="preserve">Mueller-Wille S., H.J. Rheinberger (2009) Das Gen im Zeitalter der </w:t>
      </w:r>
      <w:proofErr w:type="spellStart"/>
      <w:r w:rsidRPr="00CD32A3">
        <w:rPr>
          <w:lang w:val="de-DE"/>
        </w:rPr>
        <w:t>Postgenomik</w:t>
      </w:r>
      <w:proofErr w:type="spellEnd"/>
      <w:r w:rsidRPr="00CD32A3">
        <w:rPr>
          <w:lang w:val="de-DE"/>
        </w:rPr>
        <w:t xml:space="preserve">, Suhrkamp. </w:t>
      </w:r>
    </w:p>
    <w:p w14:paraId="1A320A4B" w14:textId="77777777" w:rsidR="00441329" w:rsidRDefault="00441329">
      <w:pPr>
        <w:spacing w:after="0" w:line="240" w:lineRule="auto"/>
        <w:rPr>
          <w:lang w:val="de-DE"/>
        </w:rPr>
      </w:pPr>
    </w:p>
    <w:p w14:paraId="0CC1AA7A" w14:textId="77777777" w:rsidR="00441329" w:rsidRDefault="00503428">
      <w:pPr>
        <w:spacing w:after="0" w:line="240" w:lineRule="auto"/>
        <w:rPr>
          <w:lang w:val="en-US"/>
        </w:rPr>
      </w:pPr>
      <w:proofErr w:type="spellStart"/>
      <w:r w:rsidRPr="00BD7CA3">
        <w:rPr>
          <w:lang w:val="en-US"/>
        </w:rPr>
        <w:t>Oyama</w:t>
      </w:r>
      <w:proofErr w:type="spellEnd"/>
      <w:r w:rsidRPr="00BD7CA3">
        <w:rPr>
          <w:lang w:val="en-US"/>
        </w:rPr>
        <w:t xml:space="preserve"> S. (1985) The Ontogeny of Information. Cambridge: Cambridge University Press.</w:t>
      </w:r>
    </w:p>
    <w:p w14:paraId="7CB5CBE1" w14:textId="77777777" w:rsidR="00441329" w:rsidRDefault="00441329">
      <w:pPr>
        <w:spacing w:after="0" w:line="240" w:lineRule="auto"/>
        <w:rPr>
          <w:lang w:val="en-US"/>
        </w:rPr>
      </w:pPr>
    </w:p>
    <w:p w14:paraId="655B7477" w14:textId="77777777" w:rsidR="00441329" w:rsidRDefault="00503428">
      <w:pPr>
        <w:spacing w:after="0" w:line="240" w:lineRule="auto"/>
        <w:rPr>
          <w:lang w:val="en-US"/>
        </w:rPr>
      </w:pPr>
      <w:proofErr w:type="spellStart"/>
      <w:r w:rsidRPr="00BD7CA3">
        <w:rPr>
          <w:lang w:val="en-US"/>
        </w:rPr>
        <w:t>Oyama</w:t>
      </w:r>
      <w:proofErr w:type="spellEnd"/>
      <w:r w:rsidRPr="00BD7CA3">
        <w:rPr>
          <w:lang w:val="en-US"/>
        </w:rPr>
        <w:t xml:space="preserve"> S. (2000) Evolution’s Eye: A Systems View of the Biology-Culture </w:t>
      </w:r>
      <w:proofErr w:type="spellStart"/>
      <w:r w:rsidRPr="00BD7CA3">
        <w:rPr>
          <w:lang w:val="en-US"/>
        </w:rPr>
        <w:t>Devide</w:t>
      </w:r>
      <w:proofErr w:type="spellEnd"/>
      <w:r w:rsidRPr="00BD7CA3">
        <w:rPr>
          <w:lang w:val="en-US"/>
        </w:rPr>
        <w:t xml:space="preserve">. </w:t>
      </w:r>
      <w:r w:rsidRPr="00E34F07">
        <w:rPr>
          <w:lang w:val="en-US"/>
        </w:rPr>
        <w:t>Durham, NC: Duke University Press.</w:t>
      </w:r>
    </w:p>
    <w:p w14:paraId="008FF1A5" w14:textId="77777777" w:rsidR="00441329" w:rsidRDefault="00441329">
      <w:pPr>
        <w:spacing w:after="0" w:line="240" w:lineRule="auto"/>
        <w:rPr>
          <w:lang w:val="en-US"/>
        </w:rPr>
      </w:pPr>
    </w:p>
    <w:p w14:paraId="2D35F673" w14:textId="77777777" w:rsidR="00441329" w:rsidRDefault="00503428">
      <w:pPr>
        <w:spacing w:after="0" w:line="240" w:lineRule="auto"/>
        <w:rPr>
          <w:lang w:val="en-US"/>
        </w:rPr>
      </w:pPr>
      <w:proofErr w:type="spellStart"/>
      <w:r>
        <w:rPr>
          <w:lang w:val="en-US"/>
        </w:rPr>
        <w:t>Perlmann</w:t>
      </w:r>
      <w:proofErr w:type="spellEnd"/>
      <w:r>
        <w:rPr>
          <w:lang w:val="en-US"/>
        </w:rPr>
        <w:t xml:space="preserve"> G.E., J.M. Manning, P. </w:t>
      </w:r>
      <w:proofErr w:type="spellStart"/>
      <w:r w:rsidRPr="005E40DE">
        <w:rPr>
          <w:lang w:val="en-US"/>
        </w:rPr>
        <w:t>Schimmel</w:t>
      </w:r>
      <w:proofErr w:type="spellEnd"/>
      <w:r w:rsidRPr="005E40DE">
        <w:rPr>
          <w:lang w:val="en-US"/>
        </w:rPr>
        <w:t xml:space="preserve">, </w:t>
      </w:r>
      <w:r>
        <w:rPr>
          <w:lang w:val="en-US"/>
        </w:rPr>
        <w:t>(2006) Protein. I</w:t>
      </w:r>
      <w:r w:rsidRPr="005E40DE">
        <w:rPr>
          <w:lang w:val="en-US"/>
        </w:rPr>
        <w:t>n</w:t>
      </w:r>
      <w:r w:rsidRPr="00D97F9C">
        <w:rPr>
          <w:rFonts w:cs="Calibri"/>
          <w:lang w:val="en-US"/>
        </w:rPr>
        <w:t xml:space="preserve"> </w:t>
      </w:r>
      <w:proofErr w:type="spellStart"/>
      <w:r w:rsidRPr="00D97F9C">
        <w:rPr>
          <w:rFonts w:cs="Calibri"/>
          <w:lang w:val="en-US"/>
        </w:rPr>
        <w:t>AccessScience@McGraw‐Hill</w:t>
      </w:r>
      <w:proofErr w:type="spellEnd"/>
      <w:r w:rsidRPr="00D97F9C">
        <w:rPr>
          <w:rFonts w:cs="Calibri"/>
          <w:lang w:val="en-US"/>
        </w:rPr>
        <w:t>,</w:t>
      </w:r>
    </w:p>
    <w:p w14:paraId="0A3C5367" w14:textId="77777777" w:rsidR="00441329" w:rsidRDefault="00503428">
      <w:pPr>
        <w:spacing w:after="0" w:line="240" w:lineRule="auto"/>
        <w:rPr>
          <w:lang w:val="en-US"/>
        </w:rPr>
      </w:pPr>
      <w:r w:rsidRPr="00D97F9C">
        <w:rPr>
          <w:lang w:val="en-US"/>
        </w:rPr>
        <w:t>http://www.accessscience.com.libproxy.mit.edu, DOI 10.1036/1097‐8542.550200, last modified:</w:t>
      </w:r>
      <w:r>
        <w:rPr>
          <w:lang w:val="en-US"/>
        </w:rPr>
        <w:t xml:space="preserve"> </w:t>
      </w:r>
      <w:r w:rsidRPr="00D97F9C">
        <w:rPr>
          <w:lang w:val="en-US"/>
        </w:rPr>
        <w:t>January 11,</w:t>
      </w:r>
      <w:r>
        <w:rPr>
          <w:lang w:val="en-US"/>
        </w:rPr>
        <w:t xml:space="preserve"> </w:t>
      </w:r>
      <w:r w:rsidRPr="00D97F9C">
        <w:rPr>
          <w:lang w:val="en-US"/>
        </w:rPr>
        <w:t>2006.</w:t>
      </w:r>
      <w:r>
        <w:rPr>
          <w:lang w:val="en-US"/>
        </w:rPr>
        <w:t xml:space="preserve"> </w:t>
      </w:r>
      <w:r w:rsidRPr="003E5D14">
        <w:rPr>
          <w:lang w:val="en-US"/>
        </w:rPr>
        <w:t>Accessed: 7 July 2013.</w:t>
      </w:r>
    </w:p>
    <w:p w14:paraId="4758492F" w14:textId="77777777" w:rsidR="00441329" w:rsidRDefault="00441329">
      <w:pPr>
        <w:spacing w:after="0" w:line="240" w:lineRule="auto"/>
        <w:rPr>
          <w:lang w:val="en-US"/>
        </w:rPr>
      </w:pPr>
    </w:p>
    <w:p w14:paraId="20FC5918" w14:textId="77777777" w:rsidR="00441329" w:rsidRDefault="00503428">
      <w:pPr>
        <w:spacing w:after="0" w:line="240" w:lineRule="auto"/>
        <w:rPr>
          <w:lang w:val="en-US"/>
        </w:rPr>
      </w:pPr>
      <w:r>
        <w:rPr>
          <w:lang w:val="en-US"/>
        </w:rPr>
        <w:t xml:space="preserve">Prigogine I., I. </w:t>
      </w:r>
      <w:proofErr w:type="spellStart"/>
      <w:r>
        <w:rPr>
          <w:lang w:val="en-US"/>
        </w:rPr>
        <w:t>Stengers</w:t>
      </w:r>
      <w:proofErr w:type="spellEnd"/>
      <w:r>
        <w:rPr>
          <w:lang w:val="en-US"/>
        </w:rPr>
        <w:t xml:space="preserve"> (1984) Order out of Chaos: Man’s New Dialogue with Nature. New York: Bantam Books.</w:t>
      </w:r>
    </w:p>
    <w:p w14:paraId="0BF2B4C1" w14:textId="77777777" w:rsidR="00441329" w:rsidRDefault="00441329">
      <w:pPr>
        <w:spacing w:after="0" w:line="240" w:lineRule="auto"/>
        <w:rPr>
          <w:lang w:val="en-US"/>
        </w:rPr>
      </w:pPr>
    </w:p>
    <w:p w14:paraId="790D0B14" w14:textId="77777777" w:rsidR="00441329" w:rsidRDefault="00503428">
      <w:pPr>
        <w:spacing w:after="0" w:line="240" w:lineRule="auto"/>
        <w:rPr>
          <w:lang w:val="en-US"/>
        </w:rPr>
      </w:pPr>
      <w:proofErr w:type="spellStart"/>
      <w:r w:rsidRPr="005E40DE">
        <w:rPr>
          <w:lang w:val="en-US"/>
        </w:rPr>
        <w:t>Sarkar</w:t>
      </w:r>
      <w:proofErr w:type="spellEnd"/>
      <w:r w:rsidRPr="005E40DE">
        <w:rPr>
          <w:lang w:val="en-US"/>
        </w:rPr>
        <w:t xml:space="preserve"> S. (1996) Biological Information: A Skeptical Look at Some Central Dogmas of Molecular Biology, In: S. </w:t>
      </w:r>
      <w:proofErr w:type="spellStart"/>
      <w:r w:rsidRPr="005E40DE">
        <w:rPr>
          <w:lang w:val="en-US"/>
        </w:rPr>
        <w:t>Sarkar</w:t>
      </w:r>
      <w:proofErr w:type="spellEnd"/>
      <w:r w:rsidRPr="005E40DE">
        <w:rPr>
          <w:lang w:val="en-US"/>
        </w:rPr>
        <w:t xml:space="preserve"> (ed.) The Philosophy and History of Molecular Biology. Dordrecht: Kluwer Academic Publishers: </w:t>
      </w:r>
      <w:r>
        <w:rPr>
          <w:lang w:val="en-US"/>
        </w:rPr>
        <w:t xml:space="preserve">pp. </w:t>
      </w:r>
      <w:r w:rsidRPr="005E40DE">
        <w:rPr>
          <w:lang w:val="en-US"/>
        </w:rPr>
        <w:t>187-231;</w:t>
      </w:r>
    </w:p>
    <w:p w14:paraId="046EFC99" w14:textId="77777777" w:rsidR="00441329" w:rsidRDefault="00441329">
      <w:pPr>
        <w:spacing w:after="0" w:line="240" w:lineRule="auto"/>
        <w:rPr>
          <w:lang w:val="en-US"/>
        </w:rPr>
      </w:pPr>
    </w:p>
    <w:p w14:paraId="30DD36A6" w14:textId="77777777" w:rsidR="00441329" w:rsidRDefault="00503428">
      <w:pPr>
        <w:spacing w:after="0" w:line="240" w:lineRule="auto"/>
        <w:rPr>
          <w:lang w:val="en-US"/>
        </w:rPr>
      </w:pPr>
      <w:proofErr w:type="spellStart"/>
      <w:r w:rsidRPr="00BD7CA3">
        <w:rPr>
          <w:lang w:val="en-US"/>
        </w:rPr>
        <w:t>Sarkar</w:t>
      </w:r>
      <w:proofErr w:type="spellEnd"/>
      <w:r w:rsidRPr="00BD7CA3">
        <w:rPr>
          <w:lang w:val="en-US"/>
        </w:rPr>
        <w:t xml:space="preserve"> S. (2000) Information in Genetics and Developmental Biology: Comments on Maynard Smith. Philosophy of Science, 67: </w:t>
      </w:r>
      <w:r>
        <w:rPr>
          <w:lang w:val="en-US"/>
        </w:rPr>
        <w:t xml:space="preserve">pp. </w:t>
      </w:r>
      <w:r w:rsidRPr="00BD7CA3">
        <w:rPr>
          <w:lang w:val="en-US"/>
        </w:rPr>
        <w:t>208-213.</w:t>
      </w:r>
    </w:p>
    <w:p w14:paraId="31865992" w14:textId="77777777" w:rsidR="00441329" w:rsidRDefault="00441329">
      <w:pPr>
        <w:spacing w:after="0" w:line="240" w:lineRule="auto"/>
        <w:rPr>
          <w:lang w:val="en-US"/>
        </w:rPr>
      </w:pPr>
    </w:p>
    <w:p w14:paraId="0A26F2A9" w14:textId="77777777" w:rsidR="00441329" w:rsidRDefault="00503428">
      <w:pPr>
        <w:spacing w:after="0" w:line="240" w:lineRule="auto"/>
        <w:rPr>
          <w:lang w:val="en-US"/>
        </w:rPr>
      </w:pPr>
      <w:proofErr w:type="spellStart"/>
      <w:proofErr w:type="gramStart"/>
      <w:r w:rsidRPr="00BD7CA3">
        <w:rPr>
          <w:lang w:val="en-US"/>
        </w:rPr>
        <w:t>Sarkar</w:t>
      </w:r>
      <w:proofErr w:type="spellEnd"/>
      <w:r w:rsidRPr="00BD7CA3">
        <w:rPr>
          <w:lang w:val="en-US"/>
        </w:rPr>
        <w:t xml:space="preserve"> S. (2003) Genes Encode Information for Phenotypic Traits.</w:t>
      </w:r>
      <w:proofErr w:type="gramEnd"/>
      <w:r w:rsidRPr="00BD7CA3">
        <w:rPr>
          <w:lang w:val="en-US"/>
        </w:rPr>
        <w:t xml:space="preserve"> In C. Hitchcock (ed.) Contemporary Debates in Philosophy of Science. London, </w:t>
      </w:r>
      <w:proofErr w:type="spellStart"/>
      <w:r w:rsidRPr="00BD7CA3">
        <w:rPr>
          <w:lang w:val="en-US"/>
        </w:rPr>
        <w:t>Blakwell</w:t>
      </w:r>
      <w:proofErr w:type="spellEnd"/>
      <w:r w:rsidRPr="00BD7CA3">
        <w:rPr>
          <w:lang w:val="en-US"/>
        </w:rPr>
        <w:t xml:space="preserve">: </w:t>
      </w:r>
      <w:r>
        <w:rPr>
          <w:lang w:val="en-US"/>
        </w:rPr>
        <w:t xml:space="preserve">pp. </w:t>
      </w:r>
      <w:r w:rsidRPr="00BD7CA3">
        <w:rPr>
          <w:lang w:val="en-US"/>
        </w:rPr>
        <w:t>259-272.</w:t>
      </w:r>
    </w:p>
    <w:p w14:paraId="1337EEDA" w14:textId="77777777" w:rsidR="00441329" w:rsidRDefault="00441329">
      <w:pPr>
        <w:spacing w:after="0" w:line="240" w:lineRule="auto"/>
        <w:rPr>
          <w:lang w:val="en-US"/>
        </w:rPr>
      </w:pPr>
    </w:p>
    <w:p w14:paraId="63D2D02C" w14:textId="77777777" w:rsidR="00441329" w:rsidRDefault="00503428">
      <w:pPr>
        <w:spacing w:after="0" w:line="240" w:lineRule="auto"/>
        <w:rPr>
          <w:lang w:val="en-US"/>
        </w:rPr>
      </w:pPr>
      <w:r>
        <w:rPr>
          <w:lang w:val="en-US"/>
        </w:rPr>
        <w:t>Schaffer, J. (2008) The Metaphysics of Causation. In: E.</w:t>
      </w:r>
      <w:r w:rsidRPr="00A73961">
        <w:rPr>
          <w:lang w:val="en-US"/>
        </w:rPr>
        <w:t xml:space="preserve"> N. </w:t>
      </w:r>
      <w:proofErr w:type="spellStart"/>
      <w:r w:rsidRPr="00A73961">
        <w:rPr>
          <w:lang w:val="en-US"/>
        </w:rPr>
        <w:t>Zalta</w:t>
      </w:r>
      <w:proofErr w:type="spellEnd"/>
      <w:r w:rsidRPr="00A73961">
        <w:rPr>
          <w:lang w:val="en-US"/>
        </w:rPr>
        <w:t xml:space="preserve"> (ed.), </w:t>
      </w:r>
      <w:r w:rsidRPr="00A73961">
        <w:rPr>
          <w:iCs/>
          <w:lang w:val="en-US"/>
        </w:rPr>
        <w:t>The Stanford Encyclopedia of Philosophy</w:t>
      </w:r>
      <w:r w:rsidRPr="00A73961">
        <w:rPr>
          <w:lang w:val="en-US"/>
        </w:rPr>
        <w:t> (Fall 2008 Edition), URL = &lt;http://plato.stanford.edu/archives/fall2008/entries/causation-metaphysics/&gt;.</w:t>
      </w:r>
    </w:p>
    <w:p w14:paraId="298923EB" w14:textId="77777777" w:rsidR="00441329" w:rsidRDefault="00441329">
      <w:pPr>
        <w:spacing w:after="0" w:line="240" w:lineRule="auto"/>
        <w:rPr>
          <w:lang w:val="en-US"/>
        </w:rPr>
      </w:pPr>
    </w:p>
    <w:p w14:paraId="0D33B27C" w14:textId="77777777" w:rsidR="00441329" w:rsidRDefault="00503428">
      <w:pPr>
        <w:spacing w:after="0" w:line="240" w:lineRule="auto"/>
        <w:rPr>
          <w:lang w:val="en-US"/>
        </w:rPr>
      </w:pPr>
      <w:r w:rsidRPr="00BD7CA3">
        <w:rPr>
          <w:lang w:val="en-US"/>
        </w:rPr>
        <w:t xml:space="preserve">Schrödinger, E. (1945) </w:t>
      </w:r>
      <w:proofErr w:type="gramStart"/>
      <w:r w:rsidRPr="00BD7CA3">
        <w:rPr>
          <w:lang w:val="en-US"/>
        </w:rPr>
        <w:t>What</w:t>
      </w:r>
      <w:proofErr w:type="gramEnd"/>
      <w:r w:rsidRPr="00BD7CA3">
        <w:rPr>
          <w:lang w:val="en-US"/>
        </w:rPr>
        <w:t xml:space="preserve"> is Life? </w:t>
      </w:r>
      <w:proofErr w:type="gramStart"/>
      <w:r w:rsidRPr="00BD7CA3">
        <w:rPr>
          <w:lang w:val="en-US"/>
        </w:rPr>
        <w:t>The Physical Aspect of the Living Cell.</w:t>
      </w:r>
      <w:proofErr w:type="gramEnd"/>
      <w:r w:rsidRPr="00BD7CA3">
        <w:rPr>
          <w:lang w:val="en-US"/>
        </w:rPr>
        <w:t xml:space="preserve"> Cambridge: Cambridge University Press</w:t>
      </w:r>
      <w:r>
        <w:rPr>
          <w:lang w:val="en-US"/>
        </w:rPr>
        <w:t>.</w:t>
      </w:r>
    </w:p>
    <w:p w14:paraId="1352F6CC" w14:textId="77777777" w:rsidR="00441329" w:rsidRDefault="00441329">
      <w:pPr>
        <w:spacing w:after="0" w:line="240" w:lineRule="auto"/>
        <w:rPr>
          <w:lang w:val="en-US"/>
        </w:rPr>
      </w:pPr>
    </w:p>
    <w:p w14:paraId="70D2A8FA" w14:textId="77777777" w:rsidR="00441329" w:rsidRDefault="00503428">
      <w:pPr>
        <w:spacing w:after="0" w:line="240" w:lineRule="auto"/>
        <w:rPr>
          <w:lang w:val="en-US"/>
        </w:rPr>
      </w:pPr>
      <w:proofErr w:type="gramStart"/>
      <w:r w:rsidRPr="00BD7CA3">
        <w:rPr>
          <w:lang w:val="en-US"/>
        </w:rPr>
        <w:t>Shannon, C. E., W. Weaver (1949) The Mathematical Theory of Communication.</w:t>
      </w:r>
      <w:proofErr w:type="gramEnd"/>
      <w:r w:rsidRPr="00BD7CA3">
        <w:rPr>
          <w:lang w:val="en-US"/>
        </w:rPr>
        <w:t xml:space="preserve"> Urbana: University of Illinois Press</w:t>
      </w:r>
      <w:r>
        <w:rPr>
          <w:lang w:val="en-US"/>
        </w:rPr>
        <w:t>.</w:t>
      </w:r>
    </w:p>
    <w:p w14:paraId="5CA979DA" w14:textId="77777777" w:rsidR="00441329" w:rsidRDefault="00441329">
      <w:pPr>
        <w:spacing w:after="0" w:line="240" w:lineRule="auto"/>
        <w:rPr>
          <w:lang w:val="en-US"/>
        </w:rPr>
      </w:pPr>
    </w:p>
    <w:p w14:paraId="6CB483EC" w14:textId="77777777" w:rsidR="00441329" w:rsidRDefault="00503428">
      <w:pPr>
        <w:spacing w:after="0" w:line="240" w:lineRule="auto"/>
        <w:rPr>
          <w:lang w:val="en-US"/>
        </w:rPr>
      </w:pPr>
      <w:proofErr w:type="gramStart"/>
      <w:r w:rsidRPr="00BD7CA3">
        <w:rPr>
          <w:lang w:val="en-US"/>
        </w:rPr>
        <w:t>Shea N. (2007) Representation in the Genome and in other Inheritance Systems.</w:t>
      </w:r>
      <w:proofErr w:type="gramEnd"/>
      <w:r w:rsidRPr="00BD7CA3">
        <w:rPr>
          <w:lang w:val="en-US"/>
        </w:rPr>
        <w:t xml:space="preserve"> Biology and Philosophy, 22: </w:t>
      </w:r>
      <w:r>
        <w:rPr>
          <w:lang w:val="en-US"/>
        </w:rPr>
        <w:t xml:space="preserve">pp. </w:t>
      </w:r>
      <w:r w:rsidRPr="00BD7CA3">
        <w:rPr>
          <w:lang w:val="en-US"/>
        </w:rPr>
        <w:t xml:space="preserve">313-331. </w:t>
      </w:r>
    </w:p>
    <w:p w14:paraId="6435EBDE" w14:textId="77777777" w:rsidR="00441329" w:rsidRDefault="00441329">
      <w:pPr>
        <w:spacing w:after="0" w:line="240" w:lineRule="auto"/>
        <w:rPr>
          <w:lang w:val="en-US"/>
        </w:rPr>
      </w:pPr>
    </w:p>
    <w:p w14:paraId="03A69CA9" w14:textId="77777777" w:rsidR="00441329" w:rsidRDefault="00503428">
      <w:pPr>
        <w:spacing w:after="0" w:line="240" w:lineRule="auto"/>
        <w:rPr>
          <w:lang w:val="en-US"/>
        </w:rPr>
      </w:pPr>
      <w:r>
        <w:rPr>
          <w:lang w:val="en-US"/>
        </w:rPr>
        <w:t xml:space="preserve">Shea N. (2013) </w:t>
      </w:r>
      <w:proofErr w:type="spellStart"/>
      <w:r>
        <w:rPr>
          <w:lang w:val="en-US"/>
        </w:rPr>
        <w:t>Inhereted</w:t>
      </w:r>
      <w:proofErr w:type="spellEnd"/>
      <w:r>
        <w:rPr>
          <w:lang w:val="en-US"/>
        </w:rPr>
        <w:t xml:space="preserve"> Representations are </w:t>
      </w:r>
      <w:proofErr w:type="gramStart"/>
      <w:r>
        <w:rPr>
          <w:lang w:val="en-US"/>
        </w:rPr>
        <w:t>Read</w:t>
      </w:r>
      <w:proofErr w:type="gramEnd"/>
      <w:r>
        <w:rPr>
          <w:lang w:val="en-US"/>
        </w:rPr>
        <w:t xml:space="preserve"> in Development. British Journal for The Philosophy of Science, (64): pp. 1-31.</w:t>
      </w:r>
    </w:p>
    <w:p w14:paraId="29D4C049" w14:textId="77777777" w:rsidR="00441329" w:rsidRDefault="00441329">
      <w:pPr>
        <w:spacing w:after="0" w:line="240" w:lineRule="auto"/>
        <w:rPr>
          <w:lang w:val="en-US"/>
        </w:rPr>
      </w:pPr>
    </w:p>
    <w:p w14:paraId="61E16F88" w14:textId="77777777" w:rsidR="00441329" w:rsidRDefault="00503428">
      <w:pPr>
        <w:spacing w:after="0" w:line="240" w:lineRule="auto"/>
        <w:rPr>
          <w:lang w:val="en-US"/>
        </w:rPr>
      </w:pPr>
      <w:proofErr w:type="gramStart"/>
      <w:r w:rsidRPr="00BD7CA3">
        <w:rPr>
          <w:lang w:val="en-US"/>
        </w:rPr>
        <w:t>Silverstein A. M. (1989) A History of Immunology.</w:t>
      </w:r>
      <w:proofErr w:type="gramEnd"/>
      <w:r w:rsidRPr="00BD7CA3">
        <w:rPr>
          <w:lang w:val="en-US"/>
        </w:rPr>
        <w:t xml:space="preserve"> San Diego, CA: Academic Press.</w:t>
      </w:r>
    </w:p>
    <w:p w14:paraId="2080AB65" w14:textId="77777777" w:rsidR="00441329" w:rsidRDefault="00441329">
      <w:pPr>
        <w:spacing w:after="0" w:line="240" w:lineRule="auto"/>
        <w:rPr>
          <w:lang w:val="en-US"/>
        </w:rPr>
      </w:pPr>
    </w:p>
    <w:p w14:paraId="033C0641" w14:textId="77777777" w:rsidR="00441329" w:rsidRDefault="00503428">
      <w:pPr>
        <w:spacing w:after="0" w:line="240" w:lineRule="auto"/>
        <w:rPr>
          <w:lang w:val="en-US"/>
        </w:rPr>
      </w:pPr>
      <w:proofErr w:type="spellStart"/>
      <w:r w:rsidRPr="005F25D6">
        <w:rPr>
          <w:lang w:val="en-US"/>
        </w:rPr>
        <w:t>S</w:t>
      </w:r>
      <w:r w:rsidRPr="005F25D6">
        <w:rPr>
          <w:rFonts w:cstheme="minorHAnsi"/>
          <w:lang w:val="en-US"/>
        </w:rPr>
        <w:t>ø</w:t>
      </w:r>
      <w:r w:rsidRPr="005F25D6">
        <w:rPr>
          <w:lang w:val="en-US"/>
        </w:rPr>
        <w:t>rensen</w:t>
      </w:r>
      <w:proofErr w:type="spellEnd"/>
      <w:r w:rsidRPr="005F25D6">
        <w:rPr>
          <w:lang w:val="en-US"/>
        </w:rPr>
        <w:t xml:space="preserve"> </w:t>
      </w:r>
      <w:r>
        <w:rPr>
          <w:lang w:val="en-US"/>
        </w:rPr>
        <w:t>M., S. Pedersen (</w:t>
      </w:r>
      <w:r w:rsidRPr="005F25D6">
        <w:rPr>
          <w:lang w:val="en-US"/>
        </w:rPr>
        <w:t>1991</w:t>
      </w:r>
      <w:r>
        <w:rPr>
          <w:lang w:val="en-US"/>
        </w:rPr>
        <w:t xml:space="preserve">) Absolute in vivo translation rates of individual codons in </w:t>
      </w:r>
      <w:r w:rsidRPr="007C4230">
        <w:rPr>
          <w:i/>
          <w:lang w:val="en-US"/>
        </w:rPr>
        <w:t>Escherichia Coli</w:t>
      </w:r>
      <w:r>
        <w:rPr>
          <w:lang w:val="en-US"/>
        </w:rPr>
        <w:t xml:space="preserve">. The two glutamic acid codons GAA and GAG are translated with a threefold difference in rate. Journal of Molecular Biology (222): pp. 265-280. </w:t>
      </w:r>
    </w:p>
    <w:p w14:paraId="30C8A6CF" w14:textId="77777777" w:rsidR="00441329" w:rsidRDefault="00441329">
      <w:pPr>
        <w:spacing w:after="0" w:line="240" w:lineRule="auto"/>
        <w:rPr>
          <w:lang w:val="en-US"/>
        </w:rPr>
      </w:pPr>
    </w:p>
    <w:p w14:paraId="1CB419B6" w14:textId="77777777" w:rsidR="00441329" w:rsidRDefault="00503428">
      <w:pPr>
        <w:spacing w:after="0" w:line="240" w:lineRule="auto"/>
        <w:rPr>
          <w:lang w:val="en-US"/>
        </w:rPr>
      </w:pPr>
      <w:proofErr w:type="spellStart"/>
      <w:r w:rsidRPr="00BD7CA3">
        <w:rPr>
          <w:lang w:val="en-US"/>
        </w:rPr>
        <w:t>Stegmann</w:t>
      </w:r>
      <w:proofErr w:type="spellEnd"/>
      <w:r w:rsidRPr="00BD7CA3">
        <w:rPr>
          <w:lang w:val="en-US"/>
        </w:rPr>
        <w:t xml:space="preserve"> U. (2004) The Arbitra</w:t>
      </w:r>
      <w:r w:rsidR="00844452">
        <w:rPr>
          <w:lang w:val="en-US"/>
        </w:rPr>
        <w:t>r</w:t>
      </w:r>
      <w:r w:rsidRPr="00BD7CA3">
        <w:rPr>
          <w:lang w:val="en-US"/>
        </w:rPr>
        <w:t xml:space="preserve">iness of the Genetic Code. Biology and Philosophy, 19: </w:t>
      </w:r>
      <w:r>
        <w:rPr>
          <w:lang w:val="en-US"/>
        </w:rPr>
        <w:t xml:space="preserve">pp. </w:t>
      </w:r>
      <w:r w:rsidRPr="00BD7CA3">
        <w:rPr>
          <w:lang w:val="en-US"/>
        </w:rPr>
        <w:t>205-222.</w:t>
      </w:r>
    </w:p>
    <w:p w14:paraId="444B22AC" w14:textId="77777777" w:rsidR="00441329" w:rsidRDefault="00441329">
      <w:pPr>
        <w:spacing w:after="0" w:line="240" w:lineRule="auto"/>
        <w:rPr>
          <w:lang w:val="en-US"/>
        </w:rPr>
      </w:pPr>
    </w:p>
    <w:p w14:paraId="117E0C3C" w14:textId="77777777" w:rsidR="00441329" w:rsidRDefault="00503428">
      <w:pPr>
        <w:spacing w:after="0" w:line="240" w:lineRule="auto"/>
        <w:rPr>
          <w:lang w:val="en-US"/>
        </w:rPr>
      </w:pPr>
      <w:proofErr w:type="spellStart"/>
      <w:proofErr w:type="gramStart"/>
      <w:r w:rsidRPr="00BD7CA3">
        <w:rPr>
          <w:lang w:val="en-US"/>
        </w:rPr>
        <w:t>Stegmann</w:t>
      </w:r>
      <w:proofErr w:type="spellEnd"/>
      <w:r w:rsidRPr="00BD7CA3">
        <w:rPr>
          <w:lang w:val="en-US"/>
        </w:rPr>
        <w:t xml:space="preserve"> U. (2005) Genetic Information as Instructional Content.</w:t>
      </w:r>
      <w:proofErr w:type="gramEnd"/>
      <w:r w:rsidRPr="00BD7CA3">
        <w:rPr>
          <w:lang w:val="en-US"/>
        </w:rPr>
        <w:t xml:space="preserve"> Philosophy of Science, 72: </w:t>
      </w:r>
      <w:r>
        <w:rPr>
          <w:lang w:val="en-US"/>
        </w:rPr>
        <w:t xml:space="preserve">pp. </w:t>
      </w:r>
      <w:r w:rsidRPr="00BD7CA3">
        <w:rPr>
          <w:lang w:val="en-US"/>
        </w:rPr>
        <w:t>425-443.</w:t>
      </w:r>
    </w:p>
    <w:p w14:paraId="2BA814EB" w14:textId="77777777" w:rsidR="00441329" w:rsidRDefault="00441329">
      <w:pPr>
        <w:spacing w:after="0" w:line="240" w:lineRule="auto"/>
        <w:rPr>
          <w:lang w:val="en-US"/>
        </w:rPr>
      </w:pPr>
    </w:p>
    <w:p w14:paraId="6A373AE8" w14:textId="77777777" w:rsidR="00441329" w:rsidRDefault="00503428">
      <w:pPr>
        <w:spacing w:after="0" w:line="240" w:lineRule="auto"/>
        <w:rPr>
          <w:lang w:val="en-US"/>
        </w:rPr>
      </w:pPr>
      <w:proofErr w:type="spellStart"/>
      <w:r w:rsidRPr="00BD7CA3">
        <w:rPr>
          <w:lang w:val="en-US"/>
        </w:rPr>
        <w:t>Stegmann</w:t>
      </w:r>
      <w:proofErr w:type="spellEnd"/>
      <w:r w:rsidRPr="00BD7CA3">
        <w:rPr>
          <w:lang w:val="en-US"/>
        </w:rPr>
        <w:t xml:space="preserve"> U. (2009) DNA, Inference, and Information. British Journal for the Philosophy of Science, 60: </w:t>
      </w:r>
      <w:r>
        <w:rPr>
          <w:lang w:val="en-US"/>
        </w:rPr>
        <w:t xml:space="preserve">pp. </w:t>
      </w:r>
      <w:r w:rsidRPr="00BD7CA3">
        <w:rPr>
          <w:lang w:val="en-US"/>
        </w:rPr>
        <w:t>1-17.</w:t>
      </w:r>
    </w:p>
    <w:p w14:paraId="63DBD7AE" w14:textId="77777777" w:rsidR="00441329" w:rsidRDefault="00441329">
      <w:pPr>
        <w:spacing w:after="0" w:line="240" w:lineRule="auto"/>
        <w:rPr>
          <w:lang w:val="en-US"/>
        </w:rPr>
      </w:pPr>
    </w:p>
    <w:p w14:paraId="03EE22A7" w14:textId="77777777" w:rsidR="00441329" w:rsidRDefault="00503428">
      <w:pPr>
        <w:spacing w:after="0" w:line="240" w:lineRule="auto"/>
        <w:rPr>
          <w:lang w:val="en-US"/>
        </w:rPr>
      </w:pPr>
      <w:proofErr w:type="spellStart"/>
      <w:r w:rsidRPr="00BD7CA3">
        <w:rPr>
          <w:lang w:val="en-US"/>
        </w:rPr>
        <w:t>Stegmann</w:t>
      </w:r>
      <w:proofErr w:type="spellEnd"/>
      <w:r w:rsidRPr="00BD7CA3">
        <w:rPr>
          <w:lang w:val="en-US"/>
        </w:rPr>
        <w:t xml:space="preserve">, U. E. (2009) DNA, Inference, and Information. British Journal for the Philosophy of Science: 60: </w:t>
      </w:r>
      <w:r>
        <w:rPr>
          <w:lang w:val="en-US"/>
        </w:rPr>
        <w:t xml:space="preserve">pp. </w:t>
      </w:r>
      <w:r w:rsidRPr="00BD7CA3">
        <w:rPr>
          <w:lang w:val="en-US"/>
        </w:rPr>
        <w:t xml:space="preserve">1-17. </w:t>
      </w:r>
    </w:p>
    <w:p w14:paraId="61B41E7B" w14:textId="77777777" w:rsidR="00441329" w:rsidRDefault="00441329">
      <w:pPr>
        <w:spacing w:after="0" w:line="240" w:lineRule="auto"/>
        <w:rPr>
          <w:lang w:val="en-US"/>
        </w:rPr>
      </w:pPr>
    </w:p>
    <w:p w14:paraId="56024F44" w14:textId="77777777" w:rsidR="00441329" w:rsidRDefault="00503428">
      <w:pPr>
        <w:spacing w:after="0" w:line="240" w:lineRule="auto"/>
        <w:rPr>
          <w:lang w:val="en-US"/>
        </w:rPr>
      </w:pPr>
      <w:proofErr w:type="spellStart"/>
      <w:r w:rsidRPr="00BD7CA3">
        <w:rPr>
          <w:lang w:val="en-US"/>
        </w:rPr>
        <w:t>Sterelny</w:t>
      </w:r>
      <w:proofErr w:type="spellEnd"/>
      <w:r w:rsidRPr="00BD7CA3">
        <w:rPr>
          <w:lang w:val="en-US"/>
        </w:rPr>
        <w:t xml:space="preserve"> K. (2000) The “Genetic Program” Program: A commentary on Maynard Smith on Information in Biology. Philosophy of Science, 67: </w:t>
      </w:r>
      <w:r>
        <w:rPr>
          <w:lang w:val="en-US"/>
        </w:rPr>
        <w:t xml:space="preserve">pp. </w:t>
      </w:r>
      <w:r w:rsidRPr="00BD7CA3">
        <w:rPr>
          <w:lang w:val="en-US"/>
        </w:rPr>
        <w:t>195-2001.</w:t>
      </w:r>
    </w:p>
    <w:p w14:paraId="31A7C3D6" w14:textId="77777777" w:rsidR="00441329" w:rsidRDefault="00441329">
      <w:pPr>
        <w:spacing w:after="0" w:line="240" w:lineRule="auto"/>
        <w:rPr>
          <w:lang w:val="en-US"/>
        </w:rPr>
      </w:pPr>
    </w:p>
    <w:p w14:paraId="0C10C44F" w14:textId="77777777" w:rsidR="00441329" w:rsidRDefault="00503428">
      <w:pPr>
        <w:spacing w:after="0" w:line="240" w:lineRule="auto"/>
        <w:rPr>
          <w:lang w:val="en-US"/>
        </w:rPr>
      </w:pPr>
      <w:proofErr w:type="spellStart"/>
      <w:r w:rsidRPr="00BD7CA3">
        <w:rPr>
          <w:lang w:val="en-US"/>
        </w:rPr>
        <w:t>Sterelny</w:t>
      </w:r>
      <w:proofErr w:type="spellEnd"/>
      <w:r w:rsidRPr="00BD7CA3">
        <w:rPr>
          <w:lang w:val="en-US"/>
        </w:rPr>
        <w:t>, K., P.E. Griffiths (1999) Sex and Death: An Introduction to the Philosophy of Biology. Chicago: University of Chicago Press</w:t>
      </w:r>
    </w:p>
    <w:p w14:paraId="7A47BCD3" w14:textId="77777777" w:rsidR="00441329" w:rsidRDefault="00441329">
      <w:pPr>
        <w:spacing w:after="0" w:line="240" w:lineRule="auto"/>
        <w:rPr>
          <w:lang w:val="en-US"/>
        </w:rPr>
      </w:pPr>
    </w:p>
    <w:p w14:paraId="2D23D859" w14:textId="77777777" w:rsidR="00441329" w:rsidRDefault="00503428">
      <w:pPr>
        <w:spacing w:after="0" w:line="240" w:lineRule="auto"/>
        <w:rPr>
          <w:lang w:val="en-US"/>
        </w:rPr>
      </w:pPr>
      <w:proofErr w:type="spellStart"/>
      <w:proofErr w:type="gramStart"/>
      <w:r w:rsidRPr="00BD7CA3">
        <w:rPr>
          <w:lang w:val="en-US"/>
        </w:rPr>
        <w:t>Sterelny</w:t>
      </w:r>
      <w:proofErr w:type="spellEnd"/>
      <w:r w:rsidRPr="00BD7CA3">
        <w:rPr>
          <w:lang w:val="en-US"/>
        </w:rPr>
        <w:t>, K., K. Smith, M. Dickinson (1996) The Extended Replicator.</w:t>
      </w:r>
      <w:proofErr w:type="gramEnd"/>
      <w:r w:rsidRPr="00BD7CA3">
        <w:rPr>
          <w:lang w:val="en-US"/>
        </w:rPr>
        <w:t xml:space="preserve"> Biology and Philosophy, 11: </w:t>
      </w:r>
      <w:r>
        <w:rPr>
          <w:lang w:val="en-US"/>
        </w:rPr>
        <w:t xml:space="preserve">pp. </w:t>
      </w:r>
      <w:r w:rsidRPr="00BD7CA3">
        <w:rPr>
          <w:lang w:val="en-US"/>
        </w:rPr>
        <w:t xml:space="preserve">377-403.  </w:t>
      </w:r>
    </w:p>
    <w:p w14:paraId="532FA52C" w14:textId="77777777" w:rsidR="00441329" w:rsidRDefault="00441329">
      <w:pPr>
        <w:spacing w:after="0" w:line="240" w:lineRule="auto"/>
        <w:rPr>
          <w:lang w:val="en-US"/>
        </w:rPr>
      </w:pPr>
    </w:p>
    <w:p w14:paraId="65E076D4" w14:textId="77777777" w:rsidR="00441329" w:rsidRDefault="00503428">
      <w:pPr>
        <w:spacing w:after="0" w:line="240" w:lineRule="auto"/>
        <w:rPr>
          <w:lang w:val="en-US"/>
        </w:rPr>
      </w:pPr>
      <w:proofErr w:type="spellStart"/>
      <w:r w:rsidRPr="00BD7CA3">
        <w:rPr>
          <w:lang w:val="en-US"/>
        </w:rPr>
        <w:t>Šustar</w:t>
      </w:r>
      <w:proofErr w:type="spellEnd"/>
      <w:r w:rsidRPr="00BD7CA3">
        <w:rPr>
          <w:lang w:val="en-US"/>
        </w:rPr>
        <w:t xml:space="preserve"> P. (2007) Crick’s Notion of Genetic Information and the ‘Central Dogma’ of Molecular Biology. British Journal for the Philosophy of Science, 58 (1): </w:t>
      </w:r>
      <w:r>
        <w:rPr>
          <w:lang w:val="en-US"/>
        </w:rPr>
        <w:t xml:space="preserve">pp. </w:t>
      </w:r>
      <w:r w:rsidRPr="00BD7CA3">
        <w:rPr>
          <w:lang w:val="en-US"/>
        </w:rPr>
        <w:t xml:space="preserve">13-24. </w:t>
      </w:r>
      <w:proofErr w:type="spellStart"/>
      <w:proofErr w:type="gramStart"/>
      <w:r w:rsidRPr="00BD7CA3">
        <w:rPr>
          <w:lang w:val="en-US"/>
        </w:rPr>
        <w:t>doi</w:t>
      </w:r>
      <w:proofErr w:type="spellEnd"/>
      <w:proofErr w:type="gramEnd"/>
      <w:r w:rsidRPr="00BD7CA3">
        <w:rPr>
          <w:lang w:val="en-US"/>
        </w:rPr>
        <w:t>: 10.1093/</w:t>
      </w:r>
      <w:proofErr w:type="spellStart"/>
      <w:r w:rsidRPr="00BD7CA3">
        <w:rPr>
          <w:lang w:val="en-US"/>
        </w:rPr>
        <w:t>bjps</w:t>
      </w:r>
      <w:proofErr w:type="spellEnd"/>
      <w:r w:rsidRPr="00BD7CA3">
        <w:rPr>
          <w:lang w:val="en-US"/>
        </w:rPr>
        <w:t>/axl018</w:t>
      </w:r>
    </w:p>
    <w:p w14:paraId="6F3B87CB" w14:textId="77777777" w:rsidR="00441329" w:rsidRDefault="00441329">
      <w:pPr>
        <w:spacing w:after="0" w:line="240" w:lineRule="auto"/>
        <w:rPr>
          <w:lang w:val="en-US"/>
        </w:rPr>
      </w:pPr>
    </w:p>
    <w:p w14:paraId="59D55C59" w14:textId="77777777" w:rsidR="00441329" w:rsidRDefault="00503428">
      <w:pPr>
        <w:spacing w:after="0" w:line="240" w:lineRule="auto"/>
        <w:rPr>
          <w:lang w:val="en-US"/>
        </w:rPr>
      </w:pPr>
      <w:proofErr w:type="gramStart"/>
      <w:r w:rsidRPr="00BD7CA3">
        <w:rPr>
          <w:lang w:val="en-US"/>
        </w:rPr>
        <w:t>Weber M. (2005) Philosophy of Experimental Biology.</w:t>
      </w:r>
      <w:proofErr w:type="gramEnd"/>
      <w:r w:rsidRPr="00BD7CA3">
        <w:rPr>
          <w:lang w:val="en-US"/>
        </w:rPr>
        <w:t xml:space="preserve"> Cambridge. Cambridge University Press</w:t>
      </w:r>
    </w:p>
    <w:p w14:paraId="6944A7DC" w14:textId="77777777" w:rsidR="00441329" w:rsidRDefault="00441329">
      <w:pPr>
        <w:spacing w:after="0" w:line="240" w:lineRule="auto"/>
        <w:rPr>
          <w:lang w:val="en-US"/>
        </w:rPr>
      </w:pPr>
    </w:p>
    <w:p w14:paraId="09E8817C" w14:textId="77777777" w:rsidR="00441329" w:rsidRDefault="00503428">
      <w:pPr>
        <w:spacing w:after="0" w:line="240" w:lineRule="auto"/>
        <w:rPr>
          <w:lang w:val="en-US"/>
        </w:rPr>
      </w:pPr>
      <w:proofErr w:type="gramStart"/>
      <w:r w:rsidRPr="00BD7CA3">
        <w:rPr>
          <w:lang w:val="en-US"/>
        </w:rPr>
        <w:t>Weber M. (2006) The Central Dogma as a Thesis of Causal Specificity.</w:t>
      </w:r>
      <w:proofErr w:type="gramEnd"/>
      <w:r w:rsidRPr="00BD7CA3">
        <w:rPr>
          <w:lang w:val="en-US"/>
        </w:rPr>
        <w:t xml:space="preserve"> History and Philosophy of the Life Sciences, 28: </w:t>
      </w:r>
      <w:r>
        <w:rPr>
          <w:lang w:val="en-US"/>
        </w:rPr>
        <w:t xml:space="preserve">pp. </w:t>
      </w:r>
      <w:r w:rsidRPr="00BD7CA3">
        <w:rPr>
          <w:lang w:val="en-US"/>
        </w:rPr>
        <w:t xml:space="preserve">595-610. </w:t>
      </w:r>
    </w:p>
    <w:p w14:paraId="37BC2E5D" w14:textId="77777777" w:rsidR="00441329" w:rsidRDefault="00441329">
      <w:pPr>
        <w:spacing w:after="0" w:line="240" w:lineRule="auto"/>
        <w:rPr>
          <w:lang w:val="en-US"/>
        </w:rPr>
      </w:pPr>
    </w:p>
    <w:p w14:paraId="494B8817" w14:textId="77777777" w:rsidR="00441329" w:rsidRDefault="00503428">
      <w:pPr>
        <w:spacing w:after="0" w:line="240" w:lineRule="auto"/>
        <w:rPr>
          <w:lang w:val="en-US"/>
        </w:rPr>
      </w:pPr>
      <w:r w:rsidRPr="00BD7CA3">
        <w:rPr>
          <w:lang w:val="en-US"/>
        </w:rPr>
        <w:t xml:space="preserve">Weismann, A. (1892) Das </w:t>
      </w:r>
      <w:proofErr w:type="spellStart"/>
      <w:r w:rsidRPr="00BD7CA3">
        <w:rPr>
          <w:lang w:val="en-US"/>
        </w:rPr>
        <w:t>Keimplasma</w:t>
      </w:r>
      <w:proofErr w:type="spellEnd"/>
      <w:r w:rsidRPr="00BD7CA3">
        <w:rPr>
          <w:lang w:val="en-US"/>
        </w:rPr>
        <w:t xml:space="preserve">: </w:t>
      </w:r>
      <w:proofErr w:type="spellStart"/>
      <w:r w:rsidRPr="00BD7CA3">
        <w:rPr>
          <w:lang w:val="en-US"/>
        </w:rPr>
        <w:t>Eine</w:t>
      </w:r>
      <w:proofErr w:type="spellEnd"/>
      <w:r w:rsidRPr="00BD7CA3">
        <w:rPr>
          <w:lang w:val="en-US"/>
        </w:rPr>
        <w:t xml:space="preserve"> </w:t>
      </w:r>
      <w:proofErr w:type="spellStart"/>
      <w:r w:rsidRPr="00BD7CA3">
        <w:rPr>
          <w:lang w:val="en-US"/>
        </w:rPr>
        <w:t>Theorie</w:t>
      </w:r>
      <w:proofErr w:type="spellEnd"/>
      <w:r w:rsidRPr="00BD7CA3">
        <w:rPr>
          <w:lang w:val="en-US"/>
        </w:rPr>
        <w:t xml:space="preserve"> der </w:t>
      </w:r>
      <w:proofErr w:type="spellStart"/>
      <w:r w:rsidRPr="00BD7CA3">
        <w:rPr>
          <w:lang w:val="en-US"/>
        </w:rPr>
        <w:t>Vererbung</w:t>
      </w:r>
      <w:proofErr w:type="spellEnd"/>
      <w:r w:rsidRPr="00BD7CA3">
        <w:rPr>
          <w:lang w:val="en-US"/>
        </w:rPr>
        <w:t xml:space="preserve">. Jena: Fischer. </w:t>
      </w:r>
      <w:proofErr w:type="spellStart"/>
      <w:r w:rsidRPr="00BD7CA3">
        <w:rPr>
          <w:lang w:val="en-US"/>
        </w:rPr>
        <w:t>Traduzione</w:t>
      </w:r>
      <w:proofErr w:type="spellEnd"/>
      <w:r w:rsidRPr="00BD7CA3">
        <w:rPr>
          <w:lang w:val="en-US"/>
        </w:rPr>
        <w:t xml:space="preserve"> </w:t>
      </w:r>
      <w:proofErr w:type="spellStart"/>
      <w:r w:rsidRPr="00BD7CA3">
        <w:rPr>
          <w:lang w:val="en-US"/>
        </w:rPr>
        <w:t>inglese</w:t>
      </w:r>
      <w:proofErr w:type="spellEnd"/>
      <w:r w:rsidRPr="00BD7CA3">
        <w:rPr>
          <w:lang w:val="en-US"/>
        </w:rPr>
        <w:t>: J.A. e M.R. Thomson (1904) The evolution Theory. London: Edward Arnold</w:t>
      </w:r>
    </w:p>
    <w:p w14:paraId="71B0C02E" w14:textId="77777777" w:rsidR="00441329" w:rsidRDefault="00441329">
      <w:pPr>
        <w:spacing w:after="0" w:line="240" w:lineRule="auto"/>
        <w:rPr>
          <w:lang w:val="en-US"/>
        </w:rPr>
      </w:pPr>
    </w:p>
    <w:p w14:paraId="24C99F25" w14:textId="77777777" w:rsidR="00441329" w:rsidRDefault="00503428">
      <w:pPr>
        <w:spacing w:after="0" w:line="240" w:lineRule="auto"/>
        <w:rPr>
          <w:lang w:val="en-US"/>
        </w:rPr>
      </w:pPr>
      <w:proofErr w:type="spellStart"/>
      <w:r w:rsidRPr="00BD7CA3">
        <w:rPr>
          <w:lang w:val="en-US"/>
        </w:rPr>
        <w:t>Wicken</w:t>
      </w:r>
      <w:proofErr w:type="spellEnd"/>
      <w:r w:rsidRPr="00BD7CA3">
        <w:rPr>
          <w:lang w:val="en-US"/>
        </w:rPr>
        <w:t xml:space="preserve"> J. S. (1987) Entropy and Information: Suggestions for a Common Language. Philosophy of Science, 54 (2): </w:t>
      </w:r>
      <w:r>
        <w:rPr>
          <w:lang w:val="en-US"/>
        </w:rPr>
        <w:t xml:space="preserve">pp. </w:t>
      </w:r>
      <w:r w:rsidRPr="00BD7CA3">
        <w:rPr>
          <w:lang w:val="en-US"/>
        </w:rPr>
        <w:t>176-193.</w:t>
      </w:r>
    </w:p>
    <w:p w14:paraId="65EB20C9" w14:textId="77777777" w:rsidR="00441329" w:rsidRDefault="00441329">
      <w:pPr>
        <w:spacing w:after="0" w:line="240" w:lineRule="auto"/>
        <w:rPr>
          <w:lang w:val="en-US"/>
        </w:rPr>
      </w:pPr>
    </w:p>
    <w:p w14:paraId="0855B0C4" w14:textId="77777777" w:rsidR="00441329" w:rsidRDefault="00503428">
      <w:pPr>
        <w:spacing w:after="0" w:line="240" w:lineRule="auto"/>
        <w:rPr>
          <w:rFonts w:ascii="Arial" w:eastAsia="Times New Roman" w:hAnsi="Arial" w:cs="Arial"/>
          <w:sz w:val="24"/>
          <w:szCs w:val="24"/>
          <w:lang w:val="en-US" w:eastAsia="it-IT"/>
        </w:rPr>
      </w:pPr>
      <w:r w:rsidRPr="00BD7CA3">
        <w:rPr>
          <w:lang w:val="en-US"/>
        </w:rPr>
        <w:t xml:space="preserve">Wilkins, J. (forthcoming) </w:t>
      </w:r>
      <w:proofErr w:type="gramStart"/>
      <w:r w:rsidRPr="00BD7CA3">
        <w:rPr>
          <w:lang w:val="en-US"/>
        </w:rPr>
        <w:t>A</w:t>
      </w:r>
      <w:proofErr w:type="gramEnd"/>
      <w:r w:rsidRPr="00BD7CA3">
        <w:rPr>
          <w:lang w:val="en-US"/>
        </w:rPr>
        <w:t xml:space="preserve"> deflationary account of information in biology: philsci-archive.pitt.edu/4834/01/genetic-info.doc</w:t>
      </w:r>
    </w:p>
    <w:p w14:paraId="5A6AF856" w14:textId="77777777" w:rsidR="00441329" w:rsidRDefault="00441329">
      <w:pPr>
        <w:spacing w:after="0" w:line="240" w:lineRule="auto"/>
        <w:rPr>
          <w:lang w:val="en-US"/>
        </w:rPr>
      </w:pPr>
    </w:p>
    <w:p w14:paraId="54C5F0BB" w14:textId="77777777" w:rsidR="00441329" w:rsidRDefault="00503428">
      <w:pPr>
        <w:spacing w:after="0" w:line="240" w:lineRule="auto"/>
        <w:rPr>
          <w:lang w:val="en-US"/>
        </w:rPr>
      </w:pPr>
      <w:r w:rsidRPr="00BD7CA3">
        <w:rPr>
          <w:lang w:val="en-US"/>
        </w:rPr>
        <w:t xml:space="preserve">Williams, G.C. (1992) Natural Selection: Levels, Domains, and Challenges. Oxford: Oxford University Press.  </w:t>
      </w:r>
    </w:p>
    <w:p w14:paraId="48B10894" w14:textId="77777777" w:rsidR="00441329" w:rsidRDefault="00441329">
      <w:pPr>
        <w:spacing w:after="0" w:line="240" w:lineRule="auto"/>
        <w:rPr>
          <w:lang w:val="en-US"/>
        </w:rPr>
      </w:pPr>
    </w:p>
    <w:p w14:paraId="4AA2FD04" w14:textId="77777777" w:rsidR="00441329" w:rsidRDefault="00503428">
      <w:pPr>
        <w:spacing w:after="0" w:line="240" w:lineRule="auto"/>
        <w:rPr>
          <w:lang w:val="en-US"/>
        </w:rPr>
      </w:pPr>
      <w:proofErr w:type="gramStart"/>
      <w:r w:rsidRPr="00BD7CA3">
        <w:rPr>
          <w:lang w:val="en-US"/>
        </w:rPr>
        <w:t>Woodward J. (2003) Making Things Happen.</w:t>
      </w:r>
      <w:proofErr w:type="gramEnd"/>
      <w:r w:rsidRPr="00BD7CA3">
        <w:rPr>
          <w:lang w:val="en-US"/>
        </w:rPr>
        <w:t xml:space="preserve"> </w:t>
      </w:r>
      <w:proofErr w:type="gramStart"/>
      <w:r w:rsidRPr="00BD7CA3">
        <w:rPr>
          <w:lang w:val="en-US"/>
        </w:rPr>
        <w:t>A Theory of Causal explanation.</w:t>
      </w:r>
      <w:proofErr w:type="gramEnd"/>
      <w:r w:rsidRPr="00BD7CA3">
        <w:rPr>
          <w:lang w:val="en-US"/>
        </w:rPr>
        <w:t xml:space="preserve"> Oxford: Oxford University Press.</w:t>
      </w:r>
    </w:p>
    <w:p w14:paraId="69D167D4" w14:textId="77777777" w:rsidR="00441329" w:rsidRDefault="00441329">
      <w:pPr>
        <w:spacing w:after="0" w:line="240" w:lineRule="auto"/>
        <w:rPr>
          <w:lang w:val="en-US"/>
        </w:rPr>
      </w:pPr>
    </w:p>
    <w:p w14:paraId="21892701" w14:textId="77777777" w:rsidR="00441329" w:rsidRDefault="00503428">
      <w:pPr>
        <w:spacing w:after="0" w:line="240" w:lineRule="auto"/>
        <w:rPr>
          <w:lang w:val="en-US"/>
        </w:rPr>
      </w:pPr>
      <w:r w:rsidRPr="00BD7CA3">
        <w:rPr>
          <w:lang w:val="en-US"/>
        </w:rPr>
        <w:t xml:space="preserve">Woodward J. (2010) Causation in Biology: stability, specificity and the choice of levels of explanation. </w:t>
      </w:r>
      <w:r w:rsidRPr="00C715FD">
        <w:rPr>
          <w:lang w:val="en-US"/>
        </w:rPr>
        <w:t>Biology</w:t>
      </w:r>
      <w:r w:rsidRPr="006167AD">
        <w:rPr>
          <w:lang w:val="en-US"/>
        </w:rPr>
        <w:t xml:space="preserve"> and </w:t>
      </w:r>
      <w:r w:rsidRPr="00C715FD">
        <w:rPr>
          <w:lang w:val="en-US"/>
        </w:rPr>
        <w:t>Philosophy</w:t>
      </w:r>
      <w:r w:rsidRPr="006167AD">
        <w:rPr>
          <w:lang w:val="en-US"/>
        </w:rPr>
        <w:t xml:space="preserve"> 25: </w:t>
      </w:r>
      <w:r>
        <w:rPr>
          <w:lang w:val="en-US"/>
        </w:rPr>
        <w:t xml:space="preserve">pp. </w:t>
      </w:r>
      <w:r w:rsidRPr="006167AD">
        <w:rPr>
          <w:lang w:val="en-US"/>
        </w:rPr>
        <w:t>287-318.</w:t>
      </w:r>
    </w:p>
    <w:p w14:paraId="25AA15ED" w14:textId="77777777" w:rsidR="000E34E7" w:rsidRPr="000E34E7" w:rsidRDefault="000E34E7" w:rsidP="00503428">
      <w:pPr>
        <w:spacing w:after="0"/>
        <w:ind w:firstLine="284"/>
        <w:jc w:val="both"/>
        <w:rPr>
          <w:lang w:val="en-US"/>
        </w:rPr>
      </w:pPr>
    </w:p>
    <w:sectPr w:rsidR="000E34E7" w:rsidRPr="000E34E7" w:rsidSect="00EF0737">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5EAB7" w14:textId="77777777" w:rsidR="009F2935" w:rsidRDefault="009F2935" w:rsidP="00657A80">
      <w:pPr>
        <w:spacing w:after="0" w:line="240" w:lineRule="auto"/>
      </w:pPr>
      <w:r>
        <w:separator/>
      </w:r>
    </w:p>
  </w:endnote>
  <w:endnote w:type="continuationSeparator" w:id="0">
    <w:p w14:paraId="1CD6EE96" w14:textId="77777777" w:rsidR="009F2935" w:rsidRDefault="009F2935" w:rsidP="00657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9768"/>
      <w:docPartObj>
        <w:docPartGallery w:val="Page Numbers (Bottom of Page)"/>
        <w:docPartUnique/>
      </w:docPartObj>
    </w:sdtPr>
    <w:sdtEndPr/>
    <w:sdtContent>
      <w:p w14:paraId="188ABFD0" w14:textId="77777777" w:rsidR="00AE57C3" w:rsidRDefault="00DB0D35">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1DED5B84" w14:textId="77777777" w:rsidR="00AE57C3" w:rsidRDefault="00AE57C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7E04B" w14:textId="77777777" w:rsidR="009F2935" w:rsidRDefault="009F2935" w:rsidP="00657A80">
      <w:pPr>
        <w:spacing w:after="0" w:line="240" w:lineRule="auto"/>
      </w:pPr>
      <w:r>
        <w:separator/>
      </w:r>
    </w:p>
  </w:footnote>
  <w:footnote w:type="continuationSeparator" w:id="0">
    <w:p w14:paraId="6773BA07" w14:textId="77777777" w:rsidR="009F2935" w:rsidRDefault="009F2935" w:rsidP="00657A80">
      <w:pPr>
        <w:spacing w:after="0" w:line="240" w:lineRule="auto"/>
      </w:pPr>
      <w:r>
        <w:continuationSeparator/>
      </w:r>
    </w:p>
  </w:footnote>
  <w:footnote w:id="1">
    <w:p w14:paraId="0EFFDABD" w14:textId="77777777" w:rsidR="00AE57C3" w:rsidRPr="002E1012" w:rsidRDefault="00AE57C3" w:rsidP="00657A80">
      <w:pPr>
        <w:pStyle w:val="FootnoteText"/>
        <w:spacing w:line="276" w:lineRule="auto"/>
        <w:ind w:left="284" w:right="566"/>
        <w:rPr>
          <w:lang w:val="en-US"/>
        </w:rPr>
      </w:pPr>
      <w:r>
        <w:rPr>
          <w:rStyle w:val="FootnoteReference"/>
        </w:rPr>
        <w:footnoteRef/>
      </w:r>
      <w:r w:rsidRPr="002E1012">
        <w:rPr>
          <w:lang w:val="en-US"/>
        </w:rPr>
        <w:t xml:space="preserve"> According to Monod, it is not information </w:t>
      </w:r>
      <w:r w:rsidRPr="002E1012">
        <w:rPr>
          <w:i/>
          <w:lang w:val="en-US"/>
        </w:rPr>
        <w:t>per se</w:t>
      </w:r>
      <w:r w:rsidRPr="002E1012">
        <w:rPr>
          <w:lang w:val="en-US"/>
        </w:rPr>
        <w:t xml:space="preserve"> which distinguishes organic from inorganic life – as advanced by Schrödinger </w:t>
      </w:r>
      <w:proofErr w:type="gramStart"/>
      <w:r w:rsidRPr="002E1012">
        <w:rPr>
          <w:lang w:val="en-US"/>
        </w:rPr>
        <w:t>–  in</w:t>
      </w:r>
      <w:proofErr w:type="gramEnd"/>
      <w:r w:rsidRPr="002E1012">
        <w:rPr>
          <w:lang w:val="en-US"/>
        </w:rPr>
        <w:t xml:space="preserve"> that crystals</w:t>
      </w:r>
      <w:r w:rsidR="00FD2DD8">
        <w:rPr>
          <w:lang w:val="en-US"/>
        </w:rPr>
        <w:t xml:space="preserve"> also</w:t>
      </w:r>
      <w:r w:rsidRPr="002E1012">
        <w:rPr>
          <w:lang w:val="en-US"/>
        </w:rPr>
        <w:t xml:space="preserve"> manifest structural information. Instead it is its overwhelming quantitative disparity in </w:t>
      </w:r>
      <w:proofErr w:type="spellStart"/>
      <w:r w:rsidRPr="002E1012">
        <w:rPr>
          <w:lang w:val="en-US"/>
        </w:rPr>
        <w:t>favour</w:t>
      </w:r>
      <w:proofErr w:type="spellEnd"/>
      <w:r w:rsidRPr="002E1012">
        <w:rPr>
          <w:lang w:val="en-US"/>
        </w:rPr>
        <w:t xml:space="preserve"> of living </w:t>
      </w:r>
      <w:proofErr w:type="gramStart"/>
      <w:r w:rsidRPr="002E1012">
        <w:rPr>
          <w:lang w:val="en-US"/>
        </w:rPr>
        <w:t>beings which</w:t>
      </w:r>
      <w:proofErr w:type="gramEnd"/>
      <w:r w:rsidRPr="002E1012">
        <w:rPr>
          <w:lang w:val="en-US"/>
        </w:rPr>
        <w:t xml:space="preserve"> makes the difference</w:t>
      </w:r>
      <w:r>
        <w:rPr>
          <w:lang w:val="en-US"/>
        </w:rPr>
        <w:t>.</w:t>
      </w:r>
    </w:p>
  </w:footnote>
  <w:footnote w:id="2">
    <w:p w14:paraId="08774853" w14:textId="77777777" w:rsidR="00AE57C3" w:rsidRPr="002E1012" w:rsidRDefault="00AE57C3" w:rsidP="00657A80">
      <w:pPr>
        <w:pStyle w:val="FootnoteText"/>
        <w:spacing w:line="276" w:lineRule="auto"/>
        <w:ind w:left="284" w:right="566"/>
        <w:rPr>
          <w:lang w:val="en-US"/>
        </w:rPr>
      </w:pPr>
      <w:r>
        <w:rPr>
          <w:rStyle w:val="FootnoteReference"/>
        </w:rPr>
        <w:footnoteRef/>
      </w:r>
      <w:r w:rsidRPr="002E1012">
        <w:rPr>
          <w:lang w:val="en-US"/>
        </w:rPr>
        <w:t xml:space="preserve"> The former saw nature as a seamless continuum (</w:t>
      </w:r>
      <w:proofErr w:type="spellStart"/>
      <w:r w:rsidRPr="002E1012">
        <w:rPr>
          <w:i/>
          <w:lang w:val="en-US"/>
        </w:rPr>
        <w:t>Natura</w:t>
      </w:r>
      <w:proofErr w:type="spellEnd"/>
      <w:r w:rsidRPr="002E1012">
        <w:rPr>
          <w:i/>
          <w:lang w:val="en-US"/>
        </w:rPr>
        <w:t xml:space="preserve"> non </w:t>
      </w:r>
      <w:proofErr w:type="spellStart"/>
      <w:r w:rsidRPr="002E1012">
        <w:rPr>
          <w:i/>
          <w:lang w:val="en-US"/>
        </w:rPr>
        <w:t>facit</w:t>
      </w:r>
      <w:proofErr w:type="spellEnd"/>
      <w:r>
        <w:rPr>
          <w:i/>
          <w:lang w:val="en-US"/>
        </w:rPr>
        <w:t xml:space="preserve"> </w:t>
      </w:r>
      <w:proofErr w:type="spellStart"/>
      <w:r w:rsidRPr="002E1012">
        <w:rPr>
          <w:i/>
          <w:lang w:val="en-US"/>
        </w:rPr>
        <w:t>saltus</w:t>
      </w:r>
      <w:proofErr w:type="spellEnd"/>
      <w:r w:rsidRPr="002E1012">
        <w:rPr>
          <w:lang w:val="en-US"/>
        </w:rPr>
        <w:t xml:space="preserve">) where gradual and quantitative transitions resulted in apparent discrete species; the latter insisted instead in complete discontinuities between types. This dispute has involved scientists such as </w:t>
      </w:r>
      <w:r>
        <w:rPr>
          <w:lang w:val="en-US"/>
        </w:rPr>
        <w:t xml:space="preserve">Buffon, </w:t>
      </w:r>
      <w:r w:rsidRPr="002E1012">
        <w:rPr>
          <w:lang w:val="en-US"/>
        </w:rPr>
        <w:t xml:space="preserve">von </w:t>
      </w:r>
      <w:proofErr w:type="spellStart"/>
      <w:r w:rsidRPr="002E1012">
        <w:rPr>
          <w:lang w:val="en-US"/>
        </w:rPr>
        <w:t>Nägeli</w:t>
      </w:r>
      <w:proofErr w:type="spellEnd"/>
      <w:r w:rsidRPr="002E1012">
        <w:rPr>
          <w:lang w:val="en-US"/>
        </w:rPr>
        <w:t>, Karl Landsteiner, Paul Ehrlich, among many others, and was nurtured by metaphysical underpinnings (</w:t>
      </w:r>
      <w:r>
        <w:rPr>
          <w:lang w:val="en-US"/>
        </w:rPr>
        <w:t xml:space="preserve">Gilson, 1971; </w:t>
      </w:r>
      <w:r w:rsidRPr="002E1012">
        <w:rPr>
          <w:lang w:val="en-US"/>
        </w:rPr>
        <w:t xml:space="preserve">Silverstein 1989: 92-93, </w:t>
      </w:r>
      <w:proofErr w:type="spellStart"/>
      <w:r w:rsidRPr="002E1012">
        <w:rPr>
          <w:lang w:val="en-US"/>
        </w:rPr>
        <w:t>Fantini</w:t>
      </w:r>
      <w:proofErr w:type="spellEnd"/>
      <w:r w:rsidRPr="002E1012">
        <w:rPr>
          <w:lang w:val="en-US"/>
        </w:rPr>
        <w:t xml:space="preserve"> 1990 p. XXIII – XXIV). Monod’s move is that of recognizing specificity while at the same time de-</w:t>
      </w:r>
      <w:proofErr w:type="spellStart"/>
      <w:r w:rsidRPr="002E1012">
        <w:rPr>
          <w:lang w:val="en-US"/>
        </w:rPr>
        <w:t>metaphysicizing</w:t>
      </w:r>
      <w:proofErr w:type="spellEnd"/>
      <w:r w:rsidRPr="002E1012">
        <w:rPr>
          <w:lang w:val="en-US"/>
        </w:rPr>
        <w:t xml:space="preserve"> it by </w:t>
      </w:r>
      <w:proofErr w:type="spellStart"/>
      <w:r>
        <w:rPr>
          <w:lang w:val="en-US"/>
        </w:rPr>
        <w:t>devoiding</w:t>
      </w:r>
      <w:proofErr w:type="spellEnd"/>
      <w:r>
        <w:rPr>
          <w:lang w:val="en-US"/>
        </w:rPr>
        <w:t xml:space="preserve"> it of</w:t>
      </w:r>
      <w:r w:rsidRPr="002E1012">
        <w:rPr>
          <w:lang w:val="en-US"/>
        </w:rPr>
        <w:t xml:space="preserve"> any teleological interpretation.</w:t>
      </w:r>
    </w:p>
  </w:footnote>
  <w:footnote w:id="3">
    <w:p w14:paraId="631E4C73" w14:textId="77777777" w:rsidR="00AE57C3" w:rsidRPr="001161F2" w:rsidRDefault="00AE57C3">
      <w:pPr>
        <w:pStyle w:val="FootnoteText"/>
        <w:rPr>
          <w:lang w:val="en-US"/>
        </w:rPr>
      </w:pPr>
      <w:r>
        <w:rPr>
          <w:rStyle w:val="FootnoteReference"/>
        </w:rPr>
        <w:footnoteRef/>
      </w:r>
      <w:r w:rsidR="00952F20" w:rsidRPr="00952F20">
        <w:rPr>
          <w:lang w:val="en-US"/>
        </w:rPr>
        <w:t xml:space="preserve"> </w:t>
      </w:r>
      <w:r w:rsidRPr="001161F2">
        <w:rPr>
          <w:lang w:val="en-US"/>
        </w:rPr>
        <w:t xml:space="preserve">Central to their comparison with the genetic code is the notion of degrees of freedom. It is this, together with code arbitrariness, which singles out the transmission of genetic traits across generations as </w:t>
      </w:r>
      <w:proofErr w:type="gramStart"/>
      <w:r w:rsidRPr="001161F2">
        <w:rPr>
          <w:lang w:val="en-US"/>
        </w:rPr>
        <w:t>a an</w:t>
      </w:r>
      <w:proofErr w:type="gramEnd"/>
      <w:r w:rsidRPr="001161F2">
        <w:rPr>
          <w:lang w:val="en-US"/>
        </w:rPr>
        <w:t xml:space="preserve"> informational phenomenon in the Shannon sense. Bergstrom and </w:t>
      </w:r>
      <w:proofErr w:type="spellStart"/>
      <w:r w:rsidRPr="001161F2">
        <w:rPr>
          <w:lang w:val="en-US"/>
        </w:rPr>
        <w:t>Rosvall</w:t>
      </w:r>
      <w:proofErr w:type="spellEnd"/>
      <w:r w:rsidRPr="001161F2">
        <w:rPr>
          <w:lang w:val="en-US"/>
        </w:rPr>
        <w:t xml:space="preserve"> also adduce empirical evidence showing that natural selection has taken into account such degrees of freedom in the </w:t>
      </w:r>
      <w:r w:rsidR="0097226B">
        <w:rPr>
          <w:lang w:val="en-US"/>
        </w:rPr>
        <w:t xml:space="preserve">of </w:t>
      </w:r>
      <w:r w:rsidRPr="001161F2">
        <w:rPr>
          <w:lang w:val="en-US"/>
        </w:rPr>
        <w:t>choice the actual code (</w:t>
      </w:r>
      <w:proofErr w:type="spellStart"/>
      <w:r w:rsidRPr="001161F2">
        <w:rPr>
          <w:lang w:val="en-US"/>
        </w:rPr>
        <w:t>Itkovitz</w:t>
      </w:r>
      <w:proofErr w:type="spellEnd"/>
      <w:r w:rsidRPr="001161F2">
        <w:rPr>
          <w:lang w:val="en-US"/>
        </w:rPr>
        <w:t xml:space="preserve"> and </w:t>
      </w:r>
      <w:proofErr w:type="spellStart"/>
      <w:r w:rsidRPr="001161F2">
        <w:rPr>
          <w:lang w:val="en-US"/>
        </w:rPr>
        <w:t>Alon</w:t>
      </w:r>
      <w:proofErr w:type="spellEnd"/>
      <w:r w:rsidRPr="001161F2">
        <w:rPr>
          <w:lang w:val="en-US"/>
        </w:rPr>
        <w:t xml:space="preserve">, 2007), and benefits from it </w:t>
      </w:r>
      <w:r w:rsidR="0097226B">
        <w:rPr>
          <w:lang w:val="en-US"/>
        </w:rPr>
        <w:t>in</w:t>
      </w:r>
      <w:r w:rsidRPr="001161F2">
        <w:rPr>
          <w:lang w:val="en-US"/>
        </w:rPr>
        <w:t xml:space="preserve"> various </w:t>
      </w:r>
      <w:r w:rsidR="0097226B">
        <w:rPr>
          <w:lang w:val="en-US"/>
        </w:rPr>
        <w:t>ways</w:t>
      </w:r>
      <w:r w:rsidRPr="001161F2">
        <w:rPr>
          <w:lang w:val="en-US"/>
        </w:rPr>
        <w:t xml:space="preserve">, e.g. by selecting nucleotide sequences so as to minimize “traffic congestions” during translation (by exploiting the difference in translation rates between synonymous codons: </w:t>
      </w:r>
      <w:proofErr w:type="spellStart"/>
      <w:r w:rsidRPr="001161F2">
        <w:rPr>
          <w:lang w:val="en-US"/>
        </w:rPr>
        <w:t>S</w:t>
      </w:r>
      <w:r w:rsidRPr="001161F2">
        <w:rPr>
          <w:rFonts w:cstheme="minorHAnsi"/>
          <w:lang w:val="en-US"/>
        </w:rPr>
        <w:t>ø</w:t>
      </w:r>
      <w:r w:rsidRPr="001161F2">
        <w:rPr>
          <w:lang w:val="en-US"/>
        </w:rPr>
        <w:t>rensen</w:t>
      </w:r>
      <w:proofErr w:type="spellEnd"/>
      <w:r w:rsidRPr="001161F2">
        <w:rPr>
          <w:lang w:val="en-US"/>
        </w:rPr>
        <w:t xml:space="preserve"> and Pedersen, 1991, </w:t>
      </w:r>
      <w:proofErr w:type="spellStart"/>
      <w:r w:rsidRPr="001161F2">
        <w:rPr>
          <w:lang w:val="en-US"/>
        </w:rPr>
        <w:t>Mitarai</w:t>
      </w:r>
      <w:proofErr w:type="spellEnd"/>
      <w:r w:rsidRPr="001161F2">
        <w:rPr>
          <w:lang w:val="en-US"/>
        </w:rPr>
        <w:t xml:space="preserve"> et al. 2008).</w:t>
      </w:r>
    </w:p>
  </w:footnote>
  <w:footnote w:id="4">
    <w:p w14:paraId="1C67CFBD" w14:textId="77777777" w:rsidR="00AE57C3" w:rsidRPr="00AE57C3" w:rsidRDefault="00AE57C3">
      <w:pPr>
        <w:pStyle w:val="FootnoteText"/>
        <w:rPr>
          <w:lang w:val="en-US"/>
        </w:rPr>
      </w:pPr>
      <w:r>
        <w:rPr>
          <w:rStyle w:val="FootnoteReference"/>
        </w:rPr>
        <w:footnoteRef/>
      </w:r>
      <w:r w:rsidR="00952F20" w:rsidRPr="00952F20">
        <w:rPr>
          <w:lang w:val="en-US"/>
        </w:rPr>
        <w:t xml:space="preserve"> </w:t>
      </w:r>
      <w:r>
        <w:rPr>
          <w:lang w:val="en-US"/>
        </w:rPr>
        <w:t>Weber (2006: 599) reminds us that both the word “</w:t>
      </w:r>
      <w:r w:rsidRPr="000F2061">
        <w:rPr>
          <w:rFonts w:asciiTheme="minorHAnsi" w:eastAsiaTheme="minorHAnsi" w:hAnsiTheme="minorHAnsi" w:cstheme="minorBidi"/>
          <w:sz w:val="22"/>
          <w:szCs w:val="22"/>
          <w:lang w:val="en-US"/>
        </w:rPr>
        <w:t>species</w:t>
      </w:r>
      <w:r>
        <w:rPr>
          <w:lang w:val="en-US"/>
        </w:rPr>
        <w:t>”</w:t>
      </w:r>
      <w:r w:rsidRPr="000F2061">
        <w:rPr>
          <w:rFonts w:asciiTheme="minorHAnsi" w:eastAsiaTheme="minorHAnsi" w:hAnsiTheme="minorHAnsi" w:cstheme="minorBidi"/>
          <w:sz w:val="22"/>
          <w:szCs w:val="22"/>
          <w:lang w:val="en-US"/>
        </w:rPr>
        <w:t xml:space="preserve"> </w:t>
      </w:r>
      <w:r>
        <w:rPr>
          <w:lang w:val="en-US"/>
        </w:rPr>
        <w:t>and “</w:t>
      </w:r>
      <w:r w:rsidRPr="000F2061">
        <w:rPr>
          <w:rFonts w:asciiTheme="minorHAnsi" w:eastAsiaTheme="minorHAnsi" w:hAnsiTheme="minorHAnsi" w:cstheme="minorBidi"/>
          <w:sz w:val="22"/>
          <w:szCs w:val="22"/>
          <w:lang w:val="en-US"/>
        </w:rPr>
        <w:t>form</w:t>
      </w:r>
      <w:r>
        <w:rPr>
          <w:lang w:val="en-US"/>
        </w:rPr>
        <w:t xml:space="preserve">” are common translations of </w:t>
      </w:r>
      <w:proofErr w:type="spellStart"/>
      <w:r>
        <w:rPr>
          <w:lang w:val="en-US"/>
        </w:rPr>
        <w:t>Aristotles</w:t>
      </w:r>
      <w:proofErr w:type="spellEnd"/>
      <w:r>
        <w:rPr>
          <w:lang w:val="en-US"/>
        </w:rPr>
        <w:t>’ “</w:t>
      </w:r>
      <w:proofErr w:type="spellStart"/>
      <w:r w:rsidRPr="000F2061">
        <w:rPr>
          <w:rFonts w:asciiTheme="minorHAnsi" w:eastAsiaTheme="minorHAnsi" w:hAnsiTheme="minorHAnsi" w:cstheme="minorBidi"/>
          <w:sz w:val="22"/>
          <w:szCs w:val="22"/>
          <w:lang w:val="en-US"/>
        </w:rPr>
        <w:t>eidos</w:t>
      </w:r>
      <w:proofErr w:type="spellEnd"/>
      <w:r>
        <w:rPr>
          <w:lang w:val="en-US"/>
        </w:rPr>
        <w:t>”.</w:t>
      </w:r>
    </w:p>
  </w:footnote>
  <w:footnote w:id="5">
    <w:p w14:paraId="55995815" w14:textId="77777777" w:rsidR="00AE57C3" w:rsidRPr="007504A7" w:rsidRDefault="00AE57C3" w:rsidP="00494272">
      <w:pPr>
        <w:ind w:left="284" w:right="566"/>
        <w:rPr>
          <w:lang w:val="en-US"/>
        </w:rPr>
      </w:pPr>
      <w:r>
        <w:rPr>
          <w:rStyle w:val="FootnoteReference"/>
        </w:rPr>
        <w:footnoteRef/>
      </w:r>
      <w:r w:rsidRPr="008530E9">
        <w:rPr>
          <w:lang w:val="en-US"/>
        </w:rPr>
        <w:t xml:space="preserve"> </w:t>
      </w:r>
      <w:r>
        <w:rPr>
          <w:sz w:val="20"/>
          <w:lang w:val="en-US"/>
        </w:rPr>
        <w:t>In Woodward’s (2003) account, a</w:t>
      </w:r>
      <w:r w:rsidRPr="008530E9">
        <w:rPr>
          <w:sz w:val="20"/>
          <w:lang w:val="en-US"/>
        </w:rPr>
        <w:t xml:space="preserve"> sufficient condition for causation is that there is a possible intervention on X such that carrying out this intervention will change the value of Y or its probability distribution. Woodward’s claim is that “Causal relationships between variables […] carry a hypothetical or counterfactual commitment: they describe what the response of Y </w:t>
      </w:r>
      <w:r w:rsidRPr="008530E9">
        <w:rPr>
          <w:i/>
          <w:sz w:val="20"/>
          <w:lang w:val="en-US"/>
        </w:rPr>
        <w:t>would be if</w:t>
      </w:r>
      <w:r w:rsidRPr="008530E9">
        <w:rPr>
          <w:sz w:val="20"/>
          <w:lang w:val="en-US"/>
        </w:rPr>
        <w:t xml:space="preserve"> a certain sort of change in the value of X were to occur” (</w:t>
      </w:r>
      <w:r>
        <w:rPr>
          <w:sz w:val="20"/>
          <w:lang w:val="en-US"/>
        </w:rPr>
        <w:t xml:space="preserve">Woodward, 2003: </w:t>
      </w:r>
      <w:r w:rsidRPr="008530E9">
        <w:rPr>
          <w:sz w:val="20"/>
          <w:lang w:val="en-US"/>
        </w:rPr>
        <w:t>40)</w:t>
      </w:r>
      <w:r w:rsidRPr="007504A7">
        <w:rPr>
          <w:sz w:val="20"/>
          <w:szCs w:val="20"/>
          <w:lang w:val="en-US"/>
        </w:rPr>
        <w:t xml:space="preserve">.  Woodward’s definition of cause takes into account that causal relationships often occur in a web o causal links, so that the intervention might be masked by counteractive </w:t>
      </w:r>
      <w:bookmarkStart w:id="0" w:name="_GoBack"/>
    </w:p>
    <w:bookmarkEnd w:id="0"/>
  </w:footnote>
  <w:footnote w:id="6">
    <w:p w14:paraId="76D4EFF9" w14:textId="77777777" w:rsidR="00AE57C3" w:rsidRPr="004B76FF" w:rsidRDefault="00AE57C3" w:rsidP="00300906">
      <w:pPr>
        <w:ind w:left="284" w:right="566"/>
        <w:rPr>
          <w:lang w:val="en-US"/>
        </w:rPr>
      </w:pPr>
      <w:r>
        <w:rPr>
          <w:rStyle w:val="FootnoteReference"/>
        </w:rPr>
        <w:footnoteRef/>
      </w:r>
      <w:r>
        <w:rPr>
          <w:lang w:val="en-US"/>
        </w:rPr>
        <w:t xml:space="preserve"> </w:t>
      </w:r>
      <w:r w:rsidRPr="00114030">
        <w:rPr>
          <w:sz w:val="20"/>
          <w:lang w:val="en-US"/>
        </w:rPr>
        <w:t>Opposition to this distinction has a long tradition in the philosophy of science, starting with J.S. Mill</w:t>
      </w:r>
      <w:r>
        <w:rPr>
          <w:sz w:val="20"/>
          <w:lang w:val="en-US"/>
        </w:rPr>
        <w:t xml:space="preserve"> </w:t>
      </w:r>
      <w:r w:rsidRPr="00D70149">
        <w:rPr>
          <w:sz w:val="20"/>
          <w:lang w:val="en-US"/>
        </w:rPr>
        <w:t>(1843)</w:t>
      </w:r>
      <w:r w:rsidRPr="00114030">
        <w:rPr>
          <w:sz w:val="20"/>
          <w:lang w:val="en-US"/>
        </w:rPr>
        <w:t xml:space="preserve">, who qualified it as non-scientific. </w:t>
      </w:r>
      <w:r>
        <w:rPr>
          <w:sz w:val="20"/>
          <w:lang w:val="en-US"/>
        </w:rPr>
        <w:t xml:space="preserve">However, </w:t>
      </w:r>
      <w:r w:rsidRPr="00114030">
        <w:rPr>
          <w:sz w:val="20"/>
          <w:lang w:val="en-US"/>
        </w:rPr>
        <w:t xml:space="preserve">Waters does not mean that the selection of causes is always based on identifying actual difference makers, but he objects </w:t>
      </w:r>
      <w:r w:rsidR="004E552F">
        <w:rPr>
          <w:sz w:val="20"/>
          <w:lang w:val="en-US"/>
        </w:rPr>
        <w:t>to</w:t>
      </w:r>
      <w:r w:rsidR="004E552F" w:rsidRPr="00114030">
        <w:rPr>
          <w:sz w:val="20"/>
          <w:lang w:val="en-US"/>
        </w:rPr>
        <w:t xml:space="preserve"> </w:t>
      </w:r>
      <w:r w:rsidRPr="00114030">
        <w:rPr>
          <w:sz w:val="20"/>
          <w:lang w:val="en-US"/>
        </w:rPr>
        <w:t xml:space="preserve">the idea that all causes are on an ontological par. Some causes are actual difference makers while others are not, regardless of the epistemic context. So the choice of a cause as the cause is not always and only contextual. </w:t>
      </w:r>
    </w:p>
  </w:footnote>
  <w:footnote w:id="7">
    <w:p w14:paraId="62071532" w14:textId="77777777" w:rsidR="00AE57C3" w:rsidRPr="001062C5" w:rsidRDefault="00AE57C3">
      <w:pPr>
        <w:pStyle w:val="FootnoteText"/>
        <w:rPr>
          <w:lang w:val="en-US"/>
        </w:rPr>
      </w:pPr>
      <w:r>
        <w:rPr>
          <w:rStyle w:val="FootnoteReference"/>
        </w:rPr>
        <w:footnoteRef/>
      </w:r>
      <w:r w:rsidRPr="001062C5">
        <w:rPr>
          <w:lang w:val="en-US"/>
        </w:rPr>
        <w:t xml:space="preserve"> </w:t>
      </w:r>
      <w:r>
        <w:rPr>
          <w:lang w:val="en-US"/>
        </w:rPr>
        <w:t xml:space="preserve">There is a continuum between the two, where epigenetic </w:t>
      </w:r>
      <w:r w:rsidRPr="0036416F">
        <w:rPr>
          <w:lang w:val="en-US"/>
        </w:rPr>
        <w:t>phenomena o</w:t>
      </w:r>
      <w:r>
        <w:rPr>
          <w:lang w:val="en-US"/>
        </w:rPr>
        <w:t>ccupy an intermediate position.</w:t>
      </w:r>
    </w:p>
  </w:footnote>
  <w:footnote w:id="8">
    <w:p w14:paraId="44C5152D" w14:textId="77777777" w:rsidR="00AE57C3" w:rsidRPr="00C0342D" w:rsidRDefault="00AE57C3">
      <w:pPr>
        <w:pStyle w:val="FootnoteText"/>
        <w:rPr>
          <w:lang w:val="en-US"/>
        </w:rPr>
      </w:pPr>
      <w:r>
        <w:rPr>
          <w:rStyle w:val="FootnoteReference"/>
        </w:rPr>
        <w:footnoteRef/>
      </w:r>
      <w:r w:rsidR="00952F20" w:rsidRPr="00952F20">
        <w:rPr>
          <w:lang w:val="en-US"/>
        </w:rPr>
        <w:t xml:space="preserve"> </w:t>
      </w:r>
      <w:r>
        <w:rPr>
          <w:lang w:val="en-US"/>
        </w:rPr>
        <w:t xml:space="preserve">This </w:t>
      </w:r>
      <w:r w:rsidR="00FE1910">
        <w:rPr>
          <w:lang w:val="en-US"/>
        </w:rPr>
        <w:t xml:space="preserve">is </w:t>
      </w:r>
      <w:r>
        <w:rPr>
          <w:lang w:val="en-US"/>
        </w:rPr>
        <w:t xml:space="preserve">also </w:t>
      </w:r>
      <w:r w:rsidR="00FE1910">
        <w:rPr>
          <w:lang w:val="en-US"/>
        </w:rPr>
        <w:t xml:space="preserve">true with </w:t>
      </w:r>
      <w:r>
        <w:rPr>
          <w:lang w:val="en-US"/>
        </w:rPr>
        <w:t>regard</w:t>
      </w:r>
      <w:r w:rsidR="00FE1910">
        <w:rPr>
          <w:lang w:val="en-US"/>
        </w:rPr>
        <w:t xml:space="preserve"> to</w:t>
      </w:r>
      <w:r>
        <w:rPr>
          <w:lang w:val="en-US"/>
        </w:rPr>
        <w:t xml:space="preserve"> the higher level of correspondence between amino acid sequences and proteins. </w:t>
      </w:r>
      <w:r w:rsidRPr="00762FE4">
        <w:rPr>
          <w:lang w:val="en-US"/>
        </w:rPr>
        <w:t xml:space="preserve">The number of possible permutations of </w:t>
      </w:r>
      <w:r>
        <w:rPr>
          <w:lang w:val="en-US"/>
        </w:rPr>
        <w:t xml:space="preserve">amino acid </w:t>
      </w:r>
      <w:r w:rsidRPr="00762FE4">
        <w:rPr>
          <w:lang w:val="en-US"/>
        </w:rPr>
        <w:t>sequence</w:t>
      </w:r>
      <w:r>
        <w:rPr>
          <w:lang w:val="en-US"/>
        </w:rPr>
        <w:t>s</w:t>
      </w:r>
      <w:r w:rsidRPr="00762FE4">
        <w:rPr>
          <w:lang w:val="en-US"/>
        </w:rPr>
        <w:t xml:space="preserve"> in even so small a protein as insulin, with 51 amino acid residues, is </w:t>
      </w:r>
      <w:r>
        <w:rPr>
          <w:lang w:val="en-US"/>
        </w:rPr>
        <w:t>enormous</w:t>
      </w:r>
      <w:r w:rsidRPr="00762FE4">
        <w:rPr>
          <w:lang w:val="en-US"/>
        </w:rPr>
        <w:t xml:space="preserve">: 1051 permutations. </w:t>
      </w:r>
      <w:r>
        <w:rPr>
          <w:lang w:val="en-US"/>
        </w:rPr>
        <w:t xml:space="preserve">Nevertheless, </w:t>
      </w:r>
      <w:r w:rsidRPr="00762FE4">
        <w:rPr>
          <w:lang w:val="en-US"/>
        </w:rPr>
        <w:t>it has been established that the pancreatic cell of a given species has only o</w:t>
      </w:r>
      <w:r>
        <w:rPr>
          <w:lang w:val="en-US"/>
        </w:rPr>
        <w:t>ne of these possible sequences (</w:t>
      </w:r>
      <w:proofErr w:type="spellStart"/>
      <w:r w:rsidRPr="00D97F9C">
        <w:rPr>
          <w:lang w:val="en-US"/>
        </w:rPr>
        <w:t>Perlmann</w:t>
      </w:r>
      <w:proofErr w:type="spellEnd"/>
      <w:r w:rsidRPr="00D97F9C">
        <w:rPr>
          <w:lang w:val="en-US"/>
        </w:rPr>
        <w:t>, et al.</w:t>
      </w:r>
      <w:r>
        <w:rPr>
          <w:lang w:val="en-US"/>
        </w:rPr>
        <w:t xml:space="preserve"> 2006). </w:t>
      </w:r>
      <w:r w:rsidR="00FE1910">
        <w:rPr>
          <w:lang w:val="en-US"/>
        </w:rPr>
        <w:t>In turn</w:t>
      </w:r>
      <w:r>
        <w:rPr>
          <w:lang w:val="en-US"/>
        </w:rPr>
        <w:t>, the three-dimensional form of the protein, the secondary structure, is determined by the folding of the sequence of amino acids of which it is composed.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C69"/>
    <w:multiLevelType w:val="hybridMultilevel"/>
    <w:tmpl w:val="A030C50E"/>
    <w:lvl w:ilvl="0" w:tplc="D47C411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nsid w:val="0777153E"/>
    <w:multiLevelType w:val="hybridMultilevel"/>
    <w:tmpl w:val="516294E8"/>
    <w:lvl w:ilvl="0" w:tplc="F0A824B4">
      <w:start w:val="1"/>
      <w:numFmt w:val="decimal"/>
      <w:lvlText w:val="%1."/>
      <w:lvlJc w:val="left"/>
      <w:pPr>
        <w:tabs>
          <w:tab w:val="num" w:pos="720"/>
        </w:tabs>
        <w:ind w:left="720" w:hanging="360"/>
      </w:pPr>
    </w:lvl>
    <w:lvl w:ilvl="1" w:tplc="77E89274" w:tentative="1">
      <w:start w:val="1"/>
      <w:numFmt w:val="decimal"/>
      <w:lvlText w:val="%2."/>
      <w:lvlJc w:val="left"/>
      <w:pPr>
        <w:tabs>
          <w:tab w:val="num" w:pos="1440"/>
        </w:tabs>
        <w:ind w:left="1440" w:hanging="360"/>
      </w:pPr>
    </w:lvl>
    <w:lvl w:ilvl="2" w:tplc="1A6CFDDA" w:tentative="1">
      <w:start w:val="1"/>
      <w:numFmt w:val="decimal"/>
      <w:lvlText w:val="%3."/>
      <w:lvlJc w:val="left"/>
      <w:pPr>
        <w:tabs>
          <w:tab w:val="num" w:pos="2160"/>
        </w:tabs>
        <w:ind w:left="2160" w:hanging="360"/>
      </w:pPr>
    </w:lvl>
    <w:lvl w:ilvl="3" w:tplc="2AFEA77E" w:tentative="1">
      <w:start w:val="1"/>
      <w:numFmt w:val="decimal"/>
      <w:lvlText w:val="%4."/>
      <w:lvlJc w:val="left"/>
      <w:pPr>
        <w:tabs>
          <w:tab w:val="num" w:pos="2880"/>
        </w:tabs>
        <w:ind w:left="2880" w:hanging="360"/>
      </w:pPr>
    </w:lvl>
    <w:lvl w:ilvl="4" w:tplc="37681B6E" w:tentative="1">
      <w:start w:val="1"/>
      <w:numFmt w:val="decimal"/>
      <w:lvlText w:val="%5."/>
      <w:lvlJc w:val="left"/>
      <w:pPr>
        <w:tabs>
          <w:tab w:val="num" w:pos="3600"/>
        </w:tabs>
        <w:ind w:left="3600" w:hanging="360"/>
      </w:pPr>
    </w:lvl>
    <w:lvl w:ilvl="5" w:tplc="8BC80602" w:tentative="1">
      <w:start w:val="1"/>
      <w:numFmt w:val="decimal"/>
      <w:lvlText w:val="%6."/>
      <w:lvlJc w:val="left"/>
      <w:pPr>
        <w:tabs>
          <w:tab w:val="num" w:pos="4320"/>
        </w:tabs>
        <w:ind w:left="4320" w:hanging="360"/>
      </w:pPr>
    </w:lvl>
    <w:lvl w:ilvl="6" w:tplc="E5860880" w:tentative="1">
      <w:start w:val="1"/>
      <w:numFmt w:val="decimal"/>
      <w:lvlText w:val="%7."/>
      <w:lvlJc w:val="left"/>
      <w:pPr>
        <w:tabs>
          <w:tab w:val="num" w:pos="5040"/>
        </w:tabs>
        <w:ind w:left="5040" w:hanging="360"/>
      </w:pPr>
    </w:lvl>
    <w:lvl w:ilvl="7" w:tplc="71B83514" w:tentative="1">
      <w:start w:val="1"/>
      <w:numFmt w:val="decimal"/>
      <w:lvlText w:val="%8."/>
      <w:lvlJc w:val="left"/>
      <w:pPr>
        <w:tabs>
          <w:tab w:val="num" w:pos="5760"/>
        </w:tabs>
        <w:ind w:left="5760" w:hanging="360"/>
      </w:pPr>
    </w:lvl>
    <w:lvl w:ilvl="8" w:tplc="9E2ED8D2" w:tentative="1">
      <w:start w:val="1"/>
      <w:numFmt w:val="decimal"/>
      <w:lvlText w:val="%9."/>
      <w:lvlJc w:val="left"/>
      <w:pPr>
        <w:tabs>
          <w:tab w:val="num" w:pos="6480"/>
        </w:tabs>
        <w:ind w:left="6480" w:hanging="360"/>
      </w:pPr>
    </w:lvl>
  </w:abstractNum>
  <w:abstractNum w:abstractNumId="2">
    <w:nsid w:val="0C8C167A"/>
    <w:multiLevelType w:val="hybridMultilevel"/>
    <w:tmpl w:val="94F4EB00"/>
    <w:lvl w:ilvl="0" w:tplc="DAAECEA8">
      <w:start w:val="8"/>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3">
    <w:nsid w:val="27FC3277"/>
    <w:multiLevelType w:val="hybridMultilevel"/>
    <w:tmpl w:val="63A8B564"/>
    <w:lvl w:ilvl="0" w:tplc="A3B2842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nsid w:val="2F98281E"/>
    <w:multiLevelType w:val="hybridMultilevel"/>
    <w:tmpl w:val="9C307AC4"/>
    <w:lvl w:ilvl="0" w:tplc="55F8A4B6">
      <w:start w:val="1"/>
      <w:numFmt w:val="bullet"/>
      <w:lvlText w:val=""/>
      <w:lvlJc w:val="left"/>
      <w:pPr>
        <w:tabs>
          <w:tab w:val="num" w:pos="720"/>
        </w:tabs>
        <w:ind w:left="720" w:hanging="360"/>
      </w:pPr>
      <w:rPr>
        <w:rFonts w:ascii="Wingdings" w:hAnsi="Wingdings" w:hint="default"/>
      </w:rPr>
    </w:lvl>
    <w:lvl w:ilvl="1" w:tplc="5EE4B616" w:tentative="1">
      <w:start w:val="1"/>
      <w:numFmt w:val="bullet"/>
      <w:lvlText w:val=""/>
      <w:lvlJc w:val="left"/>
      <w:pPr>
        <w:tabs>
          <w:tab w:val="num" w:pos="1440"/>
        </w:tabs>
        <w:ind w:left="1440" w:hanging="360"/>
      </w:pPr>
      <w:rPr>
        <w:rFonts w:ascii="Wingdings" w:hAnsi="Wingdings" w:hint="default"/>
      </w:rPr>
    </w:lvl>
    <w:lvl w:ilvl="2" w:tplc="E57424E6" w:tentative="1">
      <w:start w:val="1"/>
      <w:numFmt w:val="bullet"/>
      <w:lvlText w:val=""/>
      <w:lvlJc w:val="left"/>
      <w:pPr>
        <w:tabs>
          <w:tab w:val="num" w:pos="2160"/>
        </w:tabs>
        <w:ind w:left="2160" w:hanging="360"/>
      </w:pPr>
      <w:rPr>
        <w:rFonts w:ascii="Wingdings" w:hAnsi="Wingdings" w:hint="default"/>
      </w:rPr>
    </w:lvl>
    <w:lvl w:ilvl="3" w:tplc="11681ACC" w:tentative="1">
      <w:start w:val="1"/>
      <w:numFmt w:val="bullet"/>
      <w:lvlText w:val=""/>
      <w:lvlJc w:val="left"/>
      <w:pPr>
        <w:tabs>
          <w:tab w:val="num" w:pos="2880"/>
        </w:tabs>
        <w:ind w:left="2880" w:hanging="360"/>
      </w:pPr>
      <w:rPr>
        <w:rFonts w:ascii="Wingdings" w:hAnsi="Wingdings" w:hint="default"/>
      </w:rPr>
    </w:lvl>
    <w:lvl w:ilvl="4" w:tplc="581C8822" w:tentative="1">
      <w:start w:val="1"/>
      <w:numFmt w:val="bullet"/>
      <w:lvlText w:val=""/>
      <w:lvlJc w:val="left"/>
      <w:pPr>
        <w:tabs>
          <w:tab w:val="num" w:pos="3600"/>
        </w:tabs>
        <w:ind w:left="3600" w:hanging="360"/>
      </w:pPr>
      <w:rPr>
        <w:rFonts w:ascii="Wingdings" w:hAnsi="Wingdings" w:hint="default"/>
      </w:rPr>
    </w:lvl>
    <w:lvl w:ilvl="5" w:tplc="E31A0232" w:tentative="1">
      <w:start w:val="1"/>
      <w:numFmt w:val="bullet"/>
      <w:lvlText w:val=""/>
      <w:lvlJc w:val="left"/>
      <w:pPr>
        <w:tabs>
          <w:tab w:val="num" w:pos="4320"/>
        </w:tabs>
        <w:ind w:left="4320" w:hanging="360"/>
      </w:pPr>
      <w:rPr>
        <w:rFonts w:ascii="Wingdings" w:hAnsi="Wingdings" w:hint="default"/>
      </w:rPr>
    </w:lvl>
    <w:lvl w:ilvl="6" w:tplc="712E7284" w:tentative="1">
      <w:start w:val="1"/>
      <w:numFmt w:val="bullet"/>
      <w:lvlText w:val=""/>
      <w:lvlJc w:val="left"/>
      <w:pPr>
        <w:tabs>
          <w:tab w:val="num" w:pos="5040"/>
        </w:tabs>
        <w:ind w:left="5040" w:hanging="360"/>
      </w:pPr>
      <w:rPr>
        <w:rFonts w:ascii="Wingdings" w:hAnsi="Wingdings" w:hint="default"/>
      </w:rPr>
    </w:lvl>
    <w:lvl w:ilvl="7" w:tplc="98DA505A" w:tentative="1">
      <w:start w:val="1"/>
      <w:numFmt w:val="bullet"/>
      <w:lvlText w:val=""/>
      <w:lvlJc w:val="left"/>
      <w:pPr>
        <w:tabs>
          <w:tab w:val="num" w:pos="5760"/>
        </w:tabs>
        <w:ind w:left="5760" w:hanging="360"/>
      </w:pPr>
      <w:rPr>
        <w:rFonts w:ascii="Wingdings" w:hAnsi="Wingdings" w:hint="default"/>
      </w:rPr>
    </w:lvl>
    <w:lvl w:ilvl="8" w:tplc="0A5814AE" w:tentative="1">
      <w:start w:val="1"/>
      <w:numFmt w:val="bullet"/>
      <w:lvlText w:val=""/>
      <w:lvlJc w:val="left"/>
      <w:pPr>
        <w:tabs>
          <w:tab w:val="num" w:pos="6480"/>
        </w:tabs>
        <w:ind w:left="6480" w:hanging="360"/>
      </w:pPr>
      <w:rPr>
        <w:rFonts w:ascii="Wingdings" w:hAnsi="Wingdings" w:hint="default"/>
      </w:rPr>
    </w:lvl>
  </w:abstractNum>
  <w:abstractNum w:abstractNumId="5">
    <w:nsid w:val="332F59EA"/>
    <w:multiLevelType w:val="hybridMultilevel"/>
    <w:tmpl w:val="7346B848"/>
    <w:lvl w:ilvl="0" w:tplc="76FC4438">
      <w:start w:val="8"/>
      <w:numFmt w:val="decimal"/>
      <w:lvlText w:val="%1."/>
      <w:lvlJc w:val="left"/>
      <w:pPr>
        <w:ind w:left="106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4F26AE6"/>
    <w:multiLevelType w:val="hybridMultilevel"/>
    <w:tmpl w:val="C71E5DA8"/>
    <w:lvl w:ilvl="0" w:tplc="FAD8E88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nsid w:val="3EE777D2"/>
    <w:multiLevelType w:val="hybridMultilevel"/>
    <w:tmpl w:val="0458EEC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2DD4EF9"/>
    <w:multiLevelType w:val="hybridMultilevel"/>
    <w:tmpl w:val="FE3AC0C8"/>
    <w:lvl w:ilvl="0" w:tplc="74A2E5B0">
      <w:start w:val="1"/>
      <w:numFmt w:val="bullet"/>
      <w:lvlText w:val="•"/>
      <w:lvlJc w:val="left"/>
      <w:pPr>
        <w:tabs>
          <w:tab w:val="num" w:pos="720"/>
        </w:tabs>
        <w:ind w:left="720" w:hanging="360"/>
      </w:pPr>
      <w:rPr>
        <w:rFonts w:ascii="Arial" w:hAnsi="Arial" w:hint="default"/>
      </w:rPr>
    </w:lvl>
    <w:lvl w:ilvl="1" w:tplc="2018A2CE" w:tentative="1">
      <w:start w:val="1"/>
      <w:numFmt w:val="bullet"/>
      <w:lvlText w:val="•"/>
      <w:lvlJc w:val="left"/>
      <w:pPr>
        <w:tabs>
          <w:tab w:val="num" w:pos="1440"/>
        </w:tabs>
        <w:ind w:left="1440" w:hanging="360"/>
      </w:pPr>
      <w:rPr>
        <w:rFonts w:ascii="Arial" w:hAnsi="Arial" w:hint="default"/>
      </w:rPr>
    </w:lvl>
    <w:lvl w:ilvl="2" w:tplc="5470AD7E" w:tentative="1">
      <w:start w:val="1"/>
      <w:numFmt w:val="bullet"/>
      <w:lvlText w:val="•"/>
      <w:lvlJc w:val="left"/>
      <w:pPr>
        <w:tabs>
          <w:tab w:val="num" w:pos="2160"/>
        </w:tabs>
        <w:ind w:left="2160" w:hanging="360"/>
      </w:pPr>
      <w:rPr>
        <w:rFonts w:ascii="Arial" w:hAnsi="Arial" w:hint="default"/>
      </w:rPr>
    </w:lvl>
    <w:lvl w:ilvl="3" w:tplc="48CAF776" w:tentative="1">
      <w:start w:val="1"/>
      <w:numFmt w:val="bullet"/>
      <w:lvlText w:val="•"/>
      <w:lvlJc w:val="left"/>
      <w:pPr>
        <w:tabs>
          <w:tab w:val="num" w:pos="2880"/>
        </w:tabs>
        <w:ind w:left="2880" w:hanging="360"/>
      </w:pPr>
      <w:rPr>
        <w:rFonts w:ascii="Arial" w:hAnsi="Arial" w:hint="default"/>
      </w:rPr>
    </w:lvl>
    <w:lvl w:ilvl="4" w:tplc="1100A408" w:tentative="1">
      <w:start w:val="1"/>
      <w:numFmt w:val="bullet"/>
      <w:lvlText w:val="•"/>
      <w:lvlJc w:val="left"/>
      <w:pPr>
        <w:tabs>
          <w:tab w:val="num" w:pos="3600"/>
        </w:tabs>
        <w:ind w:left="3600" w:hanging="360"/>
      </w:pPr>
      <w:rPr>
        <w:rFonts w:ascii="Arial" w:hAnsi="Arial" w:hint="default"/>
      </w:rPr>
    </w:lvl>
    <w:lvl w:ilvl="5" w:tplc="76065200" w:tentative="1">
      <w:start w:val="1"/>
      <w:numFmt w:val="bullet"/>
      <w:lvlText w:val="•"/>
      <w:lvlJc w:val="left"/>
      <w:pPr>
        <w:tabs>
          <w:tab w:val="num" w:pos="4320"/>
        </w:tabs>
        <w:ind w:left="4320" w:hanging="360"/>
      </w:pPr>
      <w:rPr>
        <w:rFonts w:ascii="Arial" w:hAnsi="Arial" w:hint="default"/>
      </w:rPr>
    </w:lvl>
    <w:lvl w:ilvl="6" w:tplc="2DE89520" w:tentative="1">
      <w:start w:val="1"/>
      <w:numFmt w:val="bullet"/>
      <w:lvlText w:val="•"/>
      <w:lvlJc w:val="left"/>
      <w:pPr>
        <w:tabs>
          <w:tab w:val="num" w:pos="5040"/>
        </w:tabs>
        <w:ind w:left="5040" w:hanging="360"/>
      </w:pPr>
      <w:rPr>
        <w:rFonts w:ascii="Arial" w:hAnsi="Arial" w:hint="default"/>
      </w:rPr>
    </w:lvl>
    <w:lvl w:ilvl="7" w:tplc="6F50DD90" w:tentative="1">
      <w:start w:val="1"/>
      <w:numFmt w:val="bullet"/>
      <w:lvlText w:val="•"/>
      <w:lvlJc w:val="left"/>
      <w:pPr>
        <w:tabs>
          <w:tab w:val="num" w:pos="5760"/>
        </w:tabs>
        <w:ind w:left="5760" w:hanging="360"/>
      </w:pPr>
      <w:rPr>
        <w:rFonts w:ascii="Arial" w:hAnsi="Arial" w:hint="default"/>
      </w:rPr>
    </w:lvl>
    <w:lvl w:ilvl="8" w:tplc="A08A4F4E" w:tentative="1">
      <w:start w:val="1"/>
      <w:numFmt w:val="bullet"/>
      <w:lvlText w:val="•"/>
      <w:lvlJc w:val="left"/>
      <w:pPr>
        <w:tabs>
          <w:tab w:val="num" w:pos="6480"/>
        </w:tabs>
        <w:ind w:left="6480" w:hanging="360"/>
      </w:pPr>
      <w:rPr>
        <w:rFonts w:ascii="Arial" w:hAnsi="Arial" w:hint="default"/>
      </w:rPr>
    </w:lvl>
  </w:abstractNum>
  <w:abstractNum w:abstractNumId="9">
    <w:nsid w:val="4D4053C6"/>
    <w:multiLevelType w:val="hybridMultilevel"/>
    <w:tmpl w:val="00061CA8"/>
    <w:lvl w:ilvl="0" w:tplc="FAEE0B1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nsid w:val="528A375D"/>
    <w:multiLevelType w:val="hybridMultilevel"/>
    <w:tmpl w:val="DF763672"/>
    <w:lvl w:ilvl="0" w:tplc="F70E67B4">
      <w:start w:val="1"/>
      <w:numFmt w:val="lowerRoman"/>
      <w:lvlText w:val="%1)"/>
      <w:lvlJc w:val="left"/>
      <w:pPr>
        <w:ind w:left="2777" w:hanging="720"/>
      </w:pPr>
      <w:rPr>
        <w:rFonts w:hint="default"/>
      </w:rPr>
    </w:lvl>
    <w:lvl w:ilvl="1" w:tplc="04100019" w:tentative="1">
      <w:start w:val="1"/>
      <w:numFmt w:val="lowerLetter"/>
      <w:lvlText w:val="%2."/>
      <w:lvlJc w:val="left"/>
      <w:pPr>
        <w:ind w:left="3137" w:hanging="360"/>
      </w:pPr>
    </w:lvl>
    <w:lvl w:ilvl="2" w:tplc="0410001B" w:tentative="1">
      <w:start w:val="1"/>
      <w:numFmt w:val="lowerRoman"/>
      <w:lvlText w:val="%3."/>
      <w:lvlJc w:val="right"/>
      <w:pPr>
        <w:ind w:left="3857" w:hanging="180"/>
      </w:pPr>
    </w:lvl>
    <w:lvl w:ilvl="3" w:tplc="0410000F" w:tentative="1">
      <w:start w:val="1"/>
      <w:numFmt w:val="decimal"/>
      <w:lvlText w:val="%4."/>
      <w:lvlJc w:val="left"/>
      <w:pPr>
        <w:ind w:left="4577" w:hanging="360"/>
      </w:pPr>
    </w:lvl>
    <w:lvl w:ilvl="4" w:tplc="04100019" w:tentative="1">
      <w:start w:val="1"/>
      <w:numFmt w:val="lowerLetter"/>
      <w:lvlText w:val="%5."/>
      <w:lvlJc w:val="left"/>
      <w:pPr>
        <w:ind w:left="5297" w:hanging="360"/>
      </w:pPr>
    </w:lvl>
    <w:lvl w:ilvl="5" w:tplc="0410001B" w:tentative="1">
      <w:start w:val="1"/>
      <w:numFmt w:val="lowerRoman"/>
      <w:lvlText w:val="%6."/>
      <w:lvlJc w:val="right"/>
      <w:pPr>
        <w:ind w:left="6017" w:hanging="180"/>
      </w:pPr>
    </w:lvl>
    <w:lvl w:ilvl="6" w:tplc="0410000F" w:tentative="1">
      <w:start w:val="1"/>
      <w:numFmt w:val="decimal"/>
      <w:lvlText w:val="%7."/>
      <w:lvlJc w:val="left"/>
      <w:pPr>
        <w:ind w:left="6737" w:hanging="360"/>
      </w:pPr>
    </w:lvl>
    <w:lvl w:ilvl="7" w:tplc="04100019" w:tentative="1">
      <w:start w:val="1"/>
      <w:numFmt w:val="lowerLetter"/>
      <w:lvlText w:val="%8."/>
      <w:lvlJc w:val="left"/>
      <w:pPr>
        <w:ind w:left="7457" w:hanging="360"/>
      </w:pPr>
    </w:lvl>
    <w:lvl w:ilvl="8" w:tplc="0410001B" w:tentative="1">
      <w:start w:val="1"/>
      <w:numFmt w:val="lowerRoman"/>
      <w:lvlText w:val="%9."/>
      <w:lvlJc w:val="right"/>
      <w:pPr>
        <w:ind w:left="8177" w:hanging="180"/>
      </w:pPr>
    </w:lvl>
  </w:abstractNum>
  <w:abstractNum w:abstractNumId="11">
    <w:nsid w:val="52DD31B5"/>
    <w:multiLevelType w:val="hybridMultilevel"/>
    <w:tmpl w:val="E9980FDA"/>
    <w:lvl w:ilvl="0" w:tplc="5686A5CA">
      <w:start w:val="5"/>
      <w:numFmt w:val="decimal"/>
      <w:lvlText w:val="%1."/>
      <w:lvlJc w:val="left"/>
      <w:pPr>
        <w:ind w:left="1064" w:hanging="360"/>
      </w:pPr>
      <w:rPr>
        <w:rFonts w:hint="default"/>
      </w:rPr>
    </w:lvl>
    <w:lvl w:ilvl="1" w:tplc="04100019" w:tentative="1">
      <w:start w:val="1"/>
      <w:numFmt w:val="lowerLetter"/>
      <w:lvlText w:val="%2."/>
      <w:lvlJc w:val="left"/>
      <w:pPr>
        <w:ind w:left="1784" w:hanging="360"/>
      </w:pPr>
    </w:lvl>
    <w:lvl w:ilvl="2" w:tplc="0410001B" w:tentative="1">
      <w:start w:val="1"/>
      <w:numFmt w:val="lowerRoman"/>
      <w:lvlText w:val="%3."/>
      <w:lvlJc w:val="right"/>
      <w:pPr>
        <w:ind w:left="2504" w:hanging="180"/>
      </w:pPr>
    </w:lvl>
    <w:lvl w:ilvl="3" w:tplc="0410000F" w:tentative="1">
      <w:start w:val="1"/>
      <w:numFmt w:val="decimal"/>
      <w:lvlText w:val="%4."/>
      <w:lvlJc w:val="left"/>
      <w:pPr>
        <w:ind w:left="3224" w:hanging="360"/>
      </w:pPr>
    </w:lvl>
    <w:lvl w:ilvl="4" w:tplc="04100019" w:tentative="1">
      <w:start w:val="1"/>
      <w:numFmt w:val="lowerLetter"/>
      <w:lvlText w:val="%5."/>
      <w:lvlJc w:val="left"/>
      <w:pPr>
        <w:ind w:left="3944" w:hanging="360"/>
      </w:pPr>
    </w:lvl>
    <w:lvl w:ilvl="5" w:tplc="0410001B" w:tentative="1">
      <w:start w:val="1"/>
      <w:numFmt w:val="lowerRoman"/>
      <w:lvlText w:val="%6."/>
      <w:lvlJc w:val="right"/>
      <w:pPr>
        <w:ind w:left="4664" w:hanging="180"/>
      </w:pPr>
    </w:lvl>
    <w:lvl w:ilvl="6" w:tplc="0410000F" w:tentative="1">
      <w:start w:val="1"/>
      <w:numFmt w:val="decimal"/>
      <w:lvlText w:val="%7."/>
      <w:lvlJc w:val="left"/>
      <w:pPr>
        <w:ind w:left="5384" w:hanging="360"/>
      </w:pPr>
    </w:lvl>
    <w:lvl w:ilvl="7" w:tplc="04100019" w:tentative="1">
      <w:start w:val="1"/>
      <w:numFmt w:val="lowerLetter"/>
      <w:lvlText w:val="%8."/>
      <w:lvlJc w:val="left"/>
      <w:pPr>
        <w:ind w:left="6104" w:hanging="360"/>
      </w:pPr>
    </w:lvl>
    <w:lvl w:ilvl="8" w:tplc="0410001B" w:tentative="1">
      <w:start w:val="1"/>
      <w:numFmt w:val="lowerRoman"/>
      <w:lvlText w:val="%9."/>
      <w:lvlJc w:val="right"/>
      <w:pPr>
        <w:ind w:left="6824" w:hanging="180"/>
      </w:pPr>
    </w:lvl>
  </w:abstractNum>
  <w:abstractNum w:abstractNumId="12">
    <w:nsid w:val="5961178B"/>
    <w:multiLevelType w:val="hybridMultilevel"/>
    <w:tmpl w:val="B14C6224"/>
    <w:lvl w:ilvl="0" w:tplc="0410000F">
      <w:start w:val="1"/>
      <w:numFmt w:val="decimal"/>
      <w:lvlText w:val="%1."/>
      <w:lvlJc w:val="left"/>
      <w:pPr>
        <w:tabs>
          <w:tab w:val="num" w:pos="360"/>
        </w:tabs>
        <w:ind w:left="360" w:hanging="360"/>
      </w:pPr>
      <w:rPr>
        <w:rFonts w:hint="default"/>
      </w:rPr>
    </w:lvl>
    <w:lvl w:ilvl="1" w:tplc="04070001">
      <w:start w:val="1"/>
      <w:numFmt w:val="bullet"/>
      <w:lvlText w:val=""/>
      <w:lvlJc w:val="left"/>
      <w:pPr>
        <w:tabs>
          <w:tab w:val="num" w:pos="1080"/>
        </w:tabs>
        <w:ind w:left="1080" w:hanging="360"/>
      </w:pPr>
      <w:rPr>
        <w:rFonts w:ascii="Symbol" w:hAnsi="Symbol" w:hint="default"/>
      </w:rPr>
    </w:lvl>
    <w:lvl w:ilvl="2" w:tplc="08100005" w:tentative="1">
      <w:start w:val="1"/>
      <w:numFmt w:val="bullet"/>
      <w:lvlText w:val=""/>
      <w:lvlJc w:val="left"/>
      <w:pPr>
        <w:tabs>
          <w:tab w:val="num" w:pos="1800"/>
        </w:tabs>
        <w:ind w:left="1800" w:hanging="360"/>
      </w:pPr>
      <w:rPr>
        <w:rFonts w:ascii="Wingdings" w:hAnsi="Wingdings" w:hint="default"/>
      </w:rPr>
    </w:lvl>
    <w:lvl w:ilvl="3" w:tplc="08100001" w:tentative="1">
      <w:start w:val="1"/>
      <w:numFmt w:val="bullet"/>
      <w:lvlText w:val=""/>
      <w:lvlJc w:val="left"/>
      <w:pPr>
        <w:tabs>
          <w:tab w:val="num" w:pos="2520"/>
        </w:tabs>
        <w:ind w:left="2520" w:hanging="360"/>
      </w:pPr>
      <w:rPr>
        <w:rFonts w:ascii="Symbol" w:hAnsi="Symbol" w:hint="default"/>
      </w:rPr>
    </w:lvl>
    <w:lvl w:ilvl="4" w:tplc="08100003" w:tentative="1">
      <w:start w:val="1"/>
      <w:numFmt w:val="bullet"/>
      <w:lvlText w:val="o"/>
      <w:lvlJc w:val="left"/>
      <w:pPr>
        <w:tabs>
          <w:tab w:val="num" w:pos="3240"/>
        </w:tabs>
        <w:ind w:left="3240" w:hanging="360"/>
      </w:pPr>
      <w:rPr>
        <w:rFonts w:ascii="Courier New" w:hAnsi="Courier New" w:cs="Courier New" w:hint="default"/>
      </w:rPr>
    </w:lvl>
    <w:lvl w:ilvl="5" w:tplc="08100005" w:tentative="1">
      <w:start w:val="1"/>
      <w:numFmt w:val="bullet"/>
      <w:lvlText w:val=""/>
      <w:lvlJc w:val="left"/>
      <w:pPr>
        <w:tabs>
          <w:tab w:val="num" w:pos="3960"/>
        </w:tabs>
        <w:ind w:left="3960" w:hanging="360"/>
      </w:pPr>
      <w:rPr>
        <w:rFonts w:ascii="Wingdings" w:hAnsi="Wingdings" w:hint="default"/>
      </w:rPr>
    </w:lvl>
    <w:lvl w:ilvl="6" w:tplc="08100001" w:tentative="1">
      <w:start w:val="1"/>
      <w:numFmt w:val="bullet"/>
      <w:lvlText w:val=""/>
      <w:lvlJc w:val="left"/>
      <w:pPr>
        <w:tabs>
          <w:tab w:val="num" w:pos="4680"/>
        </w:tabs>
        <w:ind w:left="4680" w:hanging="360"/>
      </w:pPr>
      <w:rPr>
        <w:rFonts w:ascii="Symbol" w:hAnsi="Symbol" w:hint="default"/>
      </w:rPr>
    </w:lvl>
    <w:lvl w:ilvl="7" w:tplc="08100003" w:tentative="1">
      <w:start w:val="1"/>
      <w:numFmt w:val="bullet"/>
      <w:lvlText w:val="o"/>
      <w:lvlJc w:val="left"/>
      <w:pPr>
        <w:tabs>
          <w:tab w:val="num" w:pos="5400"/>
        </w:tabs>
        <w:ind w:left="5400" w:hanging="360"/>
      </w:pPr>
      <w:rPr>
        <w:rFonts w:ascii="Courier New" w:hAnsi="Courier New" w:cs="Courier New" w:hint="default"/>
      </w:rPr>
    </w:lvl>
    <w:lvl w:ilvl="8" w:tplc="08100005" w:tentative="1">
      <w:start w:val="1"/>
      <w:numFmt w:val="bullet"/>
      <w:lvlText w:val=""/>
      <w:lvlJc w:val="left"/>
      <w:pPr>
        <w:tabs>
          <w:tab w:val="num" w:pos="6120"/>
        </w:tabs>
        <w:ind w:left="6120" w:hanging="360"/>
      </w:pPr>
      <w:rPr>
        <w:rFonts w:ascii="Wingdings" w:hAnsi="Wingdings" w:hint="default"/>
      </w:rPr>
    </w:lvl>
  </w:abstractNum>
  <w:abstractNum w:abstractNumId="13">
    <w:nsid w:val="668D70E1"/>
    <w:multiLevelType w:val="hybridMultilevel"/>
    <w:tmpl w:val="E3223A20"/>
    <w:lvl w:ilvl="0" w:tplc="876CC8F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nsid w:val="67D46E67"/>
    <w:multiLevelType w:val="hybridMultilevel"/>
    <w:tmpl w:val="70746EA4"/>
    <w:lvl w:ilvl="0" w:tplc="20DE4D58">
      <w:start w:val="1"/>
      <w:numFmt w:val="lowerLetter"/>
      <w:lvlText w:val="%1)"/>
      <w:lvlJc w:val="left"/>
      <w:pPr>
        <w:tabs>
          <w:tab w:val="num" w:pos="720"/>
        </w:tabs>
        <w:ind w:left="720" w:hanging="360"/>
      </w:pPr>
    </w:lvl>
    <w:lvl w:ilvl="1" w:tplc="BC800DD8" w:tentative="1">
      <w:start w:val="1"/>
      <w:numFmt w:val="lowerLetter"/>
      <w:lvlText w:val="%2)"/>
      <w:lvlJc w:val="left"/>
      <w:pPr>
        <w:tabs>
          <w:tab w:val="num" w:pos="1440"/>
        </w:tabs>
        <w:ind w:left="1440" w:hanging="360"/>
      </w:pPr>
    </w:lvl>
    <w:lvl w:ilvl="2" w:tplc="5DDC1CCA" w:tentative="1">
      <w:start w:val="1"/>
      <w:numFmt w:val="lowerLetter"/>
      <w:lvlText w:val="%3)"/>
      <w:lvlJc w:val="left"/>
      <w:pPr>
        <w:tabs>
          <w:tab w:val="num" w:pos="2160"/>
        </w:tabs>
        <w:ind w:left="2160" w:hanging="360"/>
      </w:pPr>
    </w:lvl>
    <w:lvl w:ilvl="3" w:tplc="DC428996" w:tentative="1">
      <w:start w:val="1"/>
      <w:numFmt w:val="lowerLetter"/>
      <w:lvlText w:val="%4)"/>
      <w:lvlJc w:val="left"/>
      <w:pPr>
        <w:tabs>
          <w:tab w:val="num" w:pos="2880"/>
        </w:tabs>
        <w:ind w:left="2880" w:hanging="360"/>
      </w:pPr>
    </w:lvl>
    <w:lvl w:ilvl="4" w:tplc="BD0604BC" w:tentative="1">
      <w:start w:val="1"/>
      <w:numFmt w:val="lowerLetter"/>
      <w:lvlText w:val="%5)"/>
      <w:lvlJc w:val="left"/>
      <w:pPr>
        <w:tabs>
          <w:tab w:val="num" w:pos="3600"/>
        </w:tabs>
        <w:ind w:left="3600" w:hanging="360"/>
      </w:pPr>
    </w:lvl>
    <w:lvl w:ilvl="5" w:tplc="F5DEC826" w:tentative="1">
      <w:start w:val="1"/>
      <w:numFmt w:val="lowerLetter"/>
      <w:lvlText w:val="%6)"/>
      <w:lvlJc w:val="left"/>
      <w:pPr>
        <w:tabs>
          <w:tab w:val="num" w:pos="4320"/>
        </w:tabs>
        <w:ind w:left="4320" w:hanging="360"/>
      </w:pPr>
    </w:lvl>
    <w:lvl w:ilvl="6" w:tplc="F6523F02" w:tentative="1">
      <w:start w:val="1"/>
      <w:numFmt w:val="lowerLetter"/>
      <w:lvlText w:val="%7)"/>
      <w:lvlJc w:val="left"/>
      <w:pPr>
        <w:tabs>
          <w:tab w:val="num" w:pos="5040"/>
        </w:tabs>
        <w:ind w:left="5040" w:hanging="360"/>
      </w:pPr>
    </w:lvl>
    <w:lvl w:ilvl="7" w:tplc="811A342A" w:tentative="1">
      <w:start w:val="1"/>
      <w:numFmt w:val="lowerLetter"/>
      <w:lvlText w:val="%8)"/>
      <w:lvlJc w:val="left"/>
      <w:pPr>
        <w:tabs>
          <w:tab w:val="num" w:pos="5760"/>
        </w:tabs>
        <w:ind w:left="5760" w:hanging="360"/>
      </w:pPr>
    </w:lvl>
    <w:lvl w:ilvl="8" w:tplc="7E10B734" w:tentative="1">
      <w:start w:val="1"/>
      <w:numFmt w:val="lowerLetter"/>
      <w:lvlText w:val="%9)"/>
      <w:lvlJc w:val="left"/>
      <w:pPr>
        <w:tabs>
          <w:tab w:val="num" w:pos="6480"/>
        </w:tabs>
        <w:ind w:left="6480" w:hanging="360"/>
      </w:pPr>
    </w:lvl>
  </w:abstractNum>
  <w:abstractNum w:abstractNumId="15">
    <w:nsid w:val="69E70034"/>
    <w:multiLevelType w:val="hybridMultilevel"/>
    <w:tmpl w:val="0458EEC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DF17E6A"/>
    <w:multiLevelType w:val="hybridMultilevel"/>
    <w:tmpl w:val="101A2D30"/>
    <w:lvl w:ilvl="0" w:tplc="5686A5CA">
      <w:start w:val="5"/>
      <w:numFmt w:val="decimal"/>
      <w:lvlText w:val="%1."/>
      <w:lvlJc w:val="left"/>
      <w:pPr>
        <w:ind w:left="1064" w:hanging="360"/>
      </w:pPr>
      <w:rPr>
        <w:rFonts w:hint="default"/>
      </w:rPr>
    </w:lvl>
    <w:lvl w:ilvl="1" w:tplc="04100019" w:tentative="1">
      <w:start w:val="1"/>
      <w:numFmt w:val="lowerLetter"/>
      <w:lvlText w:val="%2."/>
      <w:lvlJc w:val="left"/>
      <w:pPr>
        <w:ind w:left="1784" w:hanging="360"/>
      </w:pPr>
    </w:lvl>
    <w:lvl w:ilvl="2" w:tplc="0410001B" w:tentative="1">
      <w:start w:val="1"/>
      <w:numFmt w:val="lowerRoman"/>
      <w:lvlText w:val="%3."/>
      <w:lvlJc w:val="right"/>
      <w:pPr>
        <w:ind w:left="2504" w:hanging="180"/>
      </w:pPr>
    </w:lvl>
    <w:lvl w:ilvl="3" w:tplc="0410000F" w:tentative="1">
      <w:start w:val="1"/>
      <w:numFmt w:val="decimal"/>
      <w:lvlText w:val="%4."/>
      <w:lvlJc w:val="left"/>
      <w:pPr>
        <w:ind w:left="3224" w:hanging="360"/>
      </w:pPr>
    </w:lvl>
    <w:lvl w:ilvl="4" w:tplc="04100019" w:tentative="1">
      <w:start w:val="1"/>
      <w:numFmt w:val="lowerLetter"/>
      <w:lvlText w:val="%5."/>
      <w:lvlJc w:val="left"/>
      <w:pPr>
        <w:ind w:left="3944" w:hanging="360"/>
      </w:pPr>
    </w:lvl>
    <w:lvl w:ilvl="5" w:tplc="0410001B" w:tentative="1">
      <w:start w:val="1"/>
      <w:numFmt w:val="lowerRoman"/>
      <w:lvlText w:val="%6."/>
      <w:lvlJc w:val="right"/>
      <w:pPr>
        <w:ind w:left="4664" w:hanging="180"/>
      </w:pPr>
    </w:lvl>
    <w:lvl w:ilvl="6" w:tplc="0410000F" w:tentative="1">
      <w:start w:val="1"/>
      <w:numFmt w:val="decimal"/>
      <w:lvlText w:val="%7."/>
      <w:lvlJc w:val="left"/>
      <w:pPr>
        <w:ind w:left="5384" w:hanging="360"/>
      </w:pPr>
    </w:lvl>
    <w:lvl w:ilvl="7" w:tplc="04100019" w:tentative="1">
      <w:start w:val="1"/>
      <w:numFmt w:val="lowerLetter"/>
      <w:lvlText w:val="%8."/>
      <w:lvlJc w:val="left"/>
      <w:pPr>
        <w:ind w:left="6104" w:hanging="360"/>
      </w:pPr>
    </w:lvl>
    <w:lvl w:ilvl="8" w:tplc="0410001B" w:tentative="1">
      <w:start w:val="1"/>
      <w:numFmt w:val="lowerRoman"/>
      <w:lvlText w:val="%9."/>
      <w:lvlJc w:val="right"/>
      <w:pPr>
        <w:ind w:left="6824" w:hanging="180"/>
      </w:pPr>
    </w:lvl>
  </w:abstractNum>
  <w:abstractNum w:abstractNumId="17">
    <w:nsid w:val="7514402C"/>
    <w:multiLevelType w:val="hybridMultilevel"/>
    <w:tmpl w:val="3F40E744"/>
    <w:lvl w:ilvl="0" w:tplc="A9549158">
      <w:start w:val="1"/>
      <w:numFmt w:val="decimal"/>
      <w:lvlText w:val="%1."/>
      <w:lvlJc w:val="left"/>
      <w:pPr>
        <w:tabs>
          <w:tab w:val="num" w:pos="720"/>
        </w:tabs>
        <w:ind w:left="720" w:hanging="360"/>
      </w:pPr>
    </w:lvl>
    <w:lvl w:ilvl="1" w:tplc="56E6229E" w:tentative="1">
      <w:start w:val="1"/>
      <w:numFmt w:val="decimal"/>
      <w:lvlText w:val="%2."/>
      <w:lvlJc w:val="left"/>
      <w:pPr>
        <w:tabs>
          <w:tab w:val="num" w:pos="1440"/>
        </w:tabs>
        <w:ind w:left="1440" w:hanging="360"/>
      </w:pPr>
    </w:lvl>
    <w:lvl w:ilvl="2" w:tplc="49C8FD5C" w:tentative="1">
      <w:start w:val="1"/>
      <w:numFmt w:val="decimal"/>
      <w:lvlText w:val="%3."/>
      <w:lvlJc w:val="left"/>
      <w:pPr>
        <w:tabs>
          <w:tab w:val="num" w:pos="2160"/>
        </w:tabs>
        <w:ind w:left="2160" w:hanging="360"/>
      </w:pPr>
    </w:lvl>
    <w:lvl w:ilvl="3" w:tplc="4D981BB4" w:tentative="1">
      <w:start w:val="1"/>
      <w:numFmt w:val="decimal"/>
      <w:lvlText w:val="%4."/>
      <w:lvlJc w:val="left"/>
      <w:pPr>
        <w:tabs>
          <w:tab w:val="num" w:pos="2880"/>
        </w:tabs>
        <w:ind w:left="2880" w:hanging="360"/>
      </w:pPr>
    </w:lvl>
    <w:lvl w:ilvl="4" w:tplc="470614D2" w:tentative="1">
      <w:start w:val="1"/>
      <w:numFmt w:val="decimal"/>
      <w:lvlText w:val="%5."/>
      <w:lvlJc w:val="left"/>
      <w:pPr>
        <w:tabs>
          <w:tab w:val="num" w:pos="3600"/>
        </w:tabs>
        <w:ind w:left="3600" w:hanging="360"/>
      </w:pPr>
    </w:lvl>
    <w:lvl w:ilvl="5" w:tplc="1E564FB4" w:tentative="1">
      <w:start w:val="1"/>
      <w:numFmt w:val="decimal"/>
      <w:lvlText w:val="%6."/>
      <w:lvlJc w:val="left"/>
      <w:pPr>
        <w:tabs>
          <w:tab w:val="num" w:pos="4320"/>
        </w:tabs>
        <w:ind w:left="4320" w:hanging="360"/>
      </w:pPr>
    </w:lvl>
    <w:lvl w:ilvl="6" w:tplc="2BDE3678" w:tentative="1">
      <w:start w:val="1"/>
      <w:numFmt w:val="decimal"/>
      <w:lvlText w:val="%7."/>
      <w:lvlJc w:val="left"/>
      <w:pPr>
        <w:tabs>
          <w:tab w:val="num" w:pos="5040"/>
        </w:tabs>
        <w:ind w:left="5040" w:hanging="360"/>
      </w:pPr>
    </w:lvl>
    <w:lvl w:ilvl="7" w:tplc="1FC415E4" w:tentative="1">
      <w:start w:val="1"/>
      <w:numFmt w:val="decimal"/>
      <w:lvlText w:val="%8."/>
      <w:lvlJc w:val="left"/>
      <w:pPr>
        <w:tabs>
          <w:tab w:val="num" w:pos="5760"/>
        </w:tabs>
        <w:ind w:left="5760" w:hanging="360"/>
      </w:pPr>
    </w:lvl>
    <w:lvl w:ilvl="8" w:tplc="452ABECC" w:tentative="1">
      <w:start w:val="1"/>
      <w:numFmt w:val="decimal"/>
      <w:lvlText w:val="%9."/>
      <w:lvlJc w:val="left"/>
      <w:pPr>
        <w:tabs>
          <w:tab w:val="num" w:pos="6480"/>
        </w:tabs>
        <w:ind w:left="6480" w:hanging="360"/>
      </w:pPr>
    </w:lvl>
  </w:abstractNum>
  <w:num w:numId="1">
    <w:abstractNumId w:val="6"/>
  </w:num>
  <w:num w:numId="2">
    <w:abstractNumId w:val="10"/>
  </w:num>
  <w:num w:numId="3">
    <w:abstractNumId w:val="7"/>
  </w:num>
  <w:num w:numId="4">
    <w:abstractNumId w:val="14"/>
  </w:num>
  <w:num w:numId="5">
    <w:abstractNumId w:val="15"/>
  </w:num>
  <w:num w:numId="6">
    <w:abstractNumId w:val="4"/>
  </w:num>
  <w:num w:numId="7">
    <w:abstractNumId w:val="8"/>
  </w:num>
  <w:num w:numId="8">
    <w:abstractNumId w:val="3"/>
  </w:num>
  <w:num w:numId="9">
    <w:abstractNumId w:val="9"/>
  </w:num>
  <w:num w:numId="10">
    <w:abstractNumId w:val="13"/>
  </w:num>
  <w:num w:numId="11">
    <w:abstractNumId w:val="1"/>
  </w:num>
  <w:num w:numId="12">
    <w:abstractNumId w:val="17"/>
  </w:num>
  <w:num w:numId="13">
    <w:abstractNumId w:val="0"/>
  </w:num>
  <w:num w:numId="14">
    <w:abstractNumId w:val="16"/>
  </w:num>
  <w:num w:numId="15">
    <w:abstractNumId w:val="11"/>
  </w:num>
  <w:num w:numId="16">
    <w:abstractNumId w:val="2"/>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D00A4C"/>
    <w:rsid w:val="00004E40"/>
    <w:rsid w:val="00006963"/>
    <w:rsid w:val="00013F34"/>
    <w:rsid w:val="00014E94"/>
    <w:rsid w:val="000333BD"/>
    <w:rsid w:val="00035CA0"/>
    <w:rsid w:val="00051F76"/>
    <w:rsid w:val="00053771"/>
    <w:rsid w:val="00056023"/>
    <w:rsid w:val="00062182"/>
    <w:rsid w:val="0006355B"/>
    <w:rsid w:val="00064B67"/>
    <w:rsid w:val="0007418F"/>
    <w:rsid w:val="0007648D"/>
    <w:rsid w:val="00080894"/>
    <w:rsid w:val="0008633A"/>
    <w:rsid w:val="000919F5"/>
    <w:rsid w:val="000A6FC8"/>
    <w:rsid w:val="000B1CB0"/>
    <w:rsid w:val="000B7F68"/>
    <w:rsid w:val="000C71DD"/>
    <w:rsid w:val="000D633D"/>
    <w:rsid w:val="000E329E"/>
    <w:rsid w:val="000E34E7"/>
    <w:rsid w:val="000E3BFC"/>
    <w:rsid w:val="000F2061"/>
    <w:rsid w:val="000F2D8E"/>
    <w:rsid w:val="001062C5"/>
    <w:rsid w:val="00113E19"/>
    <w:rsid w:val="001147FB"/>
    <w:rsid w:val="001161F2"/>
    <w:rsid w:val="00116568"/>
    <w:rsid w:val="0011698F"/>
    <w:rsid w:val="00124E15"/>
    <w:rsid w:val="00133573"/>
    <w:rsid w:val="00137051"/>
    <w:rsid w:val="00140225"/>
    <w:rsid w:val="0014697D"/>
    <w:rsid w:val="00154DF4"/>
    <w:rsid w:val="00166E09"/>
    <w:rsid w:val="0017019B"/>
    <w:rsid w:val="0018243C"/>
    <w:rsid w:val="0018706A"/>
    <w:rsid w:val="00197C56"/>
    <w:rsid w:val="00197E3A"/>
    <w:rsid w:val="001C2204"/>
    <w:rsid w:val="001C334F"/>
    <w:rsid w:val="001C4A18"/>
    <w:rsid w:val="001E163C"/>
    <w:rsid w:val="001E69A1"/>
    <w:rsid w:val="001E7895"/>
    <w:rsid w:val="001F7D76"/>
    <w:rsid w:val="0021293B"/>
    <w:rsid w:val="0022306A"/>
    <w:rsid w:val="002453FE"/>
    <w:rsid w:val="00253A39"/>
    <w:rsid w:val="00262DF9"/>
    <w:rsid w:val="0027253F"/>
    <w:rsid w:val="00286DA1"/>
    <w:rsid w:val="00287228"/>
    <w:rsid w:val="0029674D"/>
    <w:rsid w:val="002A0C8E"/>
    <w:rsid w:val="002A1B79"/>
    <w:rsid w:val="002C1B31"/>
    <w:rsid w:val="002C1CAB"/>
    <w:rsid w:val="002C4FD6"/>
    <w:rsid w:val="002D0031"/>
    <w:rsid w:val="002D5C67"/>
    <w:rsid w:val="002E1593"/>
    <w:rsid w:val="002F0662"/>
    <w:rsid w:val="002F5FDD"/>
    <w:rsid w:val="00300906"/>
    <w:rsid w:val="00305100"/>
    <w:rsid w:val="00333BC5"/>
    <w:rsid w:val="003345F5"/>
    <w:rsid w:val="00354B93"/>
    <w:rsid w:val="00362439"/>
    <w:rsid w:val="00391E3D"/>
    <w:rsid w:val="003A57BA"/>
    <w:rsid w:val="003B5CED"/>
    <w:rsid w:val="003C12FC"/>
    <w:rsid w:val="003C1DDF"/>
    <w:rsid w:val="003D4AC4"/>
    <w:rsid w:val="003D6CF6"/>
    <w:rsid w:val="003D7A86"/>
    <w:rsid w:val="003E6C62"/>
    <w:rsid w:val="003F7E25"/>
    <w:rsid w:val="004046C4"/>
    <w:rsid w:val="0042265C"/>
    <w:rsid w:val="00424839"/>
    <w:rsid w:val="00432B80"/>
    <w:rsid w:val="00441329"/>
    <w:rsid w:val="004417BE"/>
    <w:rsid w:val="00451FCE"/>
    <w:rsid w:val="00456718"/>
    <w:rsid w:val="00462890"/>
    <w:rsid w:val="00474A07"/>
    <w:rsid w:val="0048234E"/>
    <w:rsid w:val="00486B86"/>
    <w:rsid w:val="00490322"/>
    <w:rsid w:val="00494272"/>
    <w:rsid w:val="00496B73"/>
    <w:rsid w:val="004A0F3F"/>
    <w:rsid w:val="004E552F"/>
    <w:rsid w:val="004F0F87"/>
    <w:rsid w:val="004F5795"/>
    <w:rsid w:val="00503428"/>
    <w:rsid w:val="00521352"/>
    <w:rsid w:val="0054018D"/>
    <w:rsid w:val="00543682"/>
    <w:rsid w:val="005519C7"/>
    <w:rsid w:val="005528CE"/>
    <w:rsid w:val="00571D19"/>
    <w:rsid w:val="0058457D"/>
    <w:rsid w:val="00585C95"/>
    <w:rsid w:val="00590EA0"/>
    <w:rsid w:val="005951B4"/>
    <w:rsid w:val="005A7BD6"/>
    <w:rsid w:val="005C36C7"/>
    <w:rsid w:val="005F25D6"/>
    <w:rsid w:val="005F3996"/>
    <w:rsid w:val="00601914"/>
    <w:rsid w:val="00631A23"/>
    <w:rsid w:val="006360A7"/>
    <w:rsid w:val="00644660"/>
    <w:rsid w:val="00645E8F"/>
    <w:rsid w:val="00653841"/>
    <w:rsid w:val="00657A80"/>
    <w:rsid w:val="00686B38"/>
    <w:rsid w:val="006A5A9C"/>
    <w:rsid w:val="006C0F58"/>
    <w:rsid w:val="006C7F08"/>
    <w:rsid w:val="006D2667"/>
    <w:rsid w:val="006D3D19"/>
    <w:rsid w:val="006D58FC"/>
    <w:rsid w:val="006E127B"/>
    <w:rsid w:val="00703BC5"/>
    <w:rsid w:val="00705165"/>
    <w:rsid w:val="00706548"/>
    <w:rsid w:val="00714434"/>
    <w:rsid w:val="00720A14"/>
    <w:rsid w:val="00723057"/>
    <w:rsid w:val="0072702A"/>
    <w:rsid w:val="007365D5"/>
    <w:rsid w:val="00761F98"/>
    <w:rsid w:val="007753A1"/>
    <w:rsid w:val="0078410D"/>
    <w:rsid w:val="007905EA"/>
    <w:rsid w:val="007A1374"/>
    <w:rsid w:val="007A2F70"/>
    <w:rsid w:val="007B4ED5"/>
    <w:rsid w:val="007B6C2F"/>
    <w:rsid w:val="007C6A05"/>
    <w:rsid w:val="007E7292"/>
    <w:rsid w:val="007F1203"/>
    <w:rsid w:val="007F7153"/>
    <w:rsid w:val="0083315E"/>
    <w:rsid w:val="00836238"/>
    <w:rsid w:val="008408F0"/>
    <w:rsid w:val="00843E56"/>
    <w:rsid w:val="00844452"/>
    <w:rsid w:val="008477E1"/>
    <w:rsid w:val="00854BE3"/>
    <w:rsid w:val="00867019"/>
    <w:rsid w:val="0087196C"/>
    <w:rsid w:val="00874191"/>
    <w:rsid w:val="00884037"/>
    <w:rsid w:val="008876C2"/>
    <w:rsid w:val="00887A63"/>
    <w:rsid w:val="0089136F"/>
    <w:rsid w:val="008B2A37"/>
    <w:rsid w:val="008B44CB"/>
    <w:rsid w:val="008D30A5"/>
    <w:rsid w:val="008D3912"/>
    <w:rsid w:val="00902811"/>
    <w:rsid w:val="0090777C"/>
    <w:rsid w:val="0091247B"/>
    <w:rsid w:val="009331A9"/>
    <w:rsid w:val="00952F20"/>
    <w:rsid w:val="00961BAF"/>
    <w:rsid w:val="0097226B"/>
    <w:rsid w:val="00987749"/>
    <w:rsid w:val="0099514A"/>
    <w:rsid w:val="0099574D"/>
    <w:rsid w:val="009A03D2"/>
    <w:rsid w:val="009A1D2C"/>
    <w:rsid w:val="009A43D2"/>
    <w:rsid w:val="009B1DF6"/>
    <w:rsid w:val="009B7C53"/>
    <w:rsid w:val="009C06AE"/>
    <w:rsid w:val="009C4572"/>
    <w:rsid w:val="009C71D7"/>
    <w:rsid w:val="009C7DAA"/>
    <w:rsid w:val="009D3A6E"/>
    <w:rsid w:val="009E745C"/>
    <w:rsid w:val="009F031E"/>
    <w:rsid w:val="009F2761"/>
    <w:rsid w:val="009F2935"/>
    <w:rsid w:val="00A05918"/>
    <w:rsid w:val="00A059F0"/>
    <w:rsid w:val="00A2334A"/>
    <w:rsid w:val="00A543CC"/>
    <w:rsid w:val="00A7618C"/>
    <w:rsid w:val="00AA07DE"/>
    <w:rsid w:val="00AA7A4C"/>
    <w:rsid w:val="00AB6CD4"/>
    <w:rsid w:val="00AB737F"/>
    <w:rsid w:val="00AE57C3"/>
    <w:rsid w:val="00AF1348"/>
    <w:rsid w:val="00AF5504"/>
    <w:rsid w:val="00B14BB7"/>
    <w:rsid w:val="00B16BCE"/>
    <w:rsid w:val="00B20D98"/>
    <w:rsid w:val="00B25044"/>
    <w:rsid w:val="00B25B99"/>
    <w:rsid w:val="00B2712A"/>
    <w:rsid w:val="00B32D86"/>
    <w:rsid w:val="00B468F4"/>
    <w:rsid w:val="00B5179C"/>
    <w:rsid w:val="00B60922"/>
    <w:rsid w:val="00B65AEC"/>
    <w:rsid w:val="00B67A26"/>
    <w:rsid w:val="00B82F27"/>
    <w:rsid w:val="00B85AD1"/>
    <w:rsid w:val="00B90ADA"/>
    <w:rsid w:val="00B91648"/>
    <w:rsid w:val="00B935E2"/>
    <w:rsid w:val="00BB179A"/>
    <w:rsid w:val="00BB749B"/>
    <w:rsid w:val="00BC10D8"/>
    <w:rsid w:val="00BC43FA"/>
    <w:rsid w:val="00BC6A86"/>
    <w:rsid w:val="00BF5ED2"/>
    <w:rsid w:val="00C0213D"/>
    <w:rsid w:val="00C0342D"/>
    <w:rsid w:val="00C2360C"/>
    <w:rsid w:val="00C3598A"/>
    <w:rsid w:val="00C50A4A"/>
    <w:rsid w:val="00C715CD"/>
    <w:rsid w:val="00C831B6"/>
    <w:rsid w:val="00C93856"/>
    <w:rsid w:val="00CA1809"/>
    <w:rsid w:val="00CA78CF"/>
    <w:rsid w:val="00CB2373"/>
    <w:rsid w:val="00CB49C1"/>
    <w:rsid w:val="00CB7AB9"/>
    <w:rsid w:val="00CC39E1"/>
    <w:rsid w:val="00CC6575"/>
    <w:rsid w:val="00CE0928"/>
    <w:rsid w:val="00CE1E1A"/>
    <w:rsid w:val="00CE4DD7"/>
    <w:rsid w:val="00CE753D"/>
    <w:rsid w:val="00CF6C55"/>
    <w:rsid w:val="00D00A4C"/>
    <w:rsid w:val="00D03395"/>
    <w:rsid w:val="00D04656"/>
    <w:rsid w:val="00D059C7"/>
    <w:rsid w:val="00D17A2F"/>
    <w:rsid w:val="00D2046D"/>
    <w:rsid w:val="00D33345"/>
    <w:rsid w:val="00D35AAB"/>
    <w:rsid w:val="00D40498"/>
    <w:rsid w:val="00D447E9"/>
    <w:rsid w:val="00D843BB"/>
    <w:rsid w:val="00D9119E"/>
    <w:rsid w:val="00D915D4"/>
    <w:rsid w:val="00D97A9E"/>
    <w:rsid w:val="00D97F9C"/>
    <w:rsid w:val="00DB0D35"/>
    <w:rsid w:val="00DC1129"/>
    <w:rsid w:val="00DC226D"/>
    <w:rsid w:val="00DC62FF"/>
    <w:rsid w:val="00DC6C0A"/>
    <w:rsid w:val="00DD1602"/>
    <w:rsid w:val="00DD3723"/>
    <w:rsid w:val="00DF57A6"/>
    <w:rsid w:val="00E15F56"/>
    <w:rsid w:val="00E27B76"/>
    <w:rsid w:val="00E44BFF"/>
    <w:rsid w:val="00E45940"/>
    <w:rsid w:val="00E50B18"/>
    <w:rsid w:val="00E602EE"/>
    <w:rsid w:val="00E64B5F"/>
    <w:rsid w:val="00E64F6E"/>
    <w:rsid w:val="00E755A0"/>
    <w:rsid w:val="00E76FA7"/>
    <w:rsid w:val="00E92D6D"/>
    <w:rsid w:val="00E9326E"/>
    <w:rsid w:val="00E94B39"/>
    <w:rsid w:val="00E95186"/>
    <w:rsid w:val="00EA4363"/>
    <w:rsid w:val="00EA73E3"/>
    <w:rsid w:val="00EB67A9"/>
    <w:rsid w:val="00EC3309"/>
    <w:rsid w:val="00EC4959"/>
    <w:rsid w:val="00ED6422"/>
    <w:rsid w:val="00EE07CF"/>
    <w:rsid w:val="00EE2C9B"/>
    <w:rsid w:val="00EF0737"/>
    <w:rsid w:val="00EF5136"/>
    <w:rsid w:val="00F01C1A"/>
    <w:rsid w:val="00F020F6"/>
    <w:rsid w:val="00F20478"/>
    <w:rsid w:val="00F26050"/>
    <w:rsid w:val="00F45F42"/>
    <w:rsid w:val="00F5511E"/>
    <w:rsid w:val="00F66A4A"/>
    <w:rsid w:val="00F8025E"/>
    <w:rsid w:val="00F976BA"/>
    <w:rsid w:val="00FA4A87"/>
    <w:rsid w:val="00FB1400"/>
    <w:rsid w:val="00FB33D7"/>
    <w:rsid w:val="00FC0DBB"/>
    <w:rsid w:val="00FC6032"/>
    <w:rsid w:val="00FD2DD8"/>
    <w:rsid w:val="00FD474E"/>
    <w:rsid w:val="00FD62CE"/>
    <w:rsid w:val="00FE1910"/>
    <w:rsid w:val="00FE7FDE"/>
    <w:rsid w:val="00FF7183"/>
    <w:rsid w:val="00FF7350"/>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77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37"/>
  </w:style>
  <w:style w:type="paragraph" w:styleId="Heading1">
    <w:name w:val="heading 1"/>
    <w:basedOn w:val="Normal"/>
    <w:link w:val="Heading1Char"/>
    <w:uiPriority w:val="9"/>
    <w:qFormat/>
    <w:rsid w:val="00854B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Heading2">
    <w:name w:val="heading 2"/>
    <w:basedOn w:val="Normal"/>
    <w:link w:val="Heading2Char"/>
    <w:uiPriority w:val="9"/>
    <w:qFormat/>
    <w:rsid w:val="00854BE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57A80"/>
    <w:pPr>
      <w:spacing w:after="0" w:line="240" w:lineRule="auto"/>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57A8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57A80"/>
    <w:rPr>
      <w:vertAlign w:val="superscript"/>
    </w:rPr>
  </w:style>
  <w:style w:type="paragraph" w:styleId="ListParagraph">
    <w:name w:val="List Paragraph"/>
    <w:basedOn w:val="Normal"/>
    <w:uiPriority w:val="34"/>
    <w:qFormat/>
    <w:rsid w:val="006D3D19"/>
    <w:pPr>
      <w:ind w:left="720"/>
      <w:contextualSpacing/>
    </w:pPr>
  </w:style>
  <w:style w:type="character" w:customStyle="1" w:styleId="Heading1Char">
    <w:name w:val="Heading 1 Char"/>
    <w:basedOn w:val="DefaultParagraphFont"/>
    <w:link w:val="Heading1"/>
    <w:uiPriority w:val="9"/>
    <w:rsid w:val="00854BE3"/>
    <w:rPr>
      <w:rFonts w:ascii="Times New Roman" w:eastAsia="Times New Roman" w:hAnsi="Times New Roman" w:cs="Times New Roman"/>
      <w:b/>
      <w:bCs/>
      <w:kern w:val="36"/>
      <w:sz w:val="48"/>
      <w:szCs w:val="48"/>
      <w:lang w:eastAsia="it-IT"/>
    </w:rPr>
  </w:style>
  <w:style w:type="character" w:customStyle="1" w:styleId="Heading2Char">
    <w:name w:val="Heading 2 Char"/>
    <w:basedOn w:val="DefaultParagraphFont"/>
    <w:link w:val="Heading2"/>
    <w:uiPriority w:val="9"/>
    <w:rsid w:val="00854BE3"/>
    <w:rPr>
      <w:rFonts w:ascii="Times New Roman" w:eastAsia="Times New Roman" w:hAnsi="Times New Roman" w:cs="Times New Roman"/>
      <w:b/>
      <w:bCs/>
      <w:sz w:val="36"/>
      <w:szCs w:val="36"/>
      <w:lang w:eastAsia="it-IT"/>
    </w:rPr>
  </w:style>
  <w:style w:type="character" w:styleId="Emphasis">
    <w:name w:val="Emphasis"/>
    <w:basedOn w:val="DefaultParagraphFont"/>
    <w:uiPriority w:val="20"/>
    <w:qFormat/>
    <w:rsid w:val="00854BE3"/>
    <w:rPr>
      <w:i/>
      <w:iCs/>
    </w:rPr>
  </w:style>
  <w:style w:type="character" w:styleId="Hyperlink">
    <w:name w:val="Hyperlink"/>
    <w:basedOn w:val="DefaultParagraphFont"/>
    <w:uiPriority w:val="99"/>
    <w:semiHidden/>
    <w:unhideWhenUsed/>
    <w:rsid w:val="00854BE3"/>
    <w:rPr>
      <w:color w:val="0000FF"/>
      <w:u w:val="single"/>
    </w:rPr>
  </w:style>
  <w:style w:type="paragraph" w:styleId="Header">
    <w:name w:val="header"/>
    <w:basedOn w:val="Normal"/>
    <w:link w:val="HeaderChar"/>
    <w:uiPriority w:val="99"/>
    <w:semiHidden/>
    <w:unhideWhenUsed/>
    <w:rsid w:val="00262DF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62DF9"/>
  </w:style>
  <w:style w:type="paragraph" w:styleId="Footer">
    <w:name w:val="footer"/>
    <w:basedOn w:val="Normal"/>
    <w:link w:val="FooterChar"/>
    <w:uiPriority w:val="99"/>
    <w:unhideWhenUsed/>
    <w:rsid w:val="00262DF9"/>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2DF9"/>
  </w:style>
  <w:style w:type="paragraph" w:styleId="NormalWeb">
    <w:name w:val="Normal (Web)"/>
    <w:basedOn w:val="Normal"/>
    <w:uiPriority w:val="99"/>
    <w:semiHidden/>
    <w:unhideWhenUsed/>
    <w:rsid w:val="00BB749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BalloonText">
    <w:name w:val="Balloon Text"/>
    <w:basedOn w:val="Normal"/>
    <w:link w:val="BalloonTextChar"/>
    <w:uiPriority w:val="99"/>
    <w:semiHidden/>
    <w:unhideWhenUsed/>
    <w:rsid w:val="00D97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A9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48846">
      <w:bodyDiv w:val="1"/>
      <w:marLeft w:val="0"/>
      <w:marRight w:val="0"/>
      <w:marTop w:val="0"/>
      <w:marBottom w:val="0"/>
      <w:divBdr>
        <w:top w:val="none" w:sz="0" w:space="0" w:color="auto"/>
        <w:left w:val="none" w:sz="0" w:space="0" w:color="auto"/>
        <w:bottom w:val="none" w:sz="0" w:space="0" w:color="auto"/>
        <w:right w:val="none" w:sz="0" w:space="0" w:color="auto"/>
      </w:divBdr>
      <w:divsChild>
        <w:div w:id="111637860">
          <w:marLeft w:val="806"/>
          <w:marRight w:val="0"/>
          <w:marTop w:val="144"/>
          <w:marBottom w:val="0"/>
          <w:divBdr>
            <w:top w:val="none" w:sz="0" w:space="0" w:color="auto"/>
            <w:left w:val="none" w:sz="0" w:space="0" w:color="auto"/>
            <w:bottom w:val="none" w:sz="0" w:space="0" w:color="auto"/>
            <w:right w:val="none" w:sz="0" w:space="0" w:color="auto"/>
          </w:divBdr>
        </w:div>
        <w:div w:id="830369683">
          <w:marLeft w:val="806"/>
          <w:marRight w:val="0"/>
          <w:marTop w:val="144"/>
          <w:marBottom w:val="0"/>
          <w:divBdr>
            <w:top w:val="none" w:sz="0" w:space="0" w:color="auto"/>
            <w:left w:val="none" w:sz="0" w:space="0" w:color="auto"/>
            <w:bottom w:val="none" w:sz="0" w:space="0" w:color="auto"/>
            <w:right w:val="none" w:sz="0" w:space="0" w:color="auto"/>
          </w:divBdr>
        </w:div>
        <w:div w:id="2045212317">
          <w:marLeft w:val="806"/>
          <w:marRight w:val="0"/>
          <w:marTop w:val="144"/>
          <w:marBottom w:val="0"/>
          <w:divBdr>
            <w:top w:val="none" w:sz="0" w:space="0" w:color="auto"/>
            <w:left w:val="none" w:sz="0" w:space="0" w:color="auto"/>
            <w:bottom w:val="none" w:sz="0" w:space="0" w:color="auto"/>
            <w:right w:val="none" w:sz="0" w:space="0" w:color="auto"/>
          </w:divBdr>
        </w:div>
      </w:divsChild>
    </w:div>
    <w:div w:id="448471974">
      <w:bodyDiv w:val="1"/>
      <w:marLeft w:val="0"/>
      <w:marRight w:val="0"/>
      <w:marTop w:val="0"/>
      <w:marBottom w:val="0"/>
      <w:divBdr>
        <w:top w:val="none" w:sz="0" w:space="0" w:color="auto"/>
        <w:left w:val="none" w:sz="0" w:space="0" w:color="auto"/>
        <w:bottom w:val="none" w:sz="0" w:space="0" w:color="auto"/>
        <w:right w:val="none" w:sz="0" w:space="0" w:color="auto"/>
      </w:divBdr>
    </w:div>
    <w:div w:id="831024345">
      <w:bodyDiv w:val="1"/>
      <w:marLeft w:val="0"/>
      <w:marRight w:val="0"/>
      <w:marTop w:val="0"/>
      <w:marBottom w:val="0"/>
      <w:divBdr>
        <w:top w:val="none" w:sz="0" w:space="0" w:color="auto"/>
        <w:left w:val="none" w:sz="0" w:space="0" w:color="auto"/>
        <w:bottom w:val="none" w:sz="0" w:space="0" w:color="auto"/>
        <w:right w:val="none" w:sz="0" w:space="0" w:color="auto"/>
      </w:divBdr>
      <w:divsChild>
        <w:div w:id="940381551">
          <w:marLeft w:val="806"/>
          <w:marRight w:val="0"/>
          <w:marTop w:val="144"/>
          <w:marBottom w:val="0"/>
          <w:divBdr>
            <w:top w:val="none" w:sz="0" w:space="0" w:color="auto"/>
            <w:left w:val="none" w:sz="0" w:space="0" w:color="auto"/>
            <w:bottom w:val="none" w:sz="0" w:space="0" w:color="auto"/>
            <w:right w:val="none" w:sz="0" w:space="0" w:color="auto"/>
          </w:divBdr>
        </w:div>
        <w:div w:id="1231382200">
          <w:marLeft w:val="806"/>
          <w:marRight w:val="0"/>
          <w:marTop w:val="144"/>
          <w:marBottom w:val="0"/>
          <w:divBdr>
            <w:top w:val="none" w:sz="0" w:space="0" w:color="auto"/>
            <w:left w:val="none" w:sz="0" w:space="0" w:color="auto"/>
            <w:bottom w:val="none" w:sz="0" w:space="0" w:color="auto"/>
            <w:right w:val="none" w:sz="0" w:space="0" w:color="auto"/>
          </w:divBdr>
        </w:div>
        <w:div w:id="1127161452">
          <w:marLeft w:val="806"/>
          <w:marRight w:val="0"/>
          <w:marTop w:val="144"/>
          <w:marBottom w:val="0"/>
          <w:divBdr>
            <w:top w:val="none" w:sz="0" w:space="0" w:color="auto"/>
            <w:left w:val="none" w:sz="0" w:space="0" w:color="auto"/>
            <w:bottom w:val="none" w:sz="0" w:space="0" w:color="auto"/>
            <w:right w:val="none" w:sz="0" w:space="0" w:color="auto"/>
          </w:divBdr>
        </w:div>
      </w:divsChild>
    </w:div>
    <w:div w:id="1132357654">
      <w:bodyDiv w:val="1"/>
      <w:marLeft w:val="0"/>
      <w:marRight w:val="0"/>
      <w:marTop w:val="0"/>
      <w:marBottom w:val="0"/>
      <w:divBdr>
        <w:top w:val="none" w:sz="0" w:space="0" w:color="auto"/>
        <w:left w:val="none" w:sz="0" w:space="0" w:color="auto"/>
        <w:bottom w:val="none" w:sz="0" w:space="0" w:color="auto"/>
        <w:right w:val="none" w:sz="0" w:space="0" w:color="auto"/>
      </w:divBdr>
      <w:divsChild>
        <w:div w:id="1532299893">
          <w:marLeft w:val="547"/>
          <w:marRight w:val="0"/>
          <w:marTop w:val="106"/>
          <w:marBottom w:val="0"/>
          <w:divBdr>
            <w:top w:val="none" w:sz="0" w:space="0" w:color="auto"/>
            <w:left w:val="none" w:sz="0" w:space="0" w:color="auto"/>
            <w:bottom w:val="none" w:sz="0" w:space="0" w:color="auto"/>
            <w:right w:val="none" w:sz="0" w:space="0" w:color="auto"/>
          </w:divBdr>
        </w:div>
      </w:divsChild>
    </w:div>
    <w:div w:id="1593736915">
      <w:bodyDiv w:val="1"/>
      <w:marLeft w:val="0"/>
      <w:marRight w:val="0"/>
      <w:marTop w:val="0"/>
      <w:marBottom w:val="0"/>
      <w:divBdr>
        <w:top w:val="none" w:sz="0" w:space="0" w:color="auto"/>
        <w:left w:val="none" w:sz="0" w:space="0" w:color="auto"/>
        <w:bottom w:val="none" w:sz="0" w:space="0" w:color="auto"/>
        <w:right w:val="none" w:sz="0" w:space="0" w:color="auto"/>
      </w:divBdr>
    </w:div>
    <w:div w:id="1744644234">
      <w:bodyDiv w:val="1"/>
      <w:marLeft w:val="0"/>
      <w:marRight w:val="0"/>
      <w:marTop w:val="0"/>
      <w:marBottom w:val="0"/>
      <w:divBdr>
        <w:top w:val="none" w:sz="0" w:space="0" w:color="auto"/>
        <w:left w:val="none" w:sz="0" w:space="0" w:color="auto"/>
        <w:bottom w:val="none" w:sz="0" w:space="0" w:color="auto"/>
        <w:right w:val="none" w:sz="0" w:space="0" w:color="auto"/>
      </w:divBdr>
      <w:divsChild>
        <w:div w:id="1557231526">
          <w:marLeft w:val="547"/>
          <w:marRight w:val="0"/>
          <w:marTop w:val="144"/>
          <w:marBottom w:val="0"/>
          <w:divBdr>
            <w:top w:val="none" w:sz="0" w:space="0" w:color="auto"/>
            <w:left w:val="none" w:sz="0" w:space="0" w:color="auto"/>
            <w:bottom w:val="none" w:sz="0" w:space="0" w:color="auto"/>
            <w:right w:val="none" w:sz="0" w:space="0" w:color="auto"/>
          </w:divBdr>
        </w:div>
        <w:div w:id="932009401">
          <w:marLeft w:val="547"/>
          <w:marRight w:val="0"/>
          <w:marTop w:val="144"/>
          <w:marBottom w:val="0"/>
          <w:divBdr>
            <w:top w:val="none" w:sz="0" w:space="0" w:color="auto"/>
            <w:left w:val="none" w:sz="0" w:space="0" w:color="auto"/>
            <w:bottom w:val="none" w:sz="0" w:space="0" w:color="auto"/>
            <w:right w:val="none" w:sz="0" w:space="0" w:color="auto"/>
          </w:divBdr>
        </w:div>
        <w:div w:id="1191649242">
          <w:marLeft w:val="547"/>
          <w:marRight w:val="0"/>
          <w:marTop w:val="144"/>
          <w:marBottom w:val="0"/>
          <w:divBdr>
            <w:top w:val="none" w:sz="0" w:space="0" w:color="auto"/>
            <w:left w:val="none" w:sz="0" w:space="0" w:color="auto"/>
            <w:bottom w:val="none" w:sz="0" w:space="0" w:color="auto"/>
            <w:right w:val="none" w:sz="0" w:space="0" w:color="auto"/>
          </w:divBdr>
        </w:div>
        <w:div w:id="251008771">
          <w:marLeft w:val="547"/>
          <w:marRight w:val="0"/>
          <w:marTop w:val="144"/>
          <w:marBottom w:val="0"/>
          <w:divBdr>
            <w:top w:val="none" w:sz="0" w:space="0" w:color="auto"/>
            <w:left w:val="none" w:sz="0" w:space="0" w:color="auto"/>
            <w:bottom w:val="none" w:sz="0" w:space="0" w:color="auto"/>
            <w:right w:val="none" w:sz="0" w:space="0" w:color="auto"/>
          </w:divBdr>
        </w:div>
      </w:divsChild>
    </w:div>
    <w:div w:id="205673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cscs.umich.edu/~crshalizi/reviews/authors.html" TargetMode="External"/><Relationship Id="rId10" Type="http://schemas.openxmlformats.org/officeDocument/2006/relationships/hyperlink" Target="http://cscs.umich.edu/~crshalizi/reviews/authors.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E9B0C-B8FF-484D-9BB1-F5C86A668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17</Pages>
  <Words>8324</Words>
  <Characters>47451</Characters>
  <Application>Microsoft Macintosh Word</Application>
  <DocSecurity>0</DocSecurity>
  <Lines>395</Lines>
  <Paragraphs>111</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55664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Barbara Osimani</cp:lastModifiedBy>
  <cp:revision>5</cp:revision>
  <cp:lastPrinted>2014-03-02T15:51:00Z</cp:lastPrinted>
  <dcterms:created xsi:type="dcterms:W3CDTF">2014-05-09T07:18:00Z</dcterms:created>
  <dcterms:modified xsi:type="dcterms:W3CDTF">2016-07-15T14:48:00Z</dcterms:modified>
</cp:coreProperties>
</file>