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C4" w:rsidRPr="00060AC4" w:rsidRDefault="00060AC4" w:rsidP="00BC5C3E">
      <w:pPr>
        <w:rPr>
          <w:rFonts w:asciiTheme="majorHAnsi" w:hAnsiTheme="majorHAnsi"/>
          <w:b/>
          <w:smallCaps/>
          <w:sz w:val="28"/>
          <w:szCs w:val="28"/>
          <w:u w:val="single"/>
        </w:rPr>
      </w:pPr>
      <w:r>
        <w:rPr>
          <w:rFonts w:asciiTheme="majorHAnsi" w:hAnsiTheme="majorHAnsi"/>
          <w:b/>
          <w:smallCaps/>
          <w:sz w:val="28"/>
          <w:szCs w:val="28"/>
          <w:u w:val="single"/>
        </w:rPr>
        <w:t>REVIEW ESSAY</w:t>
      </w:r>
      <w:bookmarkStart w:id="0" w:name="_GoBack"/>
      <w:bookmarkEnd w:id="0"/>
    </w:p>
    <w:p w:rsidR="001F35B9" w:rsidRPr="001F35B9" w:rsidRDefault="001F35B9" w:rsidP="00BC5C3E">
      <w:pPr>
        <w:rPr>
          <w:rFonts w:asciiTheme="majorHAnsi" w:hAnsiTheme="majorHAnsi"/>
          <w:b/>
          <w:smallCaps/>
          <w:sz w:val="28"/>
          <w:szCs w:val="28"/>
        </w:rPr>
      </w:pPr>
      <w:r w:rsidRPr="001F35B9">
        <w:rPr>
          <w:rFonts w:asciiTheme="majorHAnsi" w:hAnsiTheme="majorHAnsi"/>
          <w:b/>
          <w:smallCaps/>
          <w:sz w:val="28"/>
          <w:szCs w:val="28"/>
        </w:rPr>
        <w:t xml:space="preserve">Causality, mosaics, and the health sciences </w:t>
      </w:r>
    </w:p>
    <w:p w:rsidR="001F35B9" w:rsidRPr="001F35B9" w:rsidRDefault="00767675" w:rsidP="00180E90">
      <w:pPr>
        <w:pStyle w:val="NoSpacing"/>
        <w:rPr>
          <w:rFonts w:asciiTheme="majorHAnsi" w:hAnsiTheme="majorHAnsi"/>
          <w:i/>
        </w:rPr>
      </w:pPr>
      <w:r>
        <w:rPr>
          <w:rFonts w:asciiTheme="majorHAnsi" w:hAnsiTheme="majorHAnsi"/>
          <w:i/>
        </w:rPr>
        <w:t>Olaf Dammann</w:t>
      </w:r>
    </w:p>
    <w:p w:rsidR="001F35B9" w:rsidRPr="001F35B9" w:rsidRDefault="001F35B9" w:rsidP="00180E90">
      <w:pPr>
        <w:pStyle w:val="NoSpacing"/>
        <w:rPr>
          <w:rFonts w:asciiTheme="majorHAnsi" w:hAnsiTheme="majorHAnsi"/>
          <w:i/>
        </w:rPr>
      </w:pPr>
      <w:r w:rsidRPr="001F35B9">
        <w:rPr>
          <w:rFonts w:asciiTheme="majorHAnsi" w:hAnsiTheme="majorHAnsi"/>
          <w:i/>
        </w:rPr>
        <w:t>Dept. of Public Health and Community Medicine</w:t>
      </w:r>
    </w:p>
    <w:p w:rsidR="001F35B9" w:rsidRPr="001F35B9" w:rsidRDefault="001F35B9" w:rsidP="00180E90">
      <w:pPr>
        <w:pStyle w:val="NoSpacing"/>
        <w:rPr>
          <w:rFonts w:asciiTheme="majorHAnsi" w:hAnsiTheme="majorHAnsi"/>
          <w:i/>
        </w:rPr>
      </w:pPr>
      <w:r w:rsidRPr="001F35B9">
        <w:rPr>
          <w:rFonts w:asciiTheme="majorHAnsi" w:hAnsiTheme="majorHAnsi"/>
          <w:i/>
        </w:rPr>
        <w:t>Tufts University School of Medicine</w:t>
      </w:r>
    </w:p>
    <w:p w:rsidR="001F35B9" w:rsidRDefault="001F35B9" w:rsidP="00180E90">
      <w:pPr>
        <w:pStyle w:val="NoSpacing"/>
        <w:rPr>
          <w:rFonts w:asciiTheme="majorHAnsi" w:hAnsiTheme="majorHAnsi"/>
          <w:i/>
        </w:rPr>
      </w:pPr>
      <w:r w:rsidRPr="001F35B9">
        <w:rPr>
          <w:rFonts w:asciiTheme="majorHAnsi" w:hAnsiTheme="majorHAnsi"/>
          <w:i/>
        </w:rPr>
        <w:t>Boston, MA 02111</w:t>
      </w:r>
    </w:p>
    <w:p w:rsidR="005421B7" w:rsidRPr="005421B7" w:rsidRDefault="005421B7" w:rsidP="00180E90">
      <w:pPr>
        <w:pStyle w:val="NoSpacing"/>
        <w:rPr>
          <w:rFonts w:asciiTheme="majorHAnsi" w:hAnsiTheme="majorHAnsi"/>
          <w:b/>
        </w:rPr>
      </w:pPr>
      <w:r w:rsidRPr="005421B7">
        <w:rPr>
          <w:rFonts w:asciiTheme="majorHAnsi" w:hAnsiTheme="majorHAnsi"/>
          <w:b/>
        </w:rPr>
        <w:t>Olaf.Dammann@tufts.edu</w:t>
      </w:r>
    </w:p>
    <w:p w:rsidR="001F35B9" w:rsidRPr="001F35B9" w:rsidRDefault="001F35B9" w:rsidP="00180E90">
      <w:pPr>
        <w:pStyle w:val="NoSpacing"/>
        <w:rPr>
          <w:rFonts w:asciiTheme="majorHAnsi" w:hAnsiTheme="majorHAnsi"/>
          <w:i/>
        </w:rPr>
      </w:pP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t>Introduction</w:t>
      </w:r>
    </w:p>
    <w:p w:rsidR="001F35B9" w:rsidRPr="001F35B9" w:rsidRDefault="001F35B9" w:rsidP="00180E90">
      <w:pPr>
        <w:rPr>
          <w:rFonts w:asciiTheme="majorHAnsi" w:hAnsiTheme="majorHAnsi"/>
        </w:rPr>
      </w:pPr>
      <w:r w:rsidRPr="001F35B9">
        <w:rPr>
          <w:rFonts w:asciiTheme="majorHAnsi" w:hAnsiTheme="majorHAnsi"/>
        </w:rPr>
        <w:t xml:space="preserve">Thinking about illness causation has a long and rich history in medicine </w:t>
      </w:r>
      <w:r w:rsidRPr="001F35B9">
        <w:rPr>
          <w:rFonts w:asciiTheme="majorHAnsi" w:hAnsiTheme="majorHAnsi"/>
          <w:noProof/>
        </w:rPr>
        <w:t>[1-4]</w:t>
      </w:r>
      <w:r w:rsidRPr="001F35B9">
        <w:rPr>
          <w:rFonts w:asciiTheme="majorHAnsi" w:hAnsiTheme="majorHAnsi"/>
        </w:rPr>
        <w:t xml:space="preserve">. After a hiatus in the 1990s, the last one-and-a-half decades have seen a surge of publications on causality in the biomedical sciences. Interestingly, this surge is visible not only in the medical </w:t>
      </w:r>
      <w:r w:rsidRPr="001F35B9">
        <w:rPr>
          <w:rFonts w:asciiTheme="majorHAnsi" w:hAnsiTheme="majorHAnsi"/>
          <w:noProof/>
        </w:rPr>
        <w:t>[5]</w:t>
      </w:r>
      <w:r w:rsidRPr="001F35B9">
        <w:rPr>
          <w:rFonts w:asciiTheme="majorHAnsi" w:hAnsiTheme="majorHAnsi"/>
        </w:rPr>
        <w:t xml:space="preserve">, epidemiological </w:t>
      </w:r>
      <w:r w:rsidRPr="001F35B9">
        <w:rPr>
          <w:rFonts w:asciiTheme="majorHAnsi" w:hAnsiTheme="majorHAnsi"/>
          <w:noProof/>
        </w:rPr>
        <w:t>[6]</w:t>
      </w:r>
      <w:r w:rsidRPr="001F35B9">
        <w:rPr>
          <w:rFonts w:asciiTheme="majorHAnsi" w:hAnsiTheme="majorHAnsi"/>
        </w:rPr>
        <w:t xml:space="preserve">, bioinformatics </w:t>
      </w:r>
      <w:r w:rsidRPr="001F35B9">
        <w:rPr>
          <w:rFonts w:asciiTheme="majorHAnsi" w:hAnsiTheme="majorHAnsi"/>
          <w:noProof/>
        </w:rPr>
        <w:t>[7]</w:t>
      </w:r>
      <w:r w:rsidRPr="001F35B9">
        <w:rPr>
          <w:rFonts w:asciiTheme="majorHAnsi" w:hAnsiTheme="majorHAnsi"/>
        </w:rPr>
        <w:t xml:space="preserve">, and public health </w:t>
      </w:r>
      <w:r w:rsidRPr="001F35B9">
        <w:rPr>
          <w:rFonts w:asciiTheme="majorHAnsi" w:hAnsiTheme="majorHAnsi"/>
          <w:noProof/>
        </w:rPr>
        <w:t>[8]</w:t>
      </w:r>
      <w:r w:rsidRPr="001F35B9">
        <w:rPr>
          <w:rFonts w:asciiTheme="majorHAnsi" w:hAnsiTheme="majorHAnsi"/>
        </w:rPr>
        <w:t xml:space="preserve"> literatures, but also among philosophical publications </w:t>
      </w:r>
      <w:r w:rsidRPr="001F35B9">
        <w:rPr>
          <w:rFonts w:asciiTheme="majorHAnsi" w:hAnsiTheme="majorHAnsi"/>
          <w:noProof/>
        </w:rPr>
        <w:t>[9-15]</w:t>
      </w:r>
      <w:r w:rsidRPr="001F35B9">
        <w:rPr>
          <w:rFonts w:asciiTheme="majorHAnsi" w:hAnsiTheme="majorHAnsi"/>
        </w:rPr>
        <w:t>. In this essay, I review</w:t>
      </w:r>
      <w:r w:rsidR="006A6530">
        <w:rPr>
          <w:rFonts w:asciiTheme="majorHAnsi" w:hAnsiTheme="majorHAnsi"/>
        </w:rPr>
        <w:t xml:space="preserve"> </w:t>
      </w:r>
      <w:r w:rsidRPr="001F35B9">
        <w:rPr>
          <w:rFonts w:asciiTheme="majorHAnsi" w:hAnsiTheme="majorHAnsi"/>
        </w:rPr>
        <w:t xml:space="preserve">and </w:t>
      </w:r>
      <w:r w:rsidR="006A6530">
        <w:rPr>
          <w:rFonts w:asciiTheme="majorHAnsi" w:hAnsiTheme="majorHAnsi"/>
        </w:rPr>
        <w:t xml:space="preserve">discuss one </w:t>
      </w:r>
      <w:r w:rsidRPr="001F35B9">
        <w:rPr>
          <w:rFonts w:asciiTheme="majorHAnsi" w:hAnsiTheme="majorHAnsi"/>
        </w:rPr>
        <w:t>most recent addition to the literature</w:t>
      </w:r>
      <w:r w:rsidR="006A6530">
        <w:rPr>
          <w:rFonts w:asciiTheme="majorHAnsi" w:hAnsiTheme="majorHAnsi"/>
        </w:rPr>
        <w:t xml:space="preserve">, </w:t>
      </w:r>
      <w:r w:rsidR="006A6530">
        <w:rPr>
          <w:rFonts w:asciiTheme="majorHAnsi" w:hAnsiTheme="majorHAnsi"/>
          <w:i/>
        </w:rPr>
        <w:t>Causality</w:t>
      </w:r>
      <w:r w:rsidR="006A6530">
        <w:rPr>
          <w:rFonts w:asciiTheme="majorHAnsi" w:hAnsiTheme="majorHAnsi"/>
          <w:i/>
          <w:noProof/>
        </w:rPr>
        <w:t>: P</w:t>
      </w:r>
      <w:r w:rsidR="006A6530" w:rsidRPr="001F35B9">
        <w:rPr>
          <w:rFonts w:asciiTheme="majorHAnsi" w:hAnsiTheme="majorHAnsi"/>
          <w:i/>
          <w:noProof/>
        </w:rPr>
        <w:t xml:space="preserve">hilosophical </w:t>
      </w:r>
      <w:r w:rsidR="006A6530">
        <w:rPr>
          <w:rFonts w:asciiTheme="majorHAnsi" w:hAnsiTheme="majorHAnsi"/>
          <w:i/>
          <w:noProof/>
        </w:rPr>
        <w:t>T</w:t>
      </w:r>
      <w:r w:rsidR="006A6530" w:rsidRPr="001F35B9">
        <w:rPr>
          <w:rFonts w:asciiTheme="majorHAnsi" w:hAnsiTheme="majorHAnsi"/>
          <w:i/>
          <w:noProof/>
        </w:rPr>
        <w:t xml:space="preserve">heory </w:t>
      </w:r>
      <w:r w:rsidR="006A6530">
        <w:rPr>
          <w:rFonts w:asciiTheme="majorHAnsi" w:hAnsiTheme="majorHAnsi"/>
          <w:i/>
          <w:noProof/>
        </w:rPr>
        <w:t>M</w:t>
      </w:r>
      <w:r w:rsidR="006A6530" w:rsidRPr="001F35B9">
        <w:rPr>
          <w:rFonts w:asciiTheme="majorHAnsi" w:hAnsiTheme="majorHAnsi"/>
          <w:i/>
          <w:noProof/>
        </w:rPr>
        <w:t xml:space="preserve">eets </w:t>
      </w:r>
      <w:r w:rsidR="006A6530">
        <w:rPr>
          <w:rFonts w:asciiTheme="majorHAnsi" w:hAnsiTheme="majorHAnsi"/>
          <w:i/>
          <w:noProof/>
        </w:rPr>
        <w:t>S</w:t>
      </w:r>
      <w:r w:rsidR="006A6530" w:rsidRPr="001F35B9">
        <w:rPr>
          <w:rFonts w:asciiTheme="majorHAnsi" w:hAnsiTheme="majorHAnsi"/>
          <w:i/>
          <w:noProof/>
        </w:rPr>
        <w:t xml:space="preserve">cientific </w:t>
      </w:r>
      <w:r w:rsidR="006A6530">
        <w:rPr>
          <w:rFonts w:asciiTheme="majorHAnsi" w:hAnsiTheme="majorHAnsi"/>
          <w:i/>
          <w:noProof/>
        </w:rPr>
        <w:t>P</w:t>
      </w:r>
      <w:r w:rsidR="006A6530" w:rsidRPr="001F35B9">
        <w:rPr>
          <w:rFonts w:asciiTheme="majorHAnsi" w:hAnsiTheme="majorHAnsi"/>
          <w:i/>
          <w:noProof/>
        </w:rPr>
        <w:t>ractice</w:t>
      </w:r>
      <w:r w:rsidR="006A6530">
        <w:rPr>
          <w:rFonts w:asciiTheme="majorHAnsi" w:hAnsiTheme="majorHAnsi"/>
        </w:rPr>
        <w:t>,</w:t>
      </w:r>
      <w:r w:rsidRPr="001F35B9">
        <w:rPr>
          <w:rFonts w:asciiTheme="majorHAnsi" w:hAnsiTheme="majorHAnsi"/>
        </w:rPr>
        <w:t xml:space="preserve"> written by philosophers about causality in the sciences, and particularly about the health sciences </w:t>
      </w:r>
      <w:r w:rsidRPr="001F35B9">
        <w:rPr>
          <w:rFonts w:asciiTheme="majorHAnsi" w:hAnsiTheme="majorHAnsi"/>
          <w:noProof/>
        </w:rPr>
        <w:t>[16]</w:t>
      </w:r>
      <w:r w:rsidRPr="001F35B9">
        <w:rPr>
          <w:rFonts w:asciiTheme="majorHAnsi" w:hAnsiTheme="majorHAnsi"/>
        </w:rPr>
        <w:t>.</w:t>
      </w:r>
    </w:p>
    <w:p w:rsidR="001F35B9" w:rsidRPr="001F35B9" w:rsidRDefault="001F35B9" w:rsidP="00180E90">
      <w:pPr>
        <w:rPr>
          <w:rFonts w:asciiTheme="majorHAnsi" w:hAnsiTheme="majorHAnsi"/>
        </w:rPr>
      </w:pPr>
      <w:r w:rsidRPr="001F35B9">
        <w:rPr>
          <w:rFonts w:asciiTheme="majorHAnsi" w:hAnsiTheme="majorHAnsi"/>
        </w:rPr>
        <w:t xml:space="preserve">“Causality” denotes a relationship between entities that cannot easily be captured by words. Causality is intangible, invisible, and impossible to ascertain beyond lingering doubt. One can describe causation in many different ways, for example, as a deterministic or probabilistic relationship, as a mechanism or process, or as what happens after an intervention </w:t>
      </w:r>
      <w:r w:rsidRPr="001F35B9">
        <w:rPr>
          <w:rFonts w:asciiTheme="majorHAnsi" w:hAnsiTheme="majorHAnsi"/>
          <w:noProof/>
        </w:rPr>
        <w:t>[17]</w:t>
      </w:r>
      <w:r w:rsidRPr="001F35B9">
        <w:rPr>
          <w:rFonts w:asciiTheme="majorHAnsi" w:hAnsiTheme="majorHAnsi"/>
        </w:rPr>
        <w:t xml:space="preserve">. Sometimes, such descriptions contradict one another; sometimes they appear to be compatible. </w:t>
      </w:r>
    </w:p>
    <w:p w:rsidR="001F35B9" w:rsidRPr="001F35B9" w:rsidRDefault="001F35B9" w:rsidP="00180E90">
      <w:pPr>
        <w:rPr>
          <w:rFonts w:asciiTheme="majorHAnsi" w:hAnsiTheme="majorHAnsi"/>
        </w:rPr>
      </w:pPr>
      <w:r w:rsidRPr="001F35B9">
        <w:rPr>
          <w:rFonts w:asciiTheme="majorHAnsi" w:hAnsiTheme="majorHAnsi"/>
        </w:rPr>
        <w:lastRenderedPageBreak/>
        <w:t>Looking at many different accounts of causality, arranged like a mosaic,</w:t>
      </w:r>
      <w:r w:rsidRPr="001F35B9">
        <w:rPr>
          <w:rStyle w:val="FootnoteReference"/>
          <w:rFonts w:asciiTheme="majorHAnsi" w:hAnsiTheme="majorHAnsi"/>
        </w:rPr>
        <w:footnoteReference w:id="1"/>
      </w:r>
      <w:r w:rsidRPr="001F35B9">
        <w:rPr>
          <w:rFonts w:asciiTheme="majorHAnsi" w:hAnsiTheme="majorHAnsi"/>
        </w:rPr>
        <w:t xml:space="preserve"> might provide more insight than looking at each one individually. This is, in a nutshell, what Phyllis </w:t>
      </w:r>
      <w:proofErr w:type="spellStart"/>
      <w:r w:rsidRPr="001F35B9">
        <w:rPr>
          <w:rFonts w:asciiTheme="majorHAnsi" w:hAnsiTheme="majorHAnsi"/>
        </w:rPr>
        <w:t>Illari</w:t>
      </w:r>
      <w:proofErr w:type="spellEnd"/>
      <w:r w:rsidRPr="001F35B9">
        <w:rPr>
          <w:rFonts w:asciiTheme="majorHAnsi" w:hAnsiTheme="majorHAnsi"/>
        </w:rPr>
        <w:t xml:space="preserve"> and Federica Russo propose in </w:t>
      </w:r>
      <w:r w:rsidRPr="001F35B9">
        <w:rPr>
          <w:rFonts w:asciiTheme="majorHAnsi" w:hAnsiTheme="majorHAnsi"/>
          <w:i/>
        </w:rPr>
        <w:t>Causality</w:t>
      </w:r>
      <w:r w:rsidRPr="001F35B9">
        <w:rPr>
          <w:rFonts w:asciiTheme="majorHAnsi" w:hAnsiTheme="majorHAnsi"/>
        </w:rPr>
        <w:t xml:space="preserve"> </w:t>
      </w:r>
      <w:r w:rsidRPr="001F35B9">
        <w:rPr>
          <w:rFonts w:asciiTheme="majorHAnsi" w:hAnsiTheme="majorHAnsi"/>
          <w:noProof/>
        </w:rPr>
        <w:t>[16]</w:t>
      </w:r>
      <w:r w:rsidRPr="001F35B9">
        <w:rPr>
          <w:rFonts w:asciiTheme="majorHAnsi" w:hAnsiTheme="majorHAnsi"/>
        </w:rPr>
        <w:t xml:space="preserve">. In this review, I offer my thoughts about the book, and the authors’ underlying theoretical framework. </w:t>
      </w:r>
    </w:p>
    <w:p w:rsidR="001F35B9" w:rsidRPr="001F35B9" w:rsidRDefault="001F35B9" w:rsidP="00180E90">
      <w:pPr>
        <w:rPr>
          <w:rFonts w:asciiTheme="majorHAnsi" w:hAnsiTheme="majorHAnsi"/>
        </w:rPr>
      </w:pPr>
      <w:r w:rsidRPr="001F35B9">
        <w:rPr>
          <w:rFonts w:asciiTheme="majorHAnsi" w:hAnsiTheme="majorHAnsi"/>
        </w:rPr>
        <w:t xml:space="preserve">The book is an excellent resource, well written and referenced, and a sheer pleasure to read. The authors’ two main goals are to offer an introduction to the philosophy of causality and to be highly accessible. They have clearly achieved both goals. I recommend the text to medical and epidemiology students, fellow epidemiologists, and physicians unfamiliar with the philosophy of causality. </w:t>
      </w:r>
    </w:p>
    <w:p w:rsidR="001F35B9" w:rsidRPr="001F35B9" w:rsidRDefault="001F35B9" w:rsidP="00180E90">
      <w:pPr>
        <w:rPr>
          <w:rFonts w:asciiTheme="majorHAnsi" w:hAnsiTheme="majorHAnsi"/>
        </w:rPr>
      </w:pPr>
      <w:r w:rsidRPr="001F35B9">
        <w:rPr>
          <w:rFonts w:asciiTheme="majorHAnsi" w:hAnsiTheme="majorHAnsi"/>
        </w:rPr>
        <w:t xml:space="preserve"> “Causality” has a somewhat peculiar, but highly effective structure. It is organized into 4 parts (Prelude, Concepts, Approaches, and Mosaic), which I will review in sequence. </w:t>
      </w: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t>Prelude</w:t>
      </w:r>
    </w:p>
    <w:p w:rsidR="001F35B9" w:rsidRPr="001F35B9" w:rsidRDefault="001F35B9" w:rsidP="00180E90">
      <w:pPr>
        <w:rPr>
          <w:rFonts w:asciiTheme="majorHAnsi" w:hAnsiTheme="majorHAnsi"/>
        </w:rPr>
      </w:pPr>
      <w:r w:rsidRPr="001F35B9">
        <w:rPr>
          <w:rFonts w:asciiTheme="majorHAnsi" w:hAnsiTheme="majorHAnsi"/>
        </w:rPr>
        <w:t xml:space="preserve">In the first chapter, </w:t>
      </w:r>
      <w:proofErr w:type="spellStart"/>
      <w:r w:rsidRPr="001F35B9">
        <w:rPr>
          <w:rFonts w:asciiTheme="majorHAnsi" w:hAnsiTheme="majorHAnsi"/>
        </w:rPr>
        <w:t>Illari</w:t>
      </w:r>
      <w:proofErr w:type="spellEnd"/>
      <w:r w:rsidRPr="001F35B9">
        <w:rPr>
          <w:rFonts w:asciiTheme="majorHAnsi" w:hAnsiTheme="majorHAnsi"/>
        </w:rPr>
        <w:t xml:space="preserve"> and Russo present five scientific problems they consider important motivations for bringing together philosophical theory and scientific practice: inference (does X cause Y?), prediction (what will happen?), explanation (how does X cause Y?), control (how to control causal systems?), and reasoning about causality. In essence, the entire book is a whirlwind tour through the classical, but mainly recent, literature that attempts to answer these questions. The authors provide what they call “a scientific toolbox for philosophy” in chapter 2 and “a philosophical toolbox for science” in chapter 3; both are helpful in paving the way for the second part of the book. </w:t>
      </w: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lastRenderedPageBreak/>
        <w:t>Concepts</w:t>
      </w:r>
    </w:p>
    <w:p w:rsidR="001F35B9" w:rsidRPr="001F35B9" w:rsidRDefault="001F35B9" w:rsidP="00180E90">
      <w:pPr>
        <w:rPr>
          <w:rFonts w:asciiTheme="majorHAnsi" w:hAnsiTheme="majorHAnsi"/>
        </w:rPr>
      </w:pPr>
      <w:r w:rsidRPr="001F35B9">
        <w:rPr>
          <w:rFonts w:asciiTheme="majorHAnsi" w:hAnsiTheme="majorHAnsi"/>
        </w:rPr>
        <w:t xml:space="preserve">Part 2 is a series of fifteen chapters on specific notions of causality, e.g., necessary/sufficient, </w:t>
      </w:r>
      <w:proofErr w:type="spellStart"/>
      <w:r w:rsidRPr="001F35B9">
        <w:rPr>
          <w:rFonts w:asciiTheme="majorHAnsi" w:hAnsiTheme="majorHAnsi"/>
        </w:rPr>
        <w:t>probabilism</w:t>
      </w:r>
      <w:proofErr w:type="spellEnd"/>
      <w:r w:rsidRPr="001F35B9">
        <w:rPr>
          <w:rFonts w:asciiTheme="majorHAnsi" w:hAnsiTheme="majorHAnsi"/>
        </w:rPr>
        <w:t xml:space="preserve">, counterfactuals, manipulation, processes, mechanisms, information, dispositions, regularity, variation, action, inference, and others. The collection of chapters in Part 2 turns out to be a bit of a tradeoff. The good news is that each one is short (minimum 4, median 8, maximum 13 pages) and refreshingly concise. The not so good news is that each one is so short that it leaves some ground uncovered. I find the first three chapters in Part 2 particularly interesting because they provide a fresh perspective on classic attempts in epidemiology and medicine to get a handle on causation, the problem of criteria for illness causation </w:t>
      </w:r>
      <w:r w:rsidRPr="001F35B9">
        <w:rPr>
          <w:rFonts w:asciiTheme="majorHAnsi" w:hAnsiTheme="majorHAnsi"/>
          <w:noProof/>
        </w:rPr>
        <w:t>[18]</w:t>
      </w:r>
      <w:r w:rsidRPr="001F35B9">
        <w:rPr>
          <w:rFonts w:asciiTheme="majorHAnsi" w:hAnsiTheme="majorHAnsi"/>
        </w:rPr>
        <w:t xml:space="preserve">, the problem of causes versus conditions of illness </w:t>
      </w:r>
      <w:r w:rsidRPr="001F35B9">
        <w:rPr>
          <w:rFonts w:asciiTheme="majorHAnsi" w:hAnsiTheme="majorHAnsi"/>
          <w:noProof/>
        </w:rPr>
        <w:t>[19]</w:t>
      </w:r>
      <w:r w:rsidRPr="001F35B9">
        <w:rPr>
          <w:rFonts w:asciiTheme="majorHAnsi" w:hAnsiTheme="majorHAnsi"/>
        </w:rPr>
        <w:t xml:space="preserve">, and the problem of illness in individuals versus populations </w:t>
      </w:r>
      <w:r w:rsidRPr="001F35B9">
        <w:rPr>
          <w:rFonts w:asciiTheme="majorHAnsi" w:hAnsiTheme="majorHAnsi"/>
          <w:noProof/>
        </w:rPr>
        <w:t>[20]</w:t>
      </w:r>
      <w:r w:rsidRPr="001F35B9">
        <w:rPr>
          <w:rFonts w:asciiTheme="majorHAnsi" w:hAnsiTheme="majorHAnsi"/>
        </w:rPr>
        <w:t xml:space="preserve">. </w:t>
      </w:r>
    </w:p>
    <w:p w:rsidR="001F35B9" w:rsidRPr="001F35B9" w:rsidRDefault="001F35B9" w:rsidP="00180E90">
      <w:pPr>
        <w:rPr>
          <w:rFonts w:asciiTheme="majorHAnsi" w:hAnsiTheme="majorHAnsi"/>
        </w:rPr>
      </w:pPr>
      <w:r w:rsidRPr="001F35B9">
        <w:rPr>
          <w:rFonts w:asciiTheme="majorHAnsi" w:hAnsiTheme="majorHAnsi"/>
        </w:rPr>
        <w:t xml:space="preserve">In chapter 4, </w:t>
      </w:r>
      <w:proofErr w:type="spellStart"/>
      <w:r w:rsidRPr="001F35B9">
        <w:rPr>
          <w:rFonts w:asciiTheme="majorHAnsi" w:hAnsiTheme="majorHAnsi"/>
        </w:rPr>
        <w:t>Illari</w:t>
      </w:r>
      <w:proofErr w:type="spellEnd"/>
      <w:r w:rsidRPr="001F35B9">
        <w:rPr>
          <w:rFonts w:asciiTheme="majorHAnsi" w:hAnsiTheme="majorHAnsi"/>
        </w:rPr>
        <w:t xml:space="preserve"> and Russo illustrate how closely related the philosophical and epidemiological ways of thinking about causality can be. They show that Ken Rothman’s model of sufficient constellations of insufficient component causes </w:t>
      </w:r>
      <w:r w:rsidRPr="001F35B9">
        <w:rPr>
          <w:rFonts w:asciiTheme="majorHAnsi" w:hAnsiTheme="majorHAnsi"/>
          <w:noProof/>
        </w:rPr>
        <w:t>[19]</w:t>
      </w:r>
      <w:r w:rsidRPr="001F35B9">
        <w:rPr>
          <w:rFonts w:asciiTheme="majorHAnsi" w:hAnsiTheme="majorHAnsi"/>
        </w:rPr>
        <w:t xml:space="preserve"> is in fact an epidemiological adaptation of Mackie’s insufficient non-redundant parts of unnecessary but sufficient causes (a.k.a., INUS conditions) </w:t>
      </w:r>
      <w:r w:rsidRPr="001F35B9">
        <w:rPr>
          <w:rFonts w:asciiTheme="majorHAnsi" w:hAnsiTheme="majorHAnsi"/>
          <w:noProof/>
        </w:rPr>
        <w:t>[21]</w:t>
      </w:r>
      <w:r w:rsidRPr="001F35B9">
        <w:rPr>
          <w:rFonts w:asciiTheme="majorHAnsi" w:hAnsiTheme="majorHAnsi"/>
        </w:rPr>
        <w:t>. The Rothman model conceives of sufficient causes of illness as constellations of component causes, e.g., C</w:t>
      </w:r>
      <w:r w:rsidRPr="001F35B9">
        <w:rPr>
          <w:rFonts w:asciiTheme="majorHAnsi" w:hAnsiTheme="majorHAnsi"/>
          <w:vertAlign w:val="subscript"/>
        </w:rPr>
        <w:softHyphen/>
      </w:r>
      <w:r w:rsidRPr="001F35B9">
        <w:rPr>
          <w:rFonts w:asciiTheme="majorHAnsi" w:hAnsiTheme="majorHAnsi"/>
          <w:vertAlign w:val="subscript"/>
        </w:rPr>
        <w:softHyphen/>
        <w:t>s1</w:t>
      </w:r>
      <w:r w:rsidRPr="001F35B9">
        <w:rPr>
          <w:rFonts w:asciiTheme="majorHAnsi" w:hAnsiTheme="majorHAnsi"/>
        </w:rPr>
        <w:t xml:space="preserve"> ≡ {c</w:t>
      </w:r>
      <w:r w:rsidRPr="001F35B9">
        <w:rPr>
          <w:rFonts w:asciiTheme="majorHAnsi" w:hAnsiTheme="majorHAnsi"/>
          <w:vertAlign w:val="subscript"/>
        </w:rPr>
        <w:t>c1</w:t>
      </w:r>
      <w:r w:rsidRPr="001F35B9">
        <w:rPr>
          <w:rFonts w:asciiTheme="majorHAnsi" w:hAnsiTheme="majorHAnsi"/>
        </w:rPr>
        <w:t>, c</w:t>
      </w:r>
      <w:r w:rsidRPr="001F35B9">
        <w:rPr>
          <w:rFonts w:asciiTheme="majorHAnsi" w:hAnsiTheme="majorHAnsi"/>
          <w:vertAlign w:val="subscript"/>
        </w:rPr>
        <w:t>c2</w:t>
      </w:r>
      <w:r w:rsidRPr="001F35B9">
        <w:rPr>
          <w:rFonts w:asciiTheme="majorHAnsi" w:hAnsiTheme="majorHAnsi"/>
        </w:rPr>
        <w:t>, c</w:t>
      </w:r>
      <w:r w:rsidRPr="001F35B9">
        <w:rPr>
          <w:rFonts w:asciiTheme="majorHAnsi" w:hAnsiTheme="majorHAnsi"/>
          <w:vertAlign w:val="subscript"/>
        </w:rPr>
        <w:t>c3</w:t>
      </w:r>
      <w:r w:rsidRPr="001F35B9">
        <w:rPr>
          <w:rFonts w:asciiTheme="majorHAnsi" w:hAnsiTheme="majorHAnsi"/>
        </w:rPr>
        <w:t>, c</w:t>
      </w:r>
      <w:r w:rsidRPr="001F35B9">
        <w:rPr>
          <w:rFonts w:asciiTheme="majorHAnsi" w:hAnsiTheme="majorHAnsi"/>
          <w:vertAlign w:val="subscript"/>
        </w:rPr>
        <w:t>c4</w:t>
      </w:r>
      <w:r w:rsidRPr="001F35B9">
        <w:rPr>
          <w:rFonts w:asciiTheme="majorHAnsi" w:hAnsiTheme="majorHAnsi"/>
        </w:rPr>
        <w:t>}, C</w:t>
      </w:r>
      <w:r w:rsidRPr="001F35B9">
        <w:rPr>
          <w:rFonts w:asciiTheme="majorHAnsi" w:hAnsiTheme="majorHAnsi"/>
          <w:vertAlign w:val="subscript"/>
        </w:rPr>
        <w:softHyphen/>
      </w:r>
      <w:r w:rsidRPr="001F35B9">
        <w:rPr>
          <w:rFonts w:asciiTheme="majorHAnsi" w:hAnsiTheme="majorHAnsi"/>
          <w:vertAlign w:val="subscript"/>
        </w:rPr>
        <w:softHyphen/>
        <w:t>s2</w:t>
      </w:r>
      <w:r w:rsidRPr="001F35B9">
        <w:rPr>
          <w:rFonts w:asciiTheme="majorHAnsi" w:hAnsiTheme="majorHAnsi"/>
        </w:rPr>
        <w:t xml:space="preserve"> ≡ {c</w:t>
      </w:r>
      <w:r w:rsidRPr="001F35B9">
        <w:rPr>
          <w:rFonts w:asciiTheme="majorHAnsi" w:hAnsiTheme="majorHAnsi"/>
          <w:vertAlign w:val="subscript"/>
        </w:rPr>
        <w:t>c1</w:t>
      </w:r>
      <w:r w:rsidRPr="001F35B9">
        <w:rPr>
          <w:rFonts w:asciiTheme="majorHAnsi" w:hAnsiTheme="majorHAnsi"/>
        </w:rPr>
        <w:t>, c</w:t>
      </w:r>
      <w:r w:rsidRPr="001F35B9">
        <w:rPr>
          <w:rFonts w:asciiTheme="majorHAnsi" w:hAnsiTheme="majorHAnsi"/>
          <w:vertAlign w:val="subscript"/>
        </w:rPr>
        <w:t>c4</w:t>
      </w:r>
      <w:r w:rsidRPr="001F35B9">
        <w:rPr>
          <w:rFonts w:asciiTheme="majorHAnsi" w:hAnsiTheme="majorHAnsi"/>
        </w:rPr>
        <w:t>, c</w:t>
      </w:r>
      <w:r w:rsidRPr="001F35B9">
        <w:rPr>
          <w:rFonts w:asciiTheme="majorHAnsi" w:hAnsiTheme="majorHAnsi"/>
          <w:vertAlign w:val="subscript"/>
        </w:rPr>
        <w:t>c5</w:t>
      </w:r>
      <w:r w:rsidRPr="001F35B9">
        <w:rPr>
          <w:rFonts w:asciiTheme="majorHAnsi" w:hAnsiTheme="majorHAnsi"/>
        </w:rPr>
        <w:t>, c</w:t>
      </w:r>
      <w:r w:rsidRPr="001F35B9">
        <w:rPr>
          <w:rFonts w:asciiTheme="majorHAnsi" w:hAnsiTheme="majorHAnsi"/>
          <w:vertAlign w:val="subscript"/>
        </w:rPr>
        <w:t>c6</w:t>
      </w:r>
      <w:r w:rsidRPr="001F35B9">
        <w:rPr>
          <w:rFonts w:asciiTheme="majorHAnsi" w:hAnsiTheme="majorHAnsi"/>
        </w:rPr>
        <w:t>}, C</w:t>
      </w:r>
      <w:r w:rsidRPr="001F35B9">
        <w:rPr>
          <w:rFonts w:asciiTheme="majorHAnsi" w:hAnsiTheme="majorHAnsi"/>
          <w:vertAlign w:val="subscript"/>
        </w:rPr>
        <w:softHyphen/>
      </w:r>
      <w:r w:rsidRPr="001F35B9">
        <w:rPr>
          <w:rFonts w:asciiTheme="majorHAnsi" w:hAnsiTheme="majorHAnsi"/>
          <w:vertAlign w:val="subscript"/>
        </w:rPr>
        <w:softHyphen/>
        <w:t>s3</w:t>
      </w:r>
      <w:r w:rsidRPr="001F35B9">
        <w:rPr>
          <w:rFonts w:asciiTheme="majorHAnsi" w:hAnsiTheme="majorHAnsi"/>
        </w:rPr>
        <w:t xml:space="preserve"> ≡ {c</w:t>
      </w:r>
      <w:r w:rsidRPr="001F35B9">
        <w:rPr>
          <w:rFonts w:asciiTheme="majorHAnsi" w:hAnsiTheme="majorHAnsi"/>
          <w:vertAlign w:val="subscript"/>
        </w:rPr>
        <w:t>c1</w:t>
      </w:r>
      <w:r w:rsidRPr="001F35B9">
        <w:rPr>
          <w:rFonts w:asciiTheme="majorHAnsi" w:hAnsiTheme="majorHAnsi"/>
        </w:rPr>
        <w:t>, c</w:t>
      </w:r>
      <w:r w:rsidRPr="001F35B9">
        <w:rPr>
          <w:rFonts w:asciiTheme="majorHAnsi" w:hAnsiTheme="majorHAnsi"/>
          <w:vertAlign w:val="subscript"/>
        </w:rPr>
        <w:t>c6</w:t>
      </w:r>
      <w:r w:rsidRPr="001F35B9">
        <w:rPr>
          <w:rFonts w:asciiTheme="majorHAnsi" w:hAnsiTheme="majorHAnsi"/>
        </w:rPr>
        <w:t>, c</w:t>
      </w:r>
      <w:r w:rsidRPr="001F35B9">
        <w:rPr>
          <w:rFonts w:asciiTheme="majorHAnsi" w:hAnsiTheme="majorHAnsi"/>
          <w:vertAlign w:val="subscript"/>
        </w:rPr>
        <w:t>c7</w:t>
      </w:r>
      <w:r w:rsidRPr="001F35B9">
        <w:rPr>
          <w:rFonts w:asciiTheme="majorHAnsi" w:hAnsiTheme="majorHAnsi"/>
        </w:rPr>
        <w:t>, c</w:t>
      </w:r>
      <w:r w:rsidRPr="001F35B9">
        <w:rPr>
          <w:rFonts w:asciiTheme="majorHAnsi" w:hAnsiTheme="majorHAnsi"/>
          <w:vertAlign w:val="subscript"/>
        </w:rPr>
        <w:t>c8</w:t>
      </w:r>
      <w:r w:rsidRPr="001F35B9">
        <w:rPr>
          <w:rFonts w:asciiTheme="majorHAnsi" w:hAnsiTheme="majorHAnsi"/>
        </w:rPr>
        <w:t>}. If one assumes that C</w:t>
      </w:r>
      <w:r w:rsidRPr="001F35B9">
        <w:rPr>
          <w:rFonts w:asciiTheme="majorHAnsi" w:hAnsiTheme="majorHAnsi"/>
          <w:vertAlign w:val="subscript"/>
        </w:rPr>
        <w:softHyphen/>
      </w:r>
      <w:r w:rsidRPr="001F35B9">
        <w:rPr>
          <w:rFonts w:asciiTheme="majorHAnsi" w:hAnsiTheme="majorHAnsi"/>
          <w:vertAlign w:val="subscript"/>
        </w:rPr>
        <w:softHyphen/>
        <w:t>s1</w:t>
      </w:r>
      <w:proofErr w:type="gramStart"/>
      <w:r w:rsidRPr="001F35B9">
        <w:rPr>
          <w:rFonts w:asciiTheme="majorHAnsi" w:hAnsiTheme="majorHAnsi"/>
          <w:vertAlign w:val="subscript"/>
        </w:rPr>
        <w:t>,2,3</w:t>
      </w:r>
      <w:proofErr w:type="gramEnd"/>
      <w:r w:rsidRPr="001F35B9">
        <w:rPr>
          <w:rFonts w:asciiTheme="majorHAnsi" w:hAnsiTheme="majorHAnsi"/>
        </w:rPr>
        <w:t xml:space="preserve"> account for similar proportions of all causes of the disease of interest, each one causes one third (33.3%) of all cases. Note that </w:t>
      </w:r>
      <w:r w:rsidRPr="001F35B9">
        <w:rPr>
          <w:rFonts w:asciiTheme="majorHAnsi" w:hAnsiTheme="majorHAnsi"/>
          <w:i/>
        </w:rPr>
        <w:t>none</w:t>
      </w:r>
      <w:r w:rsidRPr="001F35B9">
        <w:rPr>
          <w:rFonts w:asciiTheme="majorHAnsi" w:hAnsiTheme="majorHAnsi"/>
        </w:rPr>
        <w:t xml:space="preserve"> of the three sufficient causes (or better, causal constellations) is </w:t>
      </w:r>
      <w:r w:rsidRPr="001F35B9">
        <w:rPr>
          <w:rFonts w:asciiTheme="majorHAnsi" w:hAnsiTheme="majorHAnsi"/>
          <w:i/>
        </w:rPr>
        <w:t>necessary</w:t>
      </w:r>
      <w:r w:rsidRPr="001F35B9">
        <w:rPr>
          <w:rFonts w:asciiTheme="majorHAnsi" w:hAnsiTheme="majorHAnsi"/>
        </w:rPr>
        <w:t xml:space="preserve"> for the disease to occur. None of the component causes alone is sufficient and only c</w:t>
      </w:r>
      <w:r w:rsidRPr="001F35B9">
        <w:rPr>
          <w:rFonts w:asciiTheme="majorHAnsi" w:hAnsiTheme="majorHAnsi"/>
          <w:vertAlign w:val="subscript"/>
        </w:rPr>
        <w:t>c1</w:t>
      </w:r>
      <w:r w:rsidRPr="001F35B9">
        <w:rPr>
          <w:rFonts w:asciiTheme="majorHAnsi" w:hAnsiTheme="majorHAnsi"/>
        </w:rPr>
        <w:t xml:space="preserve"> is necessary, because none of the sufficient causal constellations is complete without c</w:t>
      </w:r>
      <w:r w:rsidRPr="001F35B9">
        <w:rPr>
          <w:rFonts w:asciiTheme="majorHAnsi" w:hAnsiTheme="majorHAnsi"/>
          <w:vertAlign w:val="subscript"/>
        </w:rPr>
        <w:t>c1</w:t>
      </w:r>
      <w:r w:rsidRPr="001F35B9">
        <w:rPr>
          <w:rFonts w:asciiTheme="majorHAnsi" w:hAnsiTheme="majorHAnsi"/>
        </w:rPr>
        <w:t xml:space="preserve">. All other component causes are insufficient </w:t>
      </w:r>
      <w:r w:rsidRPr="001F35B9">
        <w:rPr>
          <w:rFonts w:asciiTheme="majorHAnsi" w:hAnsiTheme="majorHAnsi"/>
          <w:i/>
        </w:rPr>
        <w:t>and</w:t>
      </w:r>
      <w:r w:rsidRPr="001F35B9">
        <w:rPr>
          <w:rFonts w:asciiTheme="majorHAnsi" w:hAnsiTheme="majorHAnsi"/>
        </w:rPr>
        <w:t xml:space="preserve"> unnecessary. The philosophical parallel here is that each one of the component causes c</w:t>
      </w:r>
      <w:r w:rsidRPr="001F35B9">
        <w:rPr>
          <w:rFonts w:asciiTheme="majorHAnsi" w:hAnsiTheme="majorHAnsi"/>
          <w:vertAlign w:val="subscript"/>
        </w:rPr>
        <w:t xml:space="preserve">c1-8 </w:t>
      </w:r>
      <w:r w:rsidRPr="001F35B9">
        <w:rPr>
          <w:rFonts w:asciiTheme="majorHAnsi" w:hAnsiTheme="majorHAnsi"/>
        </w:rPr>
        <w:t xml:space="preserve">qualifies as a </w:t>
      </w:r>
      <w:proofErr w:type="spellStart"/>
      <w:r w:rsidRPr="001F35B9">
        <w:rPr>
          <w:rFonts w:asciiTheme="majorHAnsi" w:hAnsiTheme="majorHAnsi"/>
        </w:rPr>
        <w:t>Mackiean</w:t>
      </w:r>
      <w:proofErr w:type="spellEnd"/>
      <w:r w:rsidRPr="001F35B9">
        <w:rPr>
          <w:rFonts w:asciiTheme="majorHAnsi" w:hAnsiTheme="majorHAnsi"/>
        </w:rPr>
        <w:t xml:space="preserve"> INUS condition. </w:t>
      </w:r>
      <w:r w:rsidRPr="001F35B9">
        <w:rPr>
          <w:rFonts w:asciiTheme="majorHAnsi" w:hAnsiTheme="majorHAnsi"/>
          <w:vertAlign w:val="subscript"/>
        </w:rPr>
        <w:t xml:space="preserve"> </w:t>
      </w:r>
    </w:p>
    <w:p w:rsidR="001F35B9" w:rsidRPr="001F35B9" w:rsidRDefault="001F35B9" w:rsidP="00180E90">
      <w:pPr>
        <w:rPr>
          <w:rFonts w:asciiTheme="majorHAnsi" w:hAnsiTheme="majorHAnsi"/>
        </w:rPr>
      </w:pPr>
      <w:proofErr w:type="spellStart"/>
      <w:r w:rsidRPr="001F35B9">
        <w:rPr>
          <w:rFonts w:asciiTheme="majorHAnsi" w:hAnsiTheme="majorHAnsi"/>
        </w:rPr>
        <w:lastRenderedPageBreak/>
        <w:t>Illari</w:t>
      </w:r>
      <w:proofErr w:type="spellEnd"/>
      <w:r w:rsidRPr="001F35B9">
        <w:rPr>
          <w:rFonts w:asciiTheme="majorHAnsi" w:hAnsiTheme="majorHAnsi"/>
        </w:rPr>
        <w:t xml:space="preserve"> and Russo turn to semantic differences between the philosophical and scientific terminologies in chapter 5. They write about levels of causation and the not so obvious difference between the type/token distinction in philosophy and the person/population distinction in medicine and epidemiology. While the former distinguishes between events that recur with some regularity (e.g., the phenomenon of earthquakes) and a single instant (one particular earthquake), the latter distinguishes between population-level occurrence (e.g., the annual incidence of myocardial infarcts in Germany in 1995) and person-level occurrences (my Godfather’s myocardial infarct there that same year). </w:t>
      </w:r>
      <w:proofErr w:type="spellStart"/>
      <w:r w:rsidRPr="001F35B9">
        <w:rPr>
          <w:rFonts w:asciiTheme="majorHAnsi" w:hAnsiTheme="majorHAnsi"/>
        </w:rPr>
        <w:t>Illari</w:t>
      </w:r>
      <w:proofErr w:type="spellEnd"/>
      <w:r w:rsidRPr="001F35B9">
        <w:rPr>
          <w:rFonts w:asciiTheme="majorHAnsi" w:hAnsiTheme="majorHAnsi"/>
        </w:rPr>
        <w:t xml:space="preserve"> and Russo suggest bridging the levels and the terminology by replacing both dyads with the terms “generic” and “single case” [16, p. 41]. </w:t>
      </w:r>
    </w:p>
    <w:p w:rsidR="001F35B9" w:rsidRPr="001F35B9" w:rsidRDefault="001F35B9" w:rsidP="00180E90">
      <w:pPr>
        <w:rPr>
          <w:rFonts w:asciiTheme="majorHAnsi" w:hAnsiTheme="majorHAnsi"/>
          <w:b/>
        </w:rPr>
      </w:pPr>
      <w:r w:rsidRPr="001F35B9">
        <w:rPr>
          <w:rFonts w:asciiTheme="majorHAnsi" w:hAnsiTheme="majorHAnsi"/>
        </w:rPr>
        <w:t xml:space="preserve">In chapter 6, on evidence, </w:t>
      </w:r>
      <w:proofErr w:type="spellStart"/>
      <w:r w:rsidRPr="001F35B9">
        <w:rPr>
          <w:rFonts w:asciiTheme="majorHAnsi" w:hAnsiTheme="majorHAnsi"/>
        </w:rPr>
        <w:t>Illari</w:t>
      </w:r>
      <w:proofErr w:type="spellEnd"/>
      <w:r w:rsidRPr="001F35B9">
        <w:rPr>
          <w:rFonts w:asciiTheme="majorHAnsi" w:hAnsiTheme="majorHAnsi"/>
        </w:rPr>
        <w:t xml:space="preserve"> and Russo discuss the Hill viewpoints on causal interpretation of associations </w:t>
      </w:r>
      <w:r w:rsidRPr="001F35B9">
        <w:rPr>
          <w:rFonts w:asciiTheme="majorHAnsi" w:hAnsiTheme="majorHAnsi"/>
          <w:noProof/>
        </w:rPr>
        <w:t>[18]</w:t>
      </w:r>
      <w:r w:rsidRPr="001F35B9">
        <w:rPr>
          <w:rFonts w:asciiTheme="majorHAnsi" w:hAnsiTheme="majorHAnsi"/>
        </w:rPr>
        <w:t xml:space="preserve"> compared to their own accounts of causal interpretation in the health sciences, i.e., the Russo-Williamson thesis </w:t>
      </w:r>
      <w:r w:rsidRPr="001F35B9">
        <w:rPr>
          <w:rFonts w:asciiTheme="majorHAnsi" w:hAnsiTheme="majorHAnsi"/>
          <w:noProof/>
        </w:rPr>
        <w:t>[11, 22]</w:t>
      </w:r>
      <w:r w:rsidRPr="001F35B9">
        <w:rPr>
          <w:rStyle w:val="FootnoteReference"/>
          <w:rFonts w:asciiTheme="majorHAnsi" w:hAnsiTheme="majorHAnsi"/>
        </w:rPr>
        <w:footnoteReference w:id="2"/>
      </w:r>
      <w:r w:rsidRPr="001F35B9">
        <w:rPr>
          <w:rFonts w:asciiTheme="majorHAnsi" w:hAnsiTheme="majorHAnsi"/>
        </w:rPr>
        <w:t xml:space="preserve"> and its disambiguation by </w:t>
      </w:r>
      <w:proofErr w:type="spellStart"/>
      <w:r w:rsidRPr="001F35B9">
        <w:rPr>
          <w:rFonts w:asciiTheme="majorHAnsi" w:hAnsiTheme="majorHAnsi"/>
        </w:rPr>
        <w:t>Illari</w:t>
      </w:r>
      <w:proofErr w:type="spellEnd"/>
      <w:r w:rsidRPr="001F35B9">
        <w:rPr>
          <w:rFonts w:asciiTheme="majorHAnsi" w:hAnsiTheme="majorHAnsi"/>
        </w:rPr>
        <w:t xml:space="preserve"> </w:t>
      </w:r>
      <w:r w:rsidRPr="001F35B9">
        <w:rPr>
          <w:rFonts w:asciiTheme="majorHAnsi" w:hAnsiTheme="majorHAnsi"/>
          <w:noProof/>
        </w:rPr>
        <w:t>[24]</w:t>
      </w:r>
      <w:r w:rsidRPr="001F35B9">
        <w:rPr>
          <w:rFonts w:asciiTheme="majorHAnsi" w:hAnsiTheme="majorHAnsi"/>
        </w:rPr>
        <w:t xml:space="preserve">. They briefly mention evidence-based approaches, including evidence-based medicine, which has been the focus in recent papers written with the Russo-Williamson thesis in mind </w:t>
      </w:r>
      <w:r w:rsidRPr="001F35B9">
        <w:rPr>
          <w:rFonts w:asciiTheme="majorHAnsi" w:hAnsiTheme="majorHAnsi"/>
          <w:noProof/>
        </w:rPr>
        <w:t>[14, 26]</w:t>
      </w:r>
      <w:r w:rsidRPr="001F35B9">
        <w:rPr>
          <w:rFonts w:asciiTheme="majorHAnsi" w:hAnsiTheme="majorHAnsi"/>
        </w:rPr>
        <w:t>. The authors critique the idea of “evidence hierarchies” that actually represent hierarchies of methods of evidence gathering, not hierarchies of what we gather evidence of</w:t>
      </w:r>
      <w:r w:rsidRPr="001F35B9">
        <w:rPr>
          <w:rFonts w:asciiTheme="majorHAnsi" w:hAnsiTheme="majorHAnsi"/>
          <w:b/>
        </w:rPr>
        <w:t>.</w:t>
      </w:r>
      <w:r w:rsidRPr="001F35B9">
        <w:rPr>
          <w:rFonts w:asciiTheme="majorHAnsi" w:hAnsiTheme="majorHAnsi"/>
          <w:b/>
          <w:highlight w:val="cyan"/>
        </w:rPr>
        <w:t xml:space="preserve"> </w:t>
      </w:r>
    </w:p>
    <w:p w:rsidR="001F35B9" w:rsidRPr="001F35B9" w:rsidRDefault="001F35B9" w:rsidP="00007E0F">
      <w:pPr>
        <w:rPr>
          <w:rFonts w:asciiTheme="majorHAnsi" w:hAnsiTheme="majorHAnsi"/>
        </w:rPr>
      </w:pPr>
      <w:r w:rsidRPr="001F35B9">
        <w:rPr>
          <w:rFonts w:asciiTheme="majorHAnsi" w:hAnsiTheme="majorHAnsi"/>
        </w:rPr>
        <w:t xml:space="preserve">Chapters 7–18 represent a formidable overview of current philosophical concepts of causality. Chapter 7 covers causal methods, e.g., Bayesian networks, structural and multilevel models, as well as contingency tables. Chapter 8 covers probabilistic accounts of causality, which are of particular importance for medicine, where risk factors only rarely determine disease occurrence, but rather, increase its likelihood. The next chapter addresses a perhaps even more crucial issue in medicine and epidemiology: counterfactual reasoning such as, “Had the patient not received this </w:t>
      </w:r>
      <w:r w:rsidRPr="001F35B9">
        <w:rPr>
          <w:rFonts w:asciiTheme="majorHAnsi" w:hAnsiTheme="majorHAnsi"/>
        </w:rPr>
        <w:lastRenderedPageBreak/>
        <w:t xml:space="preserve">antibiotic, she would have died in a septic shock.” Counterfactuals provide the underlying logic for all medical intervention; they also represent the motivation to consider randomized trials the </w:t>
      </w:r>
      <w:r w:rsidRPr="001F35B9">
        <w:rPr>
          <w:rFonts w:asciiTheme="majorHAnsi" w:hAnsiTheme="majorHAnsi"/>
          <w:i/>
        </w:rPr>
        <w:t>sine qua non</w:t>
      </w:r>
      <w:r w:rsidRPr="001F35B9">
        <w:rPr>
          <w:rFonts w:asciiTheme="majorHAnsi" w:hAnsiTheme="majorHAnsi"/>
        </w:rPr>
        <w:t xml:space="preserve"> in evidence-based medicine. The so-called “potential outcomes approach” is also rooted in counterfactual reasoning and is currently advertised as “the modern approach” to causal inference in public health </w:t>
      </w:r>
      <w:r w:rsidRPr="001F35B9">
        <w:rPr>
          <w:rFonts w:asciiTheme="majorHAnsi" w:hAnsiTheme="majorHAnsi"/>
          <w:noProof/>
        </w:rPr>
        <w:t>[8]</w:t>
      </w:r>
      <w:r w:rsidRPr="001F35B9">
        <w:rPr>
          <w:rFonts w:asciiTheme="majorHAnsi" w:hAnsiTheme="majorHAnsi"/>
        </w:rPr>
        <w:t xml:space="preserve">. Based on the ideas of Paul Holland </w:t>
      </w:r>
      <w:r w:rsidRPr="001F35B9">
        <w:rPr>
          <w:rFonts w:asciiTheme="majorHAnsi" w:hAnsiTheme="majorHAnsi"/>
          <w:noProof/>
        </w:rPr>
        <w:t>[27]</w:t>
      </w:r>
      <w:r w:rsidRPr="001F35B9">
        <w:rPr>
          <w:rFonts w:asciiTheme="majorHAnsi" w:hAnsiTheme="majorHAnsi"/>
        </w:rPr>
        <w:t xml:space="preserve"> and Donald Rubin </w:t>
      </w:r>
      <w:r w:rsidRPr="001F35B9">
        <w:rPr>
          <w:rFonts w:asciiTheme="majorHAnsi" w:hAnsiTheme="majorHAnsi"/>
          <w:noProof/>
        </w:rPr>
        <w:t>[28]</w:t>
      </w:r>
      <w:r w:rsidRPr="001F35B9">
        <w:rPr>
          <w:rFonts w:asciiTheme="majorHAnsi" w:hAnsiTheme="majorHAnsi"/>
        </w:rPr>
        <w:t xml:space="preserve">, and developed further by Jamie Robins and Miguel </w:t>
      </w:r>
      <w:proofErr w:type="spellStart"/>
      <w:r w:rsidRPr="001F35B9">
        <w:rPr>
          <w:rFonts w:asciiTheme="majorHAnsi" w:hAnsiTheme="majorHAnsi"/>
        </w:rPr>
        <w:t>Hernán</w:t>
      </w:r>
      <w:proofErr w:type="spellEnd"/>
      <w:r w:rsidRPr="001F35B9">
        <w:rPr>
          <w:rFonts w:asciiTheme="majorHAnsi" w:hAnsiTheme="majorHAnsi"/>
        </w:rPr>
        <w:t xml:space="preserve"> </w:t>
      </w:r>
      <w:r w:rsidRPr="001F35B9">
        <w:rPr>
          <w:rFonts w:asciiTheme="majorHAnsi" w:hAnsiTheme="majorHAnsi"/>
          <w:noProof/>
        </w:rPr>
        <w:t>[29, 30]</w:t>
      </w:r>
      <w:r w:rsidRPr="001F35B9">
        <w:rPr>
          <w:rFonts w:asciiTheme="majorHAnsi" w:hAnsiTheme="majorHAnsi"/>
        </w:rPr>
        <w:t xml:space="preserve">, the potential outcomes approach is rooted in the idea that an individual who is given a certain treatment (or not) could experience a certain outcome (or not). The outcome difference (present vs absent) between the two groups (treated vs. untreated) is then </w:t>
      </w:r>
      <w:r w:rsidRPr="001F35B9">
        <w:rPr>
          <w:rFonts w:asciiTheme="majorHAnsi" w:hAnsiTheme="majorHAnsi"/>
          <w:i/>
        </w:rPr>
        <w:t xml:space="preserve">defined </w:t>
      </w:r>
      <w:r w:rsidRPr="001F35B9">
        <w:rPr>
          <w:rFonts w:asciiTheme="majorHAnsi" w:hAnsiTheme="majorHAnsi"/>
        </w:rPr>
        <w:t xml:space="preserve">as being causal if certain additional requirements are fulfilled </w:t>
      </w:r>
      <w:r w:rsidRPr="001F35B9">
        <w:rPr>
          <w:rFonts w:asciiTheme="majorHAnsi" w:hAnsiTheme="majorHAnsi"/>
          <w:noProof/>
        </w:rPr>
        <w:t>[31]</w:t>
      </w:r>
      <w:r w:rsidRPr="001F35B9">
        <w:rPr>
          <w:rFonts w:asciiTheme="majorHAnsi" w:hAnsiTheme="majorHAnsi"/>
        </w:rPr>
        <w:t xml:space="preserve">. The main point of criticism against this causal interpretation is the assumption that the </w:t>
      </w:r>
      <w:r w:rsidRPr="001F35B9">
        <w:rPr>
          <w:rFonts w:asciiTheme="majorHAnsi" w:hAnsiTheme="majorHAnsi"/>
          <w:i/>
        </w:rPr>
        <w:t xml:space="preserve">observed </w:t>
      </w:r>
      <w:r w:rsidRPr="001F35B9">
        <w:rPr>
          <w:rFonts w:asciiTheme="majorHAnsi" w:hAnsiTheme="majorHAnsi"/>
        </w:rPr>
        <w:t xml:space="preserve">outcome in a group of </w:t>
      </w:r>
      <w:r w:rsidRPr="001F35B9">
        <w:rPr>
          <w:rFonts w:asciiTheme="majorHAnsi" w:hAnsiTheme="majorHAnsi"/>
          <w:i/>
        </w:rPr>
        <w:t xml:space="preserve">untreated </w:t>
      </w:r>
      <w:r w:rsidRPr="001F35B9">
        <w:rPr>
          <w:rFonts w:asciiTheme="majorHAnsi" w:hAnsiTheme="majorHAnsi"/>
        </w:rPr>
        <w:t xml:space="preserve">individuals is a solid estimate of what </w:t>
      </w:r>
      <w:r w:rsidRPr="001F35B9">
        <w:rPr>
          <w:rFonts w:asciiTheme="majorHAnsi" w:hAnsiTheme="majorHAnsi"/>
          <w:i/>
        </w:rPr>
        <w:t xml:space="preserve">would have been </w:t>
      </w:r>
      <w:r w:rsidRPr="001F35B9">
        <w:rPr>
          <w:rFonts w:asciiTheme="majorHAnsi" w:hAnsiTheme="majorHAnsi"/>
        </w:rPr>
        <w:t xml:space="preserve">observed (but was not) in the </w:t>
      </w:r>
      <w:r w:rsidRPr="001F35B9">
        <w:rPr>
          <w:rFonts w:asciiTheme="majorHAnsi" w:hAnsiTheme="majorHAnsi"/>
          <w:i/>
        </w:rPr>
        <w:t>treated</w:t>
      </w:r>
      <w:r w:rsidRPr="001F35B9">
        <w:rPr>
          <w:rFonts w:asciiTheme="majorHAnsi" w:hAnsiTheme="majorHAnsi"/>
        </w:rPr>
        <w:t xml:space="preserve"> individual had she not been treated (missing data problem).</w:t>
      </w:r>
      <w:r w:rsidRPr="001F35B9">
        <w:rPr>
          <w:rStyle w:val="FootnoteReference"/>
          <w:rFonts w:asciiTheme="majorHAnsi" w:hAnsiTheme="majorHAnsi"/>
        </w:rPr>
        <w:footnoteReference w:id="3"/>
      </w:r>
      <w:r w:rsidRPr="001F35B9">
        <w:rPr>
          <w:rFonts w:asciiTheme="majorHAnsi" w:hAnsiTheme="majorHAnsi"/>
        </w:rPr>
        <w:t xml:space="preserve"> Chapter 10 discusses the </w:t>
      </w:r>
      <w:proofErr w:type="spellStart"/>
      <w:r w:rsidRPr="001F35B9">
        <w:rPr>
          <w:rFonts w:asciiTheme="majorHAnsi" w:hAnsiTheme="majorHAnsi"/>
        </w:rPr>
        <w:t>manipulationist</w:t>
      </w:r>
      <w:proofErr w:type="spellEnd"/>
      <w:r w:rsidRPr="001F35B9">
        <w:rPr>
          <w:rFonts w:asciiTheme="majorHAnsi" w:hAnsiTheme="majorHAnsi"/>
        </w:rPr>
        <w:t xml:space="preserve"> stance, which holds that an exposure </w:t>
      </w:r>
      <w:r w:rsidRPr="001F35B9">
        <w:rPr>
          <w:rFonts w:asciiTheme="majorHAnsi" w:hAnsiTheme="majorHAnsi"/>
          <w:i/>
        </w:rPr>
        <w:t>E</w:t>
      </w:r>
      <w:r w:rsidRPr="001F35B9">
        <w:rPr>
          <w:rFonts w:asciiTheme="majorHAnsi" w:hAnsiTheme="majorHAnsi"/>
        </w:rPr>
        <w:t xml:space="preserve"> causes an outcome </w:t>
      </w:r>
      <w:r w:rsidRPr="001F35B9">
        <w:rPr>
          <w:rFonts w:asciiTheme="majorHAnsi" w:hAnsiTheme="majorHAnsi"/>
          <w:i/>
        </w:rPr>
        <w:t>O</w:t>
      </w:r>
      <w:r w:rsidRPr="001F35B9">
        <w:rPr>
          <w:rFonts w:asciiTheme="majorHAnsi" w:hAnsiTheme="majorHAnsi"/>
        </w:rPr>
        <w:t xml:space="preserve"> if and only if changes in </w:t>
      </w:r>
      <w:r w:rsidRPr="001F35B9">
        <w:rPr>
          <w:rFonts w:asciiTheme="majorHAnsi" w:hAnsiTheme="majorHAnsi"/>
          <w:i/>
        </w:rPr>
        <w:t>E</w:t>
      </w:r>
      <w:r w:rsidRPr="001F35B9">
        <w:rPr>
          <w:rFonts w:asciiTheme="majorHAnsi" w:hAnsiTheme="majorHAnsi"/>
        </w:rPr>
        <w:t xml:space="preserve"> that are due to its manipulation are followed by changes in </w:t>
      </w:r>
      <w:r w:rsidRPr="001F35B9">
        <w:rPr>
          <w:rFonts w:asciiTheme="majorHAnsi" w:hAnsiTheme="majorHAnsi"/>
          <w:i/>
        </w:rPr>
        <w:t xml:space="preserve">O. </w:t>
      </w:r>
      <w:r w:rsidRPr="001F35B9">
        <w:rPr>
          <w:rFonts w:asciiTheme="majorHAnsi" w:hAnsiTheme="majorHAnsi"/>
        </w:rPr>
        <w:t>Taken together, chapters 8-10 are a good basis for those who want to understand the philosophical underpinnings of why the randomized-controlled trial is often considered the gold standard of causal reasoning in medicine.</w:t>
      </w:r>
      <w:r w:rsidRPr="001F35B9">
        <w:rPr>
          <w:rStyle w:val="FootnoteReference"/>
          <w:rFonts w:asciiTheme="majorHAnsi" w:hAnsiTheme="majorHAnsi"/>
        </w:rPr>
        <w:footnoteReference w:id="4"/>
      </w:r>
      <w:r w:rsidRPr="001F35B9">
        <w:rPr>
          <w:rFonts w:asciiTheme="majorHAnsi" w:hAnsiTheme="majorHAnsi"/>
        </w:rPr>
        <w:t xml:space="preserve">  </w:t>
      </w:r>
    </w:p>
    <w:p w:rsidR="001F35B9" w:rsidRPr="001F35B9" w:rsidRDefault="001F35B9" w:rsidP="008D6B54">
      <w:pPr>
        <w:rPr>
          <w:rFonts w:asciiTheme="majorHAnsi" w:hAnsiTheme="majorHAnsi"/>
        </w:rPr>
      </w:pPr>
      <w:proofErr w:type="gramStart"/>
      <w:r w:rsidRPr="001F35B9">
        <w:rPr>
          <w:rFonts w:asciiTheme="majorHAnsi" w:hAnsiTheme="majorHAnsi"/>
        </w:rPr>
        <w:t>Chapters 11 and 12 deal with process and mechanism theories of causation, respectively.</w:t>
      </w:r>
      <w:proofErr w:type="gramEnd"/>
      <w:r w:rsidRPr="001F35B9">
        <w:rPr>
          <w:rFonts w:asciiTheme="majorHAnsi" w:hAnsiTheme="majorHAnsi"/>
        </w:rPr>
        <w:t xml:space="preserve"> The authors point out that process theories are rather physics-focused and that their “book is an encouragement to look beyond the realm of physics to understand causality” [16, p. 114]. The review of mechanistic accounts of causality and the recognition that “all of the major mechanists agree that a mechanism gives a </w:t>
      </w:r>
      <w:r w:rsidRPr="001F35B9">
        <w:rPr>
          <w:rFonts w:asciiTheme="majorHAnsi" w:hAnsiTheme="majorHAnsi"/>
          <w:i/>
        </w:rPr>
        <w:t>causal</w:t>
      </w:r>
      <w:r w:rsidRPr="001F35B9">
        <w:rPr>
          <w:rFonts w:asciiTheme="majorHAnsi" w:hAnsiTheme="majorHAnsi"/>
        </w:rPr>
        <w:t xml:space="preserve"> explanation” [16, p. 126] provides a foundation for accounts of illness causation in biomedicine that view disease pathogenesis as part of, but not </w:t>
      </w:r>
      <w:r w:rsidRPr="001F35B9">
        <w:rPr>
          <w:rFonts w:asciiTheme="majorHAnsi" w:hAnsiTheme="majorHAnsi"/>
        </w:rPr>
        <w:lastRenderedPageBreak/>
        <w:t xml:space="preserve">equivalent to, etiology, because “disease etiology includes the pathogenesis as the disease mechanism that occupies the black box between exposures and outcomes” </w:t>
      </w:r>
      <w:r w:rsidRPr="001F35B9">
        <w:rPr>
          <w:rFonts w:asciiTheme="majorHAnsi" w:hAnsiTheme="majorHAnsi"/>
          <w:noProof/>
        </w:rPr>
        <w:t>[26]</w:t>
      </w:r>
      <w:r w:rsidRPr="001F35B9">
        <w:rPr>
          <w:rFonts w:asciiTheme="majorHAnsi" w:hAnsiTheme="majorHAnsi"/>
        </w:rPr>
        <w:t xml:space="preserve">. </w:t>
      </w:r>
    </w:p>
    <w:p w:rsidR="001F35B9" w:rsidRPr="001F35B9" w:rsidRDefault="001F35B9" w:rsidP="003A0000">
      <w:pPr>
        <w:rPr>
          <w:rFonts w:asciiTheme="majorHAnsi" w:hAnsiTheme="majorHAnsi"/>
        </w:rPr>
      </w:pPr>
      <w:r w:rsidRPr="001F35B9">
        <w:rPr>
          <w:rFonts w:asciiTheme="majorHAnsi" w:hAnsiTheme="majorHAnsi"/>
        </w:rPr>
        <w:t xml:space="preserve">In chapter 13, </w:t>
      </w:r>
      <w:proofErr w:type="spellStart"/>
      <w:r w:rsidRPr="001F35B9">
        <w:rPr>
          <w:rFonts w:asciiTheme="majorHAnsi" w:hAnsiTheme="majorHAnsi"/>
        </w:rPr>
        <w:t>Illari</w:t>
      </w:r>
      <w:proofErr w:type="spellEnd"/>
      <w:r w:rsidRPr="001F35B9">
        <w:rPr>
          <w:rFonts w:asciiTheme="majorHAnsi" w:hAnsiTheme="majorHAnsi"/>
        </w:rPr>
        <w:t xml:space="preserve"> and Russo describe information-theoretical accounts of causation that focus on the kind of connection between cause and effect and that can help explain phenomena of causal production, e.g., in the transmission of infectious diseases. In chapter 14, they introduce views that conceptualize causation as the consequence of “capacities,” “powers,” or “dispositions,” defined as “potentialities that (have) effects under certain conditions”</w:t>
      </w:r>
      <w:r w:rsidR="004329A2">
        <w:rPr>
          <w:rFonts w:asciiTheme="majorHAnsi" w:hAnsiTheme="majorHAnsi"/>
        </w:rPr>
        <w:t xml:space="preserve"> </w:t>
      </w:r>
      <w:r w:rsidRPr="001F35B9">
        <w:rPr>
          <w:rFonts w:asciiTheme="majorHAnsi" w:hAnsiTheme="majorHAnsi"/>
        </w:rPr>
        <w:t xml:space="preserve">[16, p. 152]. Chapter 15 describes causality as regular patterns, i.e., as the </w:t>
      </w:r>
      <w:proofErr w:type="spellStart"/>
      <w:r w:rsidRPr="001F35B9">
        <w:rPr>
          <w:rFonts w:asciiTheme="majorHAnsi" w:hAnsiTheme="majorHAnsi"/>
        </w:rPr>
        <w:t>Humean</w:t>
      </w:r>
      <w:proofErr w:type="spellEnd"/>
      <w:r w:rsidRPr="001F35B9">
        <w:rPr>
          <w:rFonts w:asciiTheme="majorHAnsi" w:hAnsiTheme="majorHAnsi"/>
        </w:rPr>
        <w:t xml:space="preserve"> stance that causality is “what actually happens in the world is regular succession” [16, p. 164]. </w:t>
      </w:r>
      <w:proofErr w:type="spellStart"/>
      <w:r w:rsidRPr="001F35B9">
        <w:rPr>
          <w:rFonts w:asciiTheme="majorHAnsi" w:hAnsiTheme="majorHAnsi"/>
        </w:rPr>
        <w:t>Illari</w:t>
      </w:r>
      <w:proofErr w:type="spellEnd"/>
      <w:r w:rsidRPr="001F35B9">
        <w:rPr>
          <w:rFonts w:asciiTheme="majorHAnsi" w:hAnsiTheme="majorHAnsi"/>
        </w:rPr>
        <w:t xml:space="preserve"> and Russo point out what such a view cannot do, e.g., treat singular instances of cause-effect occurrence as causal. In chapter 16, </w:t>
      </w:r>
      <w:proofErr w:type="spellStart"/>
      <w:r w:rsidRPr="001F35B9">
        <w:rPr>
          <w:rFonts w:asciiTheme="majorHAnsi" w:hAnsiTheme="majorHAnsi"/>
        </w:rPr>
        <w:t>variational</w:t>
      </w:r>
      <w:proofErr w:type="spellEnd"/>
      <w:r w:rsidRPr="001F35B9">
        <w:rPr>
          <w:rFonts w:asciiTheme="majorHAnsi" w:hAnsiTheme="majorHAnsi"/>
        </w:rPr>
        <w:t xml:space="preserve"> causal reasoning is described, in essence, as the observation (in experimental or observational settings) of “what varies with what,” yielding an overlap with regularity and </w:t>
      </w:r>
      <w:proofErr w:type="spellStart"/>
      <w:r w:rsidRPr="001F35B9">
        <w:rPr>
          <w:rFonts w:asciiTheme="majorHAnsi" w:hAnsiTheme="majorHAnsi"/>
        </w:rPr>
        <w:t>manipulationist</w:t>
      </w:r>
      <w:proofErr w:type="spellEnd"/>
      <w:r w:rsidRPr="001F35B9">
        <w:rPr>
          <w:rFonts w:asciiTheme="majorHAnsi" w:hAnsiTheme="majorHAnsi"/>
        </w:rPr>
        <w:t xml:space="preserve"> accounts. The authors address action theories of causality in chapter 17, the idea being that “causal relationships are relationships that agents can use to get what they want” [16, p. 187].</w:t>
      </w:r>
    </w:p>
    <w:p w:rsidR="001F35B9" w:rsidRPr="001F35B9" w:rsidRDefault="001F35B9" w:rsidP="003A0000">
      <w:pPr>
        <w:rPr>
          <w:rFonts w:asciiTheme="majorHAnsi" w:hAnsiTheme="majorHAnsi"/>
        </w:rPr>
      </w:pPr>
      <w:r w:rsidRPr="001F35B9">
        <w:rPr>
          <w:rFonts w:asciiTheme="majorHAnsi" w:hAnsiTheme="majorHAnsi"/>
        </w:rPr>
        <w:t xml:space="preserve">Chapter 18 reviews multiple approaches that ask “the question of what causality is by looking to our inferential practices” [16, p. 191]. These recent theories all focus, in a sense, on the anthropocentric aspects of causality: our causal expectations projected out into the world (Helen </w:t>
      </w:r>
      <w:proofErr w:type="spellStart"/>
      <w:r w:rsidRPr="001F35B9">
        <w:rPr>
          <w:rFonts w:asciiTheme="majorHAnsi" w:hAnsiTheme="majorHAnsi"/>
        </w:rPr>
        <w:t>Beebee</w:t>
      </w:r>
      <w:proofErr w:type="spellEnd"/>
      <w:r w:rsidRPr="001F35B9">
        <w:rPr>
          <w:rFonts w:asciiTheme="majorHAnsi" w:hAnsiTheme="majorHAnsi"/>
        </w:rPr>
        <w:t xml:space="preserve">), causality as a feature of our epistemic representation of the world (Jon Williamson), causal inferential systems as related to social reasoning practices (Julian Reiss), and “ranking functions,” which account for degrees of belief (Wolfgang </w:t>
      </w:r>
      <w:proofErr w:type="spellStart"/>
      <w:r w:rsidRPr="001F35B9">
        <w:rPr>
          <w:rFonts w:asciiTheme="majorHAnsi" w:hAnsiTheme="majorHAnsi"/>
        </w:rPr>
        <w:t>Spohn</w:t>
      </w:r>
      <w:proofErr w:type="spellEnd"/>
      <w:r w:rsidRPr="001F35B9">
        <w:rPr>
          <w:rFonts w:asciiTheme="majorHAnsi" w:hAnsiTheme="majorHAnsi"/>
        </w:rPr>
        <w:t>). This final chapter of Part 2 is, in itself, an extremely well-crafted exhibit of cutting-edge work in a branch of philosophy of science that is likely to influence future theories of evidence. This, in turn, will have repercussions for evidence-based medicine and public health.</w:t>
      </w: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lastRenderedPageBreak/>
        <w:t>Approaches</w:t>
      </w:r>
    </w:p>
    <w:p w:rsidR="001F35B9" w:rsidRPr="001F35B9" w:rsidRDefault="001F35B9" w:rsidP="00180E90">
      <w:pPr>
        <w:rPr>
          <w:rFonts w:asciiTheme="majorHAnsi" w:hAnsiTheme="majorHAnsi"/>
        </w:rPr>
      </w:pPr>
      <w:r w:rsidRPr="001F35B9">
        <w:rPr>
          <w:rFonts w:asciiTheme="majorHAnsi" w:hAnsiTheme="majorHAnsi"/>
        </w:rPr>
        <w:t xml:space="preserve">Part 3 is an unusual and highly interesting component of the book. It begins with a description of what </w:t>
      </w:r>
      <w:proofErr w:type="spellStart"/>
      <w:r w:rsidRPr="001F35B9">
        <w:rPr>
          <w:rFonts w:asciiTheme="majorHAnsi" w:hAnsiTheme="majorHAnsi"/>
        </w:rPr>
        <w:t>Illari</w:t>
      </w:r>
      <w:proofErr w:type="spellEnd"/>
      <w:r w:rsidRPr="001F35B9">
        <w:rPr>
          <w:rFonts w:asciiTheme="majorHAnsi" w:hAnsiTheme="majorHAnsi"/>
        </w:rPr>
        <w:t xml:space="preserve"> and Russo call “</w:t>
      </w:r>
      <w:proofErr w:type="spellStart"/>
      <w:r w:rsidRPr="001F35B9">
        <w:rPr>
          <w:rFonts w:asciiTheme="majorHAnsi" w:hAnsiTheme="majorHAnsi"/>
        </w:rPr>
        <w:t>CitS</w:t>
      </w:r>
      <w:proofErr w:type="spellEnd"/>
      <w:r w:rsidRPr="001F35B9">
        <w:rPr>
          <w:rFonts w:asciiTheme="majorHAnsi" w:hAnsiTheme="majorHAnsi"/>
        </w:rPr>
        <w:t>,” the Causation in the Sciences community. Part developmental narrative</w:t>
      </w:r>
      <w:r w:rsidRPr="001F35B9">
        <w:rPr>
          <w:rFonts w:asciiTheme="majorHAnsi" w:hAnsiTheme="majorHAnsi"/>
          <w:color w:val="FF0000"/>
        </w:rPr>
        <w:t xml:space="preserve"> </w:t>
      </w:r>
      <w:r w:rsidRPr="001F35B9">
        <w:rPr>
          <w:rFonts w:asciiTheme="majorHAnsi" w:hAnsiTheme="majorHAnsi"/>
        </w:rPr>
        <w:t>and</w:t>
      </w:r>
      <w:r w:rsidRPr="001F35B9">
        <w:rPr>
          <w:rFonts w:asciiTheme="majorHAnsi" w:hAnsiTheme="majorHAnsi"/>
          <w:color w:val="FF0000"/>
        </w:rPr>
        <w:t xml:space="preserve"> </w:t>
      </w:r>
      <w:r w:rsidRPr="001F35B9">
        <w:rPr>
          <w:rFonts w:asciiTheme="majorHAnsi" w:hAnsiTheme="majorHAnsi"/>
        </w:rPr>
        <w:t xml:space="preserve">part multidisciplinary manifesto for the integration of philosophical and scientific techniques, chapter 19 is basically about the authors’ intellectual motivation for their work. </w:t>
      </w:r>
    </w:p>
    <w:p w:rsidR="001F35B9" w:rsidRPr="001F35B9" w:rsidRDefault="001F35B9" w:rsidP="00180E90">
      <w:pPr>
        <w:rPr>
          <w:rFonts w:asciiTheme="majorHAnsi" w:hAnsiTheme="majorHAnsi"/>
        </w:rPr>
      </w:pPr>
      <w:r w:rsidRPr="001F35B9">
        <w:rPr>
          <w:rFonts w:asciiTheme="majorHAnsi" w:hAnsiTheme="majorHAnsi"/>
        </w:rPr>
        <w:t xml:space="preserve">The next chapter describes how examples of causality are employed in philosophical and scientific texts (philosophical thought experiments or scientific empirical ones). Often these examples are so absurdly unrealistic that it remains unclear how and why such examples can help at all in an argument for or against a certain account of causality that is supposed to matter in real life. </w:t>
      </w:r>
      <w:proofErr w:type="spellStart"/>
      <w:r w:rsidRPr="001F35B9">
        <w:rPr>
          <w:rFonts w:asciiTheme="majorHAnsi" w:hAnsiTheme="majorHAnsi"/>
        </w:rPr>
        <w:t>Illari</w:t>
      </w:r>
      <w:proofErr w:type="spellEnd"/>
      <w:r w:rsidRPr="001F35B9">
        <w:rPr>
          <w:rFonts w:asciiTheme="majorHAnsi" w:hAnsiTheme="majorHAnsi"/>
        </w:rPr>
        <w:t xml:space="preserve"> and Russo offer helpful suggestions for how to use examples and counterexamples in philosophical arguments.</w:t>
      </w:r>
    </w:p>
    <w:p w:rsidR="001F35B9" w:rsidRPr="001F35B9" w:rsidRDefault="001F35B9" w:rsidP="00180E90">
      <w:pPr>
        <w:rPr>
          <w:rFonts w:asciiTheme="majorHAnsi" w:hAnsiTheme="majorHAnsi"/>
        </w:rPr>
      </w:pPr>
      <w:r w:rsidRPr="001F35B9">
        <w:rPr>
          <w:rFonts w:asciiTheme="majorHAnsi" w:hAnsiTheme="majorHAnsi"/>
        </w:rPr>
        <w:t xml:space="preserve">To promote cross-disciplinary communication, </w:t>
      </w:r>
      <w:proofErr w:type="spellStart"/>
      <w:r w:rsidRPr="001F35B9">
        <w:rPr>
          <w:rFonts w:asciiTheme="majorHAnsi" w:hAnsiTheme="majorHAnsi"/>
        </w:rPr>
        <w:t>Illari</w:t>
      </w:r>
      <w:proofErr w:type="spellEnd"/>
      <w:r w:rsidRPr="001F35B9">
        <w:rPr>
          <w:rFonts w:asciiTheme="majorHAnsi" w:hAnsiTheme="majorHAnsi"/>
        </w:rPr>
        <w:t xml:space="preserve"> and Russo devote chapter 21 to the introduction and comparison of two approaches to causality in philosophy and the sciences. First, they describe how scientists use models to tackle causation. They suggest that it “is not so much whether models allow us to establish the </w:t>
      </w:r>
      <w:r w:rsidRPr="001F35B9">
        <w:rPr>
          <w:rFonts w:asciiTheme="majorHAnsi" w:hAnsiTheme="majorHAnsi"/>
          <w:i/>
        </w:rPr>
        <w:t>truth</w:t>
      </w:r>
      <w:r w:rsidRPr="001F35B9">
        <w:rPr>
          <w:rFonts w:asciiTheme="majorHAnsi" w:hAnsiTheme="majorHAnsi"/>
        </w:rPr>
        <w:t xml:space="preserve"> of a causal claim, but rather whether they are of any </w:t>
      </w:r>
      <w:r w:rsidRPr="001F35B9">
        <w:rPr>
          <w:rFonts w:asciiTheme="majorHAnsi" w:hAnsiTheme="majorHAnsi"/>
          <w:i/>
        </w:rPr>
        <w:t>use</w:t>
      </w:r>
      <w:r w:rsidRPr="001F35B9">
        <w:rPr>
          <w:rFonts w:asciiTheme="majorHAnsi" w:hAnsiTheme="majorHAnsi"/>
        </w:rPr>
        <w:t xml:space="preserve"> for a given problem” </w:t>
      </w:r>
      <w:r w:rsidR="004329A2">
        <w:rPr>
          <w:rFonts w:asciiTheme="majorHAnsi" w:hAnsiTheme="majorHAnsi"/>
          <w:noProof/>
        </w:rPr>
        <w:t xml:space="preserve">[16, p. </w:t>
      </w:r>
      <w:r w:rsidRPr="001F35B9">
        <w:rPr>
          <w:rFonts w:asciiTheme="majorHAnsi" w:hAnsiTheme="majorHAnsi"/>
          <w:noProof/>
        </w:rPr>
        <w:t>229]</w:t>
      </w:r>
      <w:r w:rsidRPr="001F35B9">
        <w:rPr>
          <w:rFonts w:asciiTheme="majorHAnsi" w:hAnsiTheme="majorHAnsi"/>
        </w:rPr>
        <w:t xml:space="preserve">, especially the problems listed in the Prelude (inference, prediction, explanation, control). Second, they write about the identification by philosophers of so-called </w:t>
      </w:r>
      <w:proofErr w:type="spellStart"/>
      <w:r w:rsidRPr="001F35B9">
        <w:rPr>
          <w:rFonts w:asciiTheme="majorHAnsi" w:hAnsiTheme="majorHAnsi"/>
        </w:rPr>
        <w:t>truthmakers</w:t>
      </w:r>
      <w:proofErr w:type="spellEnd"/>
      <w:r w:rsidRPr="001F35B9">
        <w:rPr>
          <w:rFonts w:asciiTheme="majorHAnsi" w:hAnsiTheme="majorHAnsi"/>
        </w:rPr>
        <w:t xml:space="preserve">, i.e., what it is in the world that makes causal claims true. In their comparison of the </w:t>
      </w:r>
      <w:proofErr w:type="spellStart"/>
      <w:r w:rsidRPr="001F35B9">
        <w:rPr>
          <w:rFonts w:asciiTheme="majorHAnsi" w:hAnsiTheme="majorHAnsi"/>
        </w:rPr>
        <w:t>truthmaking</w:t>
      </w:r>
      <w:proofErr w:type="spellEnd"/>
      <w:r w:rsidRPr="001F35B9">
        <w:rPr>
          <w:rFonts w:asciiTheme="majorHAnsi" w:hAnsiTheme="majorHAnsi"/>
        </w:rPr>
        <w:t xml:space="preserve"> and modeling approaches, </w:t>
      </w:r>
      <w:proofErr w:type="spellStart"/>
      <w:r w:rsidRPr="001F35B9">
        <w:rPr>
          <w:rFonts w:asciiTheme="majorHAnsi" w:hAnsiTheme="majorHAnsi"/>
        </w:rPr>
        <w:t>Illari</w:t>
      </w:r>
      <w:proofErr w:type="spellEnd"/>
      <w:r w:rsidRPr="001F35B9">
        <w:rPr>
          <w:rFonts w:asciiTheme="majorHAnsi" w:hAnsiTheme="majorHAnsi"/>
        </w:rPr>
        <w:t xml:space="preserve"> and Russo declare that</w:t>
      </w:r>
    </w:p>
    <w:p w:rsidR="001F35B9" w:rsidRPr="001F35B9" w:rsidRDefault="001F35B9" w:rsidP="00180E90">
      <w:pPr>
        <w:pStyle w:val="Quote"/>
        <w:rPr>
          <w:rFonts w:asciiTheme="majorHAnsi" w:hAnsiTheme="majorHAnsi"/>
        </w:rPr>
      </w:pPr>
      <w:proofErr w:type="gramStart"/>
      <w:r w:rsidRPr="004329A2">
        <w:rPr>
          <w:rFonts w:asciiTheme="majorHAnsi" w:hAnsiTheme="majorHAnsi"/>
          <w:i w:val="0"/>
        </w:rPr>
        <w:t>we’ll</w:t>
      </w:r>
      <w:proofErr w:type="gramEnd"/>
      <w:r w:rsidRPr="004329A2">
        <w:rPr>
          <w:rFonts w:asciiTheme="majorHAnsi" w:hAnsiTheme="majorHAnsi"/>
          <w:i w:val="0"/>
        </w:rPr>
        <w:t xml:space="preserve"> know whether [a] proposition is in fact true or not by checking the world out there.… But prior to empirical investigation, why should we suppose that the reality we are interested in has a rigid constraint on what the causal relation and its </w:t>
      </w:r>
      <w:proofErr w:type="spellStart"/>
      <w:r w:rsidRPr="004329A2">
        <w:rPr>
          <w:rFonts w:asciiTheme="majorHAnsi" w:hAnsiTheme="majorHAnsi"/>
          <w:i w:val="0"/>
        </w:rPr>
        <w:t>relata</w:t>
      </w:r>
      <w:proofErr w:type="spellEnd"/>
      <w:r w:rsidRPr="004329A2">
        <w:rPr>
          <w:rFonts w:asciiTheme="majorHAnsi" w:hAnsiTheme="majorHAnsi"/>
          <w:i w:val="0"/>
        </w:rPr>
        <w:t xml:space="preserve"> must be? Indeed, the reasons for pluralism about causality we examine … suggest that </w:t>
      </w:r>
      <w:r w:rsidRPr="004329A2">
        <w:rPr>
          <w:rFonts w:asciiTheme="majorHAnsi" w:hAnsiTheme="majorHAnsi"/>
          <w:i w:val="0"/>
        </w:rPr>
        <w:lastRenderedPageBreak/>
        <w:t xml:space="preserve">we have evidence that it cannot be. Allying this with the arguments in the </w:t>
      </w:r>
      <w:proofErr w:type="spellStart"/>
      <w:r w:rsidRPr="004329A2">
        <w:rPr>
          <w:rFonts w:asciiTheme="majorHAnsi" w:hAnsiTheme="majorHAnsi"/>
          <w:i w:val="0"/>
        </w:rPr>
        <w:t>truthmakers</w:t>
      </w:r>
      <w:proofErr w:type="spellEnd"/>
      <w:r w:rsidRPr="004329A2">
        <w:rPr>
          <w:rFonts w:asciiTheme="majorHAnsi" w:hAnsiTheme="majorHAnsi"/>
          <w:i w:val="0"/>
        </w:rPr>
        <w:t xml:space="preserve"> literature, we suggest the release of the ‘One Truth’ straightjacket on the </w:t>
      </w:r>
      <w:proofErr w:type="spellStart"/>
      <w:r w:rsidRPr="004329A2">
        <w:rPr>
          <w:rFonts w:asciiTheme="majorHAnsi" w:hAnsiTheme="majorHAnsi"/>
          <w:i w:val="0"/>
        </w:rPr>
        <w:t>truthmakers</w:t>
      </w:r>
      <w:proofErr w:type="spellEnd"/>
      <w:r w:rsidRPr="004329A2">
        <w:rPr>
          <w:rFonts w:asciiTheme="majorHAnsi" w:hAnsiTheme="majorHAnsi"/>
          <w:i w:val="0"/>
        </w:rPr>
        <w:t xml:space="preserve"> approach. The resulting picture changes enormously!” </w:t>
      </w:r>
      <w:r w:rsidRPr="004329A2">
        <w:rPr>
          <w:rFonts w:asciiTheme="majorHAnsi" w:hAnsiTheme="majorHAnsi"/>
          <w:i w:val="0"/>
          <w:noProof/>
        </w:rPr>
        <w:t>[16</w:t>
      </w:r>
      <w:r w:rsidR="004329A2">
        <w:rPr>
          <w:rFonts w:asciiTheme="majorHAnsi" w:hAnsiTheme="majorHAnsi"/>
          <w:i w:val="0"/>
          <w:noProof/>
        </w:rPr>
        <w:t xml:space="preserve">, p. </w:t>
      </w:r>
      <w:r w:rsidRPr="004329A2">
        <w:rPr>
          <w:rFonts w:asciiTheme="majorHAnsi" w:hAnsiTheme="majorHAnsi"/>
          <w:i w:val="0"/>
          <w:noProof/>
        </w:rPr>
        <w:t>233]</w:t>
      </w:r>
    </w:p>
    <w:p w:rsidR="001F35B9" w:rsidRPr="001F35B9" w:rsidRDefault="001F35B9" w:rsidP="00180E90">
      <w:pPr>
        <w:rPr>
          <w:rFonts w:asciiTheme="majorHAnsi" w:hAnsiTheme="majorHAnsi"/>
        </w:rPr>
      </w:pPr>
      <w:proofErr w:type="spellStart"/>
      <w:r w:rsidRPr="001F35B9">
        <w:rPr>
          <w:rFonts w:asciiTheme="majorHAnsi" w:hAnsiTheme="majorHAnsi"/>
        </w:rPr>
        <w:t>Illari</w:t>
      </w:r>
      <w:proofErr w:type="spellEnd"/>
      <w:r w:rsidRPr="001F35B9">
        <w:rPr>
          <w:rFonts w:asciiTheme="majorHAnsi" w:hAnsiTheme="majorHAnsi"/>
        </w:rPr>
        <w:t xml:space="preserve"> and Russo suggest that the collaboration between philosophers and scientists can be much more fruitful if they start by allowing for as many </w:t>
      </w:r>
      <w:r w:rsidRPr="001F35B9">
        <w:rPr>
          <w:rFonts w:asciiTheme="majorHAnsi" w:hAnsiTheme="majorHAnsi"/>
          <w:i/>
        </w:rPr>
        <w:t>kinds</w:t>
      </w:r>
      <w:r w:rsidRPr="001F35B9">
        <w:rPr>
          <w:rFonts w:asciiTheme="majorHAnsi" w:hAnsiTheme="majorHAnsi"/>
        </w:rPr>
        <w:t xml:space="preserve"> of causation as there are </w:t>
      </w:r>
      <w:r w:rsidRPr="001F35B9">
        <w:rPr>
          <w:rFonts w:asciiTheme="majorHAnsi" w:hAnsiTheme="majorHAnsi"/>
          <w:i/>
        </w:rPr>
        <w:t>accounts</w:t>
      </w:r>
      <w:r w:rsidRPr="001F35B9">
        <w:rPr>
          <w:rFonts w:asciiTheme="majorHAnsi" w:hAnsiTheme="majorHAnsi"/>
        </w:rPr>
        <w:t xml:space="preserve"> of causation. The last chapter in this part is a cogent argument in support of the idea to integrate epistemological, metaphysical, methodological, semantic, and usage-related questions about causation and to think about the ways the answers to these questions inform each other.  </w:t>
      </w: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t>Mosaic</w:t>
      </w:r>
    </w:p>
    <w:p w:rsidR="001F35B9" w:rsidRPr="001F35B9" w:rsidRDefault="001F35B9" w:rsidP="007E4329">
      <w:pPr>
        <w:rPr>
          <w:rFonts w:asciiTheme="majorHAnsi" w:hAnsiTheme="majorHAnsi"/>
        </w:rPr>
      </w:pPr>
      <w:r w:rsidRPr="001F35B9">
        <w:rPr>
          <w:rFonts w:asciiTheme="majorHAnsi" w:hAnsiTheme="majorHAnsi"/>
        </w:rPr>
        <w:t xml:space="preserve">In Part 4, </w:t>
      </w:r>
      <w:proofErr w:type="spellStart"/>
      <w:r w:rsidRPr="001F35B9">
        <w:rPr>
          <w:rFonts w:asciiTheme="majorHAnsi" w:hAnsiTheme="majorHAnsi"/>
        </w:rPr>
        <w:t>Illari</w:t>
      </w:r>
      <w:proofErr w:type="spellEnd"/>
      <w:r w:rsidRPr="001F35B9">
        <w:rPr>
          <w:rFonts w:asciiTheme="majorHAnsi" w:hAnsiTheme="majorHAnsi"/>
        </w:rPr>
        <w:t xml:space="preserve"> and Russo proceed in two steps. First, they defend their version of pluralism. They offer what they call a “cheerful conceptual pluralism”, which draws upon </w:t>
      </w:r>
      <w:r w:rsidRPr="001F35B9">
        <w:rPr>
          <w:rFonts w:asciiTheme="majorHAnsi" w:hAnsiTheme="majorHAnsi"/>
          <w:i/>
        </w:rPr>
        <w:t xml:space="preserve">“all the developed accounts and theories in the literature” </w:t>
      </w:r>
      <w:r w:rsidRPr="001F35B9">
        <w:rPr>
          <w:rFonts w:asciiTheme="majorHAnsi" w:hAnsiTheme="majorHAnsi"/>
        </w:rPr>
        <w:t>[16, p. 256]. They call their form of pluralism “the pluralist mosaic,” borrowing the term from Carl Craver,</w:t>
      </w:r>
      <w:r w:rsidRPr="001F35B9">
        <w:rPr>
          <w:rStyle w:val="FootnoteReference"/>
          <w:rFonts w:asciiTheme="majorHAnsi" w:hAnsiTheme="majorHAnsi"/>
        </w:rPr>
        <w:footnoteReference w:id="5"/>
      </w:r>
      <w:r w:rsidRPr="001F35B9">
        <w:rPr>
          <w:rFonts w:asciiTheme="majorHAnsi" w:hAnsiTheme="majorHAnsi"/>
        </w:rPr>
        <w:t xml:space="preserve"> who used it to suggest that “the mosaic unity of neuroscience is achieved both through </w:t>
      </w:r>
      <w:proofErr w:type="spellStart"/>
      <w:r w:rsidRPr="001F35B9">
        <w:rPr>
          <w:rFonts w:asciiTheme="majorHAnsi" w:hAnsiTheme="majorHAnsi"/>
        </w:rPr>
        <w:t>interfield</w:t>
      </w:r>
      <w:proofErr w:type="spellEnd"/>
      <w:r w:rsidRPr="001F35B9">
        <w:rPr>
          <w:rFonts w:asciiTheme="majorHAnsi" w:hAnsiTheme="majorHAnsi"/>
        </w:rPr>
        <w:t xml:space="preserve"> integration at a given level and through integration across levels in a hierarchy of mechanisms” </w:t>
      </w:r>
      <w:r w:rsidRPr="001F35B9">
        <w:rPr>
          <w:rFonts w:asciiTheme="majorHAnsi" w:hAnsiTheme="majorHAnsi"/>
          <w:noProof/>
        </w:rPr>
        <w:t>[35</w:t>
      </w:r>
      <w:r w:rsidR="004329A2">
        <w:rPr>
          <w:rFonts w:asciiTheme="majorHAnsi" w:hAnsiTheme="majorHAnsi"/>
          <w:noProof/>
        </w:rPr>
        <w:t xml:space="preserve">, p. </w:t>
      </w:r>
      <w:r w:rsidRPr="001F35B9">
        <w:rPr>
          <w:rFonts w:asciiTheme="majorHAnsi" w:hAnsiTheme="majorHAnsi"/>
          <w:noProof/>
        </w:rPr>
        <w:t>228]</w:t>
      </w:r>
      <w:r w:rsidRPr="001F35B9">
        <w:rPr>
          <w:rFonts w:asciiTheme="majorHAnsi" w:hAnsiTheme="majorHAnsi"/>
        </w:rPr>
        <w:t xml:space="preserve">. Craver’s “mosaic unity” (of neuroscience) captures the scenario in which different fields of neuroscience contribute different kinds of evidence with different forms of constraints that are “integrated piecemeal as research progresses” </w:t>
      </w:r>
      <w:r w:rsidR="004329A2">
        <w:rPr>
          <w:rFonts w:asciiTheme="majorHAnsi" w:hAnsiTheme="majorHAnsi"/>
          <w:noProof/>
        </w:rPr>
        <w:t xml:space="preserve">[35, p. </w:t>
      </w:r>
      <w:r w:rsidRPr="001F35B9">
        <w:rPr>
          <w:rFonts w:asciiTheme="majorHAnsi" w:hAnsiTheme="majorHAnsi"/>
          <w:noProof/>
        </w:rPr>
        <w:t>231]</w:t>
      </w:r>
      <w:r w:rsidRPr="001F35B9">
        <w:rPr>
          <w:rFonts w:asciiTheme="majorHAnsi" w:hAnsiTheme="majorHAnsi"/>
        </w:rPr>
        <w:t xml:space="preserve">. But building on Craver, </w:t>
      </w:r>
      <w:proofErr w:type="spellStart"/>
      <w:r w:rsidRPr="001F35B9">
        <w:rPr>
          <w:rFonts w:asciiTheme="majorHAnsi" w:hAnsiTheme="majorHAnsi"/>
        </w:rPr>
        <w:t>Illari</w:t>
      </w:r>
      <w:proofErr w:type="spellEnd"/>
      <w:r w:rsidRPr="001F35B9">
        <w:rPr>
          <w:rFonts w:asciiTheme="majorHAnsi" w:hAnsiTheme="majorHAnsi"/>
        </w:rPr>
        <w:t xml:space="preserve"> and Russo envision an even broader mosaicism, one of integration across the sciences and philosophy, across types of causing, concepts of causation, types of inferences, sources of evidence, and across methods for causal inference. They are pragmatists in that they are task-oriented: “different concepts help in building causal knowledge, in virtue of their usefulness for specific tasks” [16, p. 257].</w:t>
      </w:r>
    </w:p>
    <w:p w:rsidR="001F35B9" w:rsidRPr="001F35B9" w:rsidRDefault="001F35B9" w:rsidP="00180E90">
      <w:pPr>
        <w:rPr>
          <w:rFonts w:asciiTheme="majorHAnsi" w:hAnsiTheme="majorHAnsi"/>
        </w:rPr>
      </w:pPr>
      <w:r w:rsidRPr="001F35B9">
        <w:rPr>
          <w:rFonts w:asciiTheme="majorHAnsi" w:hAnsiTheme="majorHAnsi"/>
        </w:rPr>
        <w:lastRenderedPageBreak/>
        <w:t xml:space="preserve">In their final chapter, </w:t>
      </w:r>
      <w:proofErr w:type="spellStart"/>
      <w:r w:rsidRPr="001F35B9">
        <w:rPr>
          <w:rFonts w:asciiTheme="majorHAnsi" w:hAnsiTheme="majorHAnsi"/>
        </w:rPr>
        <w:t>Illari</w:t>
      </w:r>
      <w:proofErr w:type="spellEnd"/>
      <w:r w:rsidRPr="001F35B9">
        <w:rPr>
          <w:rFonts w:asciiTheme="majorHAnsi" w:hAnsiTheme="majorHAnsi"/>
        </w:rPr>
        <w:t xml:space="preserve"> and Russo offer an example of how causal mosaicism can be used in practice. They describe “</w:t>
      </w:r>
      <w:proofErr w:type="spellStart"/>
      <w:r w:rsidRPr="001F35B9">
        <w:rPr>
          <w:rFonts w:asciiTheme="majorHAnsi" w:hAnsiTheme="majorHAnsi"/>
        </w:rPr>
        <w:t>exposomics</w:t>
      </w:r>
      <w:proofErr w:type="spellEnd"/>
      <w:r w:rsidRPr="001F35B9">
        <w:rPr>
          <w:rFonts w:asciiTheme="majorHAnsi" w:hAnsiTheme="majorHAnsi"/>
        </w:rPr>
        <w:t>” as “the science of exposure” [16, p. 260]</w:t>
      </w:r>
      <w:r w:rsidRPr="001F35B9">
        <w:rPr>
          <w:rStyle w:val="FootnoteReference"/>
          <w:rFonts w:asciiTheme="majorHAnsi" w:hAnsiTheme="majorHAnsi"/>
        </w:rPr>
        <w:footnoteReference w:id="6"/>
      </w:r>
      <w:r w:rsidRPr="001F35B9">
        <w:rPr>
          <w:rFonts w:asciiTheme="majorHAnsi" w:hAnsiTheme="majorHAnsi"/>
        </w:rPr>
        <w:t xml:space="preserve"> performed by multiple research groups from various fields, rooted in molecular epidemiology using biomarkers of exposure, internal responses, and outcome </w:t>
      </w:r>
      <w:r w:rsidRPr="001F35B9">
        <w:rPr>
          <w:rFonts w:asciiTheme="majorHAnsi" w:hAnsiTheme="majorHAnsi"/>
          <w:noProof/>
        </w:rPr>
        <w:t>[37]</w:t>
      </w:r>
      <w:r w:rsidRPr="001F35B9">
        <w:rPr>
          <w:rFonts w:asciiTheme="majorHAnsi" w:hAnsiTheme="majorHAnsi"/>
        </w:rPr>
        <w:t xml:space="preserve">, integrating knowledge from all biomedical, basic, and social sciences [16, p. 264]. They demonstrate how to select accounts of causality that might be useful when assembled as a mosaic. I share the authors’ hope that this approach will help us to “think better about science” [16, p. 271].      </w:t>
      </w:r>
    </w:p>
    <w:p w:rsidR="001F35B9" w:rsidRPr="001F35B9" w:rsidRDefault="001F35B9" w:rsidP="00EE5171">
      <w:pPr>
        <w:pStyle w:val="Heading1"/>
        <w:numPr>
          <w:ilvl w:val="0"/>
          <w:numId w:val="0"/>
        </w:numPr>
        <w:ind w:left="432" w:hanging="432"/>
        <w:jc w:val="both"/>
        <w:rPr>
          <w:rFonts w:asciiTheme="majorHAnsi" w:hAnsiTheme="majorHAnsi"/>
        </w:rPr>
      </w:pPr>
      <w:r w:rsidRPr="001F35B9">
        <w:rPr>
          <w:rFonts w:asciiTheme="majorHAnsi" w:hAnsiTheme="majorHAnsi"/>
        </w:rPr>
        <w:t xml:space="preserve">Comments </w:t>
      </w:r>
    </w:p>
    <w:p w:rsidR="001F35B9" w:rsidRPr="001F35B9" w:rsidRDefault="001F35B9" w:rsidP="00180E90">
      <w:pPr>
        <w:rPr>
          <w:rFonts w:asciiTheme="majorHAnsi" w:hAnsiTheme="majorHAnsi"/>
        </w:rPr>
      </w:pPr>
      <w:r w:rsidRPr="001F35B9">
        <w:rPr>
          <w:rFonts w:asciiTheme="majorHAnsi" w:hAnsiTheme="majorHAnsi"/>
        </w:rPr>
        <w:t xml:space="preserve">Although the book’s subtitle is “philosophical theory meets scientific practice,” the book is mainly about causality and causal inferences in medicine and the health sciences, particularly in epidemiology. It might have helped to advertise this more clearly, since scientists working outside the health field might expect the book to address science a bit more broadly. </w:t>
      </w:r>
    </w:p>
    <w:p w:rsidR="001F35B9" w:rsidRPr="001F35B9" w:rsidRDefault="001F35B9" w:rsidP="00180E90">
      <w:pPr>
        <w:rPr>
          <w:rFonts w:asciiTheme="majorHAnsi" w:hAnsiTheme="majorHAnsi"/>
        </w:rPr>
      </w:pPr>
      <w:r w:rsidRPr="001F35B9">
        <w:rPr>
          <w:rFonts w:asciiTheme="majorHAnsi" w:hAnsiTheme="majorHAnsi"/>
        </w:rPr>
        <w:t xml:space="preserve">The book would have benefitted from a close reading by an epidemiologist to avoid several errors. For example, when discussing “observational methods” in chapter 2, </w:t>
      </w:r>
      <w:proofErr w:type="spellStart"/>
      <w:r w:rsidRPr="001F35B9">
        <w:rPr>
          <w:rFonts w:asciiTheme="majorHAnsi" w:hAnsiTheme="majorHAnsi"/>
        </w:rPr>
        <w:t>Illari</w:t>
      </w:r>
      <w:proofErr w:type="spellEnd"/>
      <w:r w:rsidRPr="001F35B9">
        <w:rPr>
          <w:rFonts w:asciiTheme="majorHAnsi" w:hAnsiTheme="majorHAnsi"/>
        </w:rPr>
        <w:t xml:space="preserve"> and Russo describe (mainly epidemiological) study types. In the section on case-control studies they write that “those who have been exposed to some factor (the cases) are compared to those who have not been exposed (the controls)” [16, p. 11]. Although this error has no impact on their overall thesis, it is plainly wrong. The exposed are compared to the unexposed in cohort studies, not in case-control studies. </w:t>
      </w:r>
    </w:p>
    <w:p w:rsidR="001F35B9" w:rsidRPr="001F35B9" w:rsidRDefault="001F35B9" w:rsidP="00180E90">
      <w:pPr>
        <w:rPr>
          <w:rFonts w:asciiTheme="majorHAnsi" w:hAnsiTheme="majorHAnsi"/>
        </w:rPr>
      </w:pPr>
      <w:r w:rsidRPr="001F35B9">
        <w:rPr>
          <w:rFonts w:asciiTheme="majorHAnsi" w:hAnsiTheme="majorHAnsi"/>
        </w:rPr>
        <w:t xml:space="preserve">Again in chapter 4, </w:t>
      </w:r>
      <w:proofErr w:type="spellStart"/>
      <w:r w:rsidRPr="001F35B9">
        <w:rPr>
          <w:rFonts w:asciiTheme="majorHAnsi" w:hAnsiTheme="majorHAnsi"/>
        </w:rPr>
        <w:t>Illari</w:t>
      </w:r>
      <w:proofErr w:type="spellEnd"/>
      <w:r w:rsidRPr="001F35B9">
        <w:rPr>
          <w:rFonts w:asciiTheme="majorHAnsi" w:hAnsiTheme="majorHAnsi"/>
        </w:rPr>
        <w:t xml:space="preserve"> and Russo struggle with intricacies of epidemiological terminology and concepts. They describe effect modification as “the ‘characteristics’ of diseases (the effect or effects) measured at different levels of other variables (the </w:t>
      </w:r>
      <w:r w:rsidRPr="001F35B9">
        <w:rPr>
          <w:rFonts w:asciiTheme="majorHAnsi" w:hAnsiTheme="majorHAnsi"/>
        </w:rPr>
        <w:lastRenderedPageBreak/>
        <w:t xml:space="preserve">causes)” [16, p. 28]. In fact, effect (measure) modification refers to differences between subgroups defined by the effect modifier variable with regard to the magnitude of measures of association (estimates of effect) between risk factor and disease. A simple terminological difference between philosophy and epidemiology explains this misunderstanding. While philosophers talk about cause and effect, epidemiologists talk about exposures (risk factors) and outcomes (diseases). Thus, for philosophers, the effect </w:t>
      </w:r>
      <w:r w:rsidRPr="001F35B9">
        <w:rPr>
          <w:rFonts w:asciiTheme="majorHAnsi" w:hAnsiTheme="majorHAnsi"/>
          <w:i/>
        </w:rPr>
        <w:t>is</w:t>
      </w:r>
      <w:r w:rsidRPr="001F35B9">
        <w:rPr>
          <w:rFonts w:asciiTheme="majorHAnsi" w:hAnsiTheme="majorHAnsi"/>
        </w:rPr>
        <w:t xml:space="preserve"> the outcome; for epidemiologists, the effect is what happens between exposure (to risk factors) and outcome (disease) occurrence. Such misunderstandings could have been avoided, but they certainly do not invalidate the text.</w:t>
      </w:r>
    </w:p>
    <w:p w:rsidR="001F35B9" w:rsidRPr="001F35B9" w:rsidRDefault="001F35B9" w:rsidP="00180E90">
      <w:pPr>
        <w:rPr>
          <w:rFonts w:asciiTheme="majorHAnsi" w:hAnsiTheme="majorHAnsi"/>
        </w:rPr>
      </w:pPr>
      <w:r w:rsidRPr="001F35B9">
        <w:rPr>
          <w:rFonts w:asciiTheme="majorHAnsi" w:hAnsiTheme="majorHAnsi"/>
        </w:rPr>
        <w:t xml:space="preserve">The main question, however, is what contribution their pluralist </w:t>
      </w:r>
      <w:r w:rsidRPr="001F35B9">
        <w:rPr>
          <w:rFonts w:asciiTheme="majorHAnsi" w:hAnsiTheme="majorHAnsi"/>
          <w:i/>
        </w:rPr>
        <w:t>mosaic</w:t>
      </w:r>
      <w:r w:rsidRPr="001F35B9">
        <w:rPr>
          <w:rFonts w:asciiTheme="majorHAnsi" w:hAnsiTheme="majorHAnsi"/>
        </w:rPr>
        <w:t xml:space="preserve"> approach to causality will make for scientists and philosophers. I think that it is important to note that the mosaic approach is just that: an </w:t>
      </w:r>
      <w:r w:rsidRPr="001F35B9">
        <w:rPr>
          <w:rFonts w:asciiTheme="majorHAnsi" w:hAnsiTheme="majorHAnsi"/>
          <w:i/>
        </w:rPr>
        <w:t>approach</w:t>
      </w:r>
      <w:r w:rsidRPr="001F35B9">
        <w:rPr>
          <w:rFonts w:asciiTheme="majorHAnsi" w:hAnsiTheme="majorHAnsi"/>
        </w:rPr>
        <w:t xml:space="preserve"> to how to use all available accounts of causality in an attempt to help clarify (identify and refine) scientific questions and problems [16, p. 270]. It is </w:t>
      </w:r>
      <w:r w:rsidRPr="001F35B9">
        <w:rPr>
          <w:rFonts w:asciiTheme="majorHAnsi" w:hAnsiTheme="majorHAnsi"/>
          <w:i/>
        </w:rPr>
        <w:t>not</w:t>
      </w:r>
      <w:r w:rsidRPr="001F35B9">
        <w:rPr>
          <w:rFonts w:asciiTheme="majorHAnsi" w:hAnsiTheme="majorHAnsi"/>
        </w:rPr>
        <w:t xml:space="preserve"> a novel account of causality that can be compared to the currently available accounts referred to in Part 2 of the book. Thus, the proposed model is one that might help scientists and philosophers </w:t>
      </w:r>
      <w:r w:rsidRPr="001F35B9">
        <w:rPr>
          <w:rFonts w:asciiTheme="majorHAnsi" w:hAnsiTheme="majorHAnsi"/>
          <w:i/>
        </w:rPr>
        <w:t xml:space="preserve">to do better work </w:t>
      </w:r>
      <w:r w:rsidRPr="001F35B9">
        <w:rPr>
          <w:rFonts w:asciiTheme="majorHAnsi" w:hAnsiTheme="majorHAnsi"/>
        </w:rPr>
        <w:t xml:space="preserve">by helping them to </w:t>
      </w:r>
      <w:r w:rsidRPr="001F35B9">
        <w:rPr>
          <w:rFonts w:asciiTheme="majorHAnsi" w:hAnsiTheme="majorHAnsi"/>
          <w:i/>
        </w:rPr>
        <w:t>think better about their work</w:t>
      </w:r>
      <w:r w:rsidRPr="001F35B9">
        <w:rPr>
          <w:rFonts w:asciiTheme="majorHAnsi" w:hAnsiTheme="majorHAnsi"/>
        </w:rPr>
        <w:t xml:space="preserve">. </w:t>
      </w:r>
    </w:p>
    <w:p w:rsidR="001F35B9" w:rsidRPr="001F35B9" w:rsidRDefault="001F35B9" w:rsidP="00280855">
      <w:pPr>
        <w:rPr>
          <w:rFonts w:asciiTheme="majorHAnsi" w:hAnsiTheme="majorHAnsi"/>
          <w:b/>
          <w:spacing w:val="5"/>
          <w:sz w:val="24"/>
          <w:szCs w:val="24"/>
        </w:rPr>
      </w:pPr>
      <w:proofErr w:type="spellStart"/>
      <w:r w:rsidRPr="001F35B9">
        <w:rPr>
          <w:rFonts w:asciiTheme="majorHAnsi" w:hAnsiTheme="majorHAnsi"/>
        </w:rPr>
        <w:t>Illari</w:t>
      </w:r>
      <w:proofErr w:type="spellEnd"/>
      <w:r w:rsidRPr="001F35B9">
        <w:rPr>
          <w:rFonts w:asciiTheme="majorHAnsi" w:hAnsiTheme="majorHAnsi"/>
        </w:rPr>
        <w:t xml:space="preserve"> and Russo have provided us with an excellent overview and comprehensive discussion of causality in the sciences, and with cogent arguments in support of the “usefulness of a </w:t>
      </w:r>
      <w:r w:rsidRPr="001F35B9">
        <w:rPr>
          <w:rFonts w:asciiTheme="majorHAnsi" w:hAnsiTheme="majorHAnsi"/>
          <w:i/>
        </w:rPr>
        <w:t>plurality</w:t>
      </w:r>
      <w:r w:rsidRPr="001F35B9">
        <w:rPr>
          <w:rFonts w:asciiTheme="majorHAnsi" w:hAnsiTheme="majorHAnsi"/>
        </w:rPr>
        <w:t xml:space="preserve"> of methods and concepts for causal analysis” [16, p. 57]. Despite its few conceptual and terminological wrinkles, the book is a great contribution to the literature that informs interdisciplinary collaboration between philosophers and scientists.</w:t>
      </w:r>
    </w:p>
    <w:p w:rsidR="001F35B9" w:rsidRPr="001F35B9" w:rsidRDefault="001F35B9" w:rsidP="00C55FA3">
      <w:pPr>
        <w:pStyle w:val="Heading1"/>
        <w:numPr>
          <w:ilvl w:val="0"/>
          <w:numId w:val="0"/>
        </w:numPr>
        <w:ind w:left="432" w:hanging="432"/>
        <w:jc w:val="both"/>
        <w:rPr>
          <w:rFonts w:asciiTheme="majorHAnsi" w:hAnsiTheme="majorHAnsi"/>
        </w:rPr>
      </w:pPr>
      <w:r w:rsidRPr="001F35B9">
        <w:rPr>
          <w:rFonts w:asciiTheme="majorHAnsi" w:hAnsiTheme="majorHAnsi"/>
        </w:rPr>
        <w:t>Acknowledgements</w:t>
      </w:r>
    </w:p>
    <w:p w:rsidR="001F35B9" w:rsidRPr="001F35B9" w:rsidRDefault="001F35B9" w:rsidP="00854E64">
      <w:pPr>
        <w:rPr>
          <w:rFonts w:asciiTheme="majorHAnsi" w:hAnsiTheme="majorHAnsi"/>
        </w:rPr>
      </w:pPr>
      <w:r w:rsidRPr="001F35B9">
        <w:rPr>
          <w:rFonts w:asciiTheme="majorHAnsi" w:hAnsiTheme="majorHAnsi"/>
        </w:rPr>
        <w:t>I am grateful to James A. Marcum for more than just a few suggestions on how to improve this paper.</w:t>
      </w:r>
    </w:p>
    <w:p w:rsidR="001F35B9" w:rsidRPr="001F35B9" w:rsidRDefault="001F35B9" w:rsidP="00C55FA3">
      <w:pPr>
        <w:pStyle w:val="Heading1"/>
        <w:numPr>
          <w:ilvl w:val="0"/>
          <w:numId w:val="0"/>
        </w:numPr>
        <w:ind w:left="432" w:hanging="432"/>
        <w:jc w:val="both"/>
        <w:rPr>
          <w:rFonts w:asciiTheme="majorHAnsi" w:hAnsiTheme="majorHAnsi"/>
        </w:rPr>
      </w:pPr>
      <w:r w:rsidRPr="001F35B9">
        <w:rPr>
          <w:rFonts w:asciiTheme="majorHAnsi" w:hAnsiTheme="majorHAnsi"/>
        </w:rPr>
        <w:lastRenderedPageBreak/>
        <w:t>References</w:t>
      </w:r>
    </w:p>
    <w:p w:rsidR="001F35B9" w:rsidRPr="001F35B9" w:rsidRDefault="006A6530" w:rsidP="0020780C">
      <w:pPr>
        <w:pStyle w:val="EndNoteBibliography"/>
        <w:spacing w:after="0" w:line="360" w:lineRule="auto"/>
        <w:ind w:left="720" w:hanging="720"/>
        <w:rPr>
          <w:rFonts w:asciiTheme="majorHAnsi" w:hAnsiTheme="majorHAnsi"/>
          <w:noProof/>
        </w:rPr>
      </w:pPr>
      <w:r>
        <w:rPr>
          <w:rFonts w:asciiTheme="majorHAnsi" w:hAnsiTheme="majorHAnsi"/>
          <w:noProof/>
        </w:rPr>
        <w:t>1.</w:t>
      </w:r>
      <w:r>
        <w:rPr>
          <w:rFonts w:asciiTheme="majorHAnsi" w:hAnsiTheme="majorHAnsi"/>
          <w:noProof/>
        </w:rPr>
        <w:tab/>
        <w:t>Feezer, L.W. 1921.</w:t>
      </w:r>
      <w:r w:rsidR="001F35B9" w:rsidRPr="001F35B9">
        <w:rPr>
          <w:rFonts w:asciiTheme="majorHAnsi" w:hAnsiTheme="majorHAnsi"/>
          <w:noProof/>
        </w:rPr>
        <w:t xml:space="preserve"> </w:t>
      </w:r>
      <w:r w:rsidR="001F35B9" w:rsidRPr="001F35B9">
        <w:rPr>
          <w:rFonts w:asciiTheme="majorHAnsi" w:hAnsiTheme="majorHAnsi"/>
          <w:i/>
          <w:noProof/>
        </w:rPr>
        <w:t xml:space="preserve">Theories </w:t>
      </w:r>
      <w:r>
        <w:rPr>
          <w:rFonts w:asciiTheme="majorHAnsi" w:hAnsiTheme="majorHAnsi"/>
          <w:i/>
          <w:noProof/>
        </w:rPr>
        <w:t>c</w:t>
      </w:r>
      <w:r w:rsidR="001F35B9" w:rsidRPr="001F35B9">
        <w:rPr>
          <w:rFonts w:asciiTheme="majorHAnsi" w:hAnsiTheme="majorHAnsi"/>
          <w:i/>
          <w:noProof/>
        </w:rPr>
        <w:t xml:space="preserve">oncerning the </w:t>
      </w:r>
      <w:r>
        <w:rPr>
          <w:rFonts w:asciiTheme="majorHAnsi" w:hAnsiTheme="majorHAnsi"/>
          <w:i/>
          <w:noProof/>
        </w:rPr>
        <w:t>c</w:t>
      </w:r>
      <w:r w:rsidR="001F35B9" w:rsidRPr="001F35B9">
        <w:rPr>
          <w:rFonts w:asciiTheme="majorHAnsi" w:hAnsiTheme="majorHAnsi"/>
          <w:i/>
          <w:noProof/>
        </w:rPr>
        <w:t xml:space="preserve">ausation of </w:t>
      </w:r>
      <w:r>
        <w:rPr>
          <w:rFonts w:asciiTheme="majorHAnsi" w:hAnsiTheme="majorHAnsi"/>
          <w:i/>
          <w:noProof/>
        </w:rPr>
        <w:t>d</w:t>
      </w:r>
      <w:r w:rsidR="001F35B9" w:rsidRPr="001F35B9">
        <w:rPr>
          <w:rFonts w:asciiTheme="majorHAnsi" w:hAnsiTheme="majorHAnsi"/>
          <w:i/>
          <w:noProof/>
        </w:rPr>
        <w:t>isease.</w:t>
      </w:r>
      <w:r w:rsidR="001F35B9" w:rsidRPr="001F35B9">
        <w:rPr>
          <w:rFonts w:asciiTheme="majorHAnsi" w:hAnsiTheme="majorHAnsi"/>
          <w:noProof/>
        </w:rPr>
        <w:t xml:space="preserve"> </w:t>
      </w:r>
      <w:r w:rsidR="001F35B9" w:rsidRPr="006A6530">
        <w:rPr>
          <w:rFonts w:asciiTheme="majorHAnsi" w:hAnsiTheme="majorHAnsi"/>
          <w:i/>
          <w:noProof/>
        </w:rPr>
        <w:t>Am</w:t>
      </w:r>
      <w:r w:rsidRPr="006A6530">
        <w:rPr>
          <w:rFonts w:asciiTheme="majorHAnsi" w:hAnsiTheme="majorHAnsi"/>
          <w:i/>
          <w:noProof/>
        </w:rPr>
        <w:t>erican</w:t>
      </w:r>
      <w:r w:rsidR="001F35B9" w:rsidRPr="006A6530">
        <w:rPr>
          <w:rFonts w:asciiTheme="majorHAnsi" w:hAnsiTheme="majorHAnsi"/>
          <w:i/>
          <w:noProof/>
        </w:rPr>
        <w:t xml:space="preserve"> J</w:t>
      </w:r>
      <w:r w:rsidRPr="006A6530">
        <w:rPr>
          <w:rFonts w:asciiTheme="majorHAnsi" w:hAnsiTheme="majorHAnsi"/>
          <w:i/>
          <w:noProof/>
        </w:rPr>
        <w:t xml:space="preserve">ournal of </w:t>
      </w:r>
      <w:r w:rsidR="001F35B9" w:rsidRPr="006A6530">
        <w:rPr>
          <w:rFonts w:asciiTheme="majorHAnsi" w:hAnsiTheme="majorHAnsi"/>
          <w:i/>
          <w:noProof/>
        </w:rPr>
        <w:t>Public Health</w:t>
      </w:r>
      <w:r w:rsidR="001F35B9" w:rsidRPr="001F35B9">
        <w:rPr>
          <w:rFonts w:asciiTheme="majorHAnsi" w:hAnsiTheme="majorHAnsi"/>
          <w:noProof/>
        </w:rPr>
        <w:t xml:space="preserve"> </w:t>
      </w:r>
      <w:r w:rsidR="001F35B9" w:rsidRPr="006A6530">
        <w:rPr>
          <w:rFonts w:asciiTheme="majorHAnsi" w:hAnsiTheme="majorHAnsi"/>
          <w:noProof/>
        </w:rPr>
        <w:t>11</w:t>
      </w:r>
      <w:r w:rsidR="001F35B9" w:rsidRPr="001F35B9">
        <w:rPr>
          <w:rFonts w:asciiTheme="majorHAnsi" w:hAnsiTheme="majorHAnsi"/>
          <w:noProof/>
        </w:rPr>
        <w:t>(10): 908-</w:t>
      </w:r>
      <w:r>
        <w:rPr>
          <w:rFonts w:asciiTheme="majorHAnsi" w:hAnsiTheme="majorHAnsi"/>
          <w:noProof/>
        </w:rPr>
        <w:t>9</w:t>
      </w:r>
      <w:r w:rsidR="001F35B9" w:rsidRPr="001F35B9">
        <w:rPr>
          <w:rFonts w:asciiTheme="majorHAnsi" w:hAnsiTheme="majorHAnsi"/>
          <w:noProof/>
        </w:rPr>
        <w:t>12.</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w:t>
      </w:r>
      <w:r w:rsidRPr="001F35B9">
        <w:rPr>
          <w:rFonts w:asciiTheme="majorHAnsi" w:hAnsiTheme="majorHAnsi"/>
          <w:noProof/>
        </w:rPr>
        <w:tab/>
        <w:t>Susser, M.W.</w:t>
      </w:r>
      <w:r w:rsidR="006A6530">
        <w:rPr>
          <w:rFonts w:asciiTheme="majorHAnsi" w:hAnsiTheme="majorHAnsi"/>
          <w:noProof/>
        </w:rPr>
        <w:t xml:space="preserve"> 1973.</w:t>
      </w:r>
      <w:r w:rsidRPr="001F35B9">
        <w:rPr>
          <w:rFonts w:asciiTheme="majorHAnsi" w:hAnsiTheme="majorHAnsi"/>
          <w:noProof/>
        </w:rPr>
        <w:t xml:space="preserve"> </w:t>
      </w:r>
      <w:r w:rsidRPr="001F35B9">
        <w:rPr>
          <w:rFonts w:asciiTheme="majorHAnsi" w:hAnsiTheme="majorHAnsi"/>
          <w:i/>
          <w:noProof/>
        </w:rPr>
        <w:t>Causal thinking in the health sciences</w:t>
      </w:r>
      <w:r w:rsidR="006A6530">
        <w:rPr>
          <w:rFonts w:asciiTheme="majorHAnsi" w:hAnsiTheme="majorHAnsi"/>
          <w:i/>
          <w:noProof/>
        </w:rPr>
        <w:t>:</w:t>
      </w:r>
      <w:r w:rsidRPr="001F35B9">
        <w:rPr>
          <w:rFonts w:asciiTheme="majorHAnsi" w:hAnsiTheme="majorHAnsi"/>
          <w:i/>
          <w:noProof/>
        </w:rPr>
        <w:t xml:space="preserve"> Concepts and strategies of epidemiology.</w:t>
      </w:r>
      <w:r w:rsidRPr="001F35B9">
        <w:rPr>
          <w:rFonts w:asciiTheme="majorHAnsi" w:hAnsiTheme="majorHAnsi"/>
          <w:noProof/>
        </w:rPr>
        <w:t xml:space="preserve"> </w:t>
      </w:r>
      <w:r w:rsidR="006A6530">
        <w:rPr>
          <w:rFonts w:asciiTheme="majorHAnsi" w:hAnsiTheme="majorHAnsi"/>
          <w:noProof/>
        </w:rPr>
        <w:t>Oxford: Oxford University Press</w:t>
      </w:r>
      <w:r w:rsidRPr="001F35B9">
        <w:rPr>
          <w:rFonts w:asciiTheme="majorHAnsi" w:hAnsiTheme="majorHAnsi"/>
          <w:noProof/>
        </w:rPr>
        <w:t>.</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w:t>
      </w:r>
      <w:r w:rsidRPr="001F35B9">
        <w:rPr>
          <w:rFonts w:asciiTheme="majorHAnsi" w:hAnsiTheme="majorHAnsi"/>
          <w:noProof/>
        </w:rPr>
        <w:tab/>
        <w:t>Nordenfelt, L.</w:t>
      </w:r>
      <w:r w:rsidR="006A6530">
        <w:rPr>
          <w:rFonts w:asciiTheme="majorHAnsi" w:hAnsiTheme="majorHAnsi"/>
          <w:noProof/>
        </w:rPr>
        <w:t>,</w:t>
      </w:r>
      <w:r w:rsidRPr="001F35B9">
        <w:rPr>
          <w:rFonts w:asciiTheme="majorHAnsi" w:hAnsiTheme="majorHAnsi"/>
          <w:noProof/>
        </w:rPr>
        <w:t xml:space="preserve"> and B.I.B. Lindahl</w:t>
      </w:r>
      <w:r w:rsidR="006A6530">
        <w:rPr>
          <w:rFonts w:asciiTheme="majorHAnsi" w:hAnsiTheme="majorHAnsi"/>
          <w:noProof/>
        </w:rPr>
        <w:t>. 1984.</w:t>
      </w:r>
      <w:r w:rsidRPr="001F35B9">
        <w:rPr>
          <w:rFonts w:asciiTheme="majorHAnsi" w:hAnsiTheme="majorHAnsi"/>
          <w:noProof/>
        </w:rPr>
        <w:t xml:space="preserve"> </w:t>
      </w:r>
      <w:r w:rsidRPr="001F35B9">
        <w:rPr>
          <w:rFonts w:asciiTheme="majorHAnsi" w:hAnsiTheme="majorHAnsi"/>
          <w:i/>
          <w:noProof/>
        </w:rPr>
        <w:t>Health, disease, and causal explanations in medicine</w:t>
      </w:r>
      <w:r w:rsidRPr="001F35B9">
        <w:rPr>
          <w:rFonts w:asciiTheme="majorHAnsi" w:hAnsiTheme="majorHAnsi"/>
          <w:noProof/>
        </w:rPr>
        <w:t>. Dordrecht: Kluwer Academic Publishers.</w:t>
      </w:r>
    </w:p>
    <w:p w:rsidR="001F35B9" w:rsidRPr="001F35B9" w:rsidRDefault="006A6530" w:rsidP="0020780C">
      <w:pPr>
        <w:pStyle w:val="EndNoteBibliography"/>
        <w:spacing w:after="0" w:line="360" w:lineRule="auto"/>
        <w:ind w:left="720" w:hanging="720"/>
        <w:rPr>
          <w:rFonts w:asciiTheme="majorHAnsi" w:hAnsiTheme="majorHAnsi"/>
          <w:noProof/>
        </w:rPr>
      </w:pPr>
      <w:r>
        <w:rPr>
          <w:rFonts w:asciiTheme="majorHAnsi" w:hAnsiTheme="majorHAnsi"/>
          <w:noProof/>
        </w:rPr>
        <w:t>4.</w:t>
      </w:r>
      <w:r>
        <w:rPr>
          <w:rFonts w:asciiTheme="majorHAnsi" w:hAnsiTheme="majorHAnsi"/>
          <w:noProof/>
        </w:rPr>
        <w:tab/>
        <w:t xml:space="preserve">Evans, A.S. 1993. </w:t>
      </w:r>
      <w:r>
        <w:rPr>
          <w:rFonts w:asciiTheme="majorHAnsi" w:hAnsiTheme="majorHAnsi"/>
          <w:i/>
          <w:noProof/>
        </w:rPr>
        <w:t>Causation and disease: A</w:t>
      </w:r>
      <w:r w:rsidR="001F35B9" w:rsidRPr="001F35B9">
        <w:rPr>
          <w:rFonts w:asciiTheme="majorHAnsi" w:hAnsiTheme="majorHAnsi"/>
          <w:i/>
          <w:noProof/>
        </w:rPr>
        <w:t xml:space="preserve"> chronological journey</w:t>
      </w:r>
      <w:r w:rsidR="001F35B9" w:rsidRPr="001F35B9">
        <w:rPr>
          <w:rFonts w:asciiTheme="majorHAnsi" w:hAnsiTheme="majorHAnsi"/>
          <w:noProof/>
        </w:rPr>
        <w:t>.</w:t>
      </w:r>
      <w:r>
        <w:rPr>
          <w:rFonts w:asciiTheme="majorHAnsi" w:hAnsiTheme="majorHAnsi"/>
          <w:noProof/>
        </w:rPr>
        <w:t xml:space="preserve"> </w:t>
      </w:r>
      <w:r w:rsidR="001F35B9" w:rsidRPr="001F35B9">
        <w:rPr>
          <w:rFonts w:asciiTheme="majorHAnsi" w:hAnsiTheme="majorHAnsi"/>
          <w:noProof/>
        </w:rPr>
        <w:t>New York: Plenum.</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5.</w:t>
      </w:r>
      <w:r w:rsidRPr="001F35B9">
        <w:rPr>
          <w:rFonts w:asciiTheme="majorHAnsi" w:hAnsiTheme="majorHAnsi"/>
          <w:noProof/>
        </w:rPr>
        <w:tab/>
        <w:t xml:space="preserve">Kerry, R., </w:t>
      </w:r>
      <w:r w:rsidR="006A6530">
        <w:rPr>
          <w:rFonts w:asciiTheme="majorHAnsi" w:hAnsiTheme="majorHAnsi"/>
          <w:noProof/>
        </w:rPr>
        <w:t xml:space="preserve">T.E. </w:t>
      </w:r>
      <w:r w:rsidR="006A6530" w:rsidRPr="006A6530">
        <w:rPr>
          <w:rFonts w:asciiTheme="majorHAnsi" w:hAnsiTheme="majorHAnsi"/>
          <w:noProof/>
        </w:rPr>
        <w:t xml:space="preserve">Eriksen, </w:t>
      </w:r>
      <w:r w:rsidR="006A6530">
        <w:rPr>
          <w:rFonts w:asciiTheme="majorHAnsi" w:hAnsiTheme="majorHAnsi"/>
          <w:noProof/>
        </w:rPr>
        <w:t xml:space="preserve">S.A. </w:t>
      </w:r>
      <w:r w:rsidR="006A6530" w:rsidRPr="006A6530">
        <w:rPr>
          <w:rFonts w:asciiTheme="majorHAnsi" w:hAnsiTheme="majorHAnsi"/>
          <w:noProof/>
        </w:rPr>
        <w:t>Lie,</w:t>
      </w:r>
      <w:r w:rsidR="006A6530">
        <w:rPr>
          <w:rFonts w:asciiTheme="majorHAnsi" w:hAnsiTheme="majorHAnsi"/>
          <w:noProof/>
        </w:rPr>
        <w:t xml:space="preserve"> S.D. Mumford</w:t>
      </w:r>
      <w:r w:rsidR="006A6530" w:rsidRPr="006A6530">
        <w:rPr>
          <w:rFonts w:asciiTheme="majorHAnsi" w:hAnsiTheme="majorHAnsi"/>
          <w:noProof/>
        </w:rPr>
        <w:t>,</w:t>
      </w:r>
      <w:r w:rsidR="006A6530">
        <w:rPr>
          <w:rFonts w:asciiTheme="majorHAnsi" w:hAnsiTheme="majorHAnsi"/>
          <w:noProof/>
        </w:rPr>
        <w:t xml:space="preserve"> R.L.</w:t>
      </w:r>
      <w:r w:rsidR="006A6530" w:rsidRPr="006A6530">
        <w:rPr>
          <w:rFonts w:asciiTheme="majorHAnsi" w:hAnsiTheme="majorHAnsi"/>
          <w:noProof/>
        </w:rPr>
        <w:t xml:space="preserve"> Anjum</w:t>
      </w:r>
      <w:r w:rsidRPr="001F35B9">
        <w:rPr>
          <w:rFonts w:asciiTheme="majorHAnsi" w:hAnsiTheme="majorHAnsi"/>
          <w:noProof/>
        </w:rPr>
        <w:t>.</w:t>
      </w:r>
      <w:r w:rsidR="006A6530">
        <w:rPr>
          <w:rFonts w:asciiTheme="majorHAnsi" w:hAnsiTheme="majorHAnsi"/>
          <w:noProof/>
        </w:rPr>
        <w:t xml:space="preserve"> 2012.</w:t>
      </w:r>
      <w:r w:rsidRPr="001F35B9">
        <w:rPr>
          <w:rFonts w:asciiTheme="majorHAnsi" w:hAnsiTheme="majorHAnsi"/>
          <w:noProof/>
        </w:rPr>
        <w:t xml:space="preserve"> </w:t>
      </w:r>
      <w:r w:rsidRPr="00C645D1">
        <w:rPr>
          <w:rFonts w:asciiTheme="majorHAnsi" w:hAnsiTheme="majorHAnsi"/>
          <w:noProof/>
        </w:rPr>
        <w:t>Causation and evidence-based practice: an ontological review.</w:t>
      </w:r>
      <w:r w:rsidRPr="001F35B9">
        <w:rPr>
          <w:rFonts w:asciiTheme="majorHAnsi" w:hAnsiTheme="majorHAnsi"/>
          <w:noProof/>
        </w:rPr>
        <w:t xml:space="preserve"> </w:t>
      </w:r>
      <w:r w:rsidRPr="00C645D1">
        <w:rPr>
          <w:rFonts w:asciiTheme="majorHAnsi" w:hAnsiTheme="majorHAnsi"/>
          <w:i/>
          <w:noProof/>
        </w:rPr>
        <w:t>J</w:t>
      </w:r>
      <w:r w:rsidR="00C645D1" w:rsidRPr="00C645D1">
        <w:rPr>
          <w:rFonts w:asciiTheme="majorHAnsi" w:hAnsiTheme="majorHAnsi"/>
          <w:i/>
          <w:noProof/>
        </w:rPr>
        <w:t>ournal of</w:t>
      </w:r>
      <w:r w:rsidRPr="00C645D1">
        <w:rPr>
          <w:rFonts w:asciiTheme="majorHAnsi" w:hAnsiTheme="majorHAnsi"/>
          <w:i/>
          <w:noProof/>
        </w:rPr>
        <w:t xml:space="preserve"> Eval</w:t>
      </w:r>
      <w:r w:rsidR="00C645D1" w:rsidRPr="00C645D1">
        <w:rPr>
          <w:rFonts w:asciiTheme="majorHAnsi" w:hAnsiTheme="majorHAnsi"/>
          <w:i/>
          <w:noProof/>
        </w:rPr>
        <w:t>uation in</w:t>
      </w:r>
      <w:r w:rsidRPr="00C645D1">
        <w:rPr>
          <w:rFonts w:asciiTheme="majorHAnsi" w:hAnsiTheme="majorHAnsi"/>
          <w:i/>
          <w:noProof/>
        </w:rPr>
        <w:t xml:space="preserve"> Clin</w:t>
      </w:r>
      <w:r w:rsidR="00C645D1" w:rsidRPr="00C645D1">
        <w:rPr>
          <w:rFonts w:asciiTheme="majorHAnsi" w:hAnsiTheme="majorHAnsi"/>
          <w:i/>
          <w:noProof/>
        </w:rPr>
        <w:t>ical</w:t>
      </w:r>
      <w:r w:rsidRPr="00C645D1">
        <w:rPr>
          <w:rFonts w:asciiTheme="majorHAnsi" w:hAnsiTheme="majorHAnsi"/>
          <w:i/>
          <w:noProof/>
        </w:rPr>
        <w:t xml:space="preserve"> Pract</w:t>
      </w:r>
      <w:r w:rsidR="00C645D1" w:rsidRPr="00C645D1">
        <w:rPr>
          <w:rFonts w:asciiTheme="majorHAnsi" w:hAnsiTheme="majorHAnsi"/>
          <w:i/>
          <w:noProof/>
        </w:rPr>
        <w:t>ice</w:t>
      </w:r>
      <w:r w:rsidRPr="001F35B9">
        <w:rPr>
          <w:rFonts w:asciiTheme="majorHAnsi" w:hAnsiTheme="majorHAnsi"/>
          <w:noProof/>
        </w:rPr>
        <w:t xml:space="preserve"> </w:t>
      </w:r>
      <w:r w:rsidRPr="00C645D1">
        <w:rPr>
          <w:rFonts w:asciiTheme="majorHAnsi" w:hAnsiTheme="majorHAnsi"/>
          <w:noProof/>
        </w:rPr>
        <w:t>18</w:t>
      </w:r>
      <w:r w:rsidRPr="001F35B9">
        <w:rPr>
          <w:rFonts w:asciiTheme="majorHAnsi" w:hAnsiTheme="majorHAnsi"/>
          <w:noProof/>
        </w:rPr>
        <w:t>(5): 1006-</w:t>
      </w:r>
      <w:r w:rsidR="00C645D1">
        <w:rPr>
          <w:rFonts w:asciiTheme="majorHAnsi" w:hAnsiTheme="majorHAnsi"/>
          <w:noProof/>
        </w:rPr>
        <w:t>10</w:t>
      </w:r>
      <w:r w:rsidRPr="001F35B9">
        <w:rPr>
          <w:rFonts w:asciiTheme="majorHAnsi" w:hAnsiTheme="majorHAnsi"/>
          <w:noProof/>
        </w:rPr>
        <w:t>12.</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6.</w:t>
      </w:r>
      <w:r w:rsidRPr="001F35B9">
        <w:rPr>
          <w:rFonts w:asciiTheme="majorHAnsi" w:hAnsiTheme="majorHAnsi"/>
          <w:noProof/>
        </w:rPr>
        <w:tab/>
        <w:t>Parascandola, M.</w:t>
      </w:r>
      <w:r w:rsidR="00C645D1">
        <w:rPr>
          <w:rFonts w:asciiTheme="majorHAnsi" w:hAnsiTheme="majorHAnsi"/>
          <w:noProof/>
        </w:rPr>
        <w:t>,</w:t>
      </w:r>
      <w:r w:rsidRPr="001F35B9">
        <w:rPr>
          <w:rFonts w:asciiTheme="majorHAnsi" w:hAnsiTheme="majorHAnsi"/>
          <w:noProof/>
        </w:rPr>
        <w:t xml:space="preserve"> and D.L. Weed</w:t>
      </w:r>
      <w:r w:rsidR="00C645D1">
        <w:rPr>
          <w:rFonts w:asciiTheme="majorHAnsi" w:hAnsiTheme="majorHAnsi"/>
          <w:noProof/>
        </w:rPr>
        <w:t>. 2001.</w:t>
      </w:r>
      <w:r w:rsidRPr="001F35B9">
        <w:rPr>
          <w:rFonts w:asciiTheme="majorHAnsi" w:hAnsiTheme="majorHAnsi"/>
          <w:noProof/>
        </w:rPr>
        <w:t xml:space="preserve"> </w:t>
      </w:r>
      <w:r w:rsidRPr="00C645D1">
        <w:rPr>
          <w:rFonts w:asciiTheme="majorHAnsi" w:hAnsiTheme="majorHAnsi"/>
          <w:noProof/>
        </w:rPr>
        <w:t>Causation in epidemiology</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J</w:t>
      </w:r>
      <w:r w:rsidR="00C645D1" w:rsidRPr="00C645D1">
        <w:rPr>
          <w:rFonts w:asciiTheme="majorHAnsi" w:hAnsiTheme="majorHAnsi"/>
          <w:i/>
          <w:noProof/>
        </w:rPr>
        <w:t>ournal of</w:t>
      </w:r>
      <w:r w:rsidRPr="00C645D1">
        <w:rPr>
          <w:rFonts w:asciiTheme="majorHAnsi" w:hAnsiTheme="majorHAnsi"/>
          <w:i/>
          <w:noProof/>
        </w:rPr>
        <w:t xml:space="preserve"> Epidemiol</w:t>
      </w:r>
      <w:r w:rsidR="00C645D1" w:rsidRPr="00C645D1">
        <w:rPr>
          <w:rFonts w:asciiTheme="majorHAnsi" w:hAnsiTheme="majorHAnsi"/>
          <w:i/>
          <w:noProof/>
        </w:rPr>
        <w:t>ogy</w:t>
      </w:r>
      <w:r w:rsidRPr="00C645D1">
        <w:rPr>
          <w:rFonts w:asciiTheme="majorHAnsi" w:hAnsiTheme="majorHAnsi"/>
          <w:i/>
          <w:noProof/>
        </w:rPr>
        <w:t xml:space="preserve"> </w:t>
      </w:r>
      <w:r w:rsidR="00C645D1" w:rsidRPr="00C645D1">
        <w:rPr>
          <w:rFonts w:asciiTheme="majorHAnsi" w:hAnsiTheme="majorHAnsi"/>
          <w:i/>
          <w:noProof/>
        </w:rPr>
        <w:t xml:space="preserve">and </w:t>
      </w:r>
      <w:r w:rsidRPr="00C645D1">
        <w:rPr>
          <w:rFonts w:asciiTheme="majorHAnsi" w:hAnsiTheme="majorHAnsi"/>
          <w:i/>
          <w:noProof/>
        </w:rPr>
        <w:t>Community Health</w:t>
      </w:r>
      <w:r w:rsidRPr="00C645D1">
        <w:rPr>
          <w:rFonts w:asciiTheme="majorHAnsi" w:hAnsiTheme="majorHAnsi"/>
          <w:noProof/>
        </w:rPr>
        <w:t xml:space="preserve"> 55</w:t>
      </w:r>
      <w:r w:rsidRPr="001F35B9">
        <w:rPr>
          <w:rFonts w:asciiTheme="majorHAnsi" w:hAnsiTheme="majorHAnsi"/>
          <w:noProof/>
        </w:rPr>
        <w:t>(12): 905-</w:t>
      </w:r>
      <w:r w:rsidR="00C645D1">
        <w:rPr>
          <w:rFonts w:asciiTheme="majorHAnsi" w:hAnsiTheme="majorHAnsi"/>
          <w:noProof/>
        </w:rPr>
        <w:t>9</w:t>
      </w:r>
      <w:r w:rsidRPr="001F35B9">
        <w:rPr>
          <w:rFonts w:asciiTheme="majorHAnsi" w:hAnsiTheme="majorHAnsi"/>
          <w:noProof/>
        </w:rPr>
        <w:t>12.</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7.</w:t>
      </w:r>
      <w:r w:rsidRPr="001F35B9">
        <w:rPr>
          <w:rFonts w:asciiTheme="majorHAnsi" w:hAnsiTheme="majorHAnsi"/>
          <w:noProof/>
        </w:rPr>
        <w:tab/>
        <w:t>Mandel, J.,</w:t>
      </w:r>
      <w:r w:rsidR="00C645D1">
        <w:rPr>
          <w:rFonts w:asciiTheme="majorHAnsi" w:hAnsiTheme="majorHAnsi"/>
          <w:noProof/>
        </w:rPr>
        <w:t xml:space="preserve"> N.M.</w:t>
      </w:r>
      <w:r w:rsidR="00C645D1" w:rsidRPr="00C645D1">
        <w:t xml:space="preserve"> </w:t>
      </w:r>
      <w:r w:rsidR="00C645D1" w:rsidRPr="00C645D1">
        <w:rPr>
          <w:rFonts w:asciiTheme="majorHAnsi" w:hAnsiTheme="majorHAnsi"/>
          <w:noProof/>
        </w:rPr>
        <w:t xml:space="preserve">Palfreyman, </w:t>
      </w:r>
      <w:r w:rsidR="00C645D1">
        <w:rPr>
          <w:rFonts w:asciiTheme="majorHAnsi" w:hAnsiTheme="majorHAnsi"/>
          <w:noProof/>
        </w:rPr>
        <w:t xml:space="preserve">J.A. </w:t>
      </w:r>
      <w:r w:rsidR="00C645D1" w:rsidRPr="00C645D1">
        <w:rPr>
          <w:rFonts w:asciiTheme="majorHAnsi" w:hAnsiTheme="majorHAnsi"/>
          <w:noProof/>
        </w:rPr>
        <w:t>Lopez,</w:t>
      </w:r>
      <w:r w:rsidR="00C645D1">
        <w:rPr>
          <w:rFonts w:asciiTheme="majorHAnsi" w:hAnsiTheme="majorHAnsi"/>
          <w:noProof/>
        </w:rPr>
        <w:t xml:space="preserve"> W.</w:t>
      </w:r>
      <w:r w:rsidR="00C645D1" w:rsidRPr="00C645D1">
        <w:rPr>
          <w:rFonts w:asciiTheme="majorHAnsi" w:hAnsiTheme="majorHAnsi"/>
          <w:noProof/>
        </w:rPr>
        <w:t xml:space="preserve"> Dubitzky</w:t>
      </w:r>
      <w:r w:rsidRPr="001F35B9">
        <w:rPr>
          <w:rFonts w:asciiTheme="majorHAnsi" w:hAnsiTheme="majorHAnsi"/>
          <w:noProof/>
        </w:rPr>
        <w:t>.</w:t>
      </w:r>
      <w:r w:rsidR="00C645D1">
        <w:rPr>
          <w:rFonts w:asciiTheme="majorHAnsi" w:hAnsiTheme="majorHAnsi"/>
          <w:noProof/>
        </w:rPr>
        <w:t xml:space="preserve"> 2004.</w:t>
      </w:r>
      <w:r w:rsidRPr="001F35B9">
        <w:rPr>
          <w:rFonts w:asciiTheme="majorHAnsi" w:hAnsiTheme="majorHAnsi"/>
          <w:noProof/>
        </w:rPr>
        <w:t xml:space="preserve"> </w:t>
      </w:r>
      <w:r w:rsidRPr="00C645D1">
        <w:rPr>
          <w:rFonts w:asciiTheme="majorHAnsi" w:hAnsiTheme="majorHAnsi"/>
          <w:noProof/>
        </w:rPr>
        <w:t>Representing bioinformatics causality</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Brief</w:t>
      </w:r>
      <w:r w:rsidR="00C645D1">
        <w:rPr>
          <w:rFonts w:asciiTheme="majorHAnsi" w:hAnsiTheme="majorHAnsi"/>
          <w:i/>
          <w:noProof/>
        </w:rPr>
        <w:t>ings in</w:t>
      </w:r>
      <w:r w:rsidRPr="00C645D1">
        <w:rPr>
          <w:rFonts w:asciiTheme="majorHAnsi" w:hAnsiTheme="majorHAnsi"/>
          <w:i/>
          <w:noProof/>
        </w:rPr>
        <w:t xml:space="preserve"> Bioinform</w:t>
      </w:r>
      <w:r w:rsidR="00C645D1">
        <w:rPr>
          <w:rFonts w:asciiTheme="majorHAnsi" w:hAnsiTheme="majorHAnsi"/>
          <w:i/>
          <w:noProof/>
        </w:rPr>
        <w:t>atics</w:t>
      </w:r>
      <w:r w:rsidRPr="001F35B9">
        <w:rPr>
          <w:rFonts w:asciiTheme="majorHAnsi" w:hAnsiTheme="majorHAnsi"/>
          <w:noProof/>
        </w:rPr>
        <w:t xml:space="preserve"> </w:t>
      </w:r>
      <w:r w:rsidRPr="001F35B9">
        <w:rPr>
          <w:rFonts w:asciiTheme="majorHAnsi" w:hAnsiTheme="majorHAnsi"/>
          <w:b/>
          <w:noProof/>
        </w:rPr>
        <w:t>5</w:t>
      </w:r>
      <w:r w:rsidRPr="001F35B9">
        <w:rPr>
          <w:rFonts w:asciiTheme="majorHAnsi" w:hAnsiTheme="majorHAnsi"/>
          <w:noProof/>
        </w:rPr>
        <w:t>(3): 270-</w:t>
      </w:r>
      <w:r w:rsidR="00C645D1">
        <w:rPr>
          <w:rFonts w:asciiTheme="majorHAnsi" w:hAnsiTheme="majorHAnsi"/>
          <w:noProof/>
        </w:rPr>
        <w:t>2</w:t>
      </w:r>
      <w:r w:rsidRPr="001F35B9">
        <w:rPr>
          <w:rFonts w:asciiTheme="majorHAnsi" w:hAnsiTheme="majorHAnsi"/>
          <w:noProof/>
        </w:rPr>
        <w:t>83.</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8.</w:t>
      </w:r>
      <w:r w:rsidRPr="001F35B9">
        <w:rPr>
          <w:rFonts w:asciiTheme="majorHAnsi" w:hAnsiTheme="majorHAnsi"/>
          <w:noProof/>
        </w:rPr>
        <w:tab/>
        <w:t xml:space="preserve">Glass, T.A., </w:t>
      </w:r>
      <w:r w:rsidR="00C645D1">
        <w:rPr>
          <w:rFonts w:asciiTheme="majorHAnsi" w:hAnsiTheme="majorHAnsi"/>
          <w:noProof/>
        </w:rPr>
        <w:t xml:space="preserve">S.N. </w:t>
      </w:r>
      <w:r w:rsidR="00C645D1" w:rsidRPr="00C645D1">
        <w:rPr>
          <w:rFonts w:asciiTheme="majorHAnsi" w:hAnsiTheme="majorHAnsi"/>
          <w:noProof/>
        </w:rPr>
        <w:t>Goodman,</w:t>
      </w:r>
      <w:r w:rsidR="00C645D1">
        <w:rPr>
          <w:rFonts w:asciiTheme="majorHAnsi" w:hAnsiTheme="majorHAnsi"/>
          <w:noProof/>
        </w:rPr>
        <w:t xml:space="preserve"> M.A.</w:t>
      </w:r>
      <w:r w:rsidR="00C645D1" w:rsidRPr="00C645D1">
        <w:rPr>
          <w:rFonts w:asciiTheme="majorHAnsi" w:hAnsiTheme="majorHAnsi"/>
          <w:noProof/>
        </w:rPr>
        <w:t xml:space="preserve"> Hernán, </w:t>
      </w:r>
      <w:r w:rsidR="00C645D1">
        <w:rPr>
          <w:rFonts w:asciiTheme="majorHAnsi" w:hAnsiTheme="majorHAnsi"/>
          <w:noProof/>
        </w:rPr>
        <w:t xml:space="preserve">J.M. </w:t>
      </w:r>
      <w:r w:rsidR="00C645D1" w:rsidRPr="00C645D1">
        <w:rPr>
          <w:rFonts w:asciiTheme="majorHAnsi" w:hAnsiTheme="majorHAnsi"/>
          <w:noProof/>
        </w:rPr>
        <w:t>Samet</w:t>
      </w:r>
      <w:r w:rsidRPr="001F35B9">
        <w:rPr>
          <w:rFonts w:asciiTheme="majorHAnsi" w:hAnsiTheme="majorHAnsi"/>
          <w:noProof/>
        </w:rPr>
        <w:t xml:space="preserve">. </w:t>
      </w:r>
      <w:r w:rsidR="00C645D1">
        <w:rPr>
          <w:rFonts w:asciiTheme="majorHAnsi" w:hAnsiTheme="majorHAnsi"/>
          <w:noProof/>
        </w:rPr>
        <w:t xml:space="preserve">2013. </w:t>
      </w:r>
      <w:r w:rsidRPr="00C645D1">
        <w:rPr>
          <w:rFonts w:asciiTheme="majorHAnsi" w:hAnsiTheme="majorHAnsi"/>
          <w:noProof/>
        </w:rPr>
        <w:t>Causal inference in public health</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Annu</w:t>
      </w:r>
      <w:r w:rsidR="00C645D1">
        <w:rPr>
          <w:rFonts w:asciiTheme="majorHAnsi" w:hAnsiTheme="majorHAnsi"/>
          <w:i/>
          <w:noProof/>
        </w:rPr>
        <w:t>al</w:t>
      </w:r>
      <w:r w:rsidRPr="00C645D1">
        <w:rPr>
          <w:rFonts w:asciiTheme="majorHAnsi" w:hAnsiTheme="majorHAnsi"/>
          <w:i/>
          <w:noProof/>
        </w:rPr>
        <w:t xml:space="preserve"> Rev</w:t>
      </w:r>
      <w:r w:rsidR="00C645D1">
        <w:rPr>
          <w:rFonts w:asciiTheme="majorHAnsi" w:hAnsiTheme="majorHAnsi"/>
          <w:i/>
          <w:noProof/>
        </w:rPr>
        <w:t>iew</w:t>
      </w:r>
      <w:r w:rsidRPr="00C645D1">
        <w:rPr>
          <w:rFonts w:asciiTheme="majorHAnsi" w:hAnsiTheme="majorHAnsi"/>
          <w:i/>
          <w:noProof/>
        </w:rPr>
        <w:t xml:space="preserve"> Public Health</w:t>
      </w:r>
      <w:r w:rsidRPr="001F35B9">
        <w:rPr>
          <w:rFonts w:asciiTheme="majorHAnsi" w:hAnsiTheme="majorHAnsi"/>
          <w:noProof/>
        </w:rPr>
        <w:t xml:space="preserve"> </w:t>
      </w:r>
      <w:r w:rsidRPr="00C645D1">
        <w:rPr>
          <w:rFonts w:asciiTheme="majorHAnsi" w:hAnsiTheme="majorHAnsi"/>
          <w:noProof/>
        </w:rPr>
        <w:t>34</w:t>
      </w:r>
      <w:r w:rsidRPr="001F35B9">
        <w:rPr>
          <w:rFonts w:asciiTheme="majorHAnsi" w:hAnsiTheme="majorHAnsi"/>
          <w:noProof/>
        </w:rPr>
        <w:t>: 61-75.</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9.</w:t>
      </w:r>
      <w:r w:rsidRPr="001F35B9">
        <w:rPr>
          <w:rFonts w:asciiTheme="majorHAnsi" w:hAnsiTheme="majorHAnsi"/>
          <w:noProof/>
        </w:rPr>
        <w:tab/>
        <w:t>Thagard, P.</w:t>
      </w:r>
      <w:r w:rsidR="00C645D1">
        <w:rPr>
          <w:rFonts w:asciiTheme="majorHAnsi" w:hAnsiTheme="majorHAnsi"/>
          <w:noProof/>
        </w:rPr>
        <w:t xml:space="preserve"> 1999.</w:t>
      </w:r>
      <w:r w:rsidRPr="001F35B9">
        <w:rPr>
          <w:rFonts w:asciiTheme="majorHAnsi" w:hAnsiTheme="majorHAnsi"/>
          <w:noProof/>
        </w:rPr>
        <w:t xml:space="preserve"> </w:t>
      </w:r>
      <w:r w:rsidRPr="001F35B9">
        <w:rPr>
          <w:rFonts w:asciiTheme="majorHAnsi" w:hAnsiTheme="majorHAnsi"/>
          <w:i/>
          <w:noProof/>
        </w:rPr>
        <w:t>How scientists explain disease</w:t>
      </w:r>
      <w:r w:rsidRPr="001F35B9">
        <w:rPr>
          <w:rFonts w:asciiTheme="majorHAnsi" w:hAnsiTheme="majorHAnsi"/>
          <w:noProof/>
        </w:rPr>
        <w:t>. Princeton: Princeton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10.</w:t>
      </w:r>
      <w:r w:rsidRPr="001F35B9">
        <w:rPr>
          <w:rFonts w:asciiTheme="majorHAnsi" w:hAnsiTheme="majorHAnsi"/>
          <w:noProof/>
        </w:rPr>
        <w:tab/>
        <w:t>Thygesen, L.C., G.S. Andersen, and H. Andersen</w:t>
      </w:r>
      <w:r w:rsidR="00C645D1">
        <w:rPr>
          <w:rFonts w:asciiTheme="majorHAnsi" w:hAnsiTheme="majorHAnsi"/>
          <w:noProof/>
        </w:rPr>
        <w:t>. 2005</w:t>
      </w:r>
      <w:r w:rsidR="00C645D1" w:rsidRPr="00C645D1">
        <w:rPr>
          <w:rFonts w:asciiTheme="majorHAnsi" w:hAnsiTheme="majorHAnsi"/>
          <w:noProof/>
        </w:rPr>
        <w:t>.</w:t>
      </w:r>
      <w:r w:rsidRPr="00C645D1">
        <w:rPr>
          <w:rFonts w:asciiTheme="majorHAnsi" w:hAnsiTheme="majorHAnsi"/>
          <w:noProof/>
        </w:rPr>
        <w:t xml:space="preserve"> A philosophical analysis of the Hill criteria</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J</w:t>
      </w:r>
      <w:r w:rsidR="00C645D1" w:rsidRPr="00C645D1">
        <w:rPr>
          <w:rFonts w:asciiTheme="majorHAnsi" w:hAnsiTheme="majorHAnsi"/>
          <w:i/>
          <w:noProof/>
        </w:rPr>
        <w:t>ournal of</w:t>
      </w:r>
      <w:r w:rsidRPr="00C645D1">
        <w:rPr>
          <w:rFonts w:asciiTheme="majorHAnsi" w:hAnsiTheme="majorHAnsi"/>
          <w:i/>
          <w:noProof/>
        </w:rPr>
        <w:t xml:space="preserve"> Epidemiol</w:t>
      </w:r>
      <w:r w:rsidR="00C645D1" w:rsidRPr="00C645D1">
        <w:rPr>
          <w:rFonts w:asciiTheme="majorHAnsi" w:hAnsiTheme="majorHAnsi"/>
          <w:i/>
          <w:noProof/>
        </w:rPr>
        <w:t>ogy and</w:t>
      </w:r>
      <w:r w:rsidRPr="00C645D1">
        <w:rPr>
          <w:rFonts w:asciiTheme="majorHAnsi" w:hAnsiTheme="majorHAnsi"/>
          <w:i/>
          <w:noProof/>
        </w:rPr>
        <w:t xml:space="preserve"> Community Health</w:t>
      </w:r>
      <w:r w:rsidRPr="001F35B9">
        <w:rPr>
          <w:rFonts w:asciiTheme="majorHAnsi" w:hAnsiTheme="majorHAnsi"/>
          <w:noProof/>
        </w:rPr>
        <w:t xml:space="preserve"> </w:t>
      </w:r>
      <w:r w:rsidRPr="00C645D1">
        <w:rPr>
          <w:rFonts w:asciiTheme="majorHAnsi" w:hAnsiTheme="majorHAnsi"/>
          <w:noProof/>
        </w:rPr>
        <w:t>59</w:t>
      </w:r>
      <w:r w:rsidRPr="001F35B9">
        <w:rPr>
          <w:rFonts w:asciiTheme="majorHAnsi" w:hAnsiTheme="majorHAnsi"/>
          <w:noProof/>
        </w:rPr>
        <w:t>(6): 512-</w:t>
      </w:r>
      <w:r w:rsidR="00C645D1">
        <w:rPr>
          <w:rFonts w:asciiTheme="majorHAnsi" w:hAnsiTheme="majorHAnsi"/>
          <w:noProof/>
        </w:rPr>
        <w:t>51</w:t>
      </w:r>
      <w:r w:rsidRPr="001F35B9">
        <w:rPr>
          <w:rFonts w:asciiTheme="majorHAnsi" w:hAnsiTheme="majorHAnsi"/>
          <w:noProof/>
        </w:rPr>
        <w:t>6.</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11.</w:t>
      </w:r>
      <w:r w:rsidRPr="001F35B9">
        <w:rPr>
          <w:rFonts w:asciiTheme="majorHAnsi" w:hAnsiTheme="majorHAnsi"/>
          <w:noProof/>
        </w:rPr>
        <w:tab/>
        <w:t>Russo, F.</w:t>
      </w:r>
      <w:r w:rsidR="00C645D1">
        <w:rPr>
          <w:rFonts w:asciiTheme="majorHAnsi" w:hAnsiTheme="majorHAnsi"/>
          <w:noProof/>
        </w:rPr>
        <w:t>,</w:t>
      </w:r>
      <w:r w:rsidRPr="001F35B9">
        <w:rPr>
          <w:rFonts w:asciiTheme="majorHAnsi" w:hAnsiTheme="majorHAnsi"/>
          <w:noProof/>
        </w:rPr>
        <w:t xml:space="preserve"> and J. Williamson</w:t>
      </w:r>
      <w:r w:rsidR="00C645D1">
        <w:rPr>
          <w:rFonts w:asciiTheme="majorHAnsi" w:hAnsiTheme="majorHAnsi"/>
          <w:noProof/>
        </w:rPr>
        <w:t>. 2007.</w:t>
      </w:r>
      <w:r w:rsidRPr="00C645D1">
        <w:rPr>
          <w:rFonts w:asciiTheme="majorHAnsi" w:hAnsiTheme="majorHAnsi"/>
          <w:noProof/>
        </w:rPr>
        <w:t xml:space="preserve"> Interpreting </w:t>
      </w:r>
      <w:r w:rsidR="00C645D1">
        <w:rPr>
          <w:rFonts w:asciiTheme="majorHAnsi" w:hAnsiTheme="majorHAnsi"/>
          <w:noProof/>
        </w:rPr>
        <w:t>c</w:t>
      </w:r>
      <w:r w:rsidRPr="00C645D1">
        <w:rPr>
          <w:rFonts w:asciiTheme="majorHAnsi" w:hAnsiTheme="majorHAnsi"/>
          <w:noProof/>
        </w:rPr>
        <w:t xml:space="preserve">ausality in the </w:t>
      </w:r>
      <w:r w:rsidR="00C645D1">
        <w:rPr>
          <w:rFonts w:asciiTheme="majorHAnsi" w:hAnsiTheme="majorHAnsi"/>
          <w:noProof/>
        </w:rPr>
        <w:t>h</w:t>
      </w:r>
      <w:r w:rsidRPr="00C645D1">
        <w:rPr>
          <w:rFonts w:asciiTheme="majorHAnsi" w:hAnsiTheme="majorHAnsi"/>
          <w:noProof/>
        </w:rPr>
        <w:t xml:space="preserve">ealth </w:t>
      </w:r>
      <w:r w:rsidR="00C645D1">
        <w:rPr>
          <w:rFonts w:asciiTheme="majorHAnsi" w:hAnsiTheme="majorHAnsi"/>
          <w:noProof/>
        </w:rPr>
        <w:t>s</w:t>
      </w:r>
      <w:r w:rsidRPr="00C645D1">
        <w:rPr>
          <w:rFonts w:asciiTheme="majorHAnsi" w:hAnsiTheme="majorHAnsi"/>
          <w:noProof/>
        </w:rPr>
        <w:t>ciences</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International Studies in the Philosophy of Science</w:t>
      </w:r>
      <w:r w:rsidRPr="001F35B9">
        <w:rPr>
          <w:rFonts w:asciiTheme="majorHAnsi" w:hAnsiTheme="majorHAnsi"/>
          <w:noProof/>
        </w:rPr>
        <w:t xml:space="preserve"> </w:t>
      </w:r>
      <w:r w:rsidRPr="00C645D1">
        <w:rPr>
          <w:rFonts w:asciiTheme="majorHAnsi" w:hAnsiTheme="majorHAnsi"/>
          <w:noProof/>
        </w:rPr>
        <w:t>21</w:t>
      </w:r>
      <w:r w:rsidRPr="001F35B9">
        <w:rPr>
          <w:rFonts w:asciiTheme="majorHAnsi" w:hAnsiTheme="majorHAnsi"/>
          <w:noProof/>
        </w:rPr>
        <w:t>(2): 157-</w:t>
      </w:r>
      <w:r w:rsidR="00C645D1">
        <w:rPr>
          <w:rFonts w:asciiTheme="majorHAnsi" w:hAnsiTheme="majorHAnsi"/>
          <w:noProof/>
        </w:rPr>
        <w:t>1</w:t>
      </w:r>
      <w:r w:rsidRPr="001F35B9">
        <w:rPr>
          <w:rFonts w:asciiTheme="majorHAnsi" w:hAnsiTheme="majorHAnsi"/>
          <w:noProof/>
        </w:rPr>
        <w:t>70.</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w:t>
      </w:r>
      <w:r w:rsidR="00C645D1">
        <w:rPr>
          <w:rFonts w:asciiTheme="majorHAnsi" w:hAnsiTheme="majorHAnsi"/>
          <w:noProof/>
        </w:rPr>
        <w:t>2.</w:t>
      </w:r>
      <w:r w:rsidR="00C645D1">
        <w:rPr>
          <w:rFonts w:asciiTheme="majorHAnsi" w:hAnsiTheme="majorHAnsi"/>
          <w:noProof/>
        </w:rPr>
        <w:tab/>
        <w:t xml:space="preserve">Woodward, J. 2010. </w:t>
      </w:r>
      <w:r w:rsidRPr="00C645D1">
        <w:rPr>
          <w:rFonts w:asciiTheme="majorHAnsi" w:hAnsiTheme="majorHAnsi"/>
          <w:noProof/>
        </w:rPr>
        <w:t xml:space="preserve">Causation in biology: </w:t>
      </w:r>
      <w:r w:rsidR="00C645D1">
        <w:rPr>
          <w:rFonts w:asciiTheme="majorHAnsi" w:hAnsiTheme="majorHAnsi"/>
          <w:noProof/>
        </w:rPr>
        <w:t>S</w:t>
      </w:r>
      <w:r w:rsidRPr="00C645D1">
        <w:rPr>
          <w:rFonts w:asciiTheme="majorHAnsi" w:hAnsiTheme="majorHAnsi"/>
          <w:noProof/>
        </w:rPr>
        <w:t>tability, specificity, and the choice of levels of explanation</w:t>
      </w:r>
      <w:r w:rsidRPr="001F35B9">
        <w:rPr>
          <w:rFonts w:asciiTheme="majorHAnsi" w:hAnsiTheme="majorHAnsi"/>
          <w:i/>
          <w:noProof/>
        </w:rPr>
        <w:t>.</w:t>
      </w:r>
      <w:r w:rsidRPr="001F35B9">
        <w:rPr>
          <w:rFonts w:asciiTheme="majorHAnsi" w:hAnsiTheme="majorHAnsi"/>
          <w:noProof/>
        </w:rPr>
        <w:t xml:space="preserve"> </w:t>
      </w:r>
      <w:r w:rsidRPr="00C645D1">
        <w:rPr>
          <w:rFonts w:asciiTheme="majorHAnsi" w:hAnsiTheme="majorHAnsi"/>
          <w:i/>
          <w:noProof/>
        </w:rPr>
        <w:t xml:space="preserve">Biology </w:t>
      </w:r>
      <w:r w:rsidR="00C645D1" w:rsidRPr="00C645D1">
        <w:rPr>
          <w:rFonts w:asciiTheme="majorHAnsi" w:hAnsiTheme="majorHAnsi"/>
          <w:i/>
          <w:noProof/>
        </w:rPr>
        <w:t>and</w:t>
      </w:r>
      <w:r w:rsidRPr="00C645D1">
        <w:rPr>
          <w:rFonts w:asciiTheme="majorHAnsi" w:hAnsiTheme="majorHAnsi"/>
          <w:i/>
          <w:noProof/>
        </w:rPr>
        <w:t xml:space="preserve"> Philosophy</w:t>
      </w:r>
      <w:r w:rsidR="00C645D1">
        <w:rPr>
          <w:rFonts w:asciiTheme="majorHAnsi" w:hAnsiTheme="majorHAnsi"/>
          <w:noProof/>
        </w:rPr>
        <w:t xml:space="preserve"> </w:t>
      </w:r>
      <w:r w:rsidRPr="00C645D1">
        <w:rPr>
          <w:rFonts w:asciiTheme="majorHAnsi" w:hAnsiTheme="majorHAnsi"/>
          <w:noProof/>
        </w:rPr>
        <w:t>25</w:t>
      </w:r>
      <w:r w:rsidRPr="001F35B9">
        <w:rPr>
          <w:rFonts w:asciiTheme="majorHAnsi" w:hAnsiTheme="majorHAnsi"/>
          <w:noProof/>
        </w:rPr>
        <w:t>(3): 287-318.</w:t>
      </w:r>
    </w:p>
    <w:p w:rsidR="001F35B9" w:rsidRPr="001F35B9" w:rsidRDefault="00C645D1" w:rsidP="0020780C">
      <w:pPr>
        <w:pStyle w:val="EndNoteBibliography"/>
        <w:spacing w:after="0" w:line="360" w:lineRule="auto"/>
        <w:ind w:left="720" w:hanging="720"/>
        <w:rPr>
          <w:rFonts w:asciiTheme="majorHAnsi" w:hAnsiTheme="majorHAnsi"/>
          <w:noProof/>
        </w:rPr>
      </w:pPr>
      <w:r>
        <w:rPr>
          <w:rFonts w:asciiTheme="majorHAnsi" w:hAnsiTheme="majorHAnsi"/>
          <w:noProof/>
        </w:rPr>
        <w:lastRenderedPageBreak/>
        <w:t>13.</w:t>
      </w:r>
      <w:r>
        <w:rPr>
          <w:rFonts w:asciiTheme="majorHAnsi" w:hAnsiTheme="majorHAnsi"/>
          <w:noProof/>
        </w:rPr>
        <w:tab/>
        <w:t xml:space="preserve">Kincaid, H. 2011. </w:t>
      </w:r>
      <w:r w:rsidR="001F35B9" w:rsidRPr="00C645D1">
        <w:rPr>
          <w:rFonts w:asciiTheme="majorHAnsi" w:hAnsiTheme="majorHAnsi"/>
          <w:noProof/>
        </w:rPr>
        <w:t>Causal modelling, mechanism, and probability in epidemiology</w:t>
      </w:r>
      <w:r>
        <w:rPr>
          <w:rFonts w:asciiTheme="majorHAnsi" w:hAnsiTheme="majorHAnsi"/>
          <w:noProof/>
        </w:rPr>
        <w:t>. I</w:t>
      </w:r>
      <w:r w:rsidR="001F35B9" w:rsidRPr="001F35B9">
        <w:rPr>
          <w:rFonts w:asciiTheme="majorHAnsi" w:hAnsiTheme="majorHAnsi"/>
          <w:noProof/>
        </w:rPr>
        <w:t xml:space="preserve">n </w:t>
      </w:r>
      <w:r w:rsidR="001F35B9" w:rsidRPr="001F35B9">
        <w:rPr>
          <w:rFonts w:asciiTheme="majorHAnsi" w:hAnsiTheme="majorHAnsi"/>
          <w:i/>
          <w:noProof/>
        </w:rPr>
        <w:t>Causality in the sciences</w:t>
      </w:r>
      <w:r w:rsidR="001F35B9" w:rsidRPr="001F35B9">
        <w:rPr>
          <w:rFonts w:asciiTheme="majorHAnsi" w:hAnsiTheme="majorHAnsi"/>
          <w:noProof/>
        </w:rPr>
        <w:t xml:space="preserve">, </w:t>
      </w:r>
      <w:r>
        <w:rPr>
          <w:rFonts w:asciiTheme="majorHAnsi" w:hAnsiTheme="majorHAnsi"/>
          <w:noProof/>
        </w:rPr>
        <w:t xml:space="preserve">ed. </w:t>
      </w:r>
      <w:r w:rsidR="001F35B9" w:rsidRPr="001F35B9">
        <w:rPr>
          <w:rFonts w:asciiTheme="majorHAnsi" w:hAnsiTheme="majorHAnsi"/>
          <w:noProof/>
        </w:rPr>
        <w:t>P. Illa</w:t>
      </w:r>
      <w:r>
        <w:rPr>
          <w:rFonts w:asciiTheme="majorHAnsi" w:hAnsiTheme="majorHAnsi"/>
          <w:noProof/>
        </w:rPr>
        <w:t xml:space="preserve">ri, F. Russo, and J. Williamson, 70-90. Oxford: Oxford University Press. </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14.</w:t>
      </w:r>
      <w:r w:rsidRPr="001F35B9">
        <w:rPr>
          <w:rFonts w:asciiTheme="majorHAnsi" w:hAnsiTheme="majorHAnsi"/>
          <w:noProof/>
        </w:rPr>
        <w:tab/>
        <w:t>Clarke, B.</w:t>
      </w:r>
      <w:r w:rsidR="00C645D1">
        <w:rPr>
          <w:rFonts w:asciiTheme="majorHAnsi" w:hAnsiTheme="majorHAnsi"/>
          <w:noProof/>
        </w:rPr>
        <w:t>, D. Gillies, P. Illari, F. Russo, J. Williamson</w:t>
      </w:r>
      <w:r w:rsidRPr="001F35B9">
        <w:rPr>
          <w:rFonts w:asciiTheme="majorHAnsi" w:hAnsiTheme="majorHAnsi"/>
          <w:noProof/>
        </w:rPr>
        <w:t>.</w:t>
      </w:r>
      <w:r w:rsidR="00C645D1">
        <w:rPr>
          <w:rFonts w:asciiTheme="majorHAnsi" w:hAnsiTheme="majorHAnsi"/>
          <w:noProof/>
        </w:rPr>
        <w:t xml:space="preserve"> 2013.</w:t>
      </w:r>
      <w:r w:rsidRPr="001F35B9">
        <w:rPr>
          <w:rFonts w:asciiTheme="majorHAnsi" w:hAnsiTheme="majorHAnsi"/>
          <w:noProof/>
        </w:rPr>
        <w:t xml:space="preserve"> </w:t>
      </w:r>
      <w:r w:rsidRPr="00C645D1">
        <w:rPr>
          <w:rFonts w:asciiTheme="majorHAnsi" w:hAnsiTheme="majorHAnsi"/>
          <w:noProof/>
        </w:rPr>
        <w:t>The evidence that evidence-based medicine omits.</w:t>
      </w:r>
      <w:r w:rsidRPr="001F35B9">
        <w:rPr>
          <w:rFonts w:asciiTheme="majorHAnsi" w:hAnsiTheme="majorHAnsi"/>
          <w:noProof/>
        </w:rPr>
        <w:t xml:space="preserve"> </w:t>
      </w:r>
      <w:r w:rsidRPr="00C645D1">
        <w:rPr>
          <w:rFonts w:asciiTheme="majorHAnsi" w:hAnsiTheme="majorHAnsi"/>
          <w:i/>
          <w:noProof/>
        </w:rPr>
        <w:t>Prev</w:t>
      </w:r>
      <w:r w:rsidR="00C645D1" w:rsidRPr="00C645D1">
        <w:rPr>
          <w:rFonts w:asciiTheme="majorHAnsi" w:hAnsiTheme="majorHAnsi"/>
          <w:i/>
          <w:noProof/>
        </w:rPr>
        <w:t>entive</w:t>
      </w:r>
      <w:r w:rsidRPr="00C645D1">
        <w:rPr>
          <w:rFonts w:asciiTheme="majorHAnsi" w:hAnsiTheme="majorHAnsi"/>
          <w:i/>
          <w:noProof/>
        </w:rPr>
        <w:t xml:space="preserve"> Med</w:t>
      </w:r>
      <w:r w:rsidR="00C645D1" w:rsidRPr="00C645D1">
        <w:rPr>
          <w:rFonts w:asciiTheme="majorHAnsi" w:hAnsiTheme="majorHAnsi"/>
          <w:i/>
          <w:noProof/>
        </w:rPr>
        <w:t>icine</w:t>
      </w:r>
      <w:r w:rsidRPr="001F35B9">
        <w:rPr>
          <w:rFonts w:asciiTheme="majorHAnsi" w:hAnsiTheme="majorHAnsi"/>
          <w:noProof/>
        </w:rPr>
        <w:t xml:space="preserve"> </w:t>
      </w:r>
      <w:r w:rsidRPr="00C645D1">
        <w:rPr>
          <w:rFonts w:asciiTheme="majorHAnsi" w:hAnsiTheme="majorHAnsi"/>
          <w:noProof/>
        </w:rPr>
        <w:t>57</w:t>
      </w:r>
      <w:r w:rsidRPr="001F35B9">
        <w:rPr>
          <w:rFonts w:asciiTheme="majorHAnsi" w:hAnsiTheme="majorHAnsi"/>
          <w:noProof/>
        </w:rPr>
        <w:t>(6): 745-</w:t>
      </w:r>
      <w:r w:rsidR="00C645D1">
        <w:rPr>
          <w:rFonts w:asciiTheme="majorHAnsi" w:hAnsiTheme="majorHAnsi"/>
          <w:noProof/>
        </w:rPr>
        <w:t>74</w:t>
      </w:r>
      <w:r w:rsidRPr="001F35B9">
        <w:rPr>
          <w:rFonts w:asciiTheme="majorHAnsi" w:hAnsiTheme="majorHAnsi"/>
          <w:noProof/>
        </w:rPr>
        <w:t>7.</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15.</w:t>
      </w:r>
      <w:r w:rsidRPr="001F35B9">
        <w:rPr>
          <w:rFonts w:asciiTheme="majorHAnsi" w:hAnsiTheme="majorHAnsi"/>
          <w:noProof/>
        </w:rPr>
        <w:tab/>
        <w:t>Broadbent, A.</w:t>
      </w:r>
      <w:r w:rsidR="00C645D1">
        <w:rPr>
          <w:rFonts w:asciiTheme="majorHAnsi" w:hAnsiTheme="majorHAnsi"/>
          <w:noProof/>
        </w:rPr>
        <w:t xml:space="preserve"> 2013.</w:t>
      </w:r>
      <w:r w:rsidRPr="001F35B9">
        <w:rPr>
          <w:rFonts w:asciiTheme="majorHAnsi" w:hAnsiTheme="majorHAnsi"/>
          <w:noProof/>
        </w:rPr>
        <w:t xml:space="preserve"> </w:t>
      </w:r>
      <w:r w:rsidRPr="001F35B9">
        <w:rPr>
          <w:rFonts w:asciiTheme="majorHAnsi" w:hAnsiTheme="majorHAnsi"/>
          <w:i/>
          <w:noProof/>
        </w:rPr>
        <w:t>Philosophy of epidemiology</w:t>
      </w:r>
      <w:r w:rsidRPr="001F35B9">
        <w:rPr>
          <w:rFonts w:asciiTheme="majorHAnsi" w:hAnsiTheme="majorHAnsi"/>
          <w:noProof/>
        </w:rPr>
        <w:t xml:space="preserve">. Houndmills, UK: </w:t>
      </w:r>
      <w:r w:rsidR="002B1611">
        <w:rPr>
          <w:rFonts w:asciiTheme="majorHAnsi" w:hAnsiTheme="majorHAnsi"/>
          <w:noProof/>
        </w:rPr>
        <w:t>P</w:t>
      </w:r>
      <w:r w:rsidRPr="001F35B9">
        <w:rPr>
          <w:rFonts w:asciiTheme="majorHAnsi" w:hAnsiTheme="majorHAnsi"/>
          <w:noProof/>
        </w:rPr>
        <w:t xml:space="preserve">algrave </w:t>
      </w:r>
      <w:r w:rsidR="002B1611">
        <w:rPr>
          <w:rFonts w:asciiTheme="majorHAnsi" w:hAnsiTheme="majorHAnsi"/>
          <w:noProof/>
        </w:rPr>
        <w:t>M</w:t>
      </w:r>
      <w:r w:rsidRPr="001F35B9">
        <w:rPr>
          <w:rFonts w:asciiTheme="majorHAnsi" w:hAnsiTheme="majorHAnsi"/>
          <w:noProof/>
        </w:rPr>
        <w:t>acmillan.</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16.</w:t>
      </w:r>
      <w:r w:rsidRPr="001F35B9">
        <w:rPr>
          <w:rFonts w:asciiTheme="majorHAnsi" w:hAnsiTheme="majorHAnsi"/>
          <w:noProof/>
        </w:rPr>
        <w:tab/>
        <w:t>Illari, P.M.</w:t>
      </w:r>
      <w:r w:rsidR="002B1611">
        <w:rPr>
          <w:rFonts w:asciiTheme="majorHAnsi" w:hAnsiTheme="majorHAnsi"/>
          <w:noProof/>
        </w:rPr>
        <w:t>,</w:t>
      </w:r>
      <w:r w:rsidRPr="001F35B9">
        <w:rPr>
          <w:rFonts w:asciiTheme="majorHAnsi" w:hAnsiTheme="majorHAnsi"/>
          <w:noProof/>
        </w:rPr>
        <w:t xml:space="preserve"> and F. Russo</w:t>
      </w:r>
      <w:r w:rsidR="002B1611">
        <w:rPr>
          <w:rFonts w:asciiTheme="majorHAnsi" w:hAnsiTheme="majorHAnsi"/>
          <w:noProof/>
        </w:rPr>
        <w:t>. 2014.</w:t>
      </w:r>
      <w:r w:rsidRPr="001F35B9">
        <w:rPr>
          <w:rFonts w:asciiTheme="majorHAnsi" w:hAnsiTheme="majorHAnsi"/>
          <w:noProof/>
        </w:rPr>
        <w:t xml:space="preserve"> </w:t>
      </w:r>
      <w:r w:rsidRPr="001F35B9">
        <w:rPr>
          <w:rFonts w:asciiTheme="majorHAnsi" w:hAnsiTheme="majorHAnsi"/>
          <w:i/>
          <w:noProof/>
        </w:rPr>
        <w:t xml:space="preserve">Causality: </w:t>
      </w:r>
      <w:r w:rsidR="002B1611">
        <w:rPr>
          <w:rFonts w:asciiTheme="majorHAnsi" w:hAnsiTheme="majorHAnsi"/>
          <w:i/>
          <w:noProof/>
        </w:rPr>
        <w:t>P</w:t>
      </w:r>
      <w:r w:rsidRPr="001F35B9">
        <w:rPr>
          <w:rFonts w:asciiTheme="majorHAnsi" w:hAnsiTheme="majorHAnsi"/>
          <w:i/>
          <w:noProof/>
        </w:rPr>
        <w:t>hilosophical theory meets scientific practice</w:t>
      </w:r>
      <w:r w:rsidRPr="001F35B9">
        <w:rPr>
          <w:rFonts w:asciiTheme="majorHAnsi" w:hAnsiTheme="majorHAnsi"/>
          <w:noProof/>
        </w:rPr>
        <w:t xml:space="preserve">. Oxford: Oxford University Press. </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17.</w:t>
      </w:r>
      <w:r w:rsidRPr="001F35B9">
        <w:rPr>
          <w:rFonts w:asciiTheme="majorHAnsi" w:hAnsiTheme="majorHAnsi"/>
          <w:noProof/>
        </w:rPr>
        <w:tab/>
        <w:t>Beebee, H., C. Hitchco</w:t>
      </w:r>
      <w:r w:rsidR="002B1611">
        <w:rPr>
          <w:rFonts w:asciiTheme="majorHAnsi" w:hAnsiTheme="majorHAnsi"/>
          <w:noProof/>
        </w:rPr>
        <w:t>ck, and P.C. Menzies. 2009.</w:t>
      </w:r>
      <w:r w:rsidRPr="001F35B9">
        <w:rPr>
          <w:rFonts w:asciiTheme="majorHAnsi" w:hAnsiTheme="majorHAnsi"/>
          <w:noProof/>
        </w:rPr>
        <w:t xml:space="preserve"> </w:t>
      </w:r>
      <w:r w:rsidRPr="001F35B9">
        <w:rPr>
          <w:rFonts w:asciiTheme="majorHAnsi" w:hAnsiTheme="majorHAnsi"/>
          <w:i/>
          <w:noProof/>
        </w:rPr>
        <w:t>The Oxford handbook of causation</w:t>
      </w:r>
      <w:r w:rsidRPr="001F35B9">
        <w:rPr>
          <w:rFonts w:asciiTheme="majorHAnsi" w:hAnsiTheme="majorHAnsi"/>
          <w:noProof/>
        </w:rPr>
        <w:t>. Oxford: Oxford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18.</w:t>
      </w:r>
      <w:r w:rsidRPr="001F35B9">
        <w:rPr>
          <w:rFonts w:asciiTheme="majorHAnsi" w:hAnsiTheme="majorHAnsi"/>
          <w:noProof/>
        </w:rPr>
        <w:tab/>
        <w:t>Hill, A.B.</w:t>
      </w:r>
      <w:r w:rsidR="002B1611">
        <w:rPr>
          <w:rFonts w:asciiTheme="majorHAnsi" w:hAnsiTheme="majorHAnsi"/>
          <w:noProof/>
        </w:rPr>
        <w:t xml:space="preserve"> 1965.</w:t>
      </w:r>
      <w:r w:rsidRPr="001F35B9">
        <w:rPr>
          <w:rFonts w:asciiTheme="majorHAnsi" w:hAnsiTheme="majorHAnsi"/>
          <w:noProof/>
        </w:rPr>
        <w:t xml:space="preserve"> </w:t>
      </w:r>
      <w:r w:rsidRPr="002B1611">
        <w:rPr>
          <w:rFonts w:asciiTheme="majorHAnsi" w:hAnsiTheme="majorHAnsi"/>
          <w:noProof/>
        </w:rPr>
        <w:t xml:space="preserve">The environment and disease: </w:t>
      </w:r>
      <w:r w:rsidR="002B1611" w:rsidRPr="002B1611">
        <w:rPr>
          <w:rFonts w:asciiTheme="majorHAnsi" w:hAnsiTheme="majorHAnsi"/>
          <w:noProof/>
        </w:rPr>
        <w:t>A</w:t>
      </w:r>
      <w:r w:rsidRPr="002B1611">
        <w:rPr>
          <w:rFonts w:asciiTheme="majorHAnsi" w:hAnsiTheme="majorHAnsi"/>
          <w:noProof/>
        </w:rPr>
        <w:t>ssociation or causation?</w:t>
      </w:r>
      <w:r w:rsidR="002B1611">
        <w:rPr>
          <w:rFonts w:asciiTheme="majorHAnsi" w:hAnsiTheme="majorHAnsi"/>
          <w:noProof/>
        </w:rPr>
        <w:t xml:space="preserve"> </w:t>
      </w:r>
      <w:r w:rsidR="002B1611">
        <w:rPr>
          <w:rFonts w:asciiTheme="majorHAnsi" w:hAnsiTheme="majorHAnsi"/>
          <w:i/>
          <w:noProof/>
        </w:rPr>
        <w:t>Proceedings of the Royal Society of Medicine</w:t>
      </w:r>
      <w:r w:rsidRPr="001F35B9">
        <w:rPr>
          <w:rFonts w:asciiTheme="majorHAnsi" w:hAnsiTheme="majorHAnsi"/>
          <w:noProof/>
        </w:rPr>
        <w:t xml:space="preserve"> </w:t>
      </w:r>
      <w:r w:rsidRPr="002B1611">
        <w:rPr>
          <w:rFonts w:asciiTheme="majorHAnsi" w:hAnsiTheme="majorHAnsi"/>
          <w:noProof/>
        </w:rPr>
        <w:t>58</w:t>
      </w:r>
      <w:r w:rsidRPr="001F35B9">
        <w:rPr>
          <w:rFonts w:asciiTheme="majorHAnsi" w:hAnsiTheme="majorHAnsi"/>
          <w:noProof/>
        </w:rPr>
        <w:t>: 295-300.</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19.</w:t>
      </w:r>
      <w:r w:rsidRPr="001F35B9">
        <w:rPr>
          <w:rFonts w:asciiTheme="majorHAnsi" w:hAnsiTheme="majorHAnsi"/>
          <w:noProof/>
        </w:rPr>
        <w:tab/>
        <w:t>Rothman, K.J.</w:t>
      </w:r>
      <w:r w:rsidR="002B1611">
        <w:rPr>
          <w:rFonts w:asciiTheme="majorHAnsi" w:hAnsiTheme="majorHAnsi"/>
          <w:noProof/>
        </w:rPr>
        <w:t xml:space="preserve"> 1976.</w:t>
      </w:r>
      <w:r w:rsidRPr="002B1611">
        <w:rPr>
          <w:rFonts w:asciiTheme="majorHAnsi" w:hAnsiTheme="majorHAnsi"/>
          <w:noProof/>
        </w:rPr>
        <w:t xml:space="preserve"> Causes</w:t>
      </w:r>
      <w:r w:rsidRPr="001F35B9">
        <w:rPr>
          <w:rFonts w:asciiTheme="majorHAnsi" w:hAnsiTheme="majorHAnsi"/>
          <w:i/>
          <w:noProof/>
        </w:rPr>
        <w:t>.</w:t>
      </w:r>
      <w:r w:rsidRPr="001F35B9">
        <w:rPr>
          <w:rFonts w:asciiTheme="majorHAnsi" w:hAnsiTheme="majorHAnsi"/>
          <w:noProof/>
        </w:rPr>
        <w:t xml:space="preserve"> </w:t>
      </w:r>
      <w:r w:rsidRPr="002B1611">
        <w:rPr>
          <w:rFonts w:asciiTheme="majorHAnsi" w:hAnsiTheme="majorHAnsi"/>
          <w:i/>
          <w:noProof/>
        </w:rPr>
        <w:t>Am</w:t>
      </w:r>
      <w:r w:rsidR="002B1611" w:rsidRPr="002B1611">
        <w:rPr>
          <w:rFonts w:asciiTheme="majorHAnsi" w:hAnsiTheme="majorHAnsi"/>
          <w:i/>
          <w:noProof/>
        </w:rPr>
        <w:t>erican</w:t>
      </w:r>
      <w:r w:rsidRPr="002B1611">
        <w:rPr>
          <w:rFonts w:asciiTheme="majorHAnsi" w:hAnsiTheme="majorHAnsi"/>
          <w:i/>
          <w:noProof/>
        </w:rPr>
        <w:t xml:space="preserve"> J</w:t>
      </w:r>
      <w:r w:rsidR="002B1611" w:rsidRPr="002B1611">
        <w:rPr>
          <w:rFonts w:asciiTheme="majorHAnsi" w:hAnsiTheme="majorHAnsi"/>
          <w:i/>
          <w:noProof/>
        </w:rPr>
        <w:t>ournal of</w:t>
      </w:r>
      <w:r w:rsidRPr="002B1611">
        <w:rPr>
          <w:rFonts w:asciiTheme="majorHAnsi" w:hAnsiTheme="majorHAnsi"/>
          <w:i/>
          <w:noProof/>
        </w:rPr>
        <w:t xml:space="preserve"> Epidemiol</w:t>
      </w:r>
      <w:r w:rsidR="002B1611" w:rsidRPr="002B1611">
        <w:rPr>
          <w:rFonts w:asciiTheme="majorHAnsi" w:hAnsiTheme="majorHAnsi"/>
          <w:i/>
          <w:noProof/>
        </w:rPr>
        <w:t>ogy</w:t>
      </w:r>
      <w:r w:rsidRPr="001F35B9">
        <w:rPr>
          <w:rFonts w:asciiTheme="majorHAnsi" w:hAnsiTheme="majorHAnsi"/>
          <w:noProof/>
        </w:rPr>
        <w:t xml:space="preserve"> </w:t>
      </w:r>
      <w:r w:rsidRPr="002B1611">
        <w:rPr>
          <w:rFonts w:asciiTheme="majorHAnsi" w:hAnsiTheme="majorHAnsi"/>
          <w:noProof/>
        </w:rPr>
        <w:t>104:</w:t>
      </w:r>
      <w:r w:rsidRPr="001F35B9">
        <w:rPr>
          <w:rFonts w:asciiTheme="majorHAnsi" w:hAnsiTheme="majorHAnsi"/>
          <w:noProof/>
        </w:rPr>
        <w:t xml:space="preserve"> 87-92.</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20.</w:t>
      </w:r>
      <w:r w:rsidRPr="001F35B9">
        <w:rPr>
          <w:rFonts w:asciiTheme="majorHAnsi" w:hAnsiTheme="majorHAnsi"/>
          <w:noProof/>
        </w:rPr>
        <w:tab/>
        <w:t xml:space="preserve">Rose, G. </w:t>
      </w:r>
      <w:r w:rsidR="002B1611">
        <w:rPr>
          <w:rFonts w:asciiTheme="majorHAnsi" w:hAnsiTheme="majorHAnsi"/>
          <w:noProof/>
        </w:rPr>
        <w:t xml:space="preserve">1985. </w:t>
      </w:r>
      <w:r w:rsidRPr="002B1611">
        <w:rPr>
          <w:rFonts w:asciiTheme="majorHAnsi" w:hAnsiTheme="majorHAnsi"/>
          <w:noProof/>
        </w:rPr>
        <w:t>Sick individuals and sick populations.</w:t>
      </w:r>
      <w:r w:rsidRPr="001F35B9">
        <w:rPr>
          <w:rFonts w:asciiTheme="majorHAnsi" w:hAnsiTheme="majorHAnsi"/>
          <w:noProof/>
        </w:rPr>
        <w:t xml:space="preserve"> Int</w:t>
      </w:r>
      <w:r w:rsidR="002B1611">
        <w:rPr>
          <w:rFonts w:asciiTheme="majorHAnsi" w:hAnsiTheme="majorHAnsi"/>
          <w:noProof/>
        </w:rPr>
        <w:t>ernational Journal of Epidemiology</w:t>
      </w:r>
      <w:r w:rsidRPr="001F35B9">
        <w:rPr>
          <w:rFonts w:asciiTheme="majorHAnsi" w:hAnsiTheme="majorHAnsi"/>
          <w:noProof/>
        </w:rPr>
        <w:t xml:space="preserve"> </w:t>
      </w:r>
      <w:r w:rsidRPr="002B1611">
        <w:rPr>
          <w:rFonts w:asciiTheme="majorHAnsi" w:hAnsiTheme="majorHAnsi"/>
          <w:noProof/>
        </w:rPr>
        <w:t>14</w:t>
      </w:r>
      <w:r w:rsidRPr="001F35B9">
        <w:rPr>
          <w:rFonts w:asciiTheme="majorHAnsi" w:hAnsiTheme="majorHAnsi"/>
          <w:noProof/>
        </w:rPr>
        <w:t>(1): 32-</w:t>
      </w:r>
      <w:r w:rsidR="002B1611">
        <w:rPr>
          <w:rFonts w:asciiTheme="majorHAnsi" w:hAnsiTheme="majorHAnsi"/>
          <w:noProof/>
        </w:rPr>
        <w:t>3</w:t>
      </w:r>
      <w:r w:rsidRPr="001F35B9">
        <w:rPr>
          <w:rFonts w:asciiTheme="majorHAnsi" w:hAnsiTheme="majorHAnsi"/>
          <w:noProof/>
        </w:rPr>
        <w:t>8.</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21.</w:t>
      </w:r>
      <w:r w:rsidRPr="001F35B9">
        <w:rPr>
          <w:rFonts w:asciiTheme="majorHAnsi" w:hAnsiTheme="majorHAnsi"/>
          <w:noProof/>
        </w:rPr>
        <w:tab/>
        <w:t>Mackie, J.L.</w:t>
      </w:r>
      <w:r w:rsidR="00D207FB">
        <w:rPr>
          <w:rFonts w:asciiTheme="majorHAnsi" w:hAnsiTheme="majorHAnsi"/>
          <w:noProof/>
        </w:rPr>
        <w:t xml:space="preserve"> 1965.</w:t>
      </w:r>
      <w:r w:rsidRPr="001F35B9">
        <w:rPr>
          <w:rFonts w:asciiTheme="majorHAnsi" w:hAnsiTheme="majorHAnsi"/>
          <w:noProof/>
        </w:rPr>
        <w:t xml:space="preserve"> </w:t>
      </w:r>
      <w:r w:rsidRPr="00D207FB">
        <w:rPr>
          <w:rFonts w:asciiTheme="majorHAnsi" w:hAnsiTheme="majorHAnsi"/>
          <w:noProof/>
        </w:rPr>
        <w:t xml:space="preserve">Causes and </w:t>
      </w:r>
      <w:r w:rsidR="00D207FB" w:rsidRPr="00D207FB">
        <w:rPr>
          <w:rFonts w:asciiTheme="majorHAnsi" w:hAnsiTheme="majorHAnsi"/>
          <w:noProof/>
        </w:rPr>
        <w:t>c</w:t>
      </w:r>
      <w:r w:rsidRPr="00D207FB">
        <w:rPr>
          <w:rFonts w:asciiTheme="majorHAnsi" w:hAnsiTheme="majorHAnsi"/>
          <w:noProof/>
        </w:rPr>
        <w:t>onditions.</w:t>
      </w:r>
      <w:r w:rsidRPr="001F35B9">
        <w:rPr>
          <w:rFonts w:asciiTheme="majorHAnsi" w:hAnsiTheme="majorHAnsi"/>
          <w:noProof/>
        </w:rPr>
        <w:t xml:space="preserve"> </w:t>
      </w:r>
      <w:r w:rsidRPr="00D207FB">
        <w:rPr>
          <w:rFonts w:asciiTheme="majorHAnsi" w:hAnsiTheme="majorHAnsi"/>
          <w:i/>
          <w:noProof/>
        </w:rPr>
        <w:t>American Philosophical Quarterly</w:t>
      </w:r>
      <w:r w:rsidR="00D207FB">
        <w:rPr>
          <w:rFonts w:asciiTheme="majorHAnsi" w:hAnsiTheme="majorHAnsi"/>
          <w:noProof/>
        </w:rPr>
        <w:t xml:space="preserve"> </w:t>
      </w:r>
      <w:r w:rsidRPr="001F35B9">
        <w:rPr>
          <w:rFonts w:asciiTheme="majorHAnsi" w:hAnsiTheme="majorHAnsi"/>
          <w:b/>
          <w:noProof/>
        </w:rPr>
        <w:t>2</w:t>
      </w:r>
      <w:r w:rsidRPr="001F35B9">
        <w:rPr>
          <w:rFonts w:asciiTheme="majorHAnsi" w:hAnsiTheme="majorHAnsi"/>
          <w:noProof/>
        </w:rPr>
        <w:t>(4): 245-264.</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22.</w:t>
      </w:r>
      <w:r w:rsidRPr="001F35B9">
        <w:rPr>
          <w:rFonts w:asciiTheme="majorHAnsi" w:hAnsiTheme="majorHAnsi"/>
          <w:noProof/>
        </w:rPr>
        <w:tab/>
        <w:t>Russo, F.</w:t>
      </w:r>
      <w:r w:rsidR="00D207FB">
        <w:rPr>
          <w:rFonts w:asciiTheme="majorHAnsi" w:hAnsiTheme="majorHAnsi"/>
          <w:noProof/>
        </w:rPr>
        <w:t>,</w:t>
      </w:r>
      <w:r w:rsidRPr="001F35B9">
        <w:rPr>
          <w:rFonts w:asciiTheme="majorHAnsi" w:hAnsiTheme="majorHAnsi"/>
          <w:noProof/>
        </w:rPr>
        <w:t xml:space="preserve"> and J. Williamson</w:t>
      </w:r>
      <w:r w:rsidR="00D207FB">
        <w:rPr>
          <w:rFonts w:asciiTheme="majorHAnsi" w:hAnsiTheme="majorHAnsi"/>
          <w:noProof/>
        </w:rPr>
        <w:t>. 2011.</w:t>
      </w:r>
      <w:r w:rsidRPr="001F35B9">
        <w:rPr>
          <w:rFonts w:asciiTheme="majorHAnsi" w:hAnsiTheme="majorHAnsi"/>
          <w:noProof/>
        </w:rPr>
        <w:t xml:space="preserve"> </w:t>
      </w:r>
      <w:r w:rsidRPr="00D207FB">
        <w:rPr>
          <w:rFonts w:asciiTheme="majorHAnsi" w:hAnsiTheme="majorHAnsi"/>
          <w:noProof/>
        </w:rPr>
        <w:t>Generic versus single-case causality: the case of autopsy</w:t>
      </w:r>
      <w:r w:rsidRPr="001F35B9">
        <w:rPr>
          <w:rFonts w:asciiTheme="majorHAnsi" w:hAnsiTheme="majorHAnsi"/>
          <w:i/>
          <w:noProof/>
        </w:rPr>
        <w:t>.</w:t>
      </w:r>
      <w:r w:rsidRPr="001F35B9">
        <w:rPr>
          <w:rFonts w:asciiTheme="majorHAnsi" w:hAnsiTheme="majorHAnsi"/>
          <w:noProof/>
        </w:rPr>
        <w:t xml:space="preserve"> </w:t>
      </w:r>
      <w:r w:rsidRPr="00D207FB">
        <w:rPr>
          <w:rFonts w:asciiTheme="majorHAnsi" w:hAnsiTheme="majorHAnsi"/>
          <w:i/>
          <w:noProof/>
        </w:rPr>
        <w:t>Eur</w:t>
      </w:r>
      <w:r w:rsidR="00D207FB" w:rsidRPr="00D207FB">
        <w:rPr>
          <w:rFonts w:asciiTheme="majorHAnsi" w:hAnsiTheme="majorHAnsi"/>
          <w:i/>
          <w:noProof/>
        </w:rPr>
        <w:t>opean Journal for Philosophy of Science</w:t>
      </w:r>
      <w:r w:rsidRPr="001F35B9">
        <w:rPr>
          <w:rFonts w:asciiTheme="majorHAnsi" w:hAnsiTheme="majorHAnsi"/>
          <w:noProof/>
        </w:rPr>
        <w:t xml:space="preserve"> </w:t>
      </w:r>
      <w:r w:rsidRPr="00D207FB">
        <w:rPr>
          <w:rFonts w:asciiTheme="majorHAnsi" w:hAnsiTheme="majorHAnsi"/>
          <w:noProof/>
        </w:rPr>
        <w:t>1:</w:t>
      </w:r>
      <w:r w:rsidRPr="001F35B9">
        <w:rPr>
          <w:rFonts w:asciiTheme="majorHAnsi" w:hAnsiTheme="majorHAnsi"/>
          <w:noProof/>
        </w:rPr>
        <w:t xml:space="preserve"> 47-69.</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23.</w:t>
      </w:r>
      <w:r w:rsidRPr="001F35B9">
        <w:rPr>
          <w:rFonts w:asciiTheme="majorHAnsi" w:hAnsiTheme="majorHAnsi"/>
          <w:noProof/>
        </w:rPr>
        <w:tab/>
        <w:t>Broadbent, A.</w:t>
      </w:r>
      <w:r w:rsidR="00D207FB">
        <w:rPr>
          <w:rFonts w:asciiTheme="majorHAnsi" w:hAnsiTheme="majorHAnsi"/>
          <w:noProof/>
        </w:rPr>
        <w:t xml:space="preserve"> 2011.</w:t>
      </w:r>
      <w:r w:rsidRPr="001F35B9">
        <w:rPr>
          <w:rFonts w:asciiTheme="majorHAnsi" w:hAnsiTheme="majorHAnsi"/>
          <w:noProof/>
        </w:rPr>
        <w:t xml:space="preserve"> </w:t>
      </w:r>
      <w:r w:rsidRPr="00D207FB">
        <w:rPr>
          <w:rFonts w:asciiTheme="majorHAnsi" w:hAnsiTheme="majorHAnsi"/>
          <w:noProof/>
        </w:rPr>
        <w:t xml:space="preserve">Inferring causation in epidemiology: </w:t>
      </w:r>
      <w:r w:rsidR="00D207FB">
        <w:rPr>
          <w:rFonts w:asciiTheme="majorHAnsi" w:hAnsiTheme="majorHAnsi"/>
          <w:noProof/>
        </w:rPr>
        <w:t>M</w:t>
      </w:r>
      <w:r w:rsidRPr="00D207FB">
        <w:rPr>
          <w:rFonts w:asciiTheme="majorHAnsi" w:hAnsiTheme="majorHAnsi"/>
          <w:noProof/>
        </w:rPr>
        <w:t>echanisms, black boxes, and contrasts</w:t>
      </w:r>
      <w:r w:rsidR="00D207FB">
        <w:rPr>
          <w:rFonts w:asciiTheme="majorHAnsi" w:hAnsiTheme="majorHAnsi"/>
          <w:noProof/>
        </w:rPr>
        <w:t>. I</w:t>
      </w:r>
      <w:r w:rsidRPr="001F35B9">
        <w:rPr>
          <w:rFonts w:asciiTheme="majorHAnsi" w:hAnsiTheme="majorHAnsi"/>
          <w:noProof/>
        </w:rPr>
        <w:t xml:space="preserve">n </w:t>
      </w:r>
      <w:r w:rsidRPr="001F35B9">
        <w:rPr>
          <w:rFonts w:asciiTheme="majorHAnsi" w:hAnsiTheme="majorHAnsi"/>
          <w:i/>
          <w:noProof/>
        </w:rPr>
        <w:t>Causality in the sciences</w:t>
      </w:r>
      <w:r w:rsidRPr="001F35B9">
        <w:rPr>
          <w:rFonts w:asciiTheme="majorHAnsi" w:hAnsiTheme="majorHAnsi"/>
          <w:noProof/>
        </w:rPr>
        <w:t xml:space="preserve">, </w:t>
      </w:r>
      <w:r w:rsidR="00D207FB">
        <w:rPr>
          <w:rFonts w:asciiTheme="majorHAnsi" w:hAnsiTheme="majorHAnsi"/>
          <w:noProof/>
        </w:rPr>
        <w:t xml:space="preserve">ed. </w:t>
      </w:r>
      <w:r w:rsidRPr="001F35B9">
        <w:rPr>
          <w:rFonts w:asciiTheme="majorHAnsi" w:hAnsiTheme="majorHAnsi"/>
          <w:noProof/>
        </w:rPr>
        <w:t>P.M. Illari, F. Russo, and J. Williamson</w:t>
      </w:r>
      <w:r w:rsidR="00D207FB">
        <w:rPr>
          <w:rFonts w:asciiTheme="majorHAnsi" w:hAnsiTheme="majorHAnsi"/>
          <w:noProof/>
        </w:rPr>
        <w:t xml:space="preserve">, 45-69. Oxford: </w:t>
      </w:r>
      <w:r w:rsidRPr="001F35B9">
        <w:rPr>
          <w:rFonts w:asciiTheme="majorHAnsi" w:hAnsiTheme="majorHAnsi"/>
          <w:noProof/>
        </w:rPr>
        <w:t>Oxford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24.</w:t>
      </w:r>
      <w:r w:rsidRPr="001F35B9">
        <w:rPr>
          <w:rFonts w:asciiTheme="majorHAnsi" w:hAnsiTheme="majorHAnsi"/>
          <w:noProof/>
        </w:rPr>
        <w:tab/>
        <w:t>Illari, P.M.</w:t>
      </w:r>
      <w:r w:rsidR="00D207FB">
        <w:rPr>
          <w:rFonts w:asciiTheme="majorHAnsi" w:hAnsiTheme="majorHAnsi"/>
          <w:noProof/>
        </w:rPr>
        <w:t xml:space="preserve"> 2011.</w:t>
      </w:r>
      <w:r w:rsidRPr="001F35B9">
        <w:rPr>
          <w:rFonts w:asciiTheme="majorHAnsi" w:hAnsiTheme="majorHAnsi"/>
          <w:noProof/>
        </w:rPr>
        <w:t xml:space="preserve"> </w:t>
      </w:r>
      <w:r w:rsidRPr="00D207FB">
        <w:rPr>
          <w:rFonts w:asciiTheme="majorHAnsi" w:hAnsiTheme="majorHAnsi"/>
          <w:noProof/>
        </w:rPr>
        <w:t xml:space="preserve">Mechanistic evidence: Disambiguating the Russo–Williamson thesis. </w:t>
      </w:r>
      <w:r w:rsidRPr="00D207FB">
        <w:rPr>
          <w:rFonts w:asciiTheme="majorHAnsi" w:hAnsiTheme="majorHAnsi"/>
          <w:i/>
          <w:noProof/>
        </w:rPr>
        <w:t>International Studies in the Philosophy of Science</w:t>
      </w:r>
      <w:r w:rsidRPr="001F35B9">
        <w:rPr>
          <w:rFonts w:asciiTheme="majorHAnsi" w:hAnsiTheme="majorHAnsi"/>
          <w:noProof/>
        </w:rPr>
        <w:t xml:space="preserve"> </w:t>
      </w:r>
      <w:r w:rsidRPr="00D207FB">
        <w:rPr>
          <w:rFonts w:asciiTheme="majorHAnsi" w:hAnsiTheme="majorHAnsi"/>
          <w:noProof/>
        </w:rPr>
        <w:t>25</w:t>
      </w:r>
      <w:r w:rsidRPr="001F35B9">
        <w:rPr>
          <w:rFonts w:asciiTheme="majorHAnsi" w:hAnsiTheme="majorHAnsi"/>
          <w:noProof/>
        </w:rPr>
        <w:t>: 139–157.</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25.</w:t>
      </w:r>
      <w:r w:rsidRPr="001F35B9">
        <w:rPr>
          <w:rFonts w:asciiTheme="majorHAnsi" w:hAnsiTheme="majorHAnsi"/>
          <w:noProof/>
        </w:rPr>
        <w:tab/>
        <w:t>Claveau, F.</w:t>
      </w:r>
      <w:r w:rsidR="00D207FB">
        <w:rPr>
          <w:rFonts w:asciiTheme="majorHAnsi" w:hAnsiTheme="majorHAnsi"/>
          <w:noProof/>
        </w:rPr>
        <w:t xml:space="preserve"> 2012.</w:t>
      </w:r>
      <w:r w:rsidRPr="001F35B9">
        <w:rPr>
          <w:rFonts w:asciiTheme="majorHAnsi" w:hAnsiTheme="majorHAnsi"/>
          <w:noProof/>
        </w:rPr>
        <w:t xml:space="preserve"> </w:t>
      </w:r>
      <w:r w:rsidRPr="00D207FB">
        <w:rPr>
          <w:rFonts w:asciiTheme="majorHAnsi" w:hAnsiTheme="majorHAnsi"/>
          <w:noProof/>
        </w:rPr>
        <w:t xml:space="preserve">The Russo-Williamson Theses in the social sciences: </w:t>
      </w:r>
      <w:r w:rsidR="00D207FB" w:rsidRPr="00D207FB">
        <w:rPr>
          <w:rFonts w:asciiTheme="majorHAnsi" w:hAnsiTheme="majorHAnsi"/>
          <w:noProof/>
        </w:rPr>
        <w:t>C</w:t>
      </w:r>
      <w:r w:rsidRPr="00D207FB">
        <w:rPr>
          <w:rFonts w:asciiTheme="majorHAnsi" w:hAnsiTheme="majorHAnsi"/>
          <w:noProof/>
        </w:rPr>
        <w:t>ausal inference drawing on two types of evidence</w:t>
      </w:r>
      <w:r w:rsidRPr="001F35B9">
        <w:rPr>
          <w:rFonts w:asciiTheme="majorHAnsi" w:hAnsiTheme="majorHAnsi"/>
          <w:i/>
          <w:noProof/>
        </w:rPr>
        <w:t>.</w:t>
      </w:r>
      <w:r w:rsidRPr="001F35B9">
        <w:rPr>
          <w:rFonts w:asciiTheme="majorHAnsi" w:hAnsiTheme="majorHAnsi"/>
          <w:noProof/>
        </w:rPr>
        <w:t xml:space="preserve"> Stud</w:t>
      </w:r>
      <w:r w:rsidR="00D207FB">
        <w:rPr>
          <w:rFonts w:asciiTheme="majorHAnsi" w:hAnsiTheme="majorHAnsi"/>
          <w:noProof/>
        </w:rPr>
        <w:t>ies in</w:t>
      </w:r>
      <w:r w:rsidRPr="001F35B9">
        <w:rPr>
          <w:rFonts w:asciiTheme="majorHAnsi" w:hAnsiTheme="majorHAnsi"/>
          <w:noProof/>
        </w:rPr>
        <w:t xml:space="preserve"> Hist</w:t>
      </w:r>
      <w:r w:rsidR="00D207FB">
        <w:rPr>
          <w:rFonts w:asciiTheme="majorHAnsi" w:hAnsiTheme="majorHAnsi"/>
          <w:noProof/>
        </w:rPr>
        <w:t>ory</w:t>
      </w:r>
      <w:r w:rsidRPr="001F35B9">
        <w:rPr>
          <w:rFonts w:asciiTheme="majorHAnsi" w:hAnsiTheme="majorHAnsi"/>
          <w:noProof/>
        </w:rPr>
        <w:t xml:space="preserve"> </w:t>
      </w:r>
      <w:r w:rsidR="00D207FB">
        <w:rPr>
          <w:rFonts w:asciiTheme="majorHAnsi" w:hAnsiTheme="majorHAnsi"/>
          <w:noProof/>
        </w:rPr>
        <w:t xml:space="preserve">and </w:t>
      </w:r>
      <w:r w:rsidRPr="001F35B9">
        <w:rPr>
          <w:rFonts w:asciiTheme="majorHAnsi" w:hAnsiTheme="majorHAnsi"/>
          <w:noProof/>
        </w:rPr>
        <w:t>Philos</w:t>
      </w:r>
      <w:r w:rsidR="00D207FB">
        <w:rPr>
          <w:rFonts w:asciiTheme="majorHAnsi" w:hAnsiTheme="majorHAnsi"/>
          <w:noProof/>
        </w:rPr>
        <w:t>ophy</w:t>
      </w:r>
      <w:r w:rsidRPr="001F35B9">
        <w:rPr>
          <w:rFonts w:asciiTheme="majorHAnsi" w:hAnsiTheme="majorHAnsi"/>
          <w:noProof/>
        </w:rPr>
        <w:t xml:space="preserve"> </w:t>
      </w:r>
      <w:r w:rsidR="00D207FB">
        <w:rPr>
          <w:rFonts w:asciiTheme="majorHAnsi" w:hAnsiTheme="majorHAnsi"/>
          <w:noProof/>
        </w:rPr>
        <w:t xml:space="preserve">of </w:t>
      </w:r>
      <w:r w:rsidRPr="001F35B9">
        <w:rPr>
          <w:rFonts w:asciiTheme="majorHAnsi" w:hAnsiTheme="majorHAnsi"/>
          <w:noProof/>
        </w:rPr>
        <w:t>Biol</w:t>
      </w:r>
      <w:r w:rsidR="00D207FB">
        <w:rPr>
          <w:rFonts w:asciiTheme="majorHAnsi" w:hAnsiTheme="majorHAnsi"/>
          <w:noProof/>
        </w:rPr>
        <w:t>ogical and</w:t>
      </w:r>
      <w:r w:rsidRPr="001F35B9">
        <w:rPr>
          <w:rFonts w:asciiTheme="majorHAnsi" w:hAnsiTheme="majorHAnsi"/>
          <w:noProof/>
        </w:rPr>
        <w:t xml:space="preserve"> Biomed</w:t>
      </w:r>
      <w:r w:rsidR="00D207FB">
        <w:rPr>
          <w:rFonts w:asciiTheme="majorHAnsi" w:hAnsiTheme="majorHAnsi"/>
          <w:noProof/>
        </w:rPr>
        <w:t>ical</w:t>
      </w:r>
      <w:r w:rsidRPr="001F35B9">
        <w:rPr>
          <w:rFonts w:asciiTheme="majorHAnsi" w:hAnsiTheme="majorHAnsi"/>
          <w:noProof/>
        </w:rPr>
        <w:t xml:space="preserve"> Sci</w:t>
      </w:r>
      <w:r w:rsidR="00D207FB">
        <w:rPr>
          <w:rFonts w:asciiTheme="majorHAnsi" w:hAnsiTheme="majorHAnsi"/>
          <w:noProof/>
        </w:rPr>
        <w:t>ences</w:t>
      </w:r>
      <w:r w:rsidRPr="00D207FB">
        <w:rPr>
          <w:rFonts w:asciiTheme="majorHAnsi" w:hAnsiTheme="majorHAnsi"/>
          <w:noProof/>
        </w:rPr>
        <w:t xml:space="preserve"> 43</w:t>
      </w:r>
      <w:r w:rsidRPr="001F35B9">
        <w:rPr>
          <w:rFonts w:asciiTheme="majorHAnsi" w:hAnsiTheme="majorHAnsi"/>
          <w:noProof/>
        </w:rPr>
        <w:t>(4)</w:t>
      </w:r>
      <w:r w:rsidR="00D207FB">
        <w:rPr>
          <w:rFonts w:asciiTheme="majorHAnsi" w:hAnsiTheme="majorHAnsi"/>
          <w:noProof/>
        </w:rPr>
        <w:t xml:space="preserve">: </w:t>
      </w:r>
      <w:r w:rsidRPr="001F35B9">
        <w:rPr>
          <w:rFonts w:asciiTheme="majorHAnsi" w:hAnsiTheme="majorHAnsi"/>
          <w:noProof/>
        </w:rPr>
        <w:t>806-</w:t>
      </w:r>
      <w:r w:rsidR="00D207FB">
        <w:rPr>
          <w:rFonts w:asciiTheme="majorHAnsi" w:hAnsiTheme="majorHAnsi"/>
          <w:noProof/>
        </w:rPr>
        <w:t>8</w:t>
      </w:r>
      <w:r w:rsidRPr="001F35B9">
        <w:rPr>
          <w:rFonts w:asciiTheme="majorHAnsi" w:hAnsiTheme="majorHAnsi"/>
          <w:noProof/>
        </w:rPr>
        <w:t>13.</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lastRenderedPageBreak/>
        <w:t>26.</w:t>
      </w:r>
      <w:r w:rsidRPr="001F35B9">
        <w:rPr>
          <w:rFonts w:asciiTheme="majorHAnsi" w:hAnsiTheme="majorHAnsi"/>
          <w:noProof/>
        </w:rPr>
        <w:tab/>
        <w:t>Fiorentino, A.R.</w:t>
      </w:r>
      <w:r w:rsidR="00D207FB">
        <w:rPr>
          <w:rFonts w:asciiTheme="majorHAnsi" w:hAnsiTheme="majorHAnsi"/>
          <w:noProof/>
        </w:rPr>
        <w:t>,</w:t>
      </w:r>
      <w:r w:rsidRPr="001F35B9">
        <w:rPr>
          <w:rFonts w:asciiTheme="majorHAnsi" w:hAnsiTheme="majorHAnsi"/>
          <w:noProof/>
        </w:rPr>
        <w:t xml:space="preserve"> and O. Dammann</w:t>
      </w:r>
      <w:r w:rsidR="00D207FB">
        <w:rPr>
          <w:rFonts w:asciiTheme="majorHAnsi" w:hAnsiTheme="majorHAnsi"/>
          <w:noProof/>
        </w:rPr>
        <w:t>. 2015.</w:t>
      </w:r>
      <w:r w:rsidRPr="001F35B9">
        <w:rPr>
          <w:rFonts w:asciiTheme="majorHAnsi" w:hAnsiTheme="majorHAnsi"/>
          <w:noProof/>
        </w:rPr>
        <w:t xml:space="preserve"> </w:t>
      </w:r>
      <w:r w:rsidRPr="00D207FB">
        <w:rPr>
          <w:rFonts w:asciiTheme="majorHAnsi" w:hAnsiTheme="majorHAnsi"/>
          <w:noProof/>
        </w:rPr>
        <w:t>Evidence, Disease, and Causation: An Epidemiologic Perspective on the Russo-Williamson Thesis</w:t>
      </w:r>
      <w:r w:rsidRPr="001F35B9">
        <w:rPr>
          <w:rFonts w:asciiTheme="majorHAnsi" w:hAnsiTheme="majorHAnsi"/>
          <w:i/>
          <w:noProof/>
        </w:rPr>
        <w:t>.</w:t>
      </w:r>
      <w:r w:rsidRPr="001F35B9">
        <w:rPr>
          <w:rFonts w:asciiTheme="majorHAnsi" w:hAnsiTheme="majorHAnsi"/>
          <w:noProof/>
        </w:rPr>
        <w:t xml:space="preserve"> </w:t>
      </w:r>
      <w:r w:rsidRPr="00D207FB">
        <w:rPr>
          <w:rFonts w:asciiTheme="majorHAnsi" w:hAnsiTheme="majorHAnsi"/>
          <w:i/>
          <w:noProof/>
        </w:rPr>
        <w:t>Studies in History and Philosophy of Biological and Biomedical Sciences</w:t>
      </w:r>
      <w:r w:rsidRPr="001F35B9">
        <w:rPr>
          <w:rFonts w:asciiTheme="majorHAnsi" w:hAnsiTheme="majorHAnsi"/>
          <w:noProof/>
        </w:rPr>
        <w:t xml:space="preserve"> </w:t>
      </w:r>
      <w:r w:rsidRPr="001F35B9">
        <w:rPr>
          <w:rFonts w:asciiTheme="majorHAnsi" w:hAnsiTheme="majorHAnsi"/>
          <w:b/>
          <w:noProof/>
        </w:rPr>
        <w:t>54</w:t>
      </w:r>
      <w:r w:rsidRPr="001F35B9">
        <w:rPr>
          <w:rFonts w:asciiTheme="majorHAnsi" w:hAnsiTheme="majorHAnsi"/>
          <w:noProof/>
        </w:rPr>
        <w:t>: 1-9.</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27.</w:t>
      </w:r>
      <w:r w:rsidRPr="001F35B9">
        <w:rPr>
          <w:rFonts w:asciiTheme="majorHAnsi" w:hAnsiTheme="majorHAnsi"/>
          <w:noProof/>
        </w:rPr>
        <w:tab/>
        <w:t>Holland, P.W.</w:t>
      </w:r>
      <w:r w:rsidR="00D207FB">
        <w:rPr>
          <w:rFonts w:asciiTheme="majorHAnsi" w:hAnsiTheme="majorHAnsi"/>
          <w:noProof/>
        </w:rPr>
        <w:t xml:space="preserve"> 1986.</w:t>
      </w:r>
      <w:r w:rsidRPr="001F35B9">
        <w:rPr>
          <w:rFonts w:asciiTheme="majorHAnsi" w:hAnsiTheme="majorHAnsi"/>
          <w:noProof/>
        </w:rPr>
        <w:t xml:space="preserve"> </w:t>
      </w:r>
      <w:r w:rsidRPr="00D207FB">
        <w:rPr>
          <w:rFonts w:asciiTheme="majorHAnsi" w:hAnsiTheme="majorHAnsi"/>
          <w:noProof/>
        </w:rPr>
        <w:t>Statistics and Causal Inference</w:t>
      </w:r>
      <w:r w:rsidRPr="001F35B9">
        <w:rPr>
          <w:rFonts w:asciiTheme="majorHAnsi" w:hAnsiTheme="majorHAnsi"/>
          <w:i/>
          <w:noProof/>
        </w:rPr>
        <w:t>.</w:t>
      </w:r>
      <w:r w:rsidRPr="001F35B9">
        <w:rPr>
          <w:rFonts w:asciiTheme="majorHAnsi" w:hAnsiTheme="majorHAnsi"/>
          <w:noProof/>
        </w:rPr>
        <w:t xml:space="preserve"> </w:t>
      </w:r>
      <w:r w:rsidRPr="00D207FB">
        <w:rPr>
          <w:rFonts w:asciiTheme="majorHAnsi" w:hAnsiTheme="majorHAnsi"/>
          <w:i/>
          <w:noProof/>
        </w:rPr>
        <w:t>Journal of the American Statistical Association</w:t>
      </w:r>
      <w:r w:rsidRPr="001F35B9">
        <w:rPr>
          <w:rFonts w:asciiTheme="majorHAnsi" w:hAnsiTheme="majorHAnsi"/>
          <w:noProof/>
        </w:rPr>
        <w:t xml:space="preserve"> </w:t>
      </w:r>
      <w:r w:rsidRPr="00D207FB">
        <w:rPr>
          <w:rFonts w:asciiTheme="majorHAnsi" w:hAnsiTheme="majorHAnsi"/>
          <w:noProof/>
        </w:rPr>
        <w:t>81</w:t>
      </w:r>
      <w:r w:rsidRPr="001F35B9">
        <w:rPr>
          <w:rFonts w:asciiTheme="majorHAnsi" w:hAnsiTheme="majorHAnsi"/>
          <w:noProof/>
        </w:rPr>
        <w:t>(396): 945-960.</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28.</w:t>
      </w:r>
      <w:r w:rsidRPr="001F35B9">
        <w:rPr>
          <w:rFonts w:asciiTheme="majorHAnsi" w:hAnsiTheme="majorHAnsi"/>
          <w:noProof/>
        </w:rPr>
        <w:tab/>
        <w:t>Rubin, D.B.</w:t>
      </w:r>
      <w:r w:rsidR="00D207FB">
        <w:rPr>
          <w:rFonts w:asciiTheme="majorHAnsi" w:hAnsiTheme="majorHAnsi"/>
          <w:noProof/>
        </w:rPr>
        <w:t xml:space="preserve"> 2005.</w:t>
      </w:r>
      <w:r w:rsidRPr="001F35B9">
        <w:rPr>
          <w:rFonts w:asciiTheme="majorHAnsi" w:hAnsiTheme="majorHAnsi"/>
          <w:noProof/>
        </w:rPr>
        <w:t xml:space="preserve"> </w:t>
      </w:r>
      <w:r w:rsidRPr="00D207FB">
        <w:rPr>
          <w:rFonts w:asciiTheme="majorHAnsi" w:hAnsiTheme="majorHAnsi"/>
          <w:noProof/>
        </w:rPr>
        <w:t>Causal inference using potential outcomes: Design, modeling, decisions.</w:t>
      </w:r>
      <w:r w:rsidRPr="001F35B9">
        <w:rPr>
          <w:rFonts w:asciiTheme="majorHAnsi" w:hAnsiTheme="majorHAnsi"/>
          <w:noProof/>
        </w:rPr>
        <w:t xml:space="preserve"> </w:t>
      </w:r>
      <w:r w:rsidRPr="00D207FB">
        <w:rPr>
          <w:rFonts w:asciiTheme="majorHAnsi" w:hAnsiTheme="majorHAnsi"/>
          <w:i/>
          <w:noProof/>
        </w:rPr>
        <w:t>Journal of the American Statistical Association</w:t>
      </w:r>
      <w:r w:rsidR="00D207FB">
        <w:rPr>
          <w:rFonts w:asciiTheme="majorHAnsi" w:hAnsiTheme="majorHAnsi"/>
          <w:i/>
          <w:noProof/>
        </w:rPr>
        <w:t xml:space="preserve"> </w:t>
      </w:r>
      <w:r w:rsidRPr="00D207FB">
        <w:rPr>
          <w:rFonts w:asciiTheme="majorHAnsi" w:hAnsiTheme="majorHAnsi"/>
          <w:noProof/>
        </w:rPr>
        <w:t>100</w:t>
      </w:r>
      <w:r w:rsidRPr="001F35B9">
        <w:rPr>
          <w:rFonts w:asciiTheme="majorHAnsi" w:hAnsiTheme="majorHAnsi"/>
          <w:noProof/>
        </w:rPr>
        <w:t>(469): 322-331.</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29.</w:t>
      </w:r>
      <w:r w:rsidRPr="001F35B9">
        <w:rPr>
          <w:rFonts w:asciiTheme="majorHAnsi" w:hAnsiTheme="majorHAnsi"/>
          <w:noProof/>
        </w:rPr>
        <w:tab/>
        <w:t>Hernan, M.A.</w:t>
      </w:r>
      <w:r w:rsidR="00D207FB">
        <w:rPr>
          <w:rFonts w:asciiTheme="majorHAnsi" w:hAnsiTheme="majorHAnsi"/>
          <w:noProof/>
        </w:rPr>
        <w:t>,</w:t>
      </w:r>
      <w:r w:rsidRPr="001F35B9">
        <w:rPr>
          <w:rFonts w:asciiTheme="majorHAnsi" w:hAnsiTheme="majorHAnsi"/>
          <w:noProof/>
        </w:rPr>
        <w:t xml:space="preserve"> and J.M. Robins</w:t>
      </w:r>
      <w:r w:rsidR="00D207FB">
        <w:rPr>
          <w:rFonts w:asciiTheme="majorHAnsi" w:hAnsiTheme="majorHAnsi"/>
          <w:noProof/>
        </w:rPr>
        <w:t>. 2006</w:t>
      </w:r>
      <w:r w:rsidR="00D207FB" w:rsidRPr="00D207FB">
        <w:rPr>
          <w:rFonts w:asciiTheme="majorHAnsi" w:hAnsiTheme="majorHAnsi"/>
          <w:noProof/>
        </w:rPr>
        <w:t>.</w:t>
      </w:r>
      <w:r w:rsidRPr="00D207FB">
        <w:rPr>
          <w:rFonts w:asciiTheme="majorHAnsi" w:hAnsiTheme="majorHAnsi"/>
          <w:noProof/>
        </w:rPr>
        <w:t xml:space="preserve"> Estimating causal effects from epidemiologic data.</w:t>
      </w:r>
      <w:r w:rsidRPr="001F35B9">
        <w:rPr>
          <w:rFonts w:asciiTheme="majorHAnsi" w:hAnsiTheme="majorHAnsi"/>
          <w:noProof/>
        </w:rPr>
        <w:t xml:space="preserve"> </w:t>
      </w:r>
      <w:r w:rsidRPr="00D207FB">
        <w:rPr>
          <w:rFonts w:asciiTheme="majorHAnsi" w:hAnsiTheme="majorHAnsi"/>
          <w:i/>
          <w:noProof/>
        </w:rPr>
        <w:t>J</w:t>
      </w:r>
      <w:r w:rsidR="00D207FB">
        <w:rPr>
          <w:rFonts w:asciiTheme="majorHAnsi" w:hAnsiTheme="majorHAnsi"/>
          <w:i/>
          <w:noProof/>
        </w:rPr>
        <w:t xml:space="preserve">ournal of </w:t>
      </w:r>
      <w:r w:rsidRPr="00D207FB">
        <w:rPr>
          <w:rFonts w:asciiTheme="majorHAnsi" w:hAnsiTheme="majorHAnsi"/>
          <w:i/>
          <w:noProof/>
        </w:rPr>
        <w:t>Epidemiol</w:t>
      </w:r>
      <w:r w:rsidR="00D207FB">
        <w:rPr>
          <w:rFonts w:asciiTheme="majorHAnsi" w:hAnsiTheme="majorHAnsi"/>
          <w:i/>
          <w:noProof/>
        </w:rPr>
        <w:t>ogy and</w:t>
      </w:r>
      <w:r w:rsidRPr="00D207FB">
        <w:rPr>
          <w:rFonts w:asciiTheme="majorHAnsi" w:hAnsiTheme="majorHAnsi"/>
          <w:i/>
          <w:noProof/>
        </w:rPr>
        <w:t xml:space="preserve"> Community Health</w:t>
      </w:r>
      <w:r w:rsidRPr="001F35B9">
        <w:rPr>
          <w:rFonts w:asciiTheme="majorHAnsi" w:hAnsiTheme="majorHAnsi"/>
          <w:noProof/>
        </w:rPr>
        <w:t xml:space="preserve"> </w:t>
      </w:r>
      <w:r w:rsidRPr="00D207FB">
        <w:rPr>
          <w:rFonts w:asciiTheme="majorHAnsi" w:hAnsiTheme="majorHAnsi"/>
          <w:noProof/>
        </w:rPr>
        <w:t>60</w:t>
      </w:r>
      <w:r w:rsidRPr="001F35B9">
        <w:rPr>
          <w:rFonts w:asciiTheme="majorHAnsi" w:hAnsiTheme="majorHAnsi"/>
          <w:noProof/>
        </w:rPr>
        <w:t>: 578-</w:t>
      </w:r>
      <w:r w:rsidR="00D207FB">
        <w:rPr>
          <w:rFonts w:asciiTheme="majorHAnsi" w:hAnsiTheme="majorHAnsi"/>
          <w:noProof/>
        </w:rPr>
        <w:t>5</w:t>
      </w:r>
      <w:r w:rsidRPr="001F35B9">
        <w:rPr>
          <w:rFonts w:asciiTheme="majorHAnsi" w:hAnsiTheme="majorHAnsi"/>
          <w:noProof/>
        </w:rPr>
        <w:t>86.</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30.</w:t>
      </w:r>
      <w:r w:rsidRPr="001F35B9">
        <w:rPr>
          <w:rFonts w:asciiTheme="majorHAnsi" w:hAnsiTheme="majorHAnsi"/>
          <w:noProof/>
        </w:rPr>
        <w:tab/>
        <w:t>Hernan, M.A.</w:t>
      </w:r>
      <w:r w:rsidR="00126F7C">
        <w:rPr>
          <w:rFonts w:asciiTheme="majorHAnsi" w:hAnsiTheme="majorHAnsi"/>
          <w:noProof/>
        </w:rPr>
        <w:t>,</w:t>
      </w:r>
      <w:r w:rsidRPr="001F35B9">
        <w:rPr>
          <w:rFonts w:asciiTheme="majorHAnsi" w:hAnsiTheme="majorHAnsi"/>
          <w:noProof/>
        </w:rPr>
        <w:t xml:space="preserve"> and J.M. Robins</w:t>
      </w:r>
      <w:r w:rsidR="00126F7C">
        <w:rPr>
          <w:rFonts w:asciiTheme="majorHAnsi" w:hAnsiTheme="majorHAnsi"/>
          <w:noProof/>
        </w:rPr>
        <w:t>. 2006.</w:t>
      </w:r>
      <w:r w:rsidRPr="001F35B9">
        <w:rPr>
          <w:rFonts w:asciiTheme="majorHAnsi" w:hAnsiTheme="majorHAnsi"/>
          <w:noProof/>
        </w:rPr>
        <w:t xml:space="preserve"> </w:t>
      </w:r>
      <w:r w:rsidRPr="00126F7C">
        <w:rPr>
          <w:rFonts w:asciiTheme="majorHAnsi" w:hAnsiTheme="majorHAnsi"/>
          <w:noProof/>
        </w:rPr>
        <w:t xml:space="preserve">Instruments for causal inference: </w:t>
      </w:r>
      <w:r w:rsidR="00126F7C" w:rsidRPr="00126F7C">
        <w:rPr>
          <w:rFonts w:asciiTheme="majorHAnsi" w:hAnsiTheme="majorHAnsi"/>
          <w:noProof/>
        </w:rPr>
        <w:t>A</w:t>
      </w:r>
      <w:r w:rsidRPr="00126F7C">
        <w:rPr>
          <w:rFonts w:asciiTheme="majorHAnsi" w:hAnsiTheme="majorHAnsi"/>
          <w:noProof/>
        </w:rPr>
        <w:t>n epidemiologist's dream?</w:t>
      </w:r>
      <w:r w:rsidRPr="001F35B9">
        <w:rPr>
          <w:rFonts w:asciiTheme="majorHAnsi" w:hAnsiTheme="majorHAnsi"/>
          <w:noProof/>
        </w:rPr>
        <w:t xml:space="preserve"> </w:t>
      </w:r>
      <w:r w:rsidRPr="00126F7C">
        <w:rPr>
          <w:rFonts w:asciiTheme="majorHAnsi" w:hAnsiTheme="majorHAnsi"/>
          <w:i/>
          <w:noProof/>
        </w:rPr>
        <w:t>Epidemiology</w:t>
      </w:r>
      <w:r w:rsidRPr="001F35B9">
        <w:rPr>
          <w:rFonts w:asciiTheme="majorHAnsi" w:hAnsiTheme="majorHAnsi"/>
          <w:noProof/>
        </w:rPr>
        <w:t xml:space="preserve"> </w:t>
      </w:r>
      <w:r w:rsidRPr="00126F7C">
        <w:rPr>
          <w:rFonts w:asciiTheme="majorHAnsi" w:hAnsiTheme="majorHAnsi"/>
          <w:noProof/>
        </w:rPr>
        <w:t>17</w:t>
      </w:r>
      <w:r w:rsidRPr="001F35B9">
        <w:rPr>
          <w:rFonts w:asciiTheme="majorHAnsi" w:hAnsiTheme="majorHAnsi"/>
          <w:noProof/>
        </w:rPr>
        <w:t>(4): 360-</w:t>
      </w:r>
      <w:r w:rsidR="00126F7C">
        <w:rPr>
          <w:rFonts w:asciiTheme="majorHAnsi" w:hAnsiTheme="majorHAnsi"/>
          <w:noProof/>
        </w:rPr>
        <w:t>3</w:t>
      </w:r>
      <w:r w:rsidRPr="001F35B9">
        <w:rPr>
          <w:rFonts w:asciiTheme="majorHAnsi" w:hAnsiTheme="majorHAnsi"/>
          <w:noProof/>
        </w:rPr>
        <w:t>72.</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31.</w:t>
      </w:r>
      <w:r w:rsidRPr="001F35B9">
        <w:rPr>
          <w:rFonts w:asciiTheme="majorHAnsi" w:hAnsiTheme="majorHAnsi"/>
          <w:noProof/>
        </w:rPr>
        <w:tab/>
        <w:t>Imbens, G.</w:t>
      </w:r>
      <w:r w:rsidR="00126F7C">
        <w:rPr>
          <w:rFonts w:asciiTheme="majorHAnsi" w:hAnsiTheme="majorHAnsi"/>
          <w:noProof/>
        </w:rPr>
        <w:t>,</w:t>
      </w:r>
      <w:r w:rsidRPr="001F35B9">
        <w:rPr>
          <w:rFonts w:asciiTheme="majorHAnsi" w:hAnsiTheme="majorHAnsi"/>
          <w:noProof/>
        </w:rPr>
        <w:t xml:space="preserve"> and D.B. Rubin</w:t>
      </w:r>
      <w:r w:rsidR="00126F7C">
        <w:rPr>
          <w:rFonts w:asciiTheme="majorHAnsi" w:hAnsiTheme="majorHAnsi"/>
          <w:noProof/>
        </w:rPr>
        <w:t>. 2015.</w:t>
      </w:r>
      <w:r w:rsidRPr="001F35B9">
        <w:rPr>
          <w:rFonts w:asciiTheme="majorHAnsi" w:hAnsiTheme="majorHAnsi"/>
          <w:noProof/>
        </w:rPr>
        <w:t xml:space="preserve"> </w:t>
      </w:r>
      <w:r w:rsidRPr="001F35B9">
        <w:rPr>
          <w:rFonts w:asciiTheme="majorHAnsi" w:hAnsiTheme="majorHAnsi"/>
          <w:i/>
          <w:noProof/>
        </w:rPr>
        <w:t>Causal inference for statistics, social, and biomedical sciences</w:t>
      </w:r>
      <w:r w:rsidR="00126F7C">
        <w:rPr>
          <w:rFonts w:asciiTheme="majorHAnsi" w:hAnsiTheme="majorHAnsi"/>
          <w:i/>
          <w:noProof/>
        </w:rPr>
        <w:t>: A</w:t>
      </w:r>
      <w:r w:rsidRPr="001F35B9">
        <w:rPr>
          <w:rFonts w:asciiTheme="majorHAnsi" w:hAnsiTheme="majorHAnsi"/>
          <w:i/>
          <w:noProof/>
        </w:rPr>
        <w:t>n introduction.</w:t>
      </w:r>
      <w:r w:rsidRPr="001F35B9">
        <w:rPr>
          <w:rFonts w:asciiTheme="majorHAnsi" w:hAnsiTheme="majorHAnsi"/>
          <w:noProof/>
        </w:rPr>
        <w:t xml:space="preserve"> </w:t>
      </w:r>
      <w:r w:rsidR="00126F7C">
        <w:rPr>
          <w:rFonts w:asciiTheme="majorHAnsi" w:hAnsiTheme="majorHAnsi"/>
          <w:noProof/>
        </w:rPr>
        <w:t xml:space="preserve">Cambridge: </w:t>
      </w:r>
      <w:r w:rsidRPr="001F35B9">
        <w:rPr>
          <w:rFonts w:asciiTheme="majorHAnsi" w:hAnsiTheme="majorHAnsi"/>
          <w:noProof/>
        </w:rPr>
        <w:t>Cambridge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32.</w:t>
      </w:r>
      <w:r w:rsidRPr="001F35B9">
        <w:rPr>
          <w:rFonts w:asciiTheme="majorHAnsi" w:hAnsiTheme="majorHAnsi"/>
          <w:noProof/>
        </w:rPr>
        <w:tab/>
        <w:t>Worrall, J.</w:t>
      </w:r>
      <w:r w:rsidR="00540E75">
        <w:rPr>
          <w:rFonts w:asciiTheme="majorHAnsi" w:hAnsiTheme="majorHAnsi"/>
          <w:noProof/>
        </w:rPr>
        <w:t xml:space="preserve"> 2007.</w:t>
      </w:r>
      <w:r w:rsidRPr="001F35B9">
        <w:rPr>
          <w:rFonts w:asciiTheme="majorHAnsi" w:hAnsiTheme="majorHAnsi"/>
          <w:noProof/>
        </w:rPr>
        <w:t xml:space="preserve"> </w:t>
      </w:r>
      <w:r w:rsidRPr="00540E75">
        <w:rPr>
          <w:rFonts w:asciiTheme="majorHAnsi" w:hAnsiTheme="majorHAnsi"/>
          <w:noProof/>
        </w:rPr>
        <w:t>Why there's no cause to randomize.</w:t>
      </w:r>
      <w:r w:rsidRPr="001F35B9">
        <w:rPr>
          <w:rFonts w:asciiTheme="majorHAnsi" w:hAnsiTheme="majorHAnsi"/>
          <w:noProof/>
        </w:rPr>
        <w:t xml:space="preserve"> </w:t>
      </w:r>
      <w:r w:rsidRPr="00540E75">
        <w:rPr>
          <w:rFonts w:asciiTheme="majorHAnsi" w:hAnsiTheme="majorHAnsi"/>
          <w:i/>
          <w:noProof/>
        </w:rPr>
        <w:t>British Journal for the Philosophy of Science</w:t>
      </w:r>
      <w:r w:rsidRPr="001F35B9">
        <w:rPr>
          <w:rFonts w:asciiTheme="majorHAnsi" w:hAnsiTheme="majorHAnsi"/>
          <w:noProof/>
        </w:rPr>
        <w:t xml:space="preserve"> </w:t>
      </w:r>
      <w:r w:rsidRPr="00540E75">
        <w:rPr>
          <w:rFonts w:asciiTheme="majorHAnsi" w:hAnsiTheme="majorHAnsi"/>
          <w:noProof/>
        </w:rPr>
        <w:t>58</w:t>
      </w:r>
      <w:r w:rsidRPr="001F35B9">
        <w:rPr>
          <w:rFonts w:asciiTheme="majorHAnsi" w:hAnsiTheme="majorHAnsi"/>
          <w:noProof/>
        </w:rPr>
        <w:t>(3): 451-488.</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33.</w:t>
      </w:r>
      <w:r w:rsidRPr="001F35B9">
        <w:rPr>
          <w:rFonts w:asciiTheme="majorHAnsi" w:hAnsiTheme="majorHAnsi"/>
          <w:noProof/>
        </w:rPr>
        <w:tab/>
        <w:t>Lewis, D.K.</w:t>
      </w:r>
      <w:r w:rsidR="00540E75">
        <w:rPr>
          <w:rFonts w:asciiTheme="majorHAnsi" w:hAnsiTheme="majorHAnsi"/>
          <w:noProof/>
        </w:rPr>
        <w:t xml:space="preserve"> 1986.</w:t>
      </w:r>
      <w:r w:rsidRPr="001F35B9">
        <w:rPr>
          <w:rFonts w:asciiTheme="majorHAnsi" w:hAnsiTheme="majorHAnsi"/>
          <w:noProof/>
        </w:rPr>
        <w:t xml:space="preserve"> </w:t>
      </w:r>
      <w:r w:rsidRPr="001F35B9">
        <w:rPr>
          <w:rFonts w:asciiTheme="majorHAnsi" w:hAnsiTheme="majorHAnsi"/>
          <w:i/>
          <w:noProof/>
        </w:rPr>
        <w:t>Philosophical papers</w:t>
      </w:r>
      <w:r w:rsidR="00540E75">
        <w:rPr>
          <w:rFonts w:asciiTheme="majorHAnsi" w:hAnsiTheme="majorHAnsi"/>
          <w:i/>
          <w:noProof/>
        </w:rPr>
        <w:t>, v</w:t>
      </w:r>
      <w:r w:rsidRPr="001F35B9">
        <w:rPr>
          <w:rFonts w:asciiTheme="majorHAnsi" w:hAnsiTheme="majorHAnsi"/>
          <w:i/>
          <w:noProof/>
        </w:rPr>
        <w:t>olume II</w:t>
      </w:r>
      <w:r w:rsidRPr="001F35B9">
        <w:rPr>
          <w:rFonts w:asciiTheme="majorHAnsi" w:hAnsiTheme="majorHAnsi"/>
          <w:noProof/>
        </w:rPr>
        <w:t>. New York: Oxford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34.</w:t>
      </w:r>
      <w:r w:rsidRPr="001F35B9">
        <w:rPr>
          <w:rFonts w:asciiTheme="majorHAnsi" w:hAnsiTheme="majorHAnsi"/>
          <w:noProof/>
        </w:rPr>
        <w:tab/>
        <w:t>Charlton, B.G.</w:t>
      </w:r>
      <w:r w:rsidR="00540E75">
        <w:rPr>
          <w:rFonts w:asciiTheme="majorHAnsi" w:hAnsiTheme="majorHAnsi"/>
          <w:noProof/>
        </w:rPr>
        <w:t xml:space="preserve"> 1996.</w:t>
      </w:r>
      <w:r w:rsidRPr="001F35B9">
        <w:rPr>
          <w:rFonts w:asciiTheme="majorHAnsi" w:hAnsiTheme="majorHAnsi"/>
          <w:noProof/>
        </w:rPr>
        <w:t xml:space="preserve"> </w:t>
      </w:r>
      <w:r w:rsidRPr="00540E75">
        <w:rPr>
          <w:rFonts w:asciiTheme="majorHAnsi" w:hAnsiTheme="majorHAnsi"/>
          <w:noProof/>
        </w:rPr>
        <w:t>Attribution of causation in epidemiology: chain or mosaic?</w:t>
      </w:r>
      <w:r w:rsidRPr="001F35B9">
        <w:rPr>
          <w:rFonts w:asciiTheme="majorHAnsi" w:hAnsiTheme="majorHAnsi"/>
          <w:noProof/>
        </w:rPr>
        <w:t xml:space="preserve"> </w:t>
      </w:r>
      <w:r w:rsidRPr="00540E75">
        <w:rPr>
          <w:rFonts w:asciiTheme="majorHAnsi" w:hAnsiTheme="majorHAnsi"/>
          <w:i/>
          <w:noProof/>
        </w:rPr>
        <w:t>J</w:t>
      </w:r>
      <w:r w:rsidR="00540E75" w:rsidRPr="00540E75">
        <w:rPr>
          <w:rFonts w:asciiTheme="majorHAnsi" w:hAnsiTheme="majorHAnsi"/>
          <w:i/>
          <w:noProof/>
        </w:rPr>
        <w:t>ournal of</w:t>
      </w:r>
      <w:r w:rsidRPr="00540E75">
        <w:rPr>
          <w:rFonts w:asciiTheme="majorHAnsi" w:hAnsiTheme="majorHAnsi"/>
          <w:i/>
          <w:noProof/>
        </w:rPr>
        <w:t xml:space="preserve"> Clin</w:t>
      </w:r>
      <w:r w:rsidR="00540E75" w:rsidRPr="00540E75">
        <w:rPr>
          <w:rFonts w:asciiTheme="majorHAnsi" w:hAnsiTheme="majorHAnsi"/>
          <w:i/>
          <w:noProof/>
        </w:rPr>
        <w:t>ical</w:t>
      </w:r>
      <w:r w:rsidRPr="00540E75">
        <w:rPr>
          <w:rFonts w:asciiTheme="majorHAnsi" w:hAnsiTheme="majorHAnsi"/>
          <w:i/>
          <w:noProof/>
        </w:rPr>
        <w:t xml:space="preserve"> Epidemiol</w:t>
      </w:r>
      <w:r w:rsidR="00540E75" w:rsidRPr="00540E75">
        <w:rPr>
          <w:rFonts w:asciiTheme="majorHAnsi" w:hAnsiTheme="majorHAnsi"/>
          <w:i/>
          <w:noProof/>
        </w:rPr>
        <w:t>ogy</w:t>
      </w:r>
      <w:r w:rsidRPr="001F35B9">
        <w:rPr>
          <w:rFonts w:asciiTheme="majorHAnsi" w:hAnsiTheme="majorHAnsi"/>
          <w:noProof/>
        </w:rPr>
        <w:t xml:space="preserve"> </w:t>
      </w:r>
      <w:r w:rsidRPr="00540E75">
        <w:rPr>
          <w:rFonts w:asciiTheme="majorHAnsi" w:hAnsiTheme="majorHAnsi"/>
          <w:noProof/>
        </w:rPr>
        <w:t>49</w:t>
      </w:r>
      <w:r w:rsidRPr="001F35B9">
        <w:rPr>
          <w:rFonts w:asciiTheme="majorHAnsi" w:hAnsiTheme="majorHAnsi"/>
          <w:noProof/>
        </w:rPr>
        <w:t>(1): 105-</w:t>
      </w:r>
      <w:r w:rsidR="00540E75">
        <w:rPr>
          <w:rFonts w:asciiTheme="majorHAnsi" w:hAnsiTheme="majorHAnsi"/>
          <w:noProof/>
        </w:rPr>
        <w:t>10</w:t>
      </w:r>
      <w:r w:rsidRPr="001F35B9">
        <w:rPr>
          <w:rFonts w:asciiTheme="majorHAnsi" w:hAnsiTheme="majorHAnsi"/>
          <w:noProof/>
        </w:rPr>
        <w:t>7.</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35.</w:t>
      </w:r>
      <w:r w:rsidRPr="001F35B9">
        <w:rPr>
          <w:rFonts w:asciiTheme="majorHAnsi" w:hAnsiTheme="majorHAnsi"/>
          <w:noProof/>
        </w:rPr>
        <w:tab/>
        <w:t>Craver, C.F.</w:t>
      </w:r>
      <w:r w:rsidR="00540E75">
        <w:rPr>
          <w:rFonts w:asciiTheme="majorHAnsi" w:hAnsiTheme="majorHAnsi"/>
          <w:noProof/>
        </w:rPr>
        <w:t xml:space="preserve"> 2007.</w:t>
      </w:r>
      <w:r w:rsidRPr="001F35B9">
        <w:rPr>
          <w:rFonts w:asciiTheme="majorHAnsi" w:hAnsiTheme="majorHAnsi"/>
          <w:noProof/>
        </w:rPr>
        <w:t xml:space="preserve"> </w:t>
      </w:r>
      <w:r w:rsidRPr="001F35B9">
        <w:rPr>
          <w:rFonts w:asciiTheme="majorHAnsi" w:hAnsiTheme="majorHAnsi"/>
          <w:i/>
          <w:noProof/>
        </w:rPr>
        <w:t>Explaining the brain</w:t>
      </w:r>
      <w:r w:rsidRPr="001F35B9">
        <w:rPr>
          <w:rFonts w:asciiTheme="majorHAnsi" w:hAnsiTheme="majorHAnsi"/>
          <w:noProof/>
        </w:rPr>
        <w:t>. Oxford: Oxford University Press.</w:t>
      </w:r>
    </w:p>
    <w:p w:rsidR="001F35B9" w:rsidRPr="001F35B9" w:rsidRDefault="001F35B9" w:rsidP="0020780C">
      <w:pPr>
        <w:pStyle w:val="EndNoteBibliography"/>
        <w:spacing w:after="0" w:line="360" w:lineRule="auto"/>
        <w:ind w:left="720" w:hanging="720"/>
        <w:rPr>
          <w:rFonts w:asciiTheme="majorHAnsi" w:hAnsiTheme="majorHAnsi"/>
          <w:noProof/>
        </w:rPr>
      </w:pPr>
      <w:r w:rsidRPr="001F35B9">
        <w:rPr>
          <w:rFonts w:asciiTheme="majorHAnsi" w:hAnsiTheme="majorHAnsi"/>
          <w:noProof/>
        </w:rPr>
        <w:t>36.</w:t>
      </w:r>
      <w:r w:rsidRPr="001F35B9">
        <w:rPr>
          <w:rFonts w:asciiTheme="majorHAnsi" w:hAnsiTheme="majorHAnsi"/>
          <w:noProof/>
        </w:rPr>
        <w:tab/>
        <w:t>Coughlin, S.S.</w:t>
      </w:r>
      <w:r w:rsidR="00540E75">
        <w:rPr>
          <w:rFonts w:asciiTheme="majorHAnsi" w:hAnsiTheme="majorHAnsi"/>
          <w:noProof/>
        </w:rPr>
        <w:t xml:space="preserve"> 2014.</w:t>
      </w:r>
      <w:r w:rsidRPr="001F35B9">
        <w:rPr>
          <w:rFonts w:asciiTheme="majorHAnsi" w:hAnsiTheme="majorHAnsi"/>
          <w:noProof/>
        </w:rPr>
        <w:t xml:space="preserve"> </w:t>
      </w:r>
      <w:r w:rsidRPr="00540E75">
        <w:rPr>
          <w:rFonts w:asciiTheme="majorHAnsi" w:hAnsiTheme="majorHAnsi"/>
          <w:noProof/>
        </w:rPr>
        <w:t xml:space="preserve">Toward a road map for global-omics: </w:t>
      </w:r>
      <w:r w:rsidR="00540E75" w:rsidRPr="00540E75">
        <w:rPr>
          <w:rFonts w:asciiTheme="majorHAnsi" w:hAnsiTheme="majorHAnsi"/>
          <w:noProof/>
        </w:rPr>
        <w:t>A</w:t>
      </w:r>
      <w:r w:rsidRPr="00540E75">
        <w:rPr>
          <w:rFonts w:asciiTheme="majorHAnsi" w:hAnsiTheme="majorHAnsi"/>
          <w:noProof/>
        </w:rPr>
        <w:t xml:space="preserve"> primer on</w:t>
      </w:r>
      <w:r w:rsidR="00540E75" w:rsidRPr="00540E75">
        <w:rPr>
          <w:rFonts w:asciiTheme="majorHAnsi" w:hAnsiTheme="majorHAnsi"/>
          <w:noProof/>
        </w:rPr>
        <w:t xml:space="preserve"> </w:t>
      </w:r>
      <w:r w:rsidRPr="00540E75">
        <w:rPr>
          <w:rFonts w:asciiTheme="majorHAnsi" w:hAnsiTheme="majorHAnsi"/>
          <w:noProof/>
        </w:rPr>
        <w:t>-omic technologies.</w:t>
      </w:r>
      <w:r w:rsidRPr="001F35B9">
        <w:rPr>
          <w:rFonts w:asciiTheme="majorHAnsi" w:hAnsiTheme="majorHAnsi"/>
          <w:noProof/>
        </w:rPr>
        <w:t xml:space="preserve"> Am</w:t>
      </w:r>
      <w:r w:rsidR="00540E75">
        <w:rPr>
          <w:rFonts w:asciiTheme="majorHAnsi" w:hAnsiTheme="majorHAnsi"/>
          <w:noProof/>
        </w:rPr>
        <w:t>erican</w:t>
      </w:r>
      <w:r w:rsidRPr="001F35B9">
        <w:rPr>
          <w:rFonts w:asciiTheme="majorHAnsi" w:hAnsiTheme="majorHAnsi"/>
          <w:noProof/>
        </w:rPr>
        <w:t xml:space="preserve"> J</w:t>
      </w:r>
      <w:r w:rsidR="00540E75">
        <w:rPr>
          <w:rFonts w:asciiTheme="majorHAnsi" w:hAnsiTheme="majorHAnsi"/>
          <w:noProof/>
        </w:rPr>
        <w:t>ournal of</w:t>
      </w:r>
      <w:r w:rsidRPr="001F35B9">
        <w:rPr>
          <w:rFonts w:asciiTheme="majorHAnsi" w:hAnsiTheme="majorHAnsi"/>
          <w:noProof/>
        </w:rPr>
        <w:t xml:space="preserve"> Epidemiol</w:t>
      </w:r>
      <w:r w:rsidR="00540E75">
        <w:rPr>
          <w:rFonts w:asciiTheme="majorHAnsi" w:hAnsiTheme="majorHAnsi"/>
          <w:noProof/>
        </w:rPr>
        <w:t>ogy</w:t>
      </w:r>
      <w:r w:rsidRPr="001F35B9">
        <w:rPr>
          <w:rFonts w:asciiTheme="majorHAnsi" w:hAnsiTheme="majorHAnsi"/>
          <w:noProof/>
        </w:rPr>
        <w:t xml:space="preserve"> </w:t>
      </w:r>
      <w:r w:rsidRPr="00540E75">
        <w:rPr>
          <w:rFonts w:asciiTheme="majorHAnsi" w:hAnsiTheme="majorHAnsi"/>
          <w:noProof/>
        </w:rPr>
        <w:t>180</w:t>
      </w:r>
      <w:r w:rsidRPr="001F35B9">
        <w:rPr>
          <w:rFonts w:asciiTheme="majorHAnsi" w:hAnsiTheme="majorHAnsi"/>
          <w:noProof/>
        </w:rPr>
        <w:t>(12): 1188-</w:t>
      </w:r>
      <w:r w:rsidR="00540E75">
        <w:rPr>
          <w:rFonts w:asciiTheme="majorHAnsi" w:hAnsiTheme="majorHAnsi"/>
          <w:noProof/>
        </w:rPr>
        <w:t>11</w:t>
      </w:r>
      <w:r w:rsidRPr="001F35B9">
        <w:rPr>
          <w:rFonts w:asciiTheme="majorHAnsi" w:hAnsiTheme="majorHAnsi"/>
          <w:noProof/>
        </w:rPr>
        <w:t>95.</w:t>
      </w:r>
    </w:p>
    <w:p w:rsidR="001F35B9" w:rsidRPr="001F35B9" w:rsidRDefault="001F35B9" w:rsidP="0020780C">
      <w:pPr>
        <w:pStyle w:val="EndNoteBibliography"/>
        <w:spacing w:line="360" w:lineRule="auto"/>
        <w:ind w:left="720" w:hanging="720"/>
        <w:rPr>
          <w:rFonts w:asciiTheme="majorHAnsi" w:hAnsiTheme="majorHAnsi"/>
          <w:noProof/>
        </w:rPr>
      </w:pPr>
      <w:r w:rsidRPr="001F35B9">
        <w:rPr>
          <w:rFonts w:asciiTheme="majorHAnsi" w:hAnsiTheme="majorHAnsi"/>
          <w:noProof/>
        </w:rPr>
        <w:t>37.</w:t>
      </w:r>
      <w:r w:rsidRPr="001F35B9">
        <w:rPr>
          <w:rFonts w:asciiTheme="majorHAnsi" w:hAnsiTheme="majorHAnsi"/>
          <w:noProof/>
        </w:rPr>
        <w:tab/>
        <w:t>Schulte, P.A.</w:t>
      </w:r>
      <w:r w:rsidR="00540E75">
        <w:rPr>
          <w:rFonts w:asciiTheme="majorHAnsi" w:hAnsiTheme="majorHAnsi"/>
          <w:noProof/>
        </w:rPr>
        <w:t>,</w:t>
      </w:r>
      <w:r w:rsidRPr="001F35B9">
        <w:rPr>
          <w:rFonts w:asciiTheme="majorHAnsi" w:hAnsiTheme="majorHAnsi"/>
          <w:noProof/>
        </w:rPr>
        <w:t xml:space="preserve"> and F.P. Perera</w:t>
      </w:r>
      <w:r w:rsidR="00540E75">
        <w:rPr>
          <w:rFonts w:asciiTheme="majorHAnsi" w:hAnsiTheme="majorHAnsi"/>
          <w:noProof/>
        </w:rPr>
        <w:t>. 1993.</w:t>
      </w:r>
      <w:r w:rsidRPr="001F35B9">
        <w:rPr>
          <w:rFonts w:asciiTheme="majorHAnsi" w:hAnsiTheme="majorHAnsi"/>
          <w:noProof/>
        </w:rPr>
        <w:t xml:space="preserve"> </w:t>
      </w:r>
      <w:r w:rsidRPr="001F35B9">
        <w:rPr>
          <w:rFonts w:asciiTheme="majorHAnsi" w:hAnsiTheme="majorHAnsi"/>
          <w:i/>
          <w:noProof/>
        </w:rPr>
        <w:t xml:space="preserve">Molecular </w:t>
      </w:r>
      <w:r w:rsidR="00540E75">
        <w:rPr>
          <w:rFonts w:asciiTheme="majorHAnsi" w:hAnsiTheme="majorHAnsi"/>
          <w:i/>
          <w:noProof/>
        </w:rPr>
        <w:t>epidemiology: P</w:t>
      </w:r>
      <w:r w:rsidRPr="001F35B9">
        <w:rPr>
          <w:rFonts w:asciiTheme="majorHAnsi" w:hAnsiTheme="majorHAnsi"/>
          <w:i/>
          <w:noProof/>
        </w:rPr>
        <w:t xml:space="preserve">rinciples and </w:t>
      </w:r>
      <w:r w:rsidR="00540E75">
        <w:rPr>
          <w:rFonts w:asciiTheme="majorHAnsi" w:hAnsiTheme="majorHAnsi"/>
          <w:i/>
          <w:noProof/>
        </w:rPr>
        <w:t>p</w:t>
      </w:r>
      <w:r w:rsidRPr="001F35B9">
        <w:rPr>
          <w:rFonts w:asciiTheme="majorHAnsi" w:hAnsiTheme="majorHAnsi"/>
          <w:i/>
          <w:noProof/>
        </w:rPr>
        <w:t>ractices.</w:t>
      </w:r>
      <w:r w:rsidRPr="001F35B9">
        <w:rPr>
          <w:rFonts w:asciiTheme="majorHAnsi" w:hAnsiTheme="majorHAnsi"/>
          <w:noProof/>
        </w:rPr>
        <w:t xml:space="preserve"> San Diego: Academic Press.</w:t>
      </w:r>
    </w:p>
    <w:p w:rsidR="001F35B9" w:rsidRPr="001F35B9" w:rsidRDefault="001F35B9" w:rsidP="0020780C">
      <w:pPr>
        <w:ind w:left="360" w:hanging="360"/>
        <w:rPr>
          <w:rFonts w:asciiTheme="majorHAnsi" w:hAnsiTheme="majorHAnsi"/>
        </w:rPr>
      </w:pPr>
    </w:p>
    <w:p w:rsidR="00B46CBE" w:rsidRPr="001F35B9" w:rsidRDefault="00B46CBE">
      <w:pPr>
        <w:rPr>
          <w:rFonts w:asciiTheme="majorHAnsi" w:hAnsiTheme="majorHAnsi"/>
        </w:rPr>
      </w:pPr>
    </w:p>
    <w:p w:rsidR="001F35B9" w:rsidRPr="001F35B9" w:rsidRDefault="001F35B9">
      <w:pPr>
        <w:rPr>
          <w:rFonts w:asciiTheme="majorHAnsi" w:hAnsiTheme="majorHAnsi"/>
        </w:rPr>
      </w:pPr>
    </w:p>
    <w:sectPr w:rsidR="001F35B9" w:rsidRPr="001F35B9" w:rsidSect="00D2433D">
      <w:headerReference w:type="default" r:id="rId8"/>
      <w:footerReference w:type="default" r:id="rId9"/>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D61" w:rsidRDefault="00126D61" w:rsidP="001F35B9">
      <w:pPr>
        <w:spacing w:after="0" w:line="240" w:lineRule="auto"/>
      </w:pPr>
      <w:r>
        <w:separator/>
      </w:r>
    </w:p>
  </w:endnote>
  <w:endnote w:type="continuationSeparator" w:id="0">
    <w:p w:rsidR="00126D61" w:rsidRDefault="00126D61" w:rsidP="001F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clid">
    <w:charset w:val="00"/>
    <w:family w:val="roman"/>
    <w:pitch w:val="variable"/>
    <w:sig w:usb0="80000003" w:usb1="00000000" w:usb2="00000000" w:usb3="00000000" w:csb0="00000001" w:csb1="00000000"/>
  </w:font>
  <w:font w:name="Didot">
    <w:altName w:val="Times New Roman"/>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1F9" w:rsidRDefault="00126D61" w:rsidP="009D5568">
    <w:pPr>
      <w:pStyle w:val="Footer"/>
    </w:pPr>
  </w:p>
  <w:p w:rsidR="009871F9" w:rsidRDefault="00126D61" w:rsidP="009D55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D61" w:rsidRDefault="00126D61" w:rsidP="001F35B9">
      <w:pPr>
        <w:spacing w:after="0" w:line="240" w:lineRule="auto"/>
      </w:pPr>
      <w:r>
        <w:separator/>
      </w:r>
    </w:p>
  </w:footnote>
  <w:footnote w:type="continuationSeparator" w:id="0">
    <w:p w:rsidR="00126D61" w:rsidRDefault="00126D61" w:rsidP="001F35B9">
      <w:pPr>
        <w:spacing w:after="0" w:line="240" w:lineRule="auto"/>
      </w:pPr>
      <w:r>
        <w:continuationSeparator/>
      </w:r>
    </w:p>
  </w:footnote>
  <w:footnote w:id="1">
    <w:p w:rsidR="001F35B9" w:rsidRDefault="001F35B9" w:rsidP="001621C8">
      <w:pPr>
        <w:pStyle w:val="FootnoteText"/>
      </w:pPr>
      <w:r>
        <w:rPr>
          <w:rStyle w:val="FootnoteReference"/>
        </w:rPr>
        <w:footnoteRef/>
      </w:r>
      <w:r>
        <w:t xml:space="preserve"> </w:t>
      </w:r>
      <w:proofErr w:type="spellStart"/>
      <w:r>
        <w:t>Illari</w:t>
      </w:r>
      <w:proofErr w:type="spellEnd"/>
      <w:r>
        <w:t xml:space="preserve"> and Russo use the “mosaic” metaphor for their proposed causal pluralist mosaic (see below and their chapter 23).  </w:t>
      </w:r>
    </w:p>
  </w:footnote>
  <w:footnote w:id="2">
    <w:p w:rsidR="001F35B9" w:rsidRPr="003F2246" w:rsidRDefault="001F35B9" w:rsidP="004277EC">
      <w:pPr>
        <w:pStyle w:val="FootnoteText"/>
      </w:pPr>
      <w:r>
        <w:rPr>
          <w:rStyle w:val="FootnoteReference"/>
        </w:rPr>
        <w:footnoteRef/>
      </w:r>
      <w:r>
        <w:t xml:space="preserve"> In brief, the Russo-Williamson thesis suggests that causal claims in the health sciences need to be supported by evidence of difference-making </w:t>
      </w:r>
      <w:r>
        <w:rPr>
          <w:i/>
        </w:rPr>
        <w:t>and</w:t>
      </w:r>
      <w:r>
        <w:t xml:space="preserve"> evidence of mechanism. </w:t>
      </w:r>
      <w:proofErr w:type="gramStart"/>
      <w:r>
        <w:t xml:space="preserve">This framework, which has come to be called the Russo-Williamson thesis </w:t>
      </w:r>
      <w:r>
        <w:rPr>
          <w:noProof/>
        </w:rPr>
        <w:t>[11</w:t>
      </w:r>
      <w:r w:rsidR="004329A2">
        <w:rPr>
          <w:noProof/>
        </w:rPr>
        <w:t xml:space="preserve">, </w:t>
      </w:r>
      <w:r>
        <w:rPr>
          <w:noProof/>
        </w:rPr>
        <w:t>22]</w:t>
      </w:r>
      <w:r>
        <w:t xml:space="preserve">, has recently been discussed and criticized by philosophers </w:t>
      </w:r>
      <w:r>
        <w:rPr>
          <w:noProof/>
        </w:rPr>
        <w:t>[23</w:t>
      </w:r>
      <w:r w:rsidR="004329A2">
        <w:rPr>
          <w:noProof/>
        </w:rPr>
        <w:t>-</w:t>
      </w:r>
      <w:r>
        <w:rPr>
          <w:noProof/>
        </w:rPr>
        <w:t>26]</w:t>
      </w:r>
      <w:r w:rsidRPr="00C03687">
        <w:t>.</w:t>
      </w:r>
      <w:proofErr w:type="gramEnd"/>
    </w:p>
  </w:footnote>
  <w:footnote w:id="3">
    <w:p w:rsidR="001F35B9" w:rsidRDefault="001F35B9" w:rsidP="003F2246">
      <w:pPr>
        <w:pStyle w:val="FootnoteText"/>
      </w:pPr>
      <w:r>
        <w:rPr>
          <w:rStyle w:val="FootnoteReference"/>
        </w:rPr>
        <w:footnoteRef/>
      </w:r>
      <w:r>
        <w:t xml:space="preserve"> </w:t>
      </w:r>
      <w:r w:rsidRPr="00CD668D">
        <w:t xml:space="preserve">Details of the potential outcomes approach are far beyond the scope of this essay; they can be found in recently published concise </w:t>
      </w:r>
      <w:r>
        <w:rPr>
          <w:noProof/>
        </w:rPr>
        <w:t>[8]</w:t>
      </w:r>
      <w:r w:rsidRPr="00CD668D">
        <w:t xml:space="preserve"> and comprehensive </w:t>
      </w:r>
      <w:r>
        <w:rPr>
          <w:noProof/>
        </w:rPr>
        <w:t>[31]</w:t>
      </w:r>
      <w:r w:rsidRPr="00CD668D">
        <w:t xml:space="preserve"> treatments of the topic. </w:t>
      </w:r>
    </w:p>
  </w:footnote>
  <w:footnote w:id="4">
    <w:p w:rsidR="001F35B9" w:rsidRDefault="001F35B9" w:rsidP="001621C8">
      <w:pPr>
        <w:pStyle w:val="FootnoteText"/>
      </w:pPr>
      <w:r>
        <w:rPr>
          <w:rStyle w:val="FootnoteReference"/>
        </w:rPr>
        <w:footnoteRef/>
      </w:r>
      <w:r>
        <w:t xml:space="preserve"> For an interesting alternative position, see </w:t>
      </w:r>
      <w:r>
        <w:rPr>
          <w:noProof/>
        </w:rPr>
        <w:t>[32]</w:t>
      </w:r>
      <w:r>
        <w:t>.</w:t>
      </w:r>
    </w:p>
  </w:footnote>
  <w:footnote w:id="5">
    <w:p w:rsidR="001F35B9" w:rsidRDefault="001F35B9" w:rsidP="00817AD8">
      <w:pPr>
        <w:pStyle w:val="FootnoteText"/>
      </w:pPr>
      <w:r>
        <w:rPr>
          <w:rStyle w:val="FootnoteReference"/>
        </w:rPr>
        <w:footnoteRef/>
      </w:r>
      <w:r>
        <w:t xml:space="preserve"> Craver was not the first to use the “mosaic” metaphor </w:t>
      </w:r>
      <w:r>
        <w:rPr>
          <w:noProof/>
        </w:rPr>
        <w:t>[33</w:t>
      </w:r>
      <w:r w:rsidR="004329A2">
        <w:rPr>
          <w:noProof/>
        </w:rPr>
        <w:t xml:space="preserve">, p. ix; </w:t>
      </w:r>
      <w:r>
        <w:rPr>
          <w:noProof/>
        </w:rPr>
        <w:t>34]</w:t>
      </w:r>
      <w:r>
        <w:t>.</w:t>
      </w:r>
    </w:p>
  </w:footnote>
  <w:footnote w:id="6">
    <w:p w:rsidR="001F35B9" w:rsidRDefault="001F35B9">
      <w:pPr>
        <w:pStyle w:val="FootnoteText"/>
      </w:pPr>
      <w:r>
        <w:rPr>
          <w:rStyle w:val="FootnoteReference"/>
        </w:rPr>
        <w:footnoteRef/>
      </w:r>
      <w:r>
        <w:t xml:space="preserve"> If this is indeed what those who do </w:t>
      </w:r>
      <w:proofErr w:type="spellStart"/>
      <w:r>
        <w:t>exposomics</w:t>
      </w:r>
      <w:proofErr w:type="spellEnd"/>
      <w:r>
        <w:t xml:space="preserve"> research think they do, “</w:t>
      </w:r>
      <w:proofErr w:type="spellStart"/>
      <w:r>
        <w:t>exposomics</w:t>
      </w:r>
      <w:proofErr w:type="spellEnd"/>
      <w:r>
        <w:t>” is a misnomer and should be replaced with “</w:t>
      </w:r>
      <w:proofErr w:type="spellStart"/>
      <w:r>
        <w:t>exposology</w:t>
      </w:r>
      <w:proofErr w:type="spellEnd"/>
      <w:r>
        <w:t xml:space="preserve">.” If, instead, </w:t>
      </w:r>
      <w:proofErr w:type="spellStart"/>
      <w:r>
        <w:t>exposomics</w:t>
      </w:r>
      <w:proofErr w:type="spellEnd"/>
      <w:r>
        <w:t xml:space="preserve"> is what the term denotes, it is the idea to consider </w:t>
      </w:r>
      <w:r w:rsidRPr="001621C8">
        <w:rPr>
          <w:i/>
        </w:rPr>
        <w:t>all</w:t>
      </w:r>
      <w:r>
        <w:t xml:space="preserve"> lifetime exposures and their individual and joint health effects (see </w:t>
      </w:r>
      <w:r>
        <w:rPr>
          <w:noProof/>
        </w:rPr>
        <w:t>[36]</w:t>
      </w:r>
      <w:r>
        <w:t xml:space="preserve"> for a concise discussion of </w:t>
      </w:r>
      <w:proofErr w:type="spellStart"/>
      <w:r>
        <w:t>exposomics</w:t>
      </w:r>
      <w:proofErr w:type="spellEnd"/>
      <w:r>
        <w:t xml:space="preserve"> in light of multiple other –omics approaches).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497820"/>
      <w:docPartObj>
        <w:docPartGallery w:val="Page Numbers (Top of Page)"/>
        <w:docPartUnique/>
      </w:docPartObj>
    </w:sdtPr>
    <w:sdtEndPr>
      <w:rPr>
        <w:noProof/>
      </w:rPr>
    </w:sdtEndPr>
    <w:sdtContent>
      <w:p w:rsidR="009871F9" w:rsidRDefault="001F35B9" w:rsidP="0002280F">
        <w:pPr>
          <w:pStyle w:val="Header"/>
          <w:jc w:val="right"/>
        </w:pPr>
        <w:r>
          <w:fldChar w:fldCharType="begin"/>
        </w:r>
        <w:r>
          <w:instrText xml:space="preserve"> PAGE   \* MERGEFORMAT </w:instrText>
        </w:r>
        <w:r>
          <w:fldChar w:fldCharType="separate"/>
        </w:r>
        <w:r w:rsidR="00060AC4">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398"/>
    <w:multiLevelType w:val="hybridMultilevel"/>
    <w:tmpl w:val="D486D4EC"/>
    <w:lvl w:ilvl="0" w:tplc="AC7236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C2DE1"/>
    <w:multiLevelType w:val="multilevel"/>
    <w:tmpl w:val="EE4EEF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776C1E"/>
    <w:multiLevelType w:val="multilevel"/>
    <w:tmpl w:val="40CAE3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8F17178"/>
    <w:multiLevelType w:val="multilevel"/>
    <w:tmpl w:val="171E62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3987A35"/>
    <w:multiLevelType w:val="multilevel"/>
    <w:tmpl w:val="54F812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69D74C6"/>
    <w:multiLevelType w:val="multilevel"/>
    <w:tmpl w:val="FC10BB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6C013E92"/>
    <w:multiLevelType w:val="multilevel"/>
    <w:tmpl w:val="8A3235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C8041E8"/>
    <w:multiLevelType w:val="multilevel"/>
    <w:tmpl w:val="E8247180"/>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5"/>
  </w:num>
  <w:num w:numId="3">
    <w:abstractNumId w:val="5"/>
  </w:num>
  <w:num w:numId="4">
    <w:abstractNumId w:val="7"/>
  </w:num>
  <w:num w:numId="5">
    <w:abstractNumId w:val="7"/>
  </w:num>
  <w:num w:numId="6">
    <w:abstractNumId w:val="1"/>
  </w:num>
  <w:num w:numId="7">
    <w:abstractNumId w:val="4"/>
  </w:num>
  <w:num w:numId="8">
    <w:abstractNumId w:val="1"/>
  </w:num>
  <w:num w:numId="9">
    <w:abstractNumId w:val="1"/>
  </w:num>
  <w:num w:numId="10">
    <w:abstractNumId w:val="1"/>
  </w:num>
  <w:num w:numId="11">
    <w:abstractNumId w:val="1"/>
  </w:num>
  <w:num w:numId="12">
    <w:abstractNumId w:val="1"/>
  </w:num>
  <w:num w:numId="13">
    <w:abstractNumId w:val="3"/>
  </w:num>
  <w:num w:numId="14">
    <w:abstractNumId w:val="3"/>
  </w:num>
  <w:num w:numId="15">
    <w:abstractNumId w:val="3"/>
  </w:num>
  <w:num w:numId="16">
    <w:abstractNumId w:val="2"/>
  </w:num>
  <w:num w:numId="17">
    <w:abstractNumId w:val="3"/>
  </w:num>
  <w:num w:numId="18">
    <w:abstractNumId w:val="3"/>
  </w:num>
  <w:num w:numId="19">
    <w:abstractNumId w:val="3"/>
  </w:num>
  <w:num w:numId="20">
    <w:abstractNumId w:val="3"/>
  </w:num>
  <w:num w:numId="21">
    <w:abstractNumId w:val="3"/>
  </w:num>
  <w:num w:numId="22">
    <w:abstractNumId w:val="3"/>
  </w:num>
  <w:num w:numId="23">
    <w:abstractNumId w:val="2"/>
  </w:num>
  <w:num w:numId="24">
    <w:abstractNumId w:val="2"/>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F35B9"/>
    <w:rsid w:val="00060AC4"/>
    <w:rsid w:val="00125C4B"/>
    <w:rsid w:val="00126D61"/>
    <w:rsid w:val="00126F7C"/>
    <w:rsid w:val="001454DC"/>
    <w:rsid w:val="001D6854"/>
    <w:rsid w:val="001F35B9"/>
    <w:rsid w:val="00227660"/>
    <w:rsid w:val="002B1611"/>
    <w:rsid w:val="002D60BC"/>
    <w:rsid w:val="002F163D"/>
    <w:rsid w:val="002F4790"/>
    <w:rsid w:val="00361B4B"/>
    <w:rsid w:val="003710B1"/>
    <w:rsid w:val="003F3DA5"/>
    <w:rsid w:val="003F6C8D"/>
    <w:rsid w:val="004329A2"/>
    <w:rsid w:val="00540E75"/>
    <w:rsid w:val="005421B7"/>
    <w:rsid w:val="005567CC"/>
    <w:rsid w:val="00604AE6"/>
    <w:rsid w:val="006211ED"/>
    <w:rsid w:val="006547D8"/>
    <w:rsid w:val="006859BF"/>
    <w:rsid w:val="006A6530"/>
    <w:rsid w:val="00706602"/>
    <w:rsid w:val="00714907"/>
    <w:rsid w:val="00767675"/>
    <w:rsid w:val="0081213A"/>
    <w:rsid w:val="00863DED"/>
    <w:rsid w:val="008D64EA"/>
    <w:rsid w:val="009A74FE"/>
    <w:rsid w:val="009D295A"/>
    <w:rsid w:val="00A127F9"/>
    <w:rsid w:val="00A60DE6"/>
    <w:rsid w:val="00A61B74"/>
    <w:rsid w:val="00AB36D8"/>
    <w:rsid w:val="00B46CBE"/>
    <w:rsid w:val="00C14C4E"/>
    <w:rsid w:val="00C15ACC"/>
    <w:rsid w:val="00C645D1"/>
    <w:rsid w:val="00D207FB"/>
    <w:rsid w:val="00D3642E"/>
    <w:rsid w:val="00ED44AF"/>
    <w:rsid w:val="00F00E73"/>
    <w:rsid w:val="00F94625"/>
    <w:rsid w:val="00FF1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B9"/>
    <w:pPr>
      <w:spacing w:after="200" w:line="360" w:lineRule="auto"/>
      <w:ind w:firstLine="0"/>
    </w:pPr>
    <w:rPr>
      <w:rFonts w:eastAsiaTheme="minorEastAsia"/>
    </w:rPr>
  </w:style>
  <w:style w:type="paragraph" w:styleId="Heading1">
    <w:name w:val="heading 1"/>
    <w:basedOn w:val="Normal"/>
    <w:next w:val="Normal"/>
    <w:link w:val="Heading1Char"/>
    <w:uiPriority w:val="9"/>
    <w:qFormat/>
    <w:rsid w:val="001F35B9"/>
    <w:pPr>
      <w:keepNext/>
      <w:numPr>
        <w:numId w:val="26"/>
      </w:numPr>
      <w:spacing w:before="300" w:after="40"/>
      <w:outlineLvl w:val="0"/>
    </w:pPr>
    <w:rPr>
      <w:b/>
      <w:spacing w:val="5"/>
      <w:sz w:val="24"/>
      <w:szCs w:val="24"/>
    </w:rPr>
  </w:style>
  <w:style w:type="paragraph" w:styleId="Heading2">
    <w:name w:val="heading 2"/>
    <w:basedOn w:val="Normal"/>
    <w:next w:val="Normal"/>
    <w:link w:val="Heading2Char"/>
    <w:uiPriority w:val="9"/>
    <w:unhideWhenUsed/>
    <w:qFormat/>
    <w:rsid w:val="001F35B9"/>
    <w:pPr>
      <w:numPr>
        <w:ilvl w:val="1"/>
        <w:numId w:val="26"/>
      </w:numPr>
      <w:spacing w:before="240" w:after="80"/>
      <w:outlineLvl w:val="1"/>
    </w:pPr>
    <w:rPr>
      <w:smallCaps/>
      <w:spacing w:val="5"/>
      <w:sz w:val="28"/>
      <w:szCs w:val="28"/>
    </w:rPr>
  </w:style>
  <w:style w:type="paragraph" w:styleId="Heading3">
    <w:name w:val="heading 3"/>
    <w:aliases w:val="Head3"/>
    <w:basedOn w:val="Normal"/>
    <w:next w:val="Normal"/>
    <w:link w:val="Heading3Char"/>
    <w:uiPriority w:val="9"/>
    <w:unhideWhenUsed/>
    <w:qFormat/>
    <w:rsid w:val="001F35B9"/>
    <w:pPr>
      <w:numPr>
        <w:ilvl w:val="2"/>
        <w:numId w:val="26"/>
      </w:numPr>
      <w:spacing w:after="0"/>
      <w:outlineLvl w:val="2"/>
    </w:pPr>
    <w:rPr>
      <w:smallCaps/>
      <w:spacing w:val="5"/>
      <w:sz w:val="24"/>
      <w:szCs w:val="24"/>
    </w:rPr>
  </w:style>
  <w:style w:type="paragraph" w:styleId="Heading4">
    <w:name w:val="heading 4"/>
    <w:aliases w:val="Head4"/>
    <w:basedOn w:val="Normal"/>
    <w:next w:val="Normal"/>
    <w:link w:val="Heading4Char"/>
    <w:uiPriority w:val="9"/>
    <w:unhideWhenUsed/>
    <w:qFormat/>
    <w:rsid w:val="001F35B9"/>
    <w:pPr>
      <w:numPr>
        <w:ilvl w:val="3"/>
        <w:numId w:val="26"/>
      </w:numPr>
      <w:spacing w:before="240" w:after="0"/>
      <w:outlineLvl w:val="3"/>
    </w:pPr>
    <w:rPr>
      <w:smallCaps/>
      <w:spacing w:val="10"/>
    </w:rPr>
  </w:style>
  <w:style w:type="paragraph" w:styleId="Heading5">
    <w:name w:val="heading 5"/>
    <w:basedOn w:val="Normal"/>
    <w:next w:val="Normal"/>
    <w:link w:val="Heading5Char"/>
    <w:uiPriority w:val="9"/>
    <w:unhideWhenUsed/>
    <w:qFormat/>
    <w:rsid w:val="001F35B9"/>
    <w:pPr>
      <w:numPr>
        <w:ilvl w:val="4"/>
        <w:numId w:val="26"/>
      </w:num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unhideWhenUsed/>
    <w:qFormat/>
    <w:rsid w:val="001F35B9"/>
    <w:pPr>
      <w:numPr>
        <w:ilvl w:val="5"/>
        <w:numId w:val="26"/>
      </w:numPr>
      <w:spacing w:after="0"/>
      <w:outlineLvl w:val="5"/>
    </w:pPr>
    <w:rPr>
      <w:smallCaps/>
      <w:color w:val="C0504D" w:themeColor="accent2"/>
      <w:spacing w:val="5"/>
    </w:rPr>
  </w:style>
  <w:style w:type="paragraph" w:styleId="Heading7">
    <w:name w:val="heading 7"/>
    <w:basedOn w:val="Normal"/>
    <w:next w:val="Normal"/>
    <w:link w:val="Heading7Char"/>
    <w:uiPriority w:val="9"/>
    <w:unhideWhenUsed/>
    <w:qFormat/>
    <w:rsid w:val="001F35B9"/>
    <w:pPr>
      <w:numPr>
        <w:ilvl w:val="6"/>
        <w:numId w:val="26"/>
      </w:numPr>
      <w:spacing w:after="0"/>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1F35B9"/>
    <w:pPr>
      <w:numPr>
        <w:ilvl w:val="7"/>
        <w:numId w:val="26"/>
      </w:numPr>
      <w:spacing w:after="0"/>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1F35B9"/>
    <w:pPr>
      <w:numPr>
        <w:ilvl w:val="8"/>
        <w:numId w:val="26"/>
      </w:num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Absatz"/>
    <w:link w:val="Head1Char"/>
    <w:autoRedefine/>
    <w:rsid w:val="001F35B9"/>
    <w:pPr>
      <w:spacing w:after="80"/>
    </w:pPr>
    <w:rPr>
      <w:b/>
      <w:bCs/>
      <w:sz w:val="28"/>
      <w:szCs w:val="28"/>
    </w:rPr>
  </w:style>
  <w:style w:type="paragraph" w:customStyle="1" w:styleId="Head2">
    <w:name w:val="Head2"/>
    <w:basedOn w:val="Normal"/>
    <w:link w:val="Head2Char"/>
    <w:autoRedefine/>
    <w:rsid w:val="001F35B9"/>
    <w:pPr>
      <w:spacing w:after="120"/>
    </w:pPr>
    <w:rPr>
      <w:rFonts w:ascii="Euclid" w:hAnsi="Euclid"/>
      <w:b/>
    </w:rPr>
  </w:style>
  <w:style w:type="paragraph" w:customStyle="1" w:styleId="Titly">
    <w:name w:val="Titly"/>
    <w:basedOn w:val="Absatz"/>
    <w:link w:val="TitlyChar"/>
    <w:rsid w:val="001F35B9"/>
    <w:pPr>
      <w:spacing w:after="80"/>
      <w:jc w:val="center"/>
    </w:pPr>
    <w:rPr>
      <w:bCs/>
      <w:sz w:val="44"/>
      <w:szCs w:val="44"/>
    </w:rPr>
  </w:style>
  <w:style w:type="paragraph" w:customStyle="1" w:styleId="Absatz">
    <w:name w:val="Absatz"/>
    <w:basedOn w:val="ListParagraph"/>
    <w:link w:val="AbsatzChar"/>
    <w:autoRedefine/>
    <w:rsid w:val="001F35B9"/>
    <w:pPr>
      <w:spacing w:after="240"/>
      <w:ind w:left="0"/>
      <w:contextualSpacing w:val="0"/>
    </w:pPr>
    <w:rPr>
      <w:rFonts w:ascii="Euclid" w:hAnsi="Euclid"/>
    </w:rPr>
  </w:style>
  <w:style w:type="character" w:customStyle="1" w:styleId="AbsatzChar">
    <w:name w:val="Absatz Char"/>
    <w:basedOn w:val="DefaultParagraphFont"/>
    <w:link w:val="Absatz"/>
    <w:rsid w:val="001F35B9"/>
    <w:rPr>
      <w:rFonts w:ascii="Euclid" w:eastAsiaTheme="minorEastAsia" w:hAnsi="Euclid"/>
    </w:rPr>
  </w:style>
  <w:style w:type="paragraph" w:styleId="ListParagraph">
    <w:name w:val="List Paragraph"/>
    <w:basedOn w:val="Normal"/>
    <w:link w:val="ListParagraphChar"/>
    <w:uiPriority w:val="34"/>
    <w:qFormat/>
    <w:rsid w:val="001F35B9"/>
    <w:pPr>
      <w:ind w:left="720"/>
      <w:contextualSpacing/>
    </w:pPr>
  </w:style>
  <w:style w:type="paragraph" w:customStyle="1" w:styleId="Quoty">
    <w:name w:val="Quoty"/>
    <w:basedOn w:val="Absatz"/>
    <w:link w:val="QuotyChar"/>
    <w:rsid w:val="001F35B9"/>
    <w:pPr>
      <w:ind w:left="720" w:right="720"/>
    </w:pPr>
    <w:rPr>
      <w:i/>
    </w:rPr>
  </w:style>
  <w:style w:type="character" w:customStyle="1" w:styleId="Heading4Char">
    <w:name w:val="Heading 4 Char"/>
    <w:aliases w:val="Head4 Char"/>
    <w:basedOn w:val="DefaultParagraphFont"/>
    <w:link w:val="Heading4"/>
    <w:uiPriority w:val="9"/>
    <w:rsid w:val="001F35B9"/>
    <w:rPr>
      <w:rFonts w:eastAsiaTheme="minorEastAsia"/>
      <w:smallCaps/>
      <w:spacing w:val="10"/>
    </w:rPr>
  </w:style>
  <w:style w:type="character" w:customStyle="1" w:styleId="Heading5Char">
    <w:name w:val="Heading 5 Char"/>
    <w:basedOn w:val="DefaultParagraphFont"/>
    <w:link w:val="Heading5"/>
    <w:uiPriority w:val="9"/>
    <w:rsid w:val="001F35B9"/>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rsid w:val="001F35B9"/>
    <w:rPr>
      <w:rFonts w:eastAsiaTheme="minorEastAsia"/>
      <w:smallCaps/>
      <w:color w:val="C0504D" w:themeColor="accent2"/>
      <w:spacing w:val="5"/>
    </w:rPr>
  </w:style>
  <w:style w:type="character" w:customStyle="1" w:styleId="Heading7Char">
    <w:name w:val="Heading 7 Char"/>
    <w:basedOn w:val="DefaultParagraphFont"/>
    <w:link w:val="Heading7"/>
    <w:uiPriority w:val="9"/>
    <w:rsid w:val="001F35B9"/>
    <w:rPr>
      <w:rFonts w:eastAsiaTheme="minorEastAsia"/>
      <w:b/>
      <w:smallCaps/>
      <w:color w:val="C0504D" w:themeColor="accent2"/>
      <w:spacing w:val="10"/>
    </w:rPr>
  </w:style>
  <w:style w:type="character" w:customStyle="1" w:styleId="Heading8Char">
    <w:name w:val="Heading 8 Char"/>
    <w:basedOn w:val="DefaultParagraphFont"/>
    <w:link w:val="Heading8"/>
    <w:uiPriority w:val="9"/>
    <w:rsid w:val="001F35B9"/>
    <w:rPr>
      <w:rFonts w:eastAsiaTheme="minorEastAsia"/>
      <w:b/>
      <w:i/>
      <w:smallCaps/>
      <w:color w:val="943634" w:themeColor="accent2" w:themeShade="BF"/>
    </w:rPr>
  </w:style>
  <w:style w:type="character" w:customStyle="1" w:styleId="Heading9Char">
    <w:name w:val="Heading 9 Char"/>
    <w:basedOn w:val="DefaultParagraphFont"/>
    <w:link w:val="Heading9"/>
    <w:uiPriority w:val="9"/>
    <w:rsid w:val="001F35B9"/>
    <w:rPr>
      <w:rFonts w:eastAsiaTheme="minorEastAsia"/>
      <w:b/>
      <w:i/>
      <w:smallCaps/>
      <w:color w:val="622423" w:themeColor="accent2" w:themeShade="7F"/>
    </w:rPr>
  </w:style>
  <w:style w:type="paragraph" w:styleId="FootnoteText">
    <w:name w:val="footnote text"/>
    <w:basedOn w:val="Normal"/>
    <w:link w:val="FootnoteTextChar"/>
    <w:autoRedefine/>
    <w:uiPriority w:val="99"/>
    <w:unhideWhenUsed/>
    <w:rsid w:val="001F35B9"/>
    <w:pPr>
      <w:spacing w:after="0" w:line="240" w:lineRule="auto"/>
    </w:pPr>
    <w:rPr>
      <w:rFonts w:ascii="Didot" w:hAnsi="Didot" w:cs="Didot"/>
      <w:sz w:val="20"/>
    </w:rPr>
  </w:style>
  <w:style w:type="character" w:customStyle="1" w:styleId="FootnoteTextChar">
    <w:name w:val="Footnote Text Char"/>
    <w:basedOn w:val="DefaultParagraphFont"/>
    <w:link w:val="FootnoteText"/>
    <w:uiPriority w:val="99"/>
    <w:rsid w:val="001F35B9"/>
    <w:rPr>
      <w:rFonts w:ascii="Didot" w:eastAsiaTheme="minorEastAsia" w:hAnsi="Didot" w:cs="Didot"/>
      <w:sz w:val="20"/>
    </w:rPr>
  </w:style>
  <w:style w:type="paragraph" w:styleId="Caption">
    <w:name w:val="caption"/>
    <w:basedOn w:val="Normal"/>
    <w:next w:val="Normal"/>
    <w:uiPriority w:val="35"/>
    <w:semiHidden/>
    <w:unhideWhenUsed/>
    <w:qFormat/>
    <w:rsid w:val="001F35B9"/>
    <w:rPr>
      <w:b/>
      <w:bCs/>
      <w:caps/>
      <w:sz w:val="16"/>
      <w:szCs w:val="18"/>
    </w:rPr>
  </w:style>
  <w:style w:type="character" w:customStyle="1" w:styleId="Heading1Char">
    <w:name w:val="Heading 1 Char"/>
    <w:basedOn w:val="DefaultParagraphFont"/>
    <w:link w:val="Heading1"/>
    <w:uiPriority w:val="9"/>
    <w:rsid w:val="001F35B9"/>
    <w:rPr>
      <w:rFonts w:eastAsiaTheme="minorEastAsia"/>
      <w:b/>
      <w:spacing w:val="5"/>
      <w:sz w:val="24"/>
      <w:szCs w:val="24"/>
    </w:rPr>
  </w:style>
  <w:style w:type="paragraph" w:styleId="TOCHeading">
    <w:name w:val="TOC Heading"/>
    <w:basedOn w:val="Heading1"/>
    <w:next w:val="Normal"/>
    <w:uiPriority w:val="39"/>
    <w:unhideWhenUsed/>
    <w:qFormat/>
    <w:rsid w:val="001F35B9"/>
    <w:pPr>
      <w:outlineLvl w:val="9"/>
    </w:pPr>
    <w:rPr>
      <w:lang w:bidi="en-US"/>
    </w:rPr>
  </w:style>
  <w:style w:type="character" w:customStyle="1" w:styleId="TitlyChar">
    <w:name w:val="Titly Char"/>
    <w:basedOn w:val="AbsatzChar"/>
    <w:link w:val="Titly"/>
    <w:rsid w:val="001F35B9"/>
    <w:rPr>
      <w:rFonts w:ascii="Euclid" w:eastAsiaTheme="minorEastAsia" w:hAnsi="Euclid"/>
      <w:bCs/>
      <w:sz w:val="44"/>
      <w:szCs w:val="44"/>
    </w:rPr>
  </w:style>
  <w:style w:type="character" w:customStyle="1" w:styleId="Head1Char">
    <w:name w:val="Head1 Char"/>
    <w:basedOn w:val="DefaultParagraphFont"/>
    <w:link w:val="Head1"/>
    <w:rsid w:val="001F35B9"/>
    <w:rPr>
      <w:rFonts w:ascii="Euclid" w:eastAsiaTheme="minorEastAsia" w:hAnsi="Euclid"/>
      <w:b/>
      <w:bCs/>
      <w:sz w:val="28"/>
      <w:szCs w:val="28"/>
    </w:rPr>
  </w:style>
  <w:style w:type="character" w:customStyle="1" w:styleId="Heading3Char">
    <w:name w:val="Heading 3 Char"/>
    <w:aliases w:val="Head3 Char"/>
    <w:basedOn w:val="DefaultParagraphFont"/>
    <w:link w:val="Heading3"/>
    <w:uiPriority w:val="9"/>
    <w:rsid w:val="001F35B9"/>
    <w:rPr>
      <w:rFonts w:eastAsiaTheme="minorEastAsia"/>
      <w:smallCaps/>
      <w:spacing w:val="5"/>
      <w:sz w:val="24"/>
      <w:szCs w:val="24"/>
    </w:rPr>
  </w:style>
  <w:style w:type="character" w:customStyle="1" w:styleId="Heading2Char">
    <w:name w:val="Heading 2 Char"/>
    <w:basedOn w:val="DefaultParagraphFont"/>
    <w:link w:val="Heading2"/>
    <w:uiPriority w:val="9"/>
    <w:rsid w:val="001F35B9"/>
    <w:rPr>
      <w:rFonts w:eastAsiaTheme="minorEastAsia"/>
      <w:smallCaps/>
      <w:spacing w:val="5"/>
      <w:sz w:val="28"/>
      <w:szCs w:val="28"/>
    </w:rPr>
  </w:style>
  <w:style w:type="paragraph" w:styleId="Title">
    <w:name w:val="Title"/>
    <w:basedOn w:val="Normal"/>
    <w:next w:val="Normal"/>
    <w:link w:val="TitleChar"/>
    <w:uiPriority w:val="10"/>
    <w:qFormat/>
    <w:rsid w:val="001F35B9"/>
    <w:pPr>
      <w:jc w:val="center"/>
    </w:pPr>
    <w:rPr>
      <w:smallCaps/>
      <w:sz w:val="48"/>
      <w:szCs w:val="48"/>
    </w:rPr>
  </w:style>
  <w:style w:type="character" w:customStyle="1" w:styleId="TitleChar">
    <w:name w:val="Title Char"/>
    <w:basedOn w:val="DefaultParagraphFont"/>
    <w:link w:val="Title"/>
    <w:uiPriority w:val="10"/>
    <w:rsid w:val="001F35B9"/>
    <w:rPr>
      <w:rFonts w:eastAsiaTheme="minorEastAsia"/>
      <w:smallCaps/>
      <w:sz w:val="48"/>
      <w:szCs w:val="48"/>
    </w:rPr>
  </w:style>
  <w:style w:type="paragraph" w:styleId="Subtitle">
    <w:name w:val="Subtitle"/>
    <w:basedOn w:val="Normal"/>
    <w:next w:val="Normal"/>
    <w:link w:val="SubtitleChar"/>
    <w:uiPriority w:val="11"/>
    <w:qFormat/>
    <w:rsid w:val="001F35B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F35B9"/>
    <w:rPr>
      <w:rFonts w:asciiTheme="majorHAnsi" w:eastAsiaTheme="majorEastAsia" w:hAnsiTheme="majorHAnsi" w:cstheme="majorBidi"/>
    </w:rPr>
  </w:style>
  <w:style w:type="character" w:styleId="Strong">
    <w:name w:val="Strong"/>
    <w:uiPriority w:val="22"/>
    <w:qFormat/>
    <w:rsid w:val="001F35B9"/>
    <w:rPr>
      <w:b/>
      <w:color w:val="C0504D" w:themeColor="accent2"/>
    </w:rPr>
  </w:style>
  <w:style w:type="character" w:styleId="Emphasis">
    <w:name w:val="Emphasis"/>
    <w:uiPriority w:val="20"/>
    <w:qFormat/>
    <w:rsid w:val="001F35B9"/>
    <w:rPr>
      <w:b/>
      <w:i/>
      <w:spacing w:val="10"/>
    </w:rPr>
  </w:style>
  <w:style w:type="paragraph" w:styleId="NoSpacing">
    <w:name w:val="No Spacing"/>
    <w:basedOn w:val="Normal"/>
    <w:link w:val="NoSpacingChar"/>
    <w:uiPriority w:val="1"/>
    <w:qFormat/>
    <w:rsid w:val="001F35B9"/>
    <w:pPr>
      <w:spacing w:after="0"/>
    </w:pPr>
  </w:style>
  <w:style w:type="paragraph" w:styleId="Quote">
    <w:name w:val="Quote"/>
    <w:basedOn w:val="Normal"/>
    <w:next w:val="Normal"/>
    <w:link w:val="QuoteChar"/>
    <w:uiPriority w:val="29"/>
    <w:qFormat/>
    <w:rsid w:val="001F35B9"/>
    <w:pPr>
      <w:ind w:left="720" w:right="720"/>
    </w:pPr>
    <w:rPr>
      <w:i/>
    </w:rPr>
  </w:style>
  <w:style w:type="character" w:customStyle="1" w:styleId="QuoteChar">
    <w:name w:val="Quote Char"/>
    <w:basedOn w:val="DefaultParagraphFont"/>
    <w:link w:val="Quote"/>
    <w:uiPriority w:val="29"/>
    <w:rsid w:val="001F35B9"/>
    <w:rPr>
      <w:rFonts w:eastAsiaTheme="minorEastAsia"/>
      <w:i/>
    </w:rPr>
  </w:style>
  <w:style w:type="paragraph" w:styleId="IntenseQuote">
    <w:name w:val="Intense Quote"/>
    <w:basedOn w:val="Normal"/>
    <w:next w:val="Normal"/>
    <w:link w:val="IntenseQuoteChar"/>
    <w:uiPriority w:val="30"/>
    <w:qFormat/>
    <w:rsid w:val="001F35B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35B9"/>
    <w:rPr>
      <w:rFonts w:eastAsiaTheme="minorEastAsia"/>
      <w:b/>
      <w:i/>
      <w:color w:val="FFFFFF" w:themeColor="background1"/>
      <w:shd w:val="clear" w:color="auto" w:fill="C0504D" w:themeFill="accent2"/>
    </w:rPr>
  </w:style>
  <w:style w:type="character" w:styleId="SubtleEmphasis">
    <w:name w:val="Subtle Emphasis"/>
    <w:uiPriority w:val="19"/>
    <w:qFormat/>
    <w:rsid w:val="001F35B9"/>
    <w:rPr>
      <w:i/>
    </w:rPr>
  </w:style>
  <w:style w:type="character" w:styleId="IntenseEmphasis">
    <w:name w:val="Intense Emphasis"/>
    <w:uiPriority w:val="21"/>
    <w:qFormat/>
    <w:rsid w:val="001F35B9"/>
    <w:rPr>
      <w:b/>
      <w:i/>
      <w:color w:val="C0504D" w:themeColor="accent2"/>
      <w:spacing w:val="10"/>
    </w:rPr>
  </w:style>
  <w:style w:type="character" w:styleId="SubtleReference">
    <w:name w:val="Subtle Reference"/>
    <w:uiPriority w:val="31"/>
    <w:qFormat/>
    <w:rsid w:val="001F35B9"/>
    <w:rPr>
      <w:b/>
    </w:rPr>
  </w:style>
  <w:style w:type="character" w:styleId="IntenseReference">
    <w:name w:val="Intense Reference"/>
    <w:uiPriority w:val="32"/>
    <w:qFormat/>
    <w:rsid w:val="001F35B9"/>
    <w:rPr>
      <w:b/>
      <w:bCs/>
      <w:smallCaps/>
      <w:spacing w:val="5"/>
      <w:sz w:val="22"/>
      <w:szCs w:val="22"/>
      <w:u w:val="single"/>
    </w:rPr>
  </w:style>
  <w:style w:type="character" w:styleId="BookTitle">
    <w:name w:val="Book Title"/>
    <w:uiPriority w:val="33"/>
    <w:qFormat/>
    <w:rsid w:val="001F35B9"/>
    <w:rPr>
      <w:rFonts w:asciiTheme="majorHAnsi" w:eastAsiaTheme="majorEastAsia" w:hAnsiTheme="majorHAnsi" w:cstheme="majorBidi"/>
      <w:i/>
      <w:iCs/>
      <w:sz w:val="20"/>
      <w:szCs w:val="20"/>
    </w:rPr>
  </w:style>
  <w:style w:type="character" w:customStyle="1" w:styleId="NoSpacingChar">
    <w:name w:val="No Spacing Char"/>
    <w:basedOn w:val="DefaultParagraphFont"/>
    <w:link w:val="NoSpacing"/>
    <w:uiPriority w:val="1"/>
    <w:rsid w:val="001F35B9"/>
    <w:rPr>
      <w:rFonts w:eastAsiaTheme="minorEastAsia"/>
    </w:rPr>
  </w:style>
  <w:style w:type="paragraph" w:customStyle="1" w:styleId="First">
    <w:name w:val="First"/>
    <w:basedOn w:val="ListParagraph"/>
    <w:link w:val="FirstChar"/>
    <w:rsid w:val="00227660"/>
    <w:pPr>
      <w:spacing w:after="0" w:line="280" w:lineRule="exact"/>
      <w:ind w:left="0"/>
      <w:contextualSpacing w:val="0"/>
    </w:pPr>
    <w:rPr>
      <w:rFonts w:ascii="Euclid" w:hAnsi="Euclid"/>
    </w:rPr>
  </w:style>
  <w:style w:type="character" w:customStyle="1" w:styleId="FirstChar">
    <w:name w:val="First Char"/>
    <w:basedOn w:val="ListParagraphChar"/>
    <w:link w:val="First"/>
    <w:rsid w:val="00227660"/>
    <w:rPr>
      <w:rFonts w:ascii="Euclid" w:eastAsiaTheme="minorEastAsia" w:hAnsi="Euclid"/>
    </w:rPr>
  </w:style>
  <w:style w:type="paragraph" w:customStyle="1" w:styleId="Namy">
    <w:name w:val="Namy"/>
    <w:basedOn w:val="Quoty"/>
    <w:link w:val="NamyChar"/>
    <w:rsid w:val="00227660"/>
    <w:pPr>
      <w:jc w:val="center"/>
    </w:pPr>
    <w:rPr>
      <w:rFonts w:cs="Times New Roman"/>
      <w:sz w:val="24"/>
      <w:szCs w:val="24"/>
    </w:rPr>
  </w:style>
  <w:style w:type="character" w:customStyle="1" w:styleId="NamyChar">
    <w:name w:val="Namy Char"/>
    <w:basedOn w:val="QuotyChar"/>
    <w:link w:val="Namy"/>
    <w:rsid w:val="00227660"/>
    <w:rPr>
      <w:rFonts w:ascii="Times New Roman" w:eastAsiaTheme="minorEastAsia" w:hAnsi="Times New Roman" w:cs="Times New Roman"/>
      <w:i/>
      <w:sz w:val="24"/>
      <w:szCs w:val="24"/>
    </w:rPr>
  </w:style>
  <w:style w:type="paragraph" w:customStyle="1" w:styleId="Second">
    <w:name w:val="Second"/>
    <w:basedOn w:val="Firstpara"/>
    <w:link w:val="SecondChar"/>
    <w:qFormat/>
    <w:rsid w:val="00863DED"/>
    <w:pPr>
      <w:ind w:firstLine="288"/>
    </w:pPr>
  </w:style>
  <w:style w:type="character" w:customStyle="1" w:styleId="SecondChar">
    <w:name w:val="Second Char"/>
    <w:basedOn w:val="ListParagraphChar"/>
    <w:link w:val="Second"/>
    <w:rsid w:val="00863DED"/>
    <w:rPr>
      <w:rFonts w:asciiTheme="majorHAnsi" w:eastAsiaTheme="minorEastAsia" w:hAnsiTheme="majorHAnsi"/>
    </w:rPr>
  </w:style>
  <w:style w:type="character" w:customStyle="1" w:styleId="QuotyChar">
    <w:name w:val="Quoty Char"/>
    <w:basedOn w:val="SecondChar"/>
    <w:link w:val="Quoty"/>
    <w:rsid w:val="00863DED"/>
    <w:rPr>
      <w:rFonts w:ascii="Euclid" w:eastAsiaTheme="minorEastAsia" w:hAnsi="Euclid"/>
      <w:i/>
    </w:rPr>
  </w:style>
  <w:style w:type="paragraph" w:customStyle="1" w:styleId="Head22">
    <w:name w:val="Head22"/>
    <w:basedOn w:val="Normal"/>
    <w:next w:val="Head2"/>
    <w:rsid w:val="00227660"/>
    <w:pPr>
      <w:spacing w:after="120"/>
    </w:pPr>
    <w:rPr>
      <w:rFonts w:ascii="Euclid" w:hAnsi="Euclid"/>
      <w:b/>
      <w:sz w:val="24"/>
      <w:szCs w:val="24"/>
    </w:rPr>
  </w:style>
  <w:style w:type="paragraph" w:customStyle="1" w:styleId="Callout">
    <w:name w:val="Callout"/>
    <w:basedOn w:val="First"/>
    <w:link w:val="CalloutChar"/>
    <w:rsid w:val="00227660"/>
    <w:pPr>
      <w:pBdr>
        <w:top w:val="single" w:sz="4" w:space="1" w:color="auto" w:shadow="1"/>
        <w:left w:val="single" w:sz="4" w:space="4" w:color="auto" w:shadow="1"/>
        <w:bottom w:val="single" w:sz="4" w:space="1" w:color="auto" w:shadow="1"/>
        <w:right w:val="single" w:sz="4" w:space="4" w:color="auto" w:shadow="1"/>
      </w:pBdr>
    </w:pPr>
    <w:rPr>
      <w:i/>
    </w:rPr>
  </w:style>
  <w:style w:type="character" w:customStyle="1" w:styleId="CalloutChar">
    <w:name w:val="Callout Char"/>
    <w:basedOn w:val="FirstChar"/>
    <w:link w:val="Callout"/>
    <w:rsid w:val="00227660"/>
    <w:rPr>
      <w:rFonts w:ascii="Euclid" w:eastAsiaTheme="minorEastAsia" w:hAnsi="Euclid"/>
      <w:i/>
    </w:rPr>
  </w:style>
  <w:style w:type="character" w:customStyle="1" w:styleId="ListParagraphChar">
    <w:name w:val="List Paragraph Char"/>
    <w:basedOn w:val="DefaultParagraphFont"/>
    <w:link w:val="ListParagraph"/>
    <w:uiPriority w:val="34"/>
    <w:rsid w:val="00863DED"/>
    <w:rPr>
      <w:rFonts w:eastAsiaTheme="minorEastAsia"/>
    </w:rPr>
  </w:style>
  <w:style w:type="character" w:customStyle="1" w:styleId="Head2Char">
    <w:name w:val="Head2 Char"/>
    <w:basedOn w:val="Head1Char"/>
    <w:link w:val="Head2"/>
    <w:rsid w:val="00863DED"/>
    <w:rPr>
      <w:rFonts w:ascii="Euclid" w:eastAsiaTheme="minorEastAsia" w:hAnsi="Euclid"/>
      <w:b/>
      <w:bCs w:val="0"/>
      <w:sz w:val="28"/>
      <w:szCs w:val="28"/>
    </w:rPr>
  </w:style>
  <w:style w:type="paragraph" w:customStyle="1" w:styleId="Firstpara">
    <w:name w:val="First para"/>
    <w:next w:val="Second"/>
    <w:link w:val="FirstparaChar"/>
    <w:qFormat/>
    <w:rsid w:val="00863DED"/>
    <w:pPr>
      <w:spacing w:after="0"/>
      <w:ind w:firstLine="0"/>
    </w:pPr>
    <w:rPr>
      <w:rFonts w:asciiTheme="majorHAnsi" w:hAnsiTheme="majorHAnsi"/>
    </w:rPr>
  </w:style>
  <w:style w:type="character" w:customStyle="1" w:styleId="FirstparaChar">
    <w:name w:val="First para Char"/>
    <w:basedOn w:val="SecondChar"/>
    <w:link w:val="Firstpara"/>
    <w:rsid w:val="00863DED"/>
    <w:rPr>
      <w:rFonts w:asciiTheme="majorHAnsi" w:eastAsiaTheme="minorEastAsia" w:hAnsiTheme="majorHAnsi"/>
    </w:rPr>
  </w:style>
  <w:style w:type="paragraph" w:customStyle="1" w:styleId="FootnoteText1">
    <w:name w:val="Footnote Text1"/>
    <w:link w:val="FootnotetextChar0"/>
    <w:qFormat/>
    <w:rsid w:val="00863DED"/>
    <w:pPr>
      <w:spacing w:before="100" w:beforeAutospacing="1" w:after="100" w:afterAutospacing="1" w:line="200" w:lineRule="exact"/>
      <w:ind w:firstLine="0"/>
    </w:pPr>
    <w:rPr>
      <w:rFonts w:asciiTheme="majorHAnsi" w:hAnsiTheme="majorHAnsi" w:cs="Times New Roman"/>
      <w:sz w:val="20"/>
      <w:szCs w:val="16"/>
    </w:rPr>
  </w:style>
  <w:style w:type="character" w:customStyle="1" w:styleId="FootnotetextChar0">
    <w:name w:val="Footnote text Char"/>
    <w:basedOn w:val="DefaultParagraphFont"/>
    <w:link w:val="FootnoteText1"/>
    <w:rsid w:val="00863DED"/>
    <w:rPr>
      <w:rFonts w:asciiTheme="majorHAnsi" w:hAnsiTheme="majorHAnsi" w:cs="Times New Roman"/>
      <w:sz w:val="20"/>
      <w:szCs w:val="16"/>
    </w:rPr>
  </w:style>
  <w:style w:type="paragraph" w:customStyle="1" w:styleId="box">
    <w:name w:val="box"/>
    <w:basedOn w:val="Second"/>
    <w:link w:val="boxChar"/>
    <w:qFormat/>
    <w:rsid w:val="00863DED"/>
    <w:pPr>
      <w:pBdr>
        <w:top w:val="single" w:sz="4" w:space="1" w:color="auto" w:shadow="1"/>
        <w:left w:val="single" w:sz="4" w:space="4" w:color="auto" w:shadow="1"/>
        <w:bottom w:val="single" w:sz="4" w:space="1" w:color="auto" w:shadow="1"/>
        <w:right w:val="single" w:sz="4" w:space="4" w:color="auto" w:shadow="1"/>
      </w:pBdr>
      <w:shd w:val="clear" w:color="auto" w:fill="FFFFFF" w:themeFill="background1"/>
      <w:spacing w:line="240" w:lineRule="auto"/>
      <w:ind w:firstLine="0"/>
    </w:pPr>
    <w:rPr>
      <w:rFonts w:cs="Arial"/>
      <w:i/>
    </w:rPr>
  </w:style>
  <w:style w:type="character" w:customStyle="1" w:styleId="boxChar">
    <w:name w:val="box Char"/>
    <w:basedOn w:val="SecondChar"/>
    <w:link w:val="box"/>
    <w:rsid w:val="00863DED"/>
    <w:rPr>
      <w:rFonts w:asciiTheme="majorHAnsi" w:eastAsiaTheme="minorEastAsia" w:hAnsiTheme="majorHAnsi" w:cs="Arial"/>
      <w:i/>
      <w:shd w:val="clear" w:color="auto" w:fill="FFFFFF" w:themeFill="background1"/>
    </w:rPr>
  </w:style>
  <w:style w:type="paragraph" w:customStyle="1" w:styleId="Para">
    <w:name w:val="Para"/>
    <w:basedOn w:val="Absatz"/>
    <w:next w:val="Second"/>
    <w:link w:val="ParaChar"/>
    <w:qFormat/>
    <w:rsid w:val="00A60DE6"/>
    <w:rPr>
      <w:rFonts w:asciiTheme="majorHAnsi" w:eastAsia="Cambria" w:hAnsiTheme="majorHAnsi" w:cs="Times New Roman"/>
    </w:rPr>
  </w:style>
  <w:style w:type="character" w:customStyle="1" w:styleId="ParaChar">
    <w:name w:val="Para Char"/>
    <w:basedOn w:val="SecondChar"/>
    <w:link w:val="Para"/>
    <w:rsid w:val="00A60DE6"/>
    <w:rPr>
      <w:rFonts w:asciiTheme="majorHAnsi" w:eastAsia="Cambria" w:hAnsiTheme="majorHAnsi" w:cs="Times New Roman"/>
    </w:rPr>
  </w:style>
  <w:style w:type="paragraph" w:customStyle="1" w:styleId="Title1">
    <w:name w:val="Title1"/>
    <w:basedOn w:val="Normal"/>
    <w:rsid w:val="001F35B9"/>
    <w:pPr>
      <w:spacing w:after="240"/>
      <w:jc w:val="center"/>
    </w:pPr>
    <w:rPr>
      <w:rFonts w:asciiTheme="majorHAnsi" w:hAnsiTheme="majorHAnsi"/>
      <w:b/>
      <w:bCs/>
      <w:smallCaps/>
      <w:sz w:val="36"/>
    </w:rPr>
  </w:style>
  <w:style w:type="paragraph" w:customStyle="1" w:styleId="Snowman">
    <w:name w:val="Snowman"/>
    <w:rsid w:val="001F35B9"/>
    <w:pPr>
      <w:jc w:val="both"/>
    </w:pPr>
    <w:rPr>
      <w:rFonts w:eastAsiaTheme="minorEastAsia"/>
      <w:b/>
      <w:sz w:val="32"/>
      <w:szCs w:val="32"/>
    </w:rPr>
  </w:style>
  <w:style w:type="paragraph" w:customStyle="1" w:styleId="Footy">
    <w:name w:val="Footy"/>
    <w:basedOn w:val="Absatz"/>
    <w:link w:val="FootyChar"/>
    <w:autoRedefine/>
    <w:rsid w:val="001F35B9"/>
    <w:rPr>
      <w:sz w:val="18"/>
      <w:szCs w:val="18"/>
    </w:rPr>
  </w:style>
  <w:style w:type="character" w:customStyle="1" w:styleId="FootyChar">
    <w:name w:val="Footy Char"/>
    <w:basedOn w:val="AbsatzChar"/>
    <w:link w:val="Footy"/>
    <w:rsid w:val="001F35B9"/>
    <w:rPr>
      <w:rFonts w:ascii="Euclid" w:eastAsiaTheme="minorEastAsia" w:hAnsi="Euclid"/>
      <w:sz w:val="18"/>
      <w:szCs w:val="18"/>
    </w:rPr>
  </w:style>
  <w:style w:type="paragraph" w:customStyle="1" w:styleId="EndNoteBibliographyTitle">
    <w:name w:val="EndNote Bibliography Title"/>
    <w:basedOn w:val="Normal"/>
    <w:rsid w:val="001F35B9"/>
    <w:pPr>
      <w:spacing w:after="0"/>
      <w:jc w:val="center"/>
    </w:pPr>
    <w:rPr>
      <w:rFonts w:ascii="Cambria" w:hAnsi="Cambria"/>
    </w:rPr>
  </w:style>
  <w:style w:type="paragraph" w:customStyle="1" w:styleId="EndNoteBibliography">
    <w:name w:val="EndNote Bibliography"/>
    <w:basedOn w:val="Normal"/>
    <w:rsid w:val="001F35B9"/>
    <w:pPr>
      <w:spacing w:line="240" w:lineRule="auto"/>
    </w:pPr>
    <w:rPr>
      <w:rFonts w:ascii="Cambria" w:hAnsi="Cambria"/>
    </w:rPr>
  </w:style>
  <w:style w:type="paragraph" w:styleId="Header">
    <w:name w:val="header"/>
    <w:basedOn w:val="Normal"/>
    <w:link w:val="HeaderChar"/>
    <w:uiPriority w:val="99"/>
    <w:unhideWhenUsed/>
    <w:rsid w:val="001F35B9"/>
    <w:pPr>
      <w:tabs>
        <w:tab w:val="center" w:pos="4680"/>
        <w:tab w:val="right" w:pos="9360"/>
      </w:tabs>
      <w:spacing w:after="0"/>
    </w:pPr>
  </w:style>
  <w:style w:type="character" w:customStyle="1" w:styleId="HeaderChar">
    <w:name w:val="Header Char"/>
    <w:basedOn w:val="DefaultParagraphFont"/>
    <w:link w:val="Header"/>
    <w:uiPriority w:val="99"/>
    <w:rsid w:val="001F35B9"/>
    <w:rPr>
      <w:rFonts w:eastAsiaTheme="minorEastAsia"/>
    </w:rPr>
  </w:style>
  <w:style w:type="paragraph" w:styleId="Footer">
    <w:name w:val="footer"/>
    <w:basedOn w:val="Normal"/>
    <w:link w:val="FooterChar"/>
    <w:uiPriority w:val="99"/>
    <w:unhideWhenUsed/>
    <w:rsid w:val="001F35B9"/>
    <w:pPr>
      <w:tabs>
        <w:tab w:val="center" w:pos="4680"/>
        <w:tab w:val="right" w:pos="9360"/>
      </w:tabs>
      <w:spacing w:after="0"/>
    </w:pPr>
  </w:style>
  <w:style w:type="character" w:customStyle="1" w:styleId="FooterChar">
    <w:name w:val="Footer Char"/>
    <w:basedOn w:val="DefaultParagraphFont"/>
    <w:link w:val="Footer"/>
    <w:uiPriority w:val="99"/>
    <w:rsid w:val="001F35B9"/>
    <w:rPr>
      <w:rFonts w:eastAsiaTheme="minorEastAsia"/>
    </w:rPr>
  </w:style>
  <w:style w:type="paragraph" w:styleId="BalloonText">
    <w:name w:val="Balloon Text"/>
    <w:basedOn w:val="Normal"/>
    <w:link w:val="BalloonTextChar"/>
    <w:uiPriority w:val="99"/>
    <w:semiHidden/>
    <w:unhideWhenUsed/>
    <w:rsid w:val="001F3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5B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1F35B9"/>
    <w:rPr>
      <w:sz w:val="16"/>
      <w:szCs w:val="16"/>
    </w:rPr>
  </w:style>
  <w:style w:type="paragraph" w:styleId="CommentText">
    <w:name w:val="annotation text"/>
    <w:basedOn w:val="Normal"/>
    <w:link w:val="CommentTextChar"/>
    <w:uiPriority w:val="99"/>
    <w:semiHidden/>
    <w:unhideWhenUsed/>
    <w:rsid w:val="001F35B9"/>
    <w:pPr>
      <w:spacing w:line="240" w:lineRule="auto"/>
    </w:pPr>
    <w:rPr>
      <w:sz w:val="20"/>
      <w:szCs w:val="20"/>
    </w:rPr>
  </w:style>
  <w:style w:type="character" w:customStyle="1" w:styleId="CommentTextChar">
    <w:name w:val="Comment Text Char"/>
    <w:basedOn w:val="DefaultParagraphFont"/>
    <w:link w:val="CommentText"/>
    <w:uiPriority w:val="99"/>
    <w:semiHidden/>
    <w:rsid w:val="001F35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5B9"/>
    <w:rPr>
      <w:b/>
      <w:bCs/>
    </w:rPr>
  </w:style>
  <w:style w:type="character" w:customStyle="1" w:styleId="CommentSubjectChar">
    <w:name w:val="Comment Subject Char"/>
    <w:basedOn w:val="CommentTextChar"/>
    <w:link w:val="CommentSubject"/>
    <w:uiPriority w:val="99"/>
    <w:semiHidden/>
    <w:rsid w:val="001F35B9"/>
    <w:rPr>
      <w:rFonts w:eastAsiaTheme="minorEastAsia"/>
      <w:b/>
      <w:bCs/>
      <w:sz w:val="20"/>
      <w:szCs w:val="20"/>
    </w:rPr>
  </w:style>
  <w:style w:type="character" w:styleId="FootnoteReference">
    <w:name w:val="footnote reference"/>
    <w:basedOn w:val="DefaultParagraphFont"/>
    <w:uiPriority w:val="99"/>
    <w:semiHidden/>
    <w:unhideWhenUsed/>
    <w:rsid w:val="001F35B9"/>
    <w:rPr>
      <w:vertAlign w:val="superscript"/>
    </w:rPr>
  </w:style>
  <w:style w:type="character" w:styleId="Hyperlink">
    <w:name w:val="Hyperlink"/>
    <w:basedOn w:val="DefaultParagraphFont"/>
    <w:uiPriority w:val="99"/>
    <w:unhideWhenUsed/>
    <w:rsid w:val="001F35B9"/>
    <w:rPr>
      <w:color w:val="0000FF" w:themeColor="hyperlink"/>
      <w:u w:val="single"/>
    </w:rPr>
  </w:style>
  <w:style w:type="character" w:styleId="FollowedHyperlink">
    <w:name w:val="FollowedHyperlink"/>
    <w:basedOn w:val="DefaultParagraphFont"/>
    <w:uiPriority w:val="99"/>
    <w:semiHidden/>
    <w:unhideWhenUsed/>
    <w:rsid w:val="001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B9"/>
    <w:pPr>
      <w:spacing w:after="200" w:line="360" w:lineRule="auto"/>
      <w:ind w:firstLine="0"/>
    </w:pPr>
    <w:rPr>
      <w:rFonts w:eastAsiaTheme="minorEastAsia"/>
    </w:rPr>
  </w:style>
  <w:style w:type="paragraph" w:styleId="Heading1">
    <w:name w:val="heading 1"/>
    <w:basedOn w:val="Normal"/>
    <w:next w:val="Normal"/>
    <w:link w:val="Heading1Char"/>
    <w:uiPriority w:val="9"/>
    <w:qFormat/>
    <w:rsid w:val="001F35B9"/>
    <w:pPr>
      <w:keepNext/>
      <w:numPr>
        <w:numId w:val="26"/>
      </w:numPr>
      <w:spacing w:before="300" w:after="40"/>
      <w:outlineLvl w:val="0"/>
    </w:pPr>
    <w:rPr>
      <w:b/>
      <w:spacing w:val="5"/>
      <w:sz w:val="24"/>
      <w:szCs w:val="24"/>
    </w:rPr>
  </w:style>
  <w:style w:type="paragraph" w:styleId="Heading2">
    <w:name w:val="heading 2"/>
    <w:basedOn w:val="Normal"/>
    <w:next w:val="Normal"/>
    <w:link w:val="Heading2Char"/>
    <w:uiPriority w:val="9"/>
    <w:unhideWhenUsed/>
    <w:qFormat/>
    <w:rsid w:val="001F35B9"/>
    <w:pPr>
      <w:numPr>
        <w:ilvl w:val="1"/>
        <w:numId w:val="26"/>
      </w:numPr>
      <w:spacing w:before="240" w:after="80"/>
      <w:outlineLvl w:val="1"/>
    </w:pPr>
    <w:rPr>
      <w:smallCaps/>
      <w:spacing w:val="5"/>
      <w:sz w:val="28"/>
      <w:szCs w:val="28"/>
    </w:rPr>
  </w:style>
  <w:style w:type="paragraph" w:styleId="Heading3">
    <w:name w:val="heading 3"/>
    <w:aliases w:val="Head3"/>
    <w:basedOn w:val="Normal"/>
    <w:next w:val="Normal"/>
    <w:link w:val="Heading3Char"/>
    <w:uiPriority w:val="9"/>
    <w:unhideWhenUsed/>
    <w:qFormat/>
    <w:rsid w:val="001F35B9"/>
    <w:pPr>
      <w:numPr>
        <w:ilvl w:val="2"/>
        <w:numId w:val="26"/>
      </w:numPr>
      <w:spacing w:after="0"/>
      <w:outlineLvl w:val="2"/>
    </w:pPr>
    <w:rPr>
      <w:smallCaps/>
      <w:spacing w:val="5"/>
      <w:sz w:val="24"/>
      <w:szCs w:val="24"/>
    </w:rPr>
  </w:style>
  <w:style w:type="paragraph" w:styleId="Heading4">
    <w:name w:val="heading 4"/>
    <w:aliases w:val="Head4"/>
    <w:basedOn w:val="Normal"/>
    <w:next w:val="Normal"/>
    <w:link w:val="Heading4Char"/>
    <w:uiPriority w:val="9"/>
    <w:unhideWhenUsed/>
    <w:qFormat/>
    <w:rsid w:val="001F35B9"/>
    <w:pPr>
      <w:numPr>
        <w:ilvl w:val="3"/>
        <w:numId w:val="26"/>
      </w:numPr>
      <w:spacing w:before="240" w:after="0"/>
      <w:outlineLvl w:val="3"/>
    </w:pPr>
    <w:rPr>
      <w:smallCaps/>
      <w:spacing w:val="10"/>
    </w:rPr>
  </w:style>
  <w:style w:type="paragraph" w:styleId="Heading5">
    <w:name w:val="heading 5"/>
    <w:basedOn w:val="Normal"/>
    <w:next w:val="Normal"/>
    <w:link w:val="Heading5Char"/>
    <w:uiPriority w:val="9"/>
    <w:unhideWhenUsed/>
    <w:qFormat/>
    <w:rsid w:val="001F35B9"/>
    <w:pPr>
      <w:numPr>
        <w:ilvl w:val="4"/>
        <w:numId w:val="26"/>
      </w:num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unhideWhenUsed/>
    <w:qFormat/>
    <w:rsid w:val="001F35B9"/>
    <w:pPr>
      <w:numPr>
        <w:ilvl w:val="5"/>
        <w:numId w:val="26"/>
      </w:numPr>
      <w:spacing w:after="0"/>
      <w:outlineLvl w:val="5"/>
    </w:pPr>
    <w:rPr>
      <w:smallCaps/>
      <w:color w:val="C0504D" w:themeColor="accent2"/>
      <w:spacing w:val="5"/>
    </w:rPr>
  </w:style>
  <w:style w:type="paragraph" w:styleId="Heading7">
    <w:name w:val="heading 7"/>
    <w:basedOn w:val="Normal"/>
    <w:next w:val="Normal"/>
    <w:link w:val="Heading7Char"/>
    <w:uiPriority w:val="9"/>
    <w:unhideWhenUsed/>
    <w:qFormat/>
    <w:rsid w:val="001F35B9"/>
    <w:pPr>
      <w:numPr>
        <w:ilvl w:val="6"/>
        <w:numId w:val="26"/>
      </w:numPr>
      <w:spacing w:after="0"/>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1F35B9"/>
    <w:pPr>
      <w:numPr>
        <w:ilvl w:val="7"/>
        <w:numId w:val="26"/>
      </w:numPr>
      <w:spacing w:after="0"/>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1F35B9"/>
    <w:pPr>
      <w:numPr>
        <w:ilvl w:val="8"/>
        <w:numId w:val="26"/>
      </w:num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Absatz"/>
    <w:link w:val="Head1Char"/>
    <w:autoRedefine/>
    <w:rsid w:val="001F35B9"/>
    <w:pPr>
      <w:spacing w:after="80"/>
    </w:pPr>
    <w:rPr>
      <w:b/>
      <w:bCs/>
      <w:sz w:val="28"/>
      <w:szCs w:val="28"/>
    </w:rPr>
  </w:style>
  <w:style w:type="paragraph" w:customStyle="1" w:styleId="Head2">
    <w:name w:val="Head2"/>
    <w:basedOn w:val="Normal"/>
    <w:link w:val="Head2Char"/>
    <w:autoRedefine/>
    <w:rsid w:val="001F35B9"/>
    <w:pPr>
      <w:spacing w:after="120"/>
    </w:pPr>
    <w:rPr>
      <w:rFonts w:ascii="Euclid" w:hAnsi="Euclid"/>
      <w:b/>
    </w:rPr>
  </w:style>
  <w:style w:type="paragraph" w:customStyle="1" w:styleId="Titly">
    <w:name w:val="Titly"/>
    <w:basedOn w:val="Absatz"/>
    <w:link w:val="TitlyChar"/>
    <w:rsid w:val="001F35B9"/>
    <w:pPr>
      <w:spacing w:after="80"/>
      <w:jc w:val="center"/>
    </w:pPr>
    <w:rPr>
      <w:bCs/>
      <w:sz w:val="44"/>
      <w:szCs w:val="44"/>
    </w:rPr>
  </w:style>
  <w:style w:type="paragraph" w:customStyle="1" w:styleId="Absatz">
    <w:name w:val="Absatz"/>
    <w:basedOn w:val="ListParagraph"/>
    <w:link w:val="AbsatzChar"/>
    <w:autoRedefine/>
    <w:rsid w:val="001F35B9"/>
    <w:pPr>
      <w:spacing w:after="240"/>
      <w:ind w:left="0"/>
      <w:contextualSpacing w:val="0"/>
    </w:pPr>
    <w:rPr>
      <w:rFonts w:ascii="Euclid" w:hAnsi="Euclid"/>
    </w:rPr>
  </w:style>
  <w:style w:type="character" w:customStyle="1" w:styleId="AbsatzChar">
    <w:name w:val="Absatz Char"/>
    <w:basedOn w:val="DefaultParagraphFont"/>
    <w:link w:val="Absatz"/>
    <w:rsid w:val="001F35B9"/>
    <w:rPr>
      <w:rFonts w:ascii="Euclid" w:eastAsiaTheme="minorEastAsia" w:hAnsi="Euclid"/>
    </w:rPr>
  </w:style>
  <w:style w:type="paragraph" w:styleId="ListParagraph">
    <w:name w:val="List Paragraph"/>
    <w:basedOn w:val="Normal"/>
    <w:link w:val="ListParagraphChar"/>
    <w:uiPriority w:val="34"/>
    <w:qFormat/>
    <w:rsid w:val="001F35B9"/>
    <w:pPr>
      <w:ind w:left="720"/>
      <w:contextualSpacing/>
    </w:pPr>
  </w:style>
  <w:style w:type="paragraph" w:customStyle="1" w:styleId="Quoty">
    <w:name w:val="Quoty"/>
    <w:basedOn w:val="Absatz"/>
    <w:link w:val="QuotyChar"/>
    <w:rsid w:val="001F35B9"/>
    <w:pPr>
      <w:ind w:left="720" w:right="720"/>
    </w:pPr>
    <w:rPr>
      <w:i/>
    </w:rPr>
  </w:style>
  <w:style w:type="character" w:customStyle="1" w:styleId="Heading4Char">
    <w:name w:val="Heading 4 Char"/>
    <w:aliases w:val="Head4 Char"/>
    <w:basedOn w:val="DefaultParagraphFont"/>
    <w:link w:val="Heading4"/>
    <w:uiPriority w:val="9"/>
    <w:rsid w:val="001F35B9"/>
    <w:rPr>
      <w:rFonts w:eastAsiaTheme="minorEastAsia"/>
      <w:smallCaps/>
      <w:spacing w:val="10"/>
    </w:rPr>
  </w:style>
  <w:style w:type="character" w:customStyle="1" w:styleId="Heading5Char">
    <w:name w:val="Heading 5 Char"/>
    <w:basedOn w:val="DefaultParagraphFont"/>
    <w:link w:val="Heading5"/>
    <w:uiPriority w:val="9"/>
    <w:rsid w:val="001F35B9"/>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rsid w:val="001F35B9"/>
    <w:rPr>
      <w:rFonts w:eastAsiaTheme="minorEastAsia"/>
      <w:smallCaps/>
      <w:color w:val="C0504D" w:themeColor="accent2"/>
      <w:spacing w:val="5"/>
    </w:rPr>
  </w:style>
  <w:style w:type="character" w:customStyle="1" w:styleId="Heading7Char">
    <w:name w:val="Heading 7 Char"/>
    <w:basedOn w:val="DefaultParagraphFont"/>
    <w:link w:val="Heading7"/>
    <w:uiPriority w:val="9"/>
    <w:rsid w:val="001F35B9"/>
    <w:rPr>
      <w:rFonts w:eastAsiaTheme="minorEastAsia"/>
      <w:b/>
      <w:smallCaps/>
      <w:color w:val="C0504D" w:themeColor="accent2"/>
      <w:spacing w:val="10"/>
    </w:rPr>
  </w:style>
  <w:style w:type="character" w:customStyle="1" w:styleId="Heading8Char">
    <w:name w:val="Heading 8 Char"/>
    <w:basedOn w:val="DefaultParagraphFont"/>
    <w:link w:val="Heading8"/>
    <w:uiPriority w:val="9"/>
    <w:rsid w:val="001F35B9"/>
    <w:rPr>
      <w:rFonts w:eastAsiaTheme="minorEastAsia"/>
      <w:b/>
      <w:i/>
      <w:smallCaps/>
      <w:color w:val="943634" w:themeColor="accent2" w:themeShade="BF"/>
    </w:rPr>
  </w:style>
  <w:style w:type="character" w:customStyle="1" w:styleId="Heading9Char">
    <w:name w:val="Heading 9 Char"/>
    <w:basedOn w:val="DefaultParagraphFont"/>
    <w:link w:val="Heading9"/>
    <w:uiPriority w:val="9"/>
    <w:rsid w:val="001F35B9"/>
    <w:rPr>
      <w:rFonts w:eastAsiaTheme="minorEastAsia"/>
      <w:b/>
      <w:i/>
      <w:smallCaps/>
      <w:color w:val="622423" w:themeColor="accent2" w:themeShade="7F"/>
    </w:rPr>
  </w:style>
  <w:style w:type="paragraph" w:styleId="FootnoteText">
    <w:name w:val="footnote text"/>
    <w:basedOn w:val="Normal"/>
    <w:link w:val="FootnoteTextChar"/>
    <w:autoRedefine/>
    <w:uiPriority w:val="99"/>
    <w:unhideWhenUsed/>
    <w:rsid w:val="001F35B9"/>
    <w:pPr>
      <w:spacing w:after="0" w:line="240" w:lineRule="auto"/>
    </w:pPr>
    <w:rPr>
      <w:rFonts w:ascii="Didot" w:hAnsi="Didot" w:cs="Didot"/>
      <w:sz w:val="20"/>
    </w:rPr>
  </w:style>
  <w:style w:type="character" w:customStyle="1" w:styleId="FootnoteTextChar">
    <w:name w:val="Footnote Text Char"/>
    <w:basedOn w:val="DefaultParagraphFont"/>
    <w:link w:val="FootnoteText"/>
    <w:uiPriority w:val="99"/>
    <w:rsid w:val="001F35B9"/>
    <w:rPr>
      <w:rFonts w:ascii="Didot" w:eastAsiaTheme="minorEastAsia" w:hAnsi="Didot" w:cs="Didot"/>
      <w:sz w:val="20"/>
    </w:rPr>
  </w:style>
  <w:style w:type="paragraph" w:styleId="Caption">
    <w:name w:val="caption"/>
    <w:basedOn w:val="Normal"/>
    <w:next w:val="Normal"/>
    <w:uiPriority w:val="35"/>
    <w:semiHidden/>
    <w:unhideWhenUsed/>
    <w:qFormat/>
    <w:rsid w:val="001F35B9"/>
    <w:rPr>
      <w:b/>
      <w:bCs/>
      <w:caps/>
      <w:sz w:val="16"/>
      <w:szCs w:val="18"/>
    </w:rPr>
  </w:style>
  <w:style w:type="character" w:customStyle="1" w:styleId="Heading1Char">
    <w:name w:val="Heading 1 Char"/>
    <w:basedOn w:val="DefaultParagraphFont"/>
    <w:link w:val="Heading1"/>
    <w:uiPriority w:val="9"/>
    <w:rsid w:val="001F35B9"/>
    <w:rPr>
      <w:rFonts w:eastAsiaTheme="minorEastAsia"/>
      <w:b/>
      <w:spacing w:val="5"/>
      <w:sz w:val="24"/>
      <w:szCs w:val="24"/>
    </w:rPr>
  </w:style>
  <w:style w:type="paragraph" w:styleId="TOCHeading">
    <w:name w:val="TOC Heading"/>
    <w:basedOn w:val="Heading1"/>
    <w:next w:val="Normal"/>
    <w:uiPriority w:val="39"/>
    <w:unhideWhenUsed/>
    <w:qFormat/>
    <w:rsid w:val="001F35B9"/>
    <w:pPr>
      <w:outlineLvl w:val="9"/>
    </w:pPr>
    <w:rPr>
      <w:lang w:bidi="en-US"/>
    </w:rPr>
  </w:style>
  <w:style w:type="character" w:customStyle="1" w:styleId="TitlyChar">
    <w:name w:val="Titly Char"/>
    <w:basedOn w:val="AbsatzChar"/>
    <w:link w:val="Titly"/>
    <w:rsid w:val="001F35B9"/>
    <w:rPr>
      <w:rFonts w:ascii="Euclid" w:eastAsiaTheme="minorEastAsia" w:hAnsi="Euclid"/>
      <w:bCs/>
      <w:sz w:val="44"/>
      <w:szCs w:val="44"/>
    </w:rPr>
  </w:style>
  <w:style w:type="character" w:customStyle="1" w:styleId="Head1Char">
    <w:name w:val="Head1 Char"/>
    <w:basedOn w:val="DefaultParagraphFont"/>
    <w:link w:val="Head1"/>
    <w:rsid w:val="001F35B9"/>
    <w:rPr>
      <w:rFonts w:ascii="Euclid" w:eastAsiaTheme="minorEastAsia" w:hAnsi="Euclid"/>
      <w:b/>
      <w:bCs/>
      <w:sz w:val="28"/>
      <w:szCs w:val="28"/>
    </w:rPr>
  </w:style>
  <w:style w:type="character" w:customStyle="1" w:styleId="Heading3Char">
    <w:name w:val="Heading 3 Char"/>
    <w:aliases w:val="Head3 Char"/>
    <w:basedOn w:val="DefaultParagraphFont"/>
    <w:link w:val="Heading3"/>
    <w:uiPriority w:val="9"/>
    <w:rsid w:val="001F35B9"/>
    <w:rPr>
      <w:rFonts w:eastAsiaTheme="minorEastAsia"/>
      <w:smallCaps/>
      <w:spacing w:val="5"/>
      <w:sz w:val="24"/>
      <w:szCs w:val="24"/>
    </w:rPr>
  </w:style>
  <w:style w:type="character" w:customStyle="1" w:styleId="Heading2Char">
    <w:name w:val="Heading 2 Char"/>
    <w:basedOn w:val="DefaultParagraphFont"/>
    <w:link w:val="Heading2"/>
    <w:uiPriority w:val="9"/>
    <w:rsid w:val="001F35B9"/>
    <w:rPr>
      <w:rFonts w:eastAsiaTheme="minorEastAsia"/>
      <w:smallCaps/>
      <w:spacing w:val="5"/>
      <w:sz w:val="28"/>
      <w:szCs w:val="28"/>
    </w:rPr>
  </w:style>
  <w:style w:type="paragraph" w:styleId="Title">
    <w:name w:val="Title"/>
    <w:basedOn w:val="Normal"/>
    <w:next w:val="Normal"/>
    <w:link w:val="TitleChar"/>
    <w:uiPriority w:val="10"/>
    <w:qFormat/>
    <w:rsid w:val="001F35B9"/>
    <w:pPr>
      <w:jc w:val="center"/>
    </w:pPr>
    <w:rPr>
      <w:smallCaps/>
      <w:sz w:val="48"/>
      <w:szCs w:val="48"/>
    </w:rPr>
  </w:style>
  <w:style w:type="character" w:customStyle="1" w:styleId="TitleChar">
    <w:name w:val="Title Char"/>
    <w:basedOn w:val="DefaultParagraphFont"/>
    <w:link w:val="Title"/>
    <w:uiPriority w:val="10"/>
    <w:rsid w:val="001F35B9"/>
    <w:rPr>
      <w:rFonts w:eastAsiaTheme="minorEastAsia"/>
      <w:smallCaps/>
      <w:sz w:val="48"/>
      <w:szCs w:val="48"/>
    </w:rPr>
  </w:style>
  <w:style w:type="paragraph" w:styleId="Subtitle">
    <w:name w:val="Subtitle"/>
    <w:basedOn w:val="Normal"/>
    <w:next w:val="Normal"/>
    <w:link w:val="SubtitleChar"/>
    <w:uiPriority w:val="11"/>
    <w:qFormat/>
    <w:rsid w:val="001F35B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F35B9"/>
    <w:rPr>
      <w:rFonts w:asciiTheme="majorHAnsi" w:eastAsiaTheme="majorEastAsia" w:hAnsiTheme="majorHAnsi" w:cstheme="majorBidi"/>
    </w:rPr>
  </w:style>
  <w:style w:type="character" w:styleId="Strong">
    <w:name w:val="Strong"/>
    <w:uiPriority w:val="22"/>
    <w:qFormat/>
    <w:rsid w:val="001F35B9"/>
    <w:rPr>
      <w:b/>
      <w:color w:val="C0504D" w:themeColor="accent2"/>
    </w:rPr>
  </w:style>
  <w:style w:type="character" w:styleId="Emphasis">
    <w:name w:val="Emphasis"/>
    <w:uiPriority w:val="20"/>
    <w:qFormat/>
    <w:rsid w:val="001F35B9"/>
    <w:rPr>
      <w:b/>
      <w:i/>
      <w:spacing w:val="10"/>
    </w:rPr>
  </w:style>
  <w:style w:type="paragraph" w:styleId="NoSpacing">
    <w:name w:val="No Spacing"/>
    <w:basedOn w:val="Normal"/>
    <w:link w:val="NoSpacingChar"/>
    <w:uiPriority w:val="1"/>
    <w:qFormat/>
    <w:rsid w:val="001F35B9"/>
    <w:pPr>
      <w:spacing w:after="0"/>
    </w:pPr>
  </w:style>
  <w:style w:type="paragraph" w:styleId="Quote">
    <w:name w:val="Quote"/>
    <w:basedOn w:val="Normal"/>
    <w:next w:val="Normal"/>
    <w:link w:val="QuoteChar"/>
    <w:uiPriority w:val="29"/>
    <w:qFormat/>
    <w:rsid w:val="001F35B9"/>
    <w:pPr>
      <w:ind w:left="720" w:right="720"/>
    </w:pPr>
    <w:rPr>
      <w:i/>
    </w:rPr>
  </w:style>
  <w:style w:type="character" w:customStyle="1" w:styleId="QuoteChar">
    <w:name w:val="Quote Char"/>
    <w:basedOn w:val="DefaultParagraphFont"/>
    <w:link w:val="Quote"/>
    <w:uiPriority w:val="29"/>
    <w:rsid w:val="001F35B9"/>
    <w:rPr>
      <w:rFonts w:eastAsiaTheme="minorEastAsia"/>
      <w:i/>
    </w:rPr>
  </w:style>
  <w:style w:type="paragraph" w:styleId="IntenseQuote">
    <w:name w:val="Intense Quote"/>
    <w:basedOn w:val="Normal"/>
    <w:next w:val="Normal"/>
    <w:link w:val="IntenseQuoteChar"/>
    <w:uiPriority w:val="30"/>
    <w:qFormat/>
    <w:rsid w:val="001F35B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35B9"/>
    <w:rPr>
      <w:rFonts w:eastAsiaTheme="minorEastAsia"/>
      <w:b/>
      <w:i/>
      <w:color w:val="FFFFFF" w:themeColor="background1"/>
      <w:shd w:val="clear" w:color="auto" w:fill="C0504D" w:themeFill="accent2"/>
    </w:rPr>
  </w:style>
  <w:style w:type="character" w:styleId="SubtleEmphasis">
    <w:name w:val="Subtle Emphasis"/>
    <w:uiPriority w:val="19"/>
    <w:qFormat/>
    <w:rsid w:val="001F35B9"/>
    <w:rPr>
      <w:i/>
    </w:rPr>
  </w:style>
  <w:style w:type="character" w:styleId="IntenseEmphasis">
    <w:name w:val="Intense Emphasis"/>
    <w:uiPriority w:val="21"/>
    <w:qFormat/>
    <w:rsid w:val="001F35B9"/>
    <w:rPr>
      <w:b/>
      <w:i/>
      <w:color w:val="C0504D" w:themeColor="accent2"/>
      <w:spacing w:val="10"/>
    </w:rPr>
  </w:style>
  <w:style w:type="character" w:styleId="SubtleReference">
    <w:name w:val="Subtle Reference"/>
    <w:uiPriority w:val="31"/>
    <w:qFormat/>
    <w:rsid w:val="001F35B9"/>
    <w:rPr>
      <w:b/>
    </w:rPr>
  </w:style>
  <w:style w:type="character" w:styleId="IntenseReference">
    <w:name w:val="Intense Reference"/>
    <w:uiPriority w:val="32"/>
    <w:qFormat/>
    <w:rsid w:val="001F35B9"/>
    <w:rPr>
      <w:b/>
      <w:bCs/>
      <w:smallCaps/>
      <w:spacing w:val="5"/>
      <w:sz w:val="22"/>
      <w:szCs w:val="22"/>
      <w:u w:val="single"/>
    </w:rPr>
  </w:style>
  <w:style w:type="character" w:styleId="BookTitle">
    <w:name w:val="Book Title"/>
    <w:uiPriority w:val="33"/>
    <w:qFormat/>
    <w:rsid w:val="001F35B9"/>
    <w:rPr>
      <w:rFonts w:asciiTheme="majorHAnsi" w:eastAsiaTheme="majorEastAsia" w:hAnsiTheme="majorHAnsi" w:cstheme="majorBidi"/>
      <w:i/>
      <w:iCs/>
      <w:sz w:val="20"/>
      <w:szCs w:val="20"/>
    </w:rPr>
  </w:style>
  <w:style w:type="character" w:customStyle="1" w:styleId="NoSpacingChar">
    <w:name w:val="No Spacing Char"/>
    <w:basedOn w:val="DefaultParagraphFont"/>
    <w:link w:val="NoSpacing"/>
    <w:uiPriority w:val="1"/>
    <w:rsid w:val="001F35B9"/>
    <w:rPr>
      <w:rFonts w:eastAsiaTheme="minorEastAsia"/>
    </w:rPr>
  </w:style>
  <w:style w:type="paragraph" w:customStyle="1" w:styleId="First">
    <w:name w:val="First"/>
    <w:basedOn w:val="ListParagraph"/>
    <w:link w:val="FirstChar"/>
    <w:rsid w:val="00227660"/>
    <w:pPr>
      <w:spacing w:after="0" w:line="280" w:lineRule="exact"/>
      <w:ind w:left="0"/>
      <w:contextualSpacing w:val="0"/>
    </w:pPr>
    <w:rPr>
      <w:rFonts w:ascii="Euclid" w:hAnsi="Euclid"/>
    </w:rPr>
  </w:style>
  <w:style w:type="character" w:customStyle="1" w:styleId="FirstChar">
    <w:name w:val="First Char"/>
    <w:basedOn w:val="ListParagraphChar"/>
    <w:link w:val="First"/>
    <w:rsid w:val="00227660"/>
    <w:rPr>
      <w:rFonts w:ascii="Euclid" w:eastAsiaTheme="minorEastAsia" w:hAnsi="Euclid"/>
    </w:rPr>
  </w:style>
  <w:style w:type="paragraph" w:customStyle="1" w:styleId="Namy">
    <w:name w:val="Namy"/>
    <w:basedOn w:val="Quoty"/>
    <w:link w:val="NamyChar"/>
    <w:rsid w:val="00227660"/>
    <w:pPr>
      <w:jc w:val="center"/>
    </w:pPr>
    <w:rPr>
      <w:rFonts w:cs="Times New Roman"/>
      <w:sz w:val="24"/>
      <w:szCs w:val="24"/>
    </w:rPr>
  </w:style>
  <w:style w:type="character" w:customStyle="1" w:styleId="NamyChar">
    <w:name w:val="Namy Char"/>
    <w:basedOn w:val="QuotyChar"/>
    <w:link w:val="Namy"/>
    <w:rsid w:val="00227660"/>
    <w:rPr>
      <w:rFonts w:ascii="Times New Roman" w:eastAsiaTheme="minorEastAsia" w:hAnsi="Times New Roman" w:cs="Times New Roman"/>
      <w:i/>
      <w:sz w:val="24"/>
      <w:szCs w:val="24"/>
    </w:rPr>
  </w:style>
  <w:style w:type="paragraph" w:customStyle="1" w:styleId="Second">
    <w:name w:val="Second"/>
    <w:basedOn w:val="Firstpara"/>
    <w:link w:val="SecondChar"/>
    <w:qFormat/>
    <w:rsid w:val="00863DED"/>
    <w:pPr>
      <w:ind w:firstLine="288"/>
    </w:pPr>
  </w:style>
  <w:style w:type="character" w:customStyle="1" w:styleId="SecondChar">
    <w:name w:val="Second Char"/>
    <w:basedOn w:val="ListParagraphChar"/>
    <w:link w:val="Second"/>
    <w:rsid w:val="00863DED"/>
    <w:rPr>
      <w:rFonts w:asciiTheme="majorHAnsi" w:eastAsiaTheme="minorEastAsia" w:hAnsiTheme="majorHAnsi"/>
    </w:rPr>
  </w:style>
  <w:style w:type="character" w:customStyle="1" w:styleId="QuotyChar">
    <w:name w:val="Quoty Char"/>
    <w:basedOn w:val="SecondChar"/>
    <w:link w:val="Quoty"/>
    <w:rsid w:val="00863DED"/>
    <w:rPr>
      <w:rFonts w:ascii="Euclid" w:eastAsiaTheme="minorEastAsia" w:hAnsi="Euclid"/>
      <w:i/>
    </w:rPr>
  </w:style>
  <w:style w:type="paragraph" w:customStyle="1" w:styleId="Head22">
    <w:name w:val="Head22"/>
    <w:basedOn w:val="Normal"/>
    <w:next w:val="Head2"/>
    <w:rsid w:val="00227660"/>
    <w:pPr>
      <w:spacing w:after="120"/>
    </w:pPr>
    <w:rPr>
      <w:rFonts w:ascii="Euclid" w:hAnsi="Euclid"/>
      <w:b/>
      <w:sz w:val="24"/>
      <w:szCs w:val="24"/>
    </w:rPr>
  </w:style>
  <w:style w:type="paragraph" w:customStyle="1" w:styleId="Callout">
    <w:name w:val="Callout"/>
    <w:basedOn w:val="First"/>
    <w:link w:val="CalloutChar"/>
    <w:rsid w:val="00227660"/>
    <w:pPr>
      <w:pBdr>
        <w:top w:val="single" w:sz="4" w:space="1" w:color="auto" w:shadow="1"/>
        <w:left w:val="single" w:sz="4" w:space="4" w:color="auto" w:shadow="1"/>
        <w:bottom w:val="single" w:sz="4" w:space="1" w:color="auto" w:shadow="1"/>
        <w:right w:val="single" w:sz="4" w:space="4" w:color="auto" w:shadow="1"/>
      </w:pBdr>
    </w:pPr>
    <w:rPr>
      <w:i/>
    </w:rPr>
  </w:style>
  <w:style w:type="character" w:customStyle="1" w:styleId="CalloutChar">
    <w:name w:val="Callout Char"/>
    <w:basedOn w:val="FirstChar"/>
    <w:link w:val="Callout"/>
    <w:rsid w:val="00227660"/>
    <w:rPr>
      <w:rFonts w:ascii="Euclid" w:eastAsiaTheme="minorEastAsia" w:hAnsi="Euclid"/>
      <w:i/>
    </w:rPr>
  </w:style>
  <w:style w:type="character" w:customStyle="1" w:styleId="ListParagraphChar">
    <w:name w:val="List Paragraph Char"/>
    <w:basedOn w:val="DefaultParagraphFont"/>
    <w:link w:val="ListParagraph"/>
    <w:uiPriority w:val="34"/>
    <w:rsid w:val="00863DED"/>
    <w:rPr>
      <w:rFonts w:eastAsiaTheme="minorEastAsia"/>
    </w:rPr>
  </w:style>
  <w:style w:type="character" w:customStyle="1" w:styleId="Head2Char">
    <w:name w:val="Head2 Char"/>
    <w:basedOn w:val="Head1Char"/>
    <w:link w:val="Head2"/>
    <w:rsid w:val="00863DED"/>
    <w:rPr>
      <w:rFonts w:ascii="Euclid" w:eastAsiaTheme="minorEastAsia" w:hAnsi="Euclid"/>
      <w:b/>
      <w:bCs w:val="0"/>
      <w:sz w:val="28"/>
      <w:szCs w:val="28"/>
    </w:rPr>
  </w:style>
  <w:style w:type="paragraph" w:customStyle="1" w:styleId="Firstpara">
    <w:name w:val="First para"/>
    <w:next w:val="Second"/>
    <w:link w:val="FirstparaChar"/>
    <w:qFormat/>
    <w:rsid w:val="00863DED"/>
    <w:pPr>
      <w:spacing w:after="0"/>
      <w:ind w:firstLine="0"/>
    </w:pPr>
    <w:rPr>
      <w:rFonts w:asciiTheme="majorHAnsi" w:hAnsiTheme="majorHAnsi"/>
    </w:rPr>
  </w:style>
  <w:style w:type="character" w:customStyle="1" w:styleId="FirstparaChar">
    <w:name w:val="First para Char"/>
    <w:basedOn w:val="SecondChar"/>
    <w:link w:val="Firstpara"/>
    <w:rsid w:val="00863DED"/>
    <w:rPr>
      <w:rFonts w:asciiTheme="majorHAnsi" w:eastAsiaTheme="minorEastAsia" w:hAnsiTheme="majorHAnsi"/>
    </w:rPr>
  </w:style>
  <w:style w:type="paragraph" w:customStyle="1" w:styleId="FootnoteText1">
    <w:name w:val="Footnote Text1"/>
    <w:link w:val="FootnotetextChar0"/>
    <w:qFormat/>
    <w:rsid w:val="00863DED"/>
    <w:pPr>
      <w:spacing w:before="100" w:beforeAutospacing="1" w:after="100" w:afterAutospacing="1" w:line="200" w:lineRule="exact"/>
      <w:ind w:firstLine="0"/>
    </w:pPr>
    <w:rPr>
      <w:rFonts w:asciiTheme="majorHAnsi" w:hAnsiTheme="majorHAnsi" w:cs="Times New Roman"/>
      <w:sz w:val="20"/>
      <w:szCs w:val="16"/>
    </w:rPr>
  </w:style>
  <w:style w:type="character" w:customStyle="1" w:styleId="FootnotetextChar0">
    <w:name w:val="Footnote text Char"/>
    <w:basedOn w:val="DefaultParagraphFont"/>
    <w:link w:val="FootnoteText1"/>
    <w:rsid w:val="00863DED"/>
    <w:rPr>
      <w:rFonts w:asciiTheme="majorHAnsi" w:hAnsiTheme="majorHAnsi" w:cs="Times New Roman"/>
      <w:sz w:val="20"/>
      <w:szCs w:val="16"/>
    </w:rPr>
  </w:style>
  <w:style w:type="paragraph" w:customStyle="1" w:styleId="box">
    <w:name w:val="box"/>
    <w:basedOn w:val="Second"/>
    <w:link w:val="boxChar"/>
    <w:qFormat/>
    <w:rsid w:val="00863DED"/>
    <w:pPr>
      <w:pBdr>
        <w:top w:val="single" w:sz="4" w:space="1" w:color="auto" w:shadow="1"/>
        <w:left w:val="single" w:sz="4" w:space="4" w:color="auto" w:shadow="1"/>
        <w:bottom w:val="single" w:sz="4" w:space="1" w:color="auto" w:shadow="1"/>
        <w:right w:val="single" w:sz="4" w:space="4" w:color="auto" w:shadow="1"/>
      </w:pBdr>
      <w:shd w:val="clear" w:color="auto" w:fill="FFFFFF" w:themeFill="background1"/>
      <w:spacing w:line="240" w:lineRule="auto"/>
      <w:ind w:firstLine="0"/>
    </w:pPr>
    <w:rPr>
      <w:rFonts w:cs="Arial"/>
      <w:i/>
    </w:rPr>
  </w:style>
  <w:style w:type="character" w:customStyle="1" w:styleId="boxChar">
    <w:name w:val="box Char"/>
    <w:basedOn w:val="SecondChar"/>
    <w:link w:val="box"/>
    <w:rsid w:val="00863DED"/>
    <w:rPr>
      <w:rFonts w:asciiTheme="majorHAnsi" w:eastAsiaTheme="minorEastAsia" w:hAnsiTheme="majorHAnsi" w:cs="Arial"/>
      <w:i/>
      <w:shd w:val="clear" w:color="auto" w:fill="FFFFFF" w:themeFill="background1"/>
    </w:rPr>
  </w:style>
  <w:style w:type="paragraph" w:customStyle="1" w:styleId="Para">
    <w:name w:val="Para"/>
    <w:basedOn w:val="Absatz"/>
    <w:next w:val="Second"/>
    <w:link w:val="ParaChar"/>
    <w:qFormat/>
    <w:rsid w:val="00A60DE6"/>
    <w:rPr>
      <w:rFonts w:asciiTheme="majorHAnsi" w:eastAsia="Cambria" w:hAnsiTheme="majorHAnsi" w:cs="Times New Roman"/>
    </w:rPr>
  </w:style>
  <w:style w:type="character" w:customStyle="1" w:styleId="ParaChar">
    <w:name w:val="Para Char"/>
    <w:basedOn w:val="SecondChar"/>
    <w:link w:val="Para"/>
    <w:rsid w:val="00A60DE6"/>
    <w:rPr>
      <w:rFonts w:asciiTheme="majorHAnsi" w:eastAsia="Cambria" w:hAnsiTheme="majorHAnsi" w:cs="Times New Roman"/>
    </w:rPr>
  </w:style>
  <w:style w:type="paragraph" w:customStyle="1" w:styleId="Title1">
    <w:name w:val="Title1"/>
    <w:basedOn w:val="Normal"/>
    <w:rsid w:val="001F35B9"/>
    <w:pPr>
      <w:spacing w:after="240"/>
      <w:jc w:val="center"/>
    </w:pPr>
    <w:rPr>
      <w:rFonts w:asciiTheme="majorHAnsi" w:hAnsiTheme="majorHAnsi"/>
      <w:b/>
      <w:bCs/>
      <w:smallCaps/>
      <w:sz w:val="36"/>
    </w:rPr>
  </w:style>
  <w:style w:type="paragraph" w:customStyle="1" w:styleId="Snowman">
    <w:name w:val="Snowman"/>
    <w:rsid w:val="001F35B9"/>
    <w:pPr>
      <w:jc w:val="both"/>
    </w:pPr>
    <w:rPr>
      <w:rFonts w:eastAsiaTheme="minorEastAsia"/>
      <w:b/>
      <w:sz w:val="32"/>
      <w:szCs w:val="32"/>
    </w:rPr>
  </w:style>
  <w:style w:type="paragraph" w:customStyle="1" w:styleId="Footy">
    <w:name w:val="Footy"/>
    <w:basedOn w:val="Absatz"/>
    <w:link w:val="FootyChar"/>
    <w:autoRedefine/>
    <w:rsid w:val="001F35B9"/>
    <w:rPr>
      <w:sz w:val="18"/>
      <w:szCs w:val="18"/>
    </w:rPr>
  </w:style>
  <w:style w:type="character" w:customStyle="1" w:styleId="FootyChar">
    <w:name w:val="Footy Char"/>
    <w:basedOn w:val="AbsatzChar"/>
    <w:link w:val="Footy"/>
    <w:rsid w:val="001F35B9"/>
    <w:rPr>
      <w:rFonts w:ascii="Euclid" w:eastAsiaTheme="minorEastAsia" w:hAnsi="Euclid"/>
      <w:sz w:val="18"/>
      <w:szCs w:val="18"/>
    </w:rPr>
  </w:style>
  <w:style w:type="paragraph" w:customStyle="1" w:styleId="EndNoteBibliographyTitle">
    <w:name w:val="EndNote Bibliography Title"/>
    <w:basedOn w:val="Normal"/>
    <w:rsid w:val="001F35B9"/>
    <w:pPr>
      <w:spacing w:after="0"/>
      <w:jc w:val="center"/>
    </w:pPr>
    <w:rPr>
      <w:rFonts w:ascii="Cambria" w:hAnsi="Cambria"/>
    </w:rPr>
  </w:style>
  <w:style w:type="paragraph" w:customStyle="1" w:styleId="EndNoteBibliography">
    <w:name w:val="EndNote Bibliography"/>
    <w:basedOn w:val="Normal"/>
    <w:rsid w:val="001F35B9"/>
    <w:pPr>
      <w:spacing w:line="240" w:lineRule="auto"/>
    </w:pPr>
    <w:rPr>
      <w:rFonts w:ascii="Cambria" w:hAnsi="Cambria"/>
    </w:rPr>
  </w:style>
  <w:style w:type="paragraph" w:styleId="Header">
    <w:name w:val="header"/>
    <w:basedOn w:val="Normal"/>
    <w:link w:val="HeaderChar"/>
    <w:uiPriority w:val="99"/>
    <w:unhideWhenUsed/>
    <w:rsid w:val="001F35B9"/>
    <w:pPr>
      <w:tabs>
        <w:tab w:val="center" w:pos="4680"/>
        <w:tab w:val="right" w:pos="9360"/>
      </w:tabs>
      <w:spacing w:after="0"/>
    </w:pPr>
  </w:style>
  <w:style w:type="character" w:customStyle="1" w:styleId="HeaderChar">
    <w:name w:val="Header Char"/>
    <w:basedOn w:val="DefaultParagraphFont"/>
    <w:link w:val="Header"/>
    <w:uiPriority w:val="99"/>
    <w:rsid w:val="001F35B9"/>
    <w:rPr>
      <w:rFonts w:eastAsiaTheme="minorEastAsia"/>
    </w:rPr>
  </w:style>
  <w:style w:type="paragraph" w:styleId="Footer">
    <w:name w:val="footer"/>
    <w:basedOn w:val="Normal"/>
    <w:link w:val="FooterChar"/>
    <w:uiPriority w:val="99"/>
    <w:unhideWhenUsed/>
    <w:rsid w:val="001F35B9"/>
    <w:pPr>
      <w:tabs>
        <w:tab w:val="center" w:pos="4680"/>
        <w:tab w:val="right" w:pos="9360"/>
      </w:tabs>
      <w:spacing w:after="0"/>
    </w:pPr>
  </w:style>
  <w:style w:type="character" w:customStyle="1" w:styleId="FooterChar">
    <w:name w:val="Footer Char"/>
    <w:basedOn w:val="DefaultParagraphFont"/>
    <w:link w:val="Footer"/>
    <w:uiPriority w:val="99"/>
    <w:rsid w:val="001F35B9"/>
    <w:rPr>
      <w:rFonts w:eastAsiaTheme="minorEastAsia"/>
    </w:rPr>
  </w:style>
  <w:style w:type="paragraph" w:styleId="BalloonText">
    <w:name w:val="Balloon Text"/>
    <w:basedOn w:val="Normal"/>
    <w:link w:val="BalloonTextChar"/>
    <w:uiPriority w:val="99"/>
    <w:semiHidden/>
    <w:unhideWhenUsed/>
    <w:rsid w:val="001F3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5B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1F35B9"/>
    <w:rPr>
      <w:sz w:val="16"/>
      <w:szCs w:val="16"/>
    </w:rPr>
  </w:style>
  <w:style w:type="paragraph" w:styleId="CommentText">
    <w:name w:val="annotation text"/>
    <w:basedOn w:val="Normal"/>
    <w:link w:val="CommentTextChar"/>
    <w:uiPriority w:val="99"/>
    <w:semiHidden/>
    <w:unhideWhenUsed/>
    <w:rsid w:val="001F35B9"/>
    <w:pPr>
      <w:spacing w:line="240" w:lineRule="auto"/>
    </w:pPr>
    <w:rPr>
      <w:sz w:val="20"/>
      <w:szCs w:val="20"/>
    </w:rPr>
  </w:style>
  <w:style w:type="character" w:customStyle="1" w:styleId="CommentTextChar">
    <w:name w:val="Comment Text Char"/>
    <w:basedOn w:val="DefaultParagraphFont"/>
    <w:link w:val="CommentText"/>
    <w:uiPriority w:val="99"/>
    <w:semiHidden/>
    <w:rsid w:val="001F35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5B9"/>
    <w:rPr>
      <w:b/>
      <w:bCs/>
    </w:rPr>
  </w:style>
  <w:style w:type="character" w:customStyle="1" w:styleId="CommentSubjectChar">
    <w:name w:val="Comment Subject Char"/>
    <w:basedOn w:val="CommentTextChar"/>
    <w:link w:val="CommentSubject"/>
    <w:uiPriority w:val="99"/>
    <w:semiHidden/>
    <w:rsid w:val="001F35B9"/>
    <w:rPr>
      <w:rFonts w:eastAsiaTheme="minorEastAsia"/>
      <w:b/>
      <w:bCs/>
      <w:sz w:val="20"/>
      <w:szCs w:val="20"/>
    </w:rPr>
  </w:style>
  <w:style w:type="character" w:styleId="FootnoteReference">
    <w:name w:val="footnote reference"/>
    <w:basedOn w:val="DefaultParagraphFont"/>
    <w:uiPriority w:val="99"/>
    <w:semiHidden/>
    <w:unhideWhenUsed/>
    <w:rsid w:val="001F35B9"/>
    <w:rPr>
      <w:vertAlign w:val="superscript"/>
    </w:rPr>
  </w:style>
  <w:style w:type="character" w:styleId="Hyperlink">
    <w:name w:val="Hyperlink"/>
    <w:basedOn w:val="DefaultParagraphFont"/>
    <w:uiPriority w:val="99"/>
    <w:unhideWhenUsed/>
    <w:rsid w:val="001F35B9"/>
    <w:rPr>
      <w:color w:val="0000FF" w:themeColor="hyperlink"/>
      <w:u w:val="single"/>
    </w:rPr>
  </w:style>
  <w:style w:type="character" w:styleId="FollowedHyperlink">
    <w:name w:val="FollowedHyperlink"/>
    <w:basedOn w:val="DefaultParagraphFont"/>
    <w:uiPriority w:val="99"/>
    <w:semiHidden/>
    <w:unhideWhenUsed/>
    <w:rsid w:val="001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Dammann, Olaf</dc:creator>
  <cp:lastModifiedBy>Kim, Daniel [BSD] - MED</cp:lastModifiedBy>
  <cp:revision>8</cp:revision>
  <dcterms:created xsi:type="dcterms:W3CDTF">2016-04-11T21:07:00Z</dcterms:created>
  <dcterms:modified xsi:type="dcterms:W3CDTF">2016-04-11T21:26:00Z</dcterms:modified>
</cp:coreProperties>
</file>