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1A3B6" w14:textId="4D3E3D55" w:rsidR="00C641F9" w:rsidRPr="00F668CB" w:rsidRDefault="006C6D1A" w:rsidP="006C6D1A">
      <w:pPr>
        <w:spacing w:line="360" w:lineRule="auto"/>
        <w:jc w:val="center"/>
        <w:rPr>
          <w:rFonts w:asciiTheme="minorHAnsi" w:hAnsiTheme="minorHAnsi"/>
          <w:b/>
        </w:rPr>
      </w:pPr>
      <w:r w:rsidRPr="00F668CB">
        <w:rPr>
          <w:rFonts w:asciiTheme="minorHAnsi" w:hAnsiTheme="minorHAnsi"/>
          <w:b/>
        </w:rPr>
        <w:t>What Eviden</w:t>
      </w:r>
      <w:r w:rsidR="00C641F9" w:rsidRPr="00F668CB">
        <w:rPr>
          <w:rFonts w:asciiTheme="minorHAnsi" w:hAnsiTheme="minorHAnsi"/>
          <w:b/>
        </w:rPr>
        <w:t>ce</w:t>
      </w:r>
      <w:r w:rsidRPr="00F668CB">
        <w:rPr>
          <w:rFonts w:asciiTheme="minorHAnsi" w:hAnsiTheme="minorHAnsi"/>
          <w:b/>
        </w:rPr>
        <w:t xml:space="preserve"> is Total?</w:t>
      </w:r>
    </w:p>
    <w:p w14:paraId="18DEEC24" w14:textId="77777777" w:rsidR="00C95E53" w:rsidRPr="00F668CB" w:rsidRDefault="00C95E53" w:rsidP="00C641F9">
      <w:pPr>
        <w:spacing w:line="360" w:lineRule="auto"/>
        <w:rPr>
          <w:rFonts w:asciiTheme="minorHAnsi" w:hAnsiTheme="minorHAnsi"/>
          <w:b/>
        </w:rPr>
      </w:pPr>
    </w:p>
    <w:p w14:paraId="3B15CF76" w14:textId="77777777" w:rsidR="00C95E53" w:rsidRPr="00F668CB" w:rsidRDefault="00C95E53" w:rsidP="00C641F9">
      <w:pPr>
        <w:spacing w:line="360" w:lineRule="auto"/>
        <w:rPr>
          <w:rFonts w:asciiTheme="minorHAnsi" w:hAnsiTheme="minorHAnsi"/>
          <w:b/>
        </w:rPr>
      </w:pPr>
    </w:p>
    <w:p w14:paraId="4EC4A60D" w14:textId="77777777" w:rsidR="00C95E53" w:rsidRPr="00F668CB" w:rsidRDefault="00C95E53" w:rsidP="00C641F9">
      <w:pPr>
        <w:spacing w:line="360" w:lineRule="auto"/>
        <w:rPr>
          <w:rFonts w:asciiTheme="minorHAnsi" w:hAnsiTheme="minorHAnsi"/>
          <w:b/>
        </w:rPr>
      </w:pPr>
    </w:p>
    <w:p w14:paraId="46FC2492" w14:textId="4534C730" w:rsidR="00830C14" w:rsidRPr="00F668CB" w:rsidRDefault="00E14A41" w:rsidP="00C641F9">
      <w:pPr>
        <w:spacing w:line="360" w:lineRule="auto"/>
        <w:rPr>
          <w:rFonts w:asciiTheme="minorHAnsi" w:hAnsiTheme="minorHAnsi"/>
          <w:b/>
        </w:rPr>
      </w:pPr>
      <w:r w:rsidRPr="00F668CB">
        <w:rPr>
          <w:rFonts w:asciiTheme="minorHAnsi" w:hAnsiTheme="minorHAnsi"/>
          <w:b/>
        </w:rPr>
        <w:t xml:space="preserve">1. </w:t>
      </w:r>
      <w:r w:rsidR="00DE291F" w:rsidRPr="00F668CB">
        <w:rPr>
          <w:rFonts w:asciiTheme="minorHAnsi" w:hAnsiTheme="minorHAnsi"/>
          <w:b/>
        </w:rPr>
        <w:t>Introduction</w:t>
      </w:r>
    </w:p>
    <w:p w14:paraId="1D3C364D" w14:textId="77777777" w:rsidR="00DE291F" w:rsidRPr="00F668CB" w:rsidRDefault="00DE291F" w:rsidP="00C641F9">
      <w:pPr>
        <w:spacing w:line="360" w:lineRule="auto"/>
        <w:rPr>
          <w:rFonts w:asciiTheme="minorHAnsi" w:hAnsiTheme="minorHAnsi"/>
        </w:rPr>
      </w:pPr>
    </w:p>
    <w:p w14:paraId="61A32C3C" w14:textId="7629E500" w:rsidR="00C641F9" w:rsidRPr="00F668CB" w:rsidRDefault="00C641F9" w:rsidP="00C641F9">
      <w:pPr>
        <w:spacing w:line="360" w:lineRule="auto"/>
        <w:rPr>
          <w:rFonts w:asciiTheme="minorHAnsi" w:hAnsiTheme="minorHAnsi"/>
        </w:rPr>
      </w:pPr>
      <w:r w:rsidRPr="00F668CB">
        <w:rPr>
          <w:rFonts w:asciiTheme="minorHAnsi" w:hAnsiTheme="minorHAnsi"/>
        </w:rPr>
        <w:t xml:space="preserve">A maxim that seems to originate with Bernoulli, but is often attributed to </w:t>
      </w:r>
      <w:proofErr w:type="spellStart"/>
      <w:r w:rsidRPr="00F668CB">
        <w:rPr>
          <w:rFonts w:asciiTheme="minorHAnsi" w:hAnsiTheme="minorHAnsi"/>
        </w:rPr>
        <w:t>Carnap</w:t>
      </w:r>
      <w:proofErr w:type="spellEnd"/>
      <w:r w:rsidRPr="00F668CB">
        <w:rPr>
          <w:rFonts w:asciiTheme="minorHAnsi" w:hAnsiTheme="minorHAnsi"/>
        </w:rPr>
        <w:t xml:space="preserve"> as "the Principle of Total Evidence" goes like this (</w:t>
      </w:r>
      <w:proofErr w:type="spellStart"/>
      <w:r w:rsidRPr="00F668CB">
        <w:rPr>
          <w:rFonts w:asciiTheme="minorHAnsi" w:hAnsiTheme="minorHAnsi"/>
        </w:rPr>
        <w:t>Carnap</w:t>
      </w:r>
      <w:proofErr w:type="spellEnd"/>
      <w:r w:rsidRPr="00F668CB">
        <w:rPr>
          <w:rFonts w:asciiTheme="minorHAnsi" w:hAnsiTheme="minorHAnsi"/>
        </w:rPr>
        <w:t>, 1947; p. 138-139):</w:t>
      </w:r>
    </w:p>
    <w:p w14:paraId="4BE4EAF0" w14:textId="77777777" w:rsidR="00C641F9" w:rsidRPr="00F668CB" w:rsidRDefault="00C641F9" w:rsidP="00C641F9">
      <w:pPr>
        <w:pStyle w:val="NormalWeb"/>
        <w:spacing w:line="360" w:lineRule="auto"/>
        <w:rPr>
          <w:rFonts w:asciiTheme="minorHAnsi" w:hAnsiTheme="minorHAnsi"/>
          <w:color w:val="000000"/>
        </w:rPr>
      </w:pPr>
      <w:r w:rsidRPr="00F668CB">
        <w:rPr>
          <w:rFonts w:asciiTheme="minorHAnsi" w:hAnsiTheme="minorHAnsi"/>
          <w:color w:val="000000"/>
        </w:rPr>
        <w:t xml:space="preserve">"A principle which seems generally recognized, [J.M. Keynes, A Treatise on Probability (1921)], p.313] refers to `Bernoulli's maxim, that in reckoning a probability, we must take into account all the information which we have'. although not always obeyed, says that if we wish to apply such a theorem of the theory of probability to a given knowledge situation, then we have to take as evidence the </w:t>
      </w:r>
      <w:r w:rsidRPr="00F668CB">
        <w:rPr>
          <w:rFonts w:asciiTheme="minorHAnsi" w:hAnsiTheme="minorHAnsi"/>
          <w:i/>
          <w:color w:val="000000"/>
        </w:rPr>
        <w:t>total evidence</w:t>
      </w:r>
      <w:r w:rsidRPr="00F668CB">
        <w:rPr>
          <w:rFonts w:asciiTheme="minorHAnsi" w:hAnsiTheme="minorHAnsi"/>
          <w:color w:val="000000"/>
        </w:rPr>
        <w:t xml:space="preserve"> available to the person in question at the time in question, that is to say, his total knowledge of the results of his observations." </w:t>
      </w:r>
    </w:p>
    <w:p w14:paraId="4CE53B2A" w14:textId="77344027" w:rsidR="00E67182" w:rsidRPr="00F668CB" w:rsidRDefault="00E67182" w:rsidP="00C641F9">
      <w:pPr>
        <w:pStyle w:val="NormalWeb"/>
        <w:spacing w:line="360" w:lineRule="auto"/>
        <w:rPr>
          <w:rFonts w:asciiTheme="minorHAnsi" w:hAnsiTheme="minorHAnsi"/>
          <w:color w:val="000000"/>
        </w:rPr>
      </w:pPr>
      <w:r w:rsidRPr="00F668CB">
        <w:rPr>
          <w:rFonts w:asciiTheme="minorHAnsi" w:hAnsiTheme="minorHAnsi"/>
          <w:color w:val="000000"/>
        </w:rPr>
        <w:t xml:space="preserve">The Principle has been </w:t>
      </w:r>
      <w:r w:rsidR="00C266BC" w:rsidRPr="00F668CB">
        <w:rPr>
          <w:rFonts w:asciiTheme="minorHAnsi" w:hAnsiTheme="minorHAnsi"/>
          <w:color w:val="000000"/>
        </w:rPr>
        <w:t xml:space="preserve">cited by Ayer </w:t>
      </w:r>
      <w:r w:rsidR="006B5F7E" w:rsidRPr="00F668CB">
        <w:rPr>
          <w:rFonts w:asciiTheme="minorHAnsi" w:hAnsiTheme="minorHAnsi"/>
          <w:color w:val="000000"/>
        </w:rPr>
        <w:t xml:space="preserve">(1956) </w:t>
      </w:r>
      <w:r w:rsidR="00C266BC" w:rsidRPr="00F668CB">
        <w:rPr>
          <w:rFonts w:asciiTheme="minorHAnsi" w:hAnsiTheme="minorHAnsi"/>
          <w:color w:val="000000"/>
        </w:rPr>
        <w:t xml:space="preserve">in asking why a scientist should seek new evidence, to which Good </w:t>
      </w:r>
      <w:r w:rsidR="006B5F7E" w:rsidRPr="00F668CB">
        <w:rPr>
          <w:rFonts w:asciiTheme="minorHAnsi" w:hAnsiTheme="minorHAnsi"/>
          <w:color w:val="000000"/>
        </w:rPr>
        <w:t>(1967) answered</w:t>
      </w:r>
      <w:r w:rsidR="00C266BC" w:rsidRPr="00F668CB">
        <w:rPr>
          <w:rFonts w:asciiTheme="minorHAnsi" w:hAnsiTheme="minorHAnsi"/>
          <w:color w:val="000000"/>
        </w:rPr>
        <w:t xml:space="preserve"> using the maximum utility principle. </w:t>
      </w:r>
      <w:proofErr w:type="spellStart"/>
      <w:r w:rsidR="00747D5A" w:rsidRPr="00F668CB">
        <w:rPr>
          <w:rFonts w:asciiTheme="minorHAnsi" w:hAnsiTheme="minorHAnsi"/>
          <w:color w:val="000000"/>
        </w:rPr>
        <w:t>Carnap's</w:t>
      </w:r>
      <w:proofErr w:type="spellEnd"/>
      <w:r w:rsidR="00747D5A" w:rsidRPr="00F668CB">
        <w:rPr>
          <w:rFonts w:asciiTheme="minorHAnsi" w:hAnsiTheme="minorHAnsi"/>
          <w:color w:val="000000"/>
        </w:rPr>
        <w:t xml:space="preserve"> Principle</w:t>
      </w:r>
      <w:r w:rsidR="00C266BC" w:rsidRPr="00F668CB">
        <w:rPr>
          <w:rFonts w:asciiTheme="minorHAnsi" w:hAnsiTheme="minorHAnsi"/>
          <w:color w:val="000000"/>
        </w:rPr>
        <w:t xml:space="preserve"> was </w:t>
      </w:r>
      <w:r w:rsidRPr="00F668CB">
        <w:rPr>
          <w:rFonts w:asciiTheme="minorHAnsi" w:hAnsiTheme="minorHAnsi"/>
          <w:color w:val="000000"/>
        </w:rPr>
        <w:t xml:space="preserve">endorsed by </w:t>
      </w:r>
      <w:proofErr w:type="spellStart"/>
      <w:r w:rsidRPr="00F668CB">
        <w:rPr>
          <w:rFonts w:asciiTheme="minorHAnsi" w:hAnsiTheme="minorHAnsi"/>
          <w:color w:val="000000"/>
        </w:rPr>
        <w:t>Hempel</w:t>
      </w:r>
      <w:proofErr w:type="spellEnd"/>
      <w:r w:rsidR="006B5F7E" w:rsidRPr="00F668CB">
        <w:rPr>
          <w:rFonts w:asciiTheme="minorHAnsi" w:hAnsiTheme="minorHAnsi"/>
          <w:color w:val="000000"/>
        </w:rPr>
        <w:t xml:space="preserve"> (2009)</w:t>
      </w:r>
      <w:r w:rsidRPr="00F668CB">
        <w:rPr>
          <w:rFonts w:asciiTheme="minorHAnsi" w:hAnsiTheme="minorHAnsi"/>
          <w:color w:val="000000"/>
        </w:rPr>
        <w:t xml:space="preserve">, invoked Sober </w:t>
      </w:r>
      <w:r w:rsidR="00E83DBB" w:rsidRPr="00F668CB">
        <w:rPr>
          <w:rFonts w:asciiTheme="minorHAnsi" w:hAnsiTheme="minorHAnsi"/>
          <w:color w:val="000000"/>
        </w:rPr>
        <w:t xml:space="preserve">(2007) </w:t>
      </w:r>
      <w:r w:rsidRPr="00F668CB">
        <w:rPr>
          <w:rFonts w:asciiTheme="minorHAnsi" w:hAnsiTheme="minorHAnsi"/>
          <w:color w:val="000000"/>
        </w:rPr>
        <w:t xml:space="preserve">against hypothesis testing, and analyzed by </w:t>
      </w:r>
      <w:proofErr w:type="spellStart"/>
      <w:r w:rsidRPr="00F668CB">
        <w:rPr>
          <w:rFonts w:asciiTheme="minorHAnsi" w:hAnsiTheme="minorHAnsi"/>
          <w:color w:val="000000"/>
        </w:rPr>
        <w:t>Autzen</w:t>
      </w:r>
      <w:proofErr w:type="spellEnd"/>
      <w:r w:rsidR="006B5F7E" w:rsidRPr="00F668CB">
        <w:rPr>
          <w:rFonts w:asciiTheme="minorHAnsi" w:hAnsiTheme="minorHAnsi"/>
          <w:color w:val="000000"/>
        </w:rPr>
        <w:t xml:space="preserve"> (2016)</w:t>
      </w:r>
      <w:r w:rsidRPr="00F668CB">
        <w:rPr>
          <w:rFonts w:asciiTheme="minorHAnsi" w:hAnsiTheme="minorHAnsi"/>
          <w:color w:val="000000"/>
        </w:rPr>
        <w:t xml:space="preserve"> in refutation of Sober</w:t>
      </w:r>
      <w:r w:rsidR="00F7797C" w:rsidRPr="00F668CB">
        <w:rPr>
          <w:rFonts w:asciiTheme="minorHAnsi" w:hAnsiTheme="minorHAnsi"/>
          <w:color w:val="000000"/>
        </w:rPr>
        <w:t xml:space="preserve">; Epstein (2017) employs a familiar idea about what is </w:t>
      </w:r>
      <w:r w:rsidR="00F7797C" w:rsidRPr="00F668CB">
        <w:rPr>
          <w:rFonts w:asciiTheme="minorHAnsi" w:hAnsiTheme="minorHAnsi"/>
          <w:i/>
          <w:color w:val="000000"/>
        </w:rPr>
        <w:t xml:space="preserve">not </w:t>
      </w:r>
      <w:r w:rsidR="00F7797C" w:rsidRPr="00F668CB">
        <w:rPr>
          <w:rFonts w:asciiTheme="minorHAnsi" w:hAnsiTheme="minorHAnsi"/>
          <w:color w:val="000000"/>
        </w:rPr>
        <w:t>in the total evidence bearing on the hypothesis--any data that provoked consideration of the hypothesis</w:t>
      </w:r>
      <w:r w:rsidR="001832B1" w:rsidRPr="00F668CB">
        <w:rPr>
          <w:rFonts w:asciiTheme="minorHAnsi" w:hAnsiTheme="minorHAnsi"/>
          <w:color w:val="000000"/>
        </w:rPr>
        <w:t>.</w:t>
      </w:r>
    </w:p>
    <w:p w14:paraId="26D53971" w14:textId="4546E51F" w:rsidR="00DD0E6A" w:rsidRPr="00F668CB" w:rsidRDefault="00073819" w:rsidP="00C641F9">
      <w:pPr>
        <w:pStyle w:val="NormalWeb"/>
        <w:spacing w:line="360" w:lineRule="auto"/>
        <w:rPr>
          <w:rFonts w:asciiTheme="minorHAnsi" w:hAnsiTheme="minorHAnsi"/>
          <w:color w:val="000000"/>
        </w:rPr>
      </w:pPr>
      <w:r w:rsidRPr="00F668CB">
        <w:rPr>
          <w:rFonts w:asciiTheme="minorHAnsi" w:hAnsiTheme="minorHAnsi"/>
          <w:color w:val="000000"/>
        </w:rPr>
        <w:t xml:space="preserve">Depending </w:t>
      </w:r>
      <w:r w:rsidR="00AD7B7A" w:rsidRPr="00F668CB">
        <w:rPr>
          <w:rFonts w:asciiTheme="minorHAnsi" w:hAnsiTheme="minorHAnsi"/>
          <w:color w:val="000000"/>
        </w:rPr>
        <w:t xml:space="preserve">on </w:t>
      </w:r>
      <w:r w:rsidRPr="00F668CB">
        <w:rPr>
          <w:rFonts w:asciiTheme="minorHAnsi" w:hAnsiTheme="minorHAnsi"/>
          <w:color w:val="000000"/>
        </w:rPr>
        <w:t xml:space="preserve">how it is taken, </w:t>
      </w:r>
      <w:proofErr w:type="spellStart"/>
      <w:r w:rsidRPr="00F668CB">
        <w:rPr>
          <w:rFonts w:asciiTheme="minorHAnsi" w:hAnsiTheme="minorHAnsi"/>
          <w:color w:val="000000"/>
        </w:rPr>
        <w:t>Carnap's</w:t>
      </w:r>
      <w:proofErr w:type="spellEnd"/>
      <w:r w:rsidRPr="00F668CB">
        <w:rPr>
          <w:rFonts w:asciiTheme="minorHAnsi" w:hAnsiTheme="minorHAnsi"/>
          <w:color w:val="000000"/>
        </w:rPr>
        <w:t xml:space="preserve"> remark that the Principle of Total Evidence is "not always obeyed" is an understatement.  If "the total evidence" is all of the data </w:t>
      </w:r>
      <w:r w:rsidR="00DD0E6A" w:rsidRPr="00F668CB">
        <w:rPr>
          <w:rFonts w:asciiTheme="minorHAnsi" w:hAnsiTheme="minorHAnsi"/>
          <w:color w:val="000000"/>
        </w:rPr>
        <w:t xml:space="preserve">collected with the </w:t>
      </w:r>
      <w:r w:rsidR="00DE291F" w:rsidRPr="00F668CB">
        <w:rPr>
          <w:rFonts w:asciiTheme="minorHAnsi" w:hAnsiTheme="minorHAnsi"/>
          <w:color w:val="000000"/>
        </w:rPr>
        <w:t xml:space="preserve">original </w:t>
      </w:r>
      <w:r w:rsidR="00DD0E6A" w:rsidRPr="00F668CB">
        <w:rPr>
          <w:rFonts w:asciiTheme="minorHAnsi" w:hAnsiTheme="minorHAnsi"/>
          <w:color w:val="000000"/>
        </w:rPr>
        <w:t xml:space="preserve">intention of being used </w:t>
      </w:r>
      <w:r w:rsidRPr="00F668CB">
        <w:rPr>
          <w:rFonts w:asciiTheme="minorHAnsi" w:hAnsiTheme="minorHAnsi"/>
          <w:color w:val="000000"/>
        </w:rPr>
        <w:t xml:space="preserve">to measure </w:t>
      </w:r>
      <w:r w:rsidR="00DD0E6A" w:rsidRPr="00F668CB">
        <w:rPr>
          <w:rFonts w:asciiTheme="minorHAnsi" w:hAnsiTheme="minorHAnsi"/>
          <w:color w:val="000000"/>
        </w:rPr>
        <w:t>something that bears</w:t>
      </w:r>
      <w:r w:rsidRPr="00F668CB">
        <w:rPr>
          <w:rFonts w:asciiTheme="minorHAnsi" w:hAnsiTheme="minorHAnsi"/>
          <w:color w:val="000000"/>
        </w:rPr>
        <w:t xml:space="preserve"> on some scientific goal, </w:t>
      </w:r>
      <w:r w:rsidR="00747D5A" w:rsidRPr="00F668CB">
        <w:rPr>
          <w:rFonts w:asciiTheme="minorHAnsi" w:hAnsiTheme="minorHAnsi"/>
          <w:color w:val="000000"/>
        </w:rPr>
        <w:t>the Princ</w:t>
      </w:r>
      <w:r w:rsidRPr="00F668CB">
        <w:rPr>
          <w:rFonts w:asciiTheme="minorHAnsi" w:hAnsiTheme="minorHAnsi"/>
          <w:color w:val="000000"/>
        </w:rPr>
        <w:t xml:space="preserve">iple of Total Evidence is routinely defied. </w:t>
      </w:r>
      <w:r w:rsidR="00830C14" w:rsidRPr="00F668CB">
        <w:rPr>
          <w:rFonts w:asciiTheme="minorHAnsi" w:hAnsiTheme="minorHAnsi"/>
          <w:color w:val="000000"/>
        </w:rPr>
        <w:t xml:space="preserve">Franklin </w:t>
      </w:r>
      <w:r w:rsidR="004E4BD7" w:rsidRPr="00F668CB">
        <w:rPr>
          <w:rFonts w:asciiTheme="minorHAnsi" w:hAnsiTheme="minorHAnsi"/>
          <w:color w:val="000000"/>
        </w:rPr>
        <w:t xml:space="preserve">(1989) </w:t>
      </w:r>
      <w:r w:rsidR="00830C14" w:rsidRPr="00F668CB">
        <w:rPr>
          <w:rFonts w:asciiTheme="minorHAnsi" w:hAnsiTheme="minorHAnsi"/>
          <w:color w:val="000000"/>
        </w:rPr>
        <w:t xml:space="preserve">vividly describes Millikan's rejection of measurements in the conduct of his oil drop experiments; every cognitive neuroscientist is familiar with deleting features of an EEG time series that are due to artifacts, or with </w:t>
      </w:r>
      <w:r w:rsidR="006B5F7E" w:rsidRPr="00F668CB">
        <w:rPr>
          <w:rFonts w:asciiTheme="minorHAnsi" w:hAnsiTheme="minorHAnsi"/>
          <w:color w:val="000000"/>
        </w:rPr>
        <w:t xml:space="preserve">deliberate </w:t>
      </w:r>
      <w:r w:rsidR="00830C14" w:rsidRPr="00F668CB">
        <w:rPr>
          <w:rFonts w:asciiTheme="minorHAnsi" w:hAnsiTheme="minorHAnsi"/>
          <w:color w:val="000000"/>
        </w:rPr>
        <w:t>alterations to BOLD tim</w:t>
      </w:r>
      <w:r w:rsidR="00623E00" w:rsidRPr="00F668CB">
        <w:rPr>
          <w:rFonts w:asciiTheme="minorHAnsi" w:hAnsiTheme="minorHAnsi"/>
          <w:color w:val="000000"/>
        </w:rPr>
        <w:t>e series in fMRI measurements</w:t>
      </w:r>
      <w:r w:rsidR="006B5F7E" w:rsidRPr="00F668CB">
        <w:rPr>
          <w:rFonts w:asciiTheme="minorHAnsi" w:hAnsiTheme="minorHAnsi"/>
          <w:color w:val="000000"/>
        </w:rPr>
        <w:t xml:space="preserve">, for example </w:t>
      </w:r>
      <w:r w:rsidR="006B5F7E" w:rsidRPr="00F668CB">
        <w:rPr>
          <w:rFonts w:asciiTheme="minorHAnsi" w:hAnsiTheme="minorHAnsi"/>
          <w:color w:val="000000"/>
        </w:rPr>
        <w:lastRenderedPageBreak/>
        <w:t>eliminating low frequency components of the signal--"</w:t>
      </w:r>
      <w:proofErr w:type="spellStart"/>
      <w:r w:rsidR="006B5F7E" w:rsidRPr="00F668CB">
        <w:rPr>
          <w:rFonts w:asciiTheme="minorHAnsi" w:hAnsiTheme="minorHAnsi"/>
          <w:color w:val="000000"/>
        </w:rPr>
        <w:t>highpass</w:t>
      </w:r>
      <w:proofErr w:type="spellEnd"/>
      <w:r w:rsidR="006B5F7E" w:rsidRPr="00F668CB">
        <w:rPr>
          <w:rFonts w:asciiTheme="minorHAnsi" w:hAnsiTheme="minorHAnsi"/>
          <w:color w:val="000000"/>
        </w:rPr>
        <w:t xml:space="preserve"> filtering."</w:t>
      </w:r>
      <w:r w:rsidR="00623E00" w:rsidRPr="00F668CB">
        <w:rPr>
          <w:rFonts w:asciiTheme="minorHAnsi" w:hAnsiTheme="minorHAnsi"/>
          <w:color w:val="000000"/>
        </w:rPr>
        <w:t xml:space="preserve"> Both </w:t>
      </w:r>
      <w:r w:rsidR="006B5F7E" w:rsidRPr="00F668CB">
        <w:rPr>
          <w:rFonts w:asciiTheme="minorHAnsi" w:hAnsiTheme="minorHAnsi"/>
          <w:color w:val="000000"/>
        </w:rPr>
        <w:t>experimental trials</w:t>
      </w:r>
      <w:r w:rsidR="00830C14" w:rsidRPr="00F668CB">
        <w:rPr>
          <w:rFonts w:asciiTheme="minorHAnsi" w:hAnsiTheme="minorHAnsi"/>
          <w:color w:val="000000"/>
        </w:rPr>
        <w:t xml:space="preserve"> and features of </w:t>
      </w:r>
      <w:r w:rsidR="006B5F7E" w:rsidRPr="00F668CB">
        <w:rPr>
          <w:rFonts w:asciiTheme="minorHAnsi" w:hAnsiTheme="minorHAnsi"/>
          <w:color w:val="000000"/>
        </w:rPr>
        <w:t>trials</w:t>
      </w:r>
      <w:r w:rsidR="00623E00" w:rsidRPr="00F668CB">
        <w:rPr>
          <w:rFonts w:asciiTheme="minorHAnsi" w:hAnsiTheme="minorHAnsi"/>
          <w:color w:val="000000"/>
        </w:rPr>
        <w:t xml:space="preserve"> are routinely deleted or altered. Of course</w:t>
      </w:r>
      <w:r w:rsidR="00CF6671" w:rsidRPr="00F668CB">
        <w:rPr>
          <w:rFonts w:asciiTheme="minorHAnsi" w:hAnsiTheme="minorHAnsi"/>
          <w:color w:val="000000"/>
        </w:rPr>
        <w:t>,</w:t>
      </w:r>
      <w:r w:rsidR="00623E00" w:rsidRPr="00F668CB">
        <w:rPr>
          <w:rFonts w:asciiTheme="minorHAnsi" w:hAnsiTheme="minorHAnsi"/>
          <w:color w:val="000000"/>
        </w:rPr>
        <w:t xml:space="preserve"> if "evidence" in the Principle of Total Evidence refers just to the data, or aspects of the data, that are </w:t>
      </w:r>
      <w:r w:rsidR="00DE291F" w:rsidRPr="00F668CB">
        <w:rPr>
          <w:rFonts w:asciiTheme="minorHAnsi" w:hAnsiTheme="minorHAnsi"/>
          <w:color w:val="000000"/>
        </w:rPr>
        <w:t xml:space="preserve">actually </w:t>
      </w:r>
      <w:r w:rsidR="00623E00" w:rsidRPr="00F668CB">
        <w:rPr>
          <w:rFonts w:asciiTheme="minorHAnsi" w:hAnsiTheme="minorHAnsi"/>
          <w:color w:val="000000"/>
        </w:rPr>
        <w:t>used in inference, the Princ</w:t>
      </w:r>
      <w:r w:rsidR="000F2DB6" w:rsidRPr="00F668CB">
        <w:rPr>
          <w:rFonts w:asciiTheme="minorHAnsi" w:hAnsiTheme="minorHAnsi"/>
          <w:color w:val="000000"/>
        </w:rPr>
        <w:t>i</w:t>
      </w:r>
      <w:r w:rsidR="00623E00" w:rsidRPr="00F668CB">
        <w:rPr>
          <w:rFonts w:asciiTheme="minorHAnsi" w:hAnsiTheme="minorHAnsi"/>
          <w:color w:val="000000"/>
        </w:rPr>
        <w:t xml:space="preserve">ple is virtually tautological.  </w:t>
      </w:r>
      <w:r w:rsidR="009466DA" w:rsidRPr="00F668CB">
        <w:rPr>
          <w:rFonts w:asciiTheme="minorHAnsi" w:hAnsiTheme="minorHAnsi"/>
          <w:color w:val="000000"/>
        </w:rPr>
        <w:t xml:space="preserve">We </w:t>
      </w:r>
      <w:r w:rsidR="00623E00" w:rsidRPr="00F668CB">
        <w:rPr>
          <w:rFonts w:asciiTheme="minorHAnsi" w:hAnsiTheme="minorHAnsi"/>
          <w:color w:val="000000"/>
        </w:rPr>
        <w:t xml:space="preserve">take </w:t>
      </w:r>
      <w:proofErr w:type="spellStart"/>
      <w:r w:rsidR="00623E00" w:rsidRPr="00F668CB">
        <w:rPr>
          <w:rFonts w:asciiTheme="minorHAnsi" w:hAnsiTheme="minorHAnsi"/>
          <w:color w:val="000000"/>
        </w:rPr>
        <w:t>Carnap</w:t>
      </w:r>
      <w:proofErr w:type="spellEnd"/>
      <w:r w:rsidR="00623E00" w:rsidRPr="00F668CB">
        <w:rPr>
          <w:rFonts w:asciiTheme="minorHAnsi" w:hAnsiTheme="minorHAnsi"/>
          <w:color w:val="000000"/>
        </w:rPr>
        <w:t xml:space="preserve"> to have intended</w:t>
      </w:r>
      <w:r w:rsidR="00C266BC" w:rsidRPr="00F668CB">
        <w:rPr>
          <w:rFonts w:asciiTheme="minorHAnsi" w:hAnsiTheme="minorHAnsi"/>
          <w:color w:val="000000"/>
        </w:rPr>
        <w:t xml:space="preserve"> that there is some standard of relevance of data to the goals of an inquiry, and within a body of data a subset or sub-aspect </w:t>
      </w:r>
      <w:r w:rsidR="009466DA" w:rsidRPr="00F668CB">
        <w:rPr>
          <w:rFonts w:asciiTheme="minorHAnsi" w:hAnsiTheme="minorHAnsi"/>
          <w:color w:val="000000"/>
        </w:rPr>
        <w:t xml:space="preserve">(or functions thereof) </w:t>
      </w:r>
      <w:r w:rsidR="00C266BC" w:rsidRPr="00F668CB">
        <w:rPr>
          <w:rFonts w:asciiTheme="minorHAnsi" w:hAnsiTheme="minorHAnsi"/>
          <w:color w:val="000000"/>
        </w:rPr>
        <w:t xml:space="preserve">should only be taken as all the evidence the data provides only if no proper superset </w:t>
      </w:r>
      <w:r w:rsidR="002A7C58" w:rsidRPr="00F668CB">
        <w:rPr>
          <w:rFonts w:asciiTheme="minorHAnsi" w:hAnsiTheme="minorHAnsi"/>
          <w:color w:val="000000"/>
        </w:rPr>
        <w:t xml:space="preserve">or functions </w:t>
      </w:r>
      <w:r w:rsidR="00C266BC" w:rsidRPr="00F668CB">
        <w:rPr>
          <w:rFonts w:asciiTheme="minorHAnsi" w:hAnsiTheme="minorHAnsi"/>
          <w:color w:val="000000"/>
        </w:rPr>
        <w:t>would provide a better basis for inferen</w:t>
      </w:r>
      <w:r w:rsidR="00A40632" w:rsidRPr="00F668CB">
        <w:rPr>
          <w:rFonts w:asciiTheme="minorHAnsi" w:hAnsiTheme="minorHAnsi"/>
          <w:color w:val="000000"/>
        </w:rPr>
        <w:t>ce. This is indeed vague, on t</w:t>
      </w:r>
      <w:r w:rsidR="0029754D" w:rsidRPr="00F668CB">
        <w:rPr>
          <w:rFonts w:asciiTheme="minorHAnsi" w:hAnsiTheme="minorHAnsi"/>
          <w:color w:val="000000"/>
        </w:rPr>
        <w:t>hree</w:t>
      </w:r>
      <w:r w:rsidR="00A40632" w:rsidRPr="00F668CB">
        <w:rPr>
          <w:rFonts w:asciiTheme="minorHAnsi" w:hAnsiTheme="minorHAnsi"/>
          <w:color w:val="000000"/>
        </w:rPr>
        <w:t xml:space="preserve"> counts: "relevant" and "better</w:t>
      </w:r>
      <w:r w:rsidR="00C266BC" w:rsidRPr="00F668CB">
        <w:rPr>
          <w:rFonts w:asciiTheme="minorHAnsi" w:hAnsiTheme="minorHAnsi"/>
          <w:color w:val="000000"/>
        </w:rPr>
        <w:t xml:space="preserve">" </w:t>
      </w:r>
      <w:r w:rsidR="0029754D" w:rsidRPr="00F668CB">
        <w:rPr>
          <w:rFonts w:asciiTheme="minorHAnsi" w:hAnsiTheme="minorHAnsi"/>
          <w:color w:val="000000"/>
        </w:rPr>
        <w:t>and "basis for inference"</w:t>
      </w:r>
      <w:r w:rsidR="004E4BD7" w:rsidRPr="00F668CB">
        <w:rPr>
          <w:rFonts w:asciiTheme="minorHAnsi" w:hAnsiTheme="minorHAnsi"/>
          <w:color w:val="000000"/>
        </w:rPr>
        <w:t xml:space="preserve"> Relevant to what and better for what</w:t>
      </w:r>
      <w:r w:rsidR="0029754D" w:rsidRPr="00F668CB">
        <w:rPr>
          <w:rFonts w:asciiTheme="minorHAnsi" w:hAnsiTheme="minorHAnsi"/>
          <w:color w:val="000000"/>
        </w:rPr>
        <w:t xml:space="preserve"> with what methods of inference</w:t>
      </w:r>
      <w:r w:rsidR="004E4BD7" w:rsidRPr="00F668CB">
        <w:rPr>
          <w:rFonts w:asciiTheme="minorHAnsi" w:hAnsiTheme="minorHAnsi"/>
          <w:color w:val="000000"/>
        </w:rPr>
        <w:t>?  In considering some of the answers, we are interested in criteria of total evidence that are scientifically feasible, and for that reason we consider as well some aspects of computational complexity for various conceptions of total evidence. Our examples are chiefly but not exclusively from cognitive neuroscience.</w:t>
      </w:r>
    </w:p>
    <w:p w14:paraId="4DB2BCD5" w14:textId="2A8E0830" w:rsidR="00DE291F" w:rsidRPr="00F668CB" w:rsidRDefault="00DE291F" w:rsidP="00C641F9">
      <w:pPr>
        <w:pStyle w:val="NormalWeb"/>
        <w:spacing w:line="360" w:lineRule="auto"/>
        <w:rPr>
          <w:rFonts w:asciiTheme="minorHAnsi" w:hAnsiTheme="minorHAnsi"/>
          <w:color w:val="000000"/>
        </w:rPr>
      </w:pPr>
      <w:r w:rsidRPr="00F668CB">
        <w:rPr>
          <w:rFonts w:asciiTheme="minorHAnsi" w:hAnsiTheme="minorHAnsi"/>
          <w:color w:val="000000"/>
        </w:rPr>
        <w:t xml:space="preserve">It seems to us that the very idea of total evidence </w:t>
      </w:r>
      <w:r w:rsidR="00502963" w:rsidRPr="00F668CB">
        <w:rPr>
          <w:rFonts w:asciiTheme="minorHAnsi" w:hAnsiTheme="minorHAnsi"/>
          <w:color w:val="000000"/>
        </w:rPr>
        <w:t xml:space="preserve">is not univocal and </w:t>
      </w:r>
      <w:r w:rsidRPr="00F668CB">
        <w:rPr>
          <w:rFonts w:asciiTheme="minorHAnsi" w:hAnsiTheme="minorHAnsi"/>
          <w:color w:val="000000"/>
        </w:rPr>
        <w:t xml:space="preserve">has more complexity than philosophical discussions have entertained. </w:t>
      </w:r>
      <w:proofErr w:type="spellStart"/>
      <w:r w:rsidR="000725C5" w:rsidRPr="00F668CB">
        <w:rPr>
          <w:rFonts w:asciiTheme="minorHAnsi" w:hAnsiTheme="minorHAnsi"/>
          <w:color w:val="000000"/>
        </w:rPr>
        <w:t>Autzen</w:t>
      </w:r>
      <w:proofErr w:type="spellEnd"/>
      <w:r w:rsidR="000725C5" w:rsidRPr="00F668CB">
        <w:rPr>
          <w:rFonts w:asciiTheme="minorHAnsi" w:hAnsiTheme="minorHAnsi"/>
          <w:color w:val="000000"/>
        </w:rPr>
        <w:t xml:space="preserve"> maintains that the appropriate notion of total evidence depends on the methodological framework. We agree, but think there is considerable texture involved</w:t>
      </w:r>
      <w:r w:rsidR="0029754D" w:rsidRPr="00F668CB">
        <w:rPr>
          <w:rFonts w:asciiTheme="minorHAnsi" w:hAnsiTheme="minorHAnsi"/>
          <w:color w:val="000000"/>
        </w:rPr>
        <w:t>: t</w:t>
      </w:r>
      <w:r w:rsidR="004D57CC" w:rsidRPr="00F668CB">
        <w:rPr>
          <w:rFonts w:asciiTheme="minorHAnsi" w:hAnsiTheme="minorHAnsi"/>
          <w:color w:val="000000"/>
        </w:rPr>
        <w:t>he</w:t>
      </w:r>
      <w:r w:rsidR="000251D0" w:rsidRPr="00F668CB">
        <w:rPr>
          <w:rFonts w:asciiTheme="minorHAnsi" w:hAnsiTheme="minorHAnsi"/>
          <w:color w:val="000000"/>
        </w:rPr>
        <w:t xml:space="preserve"> idea of total evidence is fraught with complexities and ambiguities. </w:t>
      </w:r>
      <w:r w:rsidRPr="00F668CB">
        <w:rPr>
          <w:rFonts w:asciiTheme="minorHAnsi" w:hAnsiTheme="minorHAnsi"/>
          <w:color w:val="000000"/>
        </w:rPr>
        <w:t xml:space="preserve">Total evidence depends on the goals and the methodology used to attempt to achieve them; given the goals not all methodologies, and so not all conceptions of total evidence, are equally adequate--indeed some methods </w:t>
      </w:r>
      <w:r w:rsidR="00803323" w:rsidRPr="00F668CB">
        <w:rPr>
          <w:rFonts w:asciiTheme="minorHAnsi" w:hAnsiTheme="minorHAnsi"/>
          <w:color w:val="000000"/>
        </w:rPr>
        <w:t>and use</w:t>
      </w:r>
      <w:r w:rsidR="001832B1" w:rsidRPr="00F668CB">
        <w:rPr>
          <w:rFonts w:asciiTheme="minorHAnsi" w:hAnsiTheme="minorHAnsi"/>
          <w:color w:val="000000"/>
        </w:rPr>
        <w:t>s</w:t>
      </w:r>
      <w:r w:rsidR="00803323" w:rsidRPr="00F668CB">
        <w:rPr>
          <w:rFonts w:asciiTheme="minorHAnsi" w:hAnsiTheme="minorHAnsi"/>
          <w:color w:val="000000"/>
        </w:rPr>
        <w:t xml:space="preserve"> of data </w:t>
      </w:r>
      <w:r w:rsidRPr="00F668CB">
        <w:rPr>
          <w:rFonts w:asciiTheme="minorHAnsi" w:hAnsiTheme="minorHAnsi"/>
          <w:color w:val="000000"/>
        </w:rPr>
        <w:t>are inconsistent with the very goals they are announced to serve.  Some goals are local, and so is the total evidence for them, and some are more global and aspirational, and what is then total evidence may differ from local total evidence. Some goals, especially aspirational goals</w:t>
      </w:r>
      <w:r w:rsidR="00C95E53" w:rsidRPr="00F668CB">
        <w:rPr>
          <w:rFonts w:asciiTheme="minorHAnsi" w:hAnsiTheme="minorHAnsi"/>
          <w:color w:val="000000"/>
        </w:rPr>
        <w:t xml:space="preserve"> such as convergence to true information in the large sample limit</w:t>
      </w:r>
      <w:r w:rsidRPr="00F668CB">
        <w:rPr>
          <w:rFonts w:asciiTheme="minorHAnsi" w:hAnsiTheme="minorHAnsi"/>
          <w:color w:val="000000"/>
        </w:rPr>
        <w:t xml:space="preserve">, are combined with preferences for a certain kind of speed, and that preference </w:t>
      </w:r>
      <w:r w:rsidR="004E4BD7" w:rsidRPr="00F668CB">
        <w:rPr>
          <w:rFonts w:asciiTheme="minorHAnsi" w:hAnsiTheme="minorHAnsi"/>
          <w:color w:val="000000"/>
        </w:rPr>
        <w:t xml:space="preserve">may influence </w:t>
      </w:r>
      <w:r w:rsidRPr="00F668CB">
        <w:rPr>
          <w:rFonts w:asciiTheme="minorHAnsi" w:hAnsiTheme="minorHAnsi"/>
          <w:color w:val="000000"/>
        </w:rPr>
        <w:t xml:space="preserve">what should count as total evidence.  </w:t>
      </w:r>
      <w:r w:rsidR="000725C5" w:rsidRPr="00F668CB">
        <w:rPr>
          <w:rFonts w:asciiTheme="minorHAnsi" w:hAnsiTheme="minorHAnsi"/>
          <w:color w:val="000000"/>
        </w:rPr>
        <w:t>In some contexts, the goals and methods, and thus the relevant total evidence</w:t>
      </w:r>
      <w:r w:rsidR="004E4BD7" w:rsidRPr="00F668CB">
        <w:rPr>
          <w:rFonts w:asciiTheme="minorHAnsi" w:hAnsiTheme="minorHAnsi"/>
          <w:color w:val="000000"/>
        </w:rPr>
        <w:t>,</w:t>
      </w:r>
      <w:r w:rsidR="000725C5" w:rsidRPr="00F668CB">
        <w:rPr>
          <w:rFonts w:asciiTheme="minorHAnsi" w:hAnsiTheme="minorHAnsi"/>
          <w:color w:val="000000"/>
        </w:rPr>
        <w:t xml:space="preserve"> trade off accuracy against </w:t>
      </w:r>
      <w:proofErr w:type="spellStart"/>
      <w:r w:rsidR="000725C5" w:rsidRPr="00F668CB">
        <w:rPr>
          <w:rFonts w:asciiTheme="minorHAnsi" w:hAnsiTheme="minorHAnsi"/>
          <w:color w:val="000000"/>
        </w:rPr>
        <w:t>informativeness</w:t>
      </w:r>
      <w:proofErr w:type="spellEnd"/>
      <w:r w:rsidR="000725C5" w:rsidRPr="00F668CB">
        <w:rPr>
          <w:rFonts w:asciiTheme="minorHAnsi" w:hAnsiTheme="minorHAnsi"/>
          <w:color w:val="000000"/>
        </w:rPr>
        <w:t xml:space="preserve">. </w:t>
      </w:r>
    </w:p>
    <w:p w14:paraId="779938DD" w14:textId="14CA6557" w:rsidR="00DE291F" w:rsidRPr="00F668CB" w:rsidRDefault="00E14A41" w:rsidP="00C641F9">
      <w:pPr>
        <w:pStyle w:val="NormalWeb"/>
        <w:spacing w:line="360" w:lineRule="auto"/>
        <w:rPr>
          <w:rFonts w:asciiTheme="minorHAnsi" w:hAnsiTheme="minorHAnsi"/>
          <w:b/>
          <w:color w:val="000000"/>
        </w:rPr>
      </w:pPr>
      <w:r w:rsidRPr="00F668CB">
        <w:rPr>
          <w:rFonts w:asciiTheme="minorHAnsi" w:hAnsiTheme="minorHAnsi"/>
          <w:b/>
          <w:color w:val="000000"/>
        </w:rPr>
        <w:t xml:space="preserve">2. </w:t>
      </w:r>
      <w:r w:rsidR="00DE291F" w:rsidRPr="00F668CB">
        <w:rPr>
          <w:rFonts w:asciiTheme="minorHAnsi" w:hAnsiTheme="minorHAnsi"/>
          <w:b/>
          <w:color w:val="000000"/>
        </w:rPr>
        <w:t>New Kinds of Data</w:t>
      </w:r>
    </w:p>
    <w:p w14:paraId="08631D7B" w14:textId="72CE79CB" w:rsidR="00DE291F" w:rsidRPr="00F668CB" w:rsidRDefault="0029754D" w:rsidP="00C641F9">
      <w:pPr>
        <w:pStyle w:val="NormalWeb"/>
        <w:spacing w:line="360" w:lineRule="auto"/>
        <w:rPr>
          <w:rFonts w:asciiTheme="minorHAnsi" w:hAnsiTheme="minorHAnsi"/>
          <w:color w:val="000000"/>
        </w:rPr>
      </w:pPr>
      <w:r w:rsidRPr="00F668CB">
        <w:rPr>
          <w:rFonts w:asciiTheme="minorHAnsi" w:hAnsiTheme="minorHAnsi"/>
          <w:color w:val="000000"/>
        </w:rPr>
        <w:lastRenderedPageBreak/>
        <w:t>We understand t</w:t>
      </w:r>
      <w:r w:rsidR="00811709" w:rsidRPr="00F668CB">
        <w:rPr>
          <w:rFonts w:asciiTheme="minorHAnsi" w:hAnsiTheme="minorHAnsi"/>
          <w:color w:val="000000"/>
        </w:rPr>
        <w:t xml:space="preserve">he </w:t>
      </w:r>
      <w:r w:rsidR="002A7C58" w:rsidRPr="00F668CB">
        <w:rPr>
          <w:rFonts w:asciiTheme="minorHAnsi" w:hAnsiTheme="minorHAnsi"/>
          <w:color w:val="000000"/>
        </w:rPr>
        <w:t xml:space="preserve">topic of the </w:t>
      </w:r>
      <w:r w:rsidR="00811709" w:rsidRPr="00F668CB">
        <w:rPr>
          <w:rFonts w:asciiTheme="minorHAnsi" w:hAnsiTheme="minorHAnsi"/>
          <w:color w:val="000000"/>
        </w:rPr>
        <w:t>tradition</w:t>
      </w:r>
      <w:r w:rsidRPr="00F668CB">
        <w:rPr>
          <w:rFonts w:asciiTheme="minorHAnsi" w:hAnsiTheme="minorHAnsi"/>
          <w:color w:val="000000"/>
        </w:rPr>
        <w:t xml:space="preserve"> of </w:t>
      </w:r>
      <w:r w:rsidR="00DE291F" w:rsidRPr="00F668CB">
        <w:rPr>
          <w:rFonts w:asciiTheme="minorHAnsi" w:hAnsiTheme="minorHAnsi"/>
          <w:color w:val="000000"/>
        </w:rPr>
        <w:t xml:space="preserve">discussions of total evidence </w:t>
      </w:r>
      <w:r w:rsidRPr="00F668CB">
        <w:rPr>
          <w:rFonts w:asciiTheme="minorHAnsi" w:hAnsiTheme="minorHAnsi"/>
          <w:color w:val="000000"/>
        </w:rPr>
        <w:t>this way</w:t>
      </w:r>
      <w:r w:rsidR="006719AC" w:rsidRPr="00F668CB">
        <w:rPr>
          <w:rFonts w:asciiTheme="minorHAnsi" w:hAnsiTheme="minorHAnsi"/>
          <w:color w:val="000000"/>
        </w:rPr>
        <w:t>:</w:t>
      </w:r>
      <w:r w:rsidR="00DE291F" w:rsidRPr="00F668CB">
        <w:rPr>
          <w:rFonts w:asciiTheme="minorHAnsi" w:hAnsiTheme="minorHAnsi"/>
          <w:color w:val="000000"/>
        </w:rPr>
        <w:t xml:space="preserve"> given</w:t>
      </w:r>
      <w:r w:rsidR="00623E00" w:rsidRPr="00F668CB">
        <w:rPr>
          <w:rFonts w:asciiTheme="minorHAnsi" w:hAnsiTheme="minorHAnsi"/>
          <w:color w:val="000000"/>
        </w:rPr>
        <w:t xml:space="preserve"> an inference goal and a body of data, when does </w:t>
      </w:r>
      <w:r w:rsidR="00A22246" w:rsidRPr="00F668CB">
        <w:rPr>
          <w:rFonts w:asciiTheme="minorHAnsi" w:hAnsiTheme="minorHAnsi"/>
          <w:color w:val="000000"/>
        </w:rPr>
        <w:t>every</w:t>
      </w:r>
      <w:r w:rsidR="00623E00" w:rsidRPr="00F668CB">
        <w:rPr>
          <w:rFonts w:asciiTheme="minorHAnsi" w:hAnsiTheme="minorHAnsi"/>
          <w:color w:val="000000"/>
        </w:rPr>
        <w:t xml:space="preserve"> proper subset of the data, or of its features,</w:t>
      </w:r>
      <w:r w:rsidR="006719AC" w:rsidRPr="00F668CB">
        <w:rPr>
          <w:rFonts w:asciiTheme="minorHAnsi" w:hAnsiTheme="minorHAnsi"/>
          <w:color w:val="000000"/>
        </w:rPr>
        <w:t xml:space="preserve"> or functions of them,</w:t>
      </w:r>
      <w:r w:rsidR="00623E00" w:rsidRPr="00F668CB">
        <w:rPr>
          <w:rFonts w:asciiTheme="minorHAnsi" w:hAnsiTheme="minorHAnsi"/>
          <w:color w:val="000000"/>
        </w:rPr>
        <w:t xml:space="preserve"> provide a worse basis for attaining the goal</w:t>
      </w:r>
      <w:r w:rsidR="003812B1" w:rsidRPr="00F668CB">
        <w:rPr>
          <w:rFonts w:asciiTheme="minorHAnsi" w:hAnsiTheme="minorHAnsi"/>
          <w:color w:val="000000"/>
        </w:rPr>
        <w:t xml:space="preserve"> than some larger subset?</w:t>
      </w:r>
      <w:r w:rsidR="00C266BC" w:rsidRPr="00F668CB">
        <w:rPr>
          <w:rFonts w:asciiTheme="minorHAnsi" w:hAnsiTheme="minorHAnsi"/>
          <w:color w:val="000000"/>
        </w:rPr>
        <w:t xml:space="preserve">  </w:t>
      </w:r>
      <w:r w:rsidR="00DD0E6A" w:rsidRPr="00F668CB">
        <w:rPr>
          <w:rFonts w:asciiTheme="minorHAnsi" w:hAnsiTheme="minorHAnsi"/>
          <w:color w:val="000000"/>
        </w:rPr>
        <w:t xml:space="preserve">But the </w:t>
      </w:r>
      <w:r w:rsidR="00C95E53" w:rsidRPr="00F668CB">
        <w:rPr>
          <w:rFonts w:asciiTheme="minorHAnsi" w:hAnsiTheme="minorHAnsi"/>
          <w:color w:val="000000"/>
        </w:rPr>
        <w:t>topic</w:t>
      </w:r>
      <w:r w:rsidR="00E83DBB" w:rsidRPr="00F668CB">
        <w:rPr>
          <w:rFonts w:asciiTheme="minorHAnsi" w:hAnsiTheme="minorHAnsi"/>
          <w:color w:val="000000"/>
        </w:rPr>
        <w:t xml:space="preserve"> can be </w:t>
      </w:r>
      <w:r w:rsidR="00623E00" w:rsidRPr="00F668CB">
        <w:rPr>
          <w:rFonts w:asciiTheme="minorHAnsi" w:hAnsiTheme="minorHAnsi"/>
          <w:color w:val="000000"/>
        </w:rPr>
        <w:t>frame</w:t>
      </w:r>
      <w:r w:rsidR="00E83DBB" w:rsidRPr="00F668CB">
        <w:rPr>
          <w:rFonts w:asciiTheme="minorHAnsi" w:hAnsiTheme="minorHAnsi"/>
          <w:color w:val="000000"/>
        </w:rPr>
        <w:t xml:space="preserve">d </w:t>
      </w:r>
      <w:r w:rsidR="00623E00" w:rsidRPr="00F668CB">
        <w:rPr>
          <w:rFonts w:asciiTheme="minorHAnsi" w:hAnsiTheme="minorHAnsi"/>
          <w:color w:val="000000"/>
        </w:rPr>
        <w:t xml:space="preserve">more broadly. Sometimes there are measurements of a kind that could be made but were not, and the question arises as to whether the goal would have been better served by adding measurements </w:t>
      </w:r>
      <w:r w:rsidR="00E83DBB" w:rsidRPr="00F668CB">
        <w:rPr>
          <w:rFonts w:asciiTheme="minorHAnsi" w:hAnsiTheme="minorHAnsi"/>
          <w:color w:val="000000"/>
        </w:rPr>
        <w:t xml:space="preserve">of that kind. </w:t>
      </w:r>
      <w:r w:rsidR="000F2DB6" w:rsidRPr="00F668CB">
        <w:rPr>
          <w:rFonts w:asciiTheme="minorHAnsi" w:hAnsiTheme="minorHAnsi"/>
          <w:color w:val="000000"/>
        </w:rPr>
        <w:t>What kinds of data are to be taken into account</w:t>
      </w:r>
      <w:r w:rsidR="00E67182" w:rsidRPr="00F668CB">
        <w:rPr>
          <w:rFonts w:asciiTheme="minorHAnsi" w:hAnsiTheme="minorHAnsi"/>
          <w:color w:val="000000"/>
        </w:rPr>
        <w:t>, and how the data are segmented</w:t>
      </w:r>
      <w:r w:rsidR="000C31F6" w:rsidRPr="00F668CB">
        <w:rPr>
          <w:rFonts w:asciiTheme="minorHAnsi" w:hAnsiTheme="minorHAnsi"/>
          <w:color w:val="000000"/>
        </w:rPr>
        <w:t xml:space="preserve"> of summarized</w:t>
      </w:r>
      <w:r w:rsidR="00E67182" w:rsidRPr="00F668CB">
        <w:rPr>
          <w:rFonts w:asciiTheme="minorHAnsi" w:hAnsiTheme="minorHAnsi"/>
          <w:color w:val="000000"/>
        </w:rPr>
        <w:t>,</w:t>
      </w:r>
      <w:r w:rsidR="000F2DB6" w:rsidRPr="00F668CB">
        <w:rPr>
          <w:rFonts w:asciiTheme="minorHAnsi" w:hAnsiTheme="minorHAnsi"/>
          <w:color w:val="000000"/>
        </w:rPr>
        <w:t xml:space="preserve"> is a serious matter in the </w:t>
      </w:r>
      <w:proofErr w:type="gramStart"/>
      <w:r w:rsidR="000F2DB6" w:rsidRPr="00F668CB">
        <w:rPr>
          <w:rFonts w:asciiTheme="minorHAnsi" w:hAnsiTheme="minorHAnsi"/>
          <w:color w:val="000000"/>
        </w:rPr>
        <w:t>sciences.</w:t>
      </w:r>
      <w:proofErr w:type="gramEnd"/>
      <w:r w:rsidR="000F2DB6" w:rsidRPr="00F668CB">
        <w:rPr>
          <w:rFonts w:asciiTheme="minorHAnsi" w:hAnsiTheme="minorHAnsi"/>
          <w:color w:val="000000"/>
        </w:rPr>
        <w:t xml:space="preserve"> In biological systematics, for example, there was (at least at one time) a debate as to whether </w:t>
      </w:r>
      <w:r w:rsidR="00E67182" w:rsidRPr="00F668CB">
        <w:rPr>
          <w:rFonts w:asciiTheme="minorHAnsi" w:hAnsiTheme="minorHAnsi"/>
          <w:color w:val="000000"/>
        </w:rPr>
        <w:t>cases should be divided into classes that are analyzed separately and a "consensus" obtained from them ("congruence"), or whether all the cases should be analyzed</w:t>
      </w:r>
      <w:r w:rsidR="00623E00" w:rsidRPr="00F668CB">
        <w:rPr>
          <w:rFonts w:asciiTheme="minorHAnsi" w:hAnsiTheme="minorHAnsi"/>
          <w:color w:val="000000"/>
        </w:rPr>
        <w:t xml:space="preserve"> </w:t>
      </w:r>
      <w:r w:rsidR="00E67182" w:rsidRPr="00F668CB">
        <w:rPr>
          <w:rFonts w:asciiTheme="minorHAnsi" w:hAnsiTheme="minorHAnsi"/>
          <w:color w:val="000000"/>
        </w:rPr>
        <w:t>jointly ("total evidence") (</w:t>
      </w:r>
      <w:proofErr w:type="spellStart"/>
      <w:r w:rsidR="00E67182" w:rsidRPr="00F668CB">
        <w:rPr>
          <w:rFonts w:asciiTheme="minorHAnsi" w:hAnsiTheme="minorHAnsi"/>
          <w:color w:val="000000"/>
        </w:rPr>
        <w:t>Ermisse</w:t>
      </w:r>
      <w:proofErr w:type="spellEnd"/>
      <w:r w:rsidR="00E67182" w:rsidRPr="00F668CB">
        <w:rPr>
          <w:rFonts w:asciiTheme="minorHAnsi" w:hAnsiTheme="minorHAnsi"/>
          <w:color w:val="000000"/>
        </w:rPr>
        <w:t xml:space="preserve"> and Kluge, 1993</w:t>
      </w:r>
      <w:r w:rsidR="00DD0E6A" w:rsidRPr="00F668CB">
        <w:rPr>
          <w:rFonts w:asciiTheme="minorHAnsi" w:hAnsiTheme="minorHAnsi"/>
          <w:color w:val="000000"/>
        </w:rPr>
        <w:t xml:space="preserve">; Fitzhugh, 2006), </w:t>
      </w:r>
      <w:r w:rsidR="00E67182" w:rsidRPr="00F668CB">
        <w:rPr>
          <w:rFonts w:asciiTheme="minorHAnsi" w:hAnsiTheme="minorHAnsi"/>
          <w:color w:val="000000"/>
        </w:rPr>
        <w:t>and whether both molecular and morphological data should be used, as against one or the other alone.</w:t>
      </w:r>
      <w:r w:rsidR="00E83DBB" w:rsidRPr="00F668CB">
        <w:rPr>
          <w:rFonts w:asciiTheme="minorHAnsi" w:hAnsiTheme="minorHAnsi"/>
          <w:color w:val="000000"/>
        </w:rPr>
        <w:t xml:space="preserve"> </w:t>
      </w:r>
      <w:proofErr w:type="spellStart"/>
      <w:r w:rsidR="006B5F7E" w:rsidRPr="00F668CB">
        <w:rPr>
          <w:rFonts w:asciiTheme="minorHAnsi" w:hAnsiTheme="minorHAnsi"/>
          <w:color w:val="000000"/>
        </w:rPr>
        <w:t>Pylyshyn</w:t>
      </w:r>
      <w:proofErr w:type="spellEnd"/>
      <w:r w:rsidR="006B5F7E" w:rsidRPr="00F668CB">
        <w:rPr>
          <w:rFonts w:asciiTheme="minorHAnsi" w:hAnsiTheme="minorHAnsi"/>
          <w:color w:val="000000"/>
        </w:rPr>
        <w:t xml:space="preserve"> </w:t>
      </w:r>
      <w:r w:rsidR="00DD0E6A" w:rsidRPr="00F668CB">
        <w:rPr>
          <w:rFonts w:asciiTheme="minorHAnsi" w:hAnsiTheme="minorHAnsi"/>
          <w:color w:val="000000"/>
        </w:rPr>
        <w:t xml:space="preserve">(1986) </w:t>
      </w:r>
      <w:r w:rsidR="006B5F7E" w:rsidRPr="00F668CB">
        <w:rPr>
          <w:rFonts w:asciiTheme="minorHAnsi" w:hAnsiTheme="minorHAnsi"/>
          <w:color w:val="000000"/>
        </w:rPr>
        <w:t xml:space="preserve">argued that </w:t>
      </w:r>
      <w:r w:rsidR="00C95E53" w:rsidRPr="00F668CB">
        <w:rPr>
          <w:rFonts w:asciiTheme="minorHAnsi" w:hAnsiTheme="minorHAnsi"/>
          <w:color w:val="000000"/>
        </w:rPr>
        <w:t>data on</w:t>
      </w:r>
      <w:r w:rsidR="006B5F7E" w:rsidRPr="00F668CB">
        <w:rPr>
          <w:rFonts w:asciiTheme="minorHAnsi" w:hAnsiTheme="minorHAnsi"/>
          <w:color w:val="000000"/>
        </w:rPr>
        <w:t xml:space="preserve"> active brain physiology should not be used</w:t>
      </w:r>
      <w:r w:rsidR="003812B1" w:rsidRPr="00F668CB">
        <w:rPr>
          <w:rFonts w:asciiTheme="minorHAnsi" w:hAnsiTheme="minorHAnsi"/>
          <w:color w:val="000000"/>
        </w:rPr>
        <w:t xml:space="preserve"> in psychology</w:t>
      </w:r>
      <w:r w:rsidR="000725C5" w:rsidRPr="00F668CB">
        <w:rPr>
          <w:rFonts w:asciiTheme="minorHAnsi" w:hAnsiTheme="minorHAnsi"/>
          <w:color w:val="000000"/>
        </w:rPr>
        <w:t xml:space="preserve">; </w:t>
      </w:r>
      <w:r w:rsidR="00C95E53" w:rsidRPr="00F668CB">
        <w:rPr>
          <w:rFonts w:asciiTheme="minorHAnsi" w:hAnsiTheme="minorHAnsi"/>
          <w:color w:val="000000"/>
        </w:rPr>
        <w:t>psychology has</w:t>
      </w:r>
      <w:r w:rsidR="000725C5" w:rsidRPr="00F668CB">
        <w:rPr>
          <w:rFonts w:asciiTheme="minorHAnsi" w:hAnsiTheme="minorHAnsi"/>
          <w:color w:val="000000"/>
        </w:rPr>
        <w:t xml:space="preserve"> ignored his proscription</w:t>
      </w:r>
      <w:r w:rsidR="006B5F7E" w:rsidRPr="00F668CB">
        <w:rPr>
          <w:rFonts w:asciiTheme="minorHAnsi" w:hAnsiTheme="minorHAnsi"/>
          <w:color w:val="000000"/>
        </w:rPr>
        <w:t>.</w:t>
      </w:r>
      <w:r w:rsidR="00A40632" w:rsidRPr="00F668CB">
        <w:rPr>
          <w:rFonts w:asciiTheme="minorHAnsi" w:hAnsiTheme="minorHAnsi"/>
          <w:color w:val="000000"/>
        </w:rPr>
        <w:t xml:space="preserve">  Methods of identifying regulator genes and the ne</w:t>
      </w:r>
      <w:r w:rsidR="00F12265" w:rsidRPr="00F668CB">
        <w:rPr>
          <w:rFonts w:asciiTheme="minorHAnsi" w:hAnsiTheme="minorHAnsi"/>
          <w:color w:val="000000"/>
        </w:rPr>
        <w:t>twork of gene expressions they a</w:t>
      </w:r>
      <w:r w:rsidR="00A40632" w:rsidRPr="00F668CB">
        <w:rPr>
          <w:rFonts w:asciiTheme="minorHAnsi" w:hAnsiTheme="minorHAnsi"/>
          <w:color w:val="000000"/>
        </w:rPr>
        <w:t>ffect relied for decades on measures of concentration of RNA expression aggregated over many, many cells. For several reasons, the very aggregation distorted the results of inference</w:t>
      </w:r>
      <w:r w:rsidR="00E45DB4" w:rsidRPr="00F668CB">
        <w:rPr>
          <w:rFonts w:asciiTheme="minorHAnsi" w:hAnsiTheme="minorHAnsi"/>
          <w:color w:val="000000"/>
        </w:rPr>
        <w:t xml:space="preserve"> (Chu, et al., 2003</w:t>
      </w:r>
      <w:r w:rsidR="00A40632" w:rsidRPr="00F668CB">
        <w:rPr>
          <w:rFonts w:asciiTheme="minorHAnsi" w:hAnsiTheme="minorHAnsi"/>
          <w:color w:val="000000"/>
        </w:rPr>
        <w:t xml:space="preserve">; </w:t>
      </w:r>
      <w:proofErr w:type="spellStart"/>
      <w:r w:rsidR="00A40632" w:rsidRPr="00F668CB">
        <w:rPr>
          <w:rFonts w:asciiTheme="minorHAnsi" w:hAnsiTheme="minorHAnsi"/>
          <w:color w:val="000000"/>
        </w:rPr>
        <w:t>Wimberly</w:t>
      </w:r>
      <w:proofErr w:type="spellEnd"/>
      <w:r w:rsidR="00E45DB4" w:rsidRPr="00F668CB">
        <w:rPr>
          <w:rFonts w:asciiTheme="minorHAnsi" w:hAnsiTheme="minorHAnsi"/>
          <w:color w:val="000000"/>
        </w:rPr>
        <w:t>, et al., 2009</w:t>
      </w:r>
      <w:r w:rsidR="00A40632" w:rsidRPr="00F668CB">
        <w:rPr>
          <w:rFonts w:asciiTheme="minorHAnsi" w:hAnsiTheme="minorHAnsi"/>
          <w:color w:val="000000"/>
        </w:rPr>
        <w:t xml:space="preserve">), and yet the information wanted was there in the individual cells if only it could be obtained. </w:t>
      </w:r>
      <w:r w:rsidR="00924830" w:rsidRPr="00F668CB">
        <w:rPr>
          <w:rFonts w:asciiTheme="minorHAnsi" w:hAnsiTheme="minorHAnsi"/>
          <w:color w:val="000000"/>
        </w:rPr>
        <w:t xml:space="preserve">In some sense, the data was not total. </w:t>
      </w:r>
      <w:r w:rsidR="00A40632" w:rsidRPr="00F668CB">
        <w:rPr>
          <w:rFonts w:asciiTheme="minorHAnsi" w:hAnsiTheme="minorHAnsi"/>
          <w:color w:val="000000"/>
        </w:rPr>
        <w:t xml:space="preserve">More recent </w:t>
      </w:r>
      <w:r w:rsidR="00924830" w:rsidRPr="00F668CB">
        <w:rPr>
          <w:rFonts w:asciiTheme="minorHAnsi" w:hAnsiTheme="minorHAnsi"/>
          <w:color w:val="000000"/>
        </w:rPr>
        <w:t>methods of single cell cytometry now allow the relevant measurements on single cells.</w:t>
      </w:r>
      <w:r w:rsidR="00A40632" w:rsidRPr="00F668CB">
        <w:rPr>
          <w:rFonts w:asciiTheme="minorHAnsi" w:hAnsiTheme="minorHAnsi"/>
          <w:color w:val="000000"/>
        </w:rPr>
        <w:t xml:space="preserve"> </w:t>
      </w:r>
    </w:p>
    <w:p w14:paraId="3D938C01" w14:textId="4442D382" w:rsidR="00E83DBB" w:rsidRPr="00F668CB" w:rsidRDefault="00DE291F" w:rsidP="00C641F9">
      <w:pPr>
        <w:pStyle w:val="NormalWeb"/>
        <w:spacing w:line="360" w:lineRule="auto"/>
        <w:rPr>
          <w:rFonts w:asciiTheme="minorHAnsi" w:hAnsiTheme="minorHAnsi"/>
          <w:color w:val="000000"/>
        </w:rPr>
      </w:pPr>
      <w:r w:rsidRPr="00F668CB">
        <w:rPr>
          <w:rFonts w:asciiTheme="minorHAnsi" w:hAnsiTheme="minorHAnsi"/>
          <w:color w:val="000000"/>
        </w:rPr>
        <w:t>It</w:t>
      </w:r>
      <w:r w:rsidR="001A0C8C" w:rsidRPr="00F668CB">
        <w:rPr>
          <w:rFonts w:asciiTheme="minorHAnsi" w:hAnsiTheme="minorHAnsi"/>
          <w:color w:val="000000"/>
        </w:rPr>
        <w:t xml:space="preserve"> may not </w:t>
      </w:r>
      <w:r w:rsidRPr="00F668CB">
        <w:rPr>
          <w:rFonts w:asciiTheme="minorHAnsi" w:hAnsiTheme="minorHAnsi"/>
          <w:color w:val="000000"/>
        </w:rPr>
        <w:t xml:space="preserve">be </w:t>
      </w:r>
      <w:r w:rsidR="001A0C8C" w:rsidRPr="00F668CB">
        <w:rPr>
          <w:rFonts w:asciiTheme="minorHAnsi" w:hAnsiTheme="minorHAnsi"/>
          <w:color w:val="000000"/>
        </w:rPr>
        <w:t>know</w:t>
      </w:r>
      <w:r w:rsidRPr="00F668CB">
        <w:rPr>
          <w:rFonts w:asciiTheme="minorHAnsi" w:hAnsiTheme="minorHAnsi"/>
          <w:color w:val="000000"/>
        </w:rPr>
        <w:t>n</w:t>
      </w:r>
      <w:r w:rsidR="001A0C8C" w:rsidRPr="00F668CB">
        <w:rPr>
          <w:rFonts w:asciiTheme="minorHAnsi" w:hAnsiTheme="minorHAnsi"/>
          <w:color w:val="000000"/>
        </w:rPr>
        <w:t xml:space="preserve"> whether a body of evidence is total. </w:t>
      </w:r>
      <w:r w:rsidR="003812B1" w:rsidRPr="00F668CB">
        <w:rPr>
          <w:rFonts w:asciiTheme="minorHAnsi" w:hAnsiTheme="minorHAnsi"/>
          <w:color w:val="000000"/>
        </w:rPr>
        <w:t xml:space="preserve"> </w:t>
      </w:r>
      <w:r w:rsidR="006719AC" w:rsidRPr="00F668CB">
        <w:rPr>
          <w:rFonts w:asciiTheme="minorHAnsi" w:hAnsiTheme="minorHAnsi"/>
          <w:color w:val="000000"/>
        </w:rPr>
        <w:t>A</w:t>
      </w:r>
      <w:r w:rsidR="002C203B" w:rsidRPr="00F668CB">
        <w:rPr>
          <w:rFonts w:asciiTheme="minorHAnsi" w:hAnsiTheme="minorHAnsi"/>
          <w:color w:val="000000"/>
        </w:rPr>
        <w:t xml:space="preserve"> new kind of </w:t>
      </w:r>
      <w:r w:rsidR="00502963" w:rsidRPr="00F668CB">
        <w:rPr>
          <w:rFonts w:asciiTheme="minorHAnsi" w:hAnsiTheme="minorHAnsi"/>
          <w:color w:val="000000"/>
        </w:rPr>
        <w:t xml:space="preserve">data </w:t>
      </w:r>
      <w:r w:rsidR="00C95E53" w:rsidRPr="00F668CB">
        <w:rPr>
          <w:rFonts w:asciiTheme="minorHAnsi" w:hAnsiTheme="minorHAnsi"/>
          <w:color w:val="000000"/>
        </w:rPr>
        <w:t>m</w:t>
      </w:r>
      <w:r w:rsidR="006719AC" w:rsidRPr="00F668CB">
        <w:rPr>
          <w:rFonts w:asciiTheme="minorHAnsi" w:hAnsiTheme="minorHAnsi"/>
          <w:color w:val="000000"/>
        </w:rPr>
        <w:t xml:space="preserve">ay have to </w:t>
      </w:r>
      <w:r w:rsidR="00C95E53" w:rsidRPr="00F668CB">
        <w:rPr>
          <w:rFonts w:asciiTheme="minorHAnsi" w:hAnsiTheme="minorHAnsi"/>
          <w:color w:val="000000"/>
        </w:rPr>
        <w:t xml:space="preserve">wait </w:t>
      </w:r>
      <w:r w:rsidR="002C203B" w:rsidRPr="00F668CB">
        <w:rPr>
          <w:rFonts w:asciiTheme="minorHAnsi" w:hAnsiTheme="minorHAnsi"/>
          <w:color w:val="000000"/>
        </w:rPr>
        <w:t xml:space="preserve">patiently for a method that can put it to good use. </w:t>
      </w:r>
      <w:r w:rsidR="003812B1" w:rsidRPr="00F668CB">
        <w:rPr>
          <w:rFonts w:asciiTheme="minorHAnsi" w:hAnsiTheme="minorHAnsi"/>
          <w:color w:val="000000"/>
        </w:rPr>
        <w:t xml:space="preserve">Consider a psychologist in 1995 interested in the causes of autism. </w:t>
      </w:r>
      <w:r w:rsidRPr="00F668CB">
        <w:rPr>
          <w:rFonts w:asciiTheme="minorHAnsi" w:hAnsiTheme="minorHAnsi"/>
          <w:color w:val="000000"/>
        </w:rPr>
        <w:t>Informed of</w:t>
      </w:r>
      <w:r w:rsidR="003812B1" w:rsidRPr="00F668CB">
        <w:rPr>
          <w:rFonts w:asciiTheme="minorHAnsi" w:hAnsiTheme="minorHAnsi"/>
          <w:color w:val="000000"/>
        </w:rPr>
        <w:t xml:space="preserve"> brain imaging devices she may very well have no idea whether the data </w:t>
      </w:r>
      <w:r w:rsidRPr="00F668CB">
        <w:rPr>
          <w:rFonts w:asciiTheme="minorHAnsi" w:hAnsiTheme="minorHAnsi"/>
          <w:color w:val="000000"/>
        </w:rPr>
        <w:t>they</w:t>
      </w:r>
      <w:r w:rsidR="003812B1" w:rsidRPr="00F668CB">
        <w:rPr>
          <w:rFonts w:asciiTheme="minorHAnsi" w:hAnsiTheme="minorHAnsi"/>
          <w:color w:val="000000"/>
        </w:rPr>
        <w:t xml:space="preserve"> can produce can provide evidence that bears on her problems.  She might reasonably have the same uncertainty about genomic </w:t>
      </w:r>
      <w:r w:rsidR="00F12265" w:rsidRPr="00F668CB">
        <w:rPr>
          <w:rFonts w:asciiTheme="minorHAnsi" w:hAnsiTheme="minorHAnsi"/>
          <w:color w:val="000000"/>
        </w:rPr>
        <w:t>data</w:t>
      </w:r>
      <w:r w:rsidR="003812B1" w:rsidRPr="00F668CB">
        <w:rPr>
          <w:rFonts w:asciiTheme="minorHAnsi" w:hAnsiTheme="minorHAnsi"/>
          <w:color w:val="000000"/>
        </w:rPr>
        <w:t>. To get into a "total evidence" club for an existing goal, a new kind of data must be shown to be worthy.</w:t>
      </w:r>
      <w:r w:rsidR="00A70D18" w:rsidRPr="00F668CB">
        <w:rPr>
          <w:rFonts w:asciiTheme="minorHAnsi" w:hAnsiTheme="minorHAnsi"/>
          <w:color w:val="000000"/>
        </w:rPr>
        <w:t xml:space="preserve"> Worthy or not for an existing </w:t>
      </w:r>
      <w:r w:rsidR="003812B1" w:rsidRPr="00F668CB">
        <w:rPr>
          <w:rFonts w:asciiTheme="minorHAnsi" w:hAnsiTheme="minorHAnsi"/>
          <w:color w:val="000000"/>
        </w:rPr>
        <w:t>goal, a new kind of data may literally create its own goals by making them seem feasible.</w:t>
      </w:r>
      <w:r w:rsidRPr="00F668CB">
        <w:rPr>
          <w:rFonts w:asciiTheme="minorHAnsi" w:hAnsiTheme="minorHAnsi"/>
          <w:color w:val="000000"/>
        </w:rPr>
        <w:t xml:space="preserve"> Thus determining neural connectivity became a goal of its own with fMRI data. Often, the new data can only prove its worth with the help of new methodologies. Magnetic resonance has a long history as a technique for chemical identification; it was only with the </w:t>
      </w:r>
      <w:r w:rsidRPr="00F668CB">
        <w:rPr>
          <w:rFonts w:asciiTheme="minorHAnsi" w:hAnsiTheme="minorHAnsi"/>
          <w:color w:val="000000"/>
        </w:rPr>
        <w:lastRenderedPageBreak/>
        <w:t>development of methods for tuning the instrument to blood oxygenation levels and extracting images from the data that it proved useful for psychology, and then only as useful as methods could be found to make inferences of scientific interest from those images.</w:t>
      </w:r>
      <w:r w:rsidR="003812B1" w:rsidRPr="00F668CB">
        <w:rPr>
          <w:rFonts w:asciiTheme="minorHAnsi" w:hAnsiTheme="minorHAnsi"/>
          <w:color w:val="000000"/>
        </w:rPr>
        <w:t xml:space="preserve"> </w:t>
      </w:r>
    </w:p>
    <w:p w14:paraId="35138C93" w14:textId="4A04B12D" w:rsidR="00025A08" w:rsidRPr="00F668CB" w:rsidRDefault="00025A08" w:rsidP="00C641F9">
      <w:pPr>
        <w:pStyle w:val="NormalWeb"/>
        <w:spacing w:line="360" w:lineRule="auto"/>
        <w:rPr>
          <w:rFonts w:asciiTheme="minorHAnsi" w:hAnsiTheme="minorHAnsi"/>
          <w:b/>
          <w:color w:val="000000"/>
        </w:rPr>
      </w:pPr>
      <w:r w:rsidRPr="00F668CB">
        <w:rPr>
          <w:rFonts w:asciiTheme="minorHAnsi" w:hAnsiTheme="minorHAnsi"/>
          <w:b/>
          <w:color w:val="000000"/>
        </w:rPr>
        <w:t>3. The Bayesian Formulation</w:t>
      </w:r>
    </w:p>
    <w:p w14:paraId="310DFA05" w14:textId="09E90624" w:rsidR="00025A08" w:rsidRPr="00F668CB" w:rsidRDefault="00025A08" w:rsidP="00C641F9">
      <w:pPr>
        <w:pStyle w:val="NormalWeb"/>
        <w:spacing w:line="360" w:lineRule="auto"/>
        <w:rPr>
          <w:rFonts w:asciiTheme="minorHAnsi" w:hAnsiTheme="minorHAnsi"/>
          <w:color w:val="000000"/>
        </w:rPr>
      </w:pPr>
      <w:r w:rsidRPr="00F668CB">
        <w:rPr>
          <w:rFonts w:asciiTheme="minorHAnsi" w:hAnsiTheme="minorHAnsi"/>
          <w:color w:val="000000"/>
        </w:rPr>
        <w:t xml:space="preserve">It would seem that the Bayesian framework provides a straightforward account of total evidence: </w:t>
      </w:r>
      <w:r w:rsidR="004D57CC" w:rsidRPr="00F668CB">
        <w:rPr>
          <w:rFonts w:asciiTheme="minorHAnsi" w:hAnsiTheme="minorHAnsi"/>
          <w:color w:val="000000"/>
        </w:rPr>
        <w:t xml:space="preserve">Given a data set </w:t>
      </w:r>
      <w:r w:rsidR="004D57CC" w:rsidRPr="00F668CB">
        <w:rPr>
          <w:rFonts w:asciiTheme="minorHAnsi" w:hAnsiTheme="minorHAnsi"/>
          <w:b/>
          <w:color w:val="000000"/>
        </w:rPr>
        <w:t>D</w:t>
      </w:r>
      <w:r w:rsidR="004D57CC" w:rsidRPr="00F668CB">
        <w:rPr>
          <w:rFonts w:asciiTheme="minorHAnsi" w:hAnsiTheme="minorHAnsi"/>
          <w:color w:val="000000"/>
        </w:rPr>
        <w:t xml:space="preserve"> and a set </w:t>
      </w:r>
      <w:r w:rsidR="004D57CC" w:rsidRPr="00F668CB">
        <w:rPr>
          <w:rFonts w:asciiTheme="minorHAnsi" w:hAnsiTheme="minorHAnsi"/>
          <w:b/>
          <w:color w:val="000000"/>
        </w:rPr>
        <w:t>H</w:t>
      </w:r>
      <w:r w:rsidR="004D57CC" w:rsidRPr="00F668CB">
        <w:rPr>
          <w:rFonts w:asciiTheme="minorHAnsi" w:hAnsiTheme="minorHAnsi"/>
          <w:color w:val="000000"/>
        </w:rPr>
        <w:t xml:space="preserve"> of hypotheses, the total evidence </w:t>
      </w:r>
      <w:r w:rsidR="0029754D" w:rsidRPr="00F668CB">
        <w:rPr>
          <w:rFonts w:asciiTheme="minorHAnsi" w:hAnsiTheme="minorHAnsi"/>
          <w:color w:val="000000"/>
        </w:rPr>
        <w:t>that</w:t>
      </w:r>
      <w:r w:rsidR="004D57CC" w:rsidRPr="00F668CB">
        <w:rPr>
          <w:rFonts w:asciiTheme="minorHAnsi" w:hAnsiTheme="minorHAnsi"/>
          <w:color w:val="000000"/>
        </w:rPr>
        <w:t xml:space="preserve"> </w:t>
      </w:r>
      <w:r w:rsidR="004D57CC" w:rsidRPr="00F668CB">
        <w:rPr>
          <w:rFonts w:asciiTheme="minorHAnsi" w:hAnsiTheme="minorHAnsi"/>
          <w:b/>
          <w:color w:val="000000"/>
        </w:rPr>
        <w:t>D</w:t>
      </w:r>
      <w:r w:rsidR="004D57CC" w:rsidRPr="00F668CB">
        <w:rPr>
          <w:rFonts w:asciiTheme="minorHAnsi" w:hAnsiTheme="minorHAnsi"/>
          <w:color w:val="000000"/>
        </w:rPr>
        <w:t xml:space="preserve"> provides relevant to </w:t>
      </w:r>
      <w:r w:rsidR="004D57CC" w:rsidRPr="00F668CB">
        <w:rPr>
          <w:rFonts w:asciiTheme="minorHAnsi" w:hAnsiTheme="minorHAnsi"/>
          <w:b/>
          <w:color w:val="000000"/>
        </w:rPr>
        <w:t>H</w:t>
      </w:r>
      <w:r w:rsidR="004D57CC" w:rsidRPr="00F668CB">
        <w:rPr>
          <w:rFonts w:asciiTheme="minorHAnsi" w:hAnsiTheme="minorHAnsi"/>
          <w:color w:val="000000"/>
        </w:rPr>
        <w:t xml:space="preserve"> is any subset or </w:t>
      </w:r>
      <w:r w:rsidR="000C31F6" w:rsidRPr="00F668CB">
        <w:rPr>
          <w:rFonts w:asciiTheme="minorHAnsi" w:hAnsiTheme="minorHAnsi"/>
          <w:color w:val="000000"/>
        </w:rPr>
        <w:t>marginal distribution</w:t>
      </w:r>
      <w:r w:rsidR="004D57CC" w:rsidRPr="00F668CB">
        <w:rPr>
          <w:rFonts w:asciiTheme="minorHAnsi" w:hAnsiTheme="minorHAnsi"/>
          <w:color w:val="000000"/>
        </w:rPr>
        <w:t xml:space="preserve"> </w:t>
      </w:r>
      <w:r w:rsidR="004D57CC" w:rsidRPr="00F668CB">
        <w:rPr>
          <w:rFonts w:asciiTheme="minorHAnsi" w:hAnsiTheme="minorHAnsi"/>
          <w:b/>
          <w:color w:val="000000"/>
        </w:rPr>
        <w:t xml:space="preserve">D' </w:t>
      </w:r>
      <w:r w:rsidR="004D57CC" w:rsidRPr="00F668CB">
        <w:rPr>
          <w:rFonts w:asciiTheme="minorHAnsi" w:hAnsiTheme="minorHAnsi"/>
          <w:color w:val="000000"/>
        </w:rPr>
        <w:t xml:space="preserve">of </w:t>
      </w:r>
      <w:r w:rsidR="004D57CC" w:rsidRPr="00F668CB">
        <w:rPr>
          <w:rFonts w:asciiTheme="minorHAnsi" w:hAnsiTheme="minorHAnsi"/>
          <w:b/>
          <w:color w:val="000000"/>
        </w:rPr>
        <w:t>D</w:t>
      </w:r>
      <w:r w:rsidR="004D57CC" w:rsidRPr="00F668CB">
        <w:rPr>
          <w:rFonts w:asciiTheme="minorHAnsi" w:hAnsiTheme="minorHAnsi"/>
          <w:color w:val="000000"/>
        </w:rPr>
        <w:t xml:space="preserve"> such that for all supersets </w:t>
      </w:r>
      <w:r w:rsidR="004D57CC" w:rsidRPr="00F668CB">
        <w:rPr>
          <w:rFonts w:asciiTheme="minorHAnsi" w:hAnsiTheme="minorHAnsi"/>
          <w:b/>
          <w:color w:val="000000"/>
        </w:rPr>
        <w:t>D*</w:t>
      </w:r>
      <w:r w:rsidR="004D57CC" w:rsidRPr="00F668CB">
        <w:rPr>
          <w:rFonts w:asciiTheme="minorHAnsi" w:hAnsiTheme="minorHAnsi"/>
          <w:color w:val="000000"/>
        </w:rPr>
        <w:t xml:space="preserve"> of </w:t>
      </w:r>
      <w:r w:rsidR="004D57CC" w:rsidRPr="00F668CB">
        <w:rPr>
          <w:rFonts w:asciiTheme="minorHAnsi" w:hAnsiTheme="minorHAnsi"/>
          <w:b/>
          <w:color w:val="000000"/>
        </w:rPr>
        <w:t>D'</w:t>
      </w:r>
      <w:r w:rsidR="004D57CC" w:rsidRPr="00F668CB">
        <w:rPr>
          <w:rFonts w:asciiTheme="minorHAnsi" w:hAnsiTheme="minorHAnsi"/>
          <w:color w:val="000000"/>
        </w:rPr>
        <w:t xml:space="preserve"> and for all h in </w:t>
      </w:r>
      <w:r w:rsidR="004D57CC" w:rsidRPr="00F668CB">
        <w:rPr>
          <w:rFonts w:asciiTheme="minorHAnsi" w:hAnsiTheme="minorHAnsi"/>
          <w:b/>
          <w:color w:val="000000"/>
        </w:rPr>
        <w:t>H</w:t>
      </w:r>
      <w:r w:rsidR="004D57CC" w:rsidRPr="00F668CB">
        <w:rPr>
          <w:rFonts w:asciiTheme="minorHAnsi" w:hAnsiTheme="minorHAnsi"/>
          <w:color w:val="000000"/>
        </w:rPr>
        <w:t xml:space="preserve">, </w:t>
      </w:r>
      <w:proofErr w:type="spellStart"/>
      <w:proofErr w:type="gramStart"/>
      <w:r w:rsidR="004D57CC" w:rsidRPr="00F668CB">
        <w:rPr>
          <w:rFonts w:asciiTheme="minorHAnsi" w:hAnsiTheme="minorHAnsi"/>
          <w:color w:val="000000"/>
        </w:rPr>
        <w:t>Pr</w:t>
      </w:r>
      <w:proofErr w:type="spellEnd"/>
      <w:r w:rsidR="004D57CC" w:rsidRPr="00F668CB">
        <w:rPr>
          <w:rFonts w:asciiTheme="minorHAnsi" w:hAnsiTheme="minorHAnsi"/>
          <w:color w:val="000000"/>
        </w:rPr>
        <w:t>(</w:t>
      </w:r>
      <w:proofErr w:type="gramEnd"/>
      <w:r w:rsidR="004D57CC" w:rsidRPr="00F668CB">
        <w:rPr>
          <w:rFonts w:asciiTheme="minorHAnsi" w:hAnsiTheme="minorHAnsi"/>
          <w:color w:val="000000"/>
        </w:rPr>
        <w:t xml:space="preserve">h | </w:t>
      </w:r>
      <w:r w:rsidR="004D57CC" w:rsidRPr="00F668CB">
        <w:rPr>
          <w:rFonts w:asciiTheme="minorHAnsi" w:hAnsiTheme="minorHAnsi"/>
          <w:b/>
          <w:color w:val="000000"/>
        </w:rPr>
        <w:t>D*</w:t>
      </w:r>
      <w:r w:rsidR="004D57CC" w:rsidRPr="00F668CB">
        <w:rPr>
          <w:rFonts w:asciiTheme="minorHAnsi" w:hAnsiTheme="minorHAnsi"/>
          <w:color w:val="000000"/>
        </w:rPr>
        <w:t xml:space="preserve">) = </w:t>
      </w:r>
      <w:proofErr w:type="spellStart"/>
      <w:r w:rsidR="004D57CC" w:rsidRPr="00F668CB">
        <w:rPr>
          <w:rFonts w:asciiTheme="minorHAnsi" w:hAnsiTheme="minorHAnsi"/>
          <w:color w:val="000000"/>
        </w:rPr>
        <w:t>Pr</w:t>
      </w:r>
      <w:proofErr w:type="spellEnd"/>
      <w:r w:rsidR="004D57CC" w:rsidRPr="00F668CB">
        <w:rPr>
          <w:rFonts w:asciiTheme="minorHAnsi" w:hAnsiTheme="minorHAnsi"/>
          <w:color w:val="000000"/>
        </w:rPr>
        <w:t xml:space="preserve">(h | </w:t>
      </w:r>
      <w:r w:rsidR="004D57CC" w:rsidRPr="00F668CB">
        <w:rPr>
          <w:rFonts w:asciiTheme="minorHAnsi" w:hAnsiTheme="minorHAnsi"/>
          <w:b/>
          <w:color w:val="000000"/>
        </w:rPr>
        <w:t>D'</w:t>
      </w:r>
      <w:r w:rsidR="004D57CC" w:rsidRPr="00F668CB">
        <w:rPr>
          <w:rFonts w:asciiTheme="minorHAnsi" w:hAnsiTheme="minorHAnsi"/>
          <w:color w:val="000000"/>
        </w:rPr>
        <w:t xml:space="preserve">). </w:t>
      </w:r>
      <w:r w:rsidR="002D6572" w:rsidRPr="00F668CB">
        <w:rPr>
          <w:rFonts w:asciiTheme="minorHAnsi" w:hAnsiTheme="minorHAnsi"/>
          <w:color w:val="000000"/>
        </w:rPr>
        <w:t xml:space="preserve">The total evidence may not be a unique subset of </w:t>
      </w:r>
      <w:r w:rsidR="002D6572" w:rsidRPr="00F668CB">
        <w:rPr>
          <w:rFonts w:asciiTheme="minorHAnsi" w:hAnsiTheme="minorHAnsi"/>
          <w:b/>
          <w:color w:val="000000"/>
        </w:rPr>
        <w:t>D</w:t>
      </w:r>
      <w:r w:rsidR="002D6572" w:rsidRPr="00F668CB">
        <w:rPr>
          <w:rFonts w:asciiTheme="minorHAnsi" w:hAnsiTheme="minorHAnsi"/>
          <w:color w:val="000000"/>
        </w:rPr>
        <w:t xml:space="preserve">. </w:t>
      </w:r>
      <w:r w:rsidRPr="00F668CB">
        <w:rPr>
          <w:rFonts w:asciiTheme="minorHAnsi" w:hAnsiTheme="minorHAnsi"/>
          <w:color w:val="000000"/>
        </w:rPr>
        <w:t xml:space="preserve">This works very well in some contexts. </w:t>
      </w:r>
      <w:r w:rsidR="002D6572" w:rsidRPr="00F668CB">
        <w:rPr>
          <w:rFonts w:asciiTheme="minorHAnsi" w:hAnsiTheme="minorHAnsi"/>
        </w:rPr>
        <w:t xml:space="preserve">For example, if </w:t>
      </w:r>
      <w:r w:rsidR="002D6572" w:rsidRPr="00F668CB">
        <w:rPr>
          <w:rFonts w:asciiTheme="minorHAnsi" w:hAnsiTheme="minorHAnsi"/>
          <w:b/>
        </w:rPr>
        <w:t>H</w:t>
      </w:r>
      <w:r w:rsidR="002D6572" w:rsidRPr="00F668CB">
        <w:rPr>
          <w:rFonts w:asciiTheme="minorHAnsi" w:hAnsiTheme="minorHAnsi"/>
        </w:rPr>
        <w:t xml:space="preserve"> is a set of hypotheses about variable X (note that any function of the given sample is also a random variable), the Markov blanket of X is the smallest set of variables in </w:t>
      </w:r>
      <w:r w:rsidR="002D6572" w:rsidRPr="00F668CB">
        <w:rPr>
          <w:rFonts w:asciiTheme="minorHAnsi" w:hAnsiTheme="minorHAnsi"/>
          <w:b/>
        </w:rPr>
        <w:t>D</w:t>
      </w:r>
      <w:r w:rsidR="002D6572" w:rsidRPr="00F668CB">
        <w:rPr>
          <w:rFonts w:asciiTheme="minorHAnsi" w:hAnsiTheme="minorHAnsi"/>
        </w:rPr>
        <w:t xml:space="preserve"> conditional on which all other variables in </w:t>
      </w:r>
      <w:r w:rsidR="002D6572" w:rsidRPr="00F668CB">
        <w:rPr>
          <w:rFonts w:asciiTheme="minorHAnsi" w:hAnsiTheme="minorHAnsi"/>
          <w:b/>
        </w:rPr>
        <w:t>D</w:t>
      </w:r>
      <w:r w:rsidR="002D6572" w:rsidRPr="00F668CB">
        <w:rPr>
          <w:rFonts w:asciiTheme="minorHAnsi" w:hAnsiTheme="minorHAnsi"/>
        </w:rPr>
        <w:t xml:space="preserve"> are independent of X. (Here we have assumed that the Markov blanket of X is unique.) Then the Markov blanket of X provides the total evidence about </w:t>
      </w:r>
      <w:r w:rsidR="002D6572" w:rsidRPr="00F668CB">
        <w:rPr>
          <w:rFonts w:asciiTheme="minorHAnsi" w:hAnsiTheme="minorHAnsi"/>
          <w:b/>
        </w:rPr>
        <w:t>H</w:t>
      </w:r>
      <w:r w:rsidR="002D6572" w:rsidRPr="00F668CB">
        <w:rPr>
          <w:rFonts w:asciiTheme="minorHAnsi" w:hAnsiTheme="minorHAnsi"/>
        </w:rPr>
        <w:t xml:space="preserve"> in the Bayesian sense.</w:t>
      </w:r>
      <w:r w:rsidRPr="00F668CB">
        <w:rPr>
          <w:rFonts w:asciiTheme="minorHAnsi" w:hAnsiTheme="minorHAnsi"/>
          <w:color w:val="000000"/>
        </w:rPr>
        <w:t xml:space="preserve"> </w:t>
      </w:r>
      <w:r w:rsidR="008E5C43" w:rsidRPr="00F668CB">
        <w:rPr>
          <w:rFonts w:asciiTheme="minorHAnsi" w:hAnsiTheme="minorHAnsi"/>
          <w:color w:val="000000"/>
        </w:rPr>
        <w:t>For various classes of distributions</w:t>
      </w:r>
      <w:r w:rsidR="00C444E3" w:rsidRPr="00F668CB">
        <w:rPr>
          <w:rFonts w:asciiTheme="minorHAnsi" w:hAnsiTheme="minorHAnsi"/>
          <w:color w:val="000000"/>
        </w:rPr>
        <w:t>,</w:t>
      </w:r>
      <w:r w:rsidR="008E5C43" w:rsidRPr="00F668CB">
        <w:rPr>
          <w:rFonts w:asciiTheme="minorHAnsi" w:hAnsiTheme="minorHAnsi"/>
          <w:color w:val="000000"/>
        </w:rPr>
        <w:t xml:space="preserve"> the Markov Blanket of a variable is easy to find. </w:t>
      </w:r>
      <w:r w:rsidR="006C32FC" w:rsidRPr="00F668CB">
        <w:rPr>
          <w:rFonts w:asciiTheme="minorHAnsi" w:hAnsiTheme="minorHAnsi"/>
          <w:color w:val="000000"/>
        </w:rPr>
        <w:t>But pra</w:t>
      </w:r>
      <w:r w:rsidR="008E5C43" w:rsidRPr="00F668CB">
        <w:rPr>
          <w:rFonts w:asciiTheme="minorHAnsi" w:hAnsiTheme="minorHAnsi"/>
          <w:color w:val="000000"/>
        </w:rPr>
        <w:t xml:space="preserve">ctical considerations </w:t>
      </w:r>
      <w:r w:rsidR="00E45DB4" w:rsidRPr="00F668CB">
        <w:rPr>
          <w:rFonts w:asciiTheme="minorHAnsi" w:hAnsiTheme="minorHAnsi"/>
          <w:color w:val="000000"/>
        </w:rPr>
        <w:t>weigh against the Bayesian formulation</w:t>
      </w:r>
      <w:r w:rsidR="008E5C43" w:rsidRPr="00F668CB">
        <w:rPr>
          <w:rFonts w:asciiTheme="minorHAnsi" w:hAnsiTheme="minorHAnsi"/>
          <w:color w:val="000000"/>
        </w:rPr>
        <w:t xml:space="preserve"> in </w:t>
      </w:r>
      <w:r w:rsidR="00A40632" w:rsidRPr="00F668CB">
        <w:rPr>
          <w:rFonts w:asciiTheme="minorHAnsi" w:hAnsiTheme="minorHAnsi"/>
          <w:color w:val="000000"/>
        </w:rPr>
        <w:t>circumstances</w:t>
      </w:r>
      <w:r w:rsidR="008E5C43" w:rsidRPr="00F668CB">
        <w:rPr>
          <w:rFonts w:asciiTheme="minorHAnsi" w:hAnsiTheme="minorHAnsi"/>
          <w:color w:val="000000"/>
        </w:rPr>
        <w:t xml:space="preserve"> </w:t>
      </w:r>
      <w:r w:rsidR="00A40632" w:rsidRPr="00F668CB">
        <w:rPr>
          <w:rFonts w:asciiTheme="minorHAnsi" w:hAnsiTheme="minorHAnsi"/>
          <w:color w:val="000000"/>
        </w:rPr>
        <w:t>that</w:t>
      </w:r>
      <w:r w:rsidR="008E5C43" w:rsidRPr="00F668CB">
        <w:rPr>
          <w:rFonts w:asciiTheme="minorHAnsi" w:hAnsiTheme="minorHAnsi"/>
          <w:color w:val="000000"/>
        </w:rPr>
        <w:t xml:space="preserve"> we will discuss in section 5. </w:t>
      </w:r>
    </w:p>
    <w:p w14:paraId="3636F5FA" w14:textId="142D7346" w:rsidR="00DE291F" w:rsidRPr="00F668CB" w:rsidRDefault="008E5C43" w:rsidP="004D57CC">
      <w:pPr>
        <w:rPr>
          <w:rFonts w:asciiTheme="minorHAnsi" w:hAnsiTheme="minorHAnsi"/>
          <w:b/>
          <w:color w:val="000000"/>
        </w:rPr>
      </w:pPr>
      <w:r w:rsidRPr="00F668CB">
        <w:rPr>
          <w:rFonts w:asciiTheme="minorHAnsi" w:hAnsiTheme="minorHAnsi"/>
          <w:b/>
          <w:color w:val="000000"/>
        </w:rPr>
        <w:t>4</w:t>
      </w:r>
      <w:r w:rsidR="00E14A41" w:rsidRPr="00F668CB">
        <w:rPr>
          <w:rFonts w:asciiTheme="minorHAnsi" w:hAnsiTheme="minorHAnsi"/>
          <w:b/>
          <w:color w:val="000000"/>
        </w:rPr>
        <w:t xml:space="preserve">. </w:t>
      </w:r>
      <w:proofErr w:type="spellStart"/>
      <w:r w:rsidR="00DE291F" w:rsidRPr="00F668CB">
        <w:rPr>
          <w:rFonts w:asciiTheme="minorHAnsi" w:hAnsiTheme="minorHAnsi"/>
          <w:b/>
          <w:color w:val="000000"/>
        </w:rPr>
        <w:t>M</w:t>
      </w:r>
      <w:r w:rsidR="004D57CC" w:rsidRPr="00F668CB">
        <w:rPr>
          <w:rFonts w:asciiTheme="minorHAnsi" w:eastAsia="Times New Roman" w:hAnsiTheme="minorHAnsi" w:cs="Arial"/>
          <w:b/>
          <w:bCs/>
          <w:color w:val="000000"/>
        </w:rPr>
        <w:t>isfit</w:t>
      </w:r>
      <w:r w:rsidR="000C31F6" w:rsidRPr="00F668CB">
        <w:rPr>
          <w:rFonts w:asciiTheme="minorHAnsi" w:eastAsia="Times New Roman" w:hAnsiTheme="minorHAnsi" w:cs="Arial"/>
          <w:b/>
          <w:bCs/>
          <w:color w:val="000000"/>
        </w:rPr>
        <w:t>ting</w:t>
      </w:r>
      <w:proofErr w:type="spellEnd"/>
      <w:r w:rsidR="000725C5" w:rsidRPr="00F668CB">
        <w:rPr>
          <w:rFonts w:asciiTheme="minorHAnsi" w:hAnsiTheme="minorHAnsi"/>
          <w:b/>
          <w:color w:val="000000"/>
        </w:rPr>
        <w:t>: Data, Goals, Methods and Evidence</w:t>
      </w:r>
    </w:p>
    <w:p w14:paraId="7D9EEA6E" w14:textId="77777777" w:rsidR="000C31F6" w:rsidRPr="00F668CB" w:rsidRDefault="000C31F6" w:rsidP="004D57CC">
      <w:pPr>
        <w:rPr>
          <w:rFonts w:asciiTheme="minorHAnsi" w:hAnsiTheme="minorHAnsi"/>
          <w:b/>
          <w:color w:val="000000"/>
        </w:rPr>
      </w:pPr>
    </w:p>
    <w:p w14:paraId="54946B95" w14:textId="333F0848" w:rsidR="000C31F6" w:rsidRPr="00F668CB" w:rsidRDefault="000C31F6" w:rsidP="000C31F6">
      <w:pPr>
        <w:spacing w:line="360" w:lineRule="auto"/>
        <w:rPr>
          <w:rFonts w:asciiTheme="minorHAnsi" w:eastAsia="Times New Roman" w:hAnsiTheme="minorHAnsi"/>
        </w:rPr>
      </w:pPr>
      <w:r w:rsidRPr="00F668CB">
        <w:rPr>
          <w:rFonts w:asciiTheme="minorHAnsi" w:hAnsiTheme="minorHAnsi"/>
          <w:color w:val="000000"/>
        </w:rPr>
        <w:t xml:space="preserve">In several subjects--climate research, genomics, and neuroscience for example--the acquisition of huge data sets with large numbers of variables potentially standing in a still larger number of relationships has prompted the development and application of algorithms capable of searching for multiple explanatory relationships among the variables. These procedures can use multiple hypothesis tests or, alternatively, a score of some kind that is a surrogate for posterior probability.  The goal in such inquiries is to extract from the data as much true information as possible about the underlying relationships. Which collection of functions of the data serve as the total evidence is a complicated matter because there are trade-offs between how much information is extracted and how accurate that information is.  We refer to the probability that a relationship inferred by a method is true as "precision" and the probability that true relationships are discovered as "recall." Ideally, one wants both high precision and high recall, </w:t>
      </w:r>
      <w:r w:rsidRPr="00F668CB">
        <w:rPr>
          <w:rFonts w:asciiTheme="minorHAnsi" w:hAnsiTheme="minorHAnsi"/>
          <w:color w:val="000000"/>
        </w:rPr>
        <w:lastRenderedPageBreak/>
        <w:t>but in practice the cost of greater precision is lower recall, and vice-versa.  One does not want to apply to data methods that are assured of low precision--i.e., false positives--no matter how good the measurements or how large the sample.</w:t>
      </w:r>
    </w:p>
    <w:p w14:paraId="6E7033C2" w14:textId="507B2C66" w:rsidR="008D1644" w:rsidRPr="00F668CB" w:rsidRDefault="008D1644" w:rsidP="00C641F9">
      <w:pPr>
        <w:pStyle w:val="NormalWeb"/>
        <w:spacing w:line="360" w:lineRule="auto"/>
        <w:rPr>
          <w:rFonts w:asciiTheme="minorHAnsi" w:hAnsiTheme="minorHAnsi"/>
          <w:i/>
          <w:color w:val="000000"/>
        </w:rPr>
      </w:pPr>
      <w:r w:rsidRPr="00F668CB">
        <w:rPr>
          <w:rFonts w:asciiTheme="minorHAnsi" w:hAnsiTheme="minorHAnsi"/>
          <w:i/>
          <w:color w:val="000000"/>
        </w:rPr>
        <w:t xml:space="preserve">Correlation and partial correlation in </w:t>
      </w:r>
      <w:r w:rsidR="00791B1B" w:rsidRPr="00F668CB">
        <w:rPr>
          <w:rFonts w:asciiTheme="minorHAnsi" w:hAnsiTheme="minorHAnsi"/>
          <w:i/>
          <w:color w:val="000000"/>
        </w:rPr>
        <w:t>fMRI</w:t>
      </w:r>
    </w:p>
    <w:p w14:paraId="7011C7E9" w14:textId="5A32630F" w:rsidR="00A70D18" w:rsidRPr="00F668CB" w:rsidRDefault="00BD6EC0" w:rsidP="00C641F9">
      <w:pPr>
        <w:pStyle w:val="NormalWeb"/>
        <w:spacing w:line="360" w:lineRule="auto"/>
        <w:rPr>
          <w:rFonts w:asciiTheme="minorHAnsi" w:hAnsiTheme="minorHAnsi"/>
          <w:color w:val="000000"/>
        </w:rPr>
      </w:pPr>
      <w:r w:rsidRPr="00F668CB">
        <w:rPr>
          <w:rFonts w:asciiTheme="minorHAnsi" w:hAnsiTheme="minorHAnsi"/>
          <w:color w:val="000000"/>
        </w:rPr>
        <w:t xml:space="preserve">Consider correlations. </w:t>
      </w:r>
      <w:r w:rsidR="002428B9" w:rsidRPr="00F668CB">
        <w:rPr>
          <w:rFonts w:asciiTheme="minorHAnsi" w:hAnsiTheme="minorHAnsi"/>
          <w:color w:val="000000"/>
        </w:rPr>
        <w:t xml:space="preserve">Brain imaging </w:t>
      </w:r>
      <w:r w:rsidRPr="00F668CB">
        <w:rPr>
          <w:rFonts w:asciiTheme="minorHAnsi" w:hAnsiTheme="minorHAnsi"/>
          <w:color w:val="000000"/>
        </w:rPr>
        <w:t xml:space="preserve">used to estimate neural "functional" connectivity illustrates </w:t>
      </w:r>
      <w:r w:rsidR="002428B9" w:rsidRPr="00F668CB">
        <w:rPr>
          <w:rFonts w:asciiTheme="minorHAnsi" w:hAnsiTheme="minorHAnsi"/>
          <w:color w:val="000000"/>
        </w:rPr>
        <w:t>how a goal, a conception of total evidence</w:t>
      </w:r>
      <w:r w:rsidR="008D1644" w:rsidRPr="00F668CB">
        <w:rPr>
          <w:rFonts w:asciiTheme="minorHAnsi" w:hAnsiTheme="minorHAnsi"/>
          <w:color w:val="000000"/>
        </w:rPr>
        <w:t xml:space="preserve">, and a methodology can be </w:t>
      </w:r>
      <w:r w:rsidR="00440790" w:rsidRPr="00F668CB">
        <w:rPr>
          <w:rFonts w:asciiTheme="minorHAnsi" w:hAnsiTheme="minorHAnsi"/>
          <w:color w:val="000000"/>
        </w:rPr>
        <w:t xml:space="preserve">so </w:t>
      </w:r>
      <w:r w:rsidR="008D1644" w:rsidRPr="00F668CB">
        <w:rPr>
          <w:rFonts w:asciiTheme="minorHAnsi" w:hAnsiTheme="minorHAnsi"/>
          <w:color w:val="000000"/>
        </w:rPr>
        <w:t>misa</w:t>
      </w:r>
      <w:r w:rsidR="002428B9" w:rsidRPr="00F668CB">
        <w:rPr>
          <w:rFonts w:asciiTheme="minorHAnsi" w:hAnsiTheme="minorHAnsi"/>
          <w:color w:val="000000"/>
        </w:rPr>
        <w:t>ligned that save by sheer luck the kind of evidence used as the method prescribes could not possibly realize the goal</w:t>
      </w:r>
      <w:r w:rsidR="00440790" w:rsidRPr="00F668CB">
        <w:rPr>
          <w:rFonts w:asciiTheme="minorHAnsi" w:hAnsiTheme="minorHAnsi"/>
          <w:color w:val="000000"/>
        </w:rPr>
        <w:t xml:space="preserve"> even with ideal evidence </w:t>
      </w:r>
      <w:r w:rsidR="000725C5" w:rsidRPr="00F668CB">
        <w:rPr>
          <w:rFonts w:asciiTheme="minorHAnsi" w:hAnsiTheme="minorHAnsi"/>
          <w:color w:val="000000"/>
        </w:rPr>
        <w:t xml:space="preserve">of that kind </w:t>
      </w:r>
      <w:r w:rsidR="00440790" w:rsidRPr="00F668CB">
        <w:rPr>
          <w:rFonts w:asciiTheme="minorHAnsi" w:hAnsiTheme="minorHAnsi"/>
          <w:color w:val="000000"/>
        </w:rPr>
        <w:t>and unlimited sample sizes</w:t>
      </w:r>
      <w:r w:rsidR="008D1644" w:rsidRPr="00F668CB">
        <w:rPr>
          <w:rFonts w:asciiTheme="minorHAnsi" w:hAnsiTheme="minorHAnsi"/>
          <w:color w:val="000000"/>
        </w:rPr>
        <w:t xml:space="preserve">. </w:t>
      </w:r>
      <w:r w:rsidR="00502963" w:rsidRPr="00F668CB">
        <w:rPr>
          <w:rFonts w:asciiTheme="minorHAnsi" w:hAnsiTheme="minorHAnsi"/>
          <w:color w:val="000000"/>
        </w:rPr>
        <w:t>F</w:t>
      </w:r>
      <w:r w:rsidR="004D57CC" w:rsidRPr="00F668CB">
        <w:rPr>
          <w:rFonts w:asciiTheme="minorHAnsi" w:hAnsiTheme="minorHAnsi"/>
          <w:color w:val="000000"/>
        </w:rPr>
        <w:t>unctional magnetic resonance</w:t>
      </w:r>
      <w:r w:rsidR="002C203B" w:rsidRPr="00F668CB">
        <w:rPr>
          <w:rFonts w:asciiTheme="minorHAnsi" w:hAnsiTheme="minorHAnsi"/>
          <w:color w:val="000000"/>
        </w:rPr>
        <w:t xml:space="preserve"> produces time series of 2 to 3 cm</w:t>
      </w:r>
      <w:r w:rsidR="002C203B" w:rsidRPr="00F668CB">
        <w:rPr>
          <w:rFonts w:asciiTheme="minorHAnsi" w:hAnsiTheme="minorHAnsi"/>
          <w:color w:val="000000"/>
          <w:vertAlign w:val="superscript"/>
        </w:rPr>
        <w:t>3</w:t>
      </w:r>
      <w:r w:rsidR="002C203B" w:rsidRPr="00F668CB">
        <w:rPr>
          <w:rFonts w:asciiTheme="minorHAnsi" w:hAnsiTheme="minorHAnsi"/>
          <w:color w:val="000000"/>
        </w:rPr>
        <w:t xml:space="preserve"> "voxels" </w:t>
      </w:r>
      <w:r w:rsidR="00502963" w:rsidRPr="00F668CB">
        <w:rPr>
          <w:rFonts w:asciiTheme="minorHAnsi" w:hAnsiTheme="minorHAnsi"/>
          <w:color w:val="000000"/>
        </w:rPr>
        <w:t xml:space="preserve">of </w:t>
      </w:r>
      <w:r w:rsidR="00440790" w:rsidRPr="00F668CB">
        <w:rPr>
          <w:rFonts w:asciiTheme="minorHAnsi" w:hAnsiTheme="minorHAnsi"/>
          <w:color w:val="000000"/>
        </w:rPr>
        <w:t xml:space="preserve">sources </w:t>
      </w:r>
      <w:r w:rsidR="00A40632" w:rsidRPr="00F668CB">
        <w:rPr>
          <w:rFonts w:asciiTheme="minorHAnsi" w:hAnsiTheme="minorHAnsi"/>
          <w:color w:val="000000"/>
        </w:rPr>
        <w:t>of</w:t>
      </w:r>
      <w:r w:rsidRPr="00F668CB">
        <w:rPr>
          <w:rFonts w:asciiTheme="minorHAnsi" w:hAnsiTheme="minorHAnsi"/>
          <w:color w:val="000000"/>
        </w:rPr>
        <w:t xml:space="preserve"> </w:t>
      </w:r>
      <w:r w:rsidR="002C203B" w:rsidRPr="00F668CB">
        <w:rPr>
          <w:rFonts w:asciiTheme="minorHAnsi" w:hAnsiTheme="minorHAnsi"/>
          <w:color w:val="000000"/>
        </w:rPr>
        <w:t>radio frequency signals emitted by brain tissue when subjected to a combination of magnetic fields and an input radio frequency signal.  The original use of the technology in neuropsychology was to identify which regions of the brain "light up" when subjects are given various tasks, in the hope of identifying a region or regions essential to a kind of cognitive task. Ambitions for the method soon evolved into attempts to identify "functional connectivity"--a</w:t>
      </w:r>
      <w:r w:rsidR="000725C5" w:rsidRPr="00F668CB">
        <w:rPr>
          <w:rFonts w:asciiTheme="minorHAnsi" w:hAnsiTheme="minorHAnsi"/>
          <w:color w:val="000000"/>
        </w:rPr>
        <w:t>n ambiguous</w:t>
      </w:r>
      <w:r w:rsidR="002C203B" w:rsidRPr="00F668CB">
        <w:rPr>
          <w:rFonts w:asciiTheme="minorHAnsi" w:hAnsiTheme="minorHAnsi"/>
          <w:color w:val="000000"/>
        </w:rPr>
        <w:t xml:space="preserve"> term </w:t>
      </w:r>
      <w:r w:rsidR="00C95E53" w:rsidRPr="00F668CB">
        <w:rPr>
          <w:rFonts w:asciiTheme="minorHAnsi" w:hAnsiTheme="minorHAnsi"/>
          <w:color w:val="000000"/>
        </w:rPr>
        <w:t>that</w:t>
      </w:r>
      <w:r w:rsidR="002C203B" w:rsidRPr="00F668CB">
        <w:rPr>
          <w:rFonts w:asciiTheme="minorHAnsi" w:hAnsiTheme="minorHAnsi"/>
          <w:color w:val="000000"/>
        </w:rPr>
        <w:t xml:space="preserve"> was often understood to mean something like the causal </w:t>
      </w:r>
      <w:r w:rsidR="00502963" w:rsidRPr="00F668CB">
        <w:rPr>
          <w:rFonts w:asciiTheme="minorHAnsi" w:hAnsiTheme="minorHAnsi"/>
          <w:color w:val="000000"/>
        </w:rPr>
        <w:t>pathways</w:t>
      </w:r>
      <w:r w:rsidR="002C203B" w:rsidRPr="00F668CB">
        <w:rPr>
          <w:rFonts w:asciiTheme="minorHAnsi" w:hAnsiTheme="minorHAnsi"/>
          <w:color w:val="000000"/>
        </w:rPr>
        <w:t xml:space="preserve"> between brain regions that contribute to some cognitive function.  The (still) most common method </w:t>
      </w:r>
      <w:r w:rsidR="006F56C0" w:rsidRPr="00F668CB">
        <w:rPr>
          <w:rFonts w:asciiTheme="minorHAnsi" w:hAnsiTheme="minorHAnsi"/>
          <w:color w:val="000000"/>
        </w:rPr>
        <w:t>is</w:t>
      </w:r>
      <w:r w:rsidR="002C203B" w:rsidRPr="00F668CB">
        <w:rPr>
          <w:rFonts w:asciiTheme="minorHAnsi" w:hAnsiTheme="minorHAnsi"/>
          <w:color w:val="000000"/>
        </w:rPr>
        <w:t xml:space="preserve"> to identify such connections with </w:t>
      </w:r>
      <w:proofErr w:type="spellStart"/>
      <w:r w:rsidR="002C203B" w:rsidRPr="00F668CB">
        <w:rPr>
          <w:rFonts w:asciiTheme="minorHAnsi" w:hAnsiTheme="minorHAnsi"/>
          <w:color w:val="000000"/>
        </w:rPr>
        <w:t>thresholded</w:t>
      </w:r>
      <w:proofErr w:type="spellEnd"/>
      <w:r w:rsidR="002C203B" w:rsidRPr="00F668CB">
        <w:rPr>
          <w:rFonts w:asciiTheme="minorHAnsi" w:hAnsiTheme="minorHAnsi"/>
          <w:color w:val="000000"/>
        </w:rPr>
        <w:t xml:space="preserve"> correlations of </w:t>
      </w:r>
      <w:r w:rsidRPr="00F668CB">
        <w:rPr>
          <w:rFonts w:asciiTheme="minorHAnsi" w:hAnsiTheme="minorHAnsi"/>
          <w:color w:val="000000"/>
        </w:rPr>
        <w:t>averages of</w:t>
      </w:r>
      <w:r w:rsidR="002C203B" w:rsidRPr="00F668CB">
        <w:rPr>
          <w:rFonts w:asciiTheme="minorHAnsi" w:hAnsiTheme="minorHAnsi"/>
          <w:color w:val="000000"/>
        </w:rPr>
        <w:t xml:space="preserve"> time series </w:t>
      </w:r>
      <w:r w:rsidR="00E45DB4" w:rsidRPr="00F668CB">
        <w:rPr>
          <w:rFonts w:asciiTheme="minorHAnsi" w:hAnsiTheme="minorHAnsi"/>
          <w:color w:val="000000"/>
        </w:rPr>
        <w:t>of clusters</w:t>
      </w:r>
      <w:r w:rsidR="002C203B" w:rsidRPr="00F668CB">
        <w:rPr>
          <w:rFonts w:asciiTheme="minorHAnsi" w:hAnsiTheme="minorHAnsi"/>
          <w:color w:val="000000"/>
        </w:rPr>
        <w:t xml:space="preserve"> </w:t>
      </w:r>
      <w:r w:rsidR="003E457D" w:rsidRPr="00F668CB">
        <w:rPr>
          <w:rFonts w:asciiTheme="minorHAnsi" w:hAnsiTheme="minorHAnsi"/>
          <w:color w:val="000000"/>
        </w:rPr>
        <w:t xml:space="preserve">of </w:t>
      </w:r>
      <w:r w:rsidR="002C203B" w:rsidRPr="00F668CB">
        <w:rPr>
          <w:rFonts w:asciiTheme="minorHAnsi" w:hAnsiTheme="minorHAnsi"/>
          <w:color w:val="000000"/>
        </w:rPr>
        <w:t>voxels</w:t>
      </w:r>
      <w:r w:rsidR="00E45DB4" w:rsidRPr="00F668CB">
        <w:rPr>
          <w:rFonts w:asciiTheme="minorHAnsi" w:hAnsiTheme="minorHAnsi"/>
          <w:color w:val="000000"/>
        </w:rPr>
        <w:t>, sometimes called "Regions of Interest."</w:t>
      </w:r>
      <w:r w:rsidR="002C203B" w:rsidRPr="00F668CB">
        <w:rPr>
          <w:rFonts w:asciiTheme="minorHAnsi" w:hAnsiTheme="minorHAnsi"/>
          <w:color w:val="000000"/>
        </w:rPr>
        <w:t xml:space="preserve"> </w:t>
      </w:r>
      <w:r w:rsidRPr="00F668CB">
        <w:rPr>
          <w:rFonts w:asciiTheme="minorHAnsi" w:hAnsiTheme="minorHAnsi"/>
          <w:color w:val="000000"/>
        </w:rPr>
        <w:t xml:space="preserve">The result is an undirected graph supposed to represent something about neural connectivity beyond anatomical connections--the edges in the graph are supposed to represent relatively (to the other variables) direct </w:t>
      </w:r>
      <w:r w:rsidR="00C95E53" w:rsidRPr="00F668CB">
        <w:rPr>
          <w:rFonts w:asciiTheme="minorHAnsi" w:hAnsiTheme="minorHAnsi"/>
          <w:color w:val="000000"/>
        </w:rPr>
        <w:t>influences</w:t>
      </w:r>
      <w:r w:rsidR="00DE2664" w:rsidRPr="00F668CB">
        <w:rPr>
          <w:rFonts w:asciiTheme="minorHAnsi" w:hAnsiTheme="minorHAnsi"/>
          <w:color w:val="000000"/>
        </w:rPr>
        <w:t xml:space="preserve"> with unspecified direction</w:t>
      </w:r>
      <w:r w:rsidR="00924830" w:rsidRPr="00F668CB">
        <w:rPr>
          <w:rFonts w:asciiTheme="minorHAnsi" w:hAnsiTheme="minorHAnsi"/>
          <w:color w:val="000000"/>
        </w:rPr>
        <w:t>s</w:t>
      </w:r>
      <w:r w:rsidRPr="00F668CB">
        <w:rPr>
          <w:rFonts w:asciiTheme="minorHAnsi" w:hAnsiTheme="minorHAnsi"/>
          <w:color w:val="000000"/>
        </w:rPr>
        <w:t xml:space="preserve">. </w:t>
      </w:r>
      <w:r w:rsidR="002C203B" w:rsidRPr="00F668CB">
        <w:rPr>
          <w:rFonts w:asciiTheme="minorHAnsi" w:hAnsiTheme="minorHAnsi"/>
          <w:color w:val="000000"/>
        </w:rPr>
        <w:t xml:space="preserve">But </w:t>
      </w:r>
      <w:r w:rsidR="00502963" w:rsidRPr="00F668CB">
        <w:rPr>
          <w:rFonts w:asciiTheme="minorHAnsi" w:hAnsiTheme="minorHAnsi"/>
          <w:color w:val="000000"/>
        </w:rPr>
        <w:t xml:space="preserve">simple </w:t>
      </w:r>
      <w:r w:rsidR="002C203B" w:rsidRPr="00F668CB">
        <w:rPr>
          <w:rFonts w:asciiTheme="minorHAnsi" w:hAnsiTheme="minorHAnsi"/>
          <w:color w:val="000000"/>
        </w:rPr>
        <w:t xml:space="preserve">correlations </w:t>
      </w:r>
      <w:r w:rsidR="00502963" w:rsidRPr="00F668CB">
        <w:rPr>
          <w:rFonts w:asciiTheme="minorHAnsi" w:hAnsiTheme="minorHAnsi"/>
          <w:color w:val="000000"/>
        </w:rPr>
        <w:t xml:space="preserve">are the wrong functions of the data to identify </w:t>
      </w:r>
      <w:r w:rsidRPr="00F668CB">
        <w:rPr>
          <w:rFonts w:asciiTheme="minorHAnsi" w:hAnsiTheme="minorHAnsi"/>
          <w:color w:val="000000"/>
        </w:rPr>
        <w:t>direct or indirect influences between brain regions</w:t>
      </w:r>
      <w:r w:rsidR="000251D0" w:rsidRPr="00F668CB">
        <w:rPr>
          <w:rFonts w:asciiTheme="minorHAnsi" w:hAnsiTheme="minorHAnsi"/>
          <w:color w:val="000000"/>
        </w:rPr>
        <w:t xml:space="preserve">. For example, X </w:t>
      </w:r>
      <w:r w:rsidR="004D57CC" w:rsidRPr="00F668CB">
        <w:rPr>
          <w:rFonts w:asciiTheme="minorHAnsi" w:hAnsiTheme="minorHAnsi"/>
          <w:color w:val="000000"/>
        </w:rPr>
        <w:t>can cause</w:t>
      </w:r>
      <w:r w:rsidRPr="00F668CB">
        <w:rPr>
          <w:rFonts w:asciiTheme="minorHAnsi" w:hAnsiTheme="minorHAnsi"/>
          <w:color w:val="000000"/>
        </w:rPr>
        <w:t xml:space="preserve"> Y and Y </w:t>
      </w:r>
      <w:r w:rsidR="004D57CC" w:rsidRPr="00F668CB">
        <w:rPr>
          <w:rFonts w:asciiTheme="minorHAnsi" w:hAnsiTheme="minorHAnsi"/>
          <w:color w:val="000000"/>
        </w:rPr>
        <w:t>can cause</w:t>
      </w:r>
      <w:r w:rsidRPr="00F668CB">
        <w:rPr>
          <w:rFonts w:asciiTheme="minorHAnsi" w:hAnsiTheme="minorHAnsi"/>
          <w:color w:val="000000"/>
        </w:rPr>
        <w:t xml:space="preserve"> </w:t>
      </w:r>
      <w:proofErr w:type="gramStart"/>
      <w:r w:rsidRPr="00F668CB">
        <w:rPr>
          <w:rFonts w:asciiTheme="minorHAnsi" w:hAnsiTheme="minorHAnsi"/>
          <w:color w:val="000000"/>
        </w:rPr>
        <w:t xml:space="preserve">Z </w:t>
      </w:r>
      <w:r w:rsidR="004D57CC" w:rsidRPr="00F668CB">
        <w:rPr>
          <w:rFonts w:asciiTheme="minorHAnsi" w:hAnsiTheme="minorHAnsi"/>
          <w:color w:val="000000"/>
        </w:rPr>
        <w:t xml:space="preserve"> and</w:t>
      </w:r>
      <w:proofErr w:type="gramEnd"/>
      <w:r w:rsidR="004D57CC" w:rsidRPr="00F668CB">
        <w:rPr>
          <w:rFonts w:asciiTheme="minorHAnsi" w:hAnsiTheme="minorHAnsi"/>
          <w:color w:val="000000"/>
        </w:rPr>
        <w:t xml:space="preserve"> X and Z will be correlated </w:t>
      </w:r>
      <w:r w:rsidRPr="00F668CB">
        <w:rPr>
          <w:rFonts w:asciiTheme="minorHAnsi" w:hAnsiTheme="minorHAnsi"/>
          <w:color w:val="000000"/>
        </w:rPr>
        <w:t>although there is no direct connection between X and Z. If</w:t>
      </w:r>
      <w:r w:rsidR="000725C5" w:rsidRPr="00F668CB">
        <w:rPr>
          <w:rFonts w:asciiTheme="minorHAnsi" w:hAnsiTheme="minorHAnsi"/>
          <w:color w:val="000000"/>
        </w:rPr>
        <w:t xml:space="preserve"> there are multiple intermediates like Y, </w:t>
      </w:r>
      <w:r w:rsidRPr="00F668CB">
        <w:rPr>
          <w:rFonts w:asciiTheme="minorHAnsi" w:hAnsiTheme="minorHAnsi"/>
          <w:color w:val="000000"/>
        </w:rPr>
        <w:t xml:space="preserve">the X, Z </w:t>
      </w:r>
      <w:r w:rsidR="00502963" w:rsidRPr="00F668CB">
        <w:rPr>
          <w:rFonts w:asciiTheme="minorHAnsi" w:hAnsiTheme="minorHAnsi"/>
          <w:color w:val="000000"/>
        </w:rPr>
        <w:t xml:space="preserve">correlation can be stronger than the X, Y or Y, Z correlations. </w:t>
      </w:r>
      <w:proofErr w:type="spellStart"/>
      <w:r w:rsidR="00502963" w:rsidRPr="00F668CB">
        <w:rPr>
          <w:rFonts w:asciiTheme="minorHAnsi" w:hAnsiTheme="minorHAnsi"/>
          <w:color w:val="000000"/>
        </w:rPr>
        <w:t>Thresholding</w:t>
      </w:r>
      <w:proofErr w:type="spellEnd"/>
      <w:r w:rsidR="00502963" w:rsidRPr="00F668CB">
        <w:rPr>
          <w:rFonts w:asciiTheme="minorHAnsi" w:hAnsiTheme="minorHAnsi"/>
          <w:color w:val="000000"/>
        </w:rPr>
        <w:t xml:space="preserve"> correlations will not find true causal connections except by luck</w:t>
      </w:r>
      <w:r w:rsidR="000251D0" w:rsidRPr="00F668CB">
        <w:rPr>
          <w:rFonts w:asciiTheme="minorHAnsi" w:hAnsiTheme="minorHAnsi"/>
          <w:color w:val="000000"/>
        </w:rPr>
        <w:t xml:space="preserve">. </w:t>
      </w:r>
      <w:r w:rsidR="00502963" w:rsidRPr="00F668CB">
        <w:rPr>
          <w:rFonts w:asciiTheme="minorHAnsi" w:hAnsiTheme="minorHAnsi"/>
          <w:color w:val="000000"/>
        </w:rPr>
        <w:t>Neuropsychologist</w:t>
      </w:r>
      <w:r w:rsidR="00440790" w:rsidRPr="00F668CB">
        <w:rPr>
          <w:rFonts w:asciiTheme="minorHAnsi" w:hAnsiTheme="minorHAnsi"/>
          <w:color w:val="000000"/>
        </w:rPr>
        <w:t>s</w:t>
      </w:r>
      <w:r w:rsidR="00502963" w:rsidRPr="00F668CB">
        <w:rPr>
          <w:rFonts w:asciiTheme="minorHAnsi" w:hAnsiTheme="minorHAnsi"/>
          <w:color w:val="000000"/>
        </w:rPr>
        <w:t xml:space="preserve"> have also recommended identifying causal mechanisms from imaging data using partial correlation</w:t>
      </w:r>
      <w:r w:rsidRPr="00F668CB">
        <w:rPr>
          <w:rFonts w:asciiTheme="minorHAnsi" w:hAnsiTheme="minorHAnsi"/>
          <w:color w:val="000000"/>
        </w:rPr>
        <w:t>s</w:t>
      </w:r>
      <w:r w:rsidR="00502963" w:rsidRPr="00F668CB">
        <w:rPr>
          <w:rFonts w:asciiTheme="minorHAnsi" w:hAnsiTheme="minorHAnsi"/>
          <w:color w:val="000000"/>
        </w:rPr>
        <w:t>, that is</w:t>
      </w:r>
      <w:r w:rsidR="00C95E53" w:rsidRPr="00F668CB">
        <w:rPr>
          <w:rFonts w:asciiTheme="minorHAnsi" w:hAnsiTheme="minorHAnsi"/>
          <w:color w:val="000000"/>
        </w:rPr>
        <w:t>,</w:t>
      </w:r>
      <w:r w:rsidR="00502963" w:rsidRPr="00F668CB">
        <w:rPr>
          <w:rFonts w:asciiTheme="minorHAnsi" w:hAnsiTheme="minorHAnsi"/>
          <w:color w:val="000000"/>
        </w:rPr>
        <w:t xml:space="preserve"> inferring that two variables have a causal connection if they </w:t>
      </w:r>
      <w:r w:rsidR="00502963" w:rsidRPr="00F668CB">
        <w:rPr>
          <w:rFonts w:asciiTheme="minorHAnsi" w:hAnsiTheme="minorHAnsi"/>
          <w:color w:val="000000"/>
        </w:rPr>
        <w:lastRenderedPageBreak/>
        <w:t>are dependent conditional on all other variables measured. This produces an error when X -&gt; Y &lt;- Z, f</w:t>
      </w:r>
      <w:r w:rsidR="006F56C0" w:rsidRPr="00F668CB">
        <w:rPr>
          <w:rFonts w:asciiTheme="minorHAnsi" w:hAnsiTheme="minorHAnsi"/>
          <w:color w:val="000000"/>
        </w:rPr>
        <w:t>inding a false X - Z connection</w:t>
      </w:r>
      <w:r w:rsidR="00502963" w:rsidRPr="00F668CB">
        <w:rPr>
          <w:rFonts w:asciiTheme="minorHAnsi" w:hAnsiTheme="minorHAnsi"/>
          <w:color w:val="000000"/>
        </w:rPr>
        <w:t xml:space="preserve">. </w:t>
      </w:r>
      <w:r w:rsidR="00440790" w:rsidRPr="00F668CB">
        <w:rPr>
          <w:rFonts w:asciiTheme="minorHAnsi" w:hAnsiTheme="minorHAnsi"/>
          <w:color w:val="000000"/>
        </w:rPr>
        <w:t xml:space="preserve"> </w:t>
      </w:r>
    </w:p>
    <w:p w14:paraId="53BEC93E" w14:textId="66849D2C" w:rsidR="00440790" w:rsidRPr="00F668CB" w:rsidRDefault="00440790" w:rsidP="00C641F9">
      <w:pPr>
        <w:pStyle w:val="NormalWeb"/>
        <w:spacing w:line="360" w:lineRule="auto"/>
        <w:rPr>
          <w:rFonts w:asciiTheme="minorHAnsi" w:hAnsiTheme="minorHAnsi"/>
          <w:color w:val="000000"/>
        </w:rPr>
      </w:pPr>
      <w:r w:rsidRPr="00F668CB">
        <w:rPr>
          <w:rFonts w:asciiTheme="minorHAnsi" w:hAnsiTheme="minorHAnsi"/>
          <w:color w:val="000000"/>
        </w:rPr>
        <w:t xml:space="preserve">It would be a mistake to regard the correlation matrix of the </w:t>
      </w:r>
      <w:r w:rsidR="002D6572" w:rsidRPr="00F668CB">
        <w:rPr>
          <w:rFonts w:asciiTheme="minorHAnsi" w:hAnsiTheme="minorHAnsi"/>
          <w:color w:val="000000"/>
        </w:rPr>
        <w:t>data</w:t>
      </w:r>
      <w:r w:rsidRPr="00F668CB">
        <w:rPr>
          <w:rFonts w:asciiTheme="minorHAnsi" w:hAnsiTheme="minorHAnsi"/>
          <w:color w:val="000000"/>
        </w:rPr>
        <w:t>, or its inverse, the partial correlation matrix, as the "total evidence" that imaging data provide</w:t>
      </w:r>
      <w:r w:rsidR="006F56C0" w:rsidRPr="00F668CB">
        <w:rPr>
          <w:rFonts w:asciiTheme="minorHAnsi" w:hAnsiTheme="minorHAnsi"/>
          <w:color w:val="000000"/>
        </w:rPr>
        <w:t>s</w:t>
      </w:r>
      <w:r w:rsidRPr="00F668CB">
        <w:rPr>
          <w:rFonts w:asciiTheme="minorHAnsi" w:hAnsiTheme="minorHAnsi"/>
          <w:color w:val="000000"/>
        </w:rPr>
        <w:t xml:space="preserve"> for influences of neural regions on one another. </w:t>
      </w:r>
      <w:r w:rsidR="00BD6EC0" w:rsidRPr="00F668CB">
        <w:rPr>
          <w:rFonts w:asciiTheme="minorHAnsi" w:hAnsiTheme="minorHAnsi"/>
          <w:color w:val="000000"/>
        </w:rPr>
        <w:t xml:space="preserve">When the underlying distribution is Gaussian, more complex functions of the correlations are needed to identify the causal relations. </w:t>
      </w:r>
      <w:r w:rsidR="006F56C0" w:rsidRPr="00F668CB">
        <w:rPr>
          <w:rFonts w:asciiTheme="minorHAnsi" w:hAnsiTheme="minorHAnsi"/>
          <w:color w:val="000000"/>
        </w:rPr>
        <w:t>When the underlying distributions are non-Gaussian, the correlation m</w:t>
      </w:r>
      <w:r w:rsidR="00C95E53" w:rsidRPr="00F668CB">
        <w:rPr>
          <w:rFonts w:asciiTheme="minorHAnsi" w:hAnsiTheme="minorHAnsi"/>
          <w:color w:val="000000"/>
        </w:rPr>
        <w:t>atrix is not the total evidence</w:t>
      </w:r>
      <w:r w:rsidR="006F56C0" w:rsidRPr="00F668CB">
        <w:rPr>
          <w:rFonts w:asciiTheme="minorHAnsi" w:hAnsiTheme="minorHAnsi"/>
          <w:color w:val="000000"/>
        </w:rPr>
        <w:t xml:space="preserve"> in the straightforward sense that more accurate </w:t>
      </w:r>
      <w:r w:rsidR="00BD6EC0" w:rsidRPr="00F668CB">
        <w:rPr>
          <w:rFonts w:asciiTheme="minorHAnsi" w:hAnsiTheme="minorHAnsi"/>
          <w:color w:val="000000"/>
        </w:rPr>
        <w:t xml:space="preserve">and more informative </w:t>
      </w:r>
      <w:r w:rsidR="006F56C0" w:rsidRPr="00F668CB">
        <w:rPr>
          <w:rFonts w:asciiTheme="minorHAnsi" w:hAnsiTheme="minorHAnsi"/>
          <w:color w:val="000000"/>
        </w:rPr>
        <w:t xml:space="preserve">inferences can be made </w:t>
      </w:r>
      <w:r w:rsidR="00BD6EC0" w:rsidRPr="00F668CB">
        <w:rPr>
          <w:rFonts w:asciiTheme="minorHAnsi" w:hAnsiTheme="minorHAnsi"/>
          <w:color w:val="000000"/>
        </w:rPr>
        <w:t xml:space="preserve">using </w:t>
      </w:r>
      <w:r w:rsidR="006F56C0" w:rsidRPr="00F668CB">
        <w:rPr>
          <w:rFonts w:asciiTheme="minorHAnsi" w:hAnsiTheme="minorHAnsi"/>
          <w:color w:val="000000"/>
        </w:rPr>
        <w:t>hig</w:t>
      </w:r>
      <w:r w:rsidR="00C95E53" w:rsidRPr="00F668CB">
        <w:rPr>
          <w:rFonts w:asciiTheme="minorHAnsi" w:hAnsiTheme="minorHAnsi"/>
          <w:color w:val="000000"/>
        </w:rPr>
        <w:t xml:space="preserve">her moments of the </w:t>
      </w:r>
      <w:r w:rsidR="00924830" w:rsidRPr="00F668CB">
        <w:rPr>
          <w:rFonts w:asciiTheme="minorHAnsi" w:hAnsiTheme="minorHAnsi"/>
          <w:color w:val="000000"/>
        </w:rPr>
        <w:t xml:space="preserve">probability </w:t>
      </w:r>
      <w:r w:rsidR="00C95E53" w:rsidRPr="00F668CB">
        <w:rPr>
          <w:rFonts w:asciiTheme="minorHAnsi" w:hAnsiTheme="minorHAnsi"/>
          <w:color w:val="000000"/>
        </w:rPr>
        <w:t>distribution</w:t>
      </w:r>
      <w:r w:rsidR="00924830" w:rsidRPr="00F668CB">
        <w:rPr>
          <w:rFonts w:asciiTheme="minorHAnsi" w:hAnsiTheme="minorHAnsi"/>
          <w:color w:val="000000"/>
        </w:rPr>
        <w:t xml:space="preserve"> estimated from the sample</w:t>
      </w:r>
      <w:r w:rsidR="006F56C0" w:rsidRPr="00F668CB">
        <w:rPr>
          <w:rFonts w:asciiTheme="minorHAnsi" w:hAnsiTheme="minorHAnsi"/>
          <w:color w:val="000000"/>
        </w:rPr>
        <w:t xml:space="preserve">. </w:t>
      </w:r>
    </w:p>
    <w:p w14:paraId="04534329" w14:textId="5A81A8F3" w:rsidR="006F56C0" w:rsidRPr="00F668CB" w:rsidRDefault="000725C5" w:rsidP="00C641F9">
      <w:pPr>
        <w:pStyle w:val="NormalWeb"/>
        <w:spacing w:line="360" w:lineRule="auto"/>
        <w:rPr>
          <w:rFonts w:asciiTheme="minorHAnsi" w:hAnsiTheme="minorHAnsi"/>
          <w:i/>
          <w:color w:val="000000"/>
        </w:rPr>
      </w:pPr>
      <w:r w:rsidRPr="00F668CB">
        <w:rPr>
          <w:rFonts w:asciiTheme="minorHAnsi" w:hAnsiTheme="minorHAnsi"/>
          <w:i/>
          <w:color w:val="000000"/>
        </w:rPr>
        <w:t xml:space="preserve">Consistency </w:t>
      </w:r>
    </w:p>
    <w:p w14:paraId="2DC640BA" w14:textId="2F6C402C" w:rsidR="00C346DC" w:rsidRPr="00F668CB" w:rsidRDefault="000725C5" w:rsidP="00C641F9">
      <w:pPr>
        <w:pStyle w:val="NormalWeb"/>
        <w:spacing w:line="360" w:lineRule="auto"/>
        <w:rPr>
          <w:rFonts w:asciiTheme="minorHAnsi" w:hAnsiTheme="minorHAnsi"/>
          <w:color w:val="000000"/>
        </w:rPr>
      </w:pPr>
      <w:r w:rsidRPr="00F668CB">
        <w:rPr>
          <w:rFonts w:asciiTheme="minorHAnsi" w:hAnsiTheme="minorHAnsi"/>
          <w:color w:val="000000"/>
        </w:rPr>
        <w:t xml:space="preserve">Various inference procedures have associated criteria for convergence to the truth, or in the odd parlance of statistics "consistency." In hypothesis testing consistency might require that </w:t>
      </w:r>
      <w:r w:rsidR="00E45DB4" w:rsidRPr="00F668CB">
        <w:rPr>
          <w:rFonts w:asciiTheme="minorHAnsi" w:hAnsiTheme="minorHAnsi"/>
          <w:color w:val="000000"/>
        </w:rPr>
        <w:t>i</w:t>
      </w:r>
      <w:r w:rsidR="006F56C0" w:rsidRPr="00F668CB">
        <w:rPr>
          <w:rFonts w:asciiTheme="minorHAnsi" w:hAnsiTheme="minorHAnsi"/>
          <w:color w:val="000000"/>
        </w:rPr>
        <w:t xml:space="preserve">n </w:t>
      </w:r>
      <w:r w:rsidR="00C346DC" w:rsidRPr="00F668CB">
        <w:rPr>
          <w:rFonts w:asciiTheme="minorHAnsi" w:hAnsiTheme="minorHAnsi"/>
          <w:color w:val="000000"/>
        </w:rPr>
        <w:t>the large sample limit the probabilities of Type I</w:t>
      </w:r>
      <w:r w:rsidR="000E1832" w:rsidRPr="00F668CB">
        <w:rPr>
          <w:rFonts w:asciiTheme="minorHAnsi" w:hAnsiTheme="minorHAnsi"/>
          <w:color w:val="000000"/>
        </w:rPr>
        <w:t>I</w:t>
      </w:r>
      <w:r w:rsidR="00C346DC" w:rsidRPr="00F668CB">
        <w:rPr>
          <w:rFonts w:asciiTheme="minorHAnsi" w:hAnsiTheme="minorHAnsi"/>
          <w:color w:val="000000"/>
        </w:rPr>
        <w:t xml:space="preserve"> errors </w:t>
      </w:r>
      <w:r w:rsidR="002D6572" w:rsidRPr="00F668CB">
        <w:rPr>
          <w:rFonts w:asciiTheme="minorHAnsi" w:hAnsiTheme="minorHAnsi"/>
          <w:color w:val="000000"/>
        </w:rPr>
        <w:t xml:space="preserve">specified by the alternative hypothesis </w:t>
      </w:r>
      <w:r w:rsidR="00C346DC" w:rsidRPr="00F668CB">
        <w:rPr>
          <w:rFonts w:asciiTheme="minorHAnsi" w:hAnsiTheme="minorHAnsi"/>
          <w:color w:val="000000"/>
        </w:rPr>
        <w:t xml:space="preserve">converge to zero. Part of what counts as total evidence in hypothesis testing depends on whether the test used and the data are consistent for the hypothesis to be tested against </w:t>
      </w:r>
      <w:r w:rsidR="00C444E3" w:rsidRPr="00F668CB">
        <w:rPr>
          <w:rFonts w:asciiTheme="minorHAnsi" w:hAnsiTheme="minorHAnsi"/>
          <w:color w:val="000000"/>
        </w:rPr>
        <w:t xml:space="preserve">one or more </w:t>
      </w:r>
      <w:r w:rsidR="00C346DC" w:rsidRPr="00F668CB">
        <w:rPr>
          <w:rFonts w:asciiTheme="minorHAnsi" w:hAnsiTheme="minorHAnsi"/>
          <w:color w:val="000000"/>
        </w:rPr>
        <w:t xml:space="preserve">alternatives. </w:t>
      </w:r>
    </w:p>
    <w:p w14:paraId="1852DBC1" w14:textId="2EABF1FD" w:rsidR="006F56C0" w:rsidRPr="00F668CB" w:rsidRDefault="00C346DC" w:rsidP="00C641F9">
      <w:pPr>
        <w:pStyle w:val="NormalWeb"/>
        <w:spacing w:line="360" w:lineRule="auto"/>
        <w:rPr>
          <w:rFonts w:asciiTheme="minorHAnsi" w:hAnsiTheme="minorHAnsi"/>
          <w:color w:val="000000"/>
        </w:rPr>
      </w:pPr>
      <w:r w:rsidRPr="00F668CB">
        <w:rPr>
          <w:rFonts w:asciiTheme="minorHAnsi" w:hAnsiTheme="minorHAnsi"/>
          <w:color w:val="000000"/>
        </w:rPr>
        <w:t>A</w:t>
      </w:r>
      <w:r w:rsidR="006F56C0" w:rsidRPr="00F668CB">
        <w:rPr>
          <w:rFonts w:asciiTheme="minorHAnsi" w:hAnsiTheme="minorHAnsi"/>
          <w:color w:val="000000"/>
        </w:rPr>
        <w:t xml:space="preserve">ddressing </w:t>
      </w:r>
      <w:proofErr w:type="spellStart"/>
      <w:r w:rsidR="006F56C0" w:rsidRPr="00F668CB">
        <w:rPr>
          <w:rFonts w:asciiTheme="minorHAnsi" w:hAnsiTheme="minorHAnsi"/>
          <w:color w:val="000000"/>
        </w:rPr>
        <w:t>Sober's</w:t>
      </w:r>
      <w:proofErr w:type="spellEnd"/>
      <w:r w:rsidR="006F56C0" w:rsidRPr="00F668CB">
        <w:rPr>
          <w:rFonts w:asciiTheme="minorHAnsi" w:hAnsiTheme="minorHAnsi"/>
          <w:color w:val="000000"/>
        </w:rPr>
        <w:t xml:space="preserve"> criticism</w:t>
      </w:r>
      <w:r w:rsidRPr="00F668CB">
        <w:rPr>
          <w:rFonts w:asciiTheme="minorHAnsi" w:hAnsiTheme="minorHAnsi"/>
          <w:color w:val="000000"/>
        </w:rPr>
        <w:t xml:space="preserve"> of hypothesis testing</w:t>
      </w:r>
      <w:r w:rsidR="006F56C0" w:rsidRPr="00F668CB">
        <w:rPr>
          <w:rFonts w:asciiTheme="minorHAnsi" w:hAnsiTheme="minorHAnsi"/>
          <w:color w:val="000000"/>
        </w:rPr>
        <w:t xml:space="preserve">, </w:t>
      </w:r>
      <w:proofErr w:type="spellStart"/>
      <w:r w:rsidR="006F56C0" w:rsidRPr="00F668CB">
        <w:rPr>
          <w:rFonts w:asciiTheme="minorHAnsi" w:hAnsiTheme="minorHAnsi"/>
          <w:color w:val="000000"/>
        </w:rPr>
        <w:t>Autzen</w:t>
      </w:r>
      <w:proofErr w:type="spellEnd"/>
      <w:r w:rsidR="006F56C0" w:rsidRPr="00F668CB">
        <w:rPr>
          <w:rFonts w:asciiTheme="minorHAnsi" w:hAnsiTheme="minorHAnsi"/>
          <w:color w:val="000000"/>
        </w:rPr>
        <w:t xml:space="preserve"> shows that </w:t>
      </w:r>
      <w:r w:rsidR="002A7C58" w:rsidRPr="00F668CB">
        <w:rPr>
          <w:rFonts w:asciiTheme="minorHAnsi" w:hAnsiTheme="minorHAnsi"/>
          <w:color w:val="000000"/>
        </w:rPr>
        <w:t xml:space="preserve">(assuming the sample size is fixed) the </w:t>
      </w:r>
      <w:r w:rsidR="006F56C0" w:rsidRPr="00F668CB">
        <w:rPr>
          <w:rFonts w:asciiTheme="minorHAnsi" w:hAnsiTheme="minorHAnsi"/>
          <w:color w:val="000000"/>
        </w:rPr>
        <w:t>p values for one-sided hypothesis tests are a sufficient statistic for the mean of a distribution</w:t>
      </w:r>
      <w:r w:rsidR="00DA516A" w:rsidRPr="00F668CB">
        <w:rPr>
          <w:rFonts w:asciiTheme="minorHAnsi" w:hAnsiTheme="minorHAnsi"/>
          <w:color w:val="000000"/>
        </w:rPr>
        <w:t xml:space="preserve"> because there is a </w:t>
      </w:r>
      <w:proofErr w:type="spellStart"/>
      <w:r w:rsidR="00DA516A" w:rsidRPr="00F668CB">
        <w:rPr>
          <w:rFonts w:asciiTheme="minorHAnsi" w:hAnsiTheme="minorHAnsi"/>
          <w:color w:val="000000"/>
        </w:rPr>
        <w:t>bijective</w:t>
      </w:r>
      <w:proofErr w:type="spellEnd"/>
      <w:r w:rsidR="00DA516A" w:rsidRPr="00F668CB">
        <w:rPr>
          <w:rFonts w:asciiTheme="minorHAnsi" w:hAnsiTheme="minorHAnsi"/>
          <w:color w:val="000000"/>
        </w:rPr>
        <w:t xml:space="preserve"> map from the sufficient statistic values (e.g. the sample average in tests of the mean) to the p values </w:t>
      </w:r>
      <w:r w:rsidR="006F56C0" w:rsidRPr="00F668CB">
        <w:rPr>
          <w:rFonts w:asciiTheme="minorHAnsi" w:hAnsiTheme="minorHAnsi"/>
          <w:color w:val="000000"/>
        </w:rPr>
        <w:t xml:space="preserve">; there is no such correspondence for </w:t>
      </w:r>
      <w:r w:rsidR="000E1D29" w:rsidRPr="00F668CB">
        <w:rPr>
          <w:rFonts w:asciiTheme="minorHAnsi" w:hAnsiTheme="minorHAnsi"/>
          <w:color w:val="000000"/>
        </w:rPr>
        <w:t>two</w:t>
      </w:r>
      <w:r w:rsidR="006F56C0" w:rsidRPr="00F668CB">
        <w:rPr>
          <w:rFonts w:asciiTheme="minorHAnsi" w:hAnsiTheme="minorHAnsi"/>
          <w:color w:val="000000"/>
        </w:rPr>
        <w:t>-sided tests</w:t>
      </w:r>
      <w:r w:rsidR="00DA516A" w:rsidRPr="00F668CB">
        <w:rPr>
          <w:rFonts w:asciiTheme="minorHAnsi" w:hAnsiTheme="minorHAnsi"/>
          <w:color w:val="000000"/>
        </w:rPr>
        <w:t xml:space="preserve"> because different values of the sample average can correspond to the same p value, e.g. averages of .5 or of -.5 where the null hypothesis is that the mean</w:t>
      </w:r>
      <w:r w:rsidR="00C95E53" w:rsidRPr="00F668CB">
        <w:rPr>
          <w:rFonts w:asciiTheme="minorHAnsi" w:hAnsiTheme="minorHAnsi"/>
          <w:color w:val="000000"/>
        </w:rPr>
        <w:t xml:space="preserve"> of a symmetric distribution</w:t>
      </w:r>
      <w:r w:rsidR="00DA516A" w:rsidRPr="00F668CB">
        <w:rPr>
          <w:rFonts w:asciiTheme="minorHAnsi" w:hAnsiTheme="minorHAnsi"/>
          <w:color w:val="000000"/>
        </w:rPr>
        <w:t xml:space="preserve"> is zero. </w:t>
      </w:r>
      <w:r w:rsidR="003444A3" w:rsidRPr="00F668CB">
        <w:rPr>
          <w:rFonts w:asciiTheme="minorHAnsi" w:hAnsiTheme="minorHAnsi"/>
          <w:color w:val="000000"/>
        </w:rPr>
        <w:t>(</w:t>
      </w:r>
      <w:proofErr w:type="spellStart"/>
      <w:r w:rsidR="00CA0D97" w:rsidRPr="00F668CB">
        <w:rPr>
          <w:rFonts w:asciiTheme="minorHAnsi" w:hAnsiTheme="minorHAnsi"/>
          <w:color w:val="000000"/>
        </w:rPr>
        <w:t>Kuffner</w:t>
      </w:r>
      <w:proofErr w:type="spellEnd"/>
      <w:r w:rsidR="00CA0D97" w:rsidRPr="00F668CB">
        <w:rPr>
          <w:rFonts w:asciiTheme="minorHAnsi" w:hAnsiTheme="minorHAnsi"/>
          <w:color w:val="000000"/>
        </w:rPr>
        <w:t xml:space="preserve"> and Walker (2017) say the correspondence extends to </w:t>
      </w:r>
      <w:r w:rsidR="00E53690" w:rsidRPr="00F668CB">
        <w:rPr>
          <w:rFonts w:asciiTheme="minorHAnsi" w:hAnsiTheme="minorHAnsi"/>
          <w:color w:val="000000"/>
        </w:rPr>
        <w:t>two-</w:t>
      </w:r>
      <w:r w:rsidR="00CA0D97" w:rsidRPr="00F668CB">
        <w:rPr>
          <w:rFonts w:asciiTheme="minorHAnsi" w:hAnsiTheme="minorHAnsi"/>
          <w:color w:val="000000"/>
        </w:rPr>
        <w:t>sided tests, but the</w:t>
      </w:r>
      <w:r w:rsidR="00BD6EC0" w:rsidRPr="00F668CB">
        <w:rPr>
          <w:rFonts w:asciiTheme="minorHAnsi" w:hAnsiTheme="minorHAnsi"/>
          <w:color w:val="000000"/>
        </w:rPr>
        <w:t xml:space="preserve"> argument they give does not hold</w:t>
      </w:r>
      <w:r w:rsidR="00CA0D97" w:rsidRPr="00F668CB">
        <w:rPr>
          <w:rFonts w:asciiTheme="minorHAnsi" w:hAnsiTheme="minorHAnsi"/>
          <w:color w:val="000000"/>
        </w:rPr>
        <w:t xml:space="preserve"> for a </w:t>
      </w:r>
      <w:r w:rsidR="00A40632" w:rsidRPr="00F668CB">
        <w:rPr>
          <w:rFonts w:asciiTheme="minorHAnsi" w:hAnsiTheme="minorHAnsi"/>
          <w:color w:val="000000"/>
        </w:rPr>
        <w:t>two</w:t>
      </w:r>
      <w:r w:rsidR="00CA0D97" w:rsidRPr="00F668CB">
        <w:rPr>
          <w:rFonts w:asciiTheme="minorHAnsi" w:hAnsiTheme="minorHAnsi"/>
          <w:color w:val="000000"/>
        </w:rPr>
        <w:t>-sided test</w:t>
      </w:r>
      <w:r w:rsidR="00C95E53" w:rsidRPr="00F668CB">
        <w:rPr>
          <w:rFonts w:asciiTheme="minorHAnsi" w:hAnsiTheme="minorHAnsi"/>
          <w:color w:val="000000"/>
        </w:rPr>
        <w:t>.</w:t>
      </w:r>
      <w:r w:rsidR="00BD6EC0" w:rsidRPr="00F668CB">
        <w:rPr>
          <w:rFonts w:asciiTheme="minorHAnsi" w:hAnsiTheme="minorHAnsi"/>
          <w:color w:val="000000"/>
        </w:rPr>
        <w:t xml:space="preserve">) </w:t>
      </w:r>
      <w:r w:rsidRPr="00F668CB">
        <w:rPr>
          <w:rFonts w:asciiTheme="minorHAnsi" w:hAnsiTheme="minorHAnsi"/>
          <w:color w:val="000000"/>
        </w:rPr>
        <w:t xml:space="preserve"> </w:t>
      </w:r>
      <w:r w:rsidR="00BD6EC0" w:rsidRPr="00F668CB">
        <w:rPr>
          <w:rFonts w:asciiTheme="minorHAnsi" w:hAnsiTheme="minorHAnsi"/>
          <w:color w:val="000000"/>
        </w:rPr>
        <w:t>T</w:t>
      </w:r>
      <w:r w:rsidRPr="00F668CB">
        <w:rPr>
          <w:rFonts w:asciiTheme="minorHAnsi" w:hAnsiTheme="minorHAnsi"/>
          <w:color w:val="000000"/>
        </w:rPr>
        <w:t xml:space="preserve">he larger point is that </w:t>
      </w:r>
      <w:r w:rsidR="006F56C0" w:rsidRPr="00F668CB">
        <w:rPr>
          <w:rFonts w:asciiTheme="minorHAnsi" w:hAnsiTheme="minorHAnsi"/>
          <w:color w:val="000000"/>
        </w:rPr>
        <w:t>sufficient statistics</w:t>
      </w:r>
      <w:r w:rsidRPr="00F668CB">
        <w:rPr>
          <w:rFonts w:asciiTheme="minorHAnsi" w:hAnsiTheme="minorHAnsi"/>
          <w:color w:val="000000"/>
        </w:rPr>
        <w:t xml:space="preserve"> for a test</w:t>
      </w:r>
      <w:r w:rsidR="006F56C0" w:rsidRPr="00F668CB">
        <w:rPr>
          <w:rFonts w:asciiTheme="minorHAnsi" w:hAnsiTheme="minorHAnsi"/>
          <w:color w:val="000000"/>
        </w:rPr>
        <w:t xml:space="preserve"> may </w:t>
      </w:r>
      <w:r w:rsidR="002D6572" w:rsidRPr="00F668CB">
        <w:rPr>
          <w:rFonts w:asciiTheme="minorHAnsi" w:hAnsiTheme="minorHAnsi"/>
          <w:color w:val="000000"/>
        </w:rPr>
        <w:t xml:space="preserve">only </w:t>
      </w:r>
      <w:r w:rsidR="000725C5" w:rsidRPr="00F668CB">
        <w:rPr>
          <w:rFonts w:asciiTheme="minorHAnsi" w:hAnsiTheme="minorHAnsi"/>
          <w:color w:val="000000"/>
        </w:rPr>
        <w:t>capture</w:t>
      </w:r>
      <w:r w:rsidR="006F56C0" w:rsidRPr="00F668CB">
        <w:rPr>
          <w:rFonts w:asciiTheme="minorHAnsi" w:hAnsiTheme="minorHAnsi"/>
          <w:color w:val="000000"/>
        </w:rPr>
        <w:t xml:space="preserve"> the total evidence</w:t>
      </w:r>
      <w:r w:rsidR="002D6572" w:rsidRPr="00F668CB">
        <w:rPr>
          <w:rFonts w:asciiTheme="minorHAnsi" w:hAnsiTheme="minorHAnsi"/>
          <w:color w:val="000000"/>
        </w:rPr>
        <w:t xml:space="preserve"> indirectly</w:t>
      </w:r>
      <w:r w:rsidR="006F56C0" w:rsidRPr="00F668CB">
        <w:rPr>
          <w:rFonts w:asciiTheme="minorHAnsi" w:hAnsiTheme="minorHAnsi"/>
          <w:color w:val="000000"/>
        </w:rPr>
        <w:t xml:space="preserve">. </w:t>
      </w:r>
      <w:r w:rsidR="000725C5" w:rsidRPr="00F668CB">
        <w:rPr>
          <w:rFonts w:asciiTheme="minorHAnsi" w:hAnsiTheme="minorHAnsi"/>
          <w:color w:val="000000"/>
        </w:rPr>
        <w:t xml:space="preserve">For example, </w:t>
      </w:r>
      <w:r w:rsidR="00BD6EC0" w:rsidRPr="00F668CB">
        <w:rPr>
          <w:rFonts w:asciiTheme="minorHAnsi" w:hAnsiTheme="minorHAnsi"/>
          <w:color w:val="000000"/>
        </w:rPr>
        <w:t xml:space="preserve">suppose </w:t>
      </w:r>
      <w:r w:rsidR="000725C5" w:rsidRPr="00F668CB">
        <w:rPr>
          <w:rFonts w:asciiTheme="minorHAnsi" w:hAnsiTheme="minorHAnsi"/>
          <w:color w:val="000000"/>
        </w:rPr>
        <w:t>a variable can take p</w:t>
      </w:r>
      <w:r w:rsidRPr="00F668CB">
        <w:rPr>
          <w:rFonts w:asciiTheme="minorHAnsi" w:hAnsiTheme="minorHAnsi"/>
          <w:color w:val="000000"/>
        </w:rPr>
        <w:t xml:space="preserve">ositive and negative values, </w:t>
      </w:r>
      <w:r w:rsidR="000725C5" w:rsidRPr="00F668CB">
        <w:rPr>
          <w:rFonts w:asciiTheme="minorHAnsi" w:hAnsiTheme="minorHAnsi"/>
          <w:color w:val="000000"/>
        </w:rPr>
        <w:t xml:space="preserve">the </w:t>
      </w:r>
      <w:r w:rsidRPr="00F668CB">
        <w:rPr>
          <w:rFonts w:asciiTheme="minorHAnsi" w:hAnsiTheme="minorHAnsi"/>
          <w:color w:val="000000"/>
        </w:rPr>
        <w:t>hypothesis is that the mean is zero, and the alternatives are mean values greater</w:t>
      </w:r>
      <w:r w:rsidR="00BD6EC0" w:rsidRPr="00F668CB">
        <w:rPr>
          <w:rFonts w:asciiTheme="minorHAnsi" w:hAnsiTheme="minorHAnsi"/>
          <w:color w:val="000000"/>
        </w:rPr>
        <w:t xml:space="preserve"> than</w:t>
      </w:r>
      <w:r w:rsidRPr="00F668CB">
        <w:rPr>
          <w:rFonts w:asciiTheme="minorHAnsi" w:hAnsiTheme="minorHAnsi"/>
          <w:color w:val="000000"/>
        </w:rPr>
        <w:t xml:space="preserve"> </w:t>
      </w:r>
      <w:r w:rsidR="00BD6EC0" w:rsidRPr="00F668CB">
        <w:rPr>
          <w:rFonts w:asciiTheme="minorHAnsi" w:hAnsiTheme="minorHAnsi"/>
          <w:color w:val="000000"/>
        </w:rPr>
        <w:t xml:space="preserve">or </w:t>
      </w:r>
      <w:r w:rsidRPr="00F668CB">
        <w:rPr>
          <w:rFonts w:asciiTheme="minorHAnsi" w:hAnsiTheme="minorHAnsi"/>
          <w:color w:val="000000"/>
        </w:rPr>
        <w:t xml:space="preserve">less than zero. A one-sided test would evidently </w:t>
      </w:r>
      <w:r w:rsidR="00E14A41" w:rsidRPr="00F668CB">
        <w:rPr>
          <w:rFonts w:asciiTheme="minorHAnsi" w:hAnsiTheme="minorHAnsi"/>
          <w:color w:val="000000"/>
        </w:rPr>
        <w:lastRenderedPageBreak/>
        <w:t>not be consistent</w:t>
      </w:r>
      <w:r w:rsidR="000E1D29" w:rsidRPr="00F668CB">
        <w:rPr>
          <w:rFonts w:asciiTheme="minorHAnsi" w:hAnsiTheme="minorHAnsi"/>
          <w:color w:val="000000"/>
        </w:rPr>
        <w:t>; clearly we need a two-sided test</w:t>
      </w:r>
      <w:r w:rsidR="002D6572" w:rsidRPr="00F668CB">
        <w:rPr>
          <w:rFonts w:asciiTheme="minorHAnsi" w:hAnsiTheme="minorHAnsi"/>
          <w:color w:val="000000"/>
        </w:rPr>
        <w:t xml:space="preserve">, but a </w:t>
      </w:r>
      <w:r w:rsidR="00E14A41" w:rsidRPr="00F668CB">
        <w:rPr>
          <w:rFonts w:asciiTheme="minorHAnsi" w:hAnsiTheme="minorHAnsi"/>
          <w:color w:val="000000"/>
        </w:rPr>
        <w:t>statistical decision for a two-sided test of a symmetric distribution is immediate from a one-sided p value</w:t>
      </w:r>
      <w:r w:rsidR="00C95E53" w:rsidRPr="00F668CB">
        <w:rPr>
          <w:rFonts w:asciiTheme="minorHAnsi" w:hAnsiTheme="minorHAnsi"/>
          <w:color w:val="000000"/>
        </w:rPr>
        <w:t xml:space="preserve"> and the significance level used for it</w:t>
      </w:r>
      <w:r w:rsidR="006719AC" w:rsidRPr="00F668CB">
        <w:rPr>
          <w:rFonts w:asciiTheme="minorHAnsi" w:hAnsiTheme="minorHAnsi"/>
          <w:color w:val="000000"/>
        </w:rPr>
        <w:t>: reject if p &lt; alpha/2 or (1- p</w:t>
      </w:r>
      <w:proofErr w:type="gramStart"/>
      <w:r w:rsidR="006719AC" w:rsidRPr="00F668CB">
        <w:rPr>
          <w:rFonts w:asciiTheme="minorHAnsi" w:hAnsiTheme="minorHAnsi"/>
          <w:color w:val="000000"/>
        </w:rPr>
        <w:t>)</w:t>
      </w:r>
      <w:r w:rsidR="00E14A41" w:rsidRPr="00F668CB">
        <w:rPr>
          <w:rFonts w:asciiTheme="minorHAnsi" w:hAnsiTheme="minorHAnsi"/>
          <w:color w:val="000000"/>
        </w:rPr>
        <w:t>.</w:t>
      </w:r>
      <w:r w:rsidR="006719AC" w:rsidRPr="00F668CB">
        <w:rPr>
          <w:rFonts w:asciiTheme="minorHAnsi" w:hAnsiTheme="minorHAnsi"/>
          <w:color w:val="000000"/>
        </w:rPr>
        <w:t>&lt;</w:t>
      </w:r>
      <w:proofErr w:type="gramEnd"/>
      <w:r w:rsidR="006719AC" w:rsidRPr="00F668CB">
        <w:rPr>
          <w:rFonts w:asciiTheme="minorHAnsi" w:hAnsiTheme="minorHAnsi"/>
          <w:color w:val="000000"/>
        </w:rPr>
        <w:t xml:space="preserve"> alpha/2.</w:t>
      </w:r>
      <w:r w:rsidR="00E14A41" w:rsidRPr="00F668CB">
        <w:rPr>
          <w:rFonts w:asciiTheme="minorHAnsi" w:hAnsiTheme="minorHAnsi"/>
          <w:color w:val="000000"/>
        </w:rPr>
        <w:t xml:space="preserve">  </w:t>
      </w:r>
    </w:p>
    <w:p w14:paraId="16C9A3B7" w14:textId="5A1DF89A" w:rsidR="00CA0D97" w:rsidRPr="00F668CB" w:rsidRDefault="009466DA" w:rsidP="00C641F9">
      <w:pPr>
        <w:pStyle w:val="NormalWeb"/>
        <w:spacing w:line="360" w:lineRule="auto"/>
        <w:rPr>
          <w:rFonts w:asciiTheme="minorHAnsi" w:hAnsiTheme="minorHAnsi"/>
          <w:b/>
          <w:color w:val="000000"/>
        </w:rPr>
      </w:pPr>
      <w:r w:rsidRPr="00F668CB">
        <w:rPr>
          <w:rFonts w:asciiTheme="minorHAnsi" w:hAnsiTheme="minorHAnsi"/>
          <w:b/>
          <w:color w:val="000000"/>
        </w:rPr>
        <w:t>5</w:t>
      </w:r>
      <w:r w:rsidR="00125077" w:rsidRPr="00F668CB">
        <w:rPr>
          <w:rFonts w:asciiTheme="minorHAnsi" w:hAnsiTheme="minorHAnsi"/>
          <w:b/>
          <w:color w:val="000000"/>
        </w:rPr>
        <w:t xml:space="preserve">. </w:t>
      </w:r>
      <w:r w:rsidR="00C1696F" w:rsidRPr="00F668CB">
        <w:rPr>
          <w:rFonts w:asciiTheme="minorHAnsi" w:hAnsiTheme="minorHAnsi"/>
          <w:b/>
          <w:color w:val="000000"/>
        </w:rPr>
        <w:t xml:space="preserve">A Case Study: Causal Structure </w:t>
      </w:r>
      <w:r w:rsidR="00125077" w:rsidRPr="00F668CB">
        <w:rPr>
          <w:rFonts w:asciiTheme="minorHAnsi" w:hAnsiTheme="minorHAnsi"/>
          <w:b/>
          <w:color w:val="000000"/>
        </w:rPr>
        <w:t>Search</w:t>
      </w:r>
    </w:p>
    <w:p w14:paraId="530B970E" w14:textId="1E8B238D" w:rsidR="00B73A8D" w:rsidRPr="00F668CB" w:rsidRDefault="00741A70" w:rsidP="00C641F9">
      <w:pPr>
        <w:pStyle w:val="NormalWeb"/>
        <w:spacing w:line="360" w:lineRule="auto"/>
        <w:rPr>
          <w:rFonts w:asciiTheme="minorHAnsi" w:hAnsiTheme="minorHAnsi"/>
          <w:color w:val="000000"/>
        </w:rPr>
      </w:pPr>
      <w:r w:rsidRPr="00F668CB">
        <w:rPr>
          <w:rFonts w:asciiTheme="minorHAnsi" w:hAnsiTheme="minorHAnsi"/>
          <w:color w:val="000000"/>
        </w:rPr>
        <w:t>In the literature of causal structure search, the “total evidence” for the task is sensitive to the methodologies</w:t>
      </w:r>
      <w:r w:rsidR="002D6572" w:rsidRPr="00F668CB">
        <w:rPr>
          <w:rFonts w:asciiTheme="minorHAnsi" w:hAnsiTheme="minorHAnsi"/>
          <w:color w:val="000000"/>
        </w:rPr>
        <w:t xml:space="preserve"> </w:t>
      </w:r>
      <w:r w:rsidR="000C31F6" w:rsidRPr="00F668CB">
        <w:rPr>
          <w:rFonts w:asciiTheme="minorHAnsi" w:hAnsiTheme="minorHAnsi"/>
          <w:color w:val="000000"/>
        </w:rPr>
        <w:t>used. For example, t</w:t>
      </w:r>
      <w:r w:rsidRPr="00F668CB">
        <w:rPr>
          <w:rFonts w:asciiTheme="minorHAnsi" w:hAnsiTheme="minorHAnsi"/>
          <w:color w:val="000000"/>
        </w:rPr>
        <w:t>he PC algorithm (</w:t>
      </w:r>
      <w:proofErr w:type="spellStart"/>
      <w:r w:rsidRPr="00F668CB">
        <w:rPr>
          <w:rFonts w:asciiTheme="minorHAnsi" w:hAnsiTheme="minorHAnsi"/>
          <w:color w:val="000000"/>
        </w:rPr>
        <w:t>Spirtes</w:t>
      </w:r>
      <w:proofErr w:type="spellEnd"/>
      <w:r w:rsidRPr="00F668CB">
        <w:rPr>
          <w:rFonts w:asciiTheme="minorHAnsi" w:hAnsiTheme="minorHAnsi"/>
          <w:color w:val="000000"/>
        </w:rPr>
        <w:t xml:space="preserve"> et al., 2001) uses only </w:t>
      </w:r>
      <w:r w:rsidR="00150D27" w:rsidRPr="00F668CB">
        <w:rPr>
          <w:rFonts w:asciiTheme="minorHAnsi" w:hAnsiTheme="minorHAnsi"/>
          <w:color w:val="000000"/>
        </w:rPr>
        <w:t xml:space="preserve">the </w:t>
      </w:r>
      <w:r w:rsidRPr="00F668CB">
        <w:rPr>
          <w:rFonts w:asciiTheme="minorHAnsi" w:hAnsiTheme="minorHAnsi"/>
          <w:color w:val="000000"/>
        </w:rPr>
        <w:t xml:space="preserve">covariance matrix of the data </w:t>
      </w:r>
      <w:r w:rsidR="00150D27" w:rsidRPr="00F668CB">
        <w:rPr>
          <w:rFonts w:asciiTheme="minorHAnsi" w:hAnsiTheme="minorHAnsi"/>
          <w:color w:val="000000"/>
        </w:rPr>
        <w:t xml:space="preserve">and the sample size </w:t>
      </w:r>
      <w:r w:rsidRPr="00F668CB">
        <w:rPr>
          <w:rFonts w:asciiTheme="minorHAnsi" w:hAnsiTheme="minorHAnsi"/>
          <w:color w:val="000000"/>
        </w:rPr>
        <w:t xml:space="preserve">to derive conditional independence </w:t>
      </w:r>
      <w:r w:rsidR="00150D27" w:rsidRPr="00F668CB">
        <w:rPr>
          <w:rFonts w:asciiTheme="minorHAnsi" w:hAnsiTheme="minorHAnsi"/>
          <w:color w:val="000000"/>
        </w:rPr>
        <w:t>estimates</w:t>
      </w:r>
      <w:r w:rsidRPr="00F668CB">
        <w:rPr>
          <w:rFonts w:asciiTheme="minorHAnsi" w:hAnsiTheme="minorHAnsi"/>
          <w:color w:val="000000"/>
        </w:rPr>
        <w:t xml:space="preserve"> and outputs an equivalence class of causal Directed Acyclic Graphs (DAGs); however, methods based on Linear, Non-Gaussian, Acyclic Models (</w:t>
      </w:r>
      <w:proofErr w:type="spellStart"/>
      <w:r w:rsidRPr="00F668CB">
        <w:rPr>
          <w:rFonts w:asciiTheme="minorHAnsi" w:hAnsiTheme="minorHAnsi"/>
          <w:color w:val="000000"/>
        </w:rPr>
        <w:t>LinGAMs</w:t>
      </w:r>
      <w:proofErr w:type="spellEnd"/>
      <w:r w:rsidRPr="00F668CB">
        <w:rPr>
          <w:rFonts w:asciiTheme="minorHAnsi" w:hAnsiTheme="minorHAnsi"/>
          <w:color w:val="000000"/>
        </w:rPr>
        <w:t>) (Shimizu et al., 2006) further exploit certain non-</w:t>
      </w:r>
      <w:proofErr w:type="spellStart"/>
      <w:r w:rsidRPr="00F668CB">
        <w:rPr>
          <w:rFonts w:asciiTheme="minorHAnsi" w:hAnsiTheme="minorHAnsi"/>
          <w:color w:val="000000"/>
        </w:rPr>
        <w:t>Gaussianity</w:t>
      </w:r>
      <w:proofErr w:type="spellEnd"/>
      <w:r w:rsidRPr="00F668CB">
        <w:rPr>
          <w:rFonts w:asciiTheme="minorHAnsi" w:hAnsiTheme="minorHAnsi"/>
          <w:color w:val="000000"/>
        </w:rPr>
        <w:t xml:space="preserve"> aspects of the data distribution as part of the total evidence, l</w:t>
      </w:r>
      <w:r w:rsidR="00150D27" w:rsidRPr="00F668CB">
        <w:rPr>
          <w:rFonts w:asciiTheme="minorHAnsi" w:hAnsiTheme="minorHAnsi"/>
          <w:color w:val="000000"/>
        </w:rPr>
        <w:t xml:space="preserve">eading to </w:t>
      </w:r>
      <w:r w:rsidR="002D6572" w:rsidRPr="00F668CB">
        <w:rPr>
          <w:rFonts w:asciiTheme="minorHAnsi" w:hAnsiTheme="minorHAnsi"/>
          <w:color w:val="000000"/>
        </w:rPr>
        <w:t xml:space="preserve">the </w:t>
      </w:r>
      <w:r w:rsidRPr="00F668CB">
        <w:rPr>
          <w:rFonts w:asciiTheme="minorHAnsi" w:hAnsiTheme="minorHAnsi"/>
          <w:color w:val="000000"/>
        </w:rPr>
        <w:t>ability to estimate a unique causal DAG.</w:t>
      </w:r>
    </w:p>
    <w:p w14:paraId="78DE1FAD" w14:textId="114D0E26" w:rsidR="00125077" w:rsidRPr="00F668CB" w:rsidRDefault="002D6572" w:rsidP="00C641F9">
      <w:pPr>
        <w:pStyle w:val="NormalWeb"/>
        <w:spacing w:line="360" w:lineRule="auto"/>
        <w:rPr>
          <w:rFonts w:asciiTheme="minorHAnsi" w:hAnsiTheme="minorHAnsi"/>
          <w:color w:val="000000"/>
        </w:rPr>
      </w:pPr>
      <w:r w:rsidRPr="00F668CB">
        <w:rPr>
          <w:rFonts w:asciiTheme="minorHAnsi" w:hAnsiTheme="minorHAnsi"/>
        </w:rPr>
        <w:t xml:space="preserve">Not only are different kinds of total evidence required by different methods, </w:t>
      </w:r>
      <w:r w:rsidR="00150D27" w:rsidRPr="00F668CB">
        <w:rPr>
          <w:rFonts w:asciiTheme="minorHAnsi" w:hAnsiTheme="minorHAnsi"/>
        </w:rPr>
        <w:t xml:space="preserve">methods affect accuracy and scalability., </w:t>
      </w:r>
      <w:r w:rsidR="00DE2664" w:rsidRPr="00F668CB">
        <w:rPr>
          <w:rFonts w:asciiTheme="minorHAnsi" w:hAnsiTheme="minorHAnsi"/>
          <w:color w:val="000000"/>
        </w:rPr>
        <w:t>For example, when searching for causal relationships</w:t>
      </w:r>
      <w:r w:rsidR="00924830" w:rsidRPr="00F668CB">
        <w:rPr>
          <w:rFonts w:asciiTheme="minorHAnsi" w:hAnsiTheme="minorHAnsi"/>
          <w:color w:val="000000"/>
        </w:rPr>
        <w:t xml:space="preserve">, </w:t>
      </w:r>
      <w:r w:rsidR="008825D3" w:rsidRPr="00F668CB">
        <w:rPr>
          <w:rFonts w:asciiTheme="minorHAnsi" w:hAnsiTheme="minorHAnsi"/>
          <w:color w:val="000000"/>
        </w:rPr>
        <w:t>the Two-S</w:t>
      </w:r>
      <w:r w:rsidR="00DE2664" w:rsidRPr="00F668CB">
        <w:rPr>
          <w:rFonts w:asciiTheme="minorHAnsi" w:hAnsiTheme="minorHAnsi"/>
          <w:color w:val="000000"/>
        </w:rPr>
        <w:t xml:space="preserve">tep algorithm of Zhang (2017) has excellent precision, but for computational reasons is limited to a </w:t>
      </w:r>
      <w:r w:rsidR="00C1696F" w:rsidRPr="00F668CB">
        <w:rPr>
          <w:rFonts w:asciiTheme="minorHAnsi" w:hAnsiTheme="minorHAnsi"/>
          <w:color w:val="000000"/>
        </w:rPr>
        <w:t xml:space="preserve">thousand </w:t>
      </w:r>
      <w:r w:rsidR="00DE2664" w:rsidRPr="00F668CB">
        <w:rPr>
          <w:rFonts w:asciiTheme="minorHAnsi" w:hAnsiTheme="minorHAnsi"/>
          <w:color w:val="000000"/>
        </w:rPr>
        <w:t xml:space="preserve">or so variables. </w:t>
      </w:r>
      <w:r w:rsidR="000251D0" w:rsidRPr="00F668CB">
        <w:rPr>
          <w:rFonts w:asciiTheme="minorHAnsi" w:hAnsiTheme="minorHAnsi"/>
          <w:color w:val="000000"/>
        </w:rPr>
        <w:t>In contrast, the FGES algorithm (Ramsey, et al. 201</w:t>
      </w:r>
      <w:r w:rsidR="004D57CC" w:rsidRPr="00F668CB">
        <w:rPr>
          <w:rFonts w:asciiTheme="minorHAnsi" w:hAnsiTheme="minorHAnsi"/>
          <w:color w:val="000000"/>
        </w:rPr>
        <w:t>7</w:t>
      </w:r>
      <w:r w:rsidR="000251D0" w:rsidRPr="00F668CB">
        <w:rPr>
          <w:rFonts w:asciiTheme="minorHAnsi" w:hAnsiTheme="minorHAnsi"/>
          <w:color w:val="000000"/>
        </w:rPr>
        <w:t xml:space="preserve">) can recover causal relations from a million variables </w:t>
      </w:r>
      <w:r w:rsidR="00F668CB">
        <w:rPr>
          <w:rFonts w:asciiTheme="minorHAnsi" w:hAnsiTheme="minorHAnsi"/>
          <w:color w:val="000000"/>
        </w:rPr>
        <w:t xml:space="preserve">in a sparse network </w:t>
      </w:r>
      <w:r w:rsidR="000251D0" w:rsidRPr="00F668CB">
        <w:rPr>
          <w:rFonts w:asciiTheme="minorHAnsi" w:hAnsiTheme="minorHAnsi"/>
          <w:color w:val="000000"/>
        </w:rPr>
        <w:t xml:space="preserve">with a sample size of only a thousand, but it is less accurate </w:t>
      </w:r>
      <w:r w:rsidR="008825D3" w:rsidRPr="00F668CB">
        <w:rPr>
          <w:rFonts w:asciiTheme="minorHAnsi" w:hAnsiTheme="minorHAnsi"/>
          <w:color w:val="000000"/>
        </w:rPr>
        <w:t xml:space="preserve">than Two-Step </w:t>
      </w:r>
      <w:r w:rsidR="000251D0" w:rsidRPr="00F668CB">
        <w:rPr>
          <w:rFonts w:asciiTheme="minorHAnsi" w:hAnsiTheme="minorHAnsi"/>
          <w:color w:val="000000"/>
        </w:rPr>
        <w:t xml:space="preserve">even on small problems. FGES gives the wrong results when there are feedback relations or unmeasured common causes. The aspects of the data used by the methods are different. The two-step algorithm uses </w:t>
      </w:r>
      <w:r w:rsidR="008825D3" w:rsidRPr="00F668CB">
        <w:rPr>
          <w:rFonts w:asciiTheme="minorHAnsi" w:hAnsiTheme="minorHAnsi"/>
          <w:color w:val="000000"/>
        </w:rPr>
        <w:t xml:space="preserve">functions of </w:t>
      </w:r>
      <w:r w:rsidR="000251D0" w:rsidRPr="00F668CB">
        <w:rPr>
          <w:rFonts w:asciiTheme="minorHAnsi" w:hAnsiTheme="minorHAnsi"/>
          <w:color w:val="000000"/>
        </w:rPr>
        <w:t xml:space="preserve">higher moments of the joint distribution of the sampled variables; FGES uses only </w:t>
      </w:r>
      <w:r w:rsidR="008825D3" w:rsidRPr="00F668CB">
        <w:rPr>
          <w:rFonts w:asciiTheme="minorHAnsi" w:hAnsiTheme="minorHAnsi"/>
          <w:color w:val="000000"/>
        </w:rPr>
        <w:t xml:space="preserve">a function of </w:t>
      </w:r>
      <w:r w:rsidR="000251D0" w:rsidRPr="00F668CB">
        <w:rPr>
          <w:rFonts w:asciiTheme="minorHAnsi" w:hAnsiTheme="minorHAnsi"/>
          <w:color w:val="000000"/>
        </w:rPr>
        <w:t>the second moment, the correlation. Which one represents the total evidence depends on what is wanted</w:t>
      </w:r>
      <w:r w:rsidR="006719AC" w:rsidRPr="00F668CB">
        <w:rPr>
          <w:rFonts w:asciiTheme="minorHAnsi" w:hAnsiTheme="minorHAnsi"/>
          <w:color w:val="000000"/>
        </w:rPr>
        <w:t>, or at least what one will settle for</w:t>
      </w:r>
      <w:r w:rsidR="000251D0" w:rsidRPr="00F668CB">
        <w:rPr>
          <w:rFonts w:asciiTheme="minorHAnsi" w:hAnsiTheme="minorHAnsi"/>
          <w:color w:val="000000"/>
        </w:rPr>
        <w:t>: accurate inferences among a smaller set of variables, or less frequently correct inferences among a much larger set of variables.</w:t>
      </w:r>
      <w:r w:rsidR="00DE2664" w:rsidRPr="00F668CB">
        <w:rPr>
          <w:rFonts w:asciiTheme="minorHAnsi" w:hAnsiTheme="minorHAnsi"/>
          <w:color w:val="000000"/>
        </w:rPr>
        <w:t xml:space="preserve"> </w:t>
      </w:r>
      <w:r w:rsidR="000251D0" w:rsidRPr="00F668CB">
        <w:rPr>
          <w:rFonts w:asciiTheme="minorHAnsi" w:hAnsiTheme="minorHAnsi"/>
          <w:color w:val="000000"/>
        </w:rPr>
        <w:t>It also depends on the hypothesis space of the search. If one were confident that there are no significant unmeasured causes, and no feedback, FGES might satisfy both for recall and precision and one might be satisfied that functions of the correlations provide total evidence. But if not, then not.</w:t>
      </w:r>
    </w:p>
    <w:p w14:paraId="6AA279F9" w14:textId="424B1094" w:rsidR="00E45DB4" w:rsidRPr="00F668CB" w:rsidRDefault="00E45DB4" w:rsidP="00C641F9">
      <w:pPr>
        <w:pStyle w:val="NormalWeb"/>
        <w:spacing w:line="360" w:lineRule="auto"/>
        <w:rPr>
          <w:rFonts w:asciiTheme="minorHAnsi" w:hAnsiTheme="minorHAnsi"/>
          <w:color w:val="000000"/>
        </w:rPr>
      </w:pPr>
      <w:r w:rsidRPr="00F668CB">
        <w:rPr>
          <w:rFonts w:asciiTheme="minorHAnsi" w:hAnsiTheme="minorHAnsi"/>
          <w:color w:val="000000"/>
        </w:rPr>
        <w:lastRenderedPageBreak/>
        <w:t>In functional connectivity studies, the time series of some variables</w:t>
      </w:r>
      <w:r w:rsidR="004D57CC" w:rsidRPr="00F668CB">
        <w:rPr>
          <w:rFonts w:asciiTheme="minorHAnsi" w:hAnsiTheme="minorHAnsi"/>
          <w:color w:val="000000"/>
        </w:rPr>
        <w:t xml:space="preserve"> ("voxels")</w:t>
      </w:r>
      <w:r w:rsidRPr="00F668CB">
        <w:rPr>
          <w:rFonts w:asciiTheme="minorHAnsi" w:hAnsiTheme="minorHAnsi"/>
          <w:color w:val="000000"/>
        </w:rPr>
        <w:t xml:space="preserve"> are usually clustered into a handful of regions of interest and connections among those regions are estimated from the average of the signals of the voxels in the respective clusters. The reasons are sometimes because the regions are thought to be specifically relevant to a question, but the neglect of voxels other than those clustered raises the possibility that the associations between clusters are confounded by the processes in the omitted voxels.  The data for all voxels in the cortex or the entire brain is available in the fMRI scans, but it is </w:t>
      </w:r>
      <w:r w:rsidR="00150D27" w:rsidRPr="00F668CB">
        <w:rPr>
          <w:rFonts w:asciiTheme="minorHAnsi" w:hAnsiTheme="minorHAnsi"/>
          <w:color w:val="000000"/>
        </w:rPr>
        <w:t>rarely</w:t>
      </w:r>
      <w:r w:rsidRPr="00F668CB">
        <w:rPr>
          <w:rFonts w:asciiTheme="minorHAnsi" w:hAnsiTheme="minorHAnsi"/>
          <w:color w:val="000000"/>
        </w:rPr>
        <w:t xml:space="preserve"> used. Why not analyze relationships between voxels themselves rather than between selected clusters?  The reason has been computational complexity: until very recently (Ramsey, 2016) available search methods could only process a small number of variables. If </w:t>
      </w:r>
      <w:r w:rsidR="003D35EF" w:rsidRPr="00F668CB">
        <w:rPr>
          <w:rFonts w:asciiTheme="minorHAnsi" w:hAnsiTheme="minorHAnsi"/>
          <w:color w:val="000000"/>
        </w:rPr>
        <w:t xml:space="preserve">potentially relevant </w:t>
      </w:r>
      <w:r w:rsidRPr="00F668CB">
        <w:rPr>
          <w:rFonts w:asciiTheme="minorHAnsi" w:hAnsiTheme="minorHAnsi"/>
          <w:color w:val="000000"/>
        </w:rPr>
        <w:t xml:space="preserve">features of the data are neglected because </w:t>
      </w:r>
      <w:r w:rsidR="003D35EF" w:rsidRPr="00F668CB">
        <w:rPr>
          <w:rFonts w:asciiTheme="minorHAnsi" w:hAnsiTheme="minorHAnsi"/>
          <w:color w:val="000000"/>
        </w:rPr>
        <w:t xml:space="preserve">available </w:t>
      </w:r>
      <w:r w:rsidRPr="00F668CB">
        <w:rPr>
          <w:rFonts w:asciiTheme="minorHAnsi" w:hAnsiTheme="minorHAnsi"/>
          <w:color w:val="000000"/>
        </w:rPr>
        <w:t>methodology cannot use</w:t>
      </w:r>
      <w:r w:rsidR="003D35EF" w:rsidRPr="00F668CB">
        <w:rPr>
          <w:rFonts w:asciiTheme="minorHAnsi" w:hAnsiTheme="minorHAnsi"/>
          <w:color w:val="000000"/>
        </w:rPr>
        <w:t xml:space="preserve"> them, or use them all, is the Principle</w:t>
      </w:r>
      <w:r w:rsidRPr="00F668CB">
        <w:rPr>
          <w:rFonts w:asciiTheme="minorHAnsi" w:hAnsiTheme="minorHAnsi"/>
          <w:color w:val="000000"/>
        </w:rPr>
        <w:t xml:space="preserve"> </w:t>
      </w:r>
      <w:r w:rsidR="003D35EF" w:rsidRPr="00F668CB">
        <w:rPr>
          <w:rFonts w:asciiTheme="minorHAnsi" w:hAnsiTheme="minorHAnsi"/>
          <w:color w:val="000000"/>
        </w:rPr>
        <w:t>of Total Evidence violated?  That is perhaps the wrong question--the right one is how to find methods that can make use of the neglected data--but it illustrates one ambiguity of the Principle.</w:t>
      </w:r>
      <w:r w:rsidR="00340159">
        <w:rPr>
          <w:rFonts w:asciiTheme="minorHAnsi" w:hAnsiTheme="minorHAnsi"/>
          <w:color w:val="000000"/>
        </w:rPr>
        <w:t xml:space="preserve"> O</w:t>
      </w:r>
      <w:r w:rsidR="00E11D66" w:rsidRPr="00F668CB">
        <w:rPr>
          <w:rFonts w:asciiTheme="minorHAnsi" w:hAnsiTheme="minorHAnsi"/>
          <w:color w:val="000000"/>
        </w:rPr>
        <w:t>ne may have to include available methodology as a “condition” or “conditional variable” when defining total evidence—</w:t>
      </w:r>
      <w:r w:rsidR="002D6572" w:rsidRPr="00F668CB">
        <w:rPr>
          <w:rFonts w:asciiTheme="minorHAnsi" w:hAnsiTheme="minorHAnsi"/>
          <w:color w:val="000000"/>
        </w:rPr>
        <w:t>making it</w:t>
      </w:r>
      <w:r w:rsidR="00E11D66" w:rsidRPr="00F668CB">
        <w:rPr>
          <w:rFonts w:asciiTheme="minorHAnsi" w:hAnsiTheme="minorHAnsi"/>
          <w:color w:val="000000"/>
        </w:rPr>
        <w:t xml:space="preserve"> clear that such total evidence is methodology-specific.</w:t>
      </w:r>
    </w:p>
    <w:p w14:paraId="1B941A7E" w14:textId="2760477A" w:rsidR="00DD41FF" w:rsidRPr="00F668CB" w:rsidRDefault="00DD41FF" w:rsidP="00C641F9">
      <w:pPr>
        <w:pStyle w:val="NormalWeb"/>
        <w:spacing w:line="360" w:lineRule="auto"/>
        <w:rPr>
          <w:rFonts w:asciiTheme="minorHAnsi" w:hAnsiTheme="minorHAnsi"/>
          <w:color w:val="000000"/>
        </w:rPr>
      </w:pPr>
      <w:r w:rsidRPr="00F668CB">
        <w:rPr>
          <w:rFonts w:asciiTheme="minorHAnsi" w:hAnsiTheme="minorHAnsi"/>
          <w:color w:val="000000"/>
        </w:rPr>
        <w:t xml:space="preserve">A related issue of computational complexity arises with regard to </w:t>
      </w:r>
      <w:r w:rsidR="008825D3" w:rsidRPr="00F668CB">
        <w:rPr>
          <w:rFonts w:asciiTheme="minorHAnsi" w:hAnsiTheme="minorHAnsi"/>
          <w:color w:val="000000"/>
        </w:rPr>
        <w:t xml:space="preserve">practical applications of </w:t>
      </w:r>
      <w:r w:rsidRPr="00F668CB">
        <w:rPr>
          <w:rFonts w:asciiTheme="minorHAnsi" w:hAnsiTheme="minorHAnsi"/>
          <w:color w:val="000000"/>
        </w:rPr>
        <w:t xml:space="preserve">the Bayesian conception of total evidence.  </w:t>
      </w:r>
      <w:r w:rsidR="008825D3" w:rsidRPr="00F668CB">
        <w:rPr>
          <w:rFonts w:asciiTheme="minorHAnsi" w:hAnsiTheme="minorHAnsi"/>
          <w:color w:val="000000"/>
        </w:rPr>
        <w:t>Bayesian inference is computationally demanding. Until the development of modern digital computers, Bayesian analysis was only feasible for very small</w:t>
      </w:r>
      <w:r w:rsidR="006719AC" w:rsidRPr="00F668CB">
        <w:rPr>
          <w:rFonts w:asciiTheme="minorHAnsi" w:hAnsiTheme="minorHAnsi"/>
          <w:color w:val="000000"/>
        </w:rPr>
        <w:t>, simple</w:t>
      </w:r>
      <w:r w:rsidR="008825D3" w:rsidRPr="00F668CB">
        <w:rPr>
          <w:rFonts w:asciiTheme="minorHAnsi" w:hAnsiTheme="minorHAnsi"/>
          <w:color w:val="000000"/>
        </w:rPr>
        <w:t xml:space="preserve"> problems because of the difficulty of computing posterior probabilities. Digital computation and algorithms for approximating posterior probabilities (e.g., the Gibbs sampler) extended the range of Bayesian methods, but they are still computationally demanding. Strictly Bayesian searches for causal relations among variables </w:t>
      </w:r>
      <w:r w:rsidR="003D35EF" w:rsidRPr="00F668CB">
        <w:rPr>
          <w:rFonts w:asciiTheme="minorHAnsi" w:hAnsiTheme="minorHAnsi"/>
          <w:color w:val="000000"/>
        </w:rPr>
        <w:t>is</w:t>
      </w:r>
      <w:r w:rsidR="008825D3" w:rsidRPr="00F668CB">
        <w:rPr>
          <w:rFonts w:asciiTheme="minorHAnsi" w:hAnsiTheme="minorHAnsi"/>
          <w:color w:val="000000"/>
        </w:rPr>
        <w:t xml:space="preserve"> an NP hard problem, and currently limited to about 20 variables. In consequence, scoring methods tend to use surrogate criteria that are faster to compute, such as the Bayes Information Criterion (BIC) or </w:t>
      </w:r>
      <w:proofErr w:type="spellStart"/>
      <w:r w:rsidR="008825D3" w:rsidRPr="00F668CB">
        <w:rPr>
          <w:rFonts w:asciiTheme="minorHAnsi" w:hAnsiTheme="minorHAnsi"/>
          <w:color w:val="000000"/>
        </w:rPr>
        <w:t>Akaike</w:t>
      </w:r>
      <w:proofErr w:type="spellEnd"/>
      <w:r w:rsidR="008825D3" w:rsidRPr="00F668CB">
        <w:rPr>
          <w:rFonts w:asciiTheme="minorHAnsi" w:hAnsiTheme="minorHAnsi"/>
          <w:color w:val="000000"/>
        </w:rPr>
        <w:t xml:space="preserve"> scores</w:t>
      </w:r>
      <w:r w:rsidR="00150D27" w:rsidRPr="00F668CB">
        <w:rPr>
          <w:rFonts w:asciiTheme="minorHAnsi" w:hAnsiTheme="minorHAnsi"/>
          <w:color w:val="000000"/>
        </w:rPr>
        <w:t>, both of</w:t>
      </w:r>
      <w:r w:rsidR="008825D3" w:rsidRPr="00F668CB">
        <w:rPr>
          <w:rFonts w:asciiTheme="minorHAnsi" w:hAnsiTheme="minorHAnsi"/>
          <w:color w:val="000000"/>
        </w:rPr>
        <w:t xml:space="preserve"> which are penalized functions of the likelihoods. These scores, which assess models by a function of the data</w:t>
      </w:r>
      <w:r w:rsidR="006719AC" w:rsidRPr="00F668CB">
        <w:rPr>
          <w:rFonts w:asciiTheme="minorHAnsi" w:hAnsiTheme="minorHAnsi"/>
          <w:color w:val="000000"/>
        </w:rPr>
        <w:t>,</w:t>
      </w:r>
      <w:r w:rsidR="008825D3" w:rsidRPr="00F668CB">
        <w:rPr>
          <w:rFonts w:asciiTheme="minorHAnsi" w:hAnsiTheme="minorHAnsi"/>
          <w:color w:val="000000"/>
        </w:rPr>
        <w:t xml:space="preserve"> constitute the evidence used by various search architectures. What is total evidence depends on what can be computed.</w:t>
      </w:r>
    </w:p>
    <w:p w14:paraId="55F79D41" w14:textId="16B02D8F" w:rsidR="008D1644" w:rsidRPr="00F668CB" w:rsidRDefault="008825D3" w:rsidP="008D1644">
      <w:pPr>
        <w:pStyle w:val="NormalWeb"/>
        <w:spacing w:line="360" w:lineRule="auto"/>
        <w:rPr>
          <w:rFonts w:asciiTheme="minorHAnsi" w:hAnsiTheme="minorHAnsi"/>
          <w:b/>
          <w:color w:val="000000"/>
        </w:rPr>
      </w:pPr>
      <w:r w:rsidRPr="00F668CB">
        <w:rPr>
          <w:rFonts w:asciiTheme="minorHAnsi" w:hAnsiTheme="minorHAnsi"/>
          <w:b/>
          <w:color w:val="000000"/>
        </w:rPr>
        <w:lastRenderedPageBreak/>
        <w:t xml:space="preserve">6. </w:t>
      </w:r>
      <w:r w:rsidRPr="00F668CB">
        <w:rPr>
          <w:rFonts w:asciiTheme="minorHAnsi" w:hAnsiTheme="minorHAnsi"/>
          <w:b/>
          <w:color w:val="000000"/>
        </w:rPr>
        <w:softHyphen/>
      </w:r>
      <w:r w:rsidRPr="00F668CB">
        <w:rPr>
          <w:rFonts w:asciiTheme="minorHAnsi" w:hAnsiTheme="minorHAnsi"/>
          <w:b/>
          <w:color w:val="000000"/>
        </w:rPr>
        <w:softHyphen/>
      </w:r>
      <w:r w:rsidR="008D1644" w:rsidRPr="00F668CB">
        <w:rPr>
          <w:rFonts w:asciiTheme="minorHAnsi" w:hAnsiTheme="minorHAnsi"/>
          <w:b/>
          <w:color w:val="000000"/>
        </w:rPr>
        <w:t>Speed</w:t>
      </w:r>
    </w:p>
    <w:p w14:paraId="392296F0" w14:textId="293A63A7" w:rsidR="009466DA" w:rsidRPr="00F668CB" w:rsidRDefault="009466DA" w:rsidP="006719AC">
      <w:pPr>
        <w:spacing w:before="240" w:line="360" w:lineRule="auto"/>
        <w:rPr>
          <w:rFonts w:asciiTheme="minorHAnsi" w:hAnsiTheme="minorHAnsi"/>
        </w:rPr>
      </w:pPr>
      <w:proofErr w:type="spellStart"/>
      <w:r w:rsidRPr="00F668CB">
        <w:rPr>
          <w:rFonts w:asciiTheme="minorHAnsi" w:hAnsiTheme="minorHAnsi"/>
        </w:rPr>
        <w:t>Autzen</w:t>
      </w:r>
      <w:proofErr w:type="spellEnd"/>
      <w:r w:rsidRPr="00F668CB">
        <w:rPr>
          <w:rFonts w:asciiTheme="minorHAnsi" w:hAnsiTheme="minorHAnsi"/>
        </w:rPr>
        <w:t xml:space="preserve"> offers the following version of the Principle of Total Evidence</w:t>
      </w:r>
      <w:r w:rsidR="003D35EF" w:rsidRPr="00F668CB">
        <w:rPr>
          <w:rFonts w:asciiTheme="minorHAnsi" w:hAnsiTheme="minorHAnsi"/>
        </w:rPr>
        <w:t xml:space="preserve"> </w:t>
      </w:r>
      <w:r w:rsidRPr="00F668CB">
        <w:rPr>
          <w:rFonts w:asciiTheme="minorHAnsi" w:hAnsiTheme="minorHAnsi"/>
        </w:rPr>
        <w:t>for all frameworks:</w:t>
      </w:r>
    </w:p>
    <w:p w14:paraId="4E4CD7BE" w14:textId="77777777" w:rsidR="006719AC" w:rsidRPr="00F668CB" w:rsidRDefault="009466DA" w:rsidP="006719AC">
      <w:pPr>
        <w:spacing w:line="360" w:lineRule="auto"/>
        <w:rPr>
          <w:rFonts w:asciiTheme="minorHAnsi" w:eastAsia="Times New Roman" w:hAnsiTheme="minorHAnsi"/>
        </w:rPr>
      </w:pPr>
      <w:r w:rsidRPr="00F668CB">
        <w:rPr>
          <w:rFonts w:asciiTheme="minorHAnsi" w:eastAsia="Times New Roman" w:hAnsiTheme="minorHAnsi"/>
          <w:color w:val="333333"/>
          <w:spacing w:val="2"/>
          <w:shd w:val="clear" w:color="auto" w:fill="FCFCFC"/>
        </w:rPr>
        <w:t>"Suppose data </w:t>
      </w:r>
      <w:r w:rsidRPr="00F668CB">
        <w:rPr>
          <w:rFonts w:asciiTheme="minorHAnsi" w:eastAsia="Times New Roman" w:hAnsiTheme="minorHAnsi"/>
          <w:i/>
          <w:iCs/>
          <w:color w:val="333333"/>
          <w:spacing w:val="2"/>
          <w:shd w:val="clear" w:color="auto" w:fill="FCFCFC"/>
        </w:rPr>
        <w:t>d</w:t>
      </w:r>
      <w:r w:rsidRPr="00F668CB">
        <w:rPr>
          <w:rFonts w:asciiTheme="minorHAnsi" w:eastAsia="Times New Roman" w:hAnsiTheme="minorHAnsi"/>
          <w:color w:val="333333"/>
          <w:spacing w:val="2"/>
          <w:shd w:val="clear" w:color="auto" w:fill="FCFCFC"/>
          <w:vertAlign w:val="subscript"/>
        </w:rPr>
        <w:t>1</w:t>
      </w:r>
      <w:r w:rsidRPr="00F668CB">
        <w:rPr>
          <w:rFonts w:asciiTheme="minorHAnsi" w:eastAsia="Times New Roman" w:hAnsiTheme="minorHAnsi"/>
          <w:color w:val="333333"/>
          <w:spacing w:val="2"/>
          <w:shd w:val="clear" w:color="auto" w:fill="FCFCFC"/>
        </w:rPr>
        <w:t> are strictly logically stronger than data </w:t>
      </w:r>
      <w:r w:rsidRPr="00F668CB">
        <w:rPr>
          <w:rFonts w:asciiTheme="minorHAnsi" w:eastAsia="Times New Roman" w:hAnsiTheme="minorHAnsi"/>
          <w:i/>
          <w:iCs/>
          <w:color w:val="333333"/>
          <w:spacing w:val="2"/>
          <w:shd w:val="clear" w:color="auto" w:fill="FCFCFC"/>
        </w:rPr>
        <w:t>d</w:t>
      </w:r>
      <w:r w:rsidRPr="00F668CB">
        <w:rPr>
          <w:rFonts w:asciiTheme="minorHAnsi" w:eastAsia="Times New Roman" w:hAnsiTheme="minorHAnsi"/>
          <w:color w:val="333333"/>
          <w:spacing w:val="2"/>
          <w:shd w:val="clear" w:color="auto" w:fill="FCFCFC"/>
          <w:vertAlign w:val="subscript"/>
        </w:rPr>
        <w:t>2</w:t>
      </w:r>
      <w:r w:rsidRPr="00F668CB">
        <w:rPr>
          <w:rFonts w:asciiTheme="minorHAnsi" w:eastAsia="Times New Roman" w:hAnsiTheme="minorHAnsi"/>
          <w:color w:val="333333"/>
          <w:spacing w:val="2"/>
          <w:shd w:val="clear" w:color="auto" w:fill="FCFCFC"/>
        </w:rPr>
        <w:t>, then an inference about hypothesis </w:t>
      </w:r>
      <w:r w:rsidRPr="00F668CB">
        <w:rPr>
          <w:rFonts w:asciiTheme="minorHAnsi" w:eastAsia="Times New Roman" w:hAnsiTheme="minorHAnsi"/>
          <w:i/>
          <w:iCs/>
          <w:color w:val="333333"/>
          <w:spacing w:val="2"/>
          <w:shd w:val="clear" w:color="auto" w:fill="FCFCFC"/>
        </w:rPr>
        <w:t>H</w:t>
      </w:r>
      <w:r w:rsidRPr="00F668CB">
        <w:rPr>
          <w:rFonts w:asciiTheme="minorHAnsi" w:eastAsia="Times New Roman" w:hAnsiTheme="minorHAnsi"/>
          <w:color w:val="333333"/>
          <w:spacing w:val="2"/>
          <w:shd w:val="clear" w:color="auto" w:fill="FCFCFC"/>
        </w:rPr>
        <w:t> should be based on </w:t>
      </w:r>
      <w:r w:rsidRPr="00F668CB">
        <w:rPr>
          <w:rFonts w:asciiTheme="minorHAnsi" w:eastAsia="Times New Roman" w:hAnsiTheme="minorHAnsi"/>
          <w:i/>
          <w:iCs/>
          <w:color w:val="333333"/>
          <w:spacing w:val="2"/>
          <w:shd w:val="clear" w:color="auto" w:fill="FCFCFC"/>
        </w:rPr>
        <w:t>d</w:t>
      </w:r>
      <w:r w:rsidRPr="00F668CB">
        <w:rPr>
          <w:rFonts w:asciiTheme="minorHAnsi" w:eastAsia="Times New Roman" w:hAnsiTheme="minorHAnsi"/>
          <w:color w:val="333333"/>
          <w:spacing w:val="2"/>
          <w:shd w:val="clear" w:color="auto" w:fill="FCFCFC"/>
          <w:vertAlign w:val="subscript"/>
        </w:rPr>
        <w:t>1</w:t>
      </w:r>
      <w:r w:rsidRPr="00F668CB">
        <w:rPr>
          <w:rFonts w:asciiTheme="minorHAnsi" w:eastAsia="Times New Roman" w:hAnsiTheme="minorHAnsi"/>
          <w:color w:val="333333"/>
          <w:spacing w:val="2"/>
          <w:shd w:val="clear" w:color="auto" w:fill="FCFCFC"/>
        </w:rPr>
        <w:t> if changing between </w:t>
      </w:r>
      <w:r w:rsidRPr="00F668CB">
        <w:rPr>
          <w:rFonts w:asciiTheme="minorHAnsi" w:eastAsia="Times New Roman" w:hAnsiTheme="minorHAnsi"/>
          <w:i/>
          <w:iCs/>
          <w:color w:val="333333"/>
          <w:spacing w:val="2"/>
          <w:shd w:val="clear" w:color="auto" w:fill="FCFCFC"/>
        </w:rPr>
        <w:t>d</w:t>
      </w:r>
      <w:r w:rsidRPr="00F668CB">
        <w:rPr>
          <w:rFonts w:asciiTheme="minorHAnsi" w:eastAsia="Times New Roman" w:hAnsiTheme="minorHAnsi"/>
          <w:color w:val="333333"/>
          <w:spacing w:val="2"/>
          <w:shd w:val="clear" w:color="auto" w:fill="FCFCFC"/>
          <w:vertAlign w:val="subscript"/>
        </w:rPr>
        <w:t>1</w:t>
      </w:r>
      <w:r w:rsidRPr="00F668CB">
        <w:rPr>
          <w:rFonts w:asciiTheme="minorHAnsi" w:eastAsia="Times New Roman" w:hAnsiTheme="minorHAnsi"/>
          <w:color w:val="333333"/>
          <w:spacing w:val="2"/>
          <w:shd w:val="clear" w:color="auto" w:fill="FCFCFC"/>
        </w:rPr>
        <w:t> and </w:t>
      </w:r>
      <w:r w:rsidRPr="00F668CB">
        <w:rPr>
          <w:rFonts w:asciiTheme="minorHAnsi" w:eastAsia="Times New Roman" w:hAnsiTheme="minorHAnsi"/>
          <w:i/>
          <w:iCs/>
          <w:color w:val="333333"/>
          <w:spacing w:val="2"/>
          <w:shd w:val="clear" w:color="auto" w:fill="FCFCFC"/>
        </w:rPr>
        <w:t>d</w:t>
      </w:r>
      <w:r w:rsidRPr="00F668CB">
        <w:rPr>
          <w:rFonts w:asciiTheme="minorHAnsi" w:eastAsia="Times New Roman" w:hAnsiTheme="minorHAnsi"/>
          <w:color w:val="333333"/>
          <w:spacing w:val="2"/>
          <w:shd w:val="clear" w:color="auto" w:fill="FCFCFC"/>
          <w:vertAlign w:val="subscript"/>
        </w:rPr>
        <w:t xml:space="preserve">2 </w:t>
      </w:r>
      <w:r w:rsidRPr="00F668CB">
        <w:rPr>
          <w:rFonts w:asciiTheme="minorHAnsi" w:eastAsia="Times New Roman" w:hAnsiTheme="minorHAnsi"/>
          <w:color w:val="333333"/>
          <w:spacing w:val="2"/>
          <w:shd w:val="clear" w:color="auto" w:fill="FCFCFC"/>
        </w:rPr>
        <w:t>changes the evidential assessment."</w:t>
      </w:r>
    </w:p>
    <w:p w14:paraId="0E8BECF0" w14:textId="176C4414" w:rsidR="009466DA" w:rsidRPr="00F668CB" w:rsidRDefault="009466DA" w:rsidP="006719AC">
      <w:pPr>
        <w:spacing w:line="360" w:lineRule="auto"/>
        <w:rPr>
          <w:rFonts w:asciiTheme="minorHAnsi" w:eastAsia="Times New Roman" w:hAnsiTheme="minorHAnsi"/>
        </w:rPr>
      </w:pPr>
      <w:r w:rsidRPr="00F668CB">
        <w:rPr>
          <w:rFonts w:asciiTheme="minorHAnsi" w:hAnsiTheme="minorHAnsi"/>
        </w:rPr>
        <w:t xml:space="preserve">Practice aside, </w:t>
      </w:r>
      <w:proofErr w:type="spellStart"/>
      <w:r w:rsidRPr="00F668CB">
        <w:rPr>
          <w:rFonts w:asciiTheme="minorHAnsi" w:hAnsiTheme="minorHAnsi"/>
        </w:rPr>
        <w:t>Autzen's</w:t>
      </w:r>
      <w:proofErr w:type="spellEnd"/>
      <w:r w:rsidRPr="00F668CB">
        <w:rPr>
          <w:rFonts w:asciiTheme="minorHAnsi" w:hAnsiTheme="minorHAnsi"/>
        </w:rPr>
        <w:t xml:space="preserve"> condition seems unexceptionable, but it does not say whether if d</w:t>
      </w:r>
      <w:r w:rsidRPr="00F668CB">
        <w:rPr>
          <w:rFonts w:asciiTheme="minorHAnsi" w:hAnsiTheme="minorHAnsi"/>
          <w:vertAlign w:val="subscript"/>
        </w:rPr>
        <w:t>1</w:t>
      </w:r>
      <w:r w:rsidRPr="00F668CB">
        <w:rPr>
          <w:rFonts w:asciiTheme="minorHAnsi" w:hAnsiTheme="minorHAnsi"/>
        </w:rPr>
        <w:t xml:space="preserve"> does </w:t>
      </w:r>
      <w:r w:rsidRPr="00F668CB">
        <w:rPr>
          <w:rFonts w:asciiTheme="minorHAnsi" w:hAnsiTheme="minorHAnsi"/>
          <w:i/>
        </w:rPr>
        <w:t xml:space="preserve">not </w:t>
      </w:r>
      <w:r w:rsidRPr="00F668CB">
        <w:rPr>
          <w:rFonts w:asciiTheme="minorHAnsi" w:hAnsiTheme="minorHAnsi"/>
        </w:rPr>
        <w:t xml:space="preserve">change the evidential assessment from that of d2, which data set (or encoding) should be used; in other words, whether the evidence is total if there are available further data that would not change the evidential assessment. It would seem </w:t>
      </w:r>
      <w:r w:rsidR="00703186" w:rsidRPr="00F668CB">
        <w:rPr>
          <w:rFonts w:asciiTheme="minorHAnsi" w:hAnsiTheme="minorHAnsi"/>
        </w:rPr>
        <w:t xml:space="preserve">that </w:t>
      </w:r>
      <w:r w:rsidRPr="00F668CB">
        <w:rPr>
          <w:rFonts w:asciiTheme="minorHAnsi" w:hAnsiTheme="minorHAnsi"/>
        </w:rPr>
        <w:t xml:space="preserve">such data can be censored and need not be included for the evidence to be total. But the matter is not so simple. </w:t>
      </w:r>
      <w:r w:rsidRPr="00F668CB">
        <w:rPr>
          <w:rFonts w:asciiTheme="minorHAnsi" w:hAnsiTheme="minorHAnsi"/>
          <w:color w:val="000000"/>
        </w:rPr>
        <w:t>One of the things one wants of statistical estimates and decisions is speed of convergence to the truth, and that aim can influence what counts as total evidence. Rather than examine details of rates of convergence of various es</w:t>
      </w:r>
      <w:r w:rsidR="006719AC" w:rsidRPr="00F668CB">
        <w:rPr>
          <w:rFonts w:asciiTheme="minorHAnsi" w:hAnsiTheme="minorHAnsi"/>
          <w:color w:val="000000"/>
        </w:rPr>
        <w:t>timators, consider a simple, contrived</w:t>
      </w:r>
      <w:r w:rsidRPr="00F668CB">
        <w:rPr>
          <w:rFonts w:asciiTheme="minorHAnsi" w:hAnsiTheme="minorHAnsi"/>
          <w:color w:val="000000"/>
        </w:rPr>
        <w:t xml:space="preserve"> example.</w:t>
      </w:r>
    </w:p>
    <w:p w14:paraId="5721AB63" w14:textId="0EECFAD5" w:rsidR="009466DA" w:rsidRPr="00F668CB" w:rsidRDefault="009466DA" w:rsidP="009466DA">
      <w:pPr>
        <w:spacing w:before="240" w:line="360" w:lineRule="auto"/>
        <w:rPr>
          <w:rFonts w:asciiTheme="minorHAnsi" w:hAnsiTheme="minorHAnsi"/>
        </w:rPr>
      </w:pPr>
      <w:r w:rsidRPr="00F668CB">
        <w:rPr>
          <w:rFonts w:asciiTheme="minorHAnsi" w:hAnsiTheme="minorHAnsi"/>
          <w:i/>
        </w:rPr>
        <w:t>Colors and Engravings</w:t>
      </w:r>
      <w:r w:rsidRPr="00F668CB">
        <w:rPr>
          <w:rFonts w:asciiTheme="minorHAnsi" w:hAnsiTheme="minorHAnsi"/>
        </w:rPr>
        <w:t>: Suppose there is a collection of machines that each p</w:t>
      </w:r>
      <w:r w:rsidR="006719AC" w:rsidRPr="00F668CB">
        <w:rPr>
          <w:rFonts w:asciiTheme="minorHAnsi" w:hAnsiTheme="minorHAnsi"/>
        </w:rPr>
        <w:t>roduce black and silver coins. Each</w:t>
      </w:r>
      <w:r w:rsidRPr="00F668CB">
        <w:rPr>
          <w:rFonts w:asciiTheme="minorHAnsi" w:hAnsiTheme="minorHAnsi"/>
        </w:rPr>
        <w:t xml:space="preserve"> machine can produce coins in an unlimited sequence, with independent </w:t>
      </w:r>
      <w:r w:rsidR="002D6572" w:rsidRPr="00F668CB">
        <w:rPr>
          <w:rFonts w:asciiTheme="minorHAnsi" w:hAnsiTheme="minorHAnsi"/>
        </w:rPr>
        <w:t>outcomes</w:t>
      </w:r>
      <w:r w:rsidR="002A7C58" w:rsidRPr="00F668CB">
        <w:rPr>
          <w:rFonts w:asciiTheme="minorHAnsi" w:hAnsiTheme="minorHAnsi"/>
        </w:rPr>
        <w:t>--the colors of the coins</w:t>
      </w:r>
      <w:r w:rsidR="002D6572" w:rsidRPr="00F668CB">
        <w:rPr>
          <w:rFonts w:asciiTheme="minorHAnsi" w:hAnsiTheme="minorHAnsi"/>
        </w:rPr>
        <w:t xml:space="preserve">. </w:t>
      </w:r>
      <w:r w:rsidRPr="00F668CB">
        <w:rPr>
          <w:rFonts w:asciiTheme="minorHAnsi" w:hAnsiTheme="minorHAnsi"/>
        </w:rPr>
        <w:t>Nothing is known about the distribution over the various machines of probabilities for producing black coins. Suppose further that all coins of all machines have an engraving. Some unknown positive proportion of the machines will eventually produce a coin on which is engraved the true probability of black coins</w:t>
      </w:r>
      <w:r w:rsidR="006719AC" w:rsidRPr="00F668CB">
        <w:rPr>
          <w:rFonts w:asciiTheme="minorHAnsi" w:hAnsiTheme="minorHAnsi"/>
        </w:rPr>
        <w:t xml:space="preserve"> for that machine</w:t>
      </w:r>
      <w:r w:rsidRPr="00F668CB">
        <w:rPr>
          <w:rFonts w:asciiTheme="minorHAnsi" w:hAnsiTheme="minorHAnsi"/>
        </w:rPr>
        <w:t>; all other coins will have "Hello" engraved on them. To be estimated is the probability that a randomly selected machine produces black coins.  That probability can be estimated using the frequency of black coins in a finite seq</w:t>
      </w:r>
      <w:r w:rsidR="006719AC" w:rsidRPr="00F668CB">
        <w:rPr>
          <w:rFonts w:asciiTheme="minorHAnsi" w:hAnsiTheme="minorHAnsi"/>
        </w:rPr>
        <w:t xml:space="preserve">uence of data from the machine, and the frequency </w:t>
      </w:r>
      <w:r w:rsidR="00150D27" w:rsidRPr="00F668CB">
        <w:rPr>
          <w:rFonts w:asciiTheme="minorHAnsi" w:hAnsiTheme="minorHAnsi"/>
        </w:rPr>
        <w:t>is a consistent estimator of that</w:t>
      </w:r>
      <w:r w:rsidR="006719AC" w:rsidRPr="00F668CB">
        <w:rPr>
          <w:rFonts w:asciiTheme="minorHAnsi" w:hAnsiTheme="minorHAnsi"/>
        </w:rPr>
        <w:t xml:space="preserve"> probability and a sufficient statistic. </w:t>
      </w:r>
      <w:r w:rsidRPr="00F668CB">
        <w:rPr>
          <w:rFonts w:asciiTheme="minorHAnsi" w:hAnsiTheme="minorHAnsi"/>
        </w:rPr>
        <w:t xml:space="preserve">The question is whether the colors of the observed coins provide the total evidence, or whether instead the engraving should be included. Suppose all of the observed coins are engraved "Hello." That aspect of the data does nothing to change the assessment of the probability of black coins. But one would not want the engravings data censored </w:t>
      </w:r>
      <w:r w:rsidRPr="00F668CB">
        <w:rPr>
          <w:rFonts w:asciiTheme="minorHAnsi" w:hAnsiTheme="minorHAnsi"/>
          <w:i/>
        </w:rPr>
        <w:t>a priori</w:t>
      </w:r>
      <w:r w:rsidRPr="00F668CB">
        <w:rPr>
          <w:rFonts w:asciiTheme="minorHAnsi" w:hAnsiTheme="minorHAnsi"/>
        </w:rPr>
        <w:t xml:space="preserve">, for if the censored data had included a coin engraved with, say "0.7" the estimation problem would </w:t>
      </w:r>
      <w:r w:rsidR="002A7C58" w:rsidRPr="00F668CB">
        <w:rPr>
          <w:rFonts w:asciiTheme="minorHAnsi" w:hAnsiTheme="minorHAnsi"/>
        </w:rPr>
        <w:t xml:space="preserve">have </w:t>
      </w:r>
      <w:r w:rsidRPr="00F668CB">
        <w:rPr>
          <w:rFonts w:asciiTheme="minorHAnsi" w:hAnsiTheme="minorHAnsi"/>
        </w:rPr>
        <w:t>be</w:t>
      </w:r>
      <w:r w:rsidR="002A7C58" w:rsidRPr="00F668CB">
        <w:rPr>
          <w:rFonts w:asciiTheme="minorHAnsi" w:hAnsiTheme="minorHAnsi"/>
        </w:rPr>
        <w:t>en</w:t>
      </w:r>
      <w:r w:rsidRPr="00F668CB">
        <w:rPr>
          <w:rFonts w:asciiTheme="minorHAnsi" w:hAnsiTheme="minorHAnsi"/>
        </w:rPr>
        <w:t xml:space="preserve"> solved. For </w:t>
      </w:r>
      <w:r w:rsidRPr="00F668CB">
        <w:rPr>
          <w:rFonts w:asciiTheme="minorHAnsi" w:hAnsiTheme="minorHAnsi"/>
        </w:rPr>
        <w:lastRenderedPageBreak/>
        <w:t xml:space="preserve">any method M that does not include the engravings as data there is a method that does include the engravings as </w:t>
      </w:r>
      <w:r w:rsidR="003D35EF" w:rsidRPr="00F668CB">
        <w:rPr>
          <w:rFonts w:asciiTheme="minorHAnsi" w:hAnsiTheme="minorHAnsi"/>
        </w:rPr>
        <w:t>evidence</w:t>
      </w:r>
      <w:r w:rsidRPr="00F668CB">
        <w:rPr>
          <w:rFonts w:asciiTheme="minorHAnsi" w:hAnsiTheme="minorHAnsi"/>
        </w:rPr>
        <w:t xml:space="preserve"> and that converges </w:t>
      </w:r>
      <w:r w:rsidR="00150D27" w:rsidRPr="00F668CB">
        <w:rPr>
          <w:rFonts w:asciiTheme="minorHAnsi" w:hAnsiTheme="minorHAnsi"/>
        </w:rPr>
        <w:t>faster</w:t>
      </w:r>
      <w:r w:rsidR="00E76ECA" w:rsidRPr="00F668CB">
        <w:rPr>
          <w:rFonts w:asciiTheme="minorHAnsi" w:hAnsiTheme="minorHAnsi"/>
        </w:rPr>
        <w:t xml:space="preserve"> for some machines</w:t>
      </w:r>
      <w:r w:rsidR="00150D27" w:rsidRPr="00F668CB">
        <w:rPr>
          <w:rFonts w:asciiTheme="minorHAnsi" w:hAnsiTheme="minorHAnsi"/>
        </w:rPr>
        <w:t xml:space="preserve">. </w:t>
      </w:r>
      <w:r w:rsidRPr="00F668CB">
        <w:rPr>
          <w:rFonts w:asciiTheme="minorHAnsi" w:hAnsiTheme="minorHAnsi"/>
        </w:rPr>
        <w:t xml:space="preserve">The total evidence one wants </w:t>
      </w:r>
      <w:proofErr w:type="gramStart"/>
      <w:r w:rsidRPr="00F668CB">
        <w:rPr>
          <w:rFonts w:asciiTheme="minorHAnsi" w:hAnsiTheme="minorHAnsi"/>
        </w:rPr>
        <w:t>is</w:t>
      </w:r>
      <w:proofErr w:type="gramEnd"/>
      <w:r w:rsidRPr="00F668CB">
        <w:rPr>
          <w:rFonts w:asciiTheme="minorHAnsi" w:hAnsiTheme="minorHAnsi"/>
        </w:rPr>
        <w:t xml:space="preserve"> the count of observed black balls (or silver balls) </w:t>
      </w:r>
      <w:r w:rsidRPr="00F668CB">
        <w:rPr>
          <w:rFonts w:asciiTheme="minorHAnsi" w:hAnsiTheme="minorHAnsi"/>
          <w:i/>
        </w:rPr>
        <w:t>and</w:t>
      </w:r>
      <w:r w:rsidRPr="00F668CB">
        <w:rPr>
          <w:rFonts w:asciiTheme="minorHAnsi" w:hAnsiTheme="minorHAnsi"/>
        </w:rPr>
        <w:t xml:space="preserve"> the engravings of all of the balls see</w:t>
      </w:r>
      <w:r w:rsidR="002A7C58" w:rsidRPr="00F668CB">
        <w:rPr>
          <w:rFonts w:asciiTheme="minorHAnsi" w:hAnsiTheme="minorHAnsi"/>
        </w:rPr>
        <w:t>n</w:t>
      </w:r>
      <w:r w:rsidR="0012163E">
        <w:rPr>
          <w:rFonts w:asciiTheme="minorHAnsi" w:hAnsiTheme="minorHAnsi"/>
        </w:rPr>
        <w:t>, even if the actual values of the engravings are uninformative</w:t>
      </w:r>
      <w:r w:rsidR="002A7C58" w:rsidRPr="00F668CB">
        <w:rPr>
          <w:rFonts w:asciiTheme="minorHAnsi" w:hAnsiTheme="minorHAnsi"/>
        </w:rPr>
        <w:t>.</w:t>
      </w:r>
      <w:r w:rsidRPr="00F668CB">
        <w:rPr>
          <w:rFonts w:asciiTheme="minorHAnsi" w:hAnsiTheme="minorHAnsi"/>
        </w:rPr>
        <w:t xml:space="preserve"> </w:t>
      </w:r>
    </w:p>
    <w:p w14:paraId="4084E255" w14:textId="44EB9B5D" w:rsidR="006719AC" w:rsidRPr="00F668CB" w:rsidRDefault="006719AC" w:rsidP="009466DA">
      <w:pPr>
        <w:spacing w:before="240" w:line="360" w:lineRule="auto"/>
        <w:rPr>
          <w:rFonts w:asciiTheme="minorHAnsi" w:hAnsiTheme="minorHAnsi"/>
          <w:b/>
        </w:rPr>
      </w:pPr>
      <w:r w:rsidRPr="00F668CB">
        <w:rPr>
          <w:rFonts w:asciiTheme="minorHAnsi" w:hAnsiTheme="minorHAnsi"/>
          <w:b/>
        </w:rPr>
        <w:t>7. Conclusion</w:t>
      </w:r>
    </w:p>
    <w:p w14:paraId="766D389C" w14:textId="550A6CEB" w:rsidR="009466DA" w:rsidRPr="00F668CB" w:rsidRDefault="006719AC" w:rsidP="009466DA">
      <w:pPr>
        <w:spacing w:before="240" w:line="360" w:lineRule="auto"/>
        <w:rPr>
          <w:rFonts w:asciiTheme="minorHAnsi" w:hAnsiTheme="minorHAnsi"/>
        </w:rPr>
      </w:pPr>
      <w:r w:rsidRPr="00F668CB">
        <w:rPr>
          <w:rFonts w:asciiTheme="minorHAnsi" w:hAnsiTheme="minorHAnsi"/>
        </w:rPr>
        <w:t>The very idea of total evidence takes multiple forms in various settings. The details of the settings, and the respects in which evidence can fail to be "total" are manifold. It may be that the idea is to</w:t>
      </w:r>
      <w:r w:rsidR="004E4BD7" w:rsidRPr="00F668CB">
        <w:rPr>
          <w:rFonts w:asciiTheme="minorHAnsi" w:hAnsiTheme="minorHAnsi"/>
        </w:rPr>
        <w:t>o</w:t>
      </w:r>
      <w:r w:rsidRPr="00F668CB">
        <w:rPr>
          <w:rFonts w:asciiTheme="minorHAnsi" w:hAnsiTheme="minorHAnsi"/>
        </w:rPr>
        <w:t xml:space="preserve"> ambiguous, too broad in scope and too varying in detail, to be a u</w:t>
      </w:r>
      <w:r w:rsidR="00177E5B" w:rsidRPr="00F668CB">
        <w:rPr>
          <w:rFonts w:asciiTheme="minorHAnsi" w:hAnsiTheme="minorHAnsi"/>
        </w:rPr>
        <w:t xml:space="preserve">seful methodological guide, </w:t>
      </w:r>
      <w:r w:rsidRPr="00F668CB">
        <w:rPr>
          <w:rFonts w:asciiTheme="minorHAnsi" w:hAnsiTheme="minorHAnsi"/>
        </w:rPr>
        <w:t xml:space="preserve">and philosophy of science </w:t>
      </w:r>
      <w:r w:rsidR="00177E5B" w:rsidRPr="00F668CB">
        <w:rPr>
          <w:rFonts w:asciiTheme="minorHAnsi" w:hAnsiTheme="minorHAnsi"/>
        </w:rPr>
        <w:t>would do</w:t>
      </w:r>
      <w:r w:rsidRPr="00F668CB">
        <w:rPr>
          <w:rFonts w:asciiTheme="minorHAnsi" w:hAnsiTheme="minorHAnsi"/>
        </w:rPr>
        <w:t xml:space="preserve"> better to mind the details of how </w:t>
      </w:r>
      <w:r w:rsidR="00177E5B" w:rsidRPr="00F668CB">
        <w:rPr>
          <w:rFonts w:asciiTheme="minorHAnsi" w:hAnsiTheme="minorHAnsi"/>
        </w:rPr>
        <w:t xml:space="preserve">what </w:t>
      </w:r>
      <w:r w:rsidRPr="00F668CB">
        <w:rPr>
          <w:rFonts w:asciiTheme="minorHAnsi" w:hAnsiTheme="minorHAnsi"/>
        </w:rPr>
        <w:t xml:space="preserve">evidence is </w:t>
      </w:r>
      <w:r w:rsidR="00177E5B" w:rsidRPr="00F668CB">
        <w:rPr>
          <w:rFonts w:asciiTheme="minorHAnsi" w:hAnsiTheme="minorHAnsi"/>
        </w:rPr>
        <w:t>used by what methods to what purposes.</w:t>
      </w:r>
    </w:p>
    <w:p w14:paraId="1172F136" w14:textId="5589E47C" w:rsidR="00AB03AB" w:rsidRPr="00F668CB" w:rsidRDefault="00177E5B" w:rsidP="00AB03AB">
      <w:pPr>
        <w:spacing w:before="240" w:line="360" w:lineRule="auto"/>
        <w:rPr>
          <w:rFonts w:asciiTheme="minorHAnsi" w:hAnsiTheme="minorHAnsi"/>
          <w:b/>
        </w:rPr>
      </w:pPr>
      <w:r w:rsidRPr="00F668CB">
        <w:rPr>
          <w:rFonts w:asciiTheme="minorHAnsi" w:hAnsiTheme="minorHAnsi"/>
          <w:b/>
        </w:rPr>
        <w:t>References</w:t>
      </w:r>
    </w:p>
    <w:p w14:paraId="6684BB89" w14:textId="77777777" w:rsidR="00AB03AB" w:rsidRPr="00F668CB" w:rsidRDefault="00AB03AB" w:rsidP="00204C70">
      <w:pPr>
        <w:rPr>
          <w:rFonts w:asciiTheme="minorHAnsi" w:eastAsia="Times New Roman" w:hAnsiTheme="minorHAnsi"/>
        </w:rPr>
      </w:pPr>
    </w:p>
    <w:p w14:paraId="5DC02A76" w14:textId="77777777" w:rsidR="0012163E" w:rsidRDefault="00AB03AB" w:rsidP="0012163E">
      <w:pPr>
        <w:spacing w:line="48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t xml:space="preserve">Ayer, A. J., &amp; </w:t>
      </w:r>
      <w:proofErr w:type="spellStart"/>
      <w:r w:rsidRPr="00F668CB">
        <w:rPr>
          <w:rFonts w:asciiTheme="minorHAnsi" w:eastAsia="Times New Roman" w:hAnsiTheme="minorHAnsi" w:cs="Arial"/>
          <w:color w:val="222222"/>
          <w:shd w:val="clear" w:color="auto" w:fill="FFFFFF"/>
        </w:rPr>
        <w:t>Marić</w:t>
      </w:r>
      <w:proofErr w:type="spellEnd"/>
      <w:r w:rsidRPr="00F668CB">
        <w:rPr>
          <w:rFonts w:asciiTheme="minorHAnsi" w:eastAsia="Times New Roman" w:hAnsiTheme="minorHAnsi" w:cs="Arial"/>
          <w:color w:val="222222"/>
          <w:shd w:val="clear" w:color="auto" w:fill="FFFFFF"/>
        </w:rPr>
        <w:t>, S. (1956). </w:t>
      </w:r>
      <w:r w:rsidRPr="00F668CB">
        <w:rPr>
          <w:rFonts w:asciiTheme="minorHAnsi" w:eastAsia="Times New Roman" w:hAnsiTheme="minorHAnsi" w:cs="Arial"/>
          <w:i/>
          <w:iCs/>
          <w:color w:val="222222"/>
          <w:shd w:val="clear" w:color="auto" w:fill="FFFFFF"/>
        </w:rPr>
        <w:t>The problem of knowledge</w:t>
      </w:r>
      <w:r w:rsidR="0012163E">
        <w:rPr>
          <w:rFonts w:asciiTheme="minorHAnsi" w:eastAsia="Times New Roman" w:hAnsiTheme="minorHAnsi" w:cs="Arial"/>
          <w:color w:val="222222"/>
          <w:shd w:val="clear" w:color="auto" w:fill="FFFFFF"/>
        </w:rPr>
        <w:t xml:space="preserve"> (pp. 173-175). </w:t>
      </w:r>
      <w:proofErr w:type="spellStart"/>
      <w:r w:rsidR="0012163E">
        <w:rPr>
          <w:rFonts w:asciiTheme="minorHAnsi" w:eastAsia="Times New Roman" w:hAnsiTheme="minorHAnsi" w:cs="Arial"/>
          <w:color w:val="222222"/>
          <w:shd w:val="clear" w:color="auto" w:fill="FFFFFF"/>
        </w:rPr>
        <w:t>Harmondsworth:</w:t>
      </w:r>
    </w:p>
    <w:p w14:paraId="68E39E24" w14:textId="77777777" w:rsidR="0012163E" w:rsidRDefault="00AB03AB" w:rsidP="0012163E">
      <w:pPr>
        <w:spacing w:line="480" w:lineRule="auto"/>
        <w:rPr>
          <w:rFonts w:asciiTheme="minorHAnsi" w:eastAsia="Times New Roman" w:hAnsiTheme="minorHAnsi" w:cs="Arial"/>
          <w:color w:val="222222"/>
          <w:shd w:val="clear" w:color="auto" w:fill="FFFFFF"/>
        </w:rPr>
      </w:pPr>
      <w:proofErr w:type="spellEnd"/>
      <w:r w:rsidRPr="00F668CB">
        <w:rPr>
          <w:rFonts w:asciiTheme="minorHAnsi" w:eastAsia="Times New Roman" w:hAnsiTheme="minorHAnsi" w:cs="Arial"/>
          <w:color w:val="222222"/>
          <w:shd w:val="clear" w:color="auto" w:fill="FFFFFF"/>
        </w:rPr>
        <w:t xml:space="preserve">Penguin </w:t>
      </w:r>
      <w:proofErr w:type="spellStart"/>
      <w:r w:rsidRPr="00F668CB">
        <w:rPr>
          <w:rFonts w:asciiTheme="minorHAnsi" w:eastAsia="Times New Roman" w:hAnsiTheme="minorHAnsi" w:cs="Arial"/>
          <w:color w:val="222222"/>
          <w:shd w:val="clear" w:color="auto" w:fill="FFFFFF"/>
        </w:rPr>
        <w:t>books.</w:t>
      </w:r>
    </w:p>
    <w:p w14:paraId="6DA25A47" w14:textId="7F36B16D" w:rsidR="00AB03AB" w:rsidRPr="0012163E" w:rsidRDefault="00AB03AB" w:rsidP="0012163E">
      <w:pPr>
        <w:spacing w:line="480" w:lineRule="auto"/>
        <w:rPr>
          <w:rFonts w:asciiTheme="minorHAnsi" w:eastAsia="Times New Roman" w:hAnsiTheme="minorHAnsi" w:cs="Arial"/>
          <w:color w:val="222222"/>
          <w:shd w:val="clear" w:color="auto" w:fill="FFFFFF"/>
        </w:rPr>
      </w:pPr>
      <w:r w:rsidRPr="00F668CB">
        <w:rPr>
          <w:rFonts w:asciiTheme="minorHAnsi" w:eastAsia="Times New Roman" w:hAnsiTheme="minorHAnsi"/>
        </w:rPr>
        <w:t>Carnap</w:t>
      </w:r>
      <w:proofErr w:type="spellEnd"/>
      <w:r w:rsidRPr="00F668CB">
        <w:rPr>
          <w:rFonts w:asciiTheme="minorHAnsi" w:eastAsia="Times New Roman" w:hAnsiTheme="minorHAnsi"/>
        </w:rPr>
        <w:t xml:space="preserve">, Rudolf (1947). "On the application of inductive logic." </w:t>
      </w:r>
      <w:r w:rsidRPr="00F668CB">
        <w:rPr>
          <w:rFonts w:asciiTheme="minorHAnsi" w:eastAsia="Times New Roman" w:hAnsiTheme="minorHAnsi"/>
          <w:i/>
          <w:iCs/>
        </w:rPr>
        <w:t>Philosophy and phenomenological research</w:t>
      </w:r>
      <w:r w:rsidRPr="00F668CB">
        <w:rPr>
          <w:rFonts w:asciiTheme="minorHAnsi" w:eastAsia="Times New Roman" w:hAnsiTheme="minorHAnsi"/>
        </w:rPr>
        <w:t xml:space="preserve"> 8, no. 1 133-148.</w:t>
      </w:r>
    </w:p>
    <w:p w14:paraId="086E4511" w14:textId="77777777" w:rsidR="00AB03AB" w:rsidRDefault="00AB03AB" w:rsidP="00AB03AB">
      <w:pPr>
        <w:spacing w:line="36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t xml:space="preserve">Chu, T., </w:t>
      </w:r>
      <w:proofErr w:type="spellStart"/>
      <w:r w:rsidRPr="00F668CB">
        <w:rPr>
          <w:rFonts w:asciiTheme="minorHAnsi" w:eastAsia="Times New Roman" w:hAnsiTheme="minorHAnsi" w:cs="Arial"/>
          <w:color w:val="222222"/>
          <w:shd w:val="clear" w:color="auto" w:fill="FFFFFF"/>
        </w:rPr>
        <w:t>Glymour</w:t>
      </w:r>
      <w:proofErr w:type="spellEnd"/>
      <w:r w:rsidRPr="00F668CB">
        <w:rPr>
          <w:rFonts w:asciiTheme="minorHAnsi" w:eastAsia="Times New Roman" w:hAnsiTheme="minorHAnsi" w:cs="Arial"/>
          <w:color w:val="222222"/>
          <w:shd w:val="clear" w:color="auto" w:fill="FFFFFF"/>
        </w:rPr>
        <w:t xml:space="preserve">, C., </w:t>
      </w:r>
      <w:proofErr w:type="spellStart"/>
      <w:r w:rsidRPr="00F668CB">
        <w:rPr>
          <w:rFonts w:asciiTheme="minorHAnsi" w:eastAsia="Times New Roman" w:hAnsiTheme="minorHAnsi" w:cs="Arial"/>
          <w:color w:val="222222"/>
          <w:shd w:val="clear" w:color="auto" w:fill="FFFFFF"/>
        </w:rPr>
        <w:t>Scheines</w:t>
      </w:r>
      <w:proofErr w:type="spellEnd"/>
      <w:r w:rsidRPr="00F668CB">
        <w:rPr>
          <w:rFonts w:asciiTheme="minorHAnsi" w:eastAsia="Times New Roman" w:hAnsiTheme="minorHAnsi" w:cs="Arial"/>
          <w:color w:val="222222"/>
          <w:shd w:val="clear" w:color="auto" w:fill="FFFFFF"/>
        </w:rPr>
        <w:t xml:space="preserve">, R., &amp; </w:t>
      </w:r>
      <w:proofErr w:type="spellStart"/>
      <w:r w:rsidRPr="00F668CB">
        <w:rPr>
          <w:rFonts w:asciiTheme="minorHAnsi" w:eastAsia="Times New Roman" w:hAnsiTheme="minorHAnsi" w:cs="Arial"/>
          <w:color w:val="222222"/>
          <w:shd w:val="clear" w:color="auto" w:fill="FFFFFF"/>
        </w:rPr>
        <w:t>Spirtes</w:t>
      </w:r>
      <w:proofErr w:type="spellEnd"/>
      <w:r w:rsidRPr="00F668CB">
        <w:rPr>
          <w:rFonts w:asciiTheme="minorHAnsi" w:eastAsia="Times New Roman" w:hAnsiTheme="minorHAnsi" w:cs="Arial"/>
          <w:color w:val="222222"/>
          <w:shd w:val="clear" w:color="auto" w:fill="FFFFFF"/>
        </w:rPr>
        <w:t>, P. (2003). A statistical problem for inference to regulatory structure from associations of gene expression measurements with microarrays. </w:t>
      </w:r>
      <w:r w:rsidRPr="00F668CB">
        <w:rPr>
          <w:rFonts w:asciiTheme="minorHAnsi" w:eastAsia="Times New Roman" w:hAnsiTheme="minorHAnsi" w:cs="Arial"/>
          <w:i/>
          <w:iCs/>
          <w:color w:val="222222"/>
          <w:shd w:val="clear" w:color="auto" w:fill="FFFFFF"/>
        </w:rPr>
        <w:t>Bioinformatics</w:t>
      </w:r>
      <w:r w:rsidRPr="00F668CB">
        <w:rPr>
          <w:rFonts w:asciiTheme="minorHAnsi" w:eastAsia="Times New Roman" w:hAnsiTheme="minorHAnsi" w:cs="Arial"/>
          <w:color w:val="222222"/>
          <w:shd w:val="clear" w:color="auto" w:fill="FFFFFF"/>
        </w:rPr>
        <w:t>, </w:t>
      </w:r>
      <w:r w:rsidRPr="00F668CB">
        <w:rPr>
          <w:rFonts w:asciiTheme="minorHAnsi" w:eastAsia="Times New Roman" w:hAnsiTheme="minorHAnsi" w:cs="Arial"/>
          <w:i/>
          <w:iCs/>
          <w:color w:val="222222"/>
          <w:shd w:val="clear" w:color="auto" w:fill="FFFFFF"/>
        </w:rPr>
        <w:t>19</w:t>
      </w:r>
      <w:r w:rsidRPr="00F668CB">
        <w:rPr>
          <w:rFonts w:asciiTheme="minorHAnsi" w:eastAsia="Times New Roman" w:hAnsiTheme="minorHAnsi" w:cs="Arial"/>
          <w:color w:val="222222"/>
          <w:shd w:val="clear" w:color="auto" w:fill="FFFFFF"/>
        </w:rPr>
        <w:t>(9), 1147-1152.</w:t>
      </w:r>
    </w:p>
    <w:p w14:paraId="7041A771" w14:textId="77777777" w:rsidR="0012163E" w:rsidRPr="00F668CB" w:rsidRDefault="0012163E" w:rsidP="00AB03AB">
      <w:pPr>
        <w:spacing w:line="360" w:lineRule="auto"/>
        <w:rPr>
          <w:rFonts w:asciiTheme="minorHAnsi" w:eastAsia="Times New Roman" w:hAnsiTheme="minorHAnsi" w:cs="Arial"/>
          <w:color w:val="222222"/>
          <w:shd w:val="clear" w:color="auto" w:fill="FFFFFF"/>
        </w:rPr>
      </w:pPr>
    </w:p>
    <w:p w14:paraId="095C469D" w14:textId="77777777" w:rsidR="00AB03AB" w:rsidRDefault="00AB03AB" w:rsidP="00AB03AB">
      <w:pPr>
        <w:spacing w:line="360" w:lineRule="auto"/>
        <w:rPr>
          <w:rFonts w:asciiTheme="minorHAnsi" w:eastAsia="Times New Roman" w:hAnsiTheme="minorHAnsi" w:cs="Arial"/>
          <w:color w:val="222222"/>
          <w:shd w:val="clear" w:color="auto" w:fill="FFFFFF"/>
        </w:rPr>
      </w:pPr>
      <w:proofErr w:type="spellStart"/>
      <w:r w:rsidRPr="00F668CB">
        <w:rPr>
          <w:rFonts w:asciiTheme="minorHAnsi" w:eastAsia="Times New Roman" w:hAnsiTheme="minorHAnsi" w:cs="Arial"/>
          <w:color w:val="222222"/>
          <w:shd w:val="clear" w:color="auto" w:fill="FFFFFF"/>
        </w:rPr>
        <w:t>Eernisse</w:t>
      </w:r>
      <w:proofErr w:type="spellEnd"/>
      <w:r w:rsidRPr="00F668CB">
        <w:rPr>
          <w:rFonts w:asciiTheme="minorHAnsi" w:eastAsia="Times New Roman" w:hAnsiTheme="minorHAnsi" w:cs="Arial"/>
          <w:color w:val="222222"/>
          <w:shd w:val="clear" w:color="auto" w:fill="FFFFFF"/>
        </w:rPr>
        <w:t xml:space="preserve">, D. J., &amp; Kluge, A. G. (1993). Taxonomic congruence versus total evidence, and </w:t>
      </w:r>
      <w:proofErr w:type="spellStart"/>
      <w:r w:rsidRPr="00F668CB">
        <w:rPr>
          <w:rFonts w:asciiTheme="minorHAnsi" w:eastAsia="Times New Roman" w:hAnsiTheme="minorHAnsi" w:cs="Arial"/>
          <w:color w:val="222222"/>
          <w:shd w:val="clear" w:color="auto" w:fill="FFFFFF"/>
        </w:rPr>
        <w:t>amniote</w:t>
      </w:r>
      <w:proofErr w:type="spellEnd"/>
      <w:r w:rsidRPr="00F668CB">
        <w:rPr>
          <w:rFonts w:asciiTheme="minorHAnsi" w:eastAsia="Times New Roman" w:hAnsiTheme="minorHAnsi" w:cs="Arial"/>
          <w:color w:val="222222"/>
          <w:shd w:val="clear" w:color="auto" w:fill="FFFFFF"/>
        </w:rPr>
        <w:t xml:space="preserve"> phylogeny inferred from fossils, molecules, and morphology. </w:t>
      </w:r>
      <w:r w:rsidRPr="00F668CB">
        <w:rPr>
          <w:rFonts w:asciiTheme="minorHAnsi" w:eastAsia="Times New Roman" w:hAnsiTheme="minorHAnsi" w:cs="Arial"/>
          <w:i/>
          <w:iCs/>
          <w:color w:val="222222"/>
          <w:shd w:val="clear" w:color="auto" w:fill="FFFFFF"/>
        </w:rPr>
        <w:t>Molecular Biology and Evolution</w:t>
      </w:r>
      <w:r w:rsidRPr="00F668CB">
        <w:rPr>
          <w:rFonts w:asciiTheme="minorHAnsi" w:eastAsia="Times New Roman" w:hAnsiTheme="minorHAnsi" w:cs="Arial"/>
          <w:color w:val="222222"/>
          <w:shd w:val="clear" w:color="auto" w:fill="FFFFFF"/>
        </w:rPr>
        <w:t>, </w:t>
      </w:r>
      <w:r w:rsidRPr="00F668CB">
        <w:rPr>
          <w:rFonts w:asciiTheme="minorHAnsi" w:eastAsia="Times New Roman" w:hAnsiTheme="minorHAnsi" w:cs="Arial"/>
          <w:i/>
          <w:iCs/>
          <w:color w:val="222222"/>
          <w:shd w:val="clear" w:color="auto" w:fill="FFFFFF"/>
        </w:rPr>
        <w:t>10</w:t>
      </w:r>
      <w:r w:rsidRPr="00F668CB">
        <w:rPr>
          <w:rFonts w:asciiTheme="minorHAnsi" w:eastAsia="Times New Roman" w:hAnsiTheme="minorHAnsi" w:cs="Arial"/>
          <w:color w:val="222222"/>
          <w:shd w:val="clear" w:color="auto" w:fill="FFFFFF"/>
        </w:rPr>
        <w:t>(6), 1170-1195.</w:t>
      </w:r>
    </w:p>
    <w:p w14:paraId="21C19C34" w14:textId="77777777" w:rsidR="0012163E" w:rsidRPr="00F668CB" w:rsidRDefault="0012163E" w:rsidP="00AB03AB">
      <w:pPr>
        <w:spacing w:line="360" w:lineRule="auto"/>
        <w:rPr>
          <w:rFonts w:asciiTheme="minorHAnsi" w:eastAsia="Times New Roman" w:hAnsiTheme="minorHAnsi" w:cs="Arial"/>
          <w:color w:val="222222"/>
          <w:shd w:val="clear" w:color="auto" w:fill="FFFFFF"/>
        </w:rPr>
      </w:pPr>
    </w:p>
    <w:p w14:paraId="340DB9AC" w14:textId="77777777" w:rsidR="00AB03AB" w:rsidRPr="00F668CB" w:rsidRDefault="00AB03AB" w:rsidP="00AB03AB">
      <w:pPr>
        <w:spacing w:line="36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t>Epstein, Peter Fisher (2017). "The Fine-Tuning Argument and the Requirement of Total Evidence." </w:t>
      </w:r>
      <w:r w:rsidRPr="00F668CB">
        <w:rPr>
          <w:rFonts w:asciiTheme="minorHAnsi" w:eastAsia="Times New Roman" w:hAnsiTheme="minorHAnsi" w:cs="Arial"/>
          <w:i/>
          <w:iCs/>
          <w:color w:val="222222"/>
          <w:shd w:val="clear" w:color="auto" w:fill="FFFFFF"/>
        </w:rPr>
        <w:t>Philosophy of Science</w:t>
      </w:r>
      <w:r w:rsidRPr="00F668CB">
        <w:rPr>
          <w:rFonts w:asciiTheme="minorHAnsi" w:eastAsia="Times New Roman" w:hAnsiTheme="minorHAnsi" w:cs="Arial"/>
          <w:color w:val="222222"/>
          <w:shd w:val="clear" w:color="auto" w:fill="FFFFFF"/>
        </w:rPr>
        <w:t> 84, no. 4 639-658.</w:t>
      </w:r>
    </w:p>
    <w:p w14:paraId="0D98BDA6" w14:textId="77777777" w:rsidR="00AB03AB" w:rsidRDefault="00AB03AB" w:rsidP="00AB03AB">
      <w:pPr>
        <w:spacing w:line="36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lastRenderedPageBreak/>
        <w:t>Fitzhugh, Kirk (2006). "The ‘requirement of total evidence’ and its role in phylogenetic systematics." </w:t>
      </w:r>
      <w:r w:rsidRPr="00F668CB">
        <w:rPr>
          <w:rFonts w:asciiTheme="minorHAnsi" w:eastAsia="Times New Roman" w:hAnsiTheme="minorHAnsi" w:cs="Arial"/>
          <w:i/>
          <w:iCs/>
          <w:color w:val="222222"/>
          <w:shd w:val="clear" w:color="auto" w:fill="FFFFFF"/>
        </w:rPr>
        <w:t>Biology and Philosophy</w:t>
      </w:r>
      <w:r w:rsidRPr="00F668CB">
        <w:rPr>
          <w:rFonts w:asciiTheme="minorHAnsi" w:eastAsia="Times New Roman" w:hAnsiTheme="minorHAnsi" w:cs="Arial"/>
          <w:color w:val="222222"/>
          <w:shd w:val="clear" w:color="auto" w:fill="FFFFFF"/>
        </w:rPr>
        <w:t> 21, no. 3): 309-351.</w:t>
      </w:r>
    </w:p>
    <w:p w14:paraId="1B923E00" w14:textId="77777777" w:rsidR="0012163E" w:rsidRPr="00F668CB" w:rsidRDefault="0012163E" w:rsidP="00AB03AB">
      <w:pPr>
        <w:spacing w:line="360" w:lineRule="auto"/>
        <w:rPr>
          <w:rFonts w:asciiTheme="minorHAnsi" w:eastAsia="Times New Roman" w:hAnsiTheme="minorHAnsi" w:cs="Arial"/>
          <w:color w:val="222222"/>
          <w:shd w:val="clear" w:color="auto" w:fill="FFFFFF"/>
        </w:rPr>
      </w:pPr>
    </w:p>
    <w:p w14:paraId="37B04BB1" w14:textId="77777777" w:rsidR="00AB03AB" w:rsidRDefault="00AB03AB" w:rsidP="00AB03AB">
      <w:pPr>
        <w:spacing w:line="36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t>Franklin, Allen (1989). </w:t>
      </w:r>
      <w:r w:rsidRPr="00F668CB">
        <w:rPr>
          <w:rFonts w:asciiTheme="minorHAnsi" w:eastAsia="Times New Roman" w:hAnsiTheme="minorHAnsi" w:cs="Arial"/>
          <w:i/>
          <w:iCs/>
          <w:color w:val="222222"/>
          <w:shd w:val="clear" w:color="auto" w:fill="FFFFFF"/>
        </w:rPr>
        <w:t>The Neglect of Experiment</w:t>
      </w:r>
      <w:r w:rsidRPr="00F668CB">
        <w:rPr>
          <w:rFonts w:asciiTheme="minorHAnsi" w:eastAsia="Times New Roman" w:hAnsiTheme="minorHAnsi" w:cs="Arial"/>
          <w:color w:val="222222"/>
          <w:shd w:val="clear" w:color="auto" w:fill="FFFFFF"/>
        </w:rPr>
        <w:t>. Cambridge University Press.</w:t>
      </w:r>
    </w:p>
    <w:p w14:paraId="546147F0" w14:textId="77777777" w:rsidR="0012163E" w:rsidRPr="00F668CB" w:rsidRDefault="0012163E" w:rsidP="00AB03AB">
      <w:pPr>
        <w:spacing w:line="360" w:lineRule="auto"/>
        <w:rPr>
          <w:rFonts w:asciiTheme="minorHAnsi" w:eastAsia="Times New Roman" w:hAnsiTheme="minorHAnsi" w:cs="Arial"/>
          <w:color w:val="222222"/>
          <w:shd w:val="clear" w:color="auto" w:fill="FFFFFF"/>
        </w:rPr>
      </w:pPr>
    </w:p>
    <w:p w14:paraId="01549C99" w14:textId="77777777" w:rsidR="00AB03AB" w:rsidRDefault="00AB03AB" w:rsidP="00AB03AB">
      <w:pPr>
        <w:spacing w:line="360" w:lineRule="auto"/>
        <w:rPr>
          <w:rFonts w:asciiTheme="minorHAnsi" w:eastAsia="Times New Roman" w:hAnsiTheme="minorHAnsi" w:cs="Arial"/>
          <w:color w:val="222222"/>
          <w:shd w:val="clear" w:color="auto" w:fill="FFFFFF"/>
        </w:rPr>
      </w:pPr>
      <w:r w:rsidRPr="00F668CB">
        <w:rPr>
          <w:rFonts w:asciiTheme="minorHAnsi" w:eastAsia="Times New Roman" w:hAnsiTheme="minorHAnsi" w:cs="Arial"/>
          <w:color w:val="222222"/>
          <w:shd w:val="clear" w:color="auto" w:fill="FFFFFF"/>
        </w:rPr>
        <w:t>Good, I. J. (1967). On the principle of total evidence. </w:t>
      </w:r>
      <w:r w:rsidRPr="00F668CB">
        <w:rPr>
          <w:rFonts w:asciiTheme="minorHAnsi" w:eastAsia="Times New Roman" w:hAnsiTheme="minorHAnsi" w:cs="Arial"/>
          <w:i/>
          <w:iCs/>
          <w:color w:val="222222"/>
          <w:shd w:val="clear" w:color="auto" w:fill="FFFFFF"/>
        </w:rPr>
        <w:t>The British Journal for the Philosophy of Science</w:t>
      </w:r>
      <w:r w:rsidRPr="00F668CB">
        <w:rPr>
          <w:rFonts w:asciiTheme="minorHAnsi" w:eastAsia="Times New Roman" w:hAnsiTheme="minorHAnsi" w:cs="Arial"/>
          <w:color w:val="222222"/>
          <w:shd w:val="clear" w:color="auto" w:fill="FFFFFF"/>
        </w:rPr>
        <w:t>, </w:t>
      </w:r>
      <w:r w:rsidRPr="00F668CB">
        <w:rPr>
          <w:rFonts w:asciiTheme="minorHAnsi" w:eastAsia="Times New Roman" w:hAnsiTheme="minorHAnsi" w:cs="Arial"/>
          <w:i/>
          <w:iCs/>
          <w:color w:val="222222"/>
          <w:shd w:val="clear" w:color="auto" w:fill="FFFFFF"/>
        </w:rPr>
        <w:t>17</w:t>
      </w:r>
      <w:r w:rsidRPr="00F668CB">
        <w:rPr>
          <w:rFonts w:asciiTheme="minorHAnsi" w:eastAsia="Times New Roman" w:hAnsiTheme="minorHAnsi" w:cs="Arial"/>
          <w:color w:val="222222"/>
          <w:shd w:val="clear" w:color="auto" w:fill="FFFFFF"/>
        </w:rPr>
        <w:t>(4), 319-321.</w:t>
      </w:r>
    </w:p>
    <w:p w14:paraId="33119609" w14:textId="77777777" w:rsidR="0012163E" w:rsidRPr="00F668CB" w:rsidRDefault="0012163E" w:rsidP="00AB03AB">
      <w:pPr>
        <w:spacing w:line="360" w:lineRule="auto"/>
        <w:rPr>
          <w:rFonts w:asciiTheme="minorHAnsi" w:eastAsia="Times New Roman" w:hAnsiTheme="minorHAnsi" w:cs="Arial"/>
          <w:color w:val="222222"/>
          <w:shd w:val="clear" w:color="auto" w:fill="FFFFFF"/>
        </w:rPr>
      </w:pPr>
    </w:p>
    <w:p w14:paraId="26083E26" w14:textId="77777777" w:rsidR="00AB03AB" w:rsidRDefault="00AB03AB" w:rsidP="00AB03AB">
      <w:pPr>
        <w:spacing w:line="360" w:lineRule="auto"/>
        <w:rPr>
          <w:rFonts w:asciiTheme="minorHAnsi" w:eastAsia="Times New Roman" w:hAnsiTheme="minorHAnsi" w:cs="Arial"/>
          <w:color w:val="222222"/>
          <w:shd w:val="clear" w:color="auto" w:fill="FFFFFF"/>
        </w:rPr>
      </w:pPr>
      <w:proofErr w:type="spellStart"/>
      <w:r w:rsidRPr="00F668CB">
        <w:rPr>
          <w:rFonts w:asciiTheme="minorHAnsi" w:eastAsia="Times New Roman" w:hAnsiTheme="minorHAnsi" w:cs="Arial"/>
          <w:color w:val="222222"/>
          <w:shd w:val="clear" w:color="auto" w:fill="FFFFFF"/>
        </w:rPr>
        <w:t>Hempel</w:t>
      </w:r>
      <w:proofErr w:type="spellEnd"/>
      <w:r w:rsidRPr="00F668CB">
        <w:rPr>
          <w:rFonts w:asciiTheme="minorHAnsi" w:eastAsia="Times New Roman" w:hAnsiTheme="minorHAnsi" w:cs="Arial"/>
          <w:color w:val="222222"/>
          <w:shd w:val="clear" w:color="auto" w:fill="FFFFFF"/>
        </w:rPr>
        <w:t>, C. (2009). Scientiﬁc Explanation. </w:t>
      </w:r>
      <w:r w:rsidRPr="00F668CB">
        <w:rPr>
          <w:rFonts w:asciiTheme="minorHAnsi" w:eastAsia="Times New Roman" w:hAnsiTheme="minorHAnsi" w:cs="Arial"/>
          <w:i/>
          <w:iCs/>
          <w:color w:val="222222"/>
          <w:shd w:val="clear" w:color="auto" w:fill="FFFFFF"/>
        </w:rPr>
        <w:t>Philosophy of Science: An Historical Anthology</w:t>
      </w:r>
      <w:r w:rsidRPr="00F668CB">
        <w:rPr>
          <w:rFonts w:asciiTheme="minorHAnsi" w:eastAsia="Times New Roman" w:hAnsiTheme="minorHAnsi" w:cs="Arial"/>
          <w:color w:val="222222"/>
          <w:shd w:val="clear" w:color="auto" w:fill="FFFFFF"/>
        </w:rPr>
        <w:t>, 344.</w:t>
      </w:r>
    </w:p>
    <w:p w14:paraId="44B59490" w14:textId="77777777" w:rsidR="0012163E" w:rsidRPr="00F668CB" w:rsidRDefault="0012163E" w:rsidP="00AB03AB">
      <w:pPr>
        <w:spacing w:line="360" w:lineRule="auto"/>
        <w:rPr>
          <w:rFonts w:asciiTheme="minorHAnsi" w:eastAsia="Times New Roman" w:hAnsiTheme="minorHAnsi"/>
        </w:rPr>
      </w:pPr>
    </w:p>
    <w:p w14:paraId="254503DC" w14:textId="77777777" w:rsidR="00AB03AB" w:rsidRDefault="00AB03AB" w:rsidP="00AB03AB">
      <w:pPr>
        <w:spacing w:line="360" w:lineRule="auto"/>
        <w:rPr>
          <w:rFonts w:asciiTheme="minorHAnsi" w:eastAsia="Times New Roman" w:hAnsiTheme="minorHAnsi" w:cs="Arial"/>
          <w:color w:val="222222"/>
          <w:shd w:val="clear" w:color="auto" w:fill="FFFFFF"/>
        </w:rPr>
      </w:pPr>
      <w:proofErr w:type="spellStart"/>
      <w:r w:rsidRPr="00F668CB">
        <w:rPr>
          <w:rFonts w:asciiTheme="minorHAnsi" w:eastAsia="Times New Roman" w:hAnsiTheme="minorHAnsi" w:cs="Arial"/>
          <w:color w:val="222222"/>
          <w:shd w:val="clear" w:color="auto" w:fill="FFFFFF"/>
        </w:rPr>
        <w:t>Pylyshyn</w:t>
      </w:r>
      <w:proofErr w:type="spellEnd"/>
      <w:r w:rsidRPr="00F668CB">
        <w:rPr>
          <w:rFonts w:asciiTheme="minorHAnsi" w:eastAsia="Times New Roman" w:hAnsiTheme="minorHAnsi" w:cs="Arial"/>
          <w:color w:val="222222"/>
          <w:shd w:val="clear" w:color="auto" w:fill="FFFFFF"/>
        </w:rPr>
        <w:t>, Z. W. (1986). </w:t>
      </w:r>
      <w:r w:rsidRPr="00F668CB">
        <w:rPr>
          <w:rFonts w:asciiTheme="minorHAnsi" w:eastAsia="Times New Roman" w:hAnsiTheme="minorHAnsi" w:cs="Arial"/>
          <w:i/>
          <w:iCs/>
          <w:color w:val="222222"/>
          <w:shd w:val="clear" w:color="auto" w:fill="FFFFFF"/>
        </w:rPr>
        <w:t>Computation and cognition: Toward a foundation for cognitive science</w:t>
      </w:r>
      <w:r w:rsidRPr="00F668CB">
        <w:rPr>
          <w:rFonts w:asciiTheme="minorHAnsi" w:eastAsia="Times New Roman" w:hAnsiTheme="minorHAnsi" w:cs="Arial"/>
          <w:color w:val="222222"/>
          <w:shd w:val="clear" w:color="auto" w:fill="FFFFFF"/>
        </w:rPr>
        <w:t>. The MIT Press.</w:t>
      </w:r>
    </w:p>
    <w:p w14:paraId="0511221F" w14:textId="77777777" w:rsidR="0012163E" w:rsidRPr="00F668CB" w:rsidRDefault="0012163E" w:rsidP="00AB03AB">
      <w:pPr>
        <w:spacing w:line="360" w:lineRule="auto"/>
        <w:rPr>
          <w:rFonts w:asciiTheme="minorHAnsi" w:eastAsia="Times New Roman" w:hAnsiTheme="minorHAnsi"/>
        </w:rPr>
      </w:pPr>
    </w:p>
    <w:p w14:paraId="63B1DBE9" w14:textId="7D56AF83" w:rsidR="00AB03AB" w:rsidRDefault="00AB03AB" w:rsidP="00AB03AB">
      <w:pPr>
        <w:spacing w:line="360" w:lineRule="auto"/>
        <w:rPr>
          <w:rFonts w:asciiTheme="minorHAnsi" w:eastAsia="Times New Roman" w:hAnsiTheme="minorHAnsi"/>
          <w:color w:val="333333"/>
          <w:spacing w:val="4"/>
          <w:shd w:val="clear" w:color="auto" w:fill="FCFCFC"/>
        </w:rPr>
      </w:pPr>
      <w:r w:rsidRPr="00F668CB">
        <w:rPr>
          <w:rFonts w:asciiTheme="minorHAnsi" w:eastAsia="Times New Roman" w:hAnsiTheme="minorHAnsi"/>
          <w:color w:val="333333"/>
          <w:spacing w:val="4"/>
          <w:shd w:val="clear" w:color="auto" w:fill="FCFCFC"/>
        </w:rPr>
        <w:t xml:space="preserve">Ramsey, J., </w:t>
      </w:r>
      <w:proofErr w:type="spellStart"/>
      <w:r w:rsidRPr="00F668CB">
        <w:rPr>
          <w:rFonts w:asciiTheme="minorHAnsi" w:eastAsia="Times New Roman" w:hAnsiTheme="minorHAnsi"/>
          <w:color w:val="333333"/>
          <w:spacing w:val="4"/>
          <w:shd w:val="clear" w:color="auto" w:fill="FCFCFC"/>
        </w:rPr>
        <w:t>Glymour</w:t>
      </w:r>
      <w:proofErr w:type="spellEnd"/>
      <w:r w:rsidRPr="00F668CB">
        <w:rPr>
          <w:rFonts w:asciiTheme="minorHAnsi" w:eastAsia="Times New Roman" w:hAnsiTheme="minorHAnsi"/>
          <w:color w:val="333333"/>
          <w:spacing w:val="4"/>
          <w:shd w:val="clear" w:color="auto" w:fill="FCFCFC"/>
        </w:rPr>
        <w:t xml:space="preserve">, M., Sanchez-Romero, R. (2017). A Million Variables and More. </w:t>
      </w:r>
      <w:r w:rsidRPr="00F668CB">
        <w:rPr>
          <w:rFonts w:asciiTheme="minorHAnsi" w:eastAsia="Times New Roman" w:hAnsiTheme="minorHAnsi"/>
          <w:i/>
          <w:color w:val="333333"/>
          <w:spacing w:val="4"/>
          <w:shd w:val="clear" w:color="auto" w:fill="FCFCFC"/>
        </w:rPr>
        <w:t>International Journal of Data Science and Analytics</w:t>
      </w:r>
      <w:r w:rsidRPr="00F668CB">
        <w:rPr>
          <w:rFonts w:asciiTheme="minorHAnsi" w:eastAsia="Times New Roman" w:hAnsiTheme="minorHAnsi"/>
          <w:color w:val="333333"/>
          <w:spacing w:val="4"/>
          <w:shd w:val="clear" w:color="auto" w:fill="FCFCFC"/>
        </w:rPr>
        <w:t>, 3: 121. https://doi.org/10.1007/s41060-016-0032-z</w:t>
      </w:r>
      <w:r w:rsidR="0012163E">
        <w:rPr>
          <w:rFonts w:asciiTheme="minorHAnsi" w:eastAsia="Times New Roman" w:hAnsiTheme="minorHAnsi"/>
          <w:color w:val="333333"/>
          <w:spacing w:val="4"/>
          <w:shd w:val="clear" w:color="auto" w:fill="FCFCFC"/>
        </w:rPr>
        <w:t>.</w:t>
      </w:r>
    </w:p>
    <w:p w14:paraId="219723FC" w14:textId="77777777" w:rsidR="003B714F" w:rsidRPr="00F668CB" w:rsidRDefault="003B714F" w:rsidP="00AB03AB">
      <w:pPr>
        <w:spacing w:line="360" w:lineRule="auto"/>
        <w:rPr>
          <w:rFonts w:asciiTheme="minorHAnsi" w:eastAsia="Times New Roman" w:hAnsiTheme="minorHAnsi"/>
        </w:rPr>
      </w:pPr>
    </w:p>
    <w:p w14:paraId="394E58B1" w14:textId="77777777" w:rsidR="00AB03AB" w:rsidRDefault="00AB03AB" w:rsidP="00AB03AB">
      <w:pPr>
        <w:spacing w:line="360" w:lineRule="auto"/>
        <w:rPr>
          <w:rFonts w:asciiTheme="minorHAnsi" w:hAnsiTheme="minorHAnsi"/>
          <w:lang w:eastAsia="zh-CN"/>
        </w:rPr>
      </w:pPr>
      <w:r w:rsidRPr="00F668CB">
        <w:rPr>
          <w:rFonts w:asciiTheme="minorHAnsi" w:hAnsiTheme="minorHAnsi"/>
          <w:lang w:eastAsia="zh-CN"/>
        </w:rPr>
        <w:t xml:space="preserve">Shimizu, S., Hoyer, P.O., </w:t>
      </w:r>
      <w:proofErr w:type="spellStart"/>
      <w:r w:rsidRPr="00F668CB">
        <w:rPr>
          <w:rFonts w:asciiTheme="minorHAnsi" w:hAnsiTheme="minorHAnsi"/>
          <w:lang w:eastAsia="zh-CN"/>
        </w:rPr>
        <w:t>Hyvärinen</w:t>
      </w:r>
      <w:proofErr w:type="spellEnd"/>
      <w:r w:rsidRPr="00F668CB">
        <w:rPr>
          <w:rFonts w:asciiTheme="minorHAnsi" w:hAnsiTheme="minorHAnsi"/>
          <w:lang w:eastAsia="zh-CN"/>
        </w:rPr>
        <w:t xml:space="preserve">, A., &amp; </w:t>
      </w:r>
      <w:proofErr w:type="spellStart"/>
      <w:r w:rsidRPr="00F668CB">
        <w:rPr>
          <w:rFonts w:asciiTheme="minorHAnsi" w:hAnsiTheme="minorHAnsi"/>
          <w:lang w:eastAsia="zh-CN"/>
        </w:rPr>
        <w:t>Kerminen</w:t>
      </w:r>
      <w:proofErr w:type="spellEnd"/>
      <w:r w:rsidRPr="00F668CB">
        <w:rPr>
          <w:rFonts w:asciiTheme="minorHAnsi" w:hAnsiTheme="minorHAnsi"/>
          <w:lang w:eastAsia="zh-CN"/>
        </w:rPr>
        <w:t xml:space="preserve">, A.K. (2006). A linear non-Gaussian acyclic model for causal discovery. </w:t>
      </w:r>
      <w:r w:rsidRPr="00F668CB">
        <w:rPr>
          <w:rFonts w:asciiTheme="minorHAnsi" w:hAnsiTheme="minorHAnsi"/>
          <w:i/>
          <w:lang w:eastAsia="zh-CN"/>
        </w:rPr>
        <w:t>Journal of Machine Learning Research</w:t>
      </w:r>
      <w:r w:rsidRPr="00F668CB">
        <w:rPr>
          <w:rFonts w:asciiTheme="minorHAnsi" w:hAnsiTheme="minorHAnsi"/>
          <w:lang w:eastAsia="zh-CN"/>
        </w:rPr>
        <w:t>, 7:2003-2030.</w:t>
      </w:r>
    </w:p>
    <w:p w14:paraId="3E4C37EA" w14:textId="77777777" w:rsidR="003B714F" w:rsidRPr="00F668CB" w:rsidRDefault="003B714F" w:rsidP="00AB03AB">
      <w:pPr>
        <w:spacing w:line="360" w:lineRule="auto"/>
        <w:rPr>
          <w:rFonts w:asciiTheme="minorHAnsi" w:hAnsiTheme="minorHAnsi"/>
          <w:lang w:eastAsia="zh-CN"/>
        </w:rPr>
      </w:pPr>
    </w:p>
    <w:p w14:paraId="0DAD54C5" w14:textId="77777777" w:rsidR="00AB03AB" w:rsidRDefault="00AB03AB" w:rsidP="00AB03AB">
      <w:pPr>
        <w:spacing w:line="360" w:lineRule="auto"/>
        <w:rPr>
          <w:rFonts w:asciiTheme="minorHAnsi" w:eastAsia="Times New Roman" w:hAnsiTheme="minorHAnsi"/>
        </w:rPr>
      </w:pPr>
      <w:r w:rsidRPr="00F668CB">
        <w:rPr>
          <w:rFonts w:asciiTheme="minorHAnsi" w:eastAsia="Times New Roman" w:hAnsiTheme="minorHAnsi"/>
        </w:rPr>
        <w:t xml:space="preserve">Sober, Elliott (2008). </w:t>
      </w:r>
      <w:r w:rsidRPr="00F668CB">
        <w:rPr>
          <w:rFonts w:asciiTheme="minorHAnsi" w:eastAsia="Times New Roman" w:hAnsiTheme="minorHAnsi"/>
          <w:i/>
          <w:iCs/>
        </w:rPr>
        <w:t>Evidence and evolution: The logic behind the science</w:t>
      </w:r>
      <w:r w:rsidRPr="00F668CB">
        <w:rPr>
          <w:rFonts w:asciiTheme="minorHAnsi" w:eastAsia="Times New Roman" w:hAnsiTheme="minorHAnsi"/>
        </w:rPr>
        <w:t>. Cambridge University Press.</w:t>
      </w:r>
    </w:p>
    <w:p w14:paraId="0D09DCC9" w14:textId="77777777" w:rsidR="003B714F" w:rsidRPr="00F668CB" w:rsidRDefault="003B714F" w:rsidP="00AB03AB">
      <w:pPr>
        <w:spacing w:line="360" w:lineRule="auto"/>
        <w:rPr>
          <w:rFonts w:asciiTheme="minorHAnsi" w:eastAsia="Times New Roman" w:hAnsiTheme="minorHAnsi"/>
        </w:rPr>
      </w:pPr>
    </w:p>
    <w:p w14:paraId="4D99D492" w14:textId="77777777" w:rsidR="00AB03AB" w:rsidRDefault="00AB03AB" w:rsidP="00AB03AB">
      <w:pPr>
        <w:widowControl w:val="0"/>
        <w:autoSpaceDE w:val="0"/>
        <w:autoSpaceDN w:val="0"/>
        <w:adjustRightInd w:val="0"/>
        <w:spacing w:line="360" w:lineRule="auto"/>
        <w:rPr>
          <w:rFonts w:asciiTheme="minorHAnsi" w:hAnsiTheme="minorHAnsi"/>
        </w:rPr>
      </w:pPr>
      <w:proofErr w:type="spellStart"/>
      <w:r w:rsidRPr="00F668CB">
        <w:rPr>
          <w:rFonts w:asciiTheme="minorHAnsi" w:hAnsiTheme="minorHAnsi"/>
        </w:rPr>
        <w:t>Spirtes</w:t>
      </w:r>
      <w:proofErr w:type="spellEnd"/>
      <w:r w:rsidRPr="00F668CB">
        <w:rPr>
          <w:rFonts w:asciiTheme="minorHAnsi" w:hAnsiTheme="minorHAnsi"/>
        </w:rPr>
        <w:t xml:space="preserve">, P., </w:t>
      </w:r>
      <w:proofErr w:type="spellStart"/>
      <w:r w:rsidRPr="00F668CB">
        <w:rPr>
          <w:rFonts w:asciiTheme="minorHAnsi" w:hAnsiTheme="minorHAnsi"/>
        </w:rPr>
        <w:t>Glymour</w:t>
      </w:r>
      <w:proofErr w:type="spellEnd"/>
      <w:r w:rsidRPr="00F668CB">
        <w:rPr>
          <w:rFonts w:asciiTheme="minorHAnsi" w:hAnsiTheme="minorHAnsi"/>
        </w:rPr>
        <w:t xml:space="preserve">, C., &amp; </w:t>
      </w:r>
      <w:proofErr w:type="spellStart"/>
      <w:r w:rsidRPr="00F668CB">
        <w:rPr>
          <w:rFonts w:asciiTheme="minorHAnsi" w:hAnsiTheme="minorHAnsi"/>
        </w:rPr>
        <w:t>Scheines</w:t>
      </w:r>
      <w:proofErr w:type="spellEnd"/>
      <w:r w:rsidRPr="00F668CB">
        <w:rPr>
          <w:rFonts w:asciiTheme="minorHAnsi" w:hAnsiTheme="minorHAnsi"/>
        </w:rPr>
        <w:t xml:space="preserve">, R. (2001). </w:t>
      </w:r>
      <w:r w:rsidRPr="00F668CB">
        <w:rPr>
          <w:rFonts w:asciiTheme="minorHAnsi" w:hAnsiTheme="minorHAnsi"/>
          <w:i/>
        </w:rPr>
        <w:t>Causation, Prediction, and Search</w:t>
      </w:r>
      <w:r w:rsidRPr="00F668CB">
        <w:rPr>
          <w:rFonts w:asciiTheme="minorHAnsi" w:hAnsiTheme="minorHAnsi"/>
        </w:rPr>
        <w:t>. MIT Press, Cambridge, MA, 2nd edition.</w:t>
      </w:r>
    </w:p>
    <w:p w14:paraId="4E67B727" w14:textId="77777777" w:rsidR="003B714F" w:rsidRPr="00F668CB" w:rsidRDefault="003B714F" w:rsidP="00AB03AB">
      <w:pPr>
        <w:widowControl w:val="0"/>
        <w:autoSpaceDE w:val="0"/>
        <w:autoSpaceDN w:val="0"/>
        <w:adjustRightInd w:val="0"/>
        <w:spacing w:line="360" w:lineRule="auto"/>
        <w:rPr>
          <w:rFonts w:asciiTheme="minorHAnsi" w:hAnsiTheme="minorHAnsi"/>
        </w:rPr>
      </w:pPr>
      <w:bookmarkStart w:id="0" w:name="_GoBack"/>
      <w:bookmarkEnd w:id="0"/>
    </w:p>
    <w:p w14:paraId="217CB810" w14:textId="77777777" w:rsidR="00AB03AB" w:rsidRPr="00F668CB" w:rsidRDefault="00AB03AB" w:rsidP="00AB03AB">
      <w:pPr>
        <w:spacing w:line="360" w:lineRule="auto"/>
        <w:rPr>
          <w:rFonts w:asciiTheme="minorHAnsi" w:eastAsia="Times New Roman" w:hAnsiTheme="minorHAnsi"/>
        </w:rPr>
      </w:pPr>
      <w:proofErr w:type="spellStart"/>
      <w:r w:rsidRPr="00F668CB">
        <w:rPr>
          <w:rFonts w:asciiTheme="minorHAnsi" w:eastAsia="Times New Roman" w:hAnsiTheme="minorHAnsi" w:cs="Arial"/>
          <w:color w:val="222222"/>
          <w:shd w:val="clear" w:color="auto" w:fill="FFFFFF"/>
        </w:rPr>
        <w:t>Wimberly</w:t>
      </w:r>
      <w:proofErr w:type="spellEnd"/>
      <w:r w:rsidRPr="00F668CB">
        <w:rPr>
          <w:rFonts w:asciiTheme="minorHAnsi" w:eastAsia="Times New Roman" w:hAnsiTheme="minorHAnsi" w:cs="Arial"/>
          <w:color w:val="222222"/>
          <w:shd w:val="clear" w:color="auto" w:fill="FFFFFF"/>
        </w:rPr>
        <w:t xml:space="preserve">, F., </w:t>
      </w:r>
      <w:proofErr w:type="spellStart"/>
      <w:r w:rsidRPr="00F668CB">
        <w:rPr>
          <w:rFonts w:asciiTheme="minorHAnsi" w:eastAsia="Times New Roman" w:hAnsiTheme="minorHAnsi" w:cs="Arial"/>
          <w:color w:val="222222"/>
          <w:shd w:val="clear" w:color="auto" w:fill="FFFFFF"/>
        </w:rPr>
        <w:t>Danks</w:t>
      </w:r>
      <w:proofErr w:type="spellEnd"/>
      <w:r w:rsidRPr="00F668CB">
        <w:rPr>
          <w:rFonts w:asciiTheme="minorHAnsi" w:eastAsia="Times New Roman" w:hAnsiTheme="minorHAnsi" w:cs="Arial"/>
          <w:color w:val="222222"/>
          <w:shd w:val="clear" w:color="auto" w:fill="FFFFFF"/>
        </w:rPr>
        <w:t xml:space="preserve">, D., </w:t>
      </w:r>
      <w:proofErr w:type="spellStart"/>
      <w:r w:rsidRPr="00F668CB">
        <w:rPr>
          <w:rFonts w:asciiTheme="minorHAnsi" w:eastAsia="Times New Roman" w:hAnsiTheme="minorHAnsi" w:cs="Arial"/>
          <w:color w:val="222222"/>
          <w:shd w:val="clear" w:color="auto" w:fill="FFFFFF"/>
        </w:rPr>
        <w:t>Glymour</w:t>
      </w:r>
      <w:proofErr w:type="spellEnd"/>
      <w:r w:rsidRPr="00F668CB">
        <w:rPr>
          <w:rFonts w:asciiTheme="minorHAnsi" w:eastAsia="Times New Roman" w:hAnsiTheme="minorHAnsi" w:cs="Arial"/>
          <w:color w:val="222222"/>
          <w:shd w:val="clear" w:color="auto" w:fill="FFFFFF"/>
        </w:rPr>
        <w:t>, C., &amp; Chu, T. (2009). Problems for Structure Learning: Aggregation and Computational. </w:t>
      </w:r>
      <w:r w:rsidRPr="00F668CB">
        <w:rPr>
          <w:rFonts w:asciiTheme="minorHAnsi" w:eastAsia="Times New Roman" w:hAnsiTheme="minorHAnsi" w:cs="Arial"/>
          <w:i/>
          <w:iCs/>
          <w:color w:val="222222"/>
          <w:shd w:val="clear" w:color="auto" w:fill="FFFFFF"/>
        </w:rPr>
        <w:t>Handbook of Research on Computational Methodologies in Gene Regulatory Networks</w:t>
      </w:r>
      <w:r w:rsidRPr="00F668CB">
        <w:rPr>
          <w:rFonts w:asciiTheme="minorHAnsi" w:eastAsia="Times New Roman" w:hAnsiTheme="minorHAnsi" w:cs="Arial"/>
          <w:color w:val="222222"/>
          <w:shd w:val="clear" w:color="auto" w:fill="FFFFFF"/>
        </w:rPr>
        <w:t>, 310.</w:t>
      </w:r>
    </w:p>
    <w:p w14:paraId="48ADFB2E" w14:textId="77777777" w:rsidR="00AB03AB" w:rsidRPr="00F668CB" w:rsidRDefault="00AB03AB" w:rsidP="00AB03AB">
      <w:pPr>
        <w:spacing w:line="360" w:lineRule="auto"/>
        <w:rPr>
          <w:rFonts w:asciiTheme="minorHAnsi" w:eastAsia="Times New Roman" w:hAnsiTheme="minorHAnsi"/>
        </w:rPr>
      </w:pPr>
      <w:r w:rsidRPr="00F668CB">
        <w:rPr>
          <w:rFonts w:asciiTheme="minorHAnsi" w:eastAsia="Times New Roman" w:hAnsiTheme="minorHAnsi"/>
        </w:rPr>
        <w:lastRenderedPageBreak/>
        <w:t xml:space="preserve">Zhang, K., </w:t>
      </w:r>
      <w:proofErr w:type="spellStart"/>
      <w:r w:rsidRPr="00F668CB">
        <w:rPr>
          <w:rFonts w:asciiTheme="minorHAnsi" w:eastAsia="Times New Roman" w:hAnsiTheme="minorHAnsi" w:cs="Arial"/>
          <w:color w:val="222222"/>
          <w:shd w:val="clear" w:color="auto" w:fill="FFFFFF"/>
        </w:rPr>
        <w:t>Glymour</w:t>
      </w:r>
      <w:proofErr w:type="spellEnd"/>
      <w:r w:rsidRPr="00F668CB">
        <w:rPr>
          <w:rFonts w:asciiTheme="minorHAnsi" w:eastAsia="Times New Roman" w:hAnsiTheme="minorHAnsi" w:cs="Arial"/>
          <w:color w:val="222222"/>
          <w:shd w:val="clear" w:color="auto" w:fill="FFFFFF"/>
        </w:rPr>
        <w:t xml:space="preserve">, C., </w:t>
      </w:r>
      <w:r w:rsidRPr="00F668CB">
        <w:rPr>
          <w:rFonts w:asciiTheme="minorHAnsi" w:eastAsia="Times New Roman" w:hAnsiTheme="minorHAnsi"/>
          <w:color w:val="333333"/>
          <w:spacing w:val="4"/>
          <w:shd w:val="clear" w:color="auto" w:fill="FCFCFC"/>
        </w:rPr>
        <w:t>Sanchez-Romero, R., Huang, B., &amp; Ramsey, J.</w:t>
      </w:r>
      <w:r w:rsidRPr="00F668CB">
        <w:rPr>
          <w:rFonts w:asciiTheme="minorHAnsi" w:eastAsia="Times New Roman" w:hAnsiTheme="minorHAnsi"/>
        </w:rPr>
        <w:t xml:space="preserve"> (2017) A Two-Step Method for Large-Scale Cyclic Causal Discovery. Available on </w:t>
      </w:r>
      <w:proofErr w:type="spellStart"/>
      <w:r w:rsidRPr="00F668CB">
        <w:rPr>
          <w:rFonts w:asciiTheme="minorHAnsi" w:eastAsia="Times New Roman" w:hAnsiTheme="minorHAnsi"/>
        </w:rPr>
        <w:t>arXiv</w:t>
      </w:r>
      <w:proofErr w:type="spellEnd"/>
      <w:r w:rsidRPr="00F668CB">
        <w:rPr>
          <w:rFonts w:asciiTheme="minorHAnsi" w:eastAsia="Times New Roman" w:hAnsiTheme="minorHAnsi"/>
        </w:rPr>
        <w:t>.</w:t>
      </w:r>
    </w:p>
    <w:sectPr w:rsidR="00AB03AB" w:rsidRPr="00F668CB" w:rsidSect="0024687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E1D6A" w14:textId="77777777" w:rsidR="00BF3011" w:rsidRDefault="00BF3011" w:rsidP="00DA54CA">
      <w:r>
        <w:separator/>
      </w:r>
    </w:p>
  </w:endnote>
  <w:endnote w:type="continuationSeparator" w:id="0">
    <w:p w14:paraId="3FEC817C" w14:textId="77777777" w:rsidR="00BF3011" w:rsidRDefault="00BF3011" w:rsidP="00DA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E11F" w14:textId="77777777" w:rsidR="00DA54CA" w:rsidRDefault="00DA54CA" w:rsidP="00AB57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BC53F" w14:textId="77777777" w:rsidR="00DA54CA" w:rsidRDefault="00DA54CA" w:rsidP="00DA54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164D6" w14:textId="77777777" w:rsidR="00DA54CA" w:rsidRDefault="00DA54CA" w:rsidP="00AB57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14F">
      <w:rPr>
        <w:rStyle w:val="PageNumber"/>
        <w:noProof/>
      </w:rPr>
      <w:t>11</w:t>
    </w:r>
    <w:r>
      <w:rPr>
        <w:rStyle w:val="PageNumber"/>
      </w:rPr>
      <w:fldChar w:fldCharType="end"/>
    </w:r>
  </w:p>
  <w:p w14:paraId="51D72C0A" w14:textId="77777777" w:rsidR="00DA54CA" w:rsidRDefault="00DA54CA" w:rsidP="00DA54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A3BB" w14:textId="77777777" w:rsidR="00BF3011" w:rsidRDefault="00BF3011" w:rsidP="00DA54CA">
      <w:r>
        <w:separator/>
      </w:r>
    </w:p>
  </w:footnote>
  <w:footnote w:type="continuationSeparator" w:id="0">
    <w:p w14:paraId="26873A41" w14:textId="77777777" w:rsidR="00BF3011" w:rsidRDefault="00BF3011" w:rsidP="00DA5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F9"/>
    <w:rsid w:val="00023489"/>
    <w:rsid w:val="000251D0"/>
    <w:rsid w:val="00025A08"/>
    <w:rsid w:val="00047555"/>
    <w:rsid w:val="00057517"/>
    <w:rsid w:val="000725C5"/>
    <w:rsid w:val="00073819"/>
    <w:rsid w:val="000859B7"/>
    <w:rsid w:val="000B53AD"/>
    <w:rsid w:val="000C31F6"/>
    <w:rsid w:val="000E1832"/>
    <w:rsid w:val="000E1D29"/>
    <w:rsid w:val="000F2DB6"/>
    <w:rsid w:val="000F4899"/>
    <w:rsid w:val="0010405B"/>
    <w:rsid w:val="0012163E"/>
    <w:rsid w:val="00125077"/>
    <w:rsid w:val="00150D27"/>
    <w:rsid w:val="0016544A"/>
    <w:rsid w:val="001673B8"/>
    <w:rsid w:val="00173804"/>
    <w:rsid w:val="00177E5B"/>
    <w:rsid w:val="001832B1"/>
    <w:rsid w:val="001A0C8C"/>
    <w:rsid w:val="001A7461"/>
    <w:rsid w:val="001F7D05"/>
    <w:rsid w:val="00202DB2"/>
    <w:rsid w:val="00204C70"/>
    <w:rsid w:val="00204D45"/>
    <w:rsid w:val="002428B9"/>
    <w:rsid w:val="00246871"/>
    <w:rsid w:val="0029754D"/>
    <w:rsid w:val="002A0B3C"/>
    <w:rsid w:val="002A7C58"/>
    <w:rsid w:val="002B5202"/>
    <w:rsid w:val="002C203B"/>
    <w:rsid w:val="002D6572"/>
    <w:rsid w:val="002E0350"/>
    <w:rsid w:val="0032381A"/>
    <w:rsid w:val="003302AD"/>
    <w:rsid w:val="00340159"/>
    <w:rsid w:val="003444A3"/>
    <w:rsid w:val="0035598D"/>
    <w:rsid w:val="003812B1"/>
    <w:rsid w:val="003817BE"/>
    <w:rsid w:val="003B714F"/>
    <w:rsid w:val="003D34A1"/>
    <w:rsid w:val="003D35EF"/>
    <w:rsid w:val="003E457D"/>
    <w:rsid w:val="003F7C79"/>
    <w:rsid w:val="00404D65"/>
    <w:rsid w:val="004140DE"/>
    <w:rsid w:val="00414314"/>
    <w:rsid w:val="00416870"/>
    <w:rsid w:val="00440790"/>
    <w:rsid w:val="00447448"/>
    <w:rsid w:val="00483BEA"/>
    <w:rsid w:val="00483E20"/>
    <w:rsid w:val="004904BF"/>
    <w:rsid w:val="004915B2"/>
    <w:rsid w:val="004A71C9"/>
    <w:rsid w:val="004B323B"/>
    <w:rsid w:val="004D57CC"/>
    <w:rsid w:val="004E4BD7"/>
    <w:rsid w:val="004F1E8A"/>
    <w:rsid w:val="00502963"/>
    <w:rsid w:val="00517925"/>
    <w:rsid w:val="005437D3"/>
    <w:rsid w:val="0058033E"/>
    <w:rsid w:val="0059037F"/>
    <w:rsid w:val="005C0F21"/>
    <w:rsid w:val="005E52CB"/>
    <w:rsid w:val="00602B68"/>
    <w:rsid w:val="0061483A"/>
    <w:rsid w:val="00623832"/>
    <w:rsid w:val="00623E00"/>
    <w:rsid w:val="00627521"/>
    <w:rsid w:val="00637060"/>
    <w:rsid w:val="00645703"/>
    <w:rsid w:val="0066772B"/>
    <w:rsid w:val="00671938"/>
    <w:rsid w:val="006719AC"/>
    <w:rsid w:val="006A0909"/>
    <w:rsid w:val="006A4755"/>
    <w:rsid w:val="006B5F7E"/>
    <w:rsid w:val="006C32FC"/>
    <w:rsid w:val="006C6D1A"/>
    <w:rsid w:val="006F56C0"/>
    <w:rsid w:val="007027D4"/>
    <w:rsid w:val="00703186"/>
    <w:rsid w:val="00736CBA"/>
    <w:rsid w:val="00741A70"/>
    <w:rsid w:val="00747D5A"/>
    <w:rsid w:val="00757134"/>
    <w:rsid w:val="00757C61"/>
    <w:rsid w:val="00762D09"/>
    <w:rsid w:val="00791B1B"/>
    <w:rsid w:val="008008AF"/>
    <w:rsid w:val="00803323"/>
    <w:rsid w:val="00811709"/>
    <w:rsid w:val="00830C14"/>
    <w:rsid w:val="0083512E"/>
    <w:rsid w:val="0087133F"/>
    <w:rsid w:val="008825D3"/>
    <w:rsid w:val="00891089"/>
    <w:rsid w:val="008B0BA0"/>
    <w:rsid w:val="008B3EAA"/>
    <w:rsid w:val="008D1644"/>
    <w:rsid w:val="008E5C43"/>
    <w:rsid w:val="008F23F5"/>
    <w:rsid w:val="00924830"/>
    <w:rsid w:val="00944B9F"/>
    <w:rsid w:val="009466DA"/>
    <w:rsid w:val="009601F7"/>
    <w:rsid w:val="009676E3"/>
    <w:rsid w:val="00981A9B"/>
    <w:rsid w:val="009B38F7"/>
    <w:rsid w:val="009C0127"/>
    <w:rsid w:val="00A05118"/>
    <w:rsid w:val="00A22246"/>
    <w:rsid w:val="00A40632"/>
    <w:rsid w:val="00A43B76"/>
    <w:rsid w:val="00A53199"/>
    <w:rsid w:val="00A62520"/>
    <w:rsid w:val="00A70D18"/>
    <w:rsid w:val="00AA01C3"/>
    <w:rsid w:val="00AB03AB"/>
    <w:rsid w:val="00AD7B7A"/>
    <w:rsid w:val="00B22DB1"/>
    <w:rsid w:val="00B33B50"/>
    <w:rsid w:val="00B40132"/>
    <w:rsid w:val="00B423F4"/>
    <w:rsid w:val="00B65BB9"/>
    <w:rsid w:val="00B73A8D"/>
    <w:rsid w:val="00BD37AB"/>
    <w:rsid w:val="00BD6EC0"/>
    <w:rsid w:val="00BE72F8"/>
    <w:rsid w:val="00BF3011"/>
    <w:rsid w:val="00C1696F"/>
    <w:rsid w:val="00C24CCC"/>
    <w:rsid w:val="00C266BC"/>
    <w:rsid w:val="00C346DC"/>
    <w:rsid w:val="00C444E3"/>
    <w:rsid w:val="00C633E9"/>
    <w:rsid w:val="00C641F9"/>
    <w:rsid w:val="00C95E53"/>
    <w:rsid w:val="00CA0D97"/>
    <w:rsid w:val="00CD4E9C"/>
    <w:rsid w:val="00CF6671"/>
    <w:rsid w:val="00D034B5"/>
    <w:rsid w:val="00D575F2"/>
    <w:rsid w:val="00D72F4C"/>
    <w:rsid w:val="00D8120C"/>
    <w:rsid w:val="00D918E8"/>
    <w:rsid w:val="00D9581D"/>
    <w:rsid w:val="00DA516A"/>
    <w:rsid w:val="00DA54CA"/>
    <w:rsid w:val="00DD0E6A"/>
    <w:rsid w:val="00DD41FF"/>
    <w:rsid w:val="00DE2664"/>
    <w:rsid w:val="00DE291F"/>
    <w:rsid w:val="00E010E1"/>
    <w:rsid w:val="00E11D66"/>
    <w:rsid w:val="00E14A41"/>
    <w:rsid w:val="00E34612"/>
    <w:rsid w:val="00E424D6"/>
    <w:rsid w:val="00E45DB4"/>
    <w:rsid w:val="00E53690"/>
    <w:rsid w:val="00E67182"/>
    <w:rsid w:val="00E76ECA"/>
    <w:rsid w:val="00E83DBB"/>
    <w:rsid w:val="00EA3F09"/>
    <w:rsid w:val="00EA76BD"/>
    <w:rsid w:val="00EE6882"/>
    <w:rsid w:val="00EE724A"/>
    <w:rsid w:val="00F05307"/>
    <w:rsid w:val="00F12265"/>
    <w:rsid w:val="00F26C8D"/>
    <w:rsid w:val="00F3436D"/>
    <w:rsid w:val="00F668CB"/>
    <w:rsid w:val="00F7797C"/>
    <w:rsid w:val="00FD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E9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F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1F9"/>
    <w:pPr>
      <w:spacing w:before="100" w:beforeAutospacing="1" w:after="100" w:afterAutospacing="1"/>
    </w:pPr>
  </w:style>
  <w:style w:type="paragraph" w:styleId="Footer">
    <w:name w:val="footer"/>
    <w:basedOn w:val="Normal"/>
    <w:link w:val="FooterChar"/>
    <w:uiPriority w:val="99"/>
    <w:unhideWhenUsed/>
    <w:rsid w:val="00DA54CA"/>
    <w:pPr>
      <w:tabs>
        <w:tab w:val="center" w:pos="4680"/>
        <w:tab w:val="right" w:pos="9360"/>
      </w:tabs>
    </w:pPr>
  </w:style>
  <w:style w:type="character" w:customStyle="1" w:styleId="FooterChar">
    <w:name w:val="Footer Char"/>
    <w:basedOn w:val="DefaultParagraphFont"/>
    <w:link w:val="Footer"/>
    <w:uiPriority w:val="99"/>
    <w:rsid w:val="00DA54CA"/>
    <w:rPr>
      <w:rFonts w:ascii="Times New Roman" w:hAnsi="Times New Roman" w:cs="Times New Roman"/>
    </w:rPr>
  </w:style>
  <w:style w:type="character" w:styleId="PageNumber">
    <w:name w:val="page number"/>
    <w:basedOn w:val="DefaultParagraphFont"/>
    <w:uiPriority w:val="99"/>
    <w:semiHidden/>
    <w:unhideWhenUsed/>
    <w:rsid w:val="00DA54CA"/>
  </w:style>
  <w:style w:type="character" w:styleId="CommentReference">
    <w:name w:val="annotation reference"/>
    <w:basedOn w:val="DefaultParagraphFont"/>
    <w:uiPriority w:val="99"/>
    <w:semiHidden/>
    <w:unhideWhenUsed/>
    <w:rsid w:val="00FD631C"/>
    <w:rPr>
      <w:sz w:val="18"/>
      <w:szCs w:val="18"/>
    </w:rPr>
  </w:style>
  <w:style w:type="paragraph" w:styleId="CommentText">
    <w:name w:val="annotation text"/>
    <w:basedOn w:val="Normal"/>
    <w:link w:val="CommentTextChar"/>
    <w:uiPriority w:val="99"/>
    <w:semiHidden/>
    <w:unhideWhenUsed/>
    <w:rsid w:val="00FD631C"/>
  </w:style>
  <w:style w:type="character" w:customStyle="1" w:styleId="CommentTextChar">
    <w:name w:val="Comment Text Char"/>
    <w:basedOn w:val="DefaultParagraphFont"/>
    <w:link w:val="CommentText"/>
    <w:uiPriority w:val="99"/>
    <w:semiHidden/>
    <w:rsid w:val="00FD631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D631C"/>
    <w:rPr>
      <w:b/>
      <w:bCs/>
      <w:sz w:val="20"/>
      <w:szCs w:val="20"/>
    </w:rPr>
  </w:style>
  <w:style w:type="character" w:customStyle="1" w:styleId="CommentSubjectChar">
    <w:name w:val="Comment Subject Char"/>
    <w:basedOn w:val="CommentTextChar"/>
    <w:link w:val="CommentSubject"/>
    <w:uiPriority w:val="99"/>
    <w:semiHidden/>
    <w:rsid w:val="00FD631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D631C"/>
    <w:rPr>
      <w:sz w:val="18"/>
      <w:szCs w:val="18"/>
    </w:rPr>
  </w:style>
  <w:style w:type="character" w:customStyle="1" w:styleId="BalloonTextChar">
    <w:name w:val="Balloon Text Char"/>
    <w:basedOn w:val="DefaultParagraphFont"/>
    <w:link w:val="BalloonText"/>
    <w:uiPriority w:val="99"/>
    <w:semiHidden/>
    <w:rsid w:val="00FD63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2373">
      <w:bodyDiv w:val="1"/>
      <w:marLeft w:val="0"/>
      <w:marRight w:val="0"/>
      <w:marTop w:val="0"/>
      <w:marBottom w:val="0"/>
      <w:divBdr>
        <w:top w:val="none" w:sz="0" w:space="0" w:color="auto"/>
        <w:left w:val="none" w:sz="0" w:space="0" w:color="auto"/>
        <w:bottom w:val="none" w:sz="0" w:space="0" w:color="auto"/>
        <w:right w:val="none" w:sz="0" w:space="0" w:color="auto"/>
      </w:divBdr>
    </w:div>
    <w:div w:id="415907517">
      <w:bodyDiv w:val="1"/>
      <w:marLeft w:val="0"/>
      <w:marRight w:val="0"/>
      <w:marTop w:val="0"/>
      <w:marBottom w:val="0"/>
      <w:divBdr>
        <w:top w:val="none" w:sz="0" w:space="0" w:color="auto"/>
        <w:left w:val="none" w:sz="0" w:space="0" w:color="auto"/>
        <w:bottom w:val="none" w:sz="0" w:space="0" w:color="auto"/>
        <w:right w:val="none" w:sz="0" w:space="0" w:color="auto"/>
      </w:divBdr>
    </w:div>
    <w:div w:id="621033073">
      <w:bodyDiv w:val="1"/>
      <w:marLeft w:val="0"/>
      <w:marRight w:val="0"/>
      <w:marTop w:val="0"/>
      <w:marBottom w:val="0"/>
      <w:divBdr>
        <w:top w:val="none" w:sz="0" w:space="0" w:color="auto"/>
        <w:left w:val="none" w:sz="0" w:space="0" w:color="auto"/>
        <w:bottom w:val="none" w:sz="0" w:space="0" w:color="auto"/>
        <w:right w:val="none" w:sz="0" w:space="0" w:color="auto"/>
      </w:divBdr>
    </w:div>
    <w:div w:id="842087632">
      <w:bodyDiv w:val="1"/>
      <w:marLeft w:val="0"/>
      <w:marRight w:val="0"/>
      <w:marTop w:val="0"/>
      <w:marBottom w:val="0"/>
      <w:divBdr>
        <w:top w:val="none" w:sz="0" w:space="0" w:color="auto"/>
        <w:left w:val="none" w:sz="0" w:space="0" w:color="auto"/>
        <w:bottom w:val="none" w:sz="0" w:space="0" w:color="auto"/>
        <w:right w:val="none" w:sz="0" w:space="0" w:color="auto"/>
      </w:divBdr>
    </w:div>
    <w:div w:id="937177527">
      <w:bodyDiv w:val="1"/>
      <w:marLeft w:val="0"/>
      <w:marRight w:val="0"/>
      <w:marTop w:val="0"/>
      <w:marBottom w:val="0"/>
      <w:divBdr>
        <w:top w:val="none" w:sz="0" w:space="0" w:color="auto"/>
        <w:left w:val="none" w:sz="0" w:space="0" w:color="auto"/>
        <w:bottom w:val="none" w:sz="0" w:space="0" w:color="auto"/>
        <w:right w:val="none" w:sz="0" w:space="0" w:color="auto"/>
      </w:divBdr>
    </w:div>
    <w:div w:id="1004164518">
      <w:bodyDiv w:val="1"/>
      <w:marLeft w:val="0"/>
      <w:marRight w:val="0"/>
      <w:marTop w:val="0"/>
      <w:marBottom w:val="0"/>
      <w:divBdr>
        <w:top w:val="none" w:sz="0" w:space="0" w:color="auto"/>
        <w:left w:val="none" w:sz="0" w:space="0" w:color="auto"/>
        <w:bottom w:val="none" w:sz="0" w:space="0" w:color="auto"/>
        <w:right w:val="none" w:sz="0" w:space="0" w:color="auto"/>
      </w:divBdr>
    </w:div>
    <w:div w:id="1090665207">
      <w:bodyDiv w:val="1"/>
      <w:marLeft w:val="0"/>
      <w:marRight w:val="0"/>
      <w:marTop w:val="0"/>
      <w:marBottom w:val="0"/>
      <w:divBdr>
        <w:top w:val="none" w:sz="0" w:space="0" w:color="auto"/>
        <w:left w:val="none" w:sz="0" w:space="0" w:color="auto"/>
        <w:bottom w:val="none" w:sz="0" w:space="0" w:color="auto"/>
        <w:right w:val="none" w:sz="0" w:space="0" w:color="auto"/>
      </w:divBdr>
    </w:div>
    <w:div w:id="1173489968">
      <w:bodyDiv w:val="1"/>
      <w:marLeft w:val="0"/>
      <w:marRight w:val="0"/>
      <w:marTop w:val="0"/>
      <w:marBottom w:val="0"/>
      <w:divBdr>
        <w:top w:val="none" w:sz="0" w:space="0" w:color="auto"/>
        <w:left w:val="none" w:sz="0" w:space="0" w:color="auto"/>
        <w:bottom w:val="none" w:sz="0" w:space="0" w:color="auto"/>
        <w:right w:val="none" w:sz="0" w:space="0" w:color="auto"/>
      </w:divBdr>
    </w:div>
    <w:div w:id="1222520217">
      <w:bodyDiv w:val="1"/>
      <w:marLeft w:val="0"/>
      <w:marRight w:val="0"/>
      <w:marTop w:val="0"/>
      <w:marBottom w:val="0"/>
      <w:divBdr>
        <w:top w:val="none" w:sz="0" w:space="0" w:color="auto"/>
        <w:left w:val="none" w:sz="0" w:space="0" w:color="auto"/>
        <w:bottom w:val="none" w:sz="0" w:space="0" w:color="auto"/>
        <w:right w:val="none" w:sz="0" w:space="0" w:color="auto"/>
      </w:divBdr>
    </w:div>
    <w:div w:id="1294872003">
      <w:bodyDiv w:val="1"/>
      <w:marLeft w:val="0"/>
      <w:marRight w:val="0"/>
      <w:marTop w:val="0"/>
      <w:marBottom w:val="0"/>
      <w:divBdr>
        <w:top w:val="none" w:sz="0" w:space="0" w:color="auto"/>
        <w:left w:val="none" w:sz="0" w:space="0" w:color="auto"/>
        <w:bottom w:val="none" w:sz="0" w:space="0" w:color="auto"/>
        <w:right w:val="none" w:sz="0" w:space="0" w:color="auto"/>
      </w:divBdr>
    </w:div>
    <w:div w:id="1334720050">
      <w:bodyDiv w:val="1"/>
      <w:marLeft w:val="0"/>
      <w:marRight w:val="0"/>
      <w:marTop w:val="0"/>
      <w:marBottom w:val="0"/>
      <w:divBdr>
        <w:top w:val="none" w:sz="0" w:space="0" w:color="auto"/>
        <w:left w:val="none" w:sz="0" w:space="0" w:color="auto"/>
        <w:bottom w:val="none" w:sz="0" w:space="0" w:color="auto"/>
        <w:right w:val="none" w:sz="0" w:space="0" w:color="auto"/>
      </w:divBdr>
    </w:div>
    <w:div w:id="1373919834">
      <w:bodyDiv w:val="1"/>
      <w:marLeft w:val="0"/>
      <w:marRight w:val="0"/>
      <w:marTop w:val="0"/>
      <w:marBottom w:val="0"/>
      <w:divBdr>
        <w:top w:val="none" w:sz="0" w:space="0" w:color="auto"/>
        <w:left w:val="none" w:sz="0" w:space="0" w:color="auto"/>
        <w:bottom w:val="none" w:sz="0" w:space="0" w:color="auto"/>
        <w:right w:val="none" w:sz="0" w:space="0" w:color="auto"/>
      </w:divBdr>
    </w:div>
    <w:div w:id="1994482135">
      <w:bodyDiv w:val="1"/>
      <w:marLeft w:val="0"/>
      <w:marRight w:val="0"/>
      <w:marTop w:val="0"/>
      <w:marBottom w:val="0"/>
      <w:divBdr>
        <w:top w:val="none" w:sz="0" w:space="0" w:color="auto"/>
        <w:left w:val="none" w:sz="0" w:space="0" w:color="auto"/>
        <w:bottom w:val="none" w:sz="0" w:space="0" w:color="auto"/>
        <w:right w:val="none" w:sz="0" w:space="0" w:color="auto"/>
      </w:divBdr>
    </w:div>
    <w:div w:id="2010675300">
      <w:bodyDiv w:val="1"/>
      <w:marLeft w:val="0"/>
      <w:marRight w:val="0"/>
      <w:marTop w:val="0"/>
      <w:marBottom w:val="0"/>
      <w:divBdr>
        <w:top w:val="none" w:sz="0" w:space="0" w:color="auto"/>
        <w:left w:val="none" w:sz="0" w:space="0" w:color="auto"/>
        <w:bottom w:val="none" w:sz="0" w:space="0" w:color="auto"/>
        <w:right w:val="none" w:sz="0" w:space="0" w:color="auto"/>
      </w:divBdr>
    </w:div>
    <w:div w:id="2126071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3643</Words>
  <Characters>20767</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16</cp:revision>
  <dcterms:created xsi:type="dcterms:W3CDTF">2017-12-21T17:45:00Z</dcterms:created>
  <dcterms:modified xsi:type="dcterms:W3CDTF">2017-12-27T20:35:00Z</dcterms:modified>
</cp:coreProperties>
</file>