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7B" w:rsidRDefault="00D17110" w:rsidP="00A82FE0">
      <w:pPr>
        <w:jc w:val="center"/>
        <w:rPr>
          <w:b/>
          <w:sz w:val="50"/>
        </w:rPr>
      </w:pPr>
      <w:bookmarkStart w:id="0" w:name="_GoBack"/>
      <w:bookmarkEnd w:id="0"/>
      <w:r>
        <w:rPr>
          <w:b/>
          <w:sz w:val="50"/>
        </w:rPr>
        <w:t>Disarming the Ultimate Historical Challenge to S</w:t>
      </w:r>
      <w:r w:rsidR="00323B8A" w:rsidRPr="00D9014B">
        <w:rPr>
          <w:b/>
          <w:sz w:val="50"/>
        </w:rPr>
        <w:t xml:space="preserve">cientific </w:t>
      </w:r>
      <w:r>
        <w:rPr>
          <w:b/>
          <w:sz w:val="50"/>
        </w:rPr>
        <w:t>R</w:t>
      </w:r>
      <w:r w:rsidR="00323B8A" w:rsidRPr="00D9014B">
        <w:rPr>
          <w:b/>
          <w:sz w:val="50"/>
        </w:rPr>
        <w:t>ealism</w:t>
      </w:r>
    </w:p>
    <w:p w:rsidR="00CE70C3" w:rsidRPr="00CE70C3" w:rsidRDefault="00CE70C3" w:rsidP="00A82FE0">
      <w:pPr>
        <w:jc w:val="center"/>
        <w:rPr>
          <w:sz w:val="28"/>
        </w:rPr>
      </w:pPr>
      <w:r w:rsidRPr="00CE70C3">
        <w:rPr>
          <w:sz w:val="28"/>
        </w:rPr>
        <w:t>(</w:t>
      </w:r>
      <w:proofErr w:type="gramStart"/>
      <w:r w:rsidRPr="00CE70C3">
        <w:rPr>
          <w:sz w:val="28"/>
        </w:rPr>
        <w:t>forthcoming</w:t>
      </w:r>
      <w:proofErr w:type="gramEnd"/>
      <w:r w:rsidRPr="00CE70C3">
        <w:rPr>
          <w:sz w:val="28"/>
        </w:rPr>
        <w:t xml:space="preserve"> in </w:t>
      </w:r>
      <w:r w:rsidRPr="00CE70C3">
        <w:rPr>
          <w:i/>
          <w:sz w:val="28"/>
        </w:rPr>
        <w:t>The British Journal for the Philosophy of Science</w:t>
      </w:r>
      <w:r w:rsidRPr="00CE70C3">
        <w:rPr>
          <w:sz w:val="28"/>
        </w:rPr>
        <w:t>)</w:t>
      </w:r>
    </w:p>
    <w:p w:rsidR="00D9014B" w:rsidRPr="00DD089D" w:rsidRDefault="00D9014B" w:rsidP="00A82FE0">
      <w:pPr>
        <w:jc w:val="center"/>
        <w:rPr>
          <w:b/>
          <w:sz w:val="28"/>
        </w:rPr>
      </w:pPr>
      <w:r w:rsidRPr="00DD089D">
        <w:rPr>
          <w:b/>
          <w:sz w:val="28"/>
        </w:rPr>
        <w:t>Peter Vickers</w:t>
      </w:r>
    </w:p>
    <w:p w:rsidR="00D9014B" w:rsidRDefault="00D9014B" w:rsidP="00A82FE0">
      <w:pPr>
        <w:jc w:val="center"/>
        <w:rPr>
          <w:b/>
          <w:sz w:val="30"/>
        </w:rPr>
      </w:pPr>
    </w:p>
    <w:p w:rsidR="00D9014B" w:rsidRPr="00DD089D" w:rsidRDefault="00D9014B" w:rsidP="00A82FE0">
      <w:pPr>
        <w:jc w:val="center"/>
        <w:rPr>
          <w:b/>
          <w:sz w:val="32"/>
        </w:rPr>
      </w:pPr>
      <w:r w:rsidRPr="00DD089D">
        <w:rPr>
          <w:b/>
          <w:sz w:val="32"/>
        </w:rPr>
        <w:t>Abstract</w:t>
      </w:r>
    </w:p>
    <w:p w:rsidR="00323B8A" w:rsidRPr="00003FD0" w:rsidRDefault="00003FD0" w:rsidP="00A82FE0">
      <w:pPr>
        <w:jc w:val="both"/>
        <w:rPr>
          <w:sz w:val="2"/>
        </w:rPr>
      </w:pPr>
      <w:r>
        <w:softHyphen/>
      </w:r>
      <w:r>
        <w:softHyphen/>
      </w:r>
      <w:r>
        <w:softHyphen/>
      </w:r>
      <w:r>
        <w:softHyphen/>
      </w:r>
    </w:p>
    <w:p w:rsidR="00323B8A" w:rsidRPr="00522DA8" w:rsidRDefault="00D9014B" w:rsidP="00A82FE0">
      <w:pPr>
        <w:jc w:val="both"/>
        <w:rPr>
          <w:sz w:val="26"/>
        </w:rPr>
      </w:pPr>
      <w:r w:rsidRPr="00522DA8">
        <w:rPr>
          <w:sz w:val="26"/>
        </w:rPr>
        <w:t xml:space="preserve">Probably the most dramatic historical challenge to scientific realism concerns Arnold </w:t>
      </w:r>
      <w:proofErr w:type="spellStart"/>
      <w:r w:rsidRPr="00522DA8">
        <w:rPr>
          <w:sz w:val="26"/>
        </w:rPr>
        <w:t>Sommerfeld’s</w:t>
      </w:r>
      <w:proofErr w:type="spellEnd"/>
      <w:r w:rsidRPr="00522DA8">
        <w:rPr>
          <w:sz w:val="26"/>
        </w:rPr>
        <w:t xml:space="preserve"> 1916 derivation of the fine structure energy levels of hydrogen. Not only were his predictions good, he derived exactly the same formula that would later drop out of Dirac’s 1928 treatment (something not possible using 1925 Schrödinger</w:t>
      </w:r>
      <w:r w:rsidR="00522DA8">
        <w:rPr>
          <w:sz w:val="26"/>
        </w:rPr>
        <w:t>–</w:t>
      </w:r>
      <w:r w:rsidRPr="00522DA8">
        <w:rPr>
          <w:sz w:val="26"/>
        </w:rPr>
        <w:t xml:space="preserve">Heisenberg quantum mechanics). And yet the most central elements of </w:t>
      </w:r>
      <w:proofErr w:type="spellStart"/>
      <w:r w:rsidRPr="00522DA8">
        <w:rPr>
          <w:sz w:val="26"/>
        </w:rPr>
        <w:t>Sommerfeld’s</w:t>
      </w:r>
      <w:proofErr w:type="spellEnd"/>
      <w:r w:rsidRPr="00522DA8">
        <w:rPr>
          <w:sz w:val="26"/>
        </w:rPr>
        <w:t xml:space="preserve"> theory were not even approximately true: his derivation leans heavily on a classical approach to elliptical orbits, including the necessary adjustments to these orbits demanded by relativity. Even physicists call </w:t>
      </w:r>
      <w:proofErr w:type="spellStart"/>
      <w:r w:rsidRPr="00522DA8">
        <w:rPr>
          <w:sz w:val="26"/>
        </w:rPr>
        <w:t>Sommerfeld’s</w:t>
      </w:r>
      <w:proofErr w:type="spellEnd"/>
      <w:r w:rsidRPr="00522DA8">
        <w:rPr>
          <w:sz w:val="26"/>
        </w:rPr>
        <w:t xml:space="preserve"> success a ‘miracle’, which rather makes a joke of the so-called ‘no miracles argument’. However, this can all be turned around. Here I argue that the realist has a story to tell vis-à-vis the discontinuities between the old and the new theory, leading to a realist defence based on sufficient continuity of relevant structure.</w:t>
      </w:r>
    </w:p>
    <w:p w:rsidR="00D9014B" w:rsidRDefault="00522DA8" w:rsidP="00522DA8">
      <w:pPr>
        <w:pStyle w:val="ListParagraph"/>
        <w:numPr>
          <w:ilvl w:val="0"/>
          <w:numId w:val="14"/>
        </w:numPr>
        <w:jc w:val="both"/>
      </w:pPr>
      <w:r>
        <w:t>Introduction</w:t>
      </w:r>
    </w:p>
    <w:p w:rsidR="00522DA8" w:rsidRDefault="00522DA8" w:rsidP="00522DA8">
      <w:pPr>
        <w:pStyle w:val="ListParagraph"/>
        <w:numPr>
          <w:ilvl w:val="0"/>
          <w:numId w:val="14"/>
        </w:numPr>
        <w:jc w:val="both"/>
      </w:pPr>
      <w:r>
        <w:t>No Realist Commitment Required</w:t>
      </w:r>
      <w:r w:rsidR="00512FF6">
        <w:t>?</w:t>
      </w:r>
    </w:p>
    <w:p w:rsidR="00522DA8" w:rsidRDefault="001F1C85" w:rsidP="00522DA8">
      <w:pPr>
        <w:pStyle w:val="ListParagraph"/>
        <w:numPr>
          <w:ilvl w:val="0"/>
          <w:numId w:val="14"/>
        </w:numPr>
        <w:jc w:val="both"/>
      </w:pPr>
      <w:r>
        <w:t>Enter t</w:t>
      </w:r>
      <w:r w:rsidR="00512FF6">
        <w:t>he Physicists</w:t>
      </w:r>
    </w:p>
    <w:p w:rsidR="00522DA8" w:rsidRDefault="001F1C85" w:rsidP="00522DA8">
      <w:pPr>
        <w:pStyle w:val="ListParagraph"/>
        <w:numPr>
          <w:ilvl w:val="0"/>
          <w:numId w:val="14"/>
        </w:numPr>
        <w:jc w:val="both"/>
      </w:pPr>
      <w:r>
        <w:t>A New Approach to t</w:t>
      </w:r>
      <w:r w:rsidR="00512FF6">
        <w:t xml:space="preserve">he </w:t>
      </w:r>
      <w:r w:rsidR="00512FF6">
        <w:rPr>
          <w:i/>
        </w:rPr>
        <w:t>Non</w:t>
      </w:r>
      <w:r w:rsidR="00512FF6">
        <w:t>-Relativistic Success</w:t>
      </w:r>
    </w:p>
    <w:p w:rsidR="00512FF6" w:rsidRDefault="001F1C85" w:rsidP="00522DA8">
      <w:pPr>
        <w:pStyle w:val="ListParagraph"/>
        <w:numPr>
          <w:ilvl w:val="0"/>
          <w:numId w:val="14"/>
        </w:numPr>
        <w:jc w:val="both"/>
      </w:pPr>
      <w:r>
        <w:t>Relativity a</w:t>
      </w:r>
      <w:r w:rsidR="00512FF6">
        <w:t>nd Spin</w:t>
      </w:r>
    </w:p>
    <w:p w:rsidR="00512FF6" w:rsidRDefault="00512FF6" w:rsidP="00522DA8">
      <w:pPr>
        <w:pStyle w:val="ListParagraph"/>
        <w:numPr>
          <w:ilvl w:val="0"/>
          <w:numId w:val="14"/>
        </w:numPr>
        <w:jc w:val="both"/>
      </w:pPr>
      <w:r>
        <w:t>Structur</w:t>
      </w:r>
      <w:r w:rsidR="001F1C85">
        <w:t>e a</w:t>
      </w:r>
      <w:r>
        <w:t>nd Realist Commitment</w:t>
      </w:r>
    </w:p>
    <w:p w:rsidR="00D9014B" w:rsidRDefault="00512FF6" w:rsidP="00F50478">
      <w:pPr>
        <w:pStyle w:val="ListParagraph"/>
        <w:numPr>
          <w:ilvl w:val="0"/>
          <w:numId w:val="14"/>
        </w:numPr>
        <w:jc w:val="both"/>
      </w:pPr>
      <w:r>
        <w:t>Conclusion</w:t>
      </w:r>
    </w:p>
    <w:p w:rsidR="00D9014B" w:rsidRDefault="00D9014B" w:rsidP="00A82FE0">
      <w:pPr>
        <w:jc w:val="both"/>
      </w:pPr>
    </w:p>
    <w:p w:rsidR="00A82FE0" w:rsidRDefault="00512FF6" w:rsidP="00512FF6">
      <w:pPr>
        <w:jc w:val="center"/>
        <w:rPr>
          <w:sz w:val="28"/>
        </w:rPr>
      </w:pPr>
      <w:r w:rsidRPr="00DD089D">
        <w:rPr>
          <w:b/>
          <w:sz w:val="32"/>
        </w:rPr>
        <w:t>1</w:t>
      </w:r>
      <w:r>
        <w:rPr>
          <w:b/>
          <w:sz w:val="28"/>
        </w:rPr>
        <w:t xml:space="preserve"> </w:t>
      </w:r>
      <w:r w:rsidRPr="00DD089D">
        <w:rPr>
          <w:b/>
          <w:sz w:val="32"/>
        </w:rPr>
        <w:t>Introduction</w:t>
      </w:r>
    </w:p>
    <w:p w:rsidR="000C6A24" w:rsidRPr="00404E45" w:rsidRDefault="00D32079" w:rsidP="00A82FE0">
      <w:pPr>
        <w:jc w:val="both"/>
        <w:rPr>
          <w:sz w:val="24"/>
        </w:rPr>
      </w:pPr>
      <w:r>
        <w:rPr>
          <w:sz w:val="24"/>
        </w:rPr>
        <w:t xml:space="preserve">The historical challenge </w:t>
      </w:r>
      <w:r w:rsidR="005C22CB">
        <w:rPr>
          <w:sz w:val="24"/>
        </w:rPr>
        <w:t xml:space="preserve">to scientific realism widely considered the most serious and problematic </w:t>
      </w:r>
      <w:r w:rsidR="000C6A24">
        <w:rPr>
          <w:sz w:val="24"/>
        </w:rPr>
        <w:t xml:space="preserve">concerns Arnold </w:t>
      </w:r>
      <w:proofErr w:type="spellStart"/>
      <w:r w:rsidR="000C6A24">
        <w:rPr>
          <w:sz w:val="24"/>
        </w:rPr>
        <w:t>Sommerfeld’s</w:t>
      </w:r>
      <w:proofErr w:type="spellEnd"/>
      <w:r w:rsidR="000C6A24">
        <w:rPr>
          <w:sz w:val="24"/>
        </w:rPr>
        <w:t xml:space="preserve"> 1916 derivation of the fine structure spectral </w:t>
      </w:r>
      <w:r w:rsidR="000C6A24">
        <w:rPr>
          <w:sz w:val="24"/>
        </w:rPr>
        <w:lastRenderedPageBreak/>
        <w:t>lines of hydrogen.</w:t>
      </w:r>
      <w:r w:rsidR="00A82BDE">
        <w:rPr>
          <w:rStyle w:val="FootnoteReference"/>
          <w:sz w:val="24"/>
        </w:rPr>
        <w:footnoteReference w:id="1"/>
      </w:r>
      <w:r w:rsidR="000C6A24">
        <w:rPr>
          <w:sz w:val="24"/>
        </w:rPr>
        <w:t xml:space="preserve"> </w:t>
      </w:r>
      <w:r w:rsidR="002A724F">
        <w:rPr>
          <w:sz w:val="24"/>
        </w:rPr>
        <w:t>What makes the case so powerful against realism is how it</w:t>
      </w:r>
      <w:r w:rsidR="005A635B">
        <w:rPr>
          <w:sz w:val="24"/>
        </w:rPr>
        <w:t xml:space="preserve"> apparently</w:t>
      </w:r>
      <w:r w:rsidR="002A724F">
        <w:rPr>
          <w:sz w:val="24"/>
        </w:rPr>
        <w:t xml:space="preserve"> overcomes the usual realist defences. For example, when it comes to the success-to-truth inference at the core of scientific realism, modern realists set a high bar for the level of success required. Novel predictive success has long been favoured over ‘mere’ explanatory success, but more recently it has become clear that </w:t>
      </w:r>
      <w:r w:rsidR="00E1097B">
        <w:rPr>
          <w:sz w:val="24"/>
        </w:rPr>
        <w:t>even novel predictive success should</w:t>
      </w:r>
      <w:r w:rsidR="002A724F">
        <w:rPr>
          <w:sz w:val="24"/>
        </w:rPr>
        <w:t xml:space="preserve"> not</w:t>
      </w:r>
      <w:r w:rsidR="00E1097B">
        <w:rPr>
          <w:sz w:val="24"/>
        </w:rPr>
        <w:t xml:space="preserve"> be</w:t>
      </w:r>
      <w:r w:rsidR="002A724F">
        <w:rPr>
          <w:sz w:val="24"/>
        </w:rPr>
        <w:t xml:space="preserve"> </w:t>
      </w:r>
      <w:r w:rsidR="00E1097B">
        <w:rPr>
          <w:sz w:val="24"/>
        </w:rPr>
        <w:t>motivating</w:t>
      </w:r>
      <w:r w:rsidR="002A724F">
        <w:rPr>
          <w:sz w:val="24"/>
        </w:rPr>
        <w:t xml:space="preserve"> if the predictions are vague or otherwise unimpressive (despite their novelty). In addition most contemporary realists insist that such success only justifies a realist commitment to the ‘success-fuelling’ or ‘working’ parts of the theory in question; the wider theory might well be radically false, without any threat to realism.</w:t>
      </w:r>
      <w:r w:rsidR="00404E45">
        <w:rPr>
          <w:sz w:val="24"/>
        </w:rPr>
        <w:t xml:space="preserve"> But these pop</w:t>
      </w:r>
      <w:r w:rsidR="00E41604">
        <w:rPr>
          <w:sz w:val="24"/>
        </w:rPr>
        <w:t>ular defences</w:t>
      </w:r>
      <w:r w:rsidR="00404E45">
        <w:rPr>
          <w:sz w:val="24"/>
        </w:rPr>
        <w:t xml:space="preserve"> do not seem remotely helpful when it comes to the </w:t>
      </w:r>
      <w:proofErr w:type="spellStart"/>
      <w:r w:rsidR="00404E45">
        <w:rPr>
          <w:sz w:val="24"/>
        </w:rPr>
        <w:t>Sommerfeld</w:t>
      </w:r>
      <w:proofErr w:type="spellEnd"/>
      <w:r w:rsidR="00404E45">
        <w:rPr>
          <w:sz w:val="24"/>
        </w:rPr>
        <w:t xml:space="preserve"> case. </w:t>
      </w:r>
      <w:proofErr w:type="spellStart"/>
      <w:r w:rsidR="00404E45">
        <w:rPr>
          <w:sz w:val="24"/>
        </w:rPr>
        <w:t>Sommerfeld’s</w:t>
      </w:r>
      <w:proofErr w:type="spellEnd"/>
      <w:r w:rsidR="005C22CB">
        <w:rPr>
          <w:sz w:val="24"/>
        </w:rPr>
        <w:t xml:space="preserve"> ‘fine structure formula’ was perfect, since it is </w:t>
      </w:r>
      <w:r w:rsidR="00E41604">
        <w:rPr>
          <w:sz w:val="24"/>
        </w:rPr>
        <w:t xml:space="preserve">exactly </w:t>
      </w:r>
      <w:r w:rsidR="00404E45">
        <w:rPr>
          <w:sz w:val="24"/>
        </w:rPr>
        <w:t>the same</w:t>
      </w:r>
      <w:r w:rsidR="005C22CB">
        <w:rPr>
          <w:sz w:val="24"/>
        </w:rPr>
        <w:t xml:space="preserve"> formula </w:t>
      </w:r>
      <w:r w:rsidR="000E5A01">
        <w:rPr>
          <w:sz w:val="24"/>
        </w:rPr>
        <w:t>that</w:t>
      </w:r>
      <w:r w:rsidR="00E41604">
        <w:rPr>
          <w:sz w:val="24"/>
        </w:rPr>
        <w:t xml:space="preserve"> later</w:t>
      </w:r>
      <w:r w:rsidR="006C4AFA">
        <w:rPr>
          <w:sz w:val="24"/>
        </w:rPr>
        <w:t xml:space="preserve"> resulted from the relativistic</w:t>
      </w:r>
      <w:r w:rsidR="00E41604">
        <w:rPr>
          <w:sz w:val="24"/>
        </w:rPr>
        <w:t xml:space="preserve"> Dirac </w:t>
      </w:r>
      <w:r w:rsidR="00E2132B">
        <w:rPr>
          <w:sz w:val="24"/>
        </w:rPr>
        <w:t>quantum mechanics (QM)</w:t>
      </w:r>
      <w:r w:rsidR="00E41604">
        <w:rPr>
          <w:sz w:val="24"/>
        </w:rPr>
        <w:t xml:space="preserve"> of 1928 (itself an improvement on Schrödin</w:t>
      </w:r>
      <w:r w:rsidR="00E2132B">
        <w:rPr>
          <w:sz w:val="24"/>
        </w:rPr>
        <w:t>ger–</w:t>
      </w:r>
      <w:r w:rsidR="005906BB">
        <w:rPr>
          <w:sz w:val="24"/>
        </w:rPr>
        <w:t>Heisenberg QM</w:t>
      </w:r>
      <w:r w:rsidR="00E41604">
        <w:rPr>
          <w:sz w:val="24"/>
        </w:rPr>
        <w:t xml:space="preserve">). And at the very heart of </w:t>
      </w:r>
      <w:proofErr w:type="spellStart"/>
      <w:r w:rsidR="00E41604">
        <w:rPr>
          <w:sz w:val="24"/>
        </w:rPr>
        <w:t>Sommerfeld’s</w:t>
      </w:r>
      <w:proofErr w:type="spellEnd"/>
      <w:r w:rsidR="00E41604">
        <w:rPr>
          <w:sz w:val="24"/>
        </w:rPr>
        <w:t xml:space="preserve"> theory are continuous </w:t>
      </w:r>
      <w:proofErr w:type="spellStart"/>
      <w:r w:rsidR="00E41604">
        <w:rPr>
          <w:sz w:val="24"/>
        </w:rPr>
        <w:t>worldline</w:t>
      </w:r>
      <w:proofErr w:type="spellEnd"/>
      <w:r w:rsidR="00E41604">
        <w:rPr>
          <w:sz w:val="24"/>
        </w:rPr>
        <w:t xml:space="preserve"> elliptical orbits of electro</w:t>
      </w:r>
      <w:r w:rsidR="00A605CE">
        <w:rPr>
          <w:sz w:val="24"/>
        </w:rPr>
        <w:t>ns, derived using relativistic</w:t>
      </w:r>
      <w:r w:rsidR="00E41604">
        <w:rPr>
          <w:sz w:val="24"/>
        </w:rPr>
        <w:t xml:space="preserve"> classical mechanics. </w:t>
      </w:r>
      <w:proofErr w:type="spellStart"/>
      <w:r w:rsidR="00E41604">
        <w:rPr>
          <w:sz w:val="24"/>
        </w:rPr>
        <w:t>Sommerfeld</w:t>
      </w:r>
      <w:proofErr w:type="spellEnd"/>
      <w:r w:rsidR="00E41604">
        <w:rPr>
          <w:sz w:val="24"/>
        </w:rPr>
        <w:t xml:space="preserve"> assumed that the mass of the electron changes as its velocity changes during its orbit, in line with relativity. But</w:t>
      </w:r>
      <w:r w:rsidR="00C055D4" w:rsidRPr="00C055D4">
        <w:t xml:space="preserve"> </w:t>
      </w:r>
      <w:r w:rsidR="000B2845">
        <w:rPr>
          <w:sz w:val="24"/>
        </w:rPr>
        <w:t>a</w:t>
      </w:r>
      <w:r w:rsidR="00C055D4" w:rsidRPr="00C055D4">
        <w:rPr>
          <w:sz w:val="24"/>
        </w:rPr>
        <w:t>s Griffiths</w:t>
      </w:r>
      <w:r w:rsidR="000B2845">
        <w:rPr>
          <w:sz w:val="24"/>
        </w:rPr>
        <w:t xml:space="preserve"> (</w:t>
      </w:r>
      <w:r w:rsidR="00E2132B">
        <w:rPr>
          <w:sz w:val="24"/>
        </w:rPr>
        <w:t>[</w:t>
      </w:r>
      <w:r w:rsidR="000B2845">
        <w:rPr>
          <w:sz w:val="24"/>
        </w:rPr>
        <w:t>2004</w:t>
      </w:r>
      <w:r w:rsidR="00E2132B">
        <w:rPr>
          <w:sz w:val="24"/>
        </w:rPr>
        <w:t>]</w:t>
      </w:r>
      <w:r w:rsidR="00F53A4C">
        <w:rPr>
          <w:sz w:val="24"/>
        </w:rPr>
        <w:t>, p.</w:t>
      </w:r>
      <w:r w:rsidR="00E2132B">
        <w:rPr>
          <w:sz w:val="24"/>
        </w:rPr>
        <w:t xml:space="preserve"> </w:t>
      </w:r>
      <w:r w:rsidR="00F53A4C">
        <w:rPr>
          <w:sz w:val="24"/>
        </w:rPr>
        <w:t>16</w:t>
      </w:r>
      <w:r w:rsidR="000B2845">
        <w:rPr>
          <w:sz w:val="24"/>
        </w:rPr>
        <w:t>)</w:t>
      </w:r>
      <w:r w:rsidR="00C055D4" w:rsidRPr="00C055D4">
        <w:rPr>
          <w:sz w:val="24"/>
        </w:rPr>
        <w:t xml:space="preserve"> notes in his popular textbook: </w:t>
      </w:r>
      <w:r w:rsidR="00E2132B">
        <w:rPr>
          <w:sz w:val="24"/>
        </w:rPr>
        <w:t>‘</w:t>
      </w:r>
      <w:r w:rsidR="00E41604" w:rsidRPr="00E41604">
        <w:rPr>
          <w:sz w:val="24"/>
        </w:rPr>
        <w:t xml:space="preserve">It’s not even clear what velocity </w:t>
      </w:r>
      <w:r w:rsidR="00E41604" w:rsidRPr="00E41604">
        <w:rPr>
          <w:i/>
          <w:iCs/>
          <w:sz w:val="24"/>
        </w:rPr>
        <w:t>means</w:t>
      </w:r>
      <w:r w:rsidR="00E41604" w:rsidRPr="00E41604">
        <w:rPr>
          <w:sz w:val="24"/>
        </w:rPr>
        <w:t xml:space="preserve"> in QM</w:t>
      </w:r>
      <w:r w:rsidR="00E2132B">
        <w:rPr>
          <w:sz w:val="24"/>
        </w:rPr>
        <w:t>’ (original emphasis).</w:t>
      </w:r>
    </w:p>
    <w:p w:rsidR="000C6A24" w:rsidRDefault="00C055D4" w:rsidP="00C055D4">
      <w:pPr>
        <w:jc w:val="both"/>
        <w:rPr>
          <w:sz w:val="24"/>
        </w:rPr>
      </w:pPr>
      <w:r>
        <w:rPr>
          <w:sz w:val="24"/>
        </w:rPr>
        <w:tab/>
        <w:t xml:space="preserve">Many figures in the contemporary realism debate do not like to talk in terms of </w:t>
      </w:r>
      <w:r w:rsidRPr="00E2132B">
        <w:rPr>
          <w:sz w:val="24"/>
        </w:rPr>
        <w:t>counterexamples</w:t>
      </w:r>
      <w:r>
        <w:rPr>
          <w:sz w:val="24"/>
        </w:rPr>
        <w:t xml:space="preserve"> to realis</w:t>
      </w:r>
      <w:r w:rsidR="000334D5">
        <w:rPr>
          <w:sz w:val="24"/>
        </w:rPr>
        <w:t>m. Instead realism is said to involve</w:t>
      </w:r>
      <w:r>
        <w:rPr>
          <w:sz w:val="24"/>
        </w:rPr>
        <w:t xml:space="preserve"> a defeasible commitment</w:t>
      </w:r>
      <w:r w:rsidR="000B699E">
        <w:rPr>
          <w:sz w:val="24"/>
        </w:rPr>
        <w:t>: scientific success is (highly</w:t>
      </w:r>
      <w:r w:rsidR="00E1097B">
        <w:rPr>
          <w:sz w:val="24"/>
        </w:rPr>
        <w:t xml:space="preserve">) indicative of truth, but does not guarantee it. </w:t>
      </w:r>
      <w:r w:rsidR="002A4742">
        <w:rPr>
          <w:sz w:val="24"/>
        </w:rPr>
        <w:t>But this overlooks the fact that</w:t>
      </w:r>
      <w:r w:rsidR="005906BB">
        <w:rPr>
          <w:sz w:val="24"/>
        </w:rPr>
        <w:t xml:space="preserve"> the measure of</w:t>
      </w:r>
      <w:r w:rsidR="002A4742">
        <w:rPr>
          <w:sz w:val="24"/>
        </w:rPr>
        <w:t xml:space="preserve"> scientific success</w:t>
      </w:r>
      <w:r w:rsidR="005906BB">
        <w:rPr>
          <w:sz w:val="24"/>
        </w:rPr>
        <w:t>, including predictive success,</w:t>
      </w:r>
      <w:r w:rsidR="002A4742">
        <w:rPr>
          <w:sz w:val="24"/>
        </w:rPr>
        <w:t xml:space="preserve"> is a matter of degree (cf. </w:t>
      </w:r>
      <w:proofErr w:type="spellStart"/>
      <w:r w:rsidR="002A4742">
        <w:rPr>
          <w:sz w:val="24"/>
        </w:rPr>
        <w:t>Fahrbach</w:t>
      </w:r>
      <w:proofErr w:type="spellEnd"/>
      <w:r w:rsidR="002A4742">
        <w:rPr>
          <w:sz w:val="24"/>
        </w:rPr>
        <w:t xml:space="preserve"> </w:t>
      </w:r>
      <w:r w:rsidR="00E2132B">
        <w:rPr>
          <w:sz w:val="24"/>
        </w:rPr>
        <w:t>[</w:t>
      </w:r>
      <w:r w:rsidR="002A4742">
        <w:rPr>
          <w:sz w:val="24"/>
        </w:rPr>
        <w:t>2011</w:t>
      </w:r>
      <w:r w:rsidR="00E2132B">
        <w:rPr>
          <w:sz w:val="24"/>
        </w:rPr>
        <w:t>]</w:t>
      </w:r>
      <w:r w:rsidR="002A4742">
        <w:rPr>
          <w:sz w:val="24"/>
        </w:rPr>
        <w:t>).</w:t>
      </w:r>
      <w:r w:rsidR="00616C79">
        <w:rPr>
          <w:sz w:val="24"/>
        </w:rPr>
        <w:t xml:space="preserve"> T</w:t>
      </w:r>
      <w:r w:rsidR="00194344">
        <w:rPr>
          <w:sz w:val="24"/>
        </w:rPr>
        <w:t xml:space="preserve">he more impressive the success, the closer the </w:t>
      </w:r>
      <w:r w:rsidR="001637CA">
        <w:rPr>
          <w:sz w:val="24"/>
        </w:rPr>
        <w:t>realist comes to inferring that that success</w:t>
      </w:r>
      <w:r w:rsidR="00194344">
        <w:rPr>
          <w:sz w:val="24"/>
        </w:rPr>
        <w:t xml:space="preserve"> </w:t>
      </w:r>
      <w:r w:rsidR="00194344" w:rsidRPr="00E2132B">
        <w:rPr>
          <w:sz w:val="24"/>
        </w:rPr>
        <w:t>must</w:t>
      </w:r>
      <w:r w:rsidR="00614522">
        <w:rPr>
          <w:sz w:val="24"/>
        </w:rPr>
        <w:t xml:space="preserve"> be born of truth. Thu</w:t>
      </w:r>
      <w:r w:rsidR="00194344">
        <w:rPr>
          <w:sz w:val="24"/>
        </w:rPr>
        <w:t>s</w:t>
      </w:r>
      <w:r w:rsidR="00614522">
        <w:rPr>
          <w:sz w:val="24"/>
        </w:rPr>
        <w:t xml:space="preserve"> one can see why some have been tempted to refer to t</w:t>
      </w:r>
      <w:r w:rsidR="00194344">
        <w:rPr>
          <w:sz w:val="24"/>
        </w:rPr>
        <w:t xml:space="preserve">he </w:t>
      </w:r>
      <w:proofErr w:type="spellStart"/>
      <w:r w:rsidR="00194344">
        <w:rPr>
          <w:sz w:val="24"/>
        </w:rPr>
        <w:t>Sommerfeld</w:t>
      </w:r>
      <w:proofErr w:type="spellEnd"/>
      <w:r w:rsidR="00194344">
        <w:rPr>
          <w:sz w:val="24"/>
        </w:rPr>
        <w:t xml:space="preserve"> case as a ‘counterexample’</w:t>
      </w:r>
      <w:r w:rsidR="001637CA">
        <w:rPr>
          <w:sz w:val="24"/>
        </w:rPr>
        <w:t>, at least loosely speaking</w:t>
      </w:r>
      <w:r w:rsidR="00194344">
        <w:rPr>
          <w:sz w:val="24"/>
        </w:rPr>
        <w:t xml:space="preserve">: the quantitative accuracy of </w:t>
      </w:r>
      <w:proofErr w:type="spellStart"/>
      <w:r w:rsidR="00194344">
        <w:rPr>
          <w:sz w:val="24"/>
        </w:rPr>
        <w:t>Sommerfeld’s</w:t>
      </w:r>
      <w:proofErr w:type="spellEnd"/>
      <w:r w:rsidR="005C22CB">
        <w:rPr>
          <w:sz w:val="24"/>
        </w:rPr>
        <w:t xml:space="preserve"> fine structure formula is extremely</w:t>
      </w:r>
      <w:r w:rsidR="00194344">
        <w:rPr>
          <w:sz w:val="24"/>
        </w:rPr>
        <w:t xml:space="preserve"> impressive, and thus </w:t>
      </w:r>
      <w:r w:rsidR="00194344" w:rsidRPr="004C1E69">
        <w:rPr>
          <w:sz w:val="24"/>
        </w:rPr>
        <w:t>highly</w:t>
      </w:r>
      <w:r w:rsidR="00194344">
        <w:rPr>
          <w:sz w:val="24"/>
        </w:rPr>
        <w:t xml:space="preserve"> motivating for the realist.</w:t>
      </w:r>
      <w:r w:rsidR="005C22CB">
        <w:rPr>
          <w:sz w:val="24"/>
        </w:rPr>
        <w:t xml:space="preserve"> </w:t>
      </w:r>
      <w:r w:rsidR="00614522">
        <w:rPr>
          <w:sz w:val="24"/>
        </w:rPr>
        <w:t xml:space="preserve">Thus it seems </w:t>
      </w:r>
      <w:r w:rsidR="00614522" w:rsidRPr="004C1E69">
        <w:rPr>
          <w:sz w:val="24"/>
        </w:rPr>
        <w:t>especially</w:t>
      </w:r>
      <w:r w:rsidR="00614522">
        <w:rPr>
          <w:i/>
          <w:sz w:val="24"/>
        </w:rPr>
        <w:t xml:space="preserve"> </w:t>
      </w:r>
      <w:r w:rsidR="00614522">
        <w:rPr>
          <w:sz w:val="24"/>
        </w:rPr>
        <w:t>hard in this case</w:t>
      </w:r>
      <w:r w:rsidR="001A04D9">
        <w:rPr>
          <w:sz w:val="24"/>
        </w:rPr>
        <w:t xml:space="preserve"> for the realist t</w:t>
      </w:r>
      <w:r w:rsidR="004C1E69">
        <w:rPr>
          <w:sz w:val="24"/>
        </w:rPr>
        <w:t>o shrug her shoulders and say ‘</w:t>
      </w:r>
      <w:r w:rsidR="000334D5">
        <w:rPr>
          <w:sz w:val="24"/>
        </w:rPr>
        <w:t>W</w:t>
      </w:r>
      <w:r w:rsidR="001A04D9">
        <w:rPr>
          <w:sz w:val="24"/>
        </w:rPr>
        <w:t>ell, this is just one case</w:t>
      </w:r>
      <w:r w:rsidR="00C069AC">
        <w:rPr>
          <w:sz w:val="24"/>
        </w:rPr>
        <w:t>, and my inference is defeasible</w:t>
      </w:r>
      <w:r w:rsidR="004C1E69">
        <w:rPr>
          <w:sz w:val="24"/>
        </w:rPr>
        <w:t>.’</w:t>
      </w:r>
    </w:p>
    <w:p w:rsidR="001A04D9" w:rsidRPr="001163B5" w:rsidRDefault="00696715" w:rsidP="005D75D4">
      <w:pPr>
        <w:jc w:val="both"/>
        <w:rPr>
          <w:sz w:val="24"/>
        </w:rPr>
      </w:pPr>
      <w:r>
        <w:rPr>
          <w:sz w:val="24"/>
        </w:rPr>
        <w:tab/>
      </w:r>
      <w:r w:rsidR="005C22CB">
        <w:rPr>
          <w:sz w:val="24"/>
        </w:rPr>
        <w:t xml:space="preserve">Despite the </w:t>
      </w:r>
      <w:r w:rsidR="005C22CB" w:rsidRPr="004C1E69">
        <w:rPr>
          <w:sz w:val="24"/>
        </w:rPr>
        <w:t>apparent</w:t>
      </w:r>
      <w:r w:rsidR="005C22CB">
        <w:rPr>
          <w:sz w:val="24"/>
        </w:rPr>
        <w:t xml:space="preserve"> measure of the success</w:t>
      </w:r>
      <w:r w:rsidR="0089103D">
        <w:rPr>
          <w:sz w:val="24"/>
        </w:rPr>
        <w:t>, certain anomalies provide a possible reason</w:t>
      </w:r>
      <w:r w:rsidR="005D75D4">
        <w:rPr>
          <w:sz w:val="24"/>
        </w:rPr>
        <w:t xml:space="preserve"> for the realist to evade maki</w:t>
      </w:r>
      <w:r w:rsidR="005C22CB">
        <w:rPr>
          <w:sz w:val="24"/>
        </w:rPr>
        <w:t>ng a commitment in this case. This is explored</w:t>
      </w:r>
      <w:r w:rsidR="00C069AC">
        <w:rPr>
          <w:sz w:val="24"/>
        </w:rPr>
        <w:t xml:space="preserve"> </w:t>
      </w:r>
      <w:r w:rsidR="0089103D">
        <w:rPr>
          <w:sz w:val="24"/>
        </w:rPr>
        <w:t xml:space="preserve">in Section 2, </w:t>
      </w:r>
      <w:r w:rsidR="0022688C">
        <w:rPr>
          <w:sz w:val="24"/>
        </w:rPr>
        <w:t>but</w:t>
      </w:r>
      <w:r w:rsidR="0089103D">
        <w:rPr>
          <w:sz w:val="24"/>
        </w:rPr>
        <w:t xml:space="preserve"> I argue that, all things taken into consideration, the realist must make a commitment. </w:t>
      </w:r>
      <w:r w:rsidR="0022688C">
        <w:rPr>
          <w:sz w:val="24"/>
        </w:rPr>
        <w:t>E</w:t>
      </w:r>
      <w:r w:rsidR="0089103D">
        <w:rPr>
          <w:sz w:val="24"/>
        </w:rPr>
        <w:t xml:space="preserve">ven if the realist </w:t>
      </w:r>
      <w:r w:rsidR="0089103D" w:rsidRPr="004C1E69">
        <w:rPr>
          <w:sz w:val="24"/>
        </w:rPr>
        <w:t>could</w:t>
      </w:r>
      <w:r w:rsidR="0089103D">
        <w:rPr>
          <w:sz w:val="24"/>
        </w:rPr>
        <w:t xml:space="preserve"> find a way to avoid making a commitment, </w:t>
      </w:r>
      <w:r w:rsidR="005D75D4">
        <w:rPr>
          <w:sz w:val="24"/>
        </w:rPr>
        <w:t xml:space="preserve">there remains the mystery of why </w:t>
      </w:r>
      <w:proofErr w:type="spellStart"/>
      <w:r w:rsidR="005D75D4">
        <w:rPr>
          <w:sz w:val="24"/>
        </w:rPr>
        <w:t>Sommerfeld’s</w:t>
      </w:r>
      <w:proofErr w:type="spellEnd"/>
      <w:r w:rsidR="005D75D4">
        <w:rPr>
          <w:sz w:val="24"/>
        </w:rPr>
        <w:t xml:space="preserve"> </w:t>
      </w:r>
      <w:r w:rsidR="005C22CB">
        <w:rPr>
          <w:sz w:val="24"/>
        </w:rPr>
        <w:t xml:space="preserve">radically </w:t>
      </w:r>
      <w:r w:rsidR="005D75D4">
        <w:rPr>
          <w:sz w:val="24"/>
        </w:rPr>
        <w:t>false theory</w:t>
      </w:r>
      <w:r w:rsidR="005C22CB">
        <w:rPr>
          <w:sz w:val="24"/>
        </w:rPr>
        <w:t xml:space="preserve"> led to the ‘perfect’ formula</w:t>
      </w:r>
      <w:r w:rsidR="005D75D4">
        <w:rPr>
          <w:sz w:val="24"/>
        </w:rPr>
        <w:t xml:space="preserve">. In the physics literature the case is known as ‘The </w:t>
      </w:r>
      <w:proofErr w:type="spellStart"/>
      <w:r w:rsidR="005D75D4">
        <w:rPr>
          <w:sz w:val="24"/>
        </w:rPr>
        <w:t>Sommerfeld</w:t>
      </w:r>
      <w:proofErr w:type="spellEnd"/>
      <w:r w:rsidR="005D75D4">
        <w:rPr>
          <w:sz w:val="24"/>
        </w:rPr>
        <w:t xml:space="preserve"> puzzle’, and two physicists in particu</w:t>
      </w:r>
      <w:r w:rsidR="009B4E66">
        <w:rPr>
          <w:sz w:val="24"/>
        </w:rPr>
        <w:t>lar have attempted to solve the</w:t>
      </w:r>
      <w:r w:rsidR="005D75D4">
        <w:rPr>
          <w:sz w:val="24"/>
        </w:rPr>
        <w:t xml:space="preserve"> puzzle</w:t>
      </w:r>
      <w:r w:rsidR="00C069AC">
        <w:rPr>
          <w:sz w:val="24"/>
        </w:rPr>
        <w:t>, whilst several others have commented on it</w:t>
      </w:r>
      <w:r w:rsidR="005D75D4">
        <w:rPr>
          <w:sz w:val="24"/>
        </w:rPr>
        <w:t xml:space="preserve">. The physics literature is </w:t>
      </w:r>
      <w:r>
        <w:rPr>
          <w:sz w:val="24"/>
        </w:rPr>
        <w:t>of crucial significance for the philosophical debat</w:t>
      </w:r>
      <w:r w:rsidR="005D75D4">
        <w:rPr>
          <w:sz w:val="24"/>
        </w:rPr>
        <w:t>e, and I turn to it in Section 3</w:t>
      </w:r>
      <w:r>
        <w:rPr>
          <w:sz w:val="24"/>
        </w:rPr>
        <w:t>.</w:t>
      </w:r>
      <w:r w:rsidR="009B4E66">
        <w:rPr>
          <w:sz w:val="24"/>
        </w:rPr>
        <w:t xml:space="preserve"> </w:t>
      </w:r>
      <w:r w:rsidR="00AC21FA">
        <w:rPr>
          <w:sz w:val="24"/>
        </w:rPr>
        <w:t>I then</w:t>
      </w:r>
      <w:r w:rsidR="001163B5">
        <w:rPr>
          <w:sz w:val="24"/>
        </w:rPr>
        <w:t xml:space="preserve"> build</w:t>
      </w:r>
      <w:r w:rsidR="00C069AC">
        <w:rPr>
          <w:sz w:val="24"/>
        </w:rPr>
        <w:t xml:space="preserve"> up to an explanation of </w:t>
      </w:r>
      <w:proofErr w:type="spellStart"/>
      <w:r w:rsidR="00C069AC">
        <w:rPr>
          <w:sz w:val="24"/>
        </w:rPr>
        <w:t>Sommerfeld’s</w:t>
      </w:r>
      <w:proofErr w:type="spellEnd"/>
      <w:r w:rsidR="00C069AC">
        <w:rPr>
          <w:sz w:val="24"/>
        </w:rPr>
        <w:t xml:space="preserve"> success which also stands as</w:t>
      </w:r>
      <w:r w:rsidR="001163B5">
        <w:rPr>
          <w:sz w:val="24"/>
        </w:rPr>
        <w:t xml:space="preserve"> a </w:t>
      </w:r>
      <w:r w:rsidR="001163B5">
        <w:rPr>
          <w:sz w:val="24"/>
        </w:rPr>
        <w:lastRenderedPageBreak/>
        <w:t xml:space="preserve">realist defence. In Section 4 I start by turning to the </w:t>
      </w:r>
      <w:r w:rsidR="001163B5">
        <w:rPr>
          <w:i/>
          <w:sz w:val="24"/>
        </w:rPr>
        <w:t>non</w:t>
      </w:r>
      <w:r w:rsidR="001163B5">
        <w:rPr>
          <w:sz w:val="24"/>
        </w:rPr>
        <w:t>-relativistic case, and</w:t>
      </w:r>
      <w:r w:rsidR="00A82006">
        <w:rPr>
          <w:sz w:val="24"/>
        </w:rPr>
        <w:t xml:space="preserve"> the predictive success of old quantum theory vis-à-vis </w:t>
      </w:r>
      <w:r w:rsidR="001163B5">
        <w:rPr>
          <w:sz w:val="24"/>
        </w:rPr>
        <w:t>the spectral lines of ionised helium. I offer a new approach to this case</w:t>
      </w:r>
      <w:r w:rsidR="009B4E66">
        <w:rPr>
          <w:sz w:val="24"/>
        </w:rPr>
        <w:t xml:space="preserve"> which </w:t>
      </w:r>
      <w:r w:rsidR="001163B5">
        <w:rPr>
          <w:sz w:val="24"/>
        </w:rPr>
        <w:t xml:space="preserve">then stands as a platform from which to approach the relativistic case and the fine structure formula in Section 5. </w:t>
      </w:r>
      <w:r w:rsidR="00891B38">
        <w:rPr>
          <w:sz w:val="24"/>
        </w:rPr>
        <w:t>Section 6</w:t>
      </w:r>
      <w:r w:rsidR="00A82006">
        <w:rPr>
          <w:sz w:val="24"/>
        </w:rPr>
        <w:t xml:space="preserve"> tackles some outstanding questions concerning the structural relationship bet</w:t>
      </w:r>
      <w:r w:rsidR="007106A8">
        <w:rPr>
          <w:sz w:val="24"/>
        </w:rPr>
        <w:t>ween the old and the new theory;</w:t>
      </w:r>
      <w:r w:rsidR="005906BB">
        <w:rPr>
          <w:sz w:val="24"/>
        </w:rPr>
        <w:t xml:space="preserve"> </w:t>
      </w:r>
      <w:r w:rsidR="00A82006">
        <w:rPr>
          <w:sz w:val="24"/>
        </w:rPr>
        <w:t>Section 7</w:t>
      </w:r>
      <w:r w:rsidR="00891B38">
        <w:rPr>
          <w:sz w:val="24"/>
        </w:rPr>
        <w:t xml:space="preserve"> is the conclusion.</w:t>
      </w:r>
    </w:p>
    <w:p w:rsidR="00404E45" w:rsidRDefault="00404E45" w:rsidP="00A82FE0">
      <w:pPr>
        <w:jc w:val="both"/>
        <w:rPr>
          <w:sz w:val="24"/>
        </w:rPr>
      </w:pPr>
    </w:p>
    <w:p w:rsidR="00891B38" w:rsidRPr="00DD089D" w:rsidRDefault="00265BAA" w:rsidP="00265BAA">
      <w:pPr>
        <w:jc w:val="center"/>
        <w:rPr>
          <w:b/>
          <w:sz w:val="32"/>
        </w:rPr>
      </w:pPr>
      <w:r w:rsidRPr="00DD089D">
        <w:rPr>
          <w:b/>
          <w:sz w:val="32"/>
        </w:rPr>
        <w:t xml:space="preserve">2 </w:t>
      </w:r>
      <w:r w:rsidR="00512FF6" w:rsidRPr="00DD089D">
        <w:rPr>
          <w:b/>
          <w:sz w:val="32"/>
        </w:rPr>
        <w:t>No Realist Commitment R</w:t>
      </w:r>
      <w:r w:rsidR="00891B38" w:rsidRPr="00DD089D">
        <w:rPr>
          <w:b/>
          <w:sz w:val="32"/>
        </w:rPr>
        <w:t>equired?</w:t>
      </w:r>
    </w:p>
    <w:p w:rsidR="00891B38" w:rsidRDefault="00C069AC" w:rsidP="00891B38">
      <w:pPr>
        <w:jc w:val="both"/>
        <w:rPr>
          <w:sz w:val="24"/>
        </w:rPr>
      </w:pPr>
      <w:r>
        <w:rPr>
          <w:sz w:val="24"/>
        </w:rPr>
        <w:t xml:space="preserve">In </w:t>
      </w:r>
      <w:r w:rsidR="00EC3FE5">
        <w:rPr>
          <w:sz w:val="24"/>
        </w:rPr>
        <w:t>(</w:t>
      </w:r>
      <w:proofErr w:type="spellStart"/>
      <w:r>
        <w:rPr>
          <w:sz w:val="24"/>
        </w:rPr>
        <w:t>Sommerfeld</w:t>
      </w:r>
      <w:proofErr w:type="spellEnd"/>
      <w:r w:rsidR="00EC3FE5">
        <w:rPr>
          <w:sz w:val="24"/>
        </w:rPr>
        <w:t xml:space="preserve"> [1916])</w:t>
      </w:r>
      <w:r w:rsidR="00270BD2">
        <w:rPr>
          <w:sz w:val="24"/>
        </w:rPr>
        <w:t>—</w:t>
      </w:r>
      <w:r w:rsidR="00C221C3">
        <w:rPr>
          <w:sz w:val="24"/>
        </w:rPr>
        <w:t xml:space="preserve">building </w:t>
      </w:r>
      <w:r w:rsidR="00003FD0">
        <w:rPr>
          <w:sz w:val="24"/>
        </w:rPr>
        <w:t xml:space="preserve">on Bohr’s </w:t>
      </w:r>
      <w:r w:rsidR="00C221C3">
        <w:rPr>
          <w:sz w:val="24"/>
        </w:rPr>
        <w:t>19</w:t>
      </w:r>
      <w:r w:rsidR="00270BD2">
        <w:rPr>
          <w:sz w:val="24"/>
        </w:rPr>
        <w:t>13 model of the hydrogen atom—</w:t>
      </w:r>
      <w:proofErr w:type="spellStart"/>
      <w:r w:rsidR="00EC3FE5">
        <w:rPr>
          <w:sz w:val="24"/>
        </w:rPr>
        <w:t>Sommerfeld</w:t>
      </w:r>
      <w:proofErr w:type="spellEnd"/>
      <w:r w:rsidR="00EC3FE5">
        <w:rPr>
          <w:sz w:val="24"/>
        </w:rPr>
        <w:t xml:space="preserve"> </w:t>
      </w:r>
      <w:r w:rsidR="00C221C3">
        <w:rPr>
          <w:sz w:val="24"/>
        </w:rPr>
        <w:t xml:space="preserve">derived </w:t>
      </w:r>
      <w:r>
        <w:rPr>
          <w:sz w:val="24"/>
        </w:rPr>
        <w:t>the fine structure formula for</w:t>
      </w:r>
      <w:r w:rsidR="00003FD0">
        <w:rPr>
          <w:sz w:val="24"/>
        </w:rPr>
        <w:t xml:space="preserve"> the allowed energy states of </w:t>
      </w:r>
      <w:r w:rsidR="00C13062">
        <w:rPr>
          <w:sz w:val="24"/>
        </w:rPr>
        <w:t xml:space="preserve">unperturbed </w:t>
      </w:r>
      <w:r w:rsidR="00003FD0">
        <w:rPr>
          <w:sz w:val="24"/>
        </w:rPr>
        <w:t xml:space="preserve">hydrogen, and thus via </w:t>
      </w:r>
      <w:r w:rsidR="00672F82">
        <w:rPr>
          <w:sz w:val="24"/>
        </w:rPr>
        <w:t>Δ</w:t>
      </w:r>
      <w:r w:rsidR="00003FD0" w:rsidRPr="00003FD0">
        <w:rPr>
          <w:i/>
          <w:sz w:val="24"/>
        </w:rPr>
        <w:t>E</w:t>
      </w:r>
      <w:r w:rsidR="00003FD0">
        <w:rPr>
          <w:sz w:val="24"/>
        </w:rPr>
        <w:t>=</w:t>
      </w:r>
      <w:proofErr w:type="spellStart"/>
      <w:r w:rsidR="00003FD0" w:rsidRPr="00003FD0">
        <w:rPr>
          <w:i/>
          <w:sz w:val="24"/>
        </w:rPr>
        <w:t>hv</w:t>
      </w:r>
      <w:proofErr w:type="spellEnd"/>
      <w:r>
        <w:rPr>
          <w:sz w:val="24"/>
        </w:rPr>
        <w:t xml:space="preserve"> the </w:t>
      </w:r>
      <w:r w:rsidR="00003FD0">
        <w:rPr>
          <w:sz w:val="24"/>
        </w:rPr>
        <w:t xml:space="preserve">possible </w:t>
      </w:r>
      <w:r>
        <w:rPr>
          <w:sz w:val="24"/>
        </w:rPr>
        <w:t>frequencies o</w:t>
      </w:r>
      <w:r w:rsidR="00003FD0">
        <w:rPr>
          <w:sz w:val="24"/>
        </w:rPr>
        <w:t>f the hy</w:t>
      </w:r>
      <w:r w:rsidR="00672F82">
        <w:rPr>
          <w:sz w:val="24"/>
        </w:rPr>
        <w:t>drogen spectral lines (for Z=1)</w:t>
      </w:r>
      <w:r w:rsidR="00A705B2">
        <w:rPr>
          <w:rStyle w:val="FootnoteReference"/>
          <w:sz w:val="24"/>
        </w:rPr>
        <w:footnoteReference w:id="2"/>
      </w:r>
      <w:r w:rsidR="00003FD0">
        <w:rPr>
          <w:sz w:val="24"/>
        </w:rPr>
        <w:t>:</w:t>
      </w:r>
    </w:p>
    <w:p w:rsidR="00C069AC" w:rsidRDefault="00270BD2" w:rsidP="00C069AC">
      <w:pPr>
        <w:jc w:val="center"/>
        <w:rPr>
          <w:sz w:val="24"/>
        </w:rPr>
      </w:pPr>
      <w:r>
        <w:rPr>
          <w:sz w:val="24"/>
        </w:rPr>
        <w:t xml:space="preserve">                                             </w:t>
      </w:r>
      <w:r w:rsidR="00763358" w:rsidRPr="00C069AC">
        <w:rPr>
          <w:position w:val="-36"/>
          <w:sz w:val="24"/>
        </w:rPr>
        <w:object w:dxaOrig="412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43.5pt" o:ole="">
            <v:imagedata r:id="rId8" o:title=""/>
          </v:shape>
          <o:OLEObject Type="Embed" ProgID="Equation.3" ShapeID="_x0000_i1025" DrawAspect="Content" ObjectID="_1579354356" r:id="rId9"/>
        </w:object>
      </w:r>
      <w:r w:rsidR="00BB207E">
        <w:rPr>
          <w:sz w:val="24"/>
        </w:rPr>
        <w:t>.</w:t>
      </w:r>
      <w:r w:rsidR="005D27E3">
        <w:rPr>
          <w:sz w:val="24"/>
        </w:rPr>
        <w:t xml:space="preserve">        </w:t>
      </w:r>
      <w:r>
        <w:rPr>
          <w:sz w:val="24"/>
        </w:rPr>
        <w:t xml:space="preserve">                               </w:t>
      </w:r>
      <w:r w:rsidR="005D27E3">
        <w:rPr>
          <w:sz w:val="24"/>
        </w:rPr>
        <w:t>(1)</w:t>
      </w:r>
    </w:p>
    <w:p w:rsidR="00C069AC" w:rsidRPr="00003FD0" w:rsidRDefault="00003FD0" w:rsidP="00A705B2">
      <w:pPr>
        <w:jc w:val="both"/>
        <w:rPr>
          <w:sz w:val="24"/>
        </w:rPr>
      </w:pPr>
      <w:r>
        <w:rPr>
          <w:i/>
          <w:sz w:val="24"/>
        </w:rPr>
        <w:t>Prima facie</w:t>
      </w:r>
      <w:r>
        <w:rPr>
          <w:sz w:val="24"/>
        </w:rPr>
        <w:t xml:space="preserve"> this</w:t>
      </w:r>
      <w:r w:rsidR="00672F82">
        <w:rPr>
          <w:sz w:val="24"/>
        </w:rPr>
        <w:t xml:space="preserve"> result</w:t>
      </w:r>
      <w:r>
        <w:rPr>
          <w:sz w:val="24"/>
        </w:rPr>
        <w:t xml:space="preserve"> ticks all the boxes the realist requires to make a doxastic commitment. The formula</w:t>
      </w:r>
      <w:r w:rsidR="00A82006">
        <w:rPr>
          <w:sz w:val="24"/>
        </w:rPr>
        <w:t xml:space="preserve"> (combined with</w:t>
      </w:r>
      <w:r w:rsidR="002C7245">
        <w:rPr>
          <w:sz w:val="24"/>
        </w:rPr>
        <w:t xml:space="preserve"> Δ</w:t>
      </w:r>
      <w:r w:rsidR="002C7245" w:rsidRPr="00003FD0">
        <w:rPr>
          <w:i/>
          <w:sz w:val="24"/>
        </w:rPr>
        <w:t>E</w:t>
      </w:r>
      <w:r w:rsidR="002C7245">
        <w:rPr>
          <w:sz w:val="24"/>
        </w:rPr>
        <w:t>=</w:t>
      </w:r>
      <w:proofErr w:type="spellStart"/>
      <w:r w:rsidR="002C7245" w:rsidRPr="00003FD0">
        <w:rPr>
          <w:i/>
          <w:sz w:val="24"/>
        </w:rPr>
        <w:t>hv</w:t>
      </w:r>
      <w:proofErr w:type="spellEnd"/>
      <w:r w:rsidR="002C7245">
        <w:rPr>
          <w:sz w:val="24"/>
        </w:rPr>
        <w:t>)</w:t>
      </w:r>
      <w:r w:rsidR="00A82006">
        <w:rPr>
          <w:sz w:val="24"/>
        </w:rPr>
        <w:t xml:space="preserve"> </w:t>
      </w:r>
      <w:r>
        <w:rPr>
          <w:sz w:val="24"/>
        </w:rPr>
        <w:t>encodes countless novel predictions</w:t>
      </w:r>
      <w:r w:rsidR="00991767">
        <w:rPr>
          <w:sz w:val="24"/>
        </w:rPr>
        <w:t xml:space="preserve"> of spectral lines</w:t>
      </w:r>
      <w:r>
        <w:rPr>
          <w:sz w:val="24"/>
        </w:rPr>
        <w:t xml:space="preserve"> with extreme quanti</w:t>
      </w:r>
      <w:r w:rsidR="005C22CB">
        <w:rPr>
          <w:sz w:val="24"/>
        </w:rPr>
        <w:t>tative accuracy</w:t>
      </w:r>
      <w:r>
        <w:rPr>
          <w:sz w:val="24"/>
        </w:rPr>
        <w:t xml:space="preserve">. It even applies to different elements (not only hydrogen), </w:t>
      </w:r>
      <w:proofErr w:type="gramStart"/>
      <w:r>
        <w:rPr>
          <w:sz w:val="24"/>
        </w:rPr>
        <w:t>so</w:t>
      </w:r>
      <w:proofErr w:type="gramEnd"/>
      <w:r>
        <w:rPr>
          <w:sz w:val="24"/>
        </w:rPr>
        <w:t xml:space="preserve"> long as the atoms are ionised</w:t>
      </w:r>
      <w:r w:rsidR="00991767">
        <w:rPr>
          <w:sz w:val="24"/>
        </w:rPr>
        <w:t xml:space="preserve"> such that they are </w:t>
      </w:r>
      <w:r>
        <w:rPr>
          <w:sz w:val="24"/>
        </w:rPr>
        <w:t>one</w:t>
      </w:r>
      <w:r w:rsidR="00D431C7">
        <w:rPr>
          <w:sz w:val="24"/>
        </w:rPr>
        <w:t>-</w:t>
      </w:r>
      <w:r>
        <w:rPr>
          <w:sz w:val="24"/>
        </w:rPr>
        <w:t>electron</w:t>
      </w:r>
      <w:r w:rsidR="00991767">
        <w:rPr>
          <w:sz w:val="24"/>
        </w:rPr>
        <w:t xml:space="preserve"> atoms</w:t>
      </w:r>
      <w:r>
        <w:rPr>
          <w:sz w:val="24"/>
        </w:rPr>
        <w:t>.</w:t>
      </w:r>
      <w:r w:rsidR="00672F82">
        <w:rPr>
          <w:sz w:val="24"/>
        </w:rPr>
        <w:t xml:space="preserve"> In particular, the formula applies to the ion</w:t>
      </w:r>
      <w:r w:rsidR="00991767">
        <w:rPr>
          <w:sz w:val="24"/>
        </w:rPr>
        <w:t>ised helium</w:t>
      </w:r>
      <w:r w:rsidR="005A635B">
        <w:rPr>
          <w:sz w:val="24"/>
        </w:rPr>
        <w:t xml:space="preserve"> fine structure</w:t>
      </w:r>
      <w:r w:rsidR="00991767">
        <w:rPr>
          <w:sz w:val="24"/>
        </w:rPr>
        <w:t xml:space="preserve"> (</w:t>
      </w:r>
      <w:r w:rsidR="00672F82">
        <w:rPr>
          <w:sz w:val="24"/>
        </w:rPr>
        <w:t>Z=2).</w:t>
      </w:r>
    </w:p>
    <w:p w:rsidR="005A076A" w:rsidRPr="005A076A" w:rsidRDefault="00003FD0" w:rsidP="005A076A">
      <w:pPr>
        <w:jc w:val="both"/>
        <w:rPr>
          <w:sz w:val="24"/>
        </w:rPr>
      </w:pPr>
      <w:r>
        <w:rPr>
          <w:sz w:val="24"/>
        </w:rPr>
        <w:tab/>
        <w:t xml:space="preserve">However, the realist </w:t>
      </w:r>
      <w:r w:rsidR="005A076A">
        <w:rPr>
          <w:sz w:val="24"/>
        </w:rPr>
        <w:t>might offer two separate reasons that a realist c</w:t>
      </w:r>
      <w:r w:rsidR="005A076A" w:rsidRPr="005A076A">
        <w:rPr>
          <w:sz w:val="24"/>
        </w:rPr>
        <w:t xml:space="preserve">ommitment to </w:t>
      </w:r>
      <w:r w:rsidR="007A1EBA">
        <w:rPr>
          <w:sz w:val="24"/>
        </w:rPr>
        <w:t xml:space="preserve">(even parts of) </w:t>
      </w:r>
      <w:proofErr w:type="spellStart"/>
      <w:r w:rsidR="005A076A" w:rsidRPr="005A076A">
        <w:rPr>
          <w:sz w:val="24"/>
        </w:rPr>
        <w:t>Sommerfeld’s</w:t>
      </w:r>
      <w:proofErr w:type="spellEnd"/>
      <w:r w:rsidR="005A076A" w:rsidRPr="005A076A">
        <w:rPr>
          <w:sz w:val="24"/>
        </w:rPr>
        <w:t xml:space="preserve"> </w:t>
      </w:r>
      <w:r w:rsidR="00D431C7">
        <w:rPr>
          <w:sz w:val="24"/>
        </w:rPr>
        <w:t xml:space="preserve">1916 </w:t>
      </w:r>
      <w:r w:rsidR="005A076A" w:rsidRPr="005A076A">
        <w:rPr>
          <w:sz w:val="24"/>
        </w:rPr>
        <w:t xml:space="preserve">theory was in fact </w:t>
      </w:r>
      <w:r w:rsidR="005A076A" w:rsidRPr="00270BD2">
        <w:rPr>
          <w:sz w:val="24"/>
        </w:rPr>
        <w:t>not</w:t>
      </w:r>
      <w:r w:rsidR="005A076A" w:rsidRPr="005A076A">
        <w:rPr>
          <w:sz w:val="24"/>
        </w:rPr>
        <w:t xml:space="preserve"> warranted:</w:t>
      </w:r>
      <w:r w:rsidR="00F1204B" w:rsidRPr="00F1204B">
        <w:rPr>
          <w:sz w:val="24"/>
        </w:rPr>
        <w:t xml:space="preserve"> </w:t>
      </w:r>
      <w:r w:rsidR="00F1204B">
        <w:rPr>
          <w:sz w:val="24"/>
        </w:rPr>
        <w:t>(</w:t>
      </w:r>
      <w:proofErr w:type="spellStart"/>
      <w:r w:rsidR="00F1204B" w:rsidRPr="005A076A">
        <w:rPr>
          <w:sz w:val="24"/>
        </w:rPr>
        <w:t>i</w:t>
      </w:r>
      <w:proofErr w:type="spellEnd"/>
      <w:r w:rsidR="00F1204B" w:rsidRPr="005A076A">
        <w:rPr>
          <w:sz w:val="24"/>
        </w:rPr>
        <w:t>) the scientific landscape was changing rapidly at that time (1916–25), and perhaps a cautious realist should not make a realist commitment to any theory, however successful, until a few years have passed and the dust has settled</w:t>
      </w:r>
      <w:r w:rsidR="00F1204B">
        <w:rPr>
          <w:sz w:val="24"/>
        </w:rPr>
        <w:t xml:space="preserve"> </w:t>
      </w:r>
      <w:r w:rsidR="00F1204B" w:rsidRPr="00B62218">
        <w:rPr>
          <w:sz w:val="24"/>
        </w:rPr>
        <w:t xml:space="preserve">(cf. Harker </w:t>
      </w:r>
      <w:r w:rsidR="00270BD2">
        <w:rPr>
          <w:sz w:val="24"/>
        </w:rPr>
        <w:t>[</w:t>
      </w:r>
      <w:r w:rsidR="00F1204B" w:rsidRPr="00B62218">
        <w:rPr>
          <w:sz w:val="24"/>
        </w:rPr>
        <w:t>2013</w:t>
      </w:r>
      <w:r w:rsidR="00270BD2">
        <w:rPr>
          <w:sz w:val="24"/>
        </w:rPr>
        <w:t>],</w:t>
      </w:r>
      <w:r w:rsidR="00F1204B" w:rsidRPr="00B62218">
        <w:rPr>
          <w:sz w:val="24"/>
        </w:rPr>
        <w:t xml:space="preserve"> fn.</w:t>
      </w:r>
      <w:r w:rsidR="00270BD2">
        <w:rPr>
          <w:sz w:val="24"/>
        </w:rPr>
        <w:t xml:space="preserve"> </w:t>
      </w:r>
      <w:r w:rsidR="00F1204B" w:rsidRPr="00B62218">
        <w:rPr>
          <w:sz w:val="24"/>
        </w:rPr>
        <w:t>24</w:t>
      </w:r>
      <w:r w:rsidR="00F1204B">
        <w:rPr>
          <w:sz w:val="24"/>
        </w:rPr>
        <w:t>); (ii</w:t>
      </w:r>
      <w:r w:rsidR="005A076A" w:rsidRPr="005A076A">
        <w:rPr>
          <w:sz w:val="24"/>
        </w:rPr>
        <w:t xml:space="preserve">) although </w:t>
      </w:r>
      <w:proofErr w:type="spellStart"/>
      <w:r w:rsidR="005A076A" w:rsidRPr="005A076A">
        <w:rPr>
          <w:sz w:val="24"/>
        </w:rPr>
        <w:t>Sommerfeld’s</w:t>
      </w:r>
      <w:proofErr w:type="spellEnd"/>
      <w:r w:rsidR="005A076A" w:rsidRPr="005A076A">
        <w:rPr>
          <w:sz w:val="24"/>
        </w:rPr>
        <w:t xml:space="preserve"> success vis-à-vis the fine structure formula was </w:t>
      </w:r>
      <w:r w:rsidR="005C22CB">
        <w:rPr>
          <w:sz w:val="24"/>
        </w:rPr>
        <w:t>widely perceived as excellent</w:t>
      </w:r>
      <w:r w:rsidR="00337299">
        <w:rPr>
          <w:sz w:val="24"/>
        </w:rPr>
        <w:t>, the theory also encountered</w:t>
      </w:r>
      <w:r w:rsidR="003F2D42">
        <w:rPr>
          <w:sz w:val="24"/>
        </w:rPr>
        <w:t xml:space="preserve"> some</w:t>
      </w:r>
      <w:r w:rsidR="00337299">
        <w:rPr>
          <w:sz w:val="24"/>
        </w:rPr>
        <w:t xml:space="preserve"> anomalies</w:t>
      </w:r>
      <w:r w:rsidR="005A076A" w:rsidRPr="005A076A">
        <w:rPr>
          <w:sz w:val="24"/>
        </w:rPr>
        <w:t xml:space="preserve">, and a realist inclined towards </w:t>
      </w:r>
      <w:r w:rsidR="00F1204B">
        <w:rPr>
          <w:sz w:val="24"/>
        </w:rPr>
        <w:t>credence</w:t>
      </w:r>
      <w:r w:rsidR="005A076A" w:rsidRPr="005A076A">
        <w:rPr>
          <w:sz w:val="24"/>
        </w:rPr>
        <w:t xml:space="preserve"> updating might insist that after iterating one’s degree of belief in the theory given </w:t>
      </w:r>
      <w:r w:rsidR="005A076A" w:rsidRPr="00DE2470">
        <w:rPr>
          <w:sz w:val="24"/>
        </w:rPr>
        <w:t>all</w:t>
      </w:r>
      <w:r w:rsidR="005A076A" w:rsidRPr="005A076A">
        <w:rPr>
          <w:sz w:val="24"/>
        </w:rPr>
        <w:t xml:space="preserve"> available evidence,</w:t>
      </w:r>
      <w:r w:rsidR="00337299">
        <w:rPr>
          <w:sz w:val="24"/>
        </w:rPr>
        <w:t xml:space="preserve"> including anomalies</w:t>
      </w:r>
      <w:r w:rsidR="008E2AB7">
        <w:rPr>
          <w:sz w:val="24"/>
        </w:rPr>
        <w:t>/disconfirmations</w:t>
      </w:r>
      <w:r w:rsidR="00337299">
        <w:rPr>
          <w:sz w:val="24"/>
        </w:rPr>
        <w:t>,</w:t>
      </w:r>
      <w:r w:rsidR="005A076A" w:rsidRPr="005A076A">
        <w:rPr>
          <w:sz w:val="24"/>
        </w:rPr>
        <w:t xml:space="preserve"> one’s final degree o</w:t>
      </w:r>
      <w:r w:rsidR="00F1204B">
        <w:rPr>
          <w:sz w:val="24"/>
        </w:rPr>
        <w:t>f belief might not be very high.</w:t>
      </w:r>
    </w:p>
    <w:p w:rsidR="00DF3B4E" w:rsidRDefault="00F1204B" w:rsidP="00DF3B4E">
      <w:pPr>
        <w:ind w:firstLine="340"/>
        <w:jc w:val="both"/>
        <w:rPr>
          <w:sz w:val="24"/>
        </w:rPr>
      </w:pPr>
      <w:r>
        <w:rPr>
          <w:sz w:val="24"/>
        </w:rPr>
        <w:t>C</w:t>
      </w:r>
      <w:r w:rsidR="005A076A" w:rsidRPr="005A076A">
        <w:rPr>
          <w:sz w:val="24"/>
        </w:rPr>
        <w:t>oncerning</w:t>
      </w:r>
      <w:r w:rsidR="00526639">
        <w:rPr>
          <w:sz w:val="24"/>
        </w:rPr>
        <w:t xml:space="preserve"> reason</w:t>
      </w:r>
      <w:r w:rsidR="005A076A" w:rsidRPr="005A076A">
        <w:rPr>
          <w:sz w:val="24"/>
        </w:rPr>
        <w:t xml:space="preserve"> (</w:t>
      </w:r>
      <w:proofErr w:type="spellStart"/>
      <w:r w:rsidR="005A076A" w:rsidRPr="005A076A">
        <w:rPr>
          <w:sz w:val="24"/>
        </w:rPr>
        <w:t>i</w:t>
      </w:r>
      <w:proofErr w:type="spellEnd"/>
      <w:r w:rsidR="005A076A" w:rsidRPr="005A076A">
        <w:rPr>
          <w:sz w:val="24"/>
        </w:rPr>
        <w:t xml:space="preserve">), </w:t>
      </w:r>
      <w:r w:rsidR="00DF3B4E">
        <w:rPr>
          <w:sz w:val="24"/>
        </w:rPr>
        <w:t>it does seem reasonable that a cautious realist will hold back from making a commitment whenever the</w:t>
      </w:r>
      <w:r w:rsidR="00991767">
        <w:rPr>
          <w:sz w:val="24"/>
        </w:rPr>
        <w:t xml:space="preserve"> relevant science is in</w:t>
      </w:r>
      <w:r w:rsidR="002A2E50">
        <w:rPr>
          <w:sz w:val="24"/>
        </w:rPr>
        <w:t xml:space="preserve"> serious</w:t>
      </w:r>
      <w:r w:rsidR="00991767">
        <w:rPr>
          <w:sz w:val="24"/>
        </w:rPr>
        <w:t xml:space="preserve"> flux</w:t>
      </w:r>
      <w:r w:rsidR="00DF3B4E">
        <w:rPr>
          <w:sz w:val="24"/>
        </w:rPr>
        <w:t xml:space="preserve">. There is of course the question of </w:t>
      </w:r>
      <w:r w:rsidR="00DF3B4E" w:rsidRPr="00DE2470">
        <w:rPr>
          <w:sz w:val="24"/>
        </w:rPr>
        <w:t>how long</w:t>
      </w:r>
      <w:r w:rsidR="00C7056A">
        <w:rPr>
          <w:sz w:val="24"/>
        </w:rPr>
        <w:t xml:space="preserve"> the</w:t>
      </w:r>
      <w:r w:rsidR="00DF3B4E">
        <w:rPr>
          <w:sz w:val="24"/>
        </w:rPr>
        <w:t xml:space="preserve"> realist should hold back. The appropriate length of time surely depends on the extent of the scientific turmoil, and the measu</w:t>
      </w:r>
      <w:r w:rsidR="005D32E1">
        <w:rPr>
          <w:sz w:val="24"/>
        </w:rPr>
        <w:t>re of the relevant success that</w:t>
      </w:r>
      <w:r w:rsidR="00DF3B4E">
        <w:rPr>
          <w:sz w:val="24"/>
        </w:rPr>
        <w:t xml:space="preserve"> is calling for a realist commitment. Here we meet with a new version of Kyle Stanford’s </w:t>
      </w:r>
      <w:r w:rsidR="00DF3B4E">
        <w:rPr>
          <w:sz w:val="24"/>
        </w:rPr>
        <w:lastRenderedPageBreak/>
        <w:t xml:space="preserve">‘threshold problem’ (Stanford </w:t>
      </w:r>
      <w:r w:rsidR="00DE2470">
        <w:rPr>
          <w:sz w:val="24"/>
        </w:rPr>
        <w:t>[</w:t>
      </w:r>
      <w:r w:rsidR="00DF3B4E">
        <w:rPr>
          <w:sz w:val="24"/>
        </w:rPr>
        <w:t>2009</w:t>
      </w:r>
      <w:r w:rsidR="00DE2470">
        <w:rPr>
          <w:sz w:val="24"/>
        </w:rPr>
        <w:t>]</w:t>
      </w:r>
      <w:r w:rsidR="00DF3B4E">
        <w:rPr>
          <w:sz w:val="24"/>
        </w:rPr>
        <w:t>, p.</w:t>
      </w:r>
      <w:r w:rsidR="00DE2470">
        <w:rPr>
          <w:sz w:val="24"/>
        </w:rPr>
        <w:t xml:space="preserve"> </w:t>
      </w:r>
      <w:r w:rsidR="00DF3B4E" w:rsidRPr="00B62218">
        <w:rPr>
          <w:sz w:val="24"/>
        </w:rPr>
        <w:t>384)</w:t>
      </w:r>
      <w:r w:rsidR="00DF3B4E">
        <w:rPr>
          <w:sz w:val="24"/>
        </w:rPr>
        <w:t>. Stanford’s worry was that realists can just keep raising the bar for what counts as sufficient success, so as to insulate realism from problematic historical challenges. The new version of this worry pertains to how long the realist waits, following significant success</w:t>
      </w:r>
      <w:r w:rsidR="00FB23D7">
        <w:rPr>
          <w:sz w:val="24"/>
        </w:rPr>
        <w:t>, before she makes a commitment.</w:t>
      </w:r>
    </w:p>
    <w:p w:rsidR="007F388F" w:rsidRDefault="007F388F" w:rsidP="00DF3B4E">
      <w:pPr>
        <w:ind w:firstLine="340"/>
        <w:jc w:val="both"/>
        <w:rPr>
          <w:sz w:val="24"/>
        </w:rPr>
      </w:pPr>
      <w:r>
        <w:rPr>
          <w:sz w:val="24"/>
        </w:rPr>
        <w:t xml:space="preserve">To dodge the </w:t>
      </w:r>
      <w:proofErr w:type="spellStart"/>
      <w:r>
        <w:rPr>
          <w:sz w:val="24"/>
        </w:rPr>
        <w:t>Sommerfeld</w:t>
      </w:r>
      <w:proofErr w:type="spellEnd"/>
      <w:r>
        <w:rPr>
          <w:sz w:val="24"/>
        </w:rPr>
        <w:t xml:space="preserve"> challenge in this way the realist would need to insist that it was prudent to wait at least ten years foll</w:t>
      </w:r>
      <w:r w:rsidR="0022688C">
        <w:rPr>
          <w:sz w:val="24"/>
        </w:rPr>
        <w:t xml:space="preserve">owing </w:t>
      </w:r>
      <w:proofErr w:type="spellStart"/>
      <w:r w:rsidR="0022688C">
        <w:rPr>
          <w:sz w:val="24"/>
        </w:rPr>
        <w:t>Sommerfeld’s</w:t>
      </w:r>
      <w:proofErr w:type="spellEnd"/>
      <w:r w:rsidR="0022688C">
        <w:rPr>
          <w:sz w:val="24"/>
        </w:rPr>
        <w:t xml:space="preserve"> 1916 success</w:t>
      </w:r>
      <w:r>
        <w:rPr>
          <w:sz w:val="24"/>
        </w:rPr>
        <w:t xml:space="preserve"> before making a realist commitment. But can that be justified by the measure of the scientific flux during that period? Here a sharp distinction needs to be made between </w:t>
      </w:r>
      <w:proofErr w:type="spellStart"/>
      <w:r>
        <w:rPr>
          <w:sz w:val="24"/>
        </w:rPr>
        <w:t>Sommerfeld’s</w:t>
      </w:r>
      <w:proofErr w:type="spellEnd"/>
      <w:r>
        <w:rPr>
          <w:sz w:val="24"/>
        </w:rPr>
        <w:t xml:space="preserve"> theory as a theory of one</w:t>
      </w:r>
      <w:r w:rsidR="00033948">
        <w:rPr>
          <w:sz w:val="24"/>
        </w:rPr>
        <w:t>-</w:t>
      </w:r>
      <w:r>
        <w:rPr>
          <w:sz w:val="24"/>
        </w:rPr>
        <w:t>ele</w:t>
      </w:r>
      <w:r w:rsidR="00DC710F">
        <w:rPr>
          <w:sz w:val="24"/>
        </w:rPr>
        <w:t>ctron atoms (especially those unperturbed by magnetic fields</w:t>
      </w:r>
      <w:r>
        <w:rPr>
          <w:sz w:val="24"/>
        </w:rPr>
        <w:t xml:space="preserve">), and </w:t>
      </w:r>
      <w:proofErr w:type="spellStart"/>
      <w:r>
        <w:rPr>
          <w:sz w:val="24"/>
        </w:rPr>
        <w:t>Sommerfeld’s</w:t>
      </w:r>
      <w:proofErr w:type="spellEnd"/>
      <w:r>
        <w:rPr>
          <w:sz w:val="24"/>
        </w:rPr>
        <w:t xml:space="preserve"> theory as a theory of atoms generally. Construed as a theory of atoms generally, there was indeed significant theoretical flux between </w:t>
      </w:r>
      <w:r w:rsidR="00526639">
        <w:rPr>
          <w:sz w:val="24"/>
        </w:rPr>
        <w:t xml:space="preserve">1916 and 1925: </w:t>
      </w:r>
      <w:r w:rsidR="00DD0C38">
        <w:rPr>
          <w:sz w:val="24"/>
        </w:rPr>
        <w:t>the wider research programme known as ‘</w:t>
      </w:r>
      <w:r w:rsidR="00526639">
        <w:rPr>
          <w:sz w:val="24"/>
        </w:rPr>
        <w:t>old quantum theory</w:t>
      </w:r>
      <w:r w:rsidR="00DD0C38">
        <w:rPr>
          <w:sz w:val="24"/>
        </w:rPr>
        <w:t>’ (OQT)</w:t>
      </w:r>
      <w:r w:rsidR="00526639">
        <w:rPr>
          <w:sz w:val="24"/>
        </w:rPr>
        <w:t xml:space="preserve"> struggled with relevant phenomena for neutral helium and all heavier elements, and this led to all sorts of different theoretical suggestions in an effort to achieve empirical adequacy.</w:t>
      </w:r>
      <w:r w:rsidR="00D94B14">
        <w:rPr>
          <w:rStyle w:val="FootnoteReference"/>
          <w:sz w:val="24"/>
        </w:rPr>
        <w:footnoteReference w:id="3"/>
      </w:r>
      <w:r w:rsidR="00526639">
        <w:rPr>
          <w:sz w:val="24"/>
        </w:rPr>
        <w:t xml:space="preserve"> </w:t>
      </w:r>
      <w:r w:rsidR="00DC710F">
        <w:rPr>
          <w:sz w:val="24"/>
        </w:rPr>
        <w:t>And even when we focus only on one</w:t>
      </w:r>
      <w:r w:rsidR="00033948">
        <w:rPr>
          <w:sz w:val="24"/>
        </w:rPr>
        <w:t>-</w:t>
      </w:r>
      <w:r w:rsidR="00DC710F">
        <w:rPr>
          <w:sz w:val="24"/>
        </w:rPr>
        <w:t>electron atoms (especially hydrogen), there were problems accounting for magnetic</w:t>
      </w:r>
      <w:r w:rsidR="00033948">
        <w:rPr>
          <w:sz w:val="24"/>
        </w:rPr>
        <w:t xml:space="preserve"> field</w:t>
      </w:r>
      <w:r w:rsidR="00DC710F">
        <w:rPr>
          <w:sz w:val="24"/>
        </w:rPr>
        <w:t xml:space="preserve"> effects on the spectral lines (</w:t>
      </w:r>
      <w:r w:rsidR="00033948">
        <w:rPr>
          <w:sz w:val="24"/>
        </w:rPr>
        <w:t>the</w:t>
      </w:r>
      <w:r w:rsidR="00DC710F">
        <w:rPr>
          <w:sz w:val="24"/>
        </w:rPr>
        <w:t xml:space="preserve"> Zeem</w:t>
      </w:r>
      <w:r w:rsidR="00033948">
        <w:rPr>
          <w:sz w:val="24"/>
        </w:rPr>
        <w:t>an effects, including</w:t>
      </w:r>
      <w:r w:rsidR="003B6F2B">
        <w:rPr>
          <w:sz w:val="24"/>
        </w:rPr>
        <w:t xml:space="preserve"> the </w:t>
      </w:r>
      <w:proofErr w:type="spellStart"/>
      <w:r w:rsidR="003B6F2B">
        <w:rPr>
          <w:sz w:val="24"/>
        </w:rPr>
        <w:t>Paschen</w:t>
      </w:r>
      <w:proofErr w:type="spellEnd"/>
      <w:r w:rsidR="00DE2470">
        <w:rPr>
          <w:sz w:val="24"/>
        </w:rPr>
        <w:t>–</w:t>
      </w:r>
      <w:r w:rsidR="003B6F2B">
        <w:rPr>
          <w:sz w:val="24"/>
        </w:rPr>
        <w:t>Back</w:t>
      </w:r>
      <w:r w:rsidR="00033948">
        <w:rPr>
          <w:sz w:val="24"/>
        </w:rPr>
        <w:t xml:space="preserve"> effect</w:t>
      </w:r>
      <w:r w:rsidR="00033948">
        <w:rPr>
          <w:rStyle w:val="FootnoteReference"/>
          <w:sz w:val="24"/>
        </w:rPr>
        <w:footnoteReference w:id="4"/>
      </w:r>
      <w:r w:rsidR="00033948">
        <w:rPr>
          <w:sz w:val="24"/>
        </w:rPr>
        <w:t>)</w:t>
      </w:r>
      <w:r w:rsidR="00DC710F">
        <w:rPr>
          <w:sz w:val="24"/>
        </w:rPr>
        <w:t xml:space="preserve">. </w:t>
      </w:r>
      <w:r w:rsidR="00526639">
        <w:rPr>
          <w:sz w:val="24"/>
        </w:rPr>
        <w:t>But construed as a theory of one</w:t>
      </w:r>
      <w:r w:rsidR="00033948">
        <w:rPr>
          <w:sz w:val="24"/>
        </w:rPr>
        <w:t>-</w:t>
      </w:r>
      <w:r w:rsidR="00526639">
        <w:rPr>
          <w:sz w:val="24"/>
        </w:rPr>
        <w:t>ele</w:t>
      </w:r>
      <w:r w:rsidR="00DC710F">
        <w:rPr>
          <w:sz w:val="24"/>
        </w:rPr>
        <w:t xml:space="preserve">ctron atoms unperturbed by </w:t>
      </w:r>
      <w:r w:rsidR="001C2A41">
        <w:rPr>
          <w:sz w:val="24"/>
        </w:rPr>
        <w:t>magnetic fields,</w:t>
      </w:r>
      <w:r w:rsidR="00526639">
        <w:rPr>
          <w:sz w:val="24"/>
        </w:rPr>
        <w:t xml:space="preserve"> the theoretical flux was much more limited.</w:t>
      </w:r>
      <w:r w:rsidR="003B6F2B">
        <w:rPr>
          <w:sz w:val="24"/>
        </w:rPr>
        <w:t xml:space="preserve"> And for </w:t>
      </w:r>
      <w:r w:rsidR="00033948">
        <w:rPr>
          <w:sz w:val="24"/>
        </w:rPr>
        <w:t xml:space="preserve">current </w:t>
      </w:r>
      <w:r w:rsidR="003B6F2B">
        <w:rPr>
          <w:sz w:val="24"/>
        </w:rPr>
        <w:t xml:space="preserve">purposes </w:t>
      </w:r>
      <w:r w:rsidR="00033948">
        <w:rPr>
          <w:sz w:val="24"/>
        </w:rPr>
        <w:t>the relevant conceptualisation of</w:t>
      </w:r>
      <w:r w:rsidR="009C047E">
        <w:rPr>
          <w:sz w:val="24"/>
        </w:rPr>
        <w:t xml:space="preserve"> ‘the theory’ is the narrow one which ignores heavier elements and magnetic fields,</w:t>
      </w:r>
      <w:r w:rsidR="005D32E1">
        <w:rPr>
          <w:sz w:val="24"/>
        </w:rPr>
        <w:t xml:space="preserve"> because </w:t>
      </w:r>
      <w:proofErr w:type="spellStart"/>
      <w:r w:rsidR="005D32E1">
        <w:rPr>
          <w:sz w:val="24"/>
        </w:rPr>
        <w:t>Sommerfeld’s</w:t>
      </w:r>
      <w:proofErr w:type="spellEnd"/>
      <w:r w:rsidR="003B6F2B">
        <w:rPr>
          <w:sz w:val="24"/>
        </w:rPr>
        <w:t xml:space="preserve"> 1916</w:t>
      </w:r>
      <w:r w:rsidR="005D32E1">
        <w:rPr>
          <w:sz w:val="24"/>
        </w:rPr>
        <w:t xml:space="preserve"> fine structure</w:t>
      </w:r>
      <w:r w:rsidR="003B6F2B">
        <w:rPr>
          <w:sz w:val="24"/>
        </w:rPr>
        <w:t xml:space="preserve"> success related specifically to unperturbed one electron atoms.</w:t>
      </w:r>
    </w:p>
    <w:p w:rsidR="00526639" w:rsidRDefault="00526639" w:rsidP="00DF3B4E">
      <w:pPr>
        <w:ind w:firstLine="340"/>
        <w:jc w:val="both"/>
        <w:rPr>
          <w:sz w:val="24"/>
        </w:rPr>
      </w:pPr>
      <w:r>
        <w:rPr>
          <w:sz w:val="24"/>
        </w:rPr>
        <w:t>At this point reasons (</w:t>
      </w:r>
      <w:proofErr w:type="spellStart"/>
      <w:r>
        <w:rPr>
          <w:sz w:val="24"/>
        </w:rPr>
        <w:t>i</w:t>
      </w:r>
      <w:proofErr w:type="spellEnd"/>
      <w:r>
        <w:rPr>
          <w:sz w:val="24"/>
        </w:rPr>
        <w:t>) and (ii), above, cannot be separated: the measure of theoretical flux goes hand in hand with the measure of empirical adequacy (weighing up successes and anomalies). The realist surely has a good argument (on both counts) when it c</w:t>
      </w:r>
      <w:r w:rsidR="00DD0C38">
        <w:rPr>
          <w:sz w:val="24"/>
        </w:rPr>
        <w:t>omes to OQT</w:t>
      </w:r>
      <w:r>
        <w:rPr>
          <w:sz w:val="24"/>
        </w:rPr>
        <w:t xml:space="preserve"> as a theory of atoms generally</w:t>
      </w:r>
      <w:r w:rsidR="003F2D42">
        <w:rPr>
          <w:sz w:val="24"/>
        </w:rPr>
        <w:t xml:space="preserve">: there was a significant lack of empirical adequacy and corresponding theoretical flux as scientists attempted to achieve </w:t>
      </w:r>
      <w:r w:rsidR="000538B6">
        <w:rPr>
          <w:sz w:val="24"/>
        </w:rPr>
        <w:t>empirical adequacy</w:t>
      </w:r>
      <w:r>
        <w:rPr>
          <w:sz w:val="24"/>
        </w:rPr>
        <w:t>. But construed as a theory of one</w:t>
      </w:r>
      <w:r w:rsidR="00A22EC3">
        <w:rPr>
          <w:sz w:val="24"/>
        </w:rPr>
        <w:t>-</w:t>
      </w:r>
      <w:r>
        <w:rPr>
          <w:sz w:val="24"/>
        </w:rPr>
        <w:t>electron atoms</w:t>
      </w:r>
      <w:r w:rsidR="00A22EC3">
        <w:rPr>
          <w:sz w:val="24"/>
        </w:rPr>
        <w:t xml:space="preserve"> unperturbed by </w:t>
      </w:r>
      <w:r w:rsidR="001C2A41">
        <w:rPr>
          <w:sz w:val="24"/>
        </w:rPr>
        <w:t>magnetic fields</w:t>
      </w:r>
      <w:r>
        <w:rPr>
          <w:sz w:val="24"/>
        </w:rPr>
        <w:t xml:space="preserve"> the realist’s case is much weaker. </w:t>
      </w:r>
      <w:r w:rsidR="009650EB">
        <w:rPr>
          <w:sz w:val="24"/>
        </w:rPr>
        <w:t>The measure of the empirical success vis-à-vis the hydrogen atom meant that there was relat</w:t>
      </w:r>
      <w:r w:rsidR="001C2A41">
        <w:rPr>
          <w:sz w:val="24"/>
        </w:rPr>
        <w:t>ive theoretical stability. A</w:t>
      </w:r>
      <w:r w:rsidR="009650EB">
        <w:rPr>
          <w:sz w:val="24"/>
        </w:rPr>
        <w:t>nomalies cropping up for heavier elements could easily be put down to additional assumptions required to handle such elements, especially assumptions concerning how the multiple electrons in the atoms of heavier elements interact with each other.</w:t>
      </w:r>
    </w:p>
    <w:p w:rsidR="00EA5807" w:rsidRDefault="009650EB" w:rsidP="000538B6">
      <w:pPr>
        <w:ind w:firstLine="340"/>
        <w:jc w:val="both"/>
        <w:rPr>
          <w:sz w:val="24"/>
        </w:rPr>
      </w:pPr>
      <w:r>
        <w:rPr>
          <w:sz w:val="24"/>
        </w:rPr>
        <w:t>The</w:t>
      </w:r>
      <w:r w:rsidR="00CA2203">
        <w:rPr>
          <w:sz w:val="24"/>
        </w:rPr>
        <w:t xml:space="preserve"> realist can reply</w:t>
      </w:r>
      <w:r>
        <w:rPr>
          <w:sz w:val="24"/>
        </w:rPr>
        <w:t xml:space="preserve"> by pointing out that the</w:t>
      </w:r>
      <w:r w:rsidR="000538B6">
        <w:rPr>
          <w:sz w:val="24"/>
        </w:rPr>
        <w:t>re were in fact some</w:t>
      </w:r>
      <w:r w:rsidR="00927360">
        <w:rPr>
          <w:sz w:val="24"/>
        </w:rPr>
        <w:t xml:space="preserve"> anomalies—</w:t>
      </w:r>
      <w:r>
        <w:rPr>
          <w:sz w:val="24"/>
        </w:rPr>
        <w:t>with c</w:t>
      </w:r>
      <w:r w:rsidR="00927360">
        <w:rPr>
          <w:sz w:val="24"/>
        </w:rPr>
        <w:t>orresponding theoretical flux—</w:t>
      </w:r>
      <w:r>
        <w:rPr>
          <w:sz w:val="24"/>
        </w:rPr>
        <w:t xml:space="preserve">even concerning </w:t>
      </w:r>
      <w:proofErr w:type="spellStart"/>
      <w:r>
        <w:rPr>
          <w:sz w:val="24"/>
        </w:rPr>
        <w:t>Sommerfeld’s</w:t>
      </w:r>
      <w:proofErr w:type="spellEnd"/>
      <w:r>
        <w:rPr>
          <w:sz w:val="24"/>
        </w:rPr>
        <w:t xml:space="preserve"> theory of the </w:t>
      </w:r>
      <w:r w:rsidR="003B6F2B" w:rsidRPr="00927360">
        <w:rPr>
          <w:sz w:val="24"/>
        </w:rPr>
        <w:t xml:space="preserve">unperturbed </w:t>
      </w:r>
      <w:r w:rsidRPr="00927360">
        <w:rPr>
          <w:sz w:val="24"/>
        </w:rPr>
        <w:t>hydrogen atom</w:t>
      </w:r>
      <w:r>
        <w:rPr>
          <w:sz w:val="24"/>
        </w:rPr>
        <w:t>.</w:t>
      </w:r>
      <w:r w:rsidR="00EA5807">
        <w:rPr>
          <w:sz w:val="24"/>
        </w:rPr>
        <w:t xml:space="preserve"> On this point the literature is actually quite misleading, often stating (or suggesting</w:t>
      </w:r>
      <w:r w:rsidR="00927360">
        <w:rPr>
          <w:sz w:val="24"/>
        </w:rPr>
        <w:t xml:space="preserve">) that </w:t>
      </w:r>
      <w:proofErr w:type="spellStart"/>
      <w:r w:rsidR="00927360">
        <w:rPr>
          <w:sz w:val="24"/>
        </w:rPr>
        <w:t>Sommerfeld’s</w:t>
      </w:r>
      <w:proofErr w:type="spellEnd"/>
      <w:r w:rsidR="00927360">
        <w:rPr>
          <w:sz w:val="24"/>
        </w:rPr>
        <w:t xml:space="preserve"> theory was ‘</w:t>
      </w:r>
      <w:r w:rsidR="00EA5807">
        <w:rPr>
          <w:sz w:val="24"/>
        </w:rPr>
        <w:t xml:space="preserve">in </w:t>
      </w:r>
      <w:r w:rsidR="00927360">
        <w:rPr>
          <w:sz w:val="24"/>
        </w:rPr>
        <w:t>full agreement with observation’</w:t>
      </w:r>
      <w:r w:rsidR="00EA5807">
        <w:rPr>
          <w:sz w:val="24"/>
        </w:rPr>
        <w:t xml:space="preserve"> (Jammer </w:t>
      </w:r>
      <w:r w:rsidR="00927360">
        <w:rPr>
          <w:sz w:val="24"/>
        </w:rPr>
        <w:lastRenderedPageBreak/>
        <w:t>[</w:t>
      </w:r>
      <w:r w:rsidR="00EA5807">
        <w:rPr>
          <w:sz w:val="24"/>
        </w:rPr>
        <w:t>1966</w:t>
      </w:r>
      <w:r w:rsidR="00927360">
        <w:rPr>
          <w:sz w:val="24"/>
        </w:rPr>
        <w:t>]</w:t>
      </w:r>
      <w:r w:rsidR="00EA5807">
        <w:rPr>
          <w:sz w:val="24"/>
        </w:rPr>
        <w:t>, p.</w:t>
      </w:r>
      <w:r w:rsidR="00927360">
        <w:rPr>
          <w:sz w:val="24"/>
        </w:rPr>
        <w:t xml:space="preserve"> </w:t>
      </w:r>
      <w:r w:rsidR="00EA5807">
        <w:rPr>
          <w:sz w:val="24"/>
        </w:rPr>
        <w:t>92).</w:t>
      </w:r>
      <w:r w:rsidR="002E49F9">
        <w:rPr>
          <w:rStyle w:val="FootnoteReference"/>
          <w:sz w:val="24"/>
        </w:rPr>
        <w:footnoteReference w:id="5"/>
      </w:r>
      <w:r w:rsidR="002E49F9">
        <w:rPr>
          <w:sz w:val="24"/>
        </w:rPr>
        <w:t xml:space="preserve"> </w:t>
      </w:r>
      <w:r w:rsidR="00EA5807">
        <w:rPr>
          <w:sz w:val="24"/>
        </w:rPr>
        <w:t xml:space="preserve">Certainly </w:t>
      </w:r>
      <w:proofErr w:type="spellStart"/>
      <w:r w:rsidR="00EA5807">
        <w:rPr>
          <w:sz w:val="24"/>
        </w:rPr>
        <w:t>Sommerfeld</w:t>
      </w:r>
      <w:proofErr w:type="spellEnd"/>
      <w:r w:rsidR="00EA5807">
        <w:rPr>
          <w:sz w:val="24"/>
        </w:rPr>
        <w:t xml:space="preserve"> derived the ‘perf</w:t>
      </w:r>
      <w:r w:rsidR="00927360">
        <w:rPr>
          <w:sz w:val="24"/>
        </w:rPr>
        <w:t>ect’ fine structure formula (</w:t>
      </w:r>
      <w:r w:rsidR="00EA5807">
        <w:rPr>
          <w:sz w:val="24"/>
        </w:rPr>
        <w:t xml:space="preserve">1) which was later to emerge from 1928 Dirac QM, but this formula only gives the allowed </w:t>
      </w:r>
      <w:r w:rsidR="00EA5807">
        <w:rPr>
          <w:i/>
          <w:sz w:val="24"/>
        </w:rPr>
        <w:t>energies</w:t>
      </w:r>
      <w:r w:rsidR="00EA5807">
        <w:rPr>
          <w:sz w:val="24"/>
        </w:rPr>
        <w:t xml:space="preserve"> of the hydrogen atom, and doesn’t </w:t>
      </w:r>
      <w:r w:rsidR="00EA5807">
        <w:rPr>
          <w:i/>
          <w:sz w:val="24"/>
        </w:rPr>
        <w:t>by itself</w:t>
      </w:r>
      <w:r w:rsidR="00EA5807">
        <w:rPr>
          <w:sz w:val="24"/>
        </w:rPr>
        <w:t xml:space="preserve"> deliver empirical results. The allowed energies only transfer into testable predictions once one adds </w:t>
      </w:r>
      <w:r w:rsidR="00EA5807" w:rsidRPr="00927360">
        <w:rPr>
          <w:sz w:val="24"/>
        </w:rPr>
        <w:t>two</w:t>
      </w:r>
      <w:r w:rsidR="00EA5807">
        <w:rPr>
          <w:sz w:val="24"/>
        </w:rPr>
        <w:t xml:space="preserve"> further ingredients: (</w:t>
      </w:r>
      <w:proofErr w:type="spellStart"/>
      <w:r w:rsidR="00EA5807">
        <w:rPr>
          <w:sz w:val="24"/>
        </w:rPr>
        <w:t>i</w:t>
      </w:r>
      <w:proofErr w:type="spellEnd"/>
      <w:r w:rsidR="00EA5807">
        <w:rPr>
          <w:sz w:val="24"/>
        </w:rPr>
        <w:t>) the formula connecting energy differences with spectral line frequencies, Δ</w:t>
      </w:r>
      <w:r w:rsidR="00EA5807" w:rsidRPr="00003FD0">
        <w:rPr>
          <w:i/>
          <w:sz w:val="24"/>
        </w:rPr>
        <w:t>E</w:t>
      </w:r>
      <w:r w:rsidR="00EA5807">
        <w:rPr>
          <w:sz w:val="24"/>
        </w:rPr>
        <w:t>=</w:t>
      </w:r>
      <w:proofErr w:type="spellStart"/>
      <w:r w:rsidR="00EA5807" w:rsidRPr="00003FD0">
        <w:rPr>
          <w:i/>
          <w:sz w:val="24"/>
        </w:rPr>
        <w:t>hv</w:t>
      </w:r>
      <w:proofErr w:type="spellEnd"/>
      <w:r w:rsidR="00EA5807">
        <w:rPr>
          <w:sz w:val="24"/>
        </w:rPr>
        <w:t xml:space="preserve">, and (ii) a statement concerning which energy transitions (electron jumps) will actually occur. </w:t>
      </w:r>
      <w:r w:rsidR="000538B6">
        <w:rPr>
          <w:sz w:val="24"/>
        </w:rPr>
        <w:t>Now, there was no flux concerning (</w:t>
      </w:r>
      <w:proofErr w:type="spellStart"/>
      <w:r w:rsidR="000538B6">
        <w:rPr>
          <w:sz w:val="24"/>
        </w:rPr>
        <w:t>i</w:t>
      </w:r>
      <w:proofErr w:type="spellEnd"/>
      <w:r w:rsidR="000538B6">
        <w:rPr>
          <w:sz w:val="24"/>
        </w:rPr>
        <w:t xml:space="preserve">), but (ii) was a matter of significant controversy </w:t>
      </w:r>
      <w:r w:rsidR="00927360">
        <w:rPr>
          <w:sz w:val="24"/>
        </w:rPr>
        <w:t>during the period 1916–</w:t>
      </w:r>
      <w:r w:rsidR="00F82753">
        <w:rPr>
          <w:sz w:val="24"/>
        </w:rPr>
        <w:t>1926</w:t>
      </w:r>
      <w:r w:rsidR="000538B6">
        <w:rPr>
          <w:sz w:val="24"/>
        </w:rPr>
        <w:t>. If</w:t>
      </w:r>
      <w:r w:rsidR="00EA5807">
        <w:rPr>
          <w:sz w:val="24"/>
        </w:rPr>
        <w:t xml:space="preserve"> the default assumption is that </w:t>
      </w:r>
      <w:r w:rsidR="00EA5807">
        <w:rPr>
          <w:i/>
          <w:sz w:val="24"/>
        </w:rPr>
        <w:t>all</w:t>
      </w:r>
      <w:r w:rsidR="00927360">
        <w:rPr>
          <w:sz w:val="24"/>
        </w:rPr>
        <w:t xml:space="preserve"> such transitions will occur—</w:t>
      </w:r>
      <w:r w:rsidR="00EA5807">
        <w:rPr>
          <w:sz w:val="24"/>
        </w:rPr>
        <w:t xml:space="preserve">what </w:t>
      </w:r>
      <w:proofErr w:type="spellStart"/>
      <w:r w:rsidR="00EA5807">
        <w:rPr>
          <w:sz w:val="24"/>
        </w:rPr>
        <w:t>Kragh</w:t>
      </w:r>
      <w:proofErr w:type="spellEnd"/>
      <w:r w:rsidR="00EA5807">
        <w:rPr>
          <w:sz w:val="24"/>
        </w:rPr>
        <w:t xml:space="preserve"> (</w:t>
      </w:r>
      <w:r w:rsidR="00927360">
        <w:rPr>
          <w:sz w:val="24"/>
        </w:rPr>
        <w:t>[</w:t>
      </w:r>
      <w:r w:rsidR="004A46A1">
        <w:rPr>
          <w:sz w:val="24"/>
        </w:rPr>
        <w:t>1985</w:t>
      </w:r>
      <w:r w:rsidR="00927360">
        <w:rPr>
          <w:sz w:val="24"/>
        </w:rPr>
        <w:t>]</w:t>
      </w:r>
      <w:r w:rsidR="004A46A1">
        <w:rPr>
          <w:sz w:val="24"/>
        </w:rPr>
        <w:t xml:space="preserve">, </w:t>
      </w:r>
      <w:r w:rsidR="00EA5807">
        <w:rPr>
          <w:sz w:val="24"/>
        </w:rPr>
        <w:t>p.</w:t>
      </w:r>
      <w:r w:rsidR="00927360">
        <w:rPr>
          <w:sz w:val="24"/>
        </w:rPr>
        <w:t xml:space="preserve"> </w:t>
      </w:r>
      <w:r w:rsidR="00EA5807">
        <w:rPr>
          <w:sz w:val="24"/>
        </w:rPr>
        <w:t>79)</w:t>
      </w:r>
      <w:r w:rsidR="00927360">
        <w:rPr>
          <w:sz w:val="24"/>
        </w:rPr>
        <w:t xml:space="preserve"> calls the ‘primitive theory’—</w:t>
      </w:r>
      <w:r w:rsidR="00EA5807">
        <w:rPr>
          <w:sz w:val="24"/>
        </w:rPr>
        <w:t xml:space="preserve">then the predictions definitely are </w:t>
      </w:r>
      <w:r w:rsidR="00EA5807">
        <w:rPr>
          <w:i/>
          <w:sz w:val="24"/>
        </w:rPr>
        <w:t>not</w:t>
      </w:r>
      <w:r w:rsidR="00EA5807">
        <w:rPr>
          <w:sz w:val="24"/>
        </w:rPr>
        <w:t xml:space="preserve"> empirically adequate (</w:t>
      </w:r>
      <w:proofErr w:type="spellStart"/>
      <w:r w:rsidR="00F82753">
        <w:rPr>
          <w:sz w:val="24"/>
        </w:rPr>
        <w:t>Kragh</w:t>
      </w:r>
      <w:proofErr w:type="spellEnd"/>
      <w:r w:rsidR="00927360">
        <w:rPr>
          <w:sz w:val="24"/>
        </w:rPr>
        <w:t xml:space="preserve"> [1985]</w:t>
      </w:r>
      <w:r w:rsidR="00F82753">
        <w:rPr>
          <w:sz w:val="24"/>
        </w:rPr>
        <w:t>,</w:t>
      </w:r>
      <w:r w:rsidR="004A46A1">
        <w:rPr>
          <w:sz w:val="24"/>
        </w:rPr>
        <w:t xml:space="preserve"> </w:t>
      </w:r>
      <w:r w:rsidR="00EA5807">
        <w:rPr>
          <w:sz w:val="24"/>
        </w:rPr>
        <w:t>p.</w:t>
      </w:r>
      <w:r w:rsidR="00927360">
        <w:rPr>
          <w:sz w:val="24"/>
        </w:rPr>
        <w:t xml:space="preserve"> </w:t>
      </w:r>
      <w:r w:rsidR="00EA5807">
        <w:rPr>
          <w:sz w:val="24"/>
        </w:rPr>
        <w:t>71).</w:t>
      </w:r>
    </w:p>
    <w:p w:rsidR="00EA5807" w:rsidRPr="00FF09BB" w:rsidRDefault="00EA5807" w:rsidP="00EA5807">
      <w:pPr>
        <w:ind w:firstLine="340"/>
        <w:jc w:val="both"/>
        <w:rPr>
          <w:sz w:val="24"/>
        </w:rPr>
      </w:pPr>
      <w:r>
        <w:rPr>
          <w:sz w:val="24"/>
        </w:rPr>
        <w:t xml:space="preserve">In an effort to achieve empirical adequacy, scientists introduced ‘intensity rules’ for the expected intensity of the lines which do occur, with ‘selection rules’ as special cases where sometimes the intensity is zero because the transition in question never occurs. </w:t>
      </w:r>
      <w:proofErr w:type="spellStart"/>
      <w:r>
        <w:rPr>
          <w:sz w:val="24"/>
        </w:rPr>
        <w:t>Kragh</w:t>
      </w:r>
      <w:proofErr w:type="spellEnd"/>
      <w:r w:rsidR="00C221C3">
        <w:rPr>
          <w:sz w:val="24"/>
        </w:rPr>
        <w:t xml:space="preserve"> (</w:t>
      </w:r>
      <w:r w:rsidR="00672513">
        <w:rPr>
          <w:sz w:val="24"/>
        </w:rPr>
        <w:t>[</w:t>
      </w:r>
      <w:r w:rsidR="00C221C3">
        <w:rPr>
          <w:sz w:val="24"/>
        </w:rPr>
        <w:t>1985</w:t>
      </w:r>
      <w:r w:rsidR="00672513">
        <w:rPr>
          <w:sz w:val="24"/>
        </w:rPr>
        <w:t>]</w:t>
      </w:r>
      <w:r w:rsidR="00C221C3">
        <w:rPr>
          <w:sz w:val="24"/>
        </w:rPr>
        <w:t>)</w:t>
      </w:r>
      <w:r>
        <w:rPr>
          <w:sz w:val="24"/>
        </w:rPr>
        <w:t xml:space="preserve"> identifies six</w:t>
      </w:r>
      <w:r w:rsidR="00F82753">
        <w:rPr>
          <w:sz w:val="24"/>
        </w:rPr>
        <w:t xml:space="preserve"> different</w:t>
      </w:r>
      <w:r>
        <w:rPr>
          <w:sz w:val="24"/>
        </w:rPr>
        <w:t xml:space="preserve"> versions of </w:t>
      </w:r>
      <w:proofErr w:type="spellStart"/>
      <w:r>
        <w:rPr>
          <w:sz w:val="24"/>
        </w:rPr>
        <w:t>Sommerfeld’s</w:t>
      </w:r>
      <w:proofErr w:type="spellEnd"/>
      <w:r>
        <w:rPr>
          <w:sz w:val="24"/>
        </w:rPr>
        <w:t xml:space="preserve"> theory which were considered between 1916 and 1926, all differing only according to the intensity/selection rules in play.</w:t>
      </w:r>
      <w:r>
        <w:rPr>
          <w:rStyle w:val="FootnoteReference"/>
          <w:sz w:val="24"/>
        </w:rPr>
        <w:footnoteReference w:id="6"/>
      </w:r>
      <w:r>
        <w:rPr>
          <w:sz w:val="24"/>
        </w:rPr>
        <w:t xml:space="preserve"> Every version of </w:t>
      </w:r>
      <w:proofErr w:type="spellStart"/>
      <w:r>
        <w:rPr>
          <w:sz w:val="24"/>
        </w:rPr>
        <w:t>Sommerfeld’s</w:t>
      </w:r>
      <w:proofErr w:type="spellEnd"/>
      <w:r>
        <w:rPr>
          <w:sz w:val="24"/>
        </w:rPr>
        <w:t xml:space="preserve"> theory gives different empirical results for the spectral lines and each was imperfect in one way or another. Thus we do in fact find theoretical flux on the precise issue in question during the precise period in question, and in addition the success of the theory is something less than is often claimed. During the period in question the match between theory and experiment</w:t>
      </w:r>
      <w:r w:rsidR="001F1C85">
        <w:rPr>
          <w:sz w:val="24"/>
        </w:rPr>
        <w:t>—</w:t>
      </w:r>
      <w:r w:rsidR="00A22EC3">
        <w:rPr>
          <w:sz w:val="24"/>
        </w:rPr>
        <w:t>even concerning</w:t>
      </w:r>
      <w:r w:rsidR="00652CA9">
        <w:rPr>
          <w:sz w:val="24"/>
        </w:rPr>
        <w:t xml:space="preserve"> hydrogen</w:t>
      </w:r>
      <w:r w:rsidR="00A22EC3">
        <w:rPr>
          <w:sz w:val="24"/>
        </w:rPr>
        <w:t xml:space="preserve"> and other one-electron atoms</w:t>
      </w:r>
      <w:r w:rsidR="001F1C85">
        <w:rPr>
          <w:sz w:val="24"/>
        </w:rPr>
        <w:t>—</w:t>
      </w:r>
      <w:r w:rsidR="00652CA9">
        <w:rPr>
          <w:sz w:val="24"/>
        </w:rPr>
        <w:t xml:space="preserve">could </w:t>
      </w:r>
      <w:r>
        <w:rPr>
          <w:sz w:val="24"/>
        </w:rPr>
        <w:t>never be called ‘perfect’, and in practice anomalies were either ignored (</w:t>
      </w:r>
      <w:proofErr w:type="spellStart"/>
      <w:r w:rsidR="00F82753">
        <w:rPr>
          <w:sz w:val="24"/>
        </w:rPr>
        <w:t>Kragh</w:t>
      </w:r>
      <w:proofErr w:type="spellEnd"/>
      <w:r w:rsidR="001F1C85">
        <w:rPr>
          <w:sz w:val="24"/>
        </w:rPr>
        <w:t xml:space="preserve"> [1985]</w:t>
      </w:r>
      <w:r w:rsidR="00F82753">
        <w:rPr>
          <w:sz w:val="24"/>
        </w:rPr>
        <w:t xml:space="preserve">, </w:t>
      </w:r>
      <w:r>
        <w:rPr>
          <w:sz w:val="24"/>
        </w:rPr>
        <w:t>p.</w:t>
      </w:r>
      <w:r w:rsidR="001F1C85">
        <w:rPr>
          <w:sz w:val="24"/>
        </w:rPr>
        <w:t xml:space="preserve"> </w:t>
      </w:r>
      <w:r>
        <w:rPr>
          <w:sz w:val="24"/>
        </w:rPr>
        <w:t>80 and p.</w:t>
      </w:r>
      <w:r w:rsidR="001F1C85">
        <w:rPr>
          <w:sz w:val="24"/>
        </w:rPr>
        <w:t xml:space="preserve"> </w:t>
      </w:r>
      <w:r>
        <w:rPr>
          <w:sz w:val="24"/>
        </w:rPr>
        <w:t>103) or explained away (p.</w:t>
      </w:r>
      <w:r w:rsidR="001F1C85">
        <w:rPr>
          <w:sz w:val="24"/>
        </w:rPr>
        <w:t xml:space="preserve"> </w:t>
      </w:r>
      <w:r>
        <w:rPr>
          <w:sz w:val="24"/>
        </w:rPr>
        <w:t>105).</w:t>
      </w:r>
    </w:p>
    <w:p w:rsidR="004267E1" w:rsidRPr="00A04722" w:rsidRDefault="004267E1" w:rsidP="004267E1">
      <w:pPr>
        <w:ind w:firstLine="340"/>
        <w:jc w:val="both"/>
        <w:rPr>
          <w:sz w:val="24"/>
        </w:rPr>
      </w:pPr>
      <w:r>
        <w:rPr>
          <w:sz w:val="24"/>
        </w:rPr>
        <w:t>The anomalies in question no doubt cast a question mark over the theory. But then again,</w:t>
      </w:r>
      <w:r w:rsidRPr="005A076A">
        <w:rPr>
          <w:sz w:val="24"/>
        </w:rPr>
        <w:t xml:space="preserve"> a doxastic commitment is</w:t>
      </w:r>
      <w:r>
        <w:rPr>
          <w:sz w:val="24"/>
        </w:rPr>
        <w:t xml:space="preserve"> often</w:t>
      </w:r>
      <w:r w:rsidRPr="005A076A">
        <w:rPr>
          <w:sz w:val="24"/>
        </w:rPr>
        <w:t xml:space="preserve"> thought to be warranted in the face of (‘normal’) anomalies so long as the successes are </w:t>
      </w:r>
      <w:r w:rsidRPr="001F1C85">
        <w:rPr>
          <w:sz w:val="24"/>
        </w:rPr>
        <w:t>good enough</w:t>
      </w:r>
      <w:r w:rsidRPr="005A076A">
        <w:rPr>
          <w:sz w:val="24"/>
        </w:rPr>
        <w:t xml:space="preserve">. </w:t>
      </w:r>
      <w:r>
        <w:rPr>
          <w:sz w:val="24"/>
        </w:rPr>
        <w:t xml:space="preserve">And mainstream scientists of the day </w:t>
      </w:r>
      <w:r>
        <w:rPr>
          <w:i/>
          <w:sz w:val="24"/>
        </w:rPr>
        <w:t>did</w:t>
      </w:r>
      <w:r>
        <w:rPr>
          <w:sz w:val="24"/>
        </w:rPr>
        <w:t xml:space="preserve"> think the successes were good enough. </w:t>
      </w:r>
      <w:proofErr w:type="spellStart"/>
      <w:r>
        <w:rPr>
          <w:sz w:val="24"/>
        </w:rPr>
        <w:t>Kragh</w:t>
      </w:r>
      <w:proofErr w:type="spellEnd"/>
      <w:r w:rsidR="001F1C85">
        <w:rPr>
          <w:sz w:val="24"/>
        </w:rPr>
        <w:t xml:space="preserve"> ([1985])</w:t>
      </w:r>
      <w:r w:rsidR="00F82753">
        <w:rPr>
          <w:sz w:val="24"/>
        </w:rPr>
        <w:t xml:space="preserve"> wri</w:t>
      </w:r>
      <w:r w:rsidR="001F1C85">
        <w:rPr>
          <w:sz w:val="24"/>
        </w:rPr>
        <w:t>tes that mainstream physicists ‘</w:t>
      </w:r>
      <w:r w:rsidR="00F82753">
        <w:rPr>
          <w:sz w:val="24"/>
        </w:rPr>
        <w:t xml:space="preserve">were completely satisfied with </w:t>
      </w:r>
      <w:proofErr w:type="spellStart"/>
      <w:r w:rsidR="00F82753">
        <w:rPr>
          <w:sz w:val="24"/>
        </w:rPr>
        <w:t>Sommerfeld’s</w:t>
      </w:r>
      <w:proofErr w:type="spellEnd"/>
      <w:r w:rsidR="00F82753">
        <w:rPr>
          <w:sz w:val="24"/>
        </w:rPr>
        <w:t xml:space="preserve"> </w:t>
      </w:r>
      <w:r w:rsidR="001F1C85">
        <w:rPr>
          <w:sz w:val="24"/>
        </w:rPr>
        <w:t>theory of the hydrogen spectrum’</w:t>
      </w:r>
      <w:r w:rsidR="00F82753">
        <w:rPr>
          <w:sz w:val="24"/>
        </w:rPr>
        <w:t xml:space="preserve"> (p.</w:t>
      </w:r>
      <w:r w:rsidR="001F1C85">
        <w:rPr>
          <w:sz w:val="24"/>
        </w:rPr>
        <w:t xml:space="preserve"> </w:t>
      </w:r>
      <w:r w:rsidR="00F82753">
        <w:rPr>
          <w:sz w:val="24"/>
        </w:rPr>
        <w:t xml:space="preserve">102), </w:t>
      </w:r>
      <w:r>
        <w:rPr>
          <w:sz w:val="24"/>
        </w:rPr>
        <w:t xml:space="preserve">concluding that </w:t>
      </w:r>
      <w:r w:rsidR="001F1C85">
        <w:rPr>
          <w:sz w:val="24"/>
        </w:rPr>
        <w:t>‘</w:t>
      </w:r>
      <w:proofErr w:type="spellStart"/>
      <w:r w:rsidRPr="00843CAA">
        <w:rPr>
          <w:sz w:val="24"/>
        </w:rPr>
        <w:t>Sommerfeld</w:t>
      </w:r>
      <w:proofErr w:type="spellEnd"/>
      <w:r w:rsidRPr="00843CAA">
        <w:rPr>
          <w:sz w:val="24"/>
        </w:rPr>
        <w:t xml:space="preserve">, Bohr, and their disciples decided that </w:t>
      </w:r>
      <w:proofErr w:type="spellStart"/>
      <w:r w:rsidRPr="00843CAA">
        <w:rPr>
          <w:sz w:val="24"/>
        </w:rPr>
        <w:t>Paschen's</w:t>
      </w:r>
      <w:proofErr w:type="spellEnd"/>
      <w:r w:rsidRPr="00843CAA">
        <w:rPr>
          <w:sz w:val="24"/>
        </w:rPr>
        <w:t xml:space="preserve"> confirmation of the theory was so decisive that no counter-evidence coul</w:t>
      </w:r>
      <w:r w:rsidR="001F1C85">
        <w:rPr>
          <w:sz w:val="24"/>
        </w:rPr>
        <w:t>d qualify as serious anomalies.’</w:t>
      </w:r>
      <w:r>
        <w:rPr>
          <w:sz w:val="24"/>
        </w:rPr>
        <w:t xml:space="preserve"> (p.</w:t>
      </w:r>
      <w:r w:rsidR="001F1C85">
        <w:rPr>
          <w:sz w:val="24"/>
        </w:rPr>
        <w:t xml:space="preserve"> 84). Thus, ‘</w:t>
      </w:r>
      <w:r>
        <w:rPr>
          <w:sz w:val="24"/>
        </w:rPr>
        <w:t>Despite the anomalies that turned up in the theory of the hydrogen spectrum, mainstream physicists continued to believe in the complete tru</w:t>
      </w:r>
      <w:r w:rsidR="001F1C85">
        <w:rPr>
          <w:sz w:val="24"/>
        </w:rPr>
        <w:t xml:space="preserve">th of </w:t>
      </w:r>
      <w:proofErr w:type="spellStart"/>
      <w:r w:rsidR="001F1C85">
        <w:rPr>
          <w:sz w:val="24"/>
        </w:rPr>
        <w:t>Sommerfeld’s</w:t>
      </w:r>
      <w:proofErr w:type="spellEnd"/>
      <w:r w:rsidR="001F1C85">
        <w:rPr>
          <w:sz w:val="24"/>
        </w:rPr>
        <w:t xml:space="preserve"> explanation.’</w:t>
      </w:r>
      <w:r>
        <w:rPr>
          <w:sz w:val="24"/>
        </w:rPr>
        <w:t xml:space="preserve"> (p.</w:t>
      </w:r>
      <w:r w:rsidR="001F1C85">
        <w:rPr>
          <w:sz w:val="24"/>
        </w:rPr>
        <w:t xml:space="preserve"> </w:t>
      </w:r>
      <w:r>
        <w:rPr>
          <w:sz w:val="24"/>
        </w:rPr>
        <w:t>117).</w:t>
      </w:r>
      <w:r>
        <w:rPr>
          <w:rStyle w:val="FootnoteReference"/>
          <w:sz w:val="24"/>
        </w:rPr>
        <w:footnoteReference w:id="7"/>
      </w:r>
      <w:r>
        <w:rPr>
          <w:sz w:val="24"/>
        </w:rPr>
        <w:t xml:space="preserve"> Even in February 1925, despite all the problems which were emerging for the old qu</w:t>
      </w:r>
      <w:r w:rsidR="001F1C85">
        <w:rPr>
          <w:sz w:val="24"/>
        </w:rPr>
        <w:t>antum theory, Heisenberg wrote ‘</w:t>
      </w:r>
      <w:r>
        <w:rPr>
          <w:sz w:val="24"/>
        </w:rPr>
        <w:t xml:space="preserve">the </w:t>
      </w:r>
      <w:r w:rsidR="001F1C85">
        <w:rPr>
          <w:sz w:val="24"/>
        </w:rPr>
        <w:t>hydrogen atom is in good shape.’</w:t>
      </w:r>
      <w:r>
        <w:rPr>
          <w:sz w:val="24"/>
        </w:rPr>
        <w:t xml:space="preserve"> (</w:t>
      </w:r>
      <w:r>
        <w:rPr>
          <w:i/>
          <w:sz w:val="24"/>
        </w:rPr>
        <w:t>ibid.</w:t>
      </w:r>
      <w:r>
        <w:rPr>
          <w:sz w:val="24"/>
        </w:rPr>
        <w:t>).</w:t>
      </w:r>
    </w:p>
    <w:p w:rsidR="00FF2E13" w:rsidRDefault="004267E1" w:rsidP="00DF3B4E">
      <w:pPr>
        <w:ind w:firstLine="340"/>
        <w:jc w:val="both"/>
        <w:rPr>
          <w:sz w:val="24"/>
        </w:rPr>
      </w:pPr>
      <w:r>
        <w:rPr>
          <w:sz w:val="24"/>
        </w:rPr>
        <w:lastRenderedPageBreak/>
        <w:t xml:space="preserve">If we take seriously the idea that </w:t>
      </w:r>
      <w:r w:rsidRPr="00612006">
        <w:rPr>
          <w:sz w:val="24"/>
        </w:rPr>
        <w:t>every</w:t>
      </w:r>
      <w:r>
        <w:rPr>
          <w:sz w:val="24"/>
        </w:rPr>
        <w:t xml:space="preserve"> scientific theory ever put forward will have </w:t>
      </w:r>
      <w:r w:rsidRPr="00612006">
        <w:rPr>
          <w:sz w:val="24"/>
        </w:rPr>
        <w:t>some</w:t>
      </w:r>
      <w:r w:rsidR="001F1C85">
        <w:rPr>
          <w:sz w:val="24"/>
        </w:rPr>
        <w:t xml:space="preserve"> anomalies—</w:t>
      </w:r>
      <w:r w:rsidR="00F82753">
        <w:rPr>
          <w:sz w:val="24"/>
        </w:rPr>
        <w:t xml:space="preserve">that </w:t>
      </w:r>
      <w:r w:rsidR="001F1C85">
        <w:rPr>
          <w:sz w:val="24"/>
        </w:rPr>
        <w:t>anomalies are indeed ‘normal’—</w:t>
      </w:r>
      <w:r w:rsidR="00F82753">
        <w:rPr>
          <w:sz w:val="24"/>
        </w:rPr>
        <w:t xml:space="preserve">then </w:t>
      </w:r>
      <w:r>
        <w:rPr>
          <w:sz w:val="24"/>
        </w:rPr>
        <w:t xml:space="preserve">the realist cannot seriously insist that a realist commitment will only be warranted when there are no anomalies. </w:t>
      </w:r>
      <w:r w:rsidR="00C5521A">
        <w:rPr>
          <w:sz w:val="24"/>
        </w:rPr>
        <w:t xml:space="preserve">So can the realist argue that the anomalies here were significant </w:t>
      </w:r>
      <w:r w:rsidR="00C5521A" w:rsidRPr="00612006">
        <w:rPr>
          <w:sz w:val="24"/>
        </w:rPr>
        <w:t>enough</w:t>
      </w:r>
      <w:r w:rsidR="00C5521A">
        <w:rPr>
          <w:sz w:val="24"/>
        </w:rPr>
        <w:t xml:space="preserve"> to undermine the success? This is a very shaky line of defence for the realist given that there was a consensus amongst mainstream physicists of the day that the successes of the theory</w:t>
      </w:r>
      <w:r w:rsidR="00AC4B99">
        <w:rPr>
          <w:sz w:val="24"/>
        </w:rPr>
        <w:t xml:space="preserve"> (construed narrowly as a theory of unperturbed one</w:t>
      </w:r>
      <w:r w:rsidR="00D431C7">
        <w:rPr>
          <w:sz w:val="24"/>
        </w:rPr>
        <w:t>-</w:t>
      </w:r>
      <w:r w:rsidR="00AC4B99">
        <w:rPr>
          <w:sz w:val="24"/>
        </w:rPr>
        <w:t>electron atoms)</w:t>
      </w:r>
      <w:r w:rsidR="00C5521A">
        <w:rPr>
          <w:sz w:val="24"/>
        </w:rPr>
        <w:t xml:space="preserve"> totally overwhelmed the anomalies. </w:t>
      </w:r>
      <w:r w:rsidR="00FF2E13">
        <w:rPr>
          <w:sz w:val="24"/>
        </w:rPr>
        <w:t>The modern realist cannot really immerse herself in the history to such an extent that her view on the relationship between theory and evidence should be preferred over the view of the scientific community living through that period. Especially since the realist clearly has an agenda,</w:t>
      </w:r>
      <w:r w:rsidR="00F07179">
        <w:rPr>
          <w:sz w:val="24"/>
        </w:rPr>
        <w:t xml:space="preserve"> </w:t>
      </w:r>
      <w:r w:rsidR="00F07179" w:rsidRPr="001F1C85">
        <w:rPr>
          <w:sz w:val="24"/>
        </w:rPr>
        <w:t>and</w:t>
      </w:r>
      <w:r w:rsidR="00F07179">
        <w:rPr>
          <w:sz w:val="24"/>
        </w:rPr>
        <w:t xml:space="preserve"> of course the realist knows that the theory ultimately failed, both of which are very likely to bias one’s</w:t>
      </w:r>
      <w:r w:rsidR="00FF2E13">
        <w:rPr>
          <w:sz w:val="24"/>
        </w:rPr>
        <w:t xml:space="preserve"> perspective.</w:t>
      </w:r>
    </w:p>
    <w:p w:rsidR="00612006" w:rsidRDefault="00F82753" w:rsidP="00DF3B4E">
      <w:pPr>
        <w:ind w:firstLine="340"/>
        <w:jc w:val="both"/>
        <w:rPr>
          <w:sz w:val="24"/>
        </w:rPr>
      </w:pPr>
      <w:r>
        <w:rPr>
          <w:sz w:val="24"/>
        </w:rPr>
        <w:t>Thus I suggest that</w:t>
      </w:r>
      <w:r w:rsidR="00846607">
        <w:rPr>
          <w:sz w:val="24"/>
        </w:rPr>
        <w:t xml:space="preserve"> it</w:t>
      </w:r>
      <w:r>
        <w:rPr>
          <w:sz w:val="24"/>
        </w:rPr>
        <w:t xml:space="preserve"> isn’t </w:t>
      </w:r>
      <w:r w:rsidR="00846607">
        <w:rPr>
          <w:sz w:val="24"/>
        </w:rPr>
        <w:t>reasonable for the realist to claim that no realist commitment was demanded by</w:t>
      </w:r>
      <w:r w:rsidR="00D431C7">
        <w:rPr>
          <w:sz w:val="24"/>
        </w:rPr>
        <w:t xml:space="preserve"> </w:t>
      </w:r>
      <w:proofErr w:type="spellStart"/>
      <w:r w:rsidR="00D431C7">
        <w:rPr>
          <w:sz w:val="24"/>
        </w:rPr>
        <w:t>Sommerfeld’s</w:t>
      </w:r>
      <w:proofErr w:type="spellEnd"/>
      <w:r w:rsidR="00D431C7">
        <w:rPr>
          <w:sz w:val="24"/>
        </w:rPr>
        <w:t xml:space="preserve"> 1916 derivation of the fine structure formula</w:t>
      </w:r>
      <w:r w:rsidR="00846607">
        <w:rPr>
          <w:sz w:val="24"/>
        </w:rPr>
        <w:t xml:space="preserve">. Yes, there were anomalies, but not of sufficient significance to worry mainstream physicists. And yes, there was </w:t>
      </w:r>
      <w:r w:rsidR="00846607" w:rsidRPr="001F1C85">
        <w:rPr>
          <w:sz w:val="24"/>
        </w:rPr>
        <w:t>some</w:t>
      </w:r>
      <w:r w:rsidR="001F1C85">
        <w:rPr>
          <w:sz w:val="24"/>
        </w:rPr>
        <w:t xml:space="preserve"> theoretical flux—</w:t>
      </w:r>
      <w:r>
        <w:rPr>
          <w:sz w:val="24"/>
        </w:rPr>
        <w:t>even for the theory of the</w:t>
      </w:r>
      <w:r w:rsidR="00AC4B99">
        <w:rPr>
          <w:sz w:val="24"/>
        </w:rPr>
        <w:t xml:space="preserve"> </w:t>
      </w:r>
      <w:r w:rsidR="00AC4B99" w:rsidRPr="00AC4B99">
        <w:rPr>
          <w:sz w:val="24"/>
        </w:rPr>
        <w:t>unperturbed</w:t>
      </w:r>
      <w:r w:rsidRPr="00AC4B99">
        <w:rPr>
          <w:sz w:val="24"/>
        </w:rPr>
        <w:t xml:space="preserve"> hydrogen </w:t>
      </w:r>
      <w:r w:rsidR="001F1C85">
        <w:rPr>
          <w:sz w:val="24"/>
        </w:rPr>
        <w:t>atom—</w:t>
      </w:r>
      <w:r>
        <w:rPr>
          <w:sz w:val="24"/>
        </w:rPr>
        <w:t xml:space="preserve">concerning </w:t>
      </w:r>
      <w:r w:rsidR="00846607">
        <w:rPr>
          <w:sz w:val="24"/>
        </w:rPr>
        <w:t>the ‘selectio</w:t>
      </w:r>
      <w:r>
        <w:rPr>
          <w:sz w:val="24"/>
        </w:rPr>
        <w:t>n rules’ for energy transitions. B</w:t>
      </w:r>
      <w:r w:rsidR="00846607">
        <w:rPr>
          <w:sz w:val="24"/>
        </w:rPr>
        <w:t>ut there was also very significant theoretical stability (when it comes to the hydrogen atom) between 1916 and 1925.</w:t>
      </w:r>
    </w:p>
    <w:p w:rsidR="00FF2E13" w:rsidRPr="00846607" w:rsidRDefault="003F6366" w:rsidP="00DF3B4E">
      <w:pPr>
        <w:ind w:firstLine="340"/>
        <w:jc w:val="both"/>
        <w:rPr>
          <w:sz w:val="24"/>
        </w:rPr>
      </w:pPr>
      <w:r>
        <w:rPr>
          <w:sz w:val="24"/>
        </w:rPr>
        <w:t>Thus the realist needs to accept that a realist commitment is warranted by this case, and turn her attention to what kind of realist commitment (if any) is compatible with the radical shift in thinking which occurred between 1916</w:t>
      </w:r>
      <w:r w:rsidR="00EC5515">
        <w:rPr>
          <w:sz w:val="24"/>
        </w:rPr>
        <w:t xml:space="preserve"> (</w:t>
      </w:r>
      <w:proofErr w:type="spellStart"/>
      <w:r w:rsidR="00EC5515">
        <w:rPr>
          <w:sz w:val="24"/>
        </w:rPr>
        <w:t>Sommerfeld</w:t>
      </w:r>
      <w:proofErr w:type="spellEnd"/>
      <w:r w:rsidR="00EC5515">
        <w:rPr>
          <w:sz w:val="24"/>
        </w:rPr>
        <w:t>)</w:t>
      </w:r>
      <w:r>
        <w:rPr>
          <w:sz w:val="24"/>
        </w:rPr>
        <w:t xml:space="preserve"> and 1928</w:t>
      </w:r>
      <w:r w:rsidR="00EC5515">
        <w:rPr>
          <w:sz w:val="24"/>
        </w:rPr>
        <w:t xml:space="preserve"> (Dirac)</w:t>
      </w:r>
      <w:r>
        <w:rPr>
          <w:sz w:val="24"/>
        </w:rPr>
        <w:t>.</w:t>
      </w:r>
      <w:r w:rsidR="00EC5515">
        <w:rPr>
          <w:sz w:val="24"/>
        </w:rPr>
        <w:t xml:space="preserve"> In this project she doesn’t need to start from scratch: the physics co</w:t>
      </w:r>
      <w:r w:rsidR="00B65A53">
        <w:rPr>
          <w:sz w:val="24"/>
        </w:rPr>
        <w:t>mmunity has long been interested in</w:t>
      </w:r>
      <w:r w:rsidR="00EC5515">
        <w:rPr>
          <w:sz w:val="24"/>
        </w:rPr>
        <w:t xml:space="preserve"> the question of how to explain </w:t>
      </w:r>
      <w:proofErr w:type="spellStart"/>
      <w:r w:rsidR="00EC5515">
        <w:rPr>
          <w:sz w:val="24"/>
        </w:rPr>
        <w:t>Sommerfeld’s</w:t>
      </w:r>
      <w:proofErr w:type="spellEnd"/>
      <w:r w:rsidR="00EC5515">
        <w:rPr>
          <w:sz w:val="24"/>
        </w:rPr>
        <w:t xml:space="preserve"> success.</w:t>
      </w:r>
      <w:r w:rsidR="0003179A">
        <w:rPr>
          <w:rStyle w:val="FootnoteReference"/>
          <w:sz w:val="24"/>
        </w:rPr>
        <w:footnoteReference w:id="8"/>
      </w:r>
    </w:p>
    <w:p w:rsidR="00891B38" w:rsidRDefault="00891B38" w:rsidP="00404E45">
      <w:pPr>
        <w:jc w:val="both"/>
        <w:rPr>
          <w:sz w:val="28"/>
        </w:rPr>
      </w:pPr>
    </w:p>
    <w:p w:rsidR="00404E45" w:rsidRPr="00DD089D" w:rsidRDefault="00891B38" w:rsidP="00DD089D">
      <w:pPr>
        <w:jc w:val="center"/>
        <w:rPr>
          <w:b/>
          <w:sz w:val="32"/>
        </w:rPr>
      </w:pPr>
      <w:r w:rsidRPr="00DD089D">
        <w:rPr>
          <w:b/>
          <w:sz w:val="32"/>
        </w:rPr>
        <w:t>3</w:t>
      </w:r>
      <w:r w:rsidR="00404E45" w:rsidRPr="00DD089D">
        <w:rPr>
          <w:b/>
          <w:sz w:val="32"/>
        </w:rPr>
        <w:t xml:space="preserve"> </w:t>
      </w:r>
      <w:r w:rsidR="001F1C85" w:rsidRPr="00DD089D">
        <w:rPr>
          <w:b/>
          <w:sz w:val="32"/>
        </w:rPr>
        <w:t>Enter t</w:t>
      </w:r>
      <w:r w:rsidR="00512FF6" w:rsidRPr="00DD089D">
        <w:rPr>
          <w:b/>
          <w:sz w:val="32"/>
        </w:rPr>
        <w:t>he P</w:t>
      </w:r>
      <w:r w:rsidRPr="00DD089D">
        <w:rPr>
          <w:b/>
          <w:sz w:val="32"/>
        </w:rPr>
        <w:t>hysicists</w:t>
      </w:r>
    </w:p>
    <w:p w:rsidR="00404E45" w:rsidRDefault="009A5164" w:rsidP="00A82FE0">
      <w:pPr>
        <w:jc w:val="both"/>
        <w:rPr>
          <w:sz w:val="24"/>
        </w:rPr>
      </w:pPr>
      <w:r>
        <w:rPr>
          <w:sz w:val="24"/>
        </w:rPr>
        <w:t>In the physics lit</w:t>
      </w:r>
      <w:r w:rsidR="00562225">
        <w:rPr>
          <w:sz w:val="24"/>
        </w:rPr>
        <w:t>erature this case is known as ‘T</w:t>
      </w:r>
      <w:r>
        <w:rPr>
          <w:sz w:val="24"/>
        </w:rPr>
        <w:t xml:space="preserve">he </w:t>
      </w:r>
      <w:proofErr w:type="spellStart"/>
      <w:r>
        <w:rPr>
          <w:sz w:val="24"/>
        </w:rPr>
        <w:t>Sommerfeld</w:t>
      </w:r>
      <w:proofErr w:type="spellEnd"/>
      <w:r>
        <w:rPr>
          <w:sz w:val="24"/>
        </w:rPr>
        <w:t xml:space="preserve"> puzzle’. By far the most c</w:t>
      </w:r>
      <w:r w:rsidR="00F8196B">
        <w:rPr>
          <w:sz w:val="24"/>
        </w:rPr>
        <w:t>ommon opinion coming from the physicists</w:t>
      </w:r>
      <w:r>
        <w:rPr>
          <w:sz w:val="24"/>
        </w:rPr>
        <w:t xml:space="preserve"> is that </w:t>
      </w:r>
      <w:proofErr w:type="spellStart"/>
      <w:r>
        <w:rPr>
          <w:sz w:val="24"/>
        </w:rPr>
        <w:t>Somm</w:t>
      </w:r>
      <w:r w:rsidR="002846CA">
        <w:rPr>
          <w:sz w:val="24"/>
        </w:rPr>
        <w:t>erfeld’s</w:t>
      </w:r>
      <w:proofErr w:type="spellEnd"/>
      <w:r w:rsidR="002846CA">
        <w:rPr>
          <w:sz w:val="24"/>
        </w:rPr>
        <w:t xml:space="preserve"> success was a ‘fluke’, </w:t>
      </w:r>
      <w:r>
        <w:rPr>
          <w:sz w:val="24"/>
        </w:rPr>
        <w:t>a ‘coincidence’</w:t>
      </w:r>
      <w:r w:rsidR="002846CA">
        <w:rPr>
          <w:sz w:val="24"/>
        </w:rPr>
        <w:t>, and a ‘lucky accident’.</w:t>
      </w:r>
      <w:r w:rsidR="00B95E01">
        <w:rPr>
          <w:sz w:val="24"/>
        </w:rPr>
        <w:t xml:space="preserve"> For example, Ralph </w:t>
      </w:r>
      <w:proofErr w:type="spellStart"/>
      <w:r w:rsidR="00A74538">
        <w:rPr>
          <w:sz w:val="24"/>
        </w:rPr>
        <w:t>Kronig</w:t>
      </w:r>
      <w:proofErr w:type="spellEnd"/>
      <w:r w:rsidR="00A74538">
        <w:rPr>
          <w:sz w:val="24"/>
        </w:rPr>
        <w:t xml:space="preserve"> (</w:t>
      </w:r>
      <w:r w:rsidR="001F1C85">
        <w:rPr>
          <w:sz w:val="24"/>
        </w:rPr>
        <w:t>[</w:t>
      </w:r>
      <w:r w:rsidR="00A74538">
        <w:rPr>
          <w:sz w:val="24"/>
        </w:rPr>
        <w:t>1960</w:t>
      </w:r>
      <w:r w:rsidR="001F1C85">
        <w:rPr>
          <w:sz w:val="24"/>
        </w:rPr>
        <w:t>]</w:t>
      </w:r>
      <w:r w:rsidR="00A74538">
        <w:rPr>
          <w:sz w:val="24"/>
        </w:rPr>
        <w:t>, p.</w:t>
      </w:r>
      <w:r w:rsidR="001F1C85">
        <w:rPr>
          <w:sz w:val="24"/>
        </w:rPr>
        <w:t xml:space="preserve"> </w:t>
      </w:r>
      <w:r w:rsidR="00A74538">
        <w:rPr>
          <w:sz w:val="24"/>
        </w:rPr>
        <w:t>9) describes it</w:t>
      </w:r>
      <w:r w:rsidR="00F8196B">
        <w:rPr>
          <w:sz w:val="24"/>
        </w:rPr>
        <w:t xml:space="preserve"> </w:t>
      </w:r>
      <w:r w:rsidR="001F1C85">
        <w:rPr>
          <w:sz w:val="24"/>
        </w:rPr>
        <w:t>as ‘</w:t>
      </w:r>
      <w:r w:rsidR="00B95E01">
        <w:rPr>
          <w:sz w:val="24"/>
        </w:rPr>
        <w:t>p</w:t>
      </w:r>
      <w:r w:rsidR="00B95E01" w:rsidRPr="00B95E01">
        <w:rPr>
          <w:sz w:val="24"/>
        </w:rPr>
        <w:t>erhaps the most remarkable numerical coincidence in the history of physics</w:t>
      </w:r>
      <w:r w:rsidR="001F1C85">
        <w:rPr>
          <w:sz w:val="24"/>
        </w:rPr>
        <w:t>.’</w:t>
      </w:r>
      <w:r w:rsidR="002846CA">
        <w:rPr>
          <w:sz w:val="24"/>
        </w:rPr>
        <w:t xml:space="preserve"> This </w:t>
      </w:r>
      <w:r w:rsidR="00B95E01">
        <w:rPr>
          <w:sz w:val="24"/>
        </w:rPr>
        <w:t xml:space="preserve">take on the puzzle </w:t>
      </w:r>
      <w:r w:rsidR="002846CA">
        <w:rPr>
          <w:sz w:val="24"/>
        </w:rPr>
        <w:t xml:space="preserve">suggests the realist shouldn’t hope to find an explanation in terms of </w:t>
      </w:r>
      <w:r w:rsidR="00A74538">
        <w:rPr>
          <w:sz w:val="24"/>
        </w:rPr>
        <w:t xml:space="preserve">the </w:t>
      </w:r>
      <w:r w:rsidR="002846CA">
        <w:rPr>
          <w:sz w:val="24"/>
        </w:rPr>
        <w:t>truth</w:t>
      </w:r>
      <w:r w:rsidR="00A74538">
        <w:rPr>
          <w:sz w:val="24"/>
        </w:rPr>
        <w:t xml:space="preserve"> content of </w:t>
      </w:r>
      <w:proofErr w:type="spellStart"/>
      <w:r w:rsidR="00A74538">
        <w:rPr>
          <w:sz w:val="24"/>
        </w:rPr>
        <w:t>Sommerfeld’s</w:t>
      </w:r>
      <w:proofErr w:type="spellEnd"/>
      <w:r w:rsidR="00A74538">
        <w:rPr>
          <w:sz w:val="24"/>
        </w:rPr>
        <w:t xml:space="preserve"> theory: instead we are encouraged to accept that </w:t>
      </w:r>
      <w:proofErr w:type="spellStart"/>
      <w:r w:rsidR="00A74538">
        <w:rPr>
          <w:sz w:val="24"/>
        </w:rPr>
        <w:t>Sommerfeld</w:t>
      </w:r>
      <w:proofErr w:type="spellEnd"/>
      <w:r w:rsidR="00A74538">
        <w:rPr>
          <w:sz w:val="24"/>
        </w:rPr>
        <w:t xml:space="preserve"> was just (incredibly) lucky</w:t>
      </w:r>
      <w:r w:rsidR="002846CA">
        <w:rPr>
          <w:sz w:val="24"/>
        </w:rPr>
        <w:t xml:space="preserve">. </w:t>
      </w:r>
      <w:r w:rsidR="00EC3E08">
        <w:rPr>
          <w:sz w:val="24"/>
        </w:rPr>
        <w:t>Curiously, p</w:t>
      </w:r>
      <w:r w:rsidR="002846CA">
        <w:rPr>
          <w:sz w:val="24"/>
        </w:rPr>
        <w:t xml:space="preserve">hysicists have often described this case as a ‘miracle’, and </w:t>
      </w:r>
      <w:r w:rsidR="002846CA">
        <w:rPr>
          <w:sz w:val="24"/>
        </w:rPr>
        <w:lastRenderedPageBreak/>
        <w:t>even as a ‘cosmic joke’, directly contradicting (unintentionally!) the ‘no miracles’ or ‘no cosmic coincidences’ argument for scientific realism.</w:t>
      </w:r>
      <w:r w:rsidR="00B95E01">
        <w:rPr>
          <w:rStyle w:val="FootnoteReference"/>
          <w:sz w:val="24"/>
        </w:rPr>
        <w:footnoteReference w:id="9"/>
      </w:r>
    </w:p>
    <w:p w:rsidR="00637066" w:rsidRDefault="00A74538" w:rsidP="00A82FE0">
      <w:pPr>
        <w:jc w:val="both"/>
        <w:rPr>
          <w:sz w:val="24"/>
        </w:rPr>
      </w:pPr>
      <w:r>
        <w:rPr>
          <w:sz w:val="24"/>
        </w:rPr>
        <w:tab/>
        <w:t xml:space="preserve">However, </w:t>
      </w:r>
      <w:r w:rsidR="00613372">
        <w:rPr>
          <w:sz w:val="24"/>
        </w:rPr>
        <w:t xml:space="preserve">dismissing it as a lucky accident doesn’t really </w:t>
      </w:r>
      <w:r w:rsidR="00613372">
        <w:rPr>
          <w:i/>
          <w:sz w:val="24"/>
        </w:rPr>
        <w:t>explain</w:t>
      </w:r>
      <w:r w:rsidR="00312616">
        <w:rPr>
          <w:sz w:val="24"/>
        </w:rPr>
        <w:t xml:space="preserve"> how </w:t>
      </w:r>
      <w:proofErr w:type="spellStart"/>
      <w:r w:rsidR="00312616">
        <w:rPr>
          <w:sz w:val="24"/>
        </w:rPr>
        <w:t>Sommerfeld’s</w:t>
      </w:r>
      <w:proofErr w:type="spellEnd"/>
      <w:r w:rsidR="00312616">
        <w:rPr>
          <w:sz w:val="24"/>
        </w:rPr>
        <w:t xml:space="preserve"> 1916 assumptions</w:t>
      </w:r>
      <w:r w:rsidR="00613372">
        <w:rPr>
          <w:sz w:val="24"/>
        </w:rPr>
        <w:t xml:space="preserve"> could lead to the same predictions. Several physicists have tried to provide more by way of explanation. Most popular here is a ‘two errors cancelling out’ explanation. </w:t>
      </w:r>
      <w:proofErr w:type="spellStart"/>
      <w:r w:rsidR="00613372">
        <w:rPr>
          <w:sz w:val="24"/>
        </w:rPr>
        <w:t>Yourgrau</w:t>
      </w:r>
      <w:proofErr w:type="spellEnd"/>
      <w:r w:rsidR="00613372">
        <w:rPr>
          <w:sz w:val="24"/>
        </w:rPr>
        <w:t xml:space="preserve"> and Mandelstam</w:t>
      </w:r>
      <w:r w:rsidR="000A106D">
        <w:rPr>
          <w:sz w:val="24"/>
        </w:rPr>
        <w:t xml:space="preserve"> (</w:t>
      </w:r>
      <w:r w:rsidR="003A71F7">
        <w:rPr>
          <w:sz w:val="24"/>
        </w:rPr>
        <w:t>[</w:t>
      </w:r>
      <w:r w:rsidR="000A106D">
        <w:rPr>
          <w:sz w:val="24"/>
        </w:rPr>
        <w:t>1968</w:t>
      </w:r>
      <w:r w:rsidR="003A71F7">
        <w:rPr>
          <w:sz w:val="24"/>
        </w:rPr>
        <w:t>])—</w:t>
      </w:r>
      <w:r w:rsidR="000A106D">
        <w:rPr>
          <w:sz w:val="24"/>
        </w:rPr>
        <w:t xml:space="preserve">possibly influenced by </w:t>
      </w:r>
      <w:r w:rsidR="003A71F7">
        <w:rPr>
          <w:sz w:val="24"/>
        </w:rPr>
        <w:t>(Schiller [</w:t>
      </w:r>
      <w:r w:rsidR="000A106D">
        <w:rPr>
          <w:sz w:val="24"/>
        </w:rPr>
        <w:t>1962</w:t>
      </w:r>
      <w:r w:rsidR="003A71F7">
        <w:rPr>
          <w:sz w:val="24"/>
        </w:rPr>
        <w:t>]</w:t>
      </w:r>
      <w:r w:rsidR="000A106D">
        <w:rPr>
          <w:sz w:val="24"/>
        </w:rPr>
        <w:t>, p.</w:t>
      </w:r>
      <w:r w:rsidR="003A71F7">
        <w:rPr>
          <w:sz w:val="24"/>
        </w:rPr>
        <w:t xml:space="preserve"> 1108)—</w:t>
      </w:r>
      <w:r w:rsidR="000A106D">
        <w:rPr>
          <w:sz w:val="24"/>
        </w:rPr>
        <w:t>have been</w:t>
      </w:r>
      <w:r w:rsidR="00086613">
        <w:rPr>
          <w:sz w:val="24"/>
        </w:rPr>
        <w:t xml:space="preserve"> influential, concluding their discussion with</w:t>
      </w:r>
      <w:r w:rsidR="00DA0116">
        <w:rPr>
          <w:sz w:val="24"/>
        </w:rPr>
        <w:t>,</w:t>
      </w:r>
      <w:r w:rsidR="003A71F7">
        <w:rPr>
          <w:sz w:val="24"/>
        </w:rPr>
        <w:t xml:space="preserve"> ‘</w:t>
      </w:r>
      <w:proofErr w:type="spellStart"/>
      <w:r w:rsidR="00613372" w:rsidRPr="00613372">
        <w:rPr>
          <w:sz w:val="24"/>
        </w:rPr>
        <w:t>Sommerfeld's</w:t>
      </w:r>
      <w:proofErr w:type="spellEnd"/>
      <w:r w:rsidR="00613372" w:rsidRPr="00613372">
        <w:rPr>
          <w:sz w:val="24"/>
        </w:rPr>
        <w:t xml:space="preserve"> explanation was successful because the neglect of wave mechanics and the neglect of spin by chance cancel each other in the case of the hydrogen atom</w:t>
      </w:r>
      <w:r w:rsidR="003A71F7">
        <w:rPr>
          <w:sz w:val="24"/>
        </w:rPr>
        <w:t>.’</w:t>
      </w:r>
      <w:r w:rsidR="00DA0116">
        <w:rPr>
          <w:sz w:val="24"/>
        </w:rPr>
        <w:t xml:space="preserve"> (</w:t>
      </w:r>
      <w:r w:rsidR="00086613">
        <w:rPr>
          <w:sz w:val="24"/>
        </w:rPr>
        <w:t>p.</w:t>
      </w:r>
      <w:r w:rsidR="003A71F7">
        <w:rPr>
          <w:sz w:val="24"/>
        </w:rPr>
        <w:t xml:space="preserve"> </w:t>
      </w:r>
      <w:r w:rsidR="00086613">
        <w:rPr>
          <w:sz w:val="24"/>
        </w:rPr>
        <w:t>115</w:t>
      </w:r>
      <w:r w:rsidR="00613372">
        <w:rPr>
          <w:sz w:val="24"/>
        </w:rPr>
        <w:t>).</w:t>
      </w:r>
      <w:r w:rsidR="00DA0116">
        <w:rPr>
          <w:sz w:val="24"/>
        </w:rPr>
        <w:t xml:space="preserve"> </w:t>
      </w:r>
      <w:r w:rsidR="001D65C4">
        <w:rPr>
          <w:sz w:val="24"/>
        </w:rPr>
        <w:t xml:space="preserve">Other physicists expressing similar thoughts </w:t>
      </w:r>
      <w:r w:rsidR="000A106D">
        <w:rPr>
          <w:sz w:val="24"/>
        </w:rPr>
        <w:t>include</w:t>
      </w:r>
      <w:r w:rsidR="001D65C4">
        <w:rPr>
          <w:sz w:val="24"/>
        </w:rPr>
        <w:t xml:space="preserve"> </w:t>
      </w:r>
      <w:proofErr w:type="spellStart"/>
      <w:r w:rsidR="001D65C4">
        <w:rPr>
          <w:sz w:val="24"/>
        </w:rPr>
        <w:t>Eisberg</w:t>
      </w:r>
      <w:proofErr w:type="spellEnd"/>
      <w:r w:rsidR="001D65C4">
        <w:rPr>
          <w:sz w:val="24"/>
        </w:rPr>
        <w:t xml:space="preserve"> and Resnick (</w:t>
      </w:r>
      <w:r w:rsidR="003A71F7">
        <w:rPr>
          <w:sz w:val="24"/>
        </w:rPr>
        <w:t>[</w:t>
      </w:r>
      <w:r w:rsidR="00637066">
        <w:rPr>
          <w:sz w:val="24"/>
        </w:rPr>
        <w:t>1985</w:t>
      </w:r>
      <w:r w:rsidR="003A71F7">
        <w:rPr>
          <w:sz w:val="24"/>
        </w:rPr>
        <w:t>]</w:t>
      </w:r>
      <w:r w:rsidR="00637066">
        <w:rPr>
          <w:sz w:val="24"/>
        </w:rPr>
        <w:t>, p.</w:t>
      </w:r>
      <w:r w:rsidR="003A71F7">
        <w:rPr>
          <w:sz w:val="24"/>
        </w:rPr>
        <w:t xml:space="preserve"> </w:t>
      </w:r>
      <w:r w:rsidR="00637066">
        <w:rPr>
          <w:sz w:val="24"/>
        </w:rPr>
        <w:t xml:space="preserve">286), and </w:t>
      </w:r>
      <w:proofErr w:type="spellStart"/>
      <w:r w:rsidR="00637066">
        <w:rPr>
          <w:sz w:val="24"/>
        </w:rPr>
        <w:t>Keppeler</w:t>
      </w:r>
      <w:proofErr w:type="spellEnd"/>
      <w:r w:rsidR="00637066">
        <w:rPr>
          <w:sz w:val="24"/>
        </w:rPr>
        <w:t xml:space="preserve"> (</w:t>
      </w:r>
      <w:r w:rsidR="003A71F7">
        <w:rPr>
          <w:sz w:val="24"/>
        </w:rPr>
        <w:t>[</w:t>
      </w:r>
      <w:r w:rsidR="00637066">
        <w:rPr>
          <w:sz w:val="24"/>
        </w:rPr>
        <w:t>2004</w:t>
      </w:r>
      <w:r w:rsidR="003A71F7">
        <w:rPr>
          <w:sz w:val="24"/>
        </w:rPr>
        <w:t>]</w:t>
      </w:r>
      <w:r w:rsidR="00637066">
        <w:rPr>
          <w:sz w:val="24"/>
        </w:rPr>
        <w:t>, p.</w:t>
      </w:r>
      <w:r w:rsidR="003A71F7">
        <w:rPr>
          <w:sz w:val="24"/>
        </w:rPr>
        <w:t xml:space="preserve"> </w:t>
      </w:r>
      <w:r w:rsidR="00637066">
        <w:rPr>
          <w:sz w:val="24"/>
        </w:rPr>
        <w:t xml:space="preserve">49). And indeed, one might think this is the only possible explanation. Certainly </w:t>
      </w:r>
      <w:proofErr w:type="spellStart"/>
      <w:r w:rsidR="00637066">
        <w:rPr>
          <w:sz w:val="24"/>
        </w:rPr>
        <w:t>Sommerfeld</w:t>
      </w:r>
      <w:proofErr w:type="spellEnd"/>
      <w:r w:rsidR="00637066">
        <w:rPr>
          <w:sz w:val="24"/>
        </w:rPr>
        <w:t xml:space="preserve"> was working with classical mechanics, as opposed to the wave mechanics of the modern quantum theory. And in addition it is clear that </w:t>
      </w:r>
      <w:proofErr w:type="spellStart"/>
      <w:r w:rsidR="00637066">
        <w:rPr>
          <w:sz w:val="24"/>
        </w:rPr>
        <w:t>Sommerfeld</w:t>
      </w:r>
      <w:proofErr w:type="spellEnd"/>
      <w:r w:rsidR="00637066">
        <w:rPr>
          <w:sz w:val="24"/>
        </w:rPr>
        <w:t xml:space="preserve"> did not include anything like ‘spin’ in his theory. If two c</w:t>
      </w:r>
      <w:r w:rsidR="0036218B">
        <w:rPr>
          <w:sz w:val="24"/>
        </w:rPr>
        <w:t>rucial ingredients were missing</w:t>
      </w:r>
      <w:r w:rsidR="00637066">
        <w:rPr>
          <w:sz w:val="24"/>
        </w:rPr>
        <w:t>, but the exact correct result was nevertheless achieved, then isn’t it clear that these two things exactly cancel each other, at least when it comes to the hydrogen atom?</w:t>
      </w:r>
    </w:p>
    <w:p w:rsidR="00A74538" w:rsidRPr="00803E3F" w:rsidRDefault="00803E3F" w:rsidP="00A82FE0">
      <w:pPr>
        <w:jc w:val="both"/>
        <w:rPr>
          <w:sz w:val="24"/>
        </w:rPr>
      </w:pPr>
      <w:r>
        <w:rPr>
          <w:sz w:val="24"/>
        </w:rPr>
        <w:tab/>
        <w:t xml:space="preserve">Another option is that these two things are completely </w:t>
      </w:r>
      <w:r>
        <w:rPr>
          <w:i/>
          <w:sz w:val="24"/>
        </w:rPr>
        <w:t>idle</w:t>
      </w:r>
      <w:r>
        <w:rPr>
          <w:sz w:val="24"/>
        </w:rPr>
        <w:t xml:space="preserve"> when it comes to the fine structure. This would</w:t>
      </w:r>
      <w:r w:rsidR="00086613">
        <w:rPr>
          <w:sz w:val="24"/>
        </w:rPr>
        <w:t xml:space="preserve"> be much better for a</w:t>
      </w:r>
      <w:r>
        <w:rPr>
          <w:sz w:val="24"/>
        </w:rPr>
        <w:t xml:space="preserve"> realist</w:t>
      </w:r>
      <w:r w:rsidR="00086613">
        <w:rPr>
          <w:sz w:val="24"/>
        </w:rPr>
        <w:t xml:space="preserve"> explanation</w:t>
      </w:r>
      <w:r>
        <w:rPr>
          <w:sz w:val="24"/>
        </w:rPr>
        <w:t xml:space="preserve">, since she could then hope to explain </w:t>
      </w:r>
      <w:proofErr w:type="spellStart"/>
      <w:r>
        <w:rPr>
          <w:sz w:val="24"/>
        </w:rPr>
        <w:t>Sommerfeld’s</w:t>
      </w:r>
      <w:proofErr w:type="spellEnd"/>
      <w:r>
        <w:rPr>
          <w:sz w:val="24"/>
        </w:rPr>
        <w:t xml:space="preserve"> success by noting that he left out things that</w:t>
      </w:r>
      <w:r w:rsidR="00BF0739">
        <w:rPr>
          <w:sz w:val="24"/>
        </w:rPr>
        <w:t xml:space="preserve"> are irrelevant vis-à-vis </w:t>
      </w:r>
      <w:r>
        <w:rPr>
          <w:sz w:val="24"/>
        </w:rPr>
        <w:t xml:space="preserve">the final result, and this is perhaps consistent with the conclusion that </w:t>
      </w:r>
      <w:proofErr w:type="spellStart"/>
      <w:r>
        <w:rPr>
          <w:sz w:val="24"/>
        </w:rPr>
        <w:t>Sommerfeld’s</w:t>
      </w:r>
      <w:proofErr w:type="spellEnd"/>
      <w:r>
        <w:rPr>
          <w:sz w:val="24"/>
        </w:rPr>
        <w:t xml:space="preserve"> theory </w:t>
      </w:r>
      <w:r w:rsidRPr="00A939A3">
        <w:rPr>
          <w:sz w:val="24"/>
        </w:rPr>
        <w:t>includes sufficient truth</w:t>
      </w:r>
      <w:r>
        <w:rPr>
          <w:sz w:val="24"/>
        </w:rPr>
        <w:t xml:space="preserve"> to reach the correct predictions. However, this seems hopeless when one notes that everywhere in the physics literature the very </w:t>
      </w:r>
      <w:r>
        <w:rPr>
          <w:i/>
          <w:sz w:val="24"/>
        </w:rPr>
        <w:t>cause</w:t>
      </w:r>
      <w:r>
        <w:rPr>
          <w:sz w:val="24"/>
        </w:rPr>
        <w:t xml:space="preserve"> of the fine structure is said to be the s</w:t>
      </w:r>
      <w:r w:rsidR="00263D74">
        <w:rPr>
          <w:sz w:val="24"/>
        </w:rPr>
        <w:t>pin; to give just one example: ‘</w:t>
      </w:r>
      <w:r w:rsidRPr="00803E3F">
        <w:rPr>
          <w:sz w:val="24"/>
        </w:rPr>
        <w:t>The interaction between the spin and the electron’s orbit is called spin-orbit interaction, which contributes energy and causes the fine-structure spl</w:t>
      </w:r>
      <w:r w:rsidR="00263D74">
        <w:rPr>
          <w:sz w:val="24"/>
        </w:rPr>
        <w:t>itting.’</w:t>
      </w:r>
      <w:r w:rsidRPr="00803E3F">
        <w:rPr>
          <w:sz w:val="24"/>
        </w:rPr>
        <w:t xml:space="preserve"> (</w:t>
      </w:r>
      <w:proofErr w:type="spellStart"/>
      <w:r w:rsidRPr="00803E3F">
        <w:rPr>
          <w:sz w:val="24"/>
        </w:rPr>
        <w:t>Letokhov</w:t>
      </w:r>
      <w:proofErr w:type="spellEnd"/>
      <w:r w:rsidRPr="00803E3F">
        <w:rPr>
          <w:sz w:val="24"/>
        </w:rPr>
        <w:t xml:space="preserve"> and Johansson </w:t>
      </w:r>
      <w:r w:rsidR="00263D74">
        <w:rPr>
          <w:sz w:val="24"/>
        </w:rPr>
        <w:t>[</w:t>
      </w:r>
      <w:r w:rsidRPr="00803E3F">
        <w:rPr>
          <w:sz w:val="24"/>
        </w:rPr>
        <w:t>2009</w:t>
      </w:r>
      <w:r w:rsidR="00263D74">
        <w:rPr>
          <w:sz w:val="24"/>
        </w:rPr>
        <w:t>]</w:t>
      </w:r>
      <w:r w:rsidR="00BF0739">
        <w:rPr>
          <w:sz w:val="24"/>
        </w:rPr>
        <w:t>, p.</w:t>
      </w:r>
      <w:r w:rsidR="00263D74">
        <w:rPr>
          <w:sz w:val="24"/>
        </w:rPr>
        <w:t xml:space="preserve"> </w:t>
      </w:r>
      <w:r w:rsidR="00BF0739">
        <w:rPr>
          <w:sz w:val="24"/>
        </w:rPr>
        <w:t>37</w:t>
      </w:r>
      <w:r w:rsidRPr="00803E3F">
        <w:rPr>
          <w:sz w:val="24"/>
        </w:rPr>
        <w:t>)</w:t>
      </w:r>
      <w:r>
        <w:rPr>
          <w:sz w:val="24"/>
        </w:rPr>
        <w:t>.</w:t>
      </w:r>
      <w:r w:rsidR="00637066">
        <w:rPr>
          <w:sz w:val="24"/>
        </w:rPr>
        <w:t xml:space="preserve"> </w:t>
      </w:r>
      <w:r>
        <w:rPr>
          <w:sz w:val="24"/>
        </w:rPr>
        <w:t xml:space="preserve">But if the spin is the </w:t>
      </w:r>
      <w:r w:rsidRPr="00263D74">
        <w:rPr>
          <w:sz w:val="24"/>
        </w:rPr>
        <w:t>cause</w:t>
      </w:r>
      <w:r>
        <w:rPr>
          <w:sz w:val="24"/>
        </w:rPr>
        <w:t>, then it definitely makes a difference, and is not</w:t>
      </w:r>
      <w:r w:rsidR="00BF0739">
        <w:rPr>
          <w:sz w:val="24"/>
        </w:rPr>
        <w:t xml:space="preserve"> idle. Thus we seem surely</w:t>
      </w:r>
      <w:r>
        <w:rPr>
          <w:sz w:val="24"/>
        </w:rPr>
        <w:t xml:space="preserve"> led to the conclusion that the only way </w:t>
      </w:r>
      <w:proofErr w:type="spellStart"/>
      <w:r>
        <w:rPr>
          <w:sz w:val="24"/>
        </w:rPr>
        <w:t>Sommerfeld</w:t>
      </w:r>
      <w:proofErr w:type="spellEnd"/>
      <w:r>
        <w:rPr>
          <w:sz w:val="24"/>
        </w:rPr>
        <w:t xml:space="preserve"> could have been successful is if his neglect of spin and his use of</w:t>
      </w:r>
      <w:r w:rsidR="00A939A3">
        <w:rPr>
          <w:sz w:val="24"/>
        </w:rPr>
        <w:t xml:space="preserve"> the wrong</w:t>
      </w:r>
      <w:r>
        <w:rPr>
          <w:sz w:val="24"/>
        </w:rPr>
        <w:t xml:space="preserve"> mechanics cancel each other out</w:t>
      </w:r>
      <w:r w:rsidR="00BF0739">
        <w:rPr>
          <w:sz w:val="24"/>
        </w:rPr>
        <w:t xml:space="preserve"> exactly</w:t>
      </w:r>
      <w:r>
        <w:rPr>
          <w:sz w:val="24"/>
        </w:rPr>
        <w:t>. Such</w:t>
      </w:r>
      <w:r w:rsidR="00263D74">
        <w:rPr>
          <w:sz w:val="24"/>
        </w:rPr>
        <w:t xml:space="preserve"> a ‘freak of nature’</w:t>
      </w:r>
      <w:r w:rsidR="00355C2B">
        <w:rPr>
          <w:sz w:val="24"/>
        </w:rPr>
        <w:t xml:space="preserve"> coincidence</w:t>
      </w:r>
      <w:r>
        <w:rPr>
          <w:sz w:val="24"/>
        </w:rPr>
        <w:t xml:space="preserve"> (</w:t>
      </w:r>
      <w:proofErr w:type="spellStart"/>
      <w:r>
        <w:rPr>
          <w:sz w:val="24"/>
        </w:rPr>
        <w:t>Keppeler</w:t>
      </w:r>
      <w:proofErr w:type="spellEnd"/>
      <w:r>
        <w:rPr>
          <w:sz w:val="24"/>
        </w:rPr>
        <w:t xml:space="preserve"> </w:t>
      </w:r>
      <w:r w:rsidR="00263D74">
        <w:rPr>
          <w:sz w:val="24"/>
        </w:rPr>
        <w:t>[</w:t>
      </w:r>
      <w:r>
        <w:rPr>
          <w:sz w:val="24"/>
        </w:rPr>
        <w:t>2003</w:t>
      </w:r>
      <w:r w:rsidR="00EC31C0">
        <w:rPr>
          <w:sz w:val="24"/>
        </w:rPr>
        <w:t>a</w:t>
      </w:r>
      <w:r w:rsidR="00263D74">
        <w:rPr>
          <w:sz w:val="24"/>
        </w:rPr>
        <w:t>]</w:t>
      </w:r>
      <w:r>
        <w:rPr>
          <w:sz w:val="24"/>
        </w:rPr>
        <w:t>, p.</w:t>
      </w:r>
      <w:r w:rsidR="00263D74">
        <w:rPr>
          <w:sz w:val="24"/>
        </w:rPr>
        <w:t xml:space="preserve"> </w:t>
      </w:r>
      <w:r>
        <w:rPr>
          <w:sz w:val="24"/>
        </w:rPr>
        <w:t>68) certainly does not seem conducive to scientific realism!</w:t>
      </w:r>
    </w:p>
    <w:p w:rsidR="00A74538" w:rsidRDefault="00BF0739" w:rsidP="009A7A67">
      <w:pPr>
        <w:jc w:val="both"/>
        <w:rPr>
          <w:sz w:val="24"/>
        </w:rPr>
      </w:pPr>
      <w:r>
        <w:rPr>
          <w:sz w:val="24"/>
        </w:rPr>
        <w:tab/>
        <w:t xml:space="preserve">Some hope for the realist remains here, however, since the above discussion brushes over a couple of things. Talk of ‘two errors cancelling’ suggests that the errors are independent of each other, with one contributing a certain quantifiable error and the other </w:t>
      </w:r>
      <w:r>
        <w:rPr>
          <w:sz w:val="24"/>
        </w:rPr>
        <w:lastRenderedPageBreak/>
        <w:t>taking that error awa</w:t>
      </w:r>
      <w:r w:rsidR="00C021C1">
        <w:rPr>
          <w:sz w:val="24"/>
        </w:rPr>
        <w:t>y. That is misleading</w:t>
      </w:r>
      <w:r w:rsidR="00086613">
        <w:rPr>
          <w:sz w:val="24"/>
        </w:rPr>
        <w:t>, since in</w:t>
      </w:r>
      <w:r>
        <w:rPr>
          <w:sz w:val="24"/>
        </w:rPr>
        <w:t xml:space="preserve"> Dirac</w:t>
      </w:r>
      <w:r w:rsidR="00086613">
        <w:rPr>
          <w:sz w:val="24"/>
        </w:rPr>
        <w:t xml:space="preserve"> QM</w:t>
      </w:r>
      <w:r>
        <w:rPr>
          <w:sz w:val="24"/>
        </w:rPr>
        <w:t xml:space="preserve"> the spin is intimately related to the </w:t>
      </w:r>
      <w:r w:rsidR="00C82A6A">
        <w:rPr>
          <w:sz w:val="24"/>
        </w:rPr>
        <w:t xml:space="preserve">relativistic </w:t>
      </w:r>
      <w:r>
        <w:rPr>
          <w:sz w:val="24"/>
        </w:rPr>
        <w:t>wave mechanics, and does not have to be introduced as a separate assumption at all</w:t>
      </w:r>
      <w:r w:rsidR="00623E58">
        <w:rPr>
          <w:sz w:val="24"/>
        </w:rPr>
        <w:t xml:space="preserve">: one can’t possibly consider what difference the spin makes to Dirac QM, since one can’t </w:t>
      </w:r>
      <w:r w:rsidR="00623E58" w:rsidRPr="00086613">
        <w:rPr>
          <w:i/>
          <w:sz w:val="24"/>
        </w:rPr>
        <w:t>do</w:t>
      </w:r>
      <w:r w:rsidR="00623E58">
        <w:rPr>
          <w:sz w:val="24"/>
        </w:rPr>
        <w:t xml:space="preserve"> Dirac QM</w:t>
      </w:r>
      <w:r w:rsidR="0014792B">
        <w:rPr>
          <w:sz w:val="24"/>
        </w:rPr>
        <w:t xml:space="preserve"> without</w:t>
      </w:r>
      <w:r w:rsidR="00623E58">
        <w:rPr>
          <w:sz w:val="24"/>
        </w:rPr>
        <w:t xml:space="preserve"> the spin</w:t>
      </w:r>
      <w:r w:rsidR="000A106D">
        <w:rPr>
          <w:sz w:val="24"/>
        </w:rPr>
        <w:t xml:space="preserve"> operator</w:t>
      </w:r>
      <w:r>
        <w:rPr>
          <w:sz w:val="24"/>
        </w:rPr>
        <w:t>.</w:t>
      </w:r>
      <w:r w:rsidR="003C3238">
        <w:rPr>
          <w:rStyle w:val="FootnoteReference"/>
          <w:sz w:val="24"/>
        </w:rPr>
        <w:footnoteReference w:id="10"/>
      </w:r>
      <w:r w:rsidR="00C021C1">
        <w:rPr>
          <w:sz w:val="24"/>
        </w:rPr>
        <w:t xml:space="preserve"> In addition, a </w:t>
      </w:r>
      <w:r w:rsidR="00C021C1" w:rsidRPr="00263D74">
        <w:rPr>
          <w:sz w:val="24"/>
        </w:rPr>
        <w:t>structural</w:t>
      </w:r>
      <w:r w:rsidR="00C021C1">
        <w:rPr>
          <w:sz w:val="24"/>
        </w:rPr>
        <w:t xml:space="preserve"> realist might wonder whether there is some deep structural correspondence between the two theories, and this might be established in a purely formal way, with no discussion of ‘spin’ required. Certainly some physicists have been inclined in this direction. Heisenberg</w:t>
      </w:r>
      <w:r w:rsidR="009A7A67">
        <w:rPr>
          <w:sz w:val="24"/>
        </w:rPr>
        <w:t xml:space="preserve"> was curious about this puzzle, and wrote </w:t>
      </w:r>
      <w:r w:rsidR="00263D74">
        <w:rPr>
          <w:sz w:val="24"/>
        </w:rPr>
        <w:t>‘</w:t>
      </w:r>
      <w:r w:rsidR="00A74538" w:rsidRPr="005F5C01">
        <w:rPr>
          <w:sz w:val="24"/>
        </w:rPr>
        <w:t xml:space="preserve">It would be a stimulating project to explore whether this is truly a miracle, or whether perhaps the group-theoretical structure of the problem underlying the formulations of both </w:t>
      </w:r>
      <w:proofErr w:type="spellStart"/>
      <w:r w:rsidR="00A74538" w:rsidRPr="005F5C01">
        <w:rPr>
          <w:sz w:val="24"/>
        </w:rPr>
        <w:t>Sommerfeld</w:t>
      </w:r>
      <w:proofErr w:type="spellEnd"/>
      <w:r w:rsidR="00A74538" w:rsidRPr="005F5C01">
        <w:rPr>
          <w:sz w:val="24"/>
        </w:rPr>
        <w:t xml:space="preserve"> and Dirac itself leads alr</w:t>
      </w:r>
      <w:r w:rsidR="00263D74">
        <w:rPr>
          <w:sz w:val="24"/>
        </w:rPr>
        <w:t>eady to this formula.’</w:t>
      </w:r>
      <w:r w:rsidR="009A7A67">
        <w:rPr>
          <w:sz w:val="24"/>
        </w:rPr>
        <w:t xml:space="preserve"> (</w:t>
      </w:r>
      <w:r w:rsidR="00263D74">
        <w:rPr>
          <w:sz w:val="24"/>
        </w:rPr>
        <w:t>[</w:t>
      </w:r>
      <w:r w:rsidR="009A7A67">
        <w:rPr>
          <w:sz w:val="24"/>
        </w:rPr>
        <w:t>1968</w:t>
      </w:r>
      <w:r w:rsidR="00263D74">
        <w:rPr>
          <w:sz w:val="24"/>
        </w:rPr>
        <w:t>]</w:t>
      </w:r>
      <w:r w:rsidR="009A7A67">
        <w:rPr>
          <w:sz w:val="24"/>
        </w:rPr>
        <w:t>, p.</w:t>
      </w:r>
      <w:r w:rsidR="00263D74">
        <w:rPr>
          <w:sz w:val="24"/>
        </w:rPr>
        <w:t xml:space="preserve"> </w:t>
      </w:r>
      <w:r w:rsidR="009A7A67">
        <w:rPr>
          <w:sz w:val="24"/>
        </w:rPr>
        <w:t>534).</w:t>
      </w:r>
      <w:r w:rsidR="00DD0BD5">
        <w:rPr>
          <w:sz w:val="24"/>
        </w:rPr>
        <w:t xml:space="preserve"> Unfortunately Heise</w:t>
      </w:r>
      <w:r w:rsidR="00EC3E08">
        <w:rPr>
          <w:sz w:val="24"/>
        </w:rPr>
        <w:t>nberg never took up this ‘stimul</w:t>
      </w:r>
      <w:r w:rsidR="00DD0BD5">
        <w:rPr>
          <w:sz w:val="24"/>
        </w:rPr>
        <w:t xml:space="preserve">ating project’. But in 1982-3 Lawrence </w:t>
      </w:r>
      <w:proofErr w:type="spellStart"/>
      <w:r w:rsidR="00DD0BD5">
        <w:rPr>
          <w:sz w:val="24"/>
        </w:rPr>
        <w:t>Biedenharn</w:t>
      </w:r>
      <w:proofErr w:type="spellEnd"/>
      <w:r w:rsidR="00DD0BD5">
        <w:rPr>
          <w:sz w:val="24"/>
        </w:rPr>
        <w:t xml:space="preserve"> did.</w:t>
      </w:r>
    </w:p>
    <w:p w:rsidR="00DD0BD5" w:rsidRDefault="00DD0BD5" w:rsidP="009A7A67">
      <w:pPr>
        <w:jc w:val="both"/>
        <w:rPr>
          <w:sz w:val="24"/>
        </w:rPr>
      </w:pPr>
      <w:r>
        <w:rPr>
          <w:sz w:val="24"/>
        </w:rPr>
        <w:tab/>
      </w:r>
      <w:proofErr w:type="spellStart"/>
      <w:r>
        <w:rPr>
          <w:sz w:val="24"/>
        </w:rPr>
        <w:t>Biedenharn</w:t>
      </w:r>
      <w:proofErr w:type="spellEnd"/>
      <w:r>
        <w:rPr>
          <w:sz w:val="24"/>
        </w:rPr>
        <w:t xml:space="preserve"> (</w:t>
      </w:r>
      <w:r w:rsidR="00263D74">
        <w:rPr>
          <w:sz w:val="24"/>
        </w:rPr>
        <w:t>[</w:t>
      </w:r>
      <w:r>
        <w:rPr>
          <w:sz w:val="24"/>
        </w:rPr>
        <w:t>1983</w:t>
      </w:r>
      <w:r w:rsidR="00263D74">
        <w:rPr>
          <w:sz w:val="24"/>
        </w:rPr>
        <w:t>]</w:t>
      </w:r>
      <w:r>
        <w:rPr>
          <w:sz w:val="24"/>
        </w:rPr>
        <w:t xml:space="preserve">) at first appears to do everything the </w:t>
      </w:r>
      <w:r w:rsidR="000A106D">
        <w:rPr>
          <w:sz w:val="24"/>
        </w:rPr>
        <w:t xml:space="preserve">structural </w:t>
      </w:r>
      <w:r>
        <w:rPr>
          <w:sz w:val="24"/>
        </w:rPr>
        <w:t xml:space="preserve">realist would wish. </w:t>
      </w:r>
      <w:r w:rsidR="00CB67C1">
        <w:rPr>
          <w:sz w:val="24"/>
        </w:rPr>
        <w:t>He</w:t>
      </w:r>
      <w:r>
        <w:rPr>
          <w:sz w:val="24"/>
        </w:rPr>
        <w:t xml:space="preserve"> claims to </w:t>
      </w:r>
      <w:r w:rsidR="00263D74">
        <w:rPr>
          <w:sz w:val="24"/>
        </w:rPr>
        <w:t>‘resolve’</w:t>
      </w:r>
      <w:r>
        <w:rPr>
          <w:sz w:val="24"/>
        </w:rPr>
        <w:t xml:space="preserve"> the puzzle, a</w:t>
      </w:r>
      <w:r w:rsidR="00263D74">
        <w:rPr>
          <w:sz w:val="24"/>
        </w:rPr>
        <w:t>nd he does this in terms of an ‘</w:t>
      </w:r>
      <w:r>
        <w:rPr>
          <w:sz w:val="24"/>
        </w:rPr>
        <w:t>und</w:t>
      </w:r>
      <w:r w:rsidR="00263D74">
        <w:rPr>
          <w:sz w:val="24"/>
        </w:rPr>
        <w:t>erlying symmetry of the problem’</w:t>
      </w:r>
      <w:r>
        <w:rPr>
          <w:sz w:val="24"/>
        </w:rPr>
        <w:t xml:space="preserve"> (p.</w:t>
      </w:r>
      <w:r w:rsidR="00263D74">
        <w:rPr>
          <w:sz w:val="24"/>
        </w:rPr>
        <w:t xml:space="preserve"> 14). He asserts that ‘</w:t>
      </w:r>
      <w:proofErr w:type="spellStart"/>
      <w:r>
        <w:rPr>
          <w:sz w:val="24"/>
        </w:rPr>
        <w:t>Sommerfeld’s</w:t>
      </w:r>
      <w:proofErr w:type="spellEnd"/>
      <w:r>
        <w:rPr>
          <w:sz w:val="24"/>
        </w:rPr>
        <w:t xml:space="preserve"> success is no</w:t>
      </w:r>
      <w:r w:rsidR="00263D74">
        <w:rPr>
          <w:sz w:val="24"/>
        </w:rPr>
        <w:t>t at all a matter of blind luck’</w:t>
      </w:r>
      <w:r>
        <w:rPr>
          <w:sz w:val="24"/>
        </w:rPr>
        <w:t xml:space="preserve"> (p.</w:t>
      </w:r>
      <w:r w:rsidR="00263D74">
        <w:rPr>
          <w:sz w:val="24"/>
        </w:rPr>
        <w:t xml:space="preserve"> </w:t>
      </w:r>
      <w:r>
        <w:rPr>
          <w:sz w:val="24"/>
        </w:rPr>
        <w:t xml:space="preserve">14), </w:t>
      </w:r>
      <w:r w:rsidR="00905A0A">
        <w:rPr>
          <w:sz w:val="24"/>
        </w:rPr>
        <w:t>and indeed claims to demonstrate th</w:t>
      </w:r>
      <w:r w:rsidR="00263D74">
        <w:rPr>
          <w:sz w:val="24"/>
        </w:rPr>
        <w:t>at ‘</w:t>
      </w:r>
      <w:r w:rsidR="00905A0A">
        <w:rPr>
          <w:sz w:val="24"/>
        </w:rPr>
        <w:t xml:space="preserve">the argument of Mandelstam and </w:t>
      </w:r>
      <w:proofErr w:type="spellStart"/>
      <w:r w:rsidR="00905A0A">
        <w:rPr>
          <w:sz w:val="24"/>
        </w:rPr>
        <w:t>Yourgrau</w:t>
      </w:r>
      <w:proofErr w:type="spellEnd"/>
      <w:r w:rsidR="00905A0A">
        <w:rPr>
          <w:sz w:val="24"/>
        </w:rPr>
        <w:t xml:space="preserve"> (that </w:t>
      </w:r>
      <w:proofErr w:type="spellStart"/>
      <w:r w:rsidR="00905A0A">
        <w:rPr>
          <w:sz w:val="24"/>
        </w:rPr>
        <w:t>Sommerfeld</w:t>
      </w:r>
      <w:proofErr w:type="spellEnd"/>
      <w:r w:rsidR="00905A0A">
        <w:rPr>
          <w:sz w:val="24"/>
        </w:rPr>
        <w:t xml:space="preserve"> succeeded “because the neglect of wave mechanics and the neglect of spin effects by chance cancel each othe</w:t>
      </w:r>
      <w:r w:rsidR="00263D74">
        <w:rPr>
          <w:sz w:val="24"/>
        </w:rPr>
        <w:t>r”) cannot possibly be correct.’</w:t>
      </w:r>
      <w:r w:rsidR="00905A0A">
        <w:rPr>
          <w:sz w:val="24"/>
        </w:rPr>
        <w:t xml:space="preserve"> (p.</w:t>
      </w:r>
      <w:r w:rsidR="00263D74">
        <w:rPr>
          <w:sz w:val="24"/>
        </w:rPr>
        <w:t xml:space="preserve"> </w:t>
      </w:r>
      <w:r w:rsidR="00905A0A">
        <w:rPr>
          <w:sz w:val="24"/>
        </w:rPr>
        <w:t xml:space="preserve">30). He </w:t>
      </w:r>
      <w:r w:rsidR="00C47117">
        <w:rPr>
          <w:sz w:val="24"/>
        </w:rPr>
        <w:t>reaches this</w:t>
      </w:r>
      <w:r w:rsidR="00F03173">
        <w:rPr>
          <w:sz w:val="24"/>
        </w:rPr>
        <w:t xml:space="preserve"> conclusion</w:t>
      </w:r>
      <w:r w:rsidR="00C47117">
        <w:rPr>
          <w:sz w:val="24"/>
        </w:rPr>
        <w:t xml:space="preserve"> by arguing </w:t>
      </w:r>
      <w:r w:rsidR="00905A0A">
        <w:rPr>
          <w:sz w:val="24"/>
        </w:rPr>
        <w:t xml:space="preserve">that </w:t>
      </w:r>
      <w:r w:rsidR="00263D74">
        <w:rPr>
          <w:sz w:val="24"/>
        </w:rPr>
        <w:t>‘</w:t>
      </w:r>
      <w:r w:rsidR="00CB67C1">
        <w:rPr>
          <w:sz w:val="24"/>
        </w:rPr>
        <w:t xml:space="preserve">wave mechanics </w:t>
      </w:r>
      <w:r w:rsidR="00CB67C1">
        <w:rPr>
          <w:i/>
          <w:sz w:val="24"/>
        </w:rPr>
        <w:t>per se</w:t>
      </w:r>
      <w:r w:rsidR="00CB67C1">
        <w:rPr>
          <w:sz w:val="24"/>
        </w:rPr>
        <w:t xml:space="preserve"> makes </w:t>
      </w:r>
      <w:r w:rsidR="00CB67C1">
        <w:rPr>
          <w:i/>
          <w:sz w:val="24"/>
        </w:rPr>
        <w:t>no change</w:t>
      </w:r>
      <w:r w:rsidR="00263D74">
        <w:rPr>
          <w:sz w:val="24"/>
        </w:rPr>
        <w:t xml:space="preserve"> in the answer’</w:t>
      </w:r>
      <w:r w:rsidR="00CB67C1">
        <w:rPr>
          <w:sz w:val="24"/>
        </w:rPr>
        <w:t xml:space="preserve"> (</w:t>
      </w:r>
      <w:proofErr w:type="gramStart"/>
      <w:r w:rsidR="00CB67C1" w:rsidRPr="00086613">
        <w:rPr>
          <w:i/>
          <w:sz w:val="24"/>
        </w:rPr>
        <w:t>ibid</w:t>
      </w:r>
      <w:r w:rsidR="00CB67C1">
        <w:rPr>
          <w:sz w:val="24"/>
        </w:rPr>
        <w:t>.,</w:t>
      </w:r>
      <w:proofErr w:type="gramEnd"/>
      <w:r w:rsidR="00CB67C1">
        <w:rPr>
          <w:sz w:val="24"/>
        </w:rPr>
        <w:t xml:space="preserve"> original emphasis). And if the </w:t>
      </w:r>
      <w:r w:rsidR="00CB67C1" w:rsidRPr="00C82A6A">
        <w:rPr>
          <w:sz w:val="24"/>
        </w:rPr>
        <w:t>wave</w:t>
      </w:r>
      <w:r w:rsidR="00CB67C1">
        <w:rPr>
          <w:sz w:val="24"/>
        </w:rPr>
        <w:t xml:space="preserve"> mechanics is idle vis-à-vis the final predictions, then it can’t introduce an error which cancels out the error </w:t>
      </w:r>
      <w:r w:rsidR="00F03173">
        <w:rPr>
          <w:sz w:val="24"/>
        </w:rPr>
        <w:t>du</w:t>
      </w:r>
      <w:r w:rsidR="00C82A6A">
        <w:rPr>
          <w:sz w:val="24"/>
        </w:rPr>
        <w:t>e to neglec</w:t>
      </w:r>
      <w:r w:rsidR="00086613">
        <w:rPr>
          <w:sz w:val="24"/>
        </w:rPr>
        <w:t>ting the spin</w:t>
      </w:r>
      <w:r w:rsidR="00F03173">
        <w:rPr>
          <w:sz w:val="24"/>
        </w:rPr>
        <w:t>.</w:t>
      </w:r>
    </w:p>
    <w:p w:rsidR="00C47117" w:rsidRDefault="00C47117" w:rsidP="009A7A67">
      <w:pPr>
        <w:jc w:val="both"/>
        <w:rPr>
          <w:sz w:val="24"/>
        </w:rPr>
      </w:pPr>
      <w:r>
        <w:rPr>
          <w:sz w:val="24"/>
        </w:rPr>
        <w:tab/>
        <w:t xml:space="preserve">However, when we look harder at </w:t>
      </w:r>
      <w:r w:rsidR="00263D74">
        <w:rPr>
          <w:sz w:val="24"/>
        </w:rPr>
        <w:t>(</w:t>
      </w:r>
      <w:proofErr w:type="spellStart"/>
      <w:r w:rsidR="00263D74">
        <w:rPr>
          <w:sz w:val="24"/>
        </w:rPr>
        <w:t>Biedenharn</w:t>
      </w:r>
      <w:proofErr w:type="spellEnd"/>
      <w:r w:rsidR="00263D74">
        <w:rPr>
          <w:sz w:val="24"/>
        </w:rPr>
        <w:t xml:space="preserve"> [</w:t>
      </w:r>
      <w:r>
        <w:rPr>
          <w:sz w:val="24"/>
        </w:rPr>
        <w:t>1983</w:t>
      </w:r>
      <w:r w:rsidR="00263D74">
        <w:rPr>
          <w:sz w:val="24"/>
        </w:rPr>
        <w:t>]</w:t>
      </w:r>
      <w:r>
        <w:rPr>
          <w:sz w:val="24"/>
        </w:rPr>
        <w:t xml:space="preserve">) things appear to go wrong for the realist. First of all, </w:t>
      </w:r>
      <w:proofErr w:type="spellStart"/>
      <w:r>
        <w:rPr>
          <w:sz w:val="24"/>
        </w:rPr>
        <w:t>Biedenharn’s</w:t>
      </w:r>
      <w:proofErr w:type="spellEnd"/>
      <w:r>
        <w:rPr>
          <w:sz w:val="24"/>
        </w:rPr>
        <w:t xml:space="preserve"> argument that wave mechanics </w:t>
      </w:r>
      <w:r>
        <w:rPr>
          <w:i/>
          <w:sz w:val="24"/>
        </w:rPr>
        <w:t>per se</w:t>
      </w:r>
      <w:r>
        <w:rPr>
          <w:sz w:val="24"/>
        </w:rPr>
        <w:t xml:space="preserve"> makes no change to the answer is based on comparing </w:t>
      </w:r>
      <w:r w:rsidRPr="00C47117">
        <w:rPr>
          <w:i/>
          <w:sz w:val="24"/>
        </w:rPr>
        <w:t>non</w:t>
      </w:r>
      <w:r>
        <w:rPr>
          <w:sz w:val="24"/>
        </w:rPr>
        <w:t>-relativistic old quantum theor</w:t>
      </w:r>
      <w:r w:rsidR="00C82A6A">
        <w:rPr>
          <w:sz w:val="24"/>
        </w:rPr>
        <w:t>y</w:t>
      </w:r>
      <w:r>
        <w:rPr>
          <w:sz w:val="24"/>
        </w:rPr>
        <w:t xml:space="preserve"> with </w:t>
      </w:r>
      <w:r>
        <w:rPr>
          <w:i/>
          <w:sz w:val="24"/>
        </w:rPr>
        <w:t>non</w:t>
      </w:r>
      <w:r>
        <w:rPr>
          <w:i/>
          <w:sz w:val="24"/>
        </w:rPr>
        <w:softHyphen/>
      </w:r>
      <w:r>
        <w:rPr>
          <w:sz w:val="24"/>
        </w:rPr>
        <w:t xml:space="preserve">-relativistic Schrödinger-Heisenberg QM. That is to say, </w:t>
      </w:r>
      <w:proofErr w:type="spellStart"/>
      <w:r>
        <w:rPr>
          <w:sz w:val="24"/>
        </w:rPr>
        <w:t>Biedenharn</w:t>
      </w:r>
      <w:proofErr w:type="spellEnd"/>
      <w:r>
        <w:rPr>
          <w:sz w:val="24"/>
        </w:rPr>
        <w:t xml:space="preserve"> shows that </w:t>
      </w:r>
      <w:r w:rsidR="00F10C47">
        <w:rPr>
          <w:sz w:val="24"/>
        </w:rPr>
        <w:t xml:space="preserve">one gets the same </w:t>
      </w:r>
      <w:r w:rsidR="0070468E">
        <w:rPr>
          <w:sz w:val="24"/>
        </w:rPr>
        <w:t>Bohr energies for the allowed states of the electron whether you make use of classical mechanics or whether you make use of wave mechanics. But does</w:t>
      </w:r>
      <w:r w:rsidR="00F03173">
        <w:rPr>
          <w:sz w:val="24"/>
        </w:rPr>
        <w:t xml:space="preserve"> </w:t>
      </w:r>
      <w:r w:rsidR="00C82A6A">
        <w:rPr>
          <w:sz w:val="24"/>
        </w:rPr>
        <w:t xml:space="preserve">this </w:t>
      </w:r>
      <w:r w:rsidR="00F03173">
        <w:rPr>
          <w:sz w:val="24"/>
        </w:rPr>
        <w:t>result</w:t>
      </w:r>
      <w:r w:rsidR="0070468E">
        <w:rPr>
          <w:sz w:val="24"/>
        </w:rPr>
        <w:t xml:space="preserve"> obviously carry across to the </w:t>
      </w:r>
      <w:r w:rsidR="0070468E" w:rsidRPr="00263D74">
        <w:rPr>
          <w:sz w:val="24"/>
        </w:rPr>
        <w:t>relativistic</w:t>
      </w:r>
      <w:r w:rsidR="0070468E">
        <w:rPr>
          <w:sz w:val="24"/>
        </w:rPr>
        <w:t xml:space="preserve"> case, comparing </w:t>
      </w:r>
      <w:proofErr w:type="spellStart"/>
      <w:r w:rsidR="0070468E">
        <w:rPr>
          <w:sz w:val="24"/>
        </w:rPr>
        <w:t>Sommerfeld</w:t>
      </w:r>
      <w:proofErr w:type="spellEnd"/>
      <w:r w:rsidR="0070468E">
        <w:rPr>
          <w:sz w:val="24"/>
        </w:rPr>
        <w:t xml:space="preserve"> with Dirac? The comparison simply can’t be done, since (as noted above)</w:t>
      </w:r>
      <w:r w:rsidR="00DD41D0">
        <w:rPr>
          <w:sz w:val="24"/>
        </w:rPr>
        <w:t xml:space="preserve"> in Dirac QM spin and relativity are intimately intertwined, such that it is impossible</w:t>
      </w:r>
      <w:r w:rsidR="00F03173">
        <w:rPr>
          <w:sz w:val="24"/>
        </w:rPr>
        <w:t xml:space="preserve"> to</w:t>
      </w:r>
      <w:r w:rsidR="00DD41D0">
        <w:rPr>
          <w:sz w:val="24"/>
        </w:rPr>
        <w:t xml:space="preserve"> consider Dirac QM </w:t>
      </w:r>
      <w:r w:rsidR="00DD41D0" w:rsidRPr="00263D74">
        <w:rPr>
          <w:sz w:val="24"/>
        </w:rPr>
        <w:t>without</w:t>
      </w:r>
      <w:r w:rsidR="00DD41D0">
        <w:rPr>
          <w:sz w:val="24"/>
        </w:rPr>
        <w:t xml:space="preserve"> spin and check to see whether the fine structure formula still results.</w:t>
      </w:r>
      <w:r w:rsidR="00F25231">
        <w:rPr>
          <w:sz w:val="24"/>
        </w:rPr>
        <w:t xml:space="preserve"> And one might have </w:t>
      </w:r>
      <w:r w:rsidR="00F03173">
        <w:rPr>
          <w:sz w:val="24"/>
        </w:rPr>
        <w:t>principled reasons for doubting that</w:t>
      </w:r>
      <w:r w:rsidR="00F25231">
        <w:rPr>
          <w:sz w:val="24"/>
        </w:rPr>
        <w:t xml:space="preserve"> the non-relativistic result </w:t>
      </w:r>
      <w:r w:rsidR="00F03173">
        <w:rPr>
          <w:sz w:val="24"/>
        </w:rPr>
        <w:t>carries</w:t>
      </w:r>
      <w:r w:rsidR="00F25231">
        <w:rPr>
          <w:sz w:val="24"/>
        </w:rPr>
        <w:t xml:space="preserve"> across to the relativistic case.</w:t>
      </w:r>
      <w:r w:rsidR="001825E0">
        <w:rPr>
          <w:sz w:val="24"/>
        </w:rPr>
        <w:t xml:space="preserve"> In particular, the underlying </w:t>
      </w:r>
      <w:proofErr w:type="gramStart"/>
      <w:r w:rsidR="001825E0">
        <w:rPr>
          <w:rFonts w:cstheme="minorHAnsi"/>
          <w:sz w:val="24"/>
        </w:rPr>
        <w:t>Ο</w:t>
      </w:r>
      <w:r w:rsidR="00F25231">
        <w:rPr>
          <w:sz w:val="24"/>
        </w:rPr>
        <w:t>(</w:t>
      </w:r>
      <w:proofErr w:type="gramEnd"/>
      <w:r w:rsidR="00F25231">
        <w:rPr>
          <w:sz w:val="24"/>
        </w:rPr>
        <w:t>4) structural symmetry of the hydrogen problem is lost when one turns to the relativistic case.</w:t>
      </w:r>
    </w:p>
    <w:p w:rsidR="00DD41D0" w:rsidRDefault="00DD41D0" w:rsidP="009A7A67">
      <w:pPr>
        <w:jc w:val="both"/>
        <w:rPr>
          <w:sz w:val="24"/>
        </w:rPr>
      </w:pPr>
      <w:r>
        <w:rPr>
          <w:sz w:val="24"/>
        </w:rPr>
        <w:lastRenderedPageBreak/>
        <w:tab/>
        <w:t xml:space="preserve">There is also a basic anti-realist objection to </w:t>
      </w:r>
      <w:proofErr w:type="spellStart"/>
      <w:r>
        <w:rPr>
          <w:sz w:val="24"/>
        </w:rPr>
        <w:t>Biedenharn’s</w:t>
      </w:r>
      <w:proofErr w:type="spellEnd"/>
      <w:r>
        <w:rPr>
          <w:sz w:val="24"/>
        </w:rPr>
        <w:t xml:space="preserve"> analysis, construed as a defence of selecti</w:t>
      </w:r>
      <w:r w:rsidR="004A3183">
        <w:rPr>
          <w:sz w:val="24"/>
        </w:rPr>
        <w:t>ve realism</w:t>
      </w:r>
      <w:r w:rsidR="00086613">
        <w:rPr>
          <w:sz w:val="24"/>
        </w:rPr>
        <w:t>. The objection is simply that</w:t>
      </w:r>
      <w:r>
        <w:rPr>
          <w:sz w:val="24"/>
        </w:rPr>
        <w:t xml:space="preserve"> for</w:t>
      </w:r>
      <w:r w:rsidR="00086613">
        <w:rPr>
          <w:sz w:val="24"/>
        </w:rPr>
        <w:t xml:space="preserve"> selective realism to work here</w:t>
      </w:r>
      <w:r>
        <w:rPr>
          <w:sz w:val="24"/>
        </w:rPr>
        <w:t xml:space="preserve"> we’d need to see appropria</w:t>
      </w:r>
      <w:r w:rsidR="00F25231">
        <w:rPr>
          <w:sz w:val="24"/>
        </w:rPr>
        <w:t>te continuity of ‘working parts</w:t>
      </w:r>
      <w:r>
        <w:rPr>
          <w:sz w:val="24"/>
        </w:rPr>
        <w:t>’</w:t>
      </w:r>
      <w:r w:rsidR="00F25231">
        <w:rPr>
          <w:sz w:val="24"/>
        </w:rPr>
        <w:t xml:space="preserve"> </w:t>
      </w:r>
      <w:r>
        <w:rPr>
          <w:sz w:val="24"/>
        </w:rPr>
        <w:t xml:space="preserve">despite the radical differences between the two theories. Since continuous </w:t>
      </w:r>
      <w:proofErr w:type="spellStart"/>
      <w:r>
        <w:rPr>
          <w:sz w:val="24"/>
        </w:rPr>
        <w:t>worldline</w:t>
      </w:r>
      <w:proofErr w:type="spellEnd"/>
      <w:r>
        <w:rPr>
          <w:sz w:val="24"/>
        </w:rPr>
        <w:t xml:space="preserve"> elliptical orbits are not even approximately involved</w:t>
      </w:r>
      <w:r w:rsidR="004A3183">
        <w:rPr>
          <w:sz w:val="24"/>
        </w:rPr>
        <w:t xml:space="preserve"> in Dirac QM, and since</w:t>
      </w:r>
      <w:r>
        <w:rPr>
          <w:sz w:val="24"/>
        </w:rPr>
        <w:t xml:space="preserve"> spin is not even approximately involved in </w:t>
      </w:r>
      <w:proofErr w:type="spellStart"/>
      <w:r>
        <w:rPr>
          <w:sz w:val="24"/>
        </w:rPr>
        <w:t>Sommerfeld’s</w:t>
      </w:r>
      <w:proofErr w:type="spellEnd"/>
      <w:r>
        <w:rPr>
          <w:sz w:val="24"/>
        </w:rPr>
        <w:t xml:space="preserve"> theory, the selective realist needs to show two things:</w:t>
      </w:r>
    </w:p>
    <w:p w:rsidR="00DD41D0" w:rsidRDefault="00F25231" w:rsidP="00DD41D0">
      <w:pPr>
        <w:pStyle w:val="ListParagraph"/>
        <w:numPr>
          <w:ilvl w:val="0"/>
          <w:numId w:val="9"/>
        </w:numPr>
        <w:jc w:val="both"/>
        <w:rPr>
          <w:sz w:val="24"/>
        </w:rPr>
      </w:pPr>
      <w:r>
        <w:rPr>
          <w:sz w:val="24"/>
        </w:rPr>
        <w:t>t</w:t>
      </w:r>
      <w:r w:rsidR="00DD41D0">
        <w:rPr>
          <w:sz w:val="24"/>
        </w:rPr>
        <w:t xml:space="preserve">hat </w:t>
      </w:r>
      <w:proofErr w:type="spellStart"/>
      <w:r w:rsidR="00DD41D0">
        <w:rPr>
          <w:sz w:val="24"/>
        </w:rPr>
        <w:t>Sommerfeld’s</w:t>
      </w:r>
      <w:proofErr w:type="spellEnd"/>
      <w:r w:rsidR="00DD41D0">
        <w:rPr>
          <w:sz w:val="24"/>
        </w:rPr>
        <w:t xml:space="preserve"> derivation can succeed </w:t>
      </w:r>
      <w:r w:rsidR="00DD41D0" w:rsidRPr="00F25231">
        <w:rPr>
          <w:sz w:val="24"/>
        </w:rPr>
        <w:t xml:space="preserve">without any </w:t>
      </w:r>
      <w:r>
        <w:rPr>
          <w:sz w:val="24"/>
        </w:rPr>
        <w:t xml:space="preserve">explicit </w:t>
      </w:r>
      <w:r w:rsidR="00DD41D0" w:rsidRPr="00F25231">
        <w:rPr>
          <w:sz w:val="24"/>
        </w:rPr>
        <w:t>mention</w:t>
      </w:r>
      <w:r w:rsidR="00DD41D0">
        <w:rPr>
          <w:sz w:val="24"/>
        </w:rPr>
        <w:t xml:space="preserve"> of</w:t>
      </w:r>
      <w:r>
        <w:rPr>
          <w:sz w:val="24"/>
        </w:rPr>
        <w:t>, and without implicit reliance upon,</w:t>
      </w:r>
      <w:r w:rsidR="00DD41D0">
        <w:rPr>
          <w:sz w:val="24"/>
        </w:rPr>
        <w:t xml:space="preserve"> electron orbits</w:t>
      </w:r>
      <w:r>
        <w:rPr>
          <w:sz w:val="24"/>
        </w:rPr>
        <w:t>, and,</w:t>
      </w:r>
    </w:p>
    <w:p w:rsidR="00F25231" w:rsidRPr="00DD41D0" w:rsidRDefault="00F25231" w:rsidP="00DD41D0">
      <w:pPr>
        <w:pStyle w:val="ListParagraph"/>
        <w:numPr>
          <w:ilvl w:val="0"/>
          <w:numId w:val="9"/>
        </w:numPr>
        <w:jc w:val="both"/>
        <w:rPr>
          <w:sz w:val="24"/>
        </w:rPr>
      </w:pPr>
      <w:proofErr w:type="gramStart"/>
      <w:r>
        <w:rPr>
          <w:sz w:val="24"/>
        </w:rPr>
        <w:t>that</w:t>
      </w:r>
      <w:proofErr w:type="gramEnd"/>
      <w:r>
        <w:rPr>
          <w:sz w:val="24"/>
        </w:rPr>
        <w:t xml:space="preserve"> spin is </w:t>
      </w:r>
      <w:r>
        <w:rPr>
          <w:i/>
          <w:sz w:val="24"/>
        </w:rPr>
        <w:t>not</w:t>
      </w:r>
      <w:r>
        <w:rPr>
          <w:sz w:val="24"/>
        </w:rPr>
        <w:t xml:space="preserve"> essential to the modern derivation (or that it is somehow</w:t>
      </w:r>
      <w:r w:rsidR="00E76D0C">
        <w:rPr>
          <w:sz w:val="24"/>
        </w:rPr>
        <w:t xml:space="preserve"> hiding in </w:t>
      </w:r>
      <w:proofErr w:type="spellStart"/>
      <w:r w:rsidR="00E76D0C">
        <w:rPr>
          <w:sz w:val="24"/>
        </w:rPr>
        <w:t>Sommerfeld’s</w:t>
      </w:r>
      <w:proofErr w:type="spellEnd"/>
      <w:r w:rsidR="00E76D0C">
        <w:rPr>
          <w:sz w:val="24"/>
        </w:rPr>
        <w:t xml:space="preserve"> 1916 assumptions</w:t>
      </w:r>
      <w:r>
        <w:rPr>
          <w:sz w:val="24"/>
        </w:rPr>
        <w:t>).</w:t>
      </w:r>
    </w:p>
    <w:p w:rsidR="00DD0BD5" w:rsidRDefault="00F25231" w:rsidP="00F25231">
      <w:pPr>
        <w:jc w:val="both"/>
        <w:rPr>
          <w:sz w:val="24"/>
        </w:rPr>
      </w:pPr>
      <w:r>
        <w:rPr>
          <w:sz w:val="24"/>
        </w:rPr>
        <w:t xml:space="preserve">But in </w:t>
      </w:r>
      <w:proofErr w:type="spellStart"/>
      <w:r>
        <w:rPr>
          <w:sz w:val="24"/>
        </w:rPr>
        <w:t>Biedenharn’s</w:t>
      </w:r>
      <w:proofErr w:type="spellEnd"/>
      <w:r>
        <w:rPr>
          <w:sz w:val="24"/>
        </w:rPr>
        <w:t xml:space="preserve"> analysis there appears to be no attempt to do either of these things: his </w:t>
      </w:r>
      <w:proofErr w:type="spellStart"/>
      <w:r>
        <w:rPr>
          <w:sz w:val="24"/>
        </w:rPr>
        <w:t>Sommerfeld</w:t>
      </w:r>
      <w:proofErr w:type="spellEnd"/>
      <w:r>
        <w:rPr>
          <w:sz w:val="24"/>
        </w:rPr>
        <w:t xml:space="preserve"> derivation is full of references to orbits, and his Dirac derivation is full of references to spi</w:t>
      </w:r>
      <w:r w:rsidR="00263D74">
        <w:rPr>
          <w:sz w:val="24"/>
        </w:rPr>
        <w:t>n. He even states at one point ‘</w:t>
      </w:r>
      <w:r w:rsidRPr="00F25231">
        <w:rPr>
          <w:sz w:val="24"/>
        </w:rPr>
        <w:t>The spin is of</w:t>
      </w:r>
      <w:r>
        <w:rPr>
          <w:sz w:val="24"/>
        </w:rPr>
        <w:t xml:space="preserve"> </w:t>
      </w:r>
      <w:r w:rsidRPr="00F25231">
        <w:rPr>
          <w:sz w:val="24"/>
        </w:rPr>
        <w:t>course an essential ingredient in the r</w:t>
      </w:r>
      <w:r>
        <w:rPr>
          <w:sz w:val="24"/>
        </w:rPr>
        <w:t>e</w:t>
      </w:r>
      <w:r w:rsidR="00263D74">
        <w:rPr>
          <w:sz w:val="24"/>
        </w:rPr>
        <w:t>lativistic quantal calculation.’</w:t>
      </w:r>
      <w:r>
        <w:rPr>
          <w:sz w:val="24"/>
        </w:rPr>
        <w:t xml:space="preserve"> (p.</w:t>
      </w:r>
      <w:r w:rsidR="001825E0">
        <w:rPr>
          <w:sz w:val="24"/>
        </w:rPr>
        <w:t xml:space="preserve"> </w:t>
      </w:r>
      <w:r>
        <w:rPr>
          <w:sz w:val="24"/>
        </w:rPr>
        <w:t>15).</w:t>
      </w:r>
    </w:p>
    <w:p w:rsidR="00F25231" w:rsidRDefault="00F25231" w:rsidP="00F25231">
      <w:pPr>
        <w:jc w:val="both"/>
        <w:rPr>
          <w:sz w:val="24"/>
        </w:rPr>
      </w:pPr>
      <w:r>
        <w:rPr>
          <w:sz w:val="24"/>
        </w:rPr>
        <w:tab/>
      </w:r>
      <w:r w:rsidR="00EC31C0">
        <w:rPr>
          <w:sz w:val="24"/>
        </w:rPr>
        <w:t xml:space="preserve">One may wonder at this point whether, in his capacity as a theoretical physicist, </w:t>
      </w:r>
      <w:proofErr w:type="spellStart"/>
      <w:r w:rsidR="00EC31C0">
        <w:rPr>
          <w:sz w:val="24"/>
        </w:rPr>
        <w:t>Biedenharn</w:t>
      </w:r>
      <w:proofErr w:type="spellEnd"/>
      <w:r w:rsidR="00EC31C0">
        <w:rPr>
          <w:sz w:val="24"/>
        </w:rPr>
        <w:t xml:space="preserve"> just has a completely different agenda to</w:t>
      </w:r>
      <w:r w:rsidR="00FB7C0F">
        <w:rPr>
          <w:sz w:val="24"/>
        </w:rPr>
        <w:t xml:space="preserve"> that of</w:t>
      </w:r>
      <w:r w:rsidR="00EC31C0">
        <w:rPr>
          <w:sz w:val="24"/>
        </w:rPr>
        <w:t xml:space="preserve"> the</w:t>
      </w:r>
      <w:r w:rsidR="00FB7C0F">
        <w:rPr>
          <w:sz w:val="24"/>
        </w:rPr>
        <w:t xml:space="preserve"> philosopher</w:t>
      </w:r>
      <w:r w:rsidR="00EC31C0">
        <w:rPr>
          <w:sz w:val="24"/>
        </w:rPr>
        <w:t>. Certain passages in his paper suggest an agenda very closely related</w:t>
      </w:r>
      <w:r w:rsidR="008C4FB1">
        <w:rPr>
          <w:sz w:val="24"/>
        </w:rPr>
        <w:t xml:space="preserve"> (at least)</w:t>
      </w:r>
      <w:r w:rsidR="00EC31C0">
        <w:rPr>
          <w:sz w:val="24"/>
        </w:rPr>
        <w:t xml:space="preserve"> to that of the scientific realist, but in the end there are difficulties which seem to close the door on a realist who would wish to simply present the paper as a selective realist defence. And the realist</w:t>
      </w:r>
      <w:r w:rsidR="004E0BA3">
        <w:rPr>
          <w:sz w:val="24"/>
        </w:rPr>
        <w:t xml:space="preserve"> philosopher</w:t>
      </w:r>
      <w:r w:rsidR="00EC31C0">
        <w:rPr>
          <w:sz w:val="24"/>
        </w:rPr>
        <w:t xml:space="preserve"> has quickly run out of physicist allies, since no other physicist has tried to ‘resolve’ the puzzle in the sort of way </w:t>
      </w:r>
      <w:proofErr w:type="spellStart"/>
      <w:r w:rsidR="00EC31C0">
        <w:rPr>
          <w:sz w:val="24"/>
        </w:rPr>
        <w:t>Biedenharn</w:t>
      </w:r>
      <w:proofErr w:type="spellEnd"/>
      <w:r w:rsidR="00EC31C0">
        <w:rPr>
          <w:sz w:val="24"/>
        </w:rPr>
        <w:t xml:space="preserve"> does.</w:t>
      </w:r>
    </w:p>
    <w:p w:rsidR="00F25231" w:rsidRDefault="00EC31C0" w:rsidP="00F25231">
      <w:pPr>
        <w:jc w:val="both"/>
        <w:rPr>
          <w:sz w:val="24"/>
        </w:rPr>
      </w:pPr>
      <w:r>
        <w:rPr>
          <w:sz w:val="24"/>
        </w:rPr>
        <w:tab/>
        <w:t>With the realist on the ropes the anti-realist might now introduce what would appear to be the</w:t>
      </w:r>
      <w:r w:rsidR="00993CE8">
        <w:rPr>
          <w:sz w:val="24"/>
        </w:rPr>
        <w:t xml:space="preserve"> killer blow</w:t>
      </w:r>
      <w:r>
        <w:rPr>
          <w:sz w:val="24"/>
        </w:rPr>
        <w:t xml:space="preserve">. </w:t>
      </w:r>
      <w:proofErr w:type="spellStart"/>
      <w:r>
        <w:rPr>
          <w:sz w:val="24"/>
        </w:rPr>
        <w:t>Keppeler</w:t>
      </w:r>
      <w:proofErr w:type="spellEnd"/>
      <w:r>
        <w:rPr>
          <w:sz w:val="24"/>
        </w:rPr>
        <w:t xml:space="preserve"> (</w:t>
      </w:r>
      <w:r w:rsidR="001825E0">
        <w:rPr>
          <w:sz w:val="24"/>
        </w:rPr>
        <w:t>[</w:t>
      </w:r>
      <w:r>
        <w:rPr>
          <w:sz w:val="24"/>
        </w:rPr>
        <w:t>2003</w:t>
      </w:r>
      <w:r w:rsidR="00993CE8">
        <w:rPr>
          <w:sz w:val="24"/>
        </w:rPr>
        <w:t>a</w:t>
      </w:r>
      <w:r w:rsidR="001825E0">
        <w:rPr>
          <w:sz w:val="24"/>
        </w:rPr>
        <w:t>]</w:t>
      </w:r>
      <w:r w:rsidR="00993CE8">
        <w:rPr>
          <w:sz w:val="24"/>
        </w:rPr>
        <w:t xml:space="preserve">, </w:t>
      </w:r>
      <w:r w:rsidR="001825E0">
        <w:rPr>
          <w:sz w:val="24"/>
        </w:rPr>
        <w:t>[</w:t>
      </w:r>
      <w:r w:rsidR="00993CE8">
        <w:rPr>
          <w:sz w:val="24"/>
        </w:rPr>
        <w:t>2003b</w:t>
      </w:r>
      <w:r w:rsidR="001825E0">
        <w:rPr>
          <w:sz w:val="24"/>
        </w:rPr>
        <w:t>]</w:t>
      </w:r>
      <w:r w:rsidR="00993CE8">
        <w:rPr>
          <w:sz w:val="24"/>
        </w:rPr>
        <w:t xml:space="preserve">, </w:t>
      </w:r>
      <w:r w:rsidR="001825E0">
        <w:rPr>
          <w:sz w:val="24"/>
        </w:rPr>
        <w:t>[</w:t>
      </w:r>
      <w:r w:rsidR="00993CE8">
        <w:rPr>
          <w:sz w:val="24"/>
        </w:rPr>
        <w:t>2004</w:t>
      </w:r>
      <w:r w:rsidR="001825E0">
        <w:rPr>
          <w:sz w:val="24"/>
        </w:rPr>
        <w:t>]</w:t>
      </w:r>
      <w:r>
        <w:rPr>
          <w:sz w:val="24"/>
        </w:rPr>
        <w:t xml:space="preserve">), </w:t>
      </w:r>
      <w:r w:rsidR="00993CE8">
        <w:rPr>
          <w:sz w:val="24"/>
        </w:rPr>
        <w:t xml:space="preserve">does not merely </w:t>
      </w:r>
      <w:r w:rsidR="00993CE8" w:rsidRPr="00217787">
        <w:rPr>
          <w:i/>
          <w:sz w:val="24"/>
        </w:rPr>
        <w:t>advocate</w:t>
      </w:r>
      <w:r w:rsidR="00993CE8">
        <w:rPr>
          <w:sz w:val="24"/>
        </w:rPr>
        <w:t xml:space="preserve"> a</w:t>
      </w:r>
      <w:r w:rsidR="00735D2F">
        <w:rPr>
          <w:sz w:val="24"/>
        </w:rPr>
        <w:t xml:space="preserve"> coincidental</w:t>
      </w:r>
      <w:r w:rsidR="00993CE8">
        <w:rPr>
          <w:sz w:val="24"/>
        </w:rPr>
        <w:t xml:space="preserve"> ‘cancelling out’ explanation</w:t>
      </w:r>
      <w:r w:rsidR="00C66A0B">
        <w:rPr>
          <w:sz w:val="24"/>
        </w:rPr>
        <w:t xml:space="preserve">, as some physicists do; </w:t>
      </w:r>
      <w:r w:rsidR="00993CE8">
        <w:rPr>
          <w:sz w:val="24"/>
        </w:rPr>
        <w:t>he</w:t>
      </w:r>
      <w:r w:rsidR="00C82A6A">
        <w:rPr>
          <w:sz w:val="24"/>
        </w:rPr>
        <w:t xml:space="preserve"> apparently</w:t>
      </w:r>
      <w:r w:rsidR="00993CE8">
        <w:rPr>
          <w:sz w:val="24"/>
        </w:rPr>
        <w:t xml:space="preserve"> </w:t>
      </w:r>
      <w:r w:rsidR="00993CE8" w:rsidRPr="001825E0">
        <w:rPr>
          <w:sz w:val="24"/>
        </w:rPr>
        <w:t>demonstrates</w:t>
      </w:r>
      <w:r w:rsidR="00993CE8">
        <w:rPr>
          <w:sz w:val="24"/>
        </w:rPr>
        <w:t xml:space="preserve"> it. </w:t>
      </w:r>
      <w:r w:rsidR="00355C2B">
        <w:rPr>
          <w:sz w:val="24"/>
        </w:rPr>
        <w:t xml:space="preserve">In </w:t>
      </w:r>
      <w:r w:rsidR="001825E0">
        <w:rPr>
          <w:sz w:val="24"/>
        </w:rPr>
        <w:t>(</w:t>
      </w:r>
      <w:proofErr w:type="spellStart"/>
      <w:r w:rsidR="00355C2B">
        <w:rPr>
          <w:sz w:val="24"/>
        </w:rPr>
        <w:t>Keppeler</w:t>
      </w:r>
      <w:proofErr w:type="spellEnd"/>
      <w:r w:rsidR="00C66A0B">
        <w:rPr>
          <w:sz w:val="24"/>
        </w:rPr>
        <w:t xml:space="preserve"> </w:t>
      </w:r>
      <w:r w:rsidR="001825E0">
        <w:rPr>
          <w:sz w:val="24"/>
        </w:rPr>
        <w:t>[</w:t>
      </w:r>
      <w:r w:rsidR="00C66A0B">
        <w:rPr>
          <w:sz w:val="24"/>
        </w:rPr>
        <w:t>2003a</w:t>
      </w:r>
      <w:r w:rsidR="001825E0">
        <w:rPr>
          <w:sz w:val="24"/>
        </w:rPr>
        <w:t>]</w:t>
      </w:r>
      <w:r w:rsidR="008C4FB1">
        <w:rPr>
          <w:sz w:val="24"/>
        </w:rPr>
        <w:t xml:space="preserve">, </w:t>
      </w:r>
      <w:r w:rsidR="001825E0">
        <w:rPr>
          <w:sz w:val="24"/>
        </w:rPr>
        <w:t>[</w:t>
      </w:r>
      <w:r w:rsidR="008C4FB1">
        <w:rPr>
          <w:sz w:val="24"/>
        </w:rPr>
        <w:t>2003b</w:t>
      </w:r>
      <w:r w:rsidR="001825E0">
        <w:rPr>
          <w:sz w:val="24"/>
        </w:rPr>
        <w:t>]</w:t>
      </w:r>
      <w:r w:rsidR="00FE13C0">
        <w:rPr>
          <w:sz w:val="24"/>
        </w:rPr>
        <w:t>)</w:t>
      </w:r>
      <w:r w:rsidR="00C66A0B">
        <w:rPr>
          <w:sz w:val="24"/>
        </w:rPr>
        <w:t xml:space="preserve"> he shows that </w:t>
      </w:r>
      <w:proofErr w:type="spellStart"/>
      <w:r w:rsidR="00C66A0B">
        <w:rPr>
          <w:sz w:val="24"/>
        </w:rPr>
        <w:t>Sommerfeld’s</w:t>
      </w:r>
      <w:proofErr w:type="spellEnd"/>
      <w:r w:rsidR="00C66A0B">
        <w:rPr>
          <w:sz w:val="24"/>
        </w:rPr>
        <w:t xml:space="preserve"> quantum conditions are missing a ½ ‘</w:t>
      </w:r>
      <w:proofErr w:type="spellStart"/>
      <w:r w:rsidR="00C66A0B">
        <w:rPr>
          <w:sz w:val="24"/>
        </w:rPr>
        <w:t>Maslov</w:t>
      </w:r>
      <w:proofErr w:type="spellEnd"/>
      <w:r w:rsidR="00C66A0B">
        <w:rPr>
          <w:sz w:val="24"/>
        </w:rPr>
        <w:t xml:space="preserve">’ term, and he compares this with the influence of spin. </w:t>
      </w:r>
      <w:r w:rsidR="00FE13C0">
        <w:rPr>
          <w:sz w:val="24"/>
        </w:rPr>
        <w:t>After some lengthy calculations h</w:t>
      </w:r>
      <w:r w:rsidR="001825E0">
        <w:rPr>
          <w:sz w:val="24"/>
        </w:rPr>
        <w:t>e concludes ‘</w:t>
      </w:r>
      <w:r w:rsidR="008C4FB1">
        <w:rPr>
          <w:sz w:val="24"/>
        </w:rPr>
        <w:t xml:space="preserve">in this particular situation the contribution deriving from the </w:t>
      </w:r>
      <w:proofErr w:type="spellStart"/>
      <w:r w:rsidR="008C4FB1">
        <w:rPr>
          <w:sz w:val="24"/>
        </w:rPr>
        <w:t>Maslov</w:t>
      </w:r>
      <w:proofErr w:type="spellEnd"/>
      <w:r w:rsidR="008C4FB1">
        <w:rPr>
          <w:sz w:val="24"/>
        </w:rPr>
        <w:t xml:space="preserve"> index and the influence of spin accidentally cancel each other.</w:t>
      </w:r>
      <w:r w:rsidR="001825E0">
        <w:rPr>
          <w:sz w:val="24"/>
        </w:rPr>
        <w:t>’</w:t>
      </w:r>
      <w:r w:rsidR="008C4FB1">
        <w:rPr>
          <w:sz w:val="24"/>
        </w:rPr>
        <w:t xml:space="preserve"> (</w:t>
      </w:r>
      <w:r w:rsidR="001825E0">
        <w:rPr>
          <w:sz w:val="24"/>
        </w:rPr>
        <w:t>[</w:t>
      </w:r>
      <w:r w:rsidR="008C4FB1">
        <w:rPr>
          <w:sz w:val="24"/>
        </w:rPr>
        <w:t>2003b</w:t>
      </w:r>
      <w:r w:rsidR="001825E0">
        <w:rPr>
          <w:sz w:val="24"/>
        </w:rPr>
        <w:t>]</w:t>
      </w:r>
      <w:r w:rsidR="008C4FB1">
        <w:rPr>
          <w:sz w:val="24"/>
        </w:rPr>
        <w:t>, p.</w:t>
      </w:r>
      <w:r w:rsidR="001825E0">
        <w:rPr>
          <w:sz w:val="24"/>
        </w:rPr>
        <w:t xml:space="preserve"> </w:t>
      </w:r>
      <w:r w:rsidR="008C4FB1">
        <w:rPr>
          <w:sz w:val="24"/>
        </w:rPr>
        <w:t>86). Thus it seems a ‘coincidental cancelling out’ explanation must be accepted, and it’s the end of the road for a realist explanation. Or is it?</w:t>
      </w:r>
    </w:p>
    <w:p w:rsidR="00696715" w:rsidRDefault="00696715" w:rsidP="00696715">
      <w:pPr>
        <w:jc w:val="both"/>
        <w:rPr>
          <w:sz w:val="28"/>
        </w:rPr>
      </w:pPr>
    </w:p>
    <w:p w:rsidR="00696715" w:rsidRPr="00DD089D" w:rsidRDefault="00DD089D" w:rsidP="00DD089D">
      <w:pPr>
        <w:jc w:val="center"/>
        <w:rPr>
          <w:b/>
          <w:sz w:val="32"/>
        </w:rPr>
      </w:pPr>
      <w:r w:rsidRPr="00DD089D">
        <w:rPr>
          <w:b/>
          <w:sz w:val="32"/>
        </w:rPr>
        <w:t>4</w:t>
      </w:r>
      <w:r w:rsidR="00512FF6" w:rsidRPr="00DD089D">
        <w:rPr>
          <w:b/>
          <w:sz w:val="32"/>
        </w:rPr>
        <w:t xml:space="preserve"> A New </w:t>
      </w:r>
      <w:r w:rsidR="001F1C85" w:rsidRPr="00DD089D">
        <w:rPr>
          <w:b/>
          <w:sz w:val="32"/>
        </w:rPr>
        <w:t>Approach t</w:t>
      </w:r>
      <w:r w:rsidR="004D20ED" w:rsidRPr="00DD089D">
        <w:rPr>
          <w:b/>
          <w:sz w:val="32"/>
        </w:rPr>
        <w:t>o</w:t>
      </w:r>
      <w:r w:rsidR="001F1C85" w:rsidRPr="00DD089D">
        <w:rPr>
          <w:b/>
          <w:sz w:val="32"/>
        </w:rPr>
        <w:t xml:space="preserve"> t</w:t>
      </w:r>
      <w:r w:rsidR="00DF6760" w:rsidRPr="00DD089D">
        <w:rPr>
          <w:b/>
          <w:sz w:val="32"/>
        </w:rPr>
        <w:t xml:space="preserve">he </w:t>
      </w:r>
      <w:r w:rsidR="00512FF6" w:rsidRPr="00DD089D">
        <w:rPr>
          <w:b/>
          <w:i/>
          <w:sz w:val="32"/>
        </w:rPr>
        <w:t>N</w:t>
      </w:r>
      <w:r w:rsidR="00DF6760" w:rsidRPr="00DD089D">
        <w:rPr>
          <w:b/>
          <w:i/>
          <w:sz w:val="32"/>
        </w:rPr>
        <w:t>on</w:t>
      </w:r>
      <w:r w:rsidR="00512FF6" w:rsidRPr="00DD089D">
        <w:rPr>
          <w:b/>
          <w:sz w:val="32"/>
        </w:rPr>
        <w:t>-R</w:t>
      </w:r>
      <w:r w:rsidR="00DF6760" w:rsidRPr="00DD089D">
        <w:rPr>
          <w:b/>
          <w:sz w:val="32"/>
        </w:rPr>
        <w:t>elativistic</w:t>
      </w:r>
      <w:r w:rsidR="00512FF6" w:rsidRPr="00DD089D">
        <w:rPr>
          <w:b/>
          <w:sz w:val="32"/>
        </w:rPr>
        <w:t xml:space="preserve"> S</w:t>
      </w:r>
      <w:r w:rsidR="00696715" w:rsidRPr="00DD089D">
        <w:rPr>
          <w:b/>
          <w:sz w:val="32"/>
        </w:rPr>
        <w:t>uccess</w:t>
      </w:r>
    </w:p>
    <w:p w:rsidR="004D20ED" w:rsidRDefault="004D20ED" w:rsidP="00696715">
      <w:pPr>
        <w:jc w:val="both"/>
        <w:rPr>
          <w:sz w:val="24"/>
        </w:rPr>
      </w:pPr>
      <w:r>
        <w:rPr>
          <w:sz w:val="24"/>
        </w:rPr>
        <w:t xml:space="preserve">My realist defence begins with a new approach to explaining the </w:t>
      </w:r>
      <w:r>
        <w:rPr>
          <w:i/>
          <w:sz w:val="24"/>
        </w:rPr>
        <w:t>non</w:t>
      </w:r>
      <w:r w:rsidR="00864082">
        <w:rPr>
          <w:sz w:val="24"/>
        </w:rPr>
        <w:t>-relativistic success</w:t>
      </w:r>
      <w:r>
        <w:rPr>
          <w:sz w:val="24"/>
        </w:rPr>
        <w:t xml:space="preserve"> of OQT which emerged in the years 1913-15. </w:t>
      </w:r>
      <w:r w:rsidR="00B714A2">
        <w:rPr>
          <w:sz w:val="24"/>
        </w:rPr>
        <w:t>Other papers</w:t>
      </w:r>
      <w:r w:rsidR="00321FA6">
        <w:rPr>
          <w:sz w:val="24"/>
        </w:rPr>
        <w:t xml:space="preserve"> (Vickers </w:t>
      </w:r>
      <w:r w:rsidR="001825E0">
        <w:rPr>
          <w:sz w:val="24"/>
        </w:rPr>
        <w:t>[</w:t>
      </w:r>
      <w:r w:rsidR="00321FA6">
        <w:rPr>
          <w:sz w:val="24"/>
        </w:rPr>
        <w:t>2012</w:t>
      </w:r>
      <w:r w:rsidR="001825E0">
        <w:rPr>
          <w:sz w:val="24"/>
        </w:rPr>
        <w:t>]</w:t>
      </w:r>
      <w:r w:rsidR="00321FA6">
        <w:rPr>
          <w:sz w:val="24"/>
        </w:rPr>
        <w:t xml:space="preserve">; </w:t>
      </w:r>
      <w:proofErr w:type="spellStart"/>
      <w:r w:rsidR="00321FA6">
        <w:rPr>
          <w:sz w:val="24"/>
        </w:rPr>
        <w:t>Ghins</w:t>
      </w:r>
      <w:proofErr w:type="spellEnd"/>
      <w:r w:rsidR="00321FA6">
        <w:rPr>
          <w:sz w:val="24"/>
        </w:rPr>
        <w:t xml:space="preserve"> </w:t>
      </w:r>
      <w:r w:rsidR="001825E0">
        <w:rPr>
          <w:sz w:val="24"/>
        </w:rPr>
        <w:t>[</w:t>
      </w:r>
      <w:r w:rsidR="00321FA6">
        <w:rPr>
          <w:sz w:val="24"/>
        </w:rPr>
        <w:t>201</w:t>
      </w:r>
      <w:r w:rsidR="002927FB">
        <w:rPr>
          <w:sz w:val="24"/>
        </w:rPr>
        <w:t>4</w:t>
      </w:r>
      <w:r w:rsidR="001825E0">
        <w:rPr>
          <w:sz w:val="24"/>
        </w:rPr>
        <w:t>]</w:t>
      </w:r>
      <w:r w:rsidR="00321FA6">
        <w:rPr>
          <w:sz w:val="24"/>
        </w:rPr>
        <w:t xml:space="preserve">) have offered </w:t>
      </w:r>
      <w:r w:rsidR="007B501F">
        <w:rPr>
          <w:sz w:val="24"/>
        </w:rPr>
        <w:t xml:space="preserve">selective </w:t>
      </w:r>
      <w:r w:rsidR="00321FA6">
        <w:rPr>
          <w:sz w:val="24"/>
        </w:rPr>
        <w:t>realist defences</w:t>
      </w:r>
      <w:r w:rsidR="007B501F">
        <w:rPr>
          <w:sz w:val="24"/>
        </w:rPr>
        <w:t xml:space="preserve"> specifically</w:t>
      </w:r>
      <w:r w:rsidR="00321FA6">
        <w:rPr>
          <w:sz w:val="24"/>
        </w:rPr>
        <w:t xml:space="preserve"> against Bohr’s 1913</w:t>
      </w:r>
      <w:r w:rsidR="007B501F">
        <w:rPr>
          <w:sz w:val="24"/>
        </w:rPr>
        <w:t xml:space="preserve"> (non-relativistic)</w:t>
      </w:r>
      <w:r w:rsidR="00321FA6">
        <w:rPr>
          <w:sz w:val="24"/>
        </w:rPr>
        <w:t xml:space="preserve"> model of the atom construed as an example of significant empirical success issuing from (radically) </w:t>
      </w:r>
      <w:r w:rsidR="00321FA6">
        <w:rPr>
          <w:sz w:val="24"/>
        </w:rPr>
        <w:lastRenderedPageBreak/>
        <w:t>false hypotheses.</w:t>
      </w:r>
      <w:r w:rsidR="007B501F">
        <w:rPr>
          <w:sz w:val="24"/>
        </w:rPr>
        <w:t xml:space="preserve"> But these</w:t>
      </w:r>
      <w:r w:rsidR="008A3BDD">
        <w:rPr>
          <w:sz w:val="24"/>
        </w:rPr>
        <w:t xml:space="preserve"> defences</w:t>
      </w:r>
      <w:r w:rsidR="007B501F">
        <w:rPr>
          <w:sz w:val="24"/>
        </w:rPr>
        <w:t xml:space="preserve"> are unhelpful when it comes to the </w:t>
      </w:r>
      <w:proofErr w:type="spellStart"/>
      <w:r w:rsidR="007B501F">
        <w:rPr>
          <w:sz w:val="24"/>
        </w:rPr>
        <w:t>Sommerfeld</w:t>
      </w:r>
      <w:proofErr w:type="spellEnd"/>
      <w:r w:rsidR="007B501F">
        <w:rPr>
          <w:sz w:val="24"/>
        </w:rPr>
        <w:t xml:space="preserve"> challenge. In this Section I briefly explain why</w:t>
      </w:r>
      <w:r w:rsidR="00A939A3">
        <w:rPr>
          <w:sz w:val="24"/>
        </w:rPr>
        <w:t xml:space="preserve"> they are unhelpful</w:t>
      </w:r>
      <w:r w:rsidR="007B501F">
        <w:rPr>
          <w:sz w:val="24"/>
        </w:rPr>
        <w:t>, before moving on to consider a new theoretical approach to the hydrogen atom which had emerged by 1915, and which in itself presents a new (non-relativistic) challenge to the realist. I then provide a realist defence against the 1915 challenge which</w:t>
      </w:r>
      <w:r w:rsidR="006466F4">
        <w:rPr>
          <w:sz w:val="24"/>
        </w:rPr>
        <w:t xml:space="preserve">, by its nature, also stands as a clear springboard </w:t>
      </w:r>
      <w:r w:rsidR="007B501F">
        <w:rPr>
          <w:sz w:val="24"/>
        </w:rPr>
        <w:t xml:space="preserve">for tackling </w:t>
      </w:r>
      <w:proofErr w:type="spellStart"/>
      <w:r w:rsidR="007B501F">
        <w:rPr>
          <w:sz w:val="24"/>
        </w:rPr>
        <w:t>Somm</w:t>
      </w:r>
      <w:r w:rsidR="000B5C00">
        <w:rPr>
          <w:sz w:val="24"/>
        </w:rPr>
        <w:t>erfeld’s</w:t>
      </w:r>
      <w:proofErr w:type="spellEnd"/>
      <w:r w:rsidR="00442725">
        <w:rPr>
          <w:sz w:val="24"/>
        </w:rPr>
        <w:t xml:space="preserve"> 1916 relativistic extension, and the fine structure success.</w:t>
      </w:r>
    </w:p>
    <w:p w:rsidR="008C4FB1" w:rsidRDefault="000D0C36" w:rsidP="007B501F">
      <w:pPr>
        <w:ind w:firstLine="340"/>
        <w:jc w:val="both"/>
        <w:rPr>
          <w:sz w:val="24"/>
        </w:rPr>
      </w:pPr>
      <w:r>
        <w:rPr>
          <w:sz w:val="24"/>
        </w:rPr>
        <w:t>Vickers (</w:t>
      </w:r>
      <w:r w:rsidR="001825E0">
        <w:rPr>
          <w:sz w:val="24"/>
        </w:rPr>
        <w:t>[</w:t>
      </w:r>
      <w:r>
        <w:rPr>
          <w:sz w:val="24"/>
        </w:rPr>
        <w:t>2012</w:t>
      </w:r>
      <w:r w:rsidR="001825E0">
        <w:rPr>
          <w:sz w:val="24"/>
        </w:rPr>
        <w:t>]</w:t>
      </w:r>
      <w:r>
        <w:rPr>
          <w:sz w:val="24"/>
        </w:rPr>
        <w:t>)</w:t>
      </w:r>
      <w:r w:rsidR="008B3ED9">
        <w:rPr>
          <w:sz w:val="24"/>
        </w:rPr>
        <w:t xml:space="preserve"> consider</w:t>
      </w:r>
      <w:r>
        <w:rPr>
          <w:sz w:val="24"/>
        </w:rPr>
        <w:t>s</w:t>
      </w:r>
      <w:r w:rsidR="008C4FB1">
        <w:rPr>
          <w:sz w:val="24"/>
        </w:rPr>
        <w:t xml:space="preserve"> both Bohr’s 1913 success and </w:t>
      </w:r>
      <w:proofErr w:type="spellStart"/>
      <w:r w:rsidR="008C4FB1">
        <w:rPr>
          <w:sz w:val="24"/>
        </w:rPr>
        <w:t>Sommerfeld’s</w:t>
      </w:r>
      <w:proofErr w:type="spellEnd"/>
      <w:r w:rsidR="008C4FB1">
        <w:rPr>
          <w:sz w:val="24"/>
        </w:rPr>
        <w:t xml:space="preserve"> 1916 success in the context of the scientific realism debate. </w:t>
      </w:r>
      <w:r w:rsidR="001C2132">
        <w:rPr>
          <w:sz w:val="24"/>
        </w:rPr>
        <w:t xml:space="preserve">The take-home message is that there is a way to explain Bohr’s success in terms of truth using the selective realist strategy, but that </w:t>
      </w:r>
      <w:r w:rsidR="001825E0">
        <w:rPr>
          <w:sz w:val="24"/>
        </w:rPr>
        <w:t>‘</w:t>
      </w:r>
      <w:r w:rsidR="001C2132">
        <w:rPr>
          <w:sz w:val="24"/>
        </w:rPr>
        <w:t xml:space="preserve">this strategy almost certainly can’t work for </w:t>
      </w:r>
      <w:proofErr w:type="spellStart"/>
      <w:r w:rsidR="001C2132">
        <w:rPr>
          <w:sz w:val="24"/>
        </w:rPr>
        <w:t>Sommerfeld’s</w:t>
      </w:r>
      <w:proofErr w:type="spellEnd"/>
      <w:r w:rsidR="001C2132">
        <w:rPr>
          <w:sz w:val="24"/>
        </w:rPr>
        <w:t xml:space="preserve"> derivation</w:t>
      </w:r>
      <w:r w:rsidR="001825E0">
        <w:rPr>
          <w:sz w:val="24"/>
        </w:rPr>
        <w:t>’</w:t>
      </w:r>
      <w:r w:rsidR="001C2132">
        <w:rPr>
          <w:sz w:val="24"/>
        </w:rPr>
        <w:t xml:space="preserve"> (p.</w:t>
      </w:r>
      <w:r w:rsidR="001825E0">
        <w:rPr>
          <w:sz w:val="24"/>
        </w:rPr>
        <w:t xml:space="preserve"> </w:t>
      </w:r>
      <w:r w:rsidR="001C2132">
        <w:rPr>
          <w:sz w:val="24"/>
        </w:rPr>
        <w:t xml:space="preserve">3). One may ask why it can’t work for </w:t>
      </w:r>
      <w:proofErr w:type="spellStart"/>
      <w:r w:rsidR="001C2132">
        <w:rPr>
          <w:sz w:val="24"/>
        </w:rPr>
        <w:t>Sommerfeld’s</w:t>
      </w:r>
      <w:proofErr w:type="spellEnd"/>
      <w:r w:rsidR="001C2132">
        <w:rPr>
          <w:sz w:val="24"/>
        </w:rPr>
        <w:t xml:space="preserve"> derivation, given that </w:t>
      </w:r>
      <w:proofErr w:type="spellStart"/>
      <w:r w:rsidR="001C2132">
        <w:rPr>
          <w:sz w:val="24"/>
        </w:rPr>
        <w:t>Sommerfeld’s</w:t>
      </w:r>
      <w:proofErr w:type="spellEnd"/>
      <w:r w:rsidR="001C2132">
        <w:rPr>
          <w:sz w:val="24"/>
        </w:rPr>
        <w:t xml:space="preserve"> theory is just a de-idealization of Bohr’s theory. There is a clear answer to this</w:t>
      </w:r>
      <w:r w:rsidR="00217787">
        <w:rPr>
          <w:sz w:val="24"/>
        </w:rPr>
        <w:t xml:space="preserve"> question</w:t>
      </w:r>
      <w:r w:rsidR="001C2132">
        <w:rPr>
          <w:sz w:val="24"/>
        </w:rPr>
        <w:t xml:space="preserve">: </w:t>
      </w:r>
      <w:r w:rsidR="001825E0">
        <w:rPr>
          <w:sz w:val="24"/>
        </w:rPr>
        <w:t>the</w:t>
      </w:r>
      <w:r>
        <w:rPr>
          <w:sz w:val="24"/>
        </w:rPr>
        <w:t xml:space="preserve"> </w:t>
      </w:r>
      <w:r w:rsidR="001C2132">
        <w:rPr>
          <w:sz w:val="24"/>
        </w:rPr>
        <w:t>application of the s</w:t>
      </w:r>
      <w:r w:rsidR="00A1006E">
        <w:rPr>
          <w:sz w:val="24"/>
        </w:rPr>
        <w:t>elective realist strategy to Bohr’s successful prediction of the spectral lines of ionized helium</w:t>
      </w:r>
      <w:r w:rsidR="001825E0">
        <w:rPr>
          <w:sz w:val="24"/>
        </w:rPr>
        <w:t xml:space="preserve"> found in (Vickers [2012])</w:t>
      </w:r>
      <w:r w:rsidR="00A1006E">
        <w:rPr>
          <w:sz w:val="24"/>
        </w:rPr>
        <w:t xml:space="preserve"> makes essential use of the </w:t>
      </w:r>
      <w:proofErr w:type="spellStart"/>
      <w:r w:rsidR="00A1006E">
        <w:rPr>
          <w:sz w:val="24"/>
        </w:rPr>
        <w:t>Balmer</w:t>
      </w:r>
      <w:proofErr w:type="spellEnd"/>
      <w:r w:rsidR="00A1006E">
        <w:rPr>
          <w:sz w:val="24"/>
        </w:rPr>
        <w:t xml:space="preserve"> formula. This is a purely phenomenological formula for the</w:t>
      </w:r>
      <w:r w:rsidR="00D95E4D">
        <w:rPr>
          <w:sz w:val="24"/>
        </w:rPr>
        <w:t xml:space="preserve"> ‘gross structure’</w:t>
      </w:r>
      <w:r w:rsidR="00A1006E">
        <w:rPr>
          <w:sz w:val="24"/>
        </w:rPr>
        <w:t xml:space="preserve"> spectral lines of hydrogen, which Bohr made use of in</w:t>
      </w:r>
      <w:r w:rsidR="00F94B3F">
        <w:rPr>
          <w:sz w:val="24"/>
        </w:rPr>
        <w:t xml:space="preserve"> a lecture at the end of 1913</w:t>
      </w:r>
      <w:r w:rsidR="00217787">
        <w:rPr>
          <w:sz w:val="24"/>
        </w:rPr>
        <w:t xml:space="preserve"> </w:t>
      </w:r>
      <w:r w:rsidR="00A1006E">
        <w:rPr>
          <w:sz w:val="24"/>
        </w:rPr>
        <w:t>in order to derive a theoretical formula for the Rydberg constant.</w:t>
      </w:r>
      <w:r w:rsidR="00D95E4D">
        <w:rPr>
          <w:sz w:val="24"/>
        </w:rPr>
        <w:t xml:space="preserve"> This can then be used to predict the ‘gross structure’ spectral lines of ionized helium.</w:t>
      </w:r>
      <w:r w:rsidR="00A1006E">
        <w:rPr>
          <w:sz w:val="24"/>
        </w:rPr>
        <w:t xml:space="preserve"> </w:t>
      </w:r>
      <w:r w:rsidR="000B5C00">
        <w:rPr>
          <w:sz w:val="24"/>
        </w:rPr>
        <w:t>Vickers (</w:t>
      </w:r>
      <w:r w:rsidR="00E45F75">
        <w:rPr>
          <w:sz w:val="24"/>
        </w:rPr>
        <w:t>[</w:t>
      </w:r>
      <w:r w:rsidR="000B5C00">
        <w:rPr>
          <w:sz w:val="24"/>
        </w:rPr>
        <w:t>2012</w:t>
      </w:r>
      <w:r w:rsidR="00E45F75">
        <w:rPr>
          <w:sz w:val="24"/>
        </w:rPr>
        <w:t>])—</w:t>
      </w:r>
      <w:r w:rsidR="00E45F75">
        <w:rPr>
          <w:sz w:val="24"/>
        </w:rPr>
        <w:softHyphen/>
      </w:r>
      <w:r w:rsidR="000B5C00">
        <w:rPr>
          <w:sz w:val="24"/>
        </w:rPr>
        <w:t xml:space="preserve">drawing on </w:t>
      </w:r>
      <w:r w:rsidR="00E45F75">
        <w:rPr>
          <w:sz w:val="24"/>
        </w:rPr>
        <w:t>(</w:t>
      </w:r>
      <w:r w:rsidR="000B5C00">
        <w:rPr>
          <w:sz w:val="24"/>
        </w:rPr>
        <w:t xml:space="preserve">Norton </w:t>
      </w:r>
      <w:r w:rsidR="00E45F75">
        <w:rPr>
          <w:sz w:val="24"/>
        </w:rPr>
        <w:t>[</w:t>
      </w:r>
      <w:r w:rsidR="000B5C00">
        <w:rPr>
          <w:sz w:val="24"/>
        </w:rPr>
        <w:t>2000</w:t>
      </w:r>
      <w:r w:rsidR="00E45F75">
        <w:rPr>
          <w:sz w:val="24"/>
        </w:rPr>
        <w:t>])—</w:t>
      </w:r>
      <w:r w:rsidR="000B5C00">
        <w:rPr>
          <w:sz w:val="24"/>
        </w:rPr>
        <w:t>argues that t</w:t>
      </w:r>
      <w:r w:rsidR="00217787">
        <w:rPr>
          <w:sz w:val="24"/>
        </w:rPr>
        <w:t xml:space="preserve">he </w:t>
      </w:r>
      <w:proofErr w:type="spellStart"/>
      <w:r w:rsidR="00217787">
        <w:rPr>
          <w:sz w:val="24"/>
        </w:rPr>
        <w:t>Balmer</w:t>
      </w:r>
      <w:proofErr w:type="spellEnd"/>
      <w:r w:rsidR="00A1006E">
        <w:rPr>
          <w:sz w:val="24"/>
        </w:rPr>
        <w:t xml:space="preserve"> formula, combined with a subset of Bohr’s theoretical commitments which are all </w:t>
      </w:r>
      <w:r w:rsidR="00A1006E" w:rsidRPr="00E45F75">
        <w:rPr>
          <w:sz w:val="24"/>
        </w:rPr>
        <w:t>true</w:t>
      </w:r>
      <w:r w:rsidR="00A1006E">
        <w:rPr>
          <w:sz w:val="24"/>
        </w:rPr>
        <w:t xml:space="preserve"> (or very approximately true) in l</w:t>
      </w:r>
      <w:r w:rsidR="00FB7C0F">
        <w:rPr>
          <w:sz w:val="24"/>
        </w:rPr>
        <w:t>ight of modern QM</w:t>
      </w:r>
      <w:r w:rsidR="00A1006E">
        <w:rPr>
          <w:sz w:val="24"/>
        </w:rPr>
        <w:t>, lead</w:t>
      </w:r>
      <w:r w:rsidR="00FB7C0F">
        <w:rPr>
          <w:sz w:val="24"/>
        </w:rPr>
        <w:t>s</w:t>
      </w:r>
      <w:r w:rsidR="00A1006E">
        <w:rPr>
          <w:sz w:val="24"/>
        </w:rPr>
        <w:t xml:space="preserve"> to his true predictions</w:t>
      </w:r>
      <w:r w:rsidR="000B5C00">
        <w:rPr>
          <w:sz w:val="24"/>
        </w:rPr>
        <w:t xml:space="preserve"> (</w:t>
      </w:r>
      <w:r w:rsidR="002453CF">
        <w:rPr>
          <w:sz w:val="24"/>
        </w:rPr>
        <w:t>p.</w:t>
      </w:r>
      <w:r w:rsidR="00E45F75">
        <w:rPr>
          <w:sz w:val="24"/>
        </w:rPr>
        <w:t xml:space="preserve"> </w:t>
      </w:r>
      <w:r w:rsidR="002453CF">
        <w:rPr>
          <w:sz w:val="24"/>
        </w:rPr>
        <w:t>8ff.)</w:t>
      </w:r>
      <w:r w:rsidR="00A1006E">
        <w:rPr>
          <w:sz w:val="24"/>
        </w:rPr>
        <w:t xml:space="preserve">. However, there is absolutely nothing like the </w:t>
      </w:r>
      <w:proofErr w:type="spellStart"/>
      <w:r w:rsidR="00A1006E">
        <w:rPr>
          <w:sz w:val="24"/>
        </w:rPr>
        <w:t>Balmer</w:t>
      </w:r>
      <w:proofErr w:type="spellEnd"/>
      <w:r w:rsidR="00A1006E">
        <w:rPr>
          <w:sz w:val="24"/>
        </w:rPr>
        <w:t xml:space="preserve"> formula for the fine structure spectral lines. So there is no chance of making the same sort of argument for </w:t>
      </w:r>
      <w:proofErr w:type="spellStart"/>
      <w:r w:rsidR="00A1006E">
        <w:rPr>
          <w:sz w:val="24"/>
        </w:rPr>
        <w:t>Sommerfeld’s</w:t>
      </w:r>
      <w:proofErr w:type="spellEnd"/>
      <w:r w:rsidR="00A1006E">
        <w:rPr>
          <w:sz w:val="24"/>
        </w:rPr>
        <w:t xml:space="preserve"> derivation of those lines.</w:t>
      </w:r>
    </w:p>
    <w:p w:rsidR="00AB13B8" w:rsidRPr="00AB13B8" w:rsidRDefault="00A1006E" w:rsidP="004F7D0A">
      <w:pPr>
        <w:jc w:val="both"/>
        <w:rPr>
          <w:sz w:val="24"/>
        </w:rPr>
      </w:pPr>
      <w:r>
        <w:rPr>
          <w:sz w:val="24"/>
        </w:rPr>
        <w:tab/>
        <w:t xml:space="preserve">At first this seems like yet </w:t>
      </w:r>
      <w:r w:rsidRPr="000B5C00">
        <w:rPr>
          <w:sz w:val="24"/>
        </w:rPr>
        <w:t>another</w:t>
      </w:r>
      <w:r>
        <w:rPr>
          <w:sz w:val="24"/>
        </w:rPr>
        <w:t xml:space="preserve"> reason to suppose that a realist explanation of </w:t>
      </w:r>
      <w:proofErr w:type="spellStart"/>
      <w:r>
        <w:rPr>
          <w:sz w:val="24"/>
        </w:rPr>
        <w:t>Sommerfeld’s</w:t>
      </w:r>
      <w:proofErr w:type="spellEnd"/>
      <w:r>
        <w:rPr>
          <w:sz w:val="24"/>
        </w:rPr>
        <w:t xml:space="preserve"> success will not be forthcoming: the selective realist strategy</w:t>
      </w:r>
      <w:r w:rsidR="00F94B3F">
        <w:rPr>
          <w:sz w:val="24"/>
        </w:rPr>
        <w:t>,</w:t>
      </w:r>
      <w:r>
        <w:rPr>
          <w:sz w:val="24"/>
        </w:rPr>
        <w:t xml:space="preserve"> as it has been applied to Bohr’s</w:t>
      </w:r>
      <w:r w:rsidR="00DF6760">
        <w:rPr>
          <w:sz w:val="24"/>
        </w:rPr>
        <w:t xml:space="preserve"> </w:t>
      </w:r>
      <w:r w:rsidR="00B13A2E">
        <w:rPr>
          <w:sz w:val="24"/>
        </w:rPr>
        <w:t>1913</w:t>
      </w:r>
      <w:r>
        <w:rPr>
          <w:sz w:val="24"/>
        </w:rPr>
        <w:t xml:space="preserve"> success</w:t>
      </w:r>
      <w:r w:rsidR="00F94B3F">
        <w:rPr>
          <w:sz w:val="24"/>
        </w:rPr>
        <w:t>,</w:t>
      </w:r>
      <w:r>
        <w:rPr>
          <w:sz w:val="24"/>
        </w:rPr>
        <w:t xml:space="preserve"> can’t possibly work for the </w:t>
      </w:r>
      <w:proofErr w:type="spellStart"/>
      <w:r>
        <w:rPr>
          <w:sz w:val="24"/>
        </w:rPr>
        <w:t>Sommerfeld</w:t>
      </w:r>
      <w:proofErr w:type="spellEnd"/>
      <w:r>
        <w:rPr>
          <w:sz w:val="24"/>
        </w:rPr>
        <w:t xml:space="preserve"> success.</w:t>
      </w:r>
      <w:r w:rsidR="00F94B3F">
        <w:rPr>
          <w:sz w:val="24"/>
        </w:rPr>
        <w:t xml:space="preserve"> But could there be </w:t>
      </w:r>
      <w:r w:rsidR="00F94B3F" w:rsidRPr="004E0BA3">
        <w:rPr>
          <w:sz w:val="24"/>
        </w:rPr>
        <w:t>another</w:t>
      </w:r>
      <w:r w:rsidR="00F94B3F">
        <w:rPr>
          <w:sz w:val="24"/>
        </w:rPr>
        <w:t>, diff</w:t>
      </w:r>
      <w:r w:rsidR="00DF6760">
        <w:rPr>
          <w:sz w:val="24"/>
        </w:rPr>
        <w:t xml:space="preserve">erent realist approach to the </w:t>
      </w:r>
      <w:r w:rsidR="00DF6760" w:rsidRPr="00217787">
        <w:rPr>
          <w:i/>
          <w:sz w:val="24"/>
        </w:rPr>
        <w:t>non</w:t>
      </w:r>
      <w:r w:rsidR="00DF6760">
        <w:rPr>
          <w:sz w:val="24"/>
        </w:rPr>
        <w:t>-relativistic</w:t>
      </w:r>
      <w:r w:rsidR="00F94B3F">
        <w:rPr>
          <w:sz w:val="24"/>
        </w:rPr>
        <w:t xml:space="preserve"> success, which perhaps </w:t>
      </w:r>
      <w:r w:rsidR="00F94B3F">
        <w:rPr>
          <w:i/>
          <w:sz w:val="24"/>
        </w:rPr>
        <w:t>could</w:t>
      </w:r>
      <w:r w:rsidR="00F94B3F">
        <w:rPr>
          <w:sz w:val="24"/>
        </w:rPr>
        <w:t xml:space="preserve"> carry across quite naturally to the </w:t>
      </w:r>
      <w:proofErr w:type="spellStart"/>
      <w:r w:rsidR="00F94B3F">
        <w:rPr>
          <w:sz w:val="24"/>
        </w:rPr>
        <w:t>Sommerfeld</w:t>
      </w:r>
      <w:proofErr w:type="spellEnd"/>
      <w:r w:rsidR="00F94B3F">
        <w:rPr>
          <w:sz w:val="24"/>
        </w:rPr>
        <w:t xml:space="preserve"> success? Well, there actually </w:t>
      </w:r>
      <w:r w:rsidR="00F94B3F" w:rsidRPr="00E45F75">
        <w:rPr>
          <w:sz w:val="24"/>
        </w:rPr>
        <w:t>needs</w:t>
      </w:r>
      <w:r w:rsidR="00F94B3F">
        <w:rPr>
          <w:sz w:val="24"/>
        </w:rPr>
        <w:t xml:space="preserve"> to be such a diff</w:t>
      </w:r>
      <w:r w:rsidR="00DF6760">
        <w:rPr>
          <w:sz w:val="24"/>
        </w:rPr>
        <w:t>erent realist approach to the non-relativistic</w:t>
      </w:r>
      <w:r w:rsidR="00A0156D">
        <w:rPr>
          <w:sz w:val="24"/>
        </w:rPr>
        <w:t xml:space="preserve"> success, because there are </w:t>
      </w:r>
      <w:r w:rsidR="00A0156D" w:rsidRPr="00E45F75">
        <w:rPr>
          <w:sz w:val="24"/>
        </w:rPr>
        <w:t>other</w:t>
      </w:r>
      <w:r w:rsidR="00A0156D">
        <w:rPr>
          <w:sz w:val="24"/>
        </w:rPr>
        <w:t xml:space="preserve"> derivations which </w:t>
      </w:r>
      <w:r w:rsidR="00E45F75">
        <w:rPr>
          <w:sz w:val="24"/>
        </w:rPr>
        <w:t>(</w:t>
      </w:r>
      <w:r w:rsidR="00A0156D">
        <w:rPr>
          <w:sz w:val="24"/>
        </w:rPr>
        <w:t>Vickers</w:t>
      </w:r>
      <w:r w:rsidR="008B3ED9">
        <w:rPr>
          <w:sz w:val="24"/>
        </w:rPr>
        <w:t xml:space="preserve"> </w:t>
      </w:r>
      <w:r w:rsidR="00E45F75">
        <w:rPr>
          <w:sz w:val="24"/>
        </w:rPr>
        <w:t>[</w:t>
      </w:r>
      <w:r w:rsidR="008B3ED9">
        <w:rPr>
          <w:sz w:val="24"/>
        </w:rPr>
        <w:t>2012</w:t>
      </w:r>
      <w:r w:rsidR="00E45F75">
        <w:rPr>
          <w:sz w:val="24"/>
        </w:rPr>
        <w:t>]</w:t>
      </w:r>
      <w:r w:rsidR="008B3ED9">
        <w:rPr>
          <w:sz w:val="24"/>
        </w:rPr>
        <w:t>)</w:t>
      </w:r>
      <w:r w:rsidR="00A0156D">
        <w:rPr>
          <w:sz w:val="24"/>
        </w:rPr>
        <w:t xml:space="preserve"> does not con</w:t>
      </w:r>
      <w:r w:rsidR="00D95E4D">
        <w:rPr>
          <w:sz w:val="24"/>
        </w:rPr>
        <w:t xml:space="preserve">sider. </w:t>
      </w:r>
      <w:r w:rsidR="008B3ED9">
        <w:rPr>
          <w:sz w:val="24"/>
        </w:rPr>
        <w:t>In a footnote (fn.</w:t>
      </w:r>
      <w:r w:rsidR="00D5123D">
        <w:rPr>
          <w:sz w:val="24"/>
        </w:rPr>
        <w:t xml:space="preserve"> </w:t>
      </w:r>
      <w:r w:rsidR="008B3ED9">
        <w:rPr>
          <w:sz w:val="24"/>
        </w:rPr>
        <w:t>13) I do acknowledge</w:t>
      </w:r>
      <w:r w:rsidR="00DF6760">
        <w:rPr>
          <w:sz w:val="24"/>
        </w:rPr>
        <w:t xml:space="preserve"> the fact that </w:t>
      </w:r>
      <w:r w:rsidR="008B3ED9">
        <w:rPr>
          <w:sz w:val="24"/>
        </w:rPr>
        <w:t>my 2012 paper focuses on</w:t>
      </w:r>
      <w:r w:rsidR="004F7D0A">
        <w:rPr>
          <w:sz w:val="24"/>
        </w:rPr>
        <w:t xml:space="preserve"> the </w:t>
      </w:r>
      <w:r w:rsidR="004F7D0A" w:rsidRPr="004F7D0A">
        <w:rPr>
          <w:i/>
          <w:sz w:val="24"/>
        </w:rPr>
        <w:t>third</w:t>
      </w:r>
      <w:r w:rsidR="00A0156D">
        <w:rPr>
          <w:sz w:val="24"/>
        </w:rPr>
        <w:t xml:space="preserve"> </w:t>
      </w:r>
      <w:r w:rsidR="004F7D0A">
        <w:rPr>
          <w:sz w:val="24"/>
        </w:rPr>
        <w:t>derivation</w:t>
      </w:r>
      <w:r w:rsidR="00A0156D">
        <w:rPr>
          <w:sz w:val="24"/>
        </w:rPr>
        <w:t xml:space="preserve"> Bohr offered in 1913. Now, that is reasonable as far as it goes, since the first two derivations were n</w:t>
      </w:r>
      <w:r w:rsidR="004F7D0A">
        <w:rPr>
          <w:sz w:val="24"/>
        </w:rPr>
        <w:t>ot particularly impressive or influential, and the realist can and should ignore them</w:t>
      </w:r>
      <w:r w:rsidR="00A0156D">
        <w:rPr>
          <w:sz w:val="24"/>
        </w:rPr>
        <w:t>.</w:t>
      </w:r>
      <w:r w:rsidR="00A0156D">
        <w:rPr>
          <w:rStyle w:val="FootnoteReference"/>
          <w:sz w:val="24"/>
        </w:rPr>
        <w:footnoteReference w:id="11"/>
      </w:r>
      <w:r w:rsidR="004F7D0A">
        <w:rPr>
          <w:sz w:val="24"/>
        </w:rPr>
        <w:t xml:space="preserve"> But by 1915 it became possible to derive the ionised helium spectral lines</w:t>
      </w:r>
      <w:r w:rsidR="00D95E4D">
        <w:rPr>
          <w:sz w:val="24"/>
        </w:rPr>
        <w:t xml:space="preserve"> from old quantum theory</w:t>
      </w:r>
      <w:r w:rsidR="004F7D0A">
        <w:rPr>
          <w:sz w:val="24"/>
        </w:rPr>
        <w:t xml:space="preserve"> in a quite different way, </w:t>
      </w:r>
      <w:r w:rsidR="004F7D0A" w:rsidRPr="00D5123D">
        <w:rPr>
          <w:sz w:val="24"/>
        </w:rPr>
        <w:t xml:space="preserve">without assuming the </w:t>
      </w:r>
      <w:proofErr w:type="spellStart"/>
      <w:r w:rsidR="004F7D0A" w:rsidRPr="00D5123D">
        <w:rPr>
          <w:sz w:val="24"/>
        </w:rPr>
        <w:t>Balmer</w:t>
      </w:r>
      <w:proofErr w:type="spellEnd"/>
      <w:r w:rsidR="004F7D0A" w:rsidRPr="00D5123D">
        <w:rPr>
          <w:sz w:val="24"/>
        </w:rPr>
        <w:t xml:space="preserve"> formula</w:t>
      </w:r>
      <w:r w:rsidR="00004698">
        <w:rPr>
          <w:sz w:val="24"/>
        </w:rPr>
        <w:t>,</w:t>
      </w:r>
      <w:r w:rsidR="004F7D0A">
        <w:rPr>
          <w:sz w:val="24"/>
        </w:rPr>
        <w:t xml:space="preserve"> and apparently putting more weight on electron </w:t>
      </w:r>
      <w:r w:rsidR="004F7D0A" w:rsidRPr="004F7D0A">
        <w:rPr>
          <w:sz w:val="24"/>
        </w:rPr>
        <w:t>orbits</w:t>
      </w:r>
      <w:r w:rsidR="004F7D0A">
        <w:rPr>
          <w:sz w:val="24"/>
        </w:rPr>
        <w:t xml:space="preserve">. </w:t>
      </w:r>
      <w:r w:rsidR="00AB13B8">
        <w:rPr>
          <w:sz w:val="24"/>
        </w:rPr>
        <w:t xml:space="preserve">Here we meet with a new problem for the realist, since it turns </w:t>
      </w:r>
      <w:r w:rsidR="00AB13B8">
        <w:rPr>
          <w:sz w:val="24"/>
        </w:rPr>
        <w:lastRenderedPageBreak/>
        <w:t xml:space="preserve">out that </w:t>
      </w:r>
      <w:r w:rsidR="00D5123D">
        <w:rPr>
          <w:sz w:val="24"/>
        </w:rPr>
        <w:t>(</w:t>
      </w:r>
      <w:r w:rsidR="00AB13B8">
        <w:rPr>
          <w:sz w:val="24"/>
        </w:rPr>
        <w:t xml:space="preserve">Vickers </w:t>
      </w:r>
      <w:r w:rsidR="00D5123D">
        <w:rPr>
          <w:sz w:val="24"/>
        </w:rPr>
        <w:t>[</w:t>
      </w:r>
      <w:r w:rsidR="00AB13B8">
        <w:rPr>
          <w:sz w:val="24"/>
        </w:rPr>
        <w:t>2012</w:t>
      </w:r>
      <w:r w:rsidR="00D5123D">
        <w:rPr>
          <w:sz w:val="24"/>
        </w:rPr>
        <w:t>]</w:t>
      </w:r>
      <w:r w:rsidR="00AB13B8">
        <w:rPr>
          <w:sz w:val="24"/>
        </w:rPr>
        <w:t xml:space="preserve">) has done only half a job, and the realist needs to revisit the </w:t>
      </w:r>
      <w:r w:rsidR="00AB13B8">
        <w:rPr>
          <w:i/>
          <w:sz w:val="24"/>
        </w:rPr>
        <w:t>non</w:t>
      </w:r>
      <w:r w:rsidR="00AB13B8">
        <w:rPr>
          <w:sz w:val="24"/>
        </w:rPr>
        <w:t xml:space="preserve">-relativistic success. However, a tiny glimmer of hope for the realist also opens up at this point: if there </w:t>
      </w:r>
      <w:r w:rsidR="00AB13B8">
        <w:rPr>
          <w:i/>
          <w:sz w:val="24"/>
        </w:rPr>
        <w:t>can</w:t>
      </w:r>
      <w:r w:rsidR="00AB13B8">
        <w:rPr>
          <w:sz w:val="24"/>
        </w:rPr>
        <w:t xml:space="preserve"> be a realist explanation for</w:t>
      </w:r>
      <w:r w:rsidR="004F7D0A">
        <w:rPr>
          <w:sz w:val="24"/>
        </w:rPr>
        <w:t xml:space="preserve"> the success of the 1915 derivation</w:t>
      </w:r>
      <w:r w:rsidR="00AB13B8">
        <w:rPr>
          <w:sz w:val="24"/>
        </w:rPr>
        <w:t>, then just possibly this</w:t>
      </w:r>
      <w:r w:rsidR="004E0BA3">
        <w:rPr>
          <w:sz w:val="24"/>
        </w:rPr>
        <w:t xml:space="preserve"> same explanation</w:t>
      </w:r>
      <w:r w:rsidR="00AB13B8">
        <w:rPr>
          <w:sz w:val="24"/>
        </w:rPr>
        <w:t xml:space="preserve"> </w:t>
      </w:r>
      <w:r w:rsidR="00AB13B8" w:rsidRPr="004E0BA3">
        <w:rPr>
          <w:sz w:val="24"/>
        </w:rPr>
        <w:t>could</w:t>
      </w:r>
      <w:r w:rsidR="00AB13B8">
        <w:rPr>
          <w:sz w:val="24"/>
        </w:rPr>
        <w:t xml:space="preserve"> carry across to </w:t>
      </w:r>
      <w:proofErr w:type="spellStart"/>
      <w:r w:rsidR="00AB13B8">
        <w:rPr>
          <w:sz w:val="24"/>
        </w:rPr>
        <w:t>Sommerfeld’s</w:t>
      </w:r>
      <w:proofErr w:type="spellEnd"/>
      <w:r w:rsidR="00AB13B8">
        <w:rPr>
          <w:sz w:val="24"/>
        </w:rPr>
        <w:t xml:space="preserve"> 1916 relativistic extension of the theory, and the fine structure success.</w:t>
      </w:r>
    </w:p>
    <w:p w:rsidR="006E7B1D" w:rsidRDefault="004E0BA3" w:rsidP="00696715">
      <w:pPr>
        <w:jc w:val="both"/>
        <w:rPr>
          <w:sz w:val="24"/>
        </w:rPr>
      </w:pPr>
      <w:r>
        <w:rPr>
          <w:sz w:val="24"/>
        </w:rPr>
        <w:tab/>
      </w:r>
      <w:r w:rsidR="00B83AA6">
        <w:rPr>
          <w:sz w:val="24"/>
        </w:rPr>
        <w:t xml:space="preserve">A crucial step in developing a derivation of Bohr’s successes which does </w:t>
      </w:r>
      <w:r w:rsidR="00B83AA6" w:rsidRPr="00004698">
        <w:rPr>
          <w:sz w:val="24"/>
        </w:rPr>
        <w:t>not</w:t>
      </w:r>
      <w:r w:rsidR="00B83AA6">
        <w:rPr>
          <w:sz w:val="24"/>
        </w:rPr>
        <w:t xml:space="preserve"> depend on </w:t>
      </w:r>
      <w:r w:rsidR="00B83AA6" w:rsidRPr="00D5123D">
        <w:rPr>
          <w:sz w:val="24"/>
        </w:rPr>
        <w:t>assuming</w:t>
      </w:r>
      <w:r w:rsidR="00B83AA6">
        <w:rPr>
          <w:sz w:val="24"/>
        </w:rPr>
        <w:t xml:space="preserve"> the </w:t>
      </w:r>
      <w:proofErr w:type="spellStart"/>
      <w:r w:rsidR="00B83AA6">
        <w:rPr>
          <w:sz w:val="24"/>
        </w:rPr>
        <w:t>Balmer</w:t>
      </w:r>
      <w:proofErr w:type="spellEnd"/>
      <w:r w:rsidR="00B83AA6">
        <w:rPr>
          <w:sz w:val="24"/>
        </w:rPr>
        <w:t xml:space="preserve"> formula (where the </w:t>
      </w:r>
      <w:proofErr w:type="spellStart"/>
      <w:r w:rsidR="00B83AA6">
        <w:rPr>
          <w:sz w:val="24"/>
        </w:rPr>
        <w:t>Balmer</w:t>
      </w:r>
      <w:proofErr w:type="spellEnd"/>
      <w:r w:rsidR="00B83AA6">
        <w:rPr>
          <w:sz w:val="24"/>
        </w:rPr>
        <w:t xml:space="preserve"> formula is instead </w:t>
      </w:r>
      <w:r w:rsidR="00B83AA6" w:rsidRPr="00217787">
        <w:rPr>
          <w:i/>
          <w:sz w:val="24"/>
        </w:rPr>
        <w:t>derived</w:t>
      </w:r>
      <w:r w:rsidR="00B83AA6">
        <w:rPr>
          <w:sz w:val="24"/>
        </w:rPr>
        <w:t>) was to generalise Bohr’s quantum condition in such a way that the ideas of Bohr and Planck could be unified</w:t>
      </w:r>
      <w:r w:rsidR="00B474C3">
        <w:rPr>
          <w:sz w:val="24"/>
        </w:rPr>
        <w:t xml:space="preserve">. This came in 1915, courtesy of </w:t>
      </w:r>
      <w:proofErr w:type="spellStart"/>
      <w:r w:rsidR="00B474C3">
        <w:rPr>
          <w:sz w:val="24"/>
        </w:rPr>
        <w:t>Sommerfeld</w:t>
      </w:r>
      <w:proofErr w:type="spellEnd"/>
      <w:r w:rsidR="00B474C3">
        <w:rPr>
          <w:sz w:val="24"/>
        </w:rPr>
        <w:t xml:space="preserve">, Wilson, and </w:t>
      </w:r>
      <w:proofErr w:type="spellStart"/>
      <w:r w:rsidR="00B474C3">
        <w:rPr>
          <w:sz w:val="24"/>
        </w:rPr>
        <w:t>Ishiwara</w:t>
      </w:r>
      <w:proofErr w:type="spellEnd"/>
      <w:r w:rsidR="00B83AA6">
        <w:rPr>
          <w:sz w:val="24"/>
        </w:rPr>
        <w:t xml:space="preserve"> (see </w:t>
      </w:r>
      <w:proofErr w:type="spellStart"/>
      <w:r w:rsidR="00B83AA6">
        <w:rPr>
          <w:sz w:val="24"/>
        </w:rPr>
        <w:t>Heilbron</w:t>
      </w:r>
      <w:proofErr w:type="spellEnd"/>
      <w:r w:rsidR="00B83AA6">
        <w:rPr>
          <w:sz w:val="24"/>
        </w:rPr>
        <w:t xml:space="preserve"> and Kuhn</w:t>
      </w:r>
      <w:r w:rsidR="00B474C3">
        <w:rPr>
          <w:sz w:val="24"/>
        </w:rPr>
        <w:t xml:space="preserve"> </w:t>
      </w:r>
      <w:r w:rsidR="00D5123D">
        <w:rPr>
          <w:sz w:val="24"/>
        </w:rPr>
        <w:t>[</w:t>
      </w:r>
      <w:r w:rsidR="00B474C3">
        <w:rPr>
          <w:sz w:val="24"/>
        </w:rPr>
        <w:t>1969</w:t>
      </w:r>
      <w:r w:rsidR="00D5123D">
        <w:rPr>
          <w:sz w:val="24"/>
        </w:rPr>
        <w:t>]</w:t>
      </w:r>
      <w:r w:rsidR="00B474C3">
        <w:rPr>
          <w:sz w:val="24"/>
        </w:rPr>
        <w:t>, p.</w:t>
      </w:r>
      <w:r w:rsidR="00D5123D">
        <w:rPr>
          <w:sz w:val="24"/>
        </w:rPr>
        <w:t xml:space="preserve"> </w:t>
      </w:r>
      <w:r w:rsidR="00B474C3">
        <w:rPr>
          <w:sz w:val="24"/>
        </w:rPr>
        <w:t>280). The resultant ‘phase-integral’ quantum conditions</w:t>
      </w:r>
      <w:r w:rsidR="00D5123D">
        <w:rPr>
          <w:sz w:val="24"/>
        </w:rPr>
        <w:t>—the so-called BWS conditions—</w:t>
      </w:r>
      <w:r w:rsidR="000B46A8">
        <w:rPr>
          <w:sz w:val="24"/>
        </w:rPr>
        <w:t xml:space="preserve">were </w:t>
      </w:r>
      <w:r w:rsidR="00B474C3">
        <w:rPr>
          <w:sz w:val="24"/>
        </w:rPr>
        <w:t xml:space="preserve">not developed especially to apply to </w:t>
      </w:r>
      <w:r w:rsidR="00B474C3" w:rsidRPr="00217787">
        <w:rPr>
          <w:i/>
          <w:sz w:val="24"/>
        </w:rPr>
        <w:t>circular</w:t>
      </w:r>
      <w:r w:rsidR="00B474C3">
        <w:rPr>
          <w:sz w:val="24"/>
        </w:rPr>
        <w:t xml:space="preserve"> orbits</w:t>
      </w:r>
      <w:r w:rsidR="002E43D7">
        <w:rPr>
          <w:sz w:val="24"/>
        </w:rPr>
        <w:t>. Instead by 1915 it was</w:t>
      </w:r>
      <w:r w:rsidR="00B474C3">
        <w:rPr>
          <w:sz w:val="24"/>
        </w:rPr>
        <w:t xml:space="preserve"> usual to employ them in a derivation which assumed </w:t>
      </w:r>
      <w:r w:rsidR="00B474C3" w:rsidRPr="00410313">
        <w:rPr>
          <w:sz w:val="24"/>
        </w:rPr>
        <w:t>elliptical</w:t>
      </w:r>
      <w:r w:rsidR="00B474C3">
        <w:rPr>
          <w:sz w:val="24"/>
        </w:rPr>
        <w:t xml:space="preserve"> orbits, </w:t>
      </w:r>
      <w:r w:rsidR="00D62077">
        <w:rPr>
          <w:sz w:val="24"/>
        </w:rPr>
        <w:t xml:space="preserve">and thus </w:t>
      </w:r>
      <w:r w:rsidR="00D62077" w:rsidRPr="00410313">
        <w:rPr>
          <w:sz w:val="24"/>
        </w:rPr>
        <w:t>two</w:t>
      </w:r>
      <w:r w:rsidR="00D5123D">
        <w:rPr>
          <w:sz w:val="24"/>
        </w:rPr>
        <w:t xml:space="preserve"> degrees of freedom (see for example</w:t>
      </w:r>
      <w:r w:rsidR="00D62077">
        <w:rPr>
          <w:sz w:val="24"/>
        </w:rPr>
        <w:t xml:space="preserve"> </w:t>
      </w:r>
      <w:proofErr w:type="spellStart"/>
      <w:r w:rsidR="00D62077">
        <w:rPr>
          <w:sz w:val="24"/>
        </w:rPr>
        <w:t>Sommerfeld</w:t>
      </w:r>
      <w:proofErr w:type="spellEnd"/>
      <w:r w:rsidR="00D62077">
        <w:rPr>
          <w:sz w:val="24"/>
        </w:rPr>
        <w:t xml:space="preserve"> </w:t>
      </w:r>
      <w:r w:rsidR="00D5123D">
        <w:rPr>
          <w:sz w:val="24"/>
        </w:rPr>
        <w:t>[</w:t>
      </w:r>
      <w:r w:rsidR="004A3183">
        <w:rPr>
          <w:sz w:val="24"/>
        </w:rPr>
        <w:t>1915</w:t>
      </w:r>
      <w:r w:rsidR="00D5123D">
        <w:rPr>
          <w:sz w:val="24"/>
        </w:rPr>
        <w:t>]</w:t>
      </w:r>
      <w:r w:rsidR="004A3183">
        <w:rPr>
          <w:sz w:val="24"/>
        </w:rPr>
        <w:t>):</w:t>
      </w:r>
    </w:p>
    <w:p w:rsidR="006E7B1D" w:rsidRDefault="00D5123D" w:rsidP="006E7B1D">
      <w:pPr>
        <w:jc w:val="center"/>
        <w:rPr>
          <w:sz w:val="24"/>
        </w:rPr>
      </w:pPr>
      <w:r>
        <w:rPr>
          <w:sz w:val="24"/>
        </w:rPr>
        <w:t xml:space="preserve">                                                                </w:t>
      </w:r>
      <w:r w:rsidR="008B5132" w:rsidRPr="00E03888">
        <w:rPr>
          <w:position w:val="-16"/>
          <w:sz w:val="24"/>
        </w:rPr>
        <w:object w:dxaOrig="1340" w:dyaOrig="440">
          <v:shape id="_x0000_i1026" type="#_x0000_t75" style="width:67pt;height:22pt" o:ole="">
            <v:imagedata r:id="rId10" o:title=""/>
          </v:shape>
          <o:OLEObject Type="Embed" ProgID="Equation.3" ShapeID="_x0000_i1026" DrawAspect="Content" ObjectID="_1579354357" r:id="rId11"/>
        </w:object>
      </w:r>
      <w:r w:rsidR="008E0A20">
        <w:rPr>
          <w:sz w:val="24"/>
        </w:rPr>
        <w:t xml:space="preserve">     </w:t>
      </w:r>
      <w:r>
        <w:rPr>
          <w:sz w:val="24"/>
        </w:rPr>
        <w:t xml:space="preserve">                </w:t>
      </w:r>
      <w:r w:rsidR="008E0A20">
        <w:rPr>
          <w:sz w:val="24"/>
        </w:rPr>
        <w:t xml:space="preserve">              </w:t>
      </w:r>
      <w:r>
        <w:rPr>
          <w:sz w:val="24"/>
        </w:rPr>
        <w:t xml:space="preserve">                                     (</w:t>
      </w:r>
      <w:r w:rsidR="008E0A20">
        <w:rPr>
          <w:sz w:val="24"/>
        </w:rPr>
        <w:t>2)</w:t>
      </w:r>
    </w:p>
    <w:p w:rsidR="006E7B1D" w:rsidRDefault="00D5123D" w:rsidP="006E7B1D">
      <w:pPr>
        <w:jc w:val="center"/>
        <w:rPr>
          <w:sz w:val="24"/>
        </w:rPr>
      </w:pPr>
      <w:r>
        <w:rPr>
          <w:sz w:val="24"/>
        </w:rPr>
        <w:t xml:space="preserve">                                                                </w:t>
      </w:r>
      <w:r w:rsidR="008B5132" w:rsidRPr="006E7B1D">
        <w:rPr>
          <w:position w:val="-16"/>
          <w:sz w:val="24"/>
        </w:rPr>
        <w:object w:dxaOrig="1240" w:dyaOrig="440">
          <v:shape id="_x0000_i1027" type="#_x0000_t75" style="width:62.5pt;height:22pt" o:ole="">
            <v:imagedata r:id="rId12" o:title=""/>
          </v:shape>
          <o:OLEObject Type="Embed" ProgID="Equation.3" ShapeID="_x0000_i1027" DrawAspect="Content" ObjectID="_1579354358" r:id="rId13"/>
        </w:object>
      </w:r>
      <w:r w:rsidR="008E0A20">
        <w:rPr>
          <w:sz w:val="24"/>
        </w:rPr>
        <w:t xml:space="preserve">                    </w:t>
      </w:r>
      <w:r>
        <w:rPr>
          <w:sz w:val="24"/>
        </w:rPr>
        <w:t xml:space="preserve">                                                      (</w:t>
      </w:r>
      <w:r w:rsidR="008E0A20">
        <w:rPr>
          <w:sz w:val="24"/>
        </w:rPr>
        <w:t>3)</w:t>
      </w:r>
    </w:p>
    <w:p w:rsidR="008C4FB1" w:rsidRDefault="00E03888" w:rsidP="00696715">
      <w:pPr>
        <w:jc w:val="both"/>
        <w:rPr>
          <w:sz w:val="24"/>
        </w:rPr>
      </w:pPr>
      <w:proofErr w:type="gramStart"/>
      <w:r>
        <w:rPr>
          <w:sz w:val="24"/>
        </w:rPr>
        <w:t>thus</w:t>
      </w:r>
      <w:proofErr w:type="gramEnd"/>
      <w:r>
        <w:rPr>
          <w:sz w:val="24"/>
        </w:rPr>
        <w:t xml:space="preserve"> introducing quantum numbers </w:t>
      </w:r>
      <w:proofErr w:type="spellStart"/>
      <w:r w:rsidR="008B5132">
        <w:rPr>
          <w:i/>
          <w:sz w:val="24"/>
        </w:rPr>
        <w:t>n</w:t>
      </w:r>
      <w:r w:rsidR="008B5132">
        <w:rPr>
          <w:i/>
          <w:sz w:val="24"/>
          <w:vertAlign w:val="subscript"/>
        </w:rPr>
        <w:t>φ</w:t>
      </w:r>
      <w:proofErr w:type="spellEnd"/>
      <w:r>
        <w:rPr>
          <w:sz w:val="24"/>
        </w:rPr>
        <w:t xml:space="preserve"> and </w:t>
      </w:r>
      <w:proofErr w:type="spellStart"/>
      <w:r>
        <w:rPr>
          <w:i/>
          <w:sz w:val="24"/>
        </w:rPr>
        <w:t>n</w:t>
      </w:r>
      <w:r w:rsidR="008B5132">
        <w:rPr>
          <w:i/>
          <w:sz w:val="24"/>
          <w:vertAlign w:val="subscript"/>
        </w:rPr>
        <w:t>r</w:t>
      </w:r>
      <w:proofErr w:type="spellEnd"/>
      <w:r>
        <w:rPr>
          <w:sz w:val="24"/>
        </w:rPr>
        <w:t>.</w:t>
      </w:r>
      <w:r w:rsidR="008B5132">
        <w:rPr>
          <w:rStyle w:val="FootnoteReference"/>
          <w:sz w:val="24"/>
        </w:rPr>
        <w:footnoteReference w:id="12"/>
      </w:r>
      <w:r>
        <w:rPr>
          <w:sz w:val="24"/>
        </w:rPr>
        <w:t xml:space="preserve"> </w:t>
      </w:r>
      <w:r w:rsidR="006E7B1D">
        <w:rPr>
          <w:sz w:val="24"/>
        </w:rPr>
        <w:t xml:space="preserve">With these conditions in place the stage was set. </w:t>
      </w:r>
      <w:r w:rsidR="00D62077">
        <w:rPr>
          <w:sz w:val="24"/>
        </w:rPr>
        <w:t xml:space="preserve">A convenient </w:t>
      </w:r>
      <w:r w:rsidR="00217787">
        <w:rPr>
          <w:sz w:val="24"/>
        </w:rPr>
        <w:t xml:space="preserve">early </w:t>
      </w:r>
      <w:r w:rsidR="00F52FE8">
        <w:rPr>
          <w:sz w:val="24"/>
        </w:rPr>
        <w:t>reconstruction</w:t>
      </w:r>
      <w:r w:rsidR="00764219">
        <w:rPr>
          <w:sz w:val="24"/>
        </w:rPr>
        <w:t xml:space="preserve"> of the 1915</w:t>
      </w:r>
      <w:r w:rsidR="00D62077">
        <w:rPr>
          <w:sz w:val="24"/>
        </w:rPr>
        <w:t xml:space="preserve"> derivation</w:t>
      </w:r>
      <w:r w:rsidR="006E7B1D">
        <w:rPr>
          <w:sz w:val="24"/>
        </w:rPr>
        <w:t xml:space="preserve"> of the Bohr energies</w:t>
      </w:r>
      <w:r w:rsidR="00D62077">
        <w:rPr>
          <w:sz w:val="24"/>
        </w:rPr>
        <w:t xml:space="preserve"> is given in </w:t>
      </w:r>
      <w:r w:rsidR="00D5123D">
        <w:rPr>
          <w:sz w:val="24"/>
        </w:rPr>
        <w:t>(</w:t>
      </w:r>
      <w:r w:rsidR="00D62077">
        <w:rPr>
          <w:sz w:val="24"/>
        </w:rPr>
        <w:t xml:space="preserve">Pauling and </w:t>
      </w:r>
      <w:proofErr w:type="spellStart"/>
      <w:r w:rsidR="00D62077">
        <w:rPr>
          <w:sz w:val="24"/>
        </w:rPr>
        <w:t>Goudsmit</w:t>
      </w:r>
      <w:proofErr w:type="spellEnd"/>
      <w:r w:rsidR="00D62077">
        <w:rPr>
          <w:sz w:val="24"/>
        </w:rPr>
        <w:t xml:space="preserve"> </w:t>
      </w:r>
      <w:r w:rsidR="00D5123D">
        <w:rPr>
          <w:sz w:val="24"/>
        </w:rPr>
        <w:t>[</w:t>
      </w:r>
      <w:r w:rsidR="00D62077">
        <w:rPr>
          <w:sz w:val="24"/>
        </w:rPr>
        <w:t>1930</w:t>
      </w:r>
      <w:r w:rsidR="00D5123D">
        <w:rPr>
          <w:sz w:val="24"/>
        </w:rPr>
        <w:t>]</w:t>
      </w:r>
      <w:r w:rsidR="00217787">
        <w:rPr>
          <w:sz w:val="24"/>
        </w:rPr>
        <w:t>, pp.</w:t>
      </w:r>
      <w:r w:rsidR="00D5123D">
        <w:rPr>
          <w:sz w:val="24"/>
        </w:rPr>
        <w:t xml:space="preserve"> </w:t>
      </w:r>
      <w:r w:rsidR="00217787">
        <w:rPr>
          <w:sz w:val="24"/>
        </w:rPr>
        <w:t>13-20</w:t>
      </w:r>
      <w:r w:rsidR="006E7B1D">
        <w:rPr>
          <w:sz w:val="24"/>
        </w:rPr>
        <w:t>), which I now follow quite closely</w:t>
      </w:r>
      <w:r w:rsidR="00BF4FA8">
        <w:rPr>
          <w:sz w:val="24"/>
        </w:rPr>
        <w:t xml:space="preserve"> using the abbreviation ‘P&amp;G’</w:t>
      </w:r>
      <w:r w:rsidR="006E7B1D">
        <w:rPr>
          <w:sz w:val="24"/>
        </w:rPr>
        <w:t>.</w:t>
      </w:r>
    </w:p>
    <w:p w:rsidR="000B46A8" w:rsidRDefault="000B46A8" w:rsidP="00696715">
      <w:pPr>
        <w:jc w:val="both"/>
        <w:rPr>
          <w:sz w:val="24"/>
        </w:rPr>
      </w:pPr>
      <w:r>
        <w:rPr>
          <w:sz w:val="24"/>
        </w:rPr>
        <w:tab/>
        <w:t>The deriva</w:t>
      </w:r>
      <w:r w:rsidR="00672F82">
        <w:rPr>
          <w:sz w:val="24"/>
        </w:rPr>
        <w:t>tion of the Bohr energies (wit</w:t>
      </w:r>
      <w:r w:rsidR="008E0A20">
        <w:rPr>
          <w:sz w:val="24"/>
        </w:rPr>
        <w:t>h</w:t>
      </w:r>
      <w:r w:rsidR="00162308">
        <w:rPr>
          <w:sz w:val="24"/>
        </w:rPr>
        <w:t xml:space="preserve"> energy </w:t>
      </w:r>
      <w:r w:rsidR="00162308" w:rsidRPr="00FB7C0F">
        <w:rPr>
          <w:i/>
          <w:sz w:val="24"/>
        </w:rPr>
        <w:t>E</w:t>
      </w:r>
      <w:r w:rsidR="00FB7C0F">
        <w:rPr>
          <w:sz w:val="24"/>
        </w:rPr>
        <w:t xml:space="preserve"> and</w:t>
      </w:r>
      <w:r w:rsidR="00672F82">
        <w:rPr>
          <w:sz w:val="24"/>
        </w:rPr>
        <w:t xml:space="preserve"> Rydberg constant </w:t>
      </w:r>
      <w:r w:rsidR="00672F82">
        <w:rPr>
          <w:i/>
          <w:sz w:val="24"/>
        </w:rPr>
        <w:t>R</w:t>
      </w:r>
      <w:r w:rsidR="00FB7C0F">
        <w:rPr>
          <w:sz w:val="24"/>
        </w:rPr>
        <w:t>)</w:t>
      </w:r>
      <w:r w:rsidR="00672F82">
        <w:rPr>
          <w:sz w:val="24"/>
        </w:rPr>
        <w:t>,</w:t>
      </w:r>
      <w:r>
        <w:rPr>
          <w:sz w:val="24"/>
        </w:rPr>
        <w:t xml:space="preserve"> </w:t>
      </w:r>
    </w:p>
    <w:p w:rsidR="00672F82" w:rsidRDefault="00D5123D" w:rsidP="00672F82">
      <w:pPr>
        <w:jc w:val="center"/>
        <w:rPr>
          <w:sz w:val="24"/>
        </w:rPr>
      </w:pPr>
      <w:r>
        <w:rPr>
          <w:sz w:val="24"/>
        </w:rPr>
        <w:t xml:space="preserve">                                                      </w:t>
      </w:r>
      <w:r w:rsidR="000108A1" w:rsidRPr="000108A1">
        <w:rPr>
          <w:position w:val="-24"/>
          <w:sz w:val="24"/>
        </w:rPr>
        <w:object w:dxaOrig="2980" w:dyaOrig="660">
          <v:shape id="_x0000_i1028" type="#_x0000_t75" style="width:149.5pt;height:33pt" o:ole="">
            <v:imagedata r:id="rId14" o:title=""/>
          </v:shape>
          <o:OLEObject Type="Embed" ProgID="Equation.3" ShapeID="_x0000_i1028" DrawAspect="Content" ObjectID="_1579354359" r:id="rId15"/>
        </w:object>
      </w:r>
      <w:r w:rsidR="00672F82">
        <w:rPr>
          <w:sz w:val="24"/>
        </w:rPr>
        <w:t xml:space="preserve">                      </w:t>
      </w:r>
      <w:r>
        <w:rPr>
          <w:sz w:val="24"/>
        </w:rPr>
        <w:t xml:space="preserve">                              (</w:t>
      </w:r>
      <w:r w:rsidR="008E0A20">
        <w:rPr>
          <w:sz w:val="24"/>
        </w:rPr>
        <w:t>4</w:t>
      </w:r>
      <w:r w:rsidR="00672F82">
        <w:rPr>
          <w:sz w:val="24"/>
        </w:rPr>
        <w:t>)</w:t>
      </w:r>
    </w:p>
    <w:p w:rsidR="009E0EC3" w:rsidRDefault="00672F82" w:rsidP="00696715">
      <w:pPr>
        <w:jc w:val="both"/>
        <w:rPr>
          <w:sz w:val="24"/>
        </w:rPr>
      </w:pPr>
      <w:proofErr w:type="gramStart"/>
      <w:r>
        <w:rPr>
          <w:sz w:val="24"/>
        </w:rPr>
        <w:t>has</w:t>
      </w:r>
      <w:proofErr w:type="gramEnd"/>
      <w:r w:rsidR="00BE3915">
        <w:rPr>
          <w:sz w:val="24"/>
        </w:rPr>
        <w:t xml:space="preserve"> two central physical assumptions</w:t>
      </w:r>
      <w:r>
        <w:rPr>
          <w:sz w:val="24"/>
        </w:rPr>
        <w:t>: (</w:t>
      </w:r>
      <w:proofErr w:type="spellStart"/>
      <w:r>
        <w:rPr>
          <w:sz w:val="24"/>
        </w:rPr>
        <w:t>i</w:t>
      </w:r>
      <w:proofErr w:type="spellEnd"/>
      <w:r>
        <w:rPr>
          <w:sz w:val="24"/>
        </w:rPr>
        <w:t xml:space="preserve">) the Coulomb Hamiltonian of classical mechanics, and </w:t>
      </w:r>
      <w:r w:rsidR="00BE3915">
        <w:rPr>
          <w:sz w:val="24"/>
        </w:rPr>
        <w:t>(</w:t>
      </w:r>
      <w:r w:rsidR="009E0EC3">
        <w:rPr>
          <w:sz w:val="24"/>
        </w:rPr>
        <w:t xml:space="preserve">ii) </w:t>
      </w:r>
      <w:r>
        <w:rPr>
          <w:sz w:val="24"/>
        </w:rPr>
        <w:t>the BWS quantum condition</w:t>
      </w:r>
      <w:r w:rsidR="009E0EC3">
        <w:rPr>
          <w:sz w:val="24"/>
        </w:rPr>
        <w:t>s</w:t>
      </w:r>
      <w:r>
        <w:rPr>
          <w:sz w:val="24"/>
        </w:rPr>
        <w:t xml:space="preserve">. </w:t>
      </w:r>
      <w:r w:rsidR="00FD6EF5">
        <w:rPr>
          <w:sz w:val="24"/>
        </w:rPr>
        <w:t xml:space="preserve">We start with the Coulomb Hamiltonian, expressing the potential and kinetic energy in radial coordinates </w:t>
      </w:r>
      <w:r w:rsidR="00FD6EF5">
        <w:rPr>
          <w:i/>
          <w:sz w:val="24"/>
        </w:rPr>
        <w:t>r</w:t>
      </w:r>
      <w:r w:rsidR="00FD6EF5">
        <w:rPr>
          <w:sz w:val="24"/>
        </w:rPr>
        <w:t xml:space="preserve"> and </w:t>
      </w:r>
      <w:r w:rsidR="00763358">
        <w:rPr>
          <w:i/>
          <w:sz w:val="24"/>
        </w:rPr>
        <w:t>φ</w:t>
      </w:r>
      <w:r w:rsidR="00BF4FA8">
        <w:rPr>
          <w:sz w:val="24"/>
        </w:rPr>
        <w:t xml:space="preserve"> (P&amp;G</w:t>
      </w:r>
      <w:r w:rsidR="00162308">
        <w:rPr>
          <w:sz w:val="24"/>
        </w:rPr>
        <w:t>,</w:t>
      </w:r>
      <w:r w:rsidR="009E0EC3">
        <w:rPr>
          <w:sz w:val="24"/>
        </w:rPr>
        <w:t xml:space="preserve"> p.</w:t>
      </w:r>
      <w:r w:rsidR="00D5123D">
        <w:rPr>
          <w:sz w:val="24"/>
        </w:rPr>
        <w:t xml:space="preserve"> </w:t>
      </w:r>
      <w:r w:rsidR="009E0EC3">
        <w:rPr>
          <w:sz w:val="24"/>
        </w:rPr>
        <w:t>14)</w:t>
      </w:r>
      <w:r w:rsidR="00FD6EF5">
        <w:rPr>
          <w:sz w:val="24"/>
        </w:rPr>
        <w:t xml:space="preserve">. We then make some manipulations to express the Hamiltonian in terms of the momenta </w:t>
      </w:r>
      <w:proofErr w:type="spellStart"/>
      <w:r w:rsidR="00FD6EF5">
        <w:rPr>
          <w:i/>
          <w:sz w:val="24"/>
        </w:rPr>
        <w:t>p</w:t>
      </w:r>
      <w:r w:rsidR="00FD6EF5">
        <w:rPr>
          <w:i/>
          <w:sz w:val="24"/>
          <w:vertAlign w:val="subscript"/>
        </w:rPr>
        <w:t>r</w:t>
      </w:r>
      <w:proofErr w:type="spellEnd"/>
      <w:r w:rsidR="00FD6EF5">
        <w:rPr>
          <w:sz w:val="24"/>
        </w:rPr>
        <w:t xml:space="preserve"> and </w:t>
      </w:r>
      <w:proofErr w:type="spellStart"/>
      <w:r w:rsidR="00FD6EF5">
        <w:rPr>
          <w:i/>
          <w:sz w:val="24"/>
        </w:rPr>
        <w:t>p</w:t>
      </w:r>
      <w:r w:rsidR="00763358">
        <w:rPr>
          <w:i/>
          <w:sz w:val="24"/>
          <w:vertAlign w:val="subscript"/>
        </w:rPr>
        <w:t>φ</w:t>
      </w:r>
      <w:proofErr w:type="spellEnd"/>
      <w:r w:rsidR="00FD6EF5">
        <w:rPr>
          <w:sz w:val="24"/>
        </w:rPr>
        <w:t xml:space="preserve"> associated with the two degrees of freedom </w:t>
      </w:r>
      <w:r w:rsidR="00FD6EF5">
        <w:rPr>
          <w:i/>
          <w:sz w:val="24"/>
        </w:rPr>
        <w:t>r</w:t>
      </w:r>
      <w:r w:rsidR="00FD6EF5">
        <w:rPr>
          <w:sz w:val="24"/>
        </w:rPr>
        <w:t xml:space="preserve"> and </w:t>
      </w:r>
      <w:r w:rsidR="00763358">
        <w:rPr>
          <w:i/>
          <w:sz w:val="24"/>
        </w:rPr>
        <w:t>φ</w:t>
      </w:r>
      <w:r w:rsidR="00FD6EF5">
        <w:rPr>
          <w:sz w:val="24"/>
        </w:rPr>
        <w:t>.</w:t>
      </w:r>
      <w:r w:rsidR="009E0EC3">
        <w:rPr>
          <w:sz w:val="24"/>
        </w:rPr>
        <w:t xml:space="preserve"> The angular momentum </w:t>
      </w:r>
      <w:proofErr w:type="spellStart"/>
      <w:r w:rsidR="009E0EC3">
        <w:rPr>
          <w:i/>
          <w:sz w:val="24"/>
        </w:rPr>
        <w:t>p</w:t>
      </w:r>
      <w:r w:rsidR="00763358">
        <w:rPr>
          <w:i/>
          <w:sz w:val="24"/>
          <w:vertAlign w:val="subscript"/>
        </w:rPr>
        <w:t>φ</w:t>
      </w:r>
      <w:proofErr w:type="spellEnd"/>
      <w:r w:rsidR="009E0EC3">
        <w:rPr>
          <w:sz w:val="24"/>
        </w:rPr>
        <w:t xml:space="preserve"> is seen to be a constant,</w:t>
      </w:r>
      <w:r w:rsidR="00D537B5">
        <w:rPr>
          <w:sz w:val="24"/>
        </w:rPr>
        <w:t xml:space="preserve"> so we just write it as </w:t>
      </w:r>
      <w:r w:rsidR="00D537B5">
        <w:rPr>
          <w:i/>
          <w:sz w:val="24"/>
        </w:rPr>
        <w:t>p</w:t>
      </w:r>
      <w:r w:rsidR="00D537B5">
        <w:rPr>
          <w:sz w:val="24"/>
        </w:rPr>
        <w:t>,</w:t>
      </w:r>
      <w:r w:rsidR="009E0EC3">
        <w:rPr>
          <w:sz w:val="24"/>
        </w:rPr>
        <w:t xml:space="preserve"> and the radial momentum </w:t>
      </w:r>
      <w:proofErr w:type="spellStart"/>
      <w:r w:rsidR="009E0EC3">
        <w:rPr>
          <w:i/>
          <w:sz w:val="24"/>
        </w:rPr>
        <w:t>p</w:t>
      </w:r>
      <w:r w:rsidR="009E0EC3">
        <w:rPr>
          <w:i/>
          <w:sz w:val="24"/>
          <w:vertAlign w:val="subscript"/>
        </w:rPr>
        <w:t>r</w:t>
      </w:r>
      <w:proofErr w:type="spellEnd"/>
      <w:r w:rsidR="009E0EC3">
        <w:rPr>
          <w:sz w:val="24"/>
        </w:rPr>
        <w:t xml:space="preserve"> can be expressed in terms of </w:t>
      </w:r>
      <w:r w:rsidR="009E0EC3">
        <w:rPr>
          <w:i/>
          <w:sz w:val="24"/>
        </w:rPr>
        <w:t>p</w:t>
      </w:r>
      <w:r w:rsidR="009E0EC3">
        <w:rPr>
          <w:sz w:val="24"/>
        </w:rPr>
        <w:t>.</w:t>
      </w:r>
      <w:r w:rsidR="00FD6EF5">
        <w:rPr>
          <w:sz w:val="24"/>
        </w:rPr>
        <w:t xml:space="preserve"> With some further manipulations we can derive</w:t>
      </w:r>
      <w:r w:rsidR="009E0EC3">
        <w:rPr>
          <w:sz w:val="24"/>
        </w:rPr>
        <w:t xml:space="preserve"> the following (</w:t>
      </w:r>
      <w:r w:rsidR="00FB7C0F">
        <w:rPr>
          <w:sz w:val="24"/>
        </w:rPr>
        <w:t>p.</w:t>
      </w:r>
      <w:r w:rsidR="00D5123D">
        <w:rPr>
          <w:sz w:val="24"/>
        </w:rPr>
        <w:t xml:space="preserve"> </w:t>
      </w:r>
      <w:r w:rsidR="00FB7C0F">
        <w:rPr>
          <w:sz w:val="24"/>
        </w:rPr>
        <w:t>15),</w:t>
      </w:r>
    </w:p>
    <w:p w:rsidR="009E0EC3" w:rsidRDefault="00D5123D" w:rsidP="009E0EC3">
      <w:pPr>
        <w:jc w:val="center"/>
        <w:rPr>
          <w:sz w:val="24"/>
        </w:rPr>
      </w:pPr>
      <w:r>
        <w:rPr>
          <w:sz w:val="24"/>
        </w:rPr>
        <w:t xml:space="preserve">                                                 </w:t>
      </w:r>
      <w:r w:rsidR="00763358" w:rsidRPr="00D537B5">
        <w:rPr>
          <w:position w:val="-32"/>
          <w:sz w:val="24"/>
        </w:rPr>
        <w:object w:dxaOrig="3820" w:dyaOrig="800">
          <v:shape id="_x0000_i1029" type="#_x0000_t75" style="width:191.5pt;height:39.5pt" o:ole="">
            <v:imagedata r:id="rId16" o:title=""/>
          </v:shape>
          <o:OLEObject Type="Embed" ProgID="Equation.3" ShapeID="_x0000_i1029" DrawAspect="Content" ObjectID="_1579354360" r:id="rId17"/>
        </w:object>
      </w:r>
      <w:r w:rsidR="00DC0798">
        <w:rPr>
          <w:sz w:val="24"/>
        </w:rPr>
        <w:t xml:space="preserve">             </w:t>
      </w:r>
      <w:r>
        <w:rPr>
          <w:sz w:val="24"/>
        </w:rPr>
        <w:t xml:space="preserve">                            (</w:t>
      </w:r>
      <w:r w:rsidR="008E0A20">
        <w:rPr>
          <w:sz w:val="24"/>
        </w:rPr>
        <w:t>5</w:t>
      </w:r>
      <w:r w:rsidR="00DC0798">
        <w:rPr>
          <w:sz w:val="24"/>
        </w:rPr>
        <w:t>)</w:t>
      </w:r>
    </w:p>
    <w:p w:rsidR="009E0EC3" w:rsidRDefault="009E0EC3" w:rsidP="00696715">
      <w:pPr>
        <w:jc w:val="both"/>
        <w:rPr>
          <w:sz w:val="24"/>
        </w:rPr>
      </w:pPr>
      <w:proofErr w:type="gramStart"/>
      <w:r>
        <w:rPr>
          <w:sz w:val="24"/>
        </w:rPr>
        <w:lastRenderedPageBreak/>
        <w:t>which</w:t>
      </w:r>
      <w:proofErr w:type="gramEnd"/>
      <w:r>
        <w:rPr>
          <w:sz w:val="24"/>
        </w:rPr>
        <w:t xml:space="preserve"> </w:t>
      </w:r>
      <w:r w:rsidR="00FD6EF5">
        <w:rPr>
          <w:sz w:val="24"/>
        </w:rPr>
        <w:t>takes exactly the same form as the equation for an ellipse which drops out of pu</w:t>
      </w:r>
      <w:r>
        <w:rPr>
          <w:sz w:val="24"/>
        </w:rPr>
        <w:t>re geometry (</w:t>
      </w:r>
      <w:r w:rsidR="00FB7C0F">
        <w:rPr>
          <w:sz w:val="24"/>
        </w:rPr>
        <w:t xml:space="preserve">with </w:t>
      </w:r>
      <w:r w:rsidR="00D537B5">
        <w:rPr>
          <w:i/>
          <w:sz w:val="24"/>
        </w:rPr>
        <w:t>a</w:t>
      </w:r>
      <w:r w:rsidR="00D537B5">
        <w:rPr>
          <w:sz w:val="24"/>
        </w:rPr>
        <w:t xml:space="preserve"> the major axis and ε the eccentricity</w:t>
      </w:r>
      <w:r>
        <w:rPr>
          <w:sz w:val="24"/>
        </w:rPr>
        <w:t>):</w:t>
      </w:r>
    </w:p>
    <w:p w:rsidR="009E0EC3" w:rsidRDefault="00D5123D" w:rsidP="00D537B5">
      <w:pPr>
        <w:jc w:val="center"/>
        <w:rPr>
          <w:sz w:val="24"/>
        </w:rPr>
      </w:pPr>
      <w:r>
        <w:rPr>
          <w:sz w:val="24"/>
        </w:rPr>
        <w:t xml:space="preserve">                                              </w:t>
      </w:r>
      <w:r w:rsidR="00763358" w:rsidRPr="00D537B5">
        <w:rPr>
          <w:position w:val="-30"/>
          <w:sz w:val="24"/>
        </w:rPr>
        <w:object w:dxaOrig="4320" w:dyaOrig="780">
          <v:shape id="_x0000_i1030" type="#_x0000_t75" style="width:3in;height:39pt" o:ole="">
            <v:imagedata r:id="rId18" o:title=""/>
          </v:shape>
          <o:OLEObject Type="Embed" ProgID="Equation.3" ShapeID="_x0000_i1030" DrawAspect="Content" ObjectID="_1579354361" r:id="rId19"/>
        </w:object>
      </w:r>
      <w:r w:rsidR="00DC0798">
        <w:rPr>
          <w:sz w:val="24"/>
        </w:rPr>
        <w:t xml:space="preserve">        </w:t>
      </w:r>
      <w:r>
        <w:rPr>
          <w:sz w:val="24"/>
        </w:rPr>
        <w:t xml:space="preserve">                           (</w:t>
      </w:r>
      <w:r w:rsidR="008E0A20">
        <w:rPr>
          <w:sz w:val="24"/>
        </w:rPr>
        <w:t>6</w:t>
      </w:r>
      <w:r w:rsidR="00DC0798">
        <w:rPr>
          <w:sz w:val="24"/>
        </w:rPr>
        <w:t>)</w:t>
      </w:r>
    </w:p>
    <w:p w:rsidR="009E0EC3" w:rsidRDefault="006D4CD8" w:rsidP="00696715">
      <w:pPr>
        <w:jc w:val="both"/>
        <w:rPr>
          <w:sz w:val="24"/>
        </w:rPr>
      </w:pPr>
      <w:r>
        <w:rPr>
          <w:sz w:val="24"/>
        </w:rPr>
        <w:t>A</w:t>
      </w:r>
      <w:r w:rsidR="00D537B5">
        <w:rPr>
          <w:sz w:val="24"/>
        </w:rPr>
        <w:t xml:space="preserve"> comparison of</w:t>
      </w:r>
      <w:r w:rsidR="009E0EC3">
        <w:rPr>
          <w:sz w:val="24"/>
        </w:rPr>
        <w:t xml:space="preserve"> the terms</w:t>
      </w:r>
      <w:r w:rsidR="00D537B5">
        <w:rPr>
          <w:sz w:val="24"/>
        </w:rPr>
        <w:t xml:space="preserve"> on the RHS of </w:t>
      </w:r>
      <w:r w:rsidR="009E0EC3">
        <w:rPr>
          <w:sz w:val="24"/>
        </w:rPr>
        <w:t>these</w:t>
      </w:r>
      <w:r w:rsidR="00D5123D">
        <w:rPr>
          <w:sz w:val="24"/>
        </w:rPr>
        <w:t xml:space="preserve"> two</w:t>
      </w:r>
      <w:r w:rsidR="009E0EC3">
        <w:rPr>
          <w:sz w:val="24"/>
        </w:rPr>
        <w:t xml:space="preserve"> equations</w:t>
      </w:r>
      <w:r w:rsidR="00493BE7">
        <w:rPr>
          <w:sz w:val="24"/>
        </w:rPr>
        <w:t xml:space="preserve"> (5</w:t>
      </w:r>
      <w:r w:rsidR="00D5123D">
        <w:rPr>
          <w:sz w:val="24"/>
        </w:rPr>
        <w:t>)</w:t>
      </w:r>
      <w:r w:rsidR="00493BE7">
        <w:rPr>
          <w:sz w:val="24"/>
        </w:rPr>
        <w:t xml:space="preserve"> and </w:t>
      </w:r>
      <w:r w:rsidR="00D5123D">
        <w:rPr>
          <w:sz w:val="24"/>
        </w:rPr>
        <w:t>(</w:t>
      </w:r>
      <w:r w:rsidR="00493BE7">
        <w:rPr>
          <w:sz w:val="24"/>
        </w:rPr>
        <w:t>6)</w:t>
      </w:r>
      <w:r w:rsidR="00D537B5">
        <w:rPr>
          <w:sz w:val="24"/>
        </w:rPr>
        <w:t xml:space="preserve"> gives us </w:t>
      </w:r>
      <w:r w:rsidR="009E0EC3">
        <w:rPr>
          <w:sz w:val="24"/>
        </w:rPr>
        <w:t>the following</w:t>
      </w:r>
      <w:r w:rsidR="00D537B5">
        <w:rPr>
          <w:sz w:val="24"/>
        </w:rPr>
        <w:t xml:space="preserve"> equalities</w:t>
      </w:r>
      <w:r w:rsidR="009E0EC3">
        <w:rPr>
          <w:sz w:val="24"/>
        </w:rPr>
        <w:t xml:space="preserve"> (</w:t>
      </w:r>
      <w:r w:rsidR="00D537B5">
        <w:rPr>
          <w:sz w:val="24"/>
        </w:rPr>
        <w:t>p.</w:t>
      </w:r>
      <w:r w:rsidR="00D5123D">
        <w:rPr>
          <w:sz w:val="24"/>
        </w:rPr>
        <w:t xml:space="preserve"> </w:t>
      </w:r>
      <w:r w:rsidR="00D537B5">
        <w:rPr>
          <w:sz w:val="24"/>
        </w:rPr>
        <w:t>16</w:t>
      </w:r>
      <w:r w:rsidR="009E0EC3">
        <w:rPr>
          <w:sz w:val="24"/>
        </w:rPr>
        <w:t>):</w:t>
      </w:r>
    </w:p>
    <w:p w:rsidR="009E0EC3" w:rsidRDefault="00D5123D" w:rsidP="00D537B5">
      <w:pPr>
        <w:jc w:val="center"/>
        <w:rPr>
          <w:sz w:val="24"/>
        </w:rPr>
      </w:pPr>
      <w:r>
        <w:rPr>
          <w:sz w:val="24"/>
        </w:rPr>
        <w:t xml:space="preserve">                                                                     </w:t>
      </w:r>
      <w:r w:rsidR="00D537B5" w:rsidRPr="00D537B5">
        <w:rPr>
          <w:position w:val="-30"/>
          <w:sz w:val="24"/>
        </w:rPr>
        <w:object w:dxaOrig="1800" w:dyaOrig="720">
          <v:shape id="_x0000_i1031" type="#_x0000_t75" style="width:90pt;height:36.5pt" o:ole="">
            <v:imagedata r:id="rId20" o:title=""/>
          </v:shape>
          <o:OLEObject Type="Embed" ProgID="Equation.3" ShapeID="_x0000_i1031" DrawAspect="Content" ObjectID="_1579354362" r:id="rId21"/>
        </w:object>
      </w:r>
      <w:r w:rsidR="00DC0798">
        <w:rPr>
          <w:sz w:val="24"/>
        </w:rPr>
        <w:t xml:space="preserve">  </w:t>
      </w:r>
      <w:r>
        <w:rPr>
          <w:sz w:val="24"/>
        </w:rPr>
        <w:t xml:space="preserve">                                       </w:t>
      </w:r>
      <w:r w:rsidR="00DC0798">
        <w:rPr>
          <w:sz w:val="24"/>
        </w:rPr>
        <w:t xml:space="preserve">                  </w:t>
      </w:r>
      <w:r>
        <w:rPr>
          <w:sz w:val="24"/>
        </w:rPr>
        <w:t>(</w:t>
      </w:r>
      <w:r w:rsidR="008E0A20">
        <w:rPr>
          <w:sz w:val="24"/>
        </w:rPr>
        <w:t>7</w:t>
      </w:r>
      <w:r w:rsidR="00DC0798">
        <w:rPr>
          <w:sz w:val="24"/>
        </w:rPr>
        <w:t>)</w:t>
      </w:r>
    </w:p>
    <w:p w:rsidR="00D537B5" w:rsidRDefault="00D5123D" w:rsidP="00D537B5">
      <w:pPr>
        <w:jc w:val="center"/>
        <w:rPr>
          <w:sz w:val="24"/>
        </w:rPr>
      </w:pPr>
      <w:r>
        <w:rPr>
          <w:sz w:val="24"/>
        </w:rPr>
        <w:t xml:space="preserve">                                                                   </w:t>
      </w:r>
      <w:r w:rsidR="00D537B5" w:rsidRPr="00D537B5">
        <w:rPr>
          <w:position w:val="-28"/>
          <w:sz w:val="24"/>
        </w:rPr>
        <w:object w:dxaOrig="2060" w:dyaOrig="660">
          <v:shape id="_x0000_i1032" type="#_x0000_t75" style="width:103.5pt;height:33pt" o:ole="">
            <v:imagedata r:id="rId22" o:title=""/>
          </v:shape>
          <o:OLEObject Type="Embed" ProgID="Equation.3" ShapeID="_x0000_i1032" DrawAspect="Content" ObjectID="_1579354363" r:id="rId23"/>
        </w:object>
      </w:r>
      <w:r w:rsidR="00DC0798">
        <w:rPr>
          <w:sz w:val="24"/>
        </w:rPr>
        <w:t xml:space="preserve">               </w:t>
      </w:r>
      <w:r>
        <w:rPr>
          <w:sz w:val="24"/>
        </w:rPr>
        <w:t xml:space="preserve">                                        </w:t>
      </w:r>
      <w:r w:rsidR="00DC0798">
        <w:rPr>
          <w:sz w:val="24"/>
        </w:rPr>
        <w:t xml:space="preserve"> </w:t>
      </w:r>
      <w:r>
        <w:rPr>
          <w:sz w:val="24"/>
        </w:rPr>
        <w:t>(</w:t>
      </w:r>
      <w:r w:rsidR="008E0A20">
        <w:rPr>
          <w:sz w:val="24"/>
        </w:rPr>
        <w:t>8</w:t>
      </w:r>
      <w:r w:rsidR="00DC0798">
        <w:rPr>
          <w:sz w:val="24"/>
        </w:rPr>
        <w:t>)</w:t>
      </w:r>
    </w:p>
    <w:p w:rsidR="009E0EC3" w:rsidRDefault="00162308" w:rsidP="00696715">
      <w:pPr>
        <w:jc w:val="both"/>
        <w:rPr>
          <w:sz w:val="24"/>
        </w:rPr>
      </w:pPr>
      <w:r>
        <w:rPr>
          <w:sz w:val="24"/>
        </w:rPr>
        <w:t>Now s</w:t>
      </w:r>
      <w:r w:rsidR="006D4CD8">
        <w:rPr>
          <w:sz w:val="24"/>
        </w:rPr>
        <w:t>ome</w:t>
      </w:r>
      <w:r w:rsidR="002E43D7">
        <w:rPr>
          <w:sz w:val="24"/>
        </w:rPr>
        <w:t xml:space="preserve"> cancelling</w:t>
      </w:r>
      <w:r w:rsidR="009E0EC3">
        <w:rPr>
          <w:sz w:val="24"/>
        </w:rPr>
        <w:t xml:space="preserve"> gives us</w:t>
      </w:r>
      <w:r w:rsidR="00D537B5">
        <w:rPr>
          <w:sz w:val="24"/>
        </w:rPr>
        <w:t xml:space="preserve"> our first equation for the energy of a given orbit</w:t>
      </w:r>
      <w:r w:rsidR="009E0EC3">
        <w:rPr>
          <w:sz w:val="24"/>
        </w:rPr>
        <w:t>:</w:t>
      </w:r>
    </w:p>
    <w:p w:rsidR="00FD6EF5" w:rsidRDefault="00D5123D" w:rsidP="009E0EC3">
      <w:pPr>
        <w:jc w:val="center"/>
        <w:rPr>
          <w:sz w:val="24"/>
        </w:rPr>
      </w:pPr>
      <w:r>
        <w:rPr>
          <w:sz w:val="24"/>
        </w:rPr>
        <w:t xml:space="preserve">                                                                      </w:t>
      </w:r>
      <w:r w:rsidR="009E0EC3" w:rsidRPr="009E0EC3">
        <w:rPr>
          <w:position w:val="-24"/>
          <w:sz w:val="24"/>
        </w:rPr>
        <w:object w:dxaOrig="1060" w:dyaOrig="660">
          <v:shape id="_x0000_i1033" type="#_x0000_t75" style="width:53pt;height:33pt" o:ole="">
            <v:imagedata r:id="rId24" o:title=""/>
          </v:shape>
          <o:OLEObject Type="Embed" ProgID="Equation.3" ShapeID="_x0000_i1033" DrawAspect="Content" ObjectID="_1579354364" r:id="rId25"/>
        </w:object>
      </w:r>
      <w:r w:rsidR="009E0EC3">
        <w:rPr>
          <w:sz w:val="24"/>
        </w:rPr>
        <w:t>.</w:t>
      </w:r>
      <w:r w:rsidR="00DC0798">
        <w:rPr>
          <w:sz w:val="24"/>
        </w:rPr>
        <w:t xml:space="preserve">      </w:t>
      </w:r>
      <w:r>
        <w:rPr>
          <w:sz w:val="24"/>
        </w:rPr>
        <w:t xml:space="preserve"> </w:t>
      </w:r>
      <w:r w:rsidR="00DC0798">
        <w:rPr>
          <w:sz w:val="24"/>
        </w:rPr>
        <w:t xml:space="preserve">          </w:t>
      </w:r>
      <w:r>
        <w:rPr>
          <w:sz w:val="24"/>
        </w:rPr>
        <w:t xml:space="preserve">                                                    </w:t>
      </w:r>
      <w:r w:rsidR="00DC0798">
        <w:rPr>
          <w:sz w:val="24"/>
        </w:rPr>
        <w:t xml:space="preserve"> </w:t>
      </w:r>
      <w:r>
        <w:rPr>
          <w:sz w:val="24"/>
        </w:rPr>
        <w:t>(</w:t>
      </w:r>
      <w:r w:rsidR="008E0A20">
        <w:rPr>
          <w:sz w:val="24"/>
        </w:rPr>
        <w:t>9</w:t>
      </w:r>
      <w:r w:rsidR="00DC0798">
        <w:rPr>
          <w:sz w:val="24"/>
        </w:rPr>
        <w:t>)</w:t>
      </w:r>
    </w:p>
    <w:p w:rsidR="009E0EC3" w:rsidRDefault="00DC0798" w:rsidP="00AC0AAD">
      <w:pPr>
        <w:jc w:val="both"/>
        <w:rPr>
          <w:sz w:val="24"/>
        </w:rPr>
      </w:pPr>
      <w:r>
        <w:rPr>
          <w:sz w:val="24"/>
        </w:rPr>
        <w:t xml:space="preserve">This expression for </w:t>
      </w:r>
      <w:r w:rsidRPr="00DC0798">
        <w:rPr>
          <w:i/>
          <w:sz w:val="24"/>
        </w:rPr>
        <w:t>E</w:t>
      </w:r>
      <w:r>
        <w:rPr>
          <w:sz w:val="24"/>
        </w:rPr>
        <w:t xml:space="preserve"> is already of interest, since we see that the energy</w:t>
      </w:r>
      <w:r w:rsidR="00D537B5">
        <w:rPr>
          <w:sz w:val="24"/>
        </w:rPr>
        <w:t xml:space="preserve"> depends </w:t>
      </w:r>
      <w:r>
        <w:rPr>
          <w:sz w:val="24"/>
        </w:rPr>
        <w:t xml:space="preserve">only </w:t>
      </w:r>
      <w:r w:rsidR="00D537B5">
        <w:rPr>
          <w:sz w:val="24"/>
        </w:rPr>
        <w:t xml:space="preserve">on the major axis of the ellipse </w:t>
      </w:r>
      <w:r w:rsidR="00D537B5">
        <w:rPr>
          <w:i/>
          <w:sz w:val="24"/>
        </w:rPr>
        <w:t>a</w:t>
      </w:r>
      <w:r w:rsidR="00D537B5">
        <w:rPr>
          <w:sz w:val="24"/>
        </w:rPr>
        <w:t xml:space="preserve">. It does </w:t>
      </w:r>
      <w:r w:rsidR="00D537B5" w:rsidRPr="00D5123D">
        <w:rPr>
          <w:sz w:val="24"/>
        </w:rPr>
        <w:t>not</w:t>
      </w:r>
      <w:r w:rsidR="00D537B5">
        <w:rPr>
          <w:sz w:val="24"/>
        </w:rPr>
        <w:t xml:space="preserve"> depend on the eccentricity, thus helping to explain why Bohr’s work in terms of circular orbits was so successful (he ignored something which happened to be irrelevant).</w:t>
      </w:r>
    </w:p>
    <w:p w:rsidR="00133724" w:rsidRDefault="00994CE6" w:rsidP="009E0EC3">
      <w:pPr>
        <w:rPr>
          <w:sz w:val="24"/>
        </w:rPr>
      </w:pPr>
      <w:r>
        <w:rPr>
          <w:sz w:val="24"/>
        </w:rPr>
        <w:tab/>
        <w:t>We now bring</w:t>
      </w:r>
      <w:r w:rsidR="00DC0798">
        <w:rPr>
          <w:sz w:val="24"/>
        </w:rPr>
        <w:t xml:space="preserve"> in the BWS quantum conditions</w:t>
      </w:r>
      <w:r w:rsidR="00D5123D">
        <w:rPr>
          <w:sz w:val="24"/>
        </w:rPr>
        <w:t>—equations (</w:t>
      </w:r>
      <w:r w:rsidR="00365F01">
        <w:rPr>
          <w:sz w:val="24"/>
        </w:rPr>
        <w:t>2</w:t>
      </w:r>
      <w:r w:rsidR="00D5123D">
        <w:rPr>
          <w:sz w:val="24"/>
        </w:rPr>
        <w:t>)</w:t>
      </w:r>
      <w:r w:rsidR="00365F01">
        <w:rPr>
          <w:sz w:val="24"/>
        </w:rPr>
        <w:t xml:space="preserve"> and </w:t>
      </w:r>
      <w:r w:rsidR="00D5123D">
        <w:rPr>
          <w:sz w:val="24"/>
        </w:rPr>
        <w:t>(</w:t>
      </w:r>
      <w:r w:rsidR="00365F01">
        <w:rPr>
          <w:sz w:val="24"/>
        </w:rPr>
        <w:t>3)</w:t>
      </w:r>
      <w:r w:rsidR="00D5123D">
        <w:rPr>
          <w:sz w:val="24"/>
        </w:rPr>
        <w:t>—</w:t>
      </w:r>
      <w:r w:rsidR="00DC0798">
        <w:rPr>
          <w:sz w:val="24"/>
        </w:rPr>
        <w:t>thus quantizing the angular and radial momenta (p.</w:t>
      </w:r>
      <w:r w:rsidR="00D5123D">
        <w:rPr>
          <w:sz w:val="24"/>
        </w:rPr>
        <w:t xml:space="preserve"> </w:t>
      </w:r>
      <w:r w:rsidR="00DC0798">
        <w:rPr>
          <w:sz w:val="24"/>
        </w:rPr>
        <w:t>17). Since the angular momentum is a constant we reach</w:t>
      </w:r>
      <w:r w:rsidR="00133724">
        <w:rPr>
          <w:sz w:val="24"/>
        </w:rPr>
        <w:t>:</w:t>
      </w:r>
      <w:r w:rsidR="00DC0798">
        <w:rPr>
          <w:sz w:val="24"/>
        </w:rPr>
        <w:t xml:space="preserve"> </w:t>
      </w:r>
    </w:p>
    <w:p w:rsidR="00133724" w:rsidRDefault="00EB6C0B" w:rsidP="00133724">
      <w:pPr>
        <w:jc w:val="center"/>
        <w:rPr>
          <w:sz w:val="24"/>
        </w:rPr>
      </w:pPr>
      <w:r>
        <w:rPr>
          <w:sz w:val="24"/>
        </w:rPr>
        <w:t xml:space="preserve">                                                                          </w:t>
      </w:r>
      <w:r w:rsidR="00763358" w:rsidRPr="00763358">
        <w:rPr>
          <w:position w:val="-14"/>
          <w:sz w:val="24"/>
        </w:rPr>
        <w:object w:dxaOrig="800" w:dyaOrig="380">
          <v:shape id="_x0000_i1034" type="#_x0000_t75" style="width:40.5pt;height:19pt" o:ole="">
            <v:imagedata r:id="rId26" o:title=""/>
          </v:shape>
          <o:OLEObject Type="Embed" ProgID="Equation.3" ShapeID="_x0000_i1034" DrawAspect="Content" ObjectID="_1579354365" r:id="rId27"/>
        </w:object>
      </w:r>
      <w:r w:rsidR="008E0A20">
        <w:rPr>
          <w:sz w:val="24"/>
        </w:rPr>
        <w:t xml:space="preserve">     </w:t>
      </w:r>
      <w:r>
        <w:rPr>
          <w:sz w:val="24"/>
        </w:rPr>
        <w:t xml:space="preserve">              </w:t>
      </w:r>
      <w:r w:rsidR="008E0A20">
        <w:rPr>
          <w:sz w:val="24"/>
        </w:rPr>
        <w:t xml:space="preserve">           </w:t>
      </w:r>
      <w:r>
        <w:rPr>
          <w:sz w:val="24"/>
        </w:rPr>
        <w:t xml:space="preserve">                                </w:t>
      </w:r>
      <w:r w:rsidR="008E0A20">
        <w:rPr>
          <w:sz w:val="24"/>
        </w:rPr>
        <w:t xml:space="preserve">        </w:t>
      </w:r>
      <w:r w:rsidR="00D5123D">
        <w:rPr>
          <w:sz w:val="24"/>
        </w:rPr>
        <w:t>(</w:t>
      </w:r>
      <w:r w:rsidR="008E0A20">
        <w:rPr>
          <w:sz w:val="24"/>
        </w:rPr>
        <w:t>10</w:t>
      </w:r>
      <w:r w:rsidR="00133724">
        <w:rPr>
          <w:sz w:val="24"/>
        </w:rPr>
        <w:t>)</w:t>
      </w:r>
    </w:p>
    <w:p w:rsidR="00994CE6" w:rsidRPr="00DC0798" w:rsidRDefault="00DC0798" w:rsidP="009E0EC3">
      <w:pPr>
        <w:rPr>
          <w:sz w:val="24"/>
        </w:rPr>
      </w:pPr>
      <w:proofErr w:type="gramStart"/>
      <w:r>
        <w:rPr>
          <w:sz w:val="24"/>
        </w:rPr>
        <w:t>where</w:t>
      </w:r>
      <w:proofErr w:type="gramEnd"/>
      <w:r>
        <w:rPr>
          <w:sz w:val="24"/>
        </w:rPr>
        <w:t xml:space="preserve"> </w:t>
      </w:r>
      <w:proofErr w:type="spellStart"/>
      <w:r w:rsidR="00763358">
        <w:rPr>
          <w:i/>
          <w:sz w:val="24"/>
        </w:rPr>
        <w:t>n</w:t>
      </w:r>
      <w:r w:rsidR="00763358">
        <w:rPr>
          <w:i/>
          <w:sz w:val="24"/>
          <w:vertAlign w:val="subscript"/>
        </w:rPr>
        <w:t>φ</w:t>
      </w:r>
      <w:proofErr w:type="spellEnd"/>
      <w:r>
        <w:rPr>
          <w:sz w:val="24"/>
        </w:rPr>
        <w:t xml:space="preserve"> is our first quantum number. When it comes to quantizing the radial momentum things are trickier, but </w:t>
      </w:r>
      <w:r w:rsidR="00133724">
        <w:rPr>
          <w:sz w:val="24"/>
        </w:rPr>
        <w:t xml:space="preserve">after a few manipulations </w:t>
      </w:r>
      <w:r>
        <w:rPr>
          <w:sz w:val="24"/>
        </w:rPr>
        <w:t xml:space="preserve">(using the relation between </w:t>
      </w:r>
      <w:r w:rsidRPr="00DC0798">
        <w:rPr>
          <w:i/>
          <w:sz w:val="24"/>
        </w:rPr>
        <w:t>p</w:t>
      </w:r>
      <w:r>
        <w:rPr>
          <w:sz w:val="24"/>
        </w:rPr>
        <w:t xml:space="preserve"> and </w:t>
      </w:r>
      <w:proofErr w:type="spellStart"/>
      <w:r>
        <w:rPr>
          <w:i/>
          <w:sz w:val="24"/>
        </w:rPr>
        <w:t>p</w:t>
      </w:r>
      <w:r>
        <w:rPr>
          <w:i/>
          <w:sz w:val="24"/>
          <w:vertAlign w:val="subscript"/>
        </w:rPr>
        <w:t>r</w:t>
      </w:r>
      <w:proofErr w:type="spellEnd"/>
      <w:r>
        <w:rPr>
          <w:sz w:val="24"/>
        </w:rPr>
        <w:t>) we reach:</w:t>
      </w:r>
    </w:p>
    <w:p w:rsidR="00DC0798" w:rsidRPr="00D537B5" w:rsidRDefault="00EB6C0B" w:rsidP="00133724">
      <w:pPr>
        <w:jc w:val="center"/>
        <w:rPr>
          <w:sz w:val="24"/>
        </w:rPr>
      </w:pPr>
      <w:r>
        <w:rPr>
          <w:sz w:val="24"/>
        </w:rPr>
        <w:t xml:space="preserve">                                                                </w:t>
      </w:r>
      <w:r w:rsidR="00763358" w:rsidRPr="00763358">
        <w:rPr>
          <w:position w:val="-34"/>
          <w:sz w:val="24"/>
        </w:rPr>
        <w:object w:dxaOrig="1800" w:dyaOrig="800">
          <v:shape id="_x0000_i1035" type="#_x0000_t75" style="width:90pt;height:40.5pt" o:ole="">
            <v:imagedata r:id="rId28" o:title=""/>
          </v:shape>
          <o:OLEObject Type="Embed" ProgID="Equation.3" ShapeID="_x0000_i1035" DrawAspect="Content" ObjectID="_1579354366" r:id="rId29"/>
        </w:object>
      </w:r>
      <w:r>
        <w:rPr>
          <w:sz w:val="24"/>
        </w:rPr>
        <w:t xml:space="preserve">                                                             (</w:t>
      </w:r>
      <w:r w:rsidR="008E0A20">
        <w:rPr>
          <w:sz w:val="24"/>
        </w:rPr>
        <w:t>11</w:t>
      </w:r>
      <w:r w:rsidR="00133724">
        <w:rPr>
          <w:sz w:val="24"/>
        </w:rPr>
        <w:t>)</w:t>
      </w:r>
    </w:p>
    <w:p w:rsidR="00FD6EF5" w:rsidRPr="00133724" w:rsidRDefault="00133724" w:rsidP="00696715">
      <w:pPr>
        <w:jc w:val="both"/>
        <w:rPr>
          <w:sz w:val="24"/>
        </w:rPr>
      </w:pPr>
      <w:proofErr w:type="gramStart"/>
      <w:r>
        <w:rPr>
          <w:sz w:val="24"/>
        </w:rPr>
        <w:t>where</w:t>
      </w:r>
      <w:proofErr w:type="gramEnd"/>
      <w:r>
        <w:rPr>
          <w:sz w:val="24"/>
        </w:rPr>
        <w:t xml:space="preserve"> our first quantum number </w:t>
      </w:r>
      <w:proofErr w:type="spellStart"/>
      <w:r w:rsidR="00763358">
        <w:rPr>
          <w:i/>
          <w:sz w:val="24"/>
        </w:rPr>
        <w:t>n</w:t>
      </w:r>
      <w:r w:rsidR="00763358">
        <w:rPr>
          <w:i/>
          <w:sz w:val="24"/>
          <w:vertAlign w:val="subscript"/>
        </w:rPr>
        <w:t>φ</w:t>
      </w:r>
      <w:proofErr w:type="spellEnd"/>
      <w:r>
        <w:rPr>
          <w:sz w:val="24"/>
        </w:rPr>
        <w:t xml:space="preserve"> features</w:t>
      </w:r>
      <w:r w:rsidR="002E43D7">
        <w:rPr>
          <w:sz w:val="24"/>
        </w:rPr>
        <w:t xml:space="preserve"> again</w:t>
      </w:r>
      <w:r>
        <w:rPr>
          <w:sz w:val="24"/>
        </w:rPr>
        <w:t xml:space="preserve"> because we introduced </w:t>
      </w:r>
      <w:r>
        <w:rPr>
          <w:i/>
          <w:sz w:val="24"/>
        </w:rPr>
        <w:t>p</w:t>
      </w:r>
      <w:r>
        <w:rPr>
          <w:sz w:val="24"/>
        </w:rPr>
        <w:t xml:space="preserve"> during t</w:t>
      </w:r>
      <w:r w:rsidR="00162308">
        <w:rPr>
          <w:sz w:val="24"/>
        </w:rPr>
        <w:t>he manipulations (not shown</w:t>
      </w:r>
      <w:r>
        <w:rPr>
          <w:sz w:val="24"/>
        </w:rPr>
        <w:t>) and</w:t>
      </w:r>
      <w:r w:rsidR="00365F01">
        <w:rPr>
          <w:sz w:val="24"/>
        </w:rPr>
        <w:t xml:space="preserve"> </w:t>
      </w:r>
      <w:r>
        <w:rPr>
          <w:sz w:val="24"/>
        </w:rPr>
        <w:t>we know that</w:t>
      </w:r>
      <w:r w:rsidRPr="00133724">
        <w:rPr>
          <w:i/>
          <w:sz w:val="24"/>
        </w:rPr>
        <w:t xml:space="preserve"> </w:t>
      </w:r>
      <w:r>
        <w:rPr>
          <w:i/>
          <w:sz w:val="24"/>
        </w:rPr>
        <w:t>p</w:t>
      </w:r>
      <w:r>
        <w:rPr>
          <w:sz w:val="24"/>
        </w:rPr>
        <w:t>=</w:t>
      </w:r>
      <w:proofErr w:type="spellStart"/>
      <w:r w:rsidR="00763358">
        <w:rPr>
          <w:i/>
          <w:sz w:val="24"/>
        </w:rPr>
        <w:t>ħn</w:t>
      </w:r>
      <w:r w:rsidR="00763358">
        <w:rPr>
          <w:i/>
          <w:sz w:val="24"/>
          <w:vertAlign w:val="subscript"/>
        </w:rPr>
        <w:t>φ</w:t>
      </w:r>
      <w:proofErr w:type="spellEnd"/>
      <w:r>
        <w:rPr>
          <w:sz w:val="24"/>
        </w:rPr>
        <w:t>.</w:t>
      </w:r>
    </w:p>
    <w:p w:rsidR="00FD6EF5" w:rsidRDefault="00133724" w:rsidP="00696715">
      <w:pPr>
        <w:jc w:val="both"/>
        <w:rPr>
          <w:sz w:val="24"/>
        </w:rPr>
      </w:pPr>
      <w:r>
        <w:rPr>
          <w:sz w:val="24"/>
        </w:rPr>
        <w:tab/>
        <w:t xml:space="preserve">We can </w:t>
      </w:r>
      <w:r w:rsidR="00C76E96">
        <w:rPr>
          <w:sz w:val="24"/>
        </w:rPr>
        <w:t>now go back to</w:t>
      </w:r>
      <w:r w:rsidR="00162308">
        <w:rPr>
          <w:sz w:val="24"/>
        </w:rPr>
        <w:t xml:space="preserve"> equations </w:t>
      </w:r>
      <w:r w:rsidR="00EB6C0B">
        <w:rPr>
          <w:sz w:val="24"/>
        </w:rPr>
        <w:t>(</w:t>
      </w:r>
      <w:r w:rsidR="00162308">
        <w:rPr>
          <w:sz w:val="24"/>
        </w:rPr>
        <w:t>7</w:t>
      </w:r>
      <w:r w:rsidR="00EB6C0B">
        <w:rPr>
          <w:sz w:val="24"/>
        </w:rPr>
        <w:t>)</w:t>
      </w:r>
      <w:r w:rsidR="00162308">
        <w:rPr>
          <w:sz w:val="24"/>
        </w:rPr>
        <w:t xml:space="preserve"> and </w:t>
      </w:r>
      <w:r w:rsidR="00EB6C0B">
        <w:rPr>
          <w:sz w:val="24"/>
        </w:rPr>
        <w:t>(</w:t>
      </w:r>
      <w:r w:rsidR="00162308">
        <w:rPr>
          <w:sz w:val="24"/>
        </w:rPr>
        <w:t>8</w:t>
      </w:r>
      <w:r w:rsidR="00EB6C0B">
        <w:rPr>
          <w:sz w:val="24"/>
        </w:rPr>
        <w:t>)</w:t>
      </w:r>
      <w:r>
        <w:rPr>
          <w:sz w:val="24"/>
        </w:rPr>
        <w:t>, thi</w:t>
      </w:r>
      <w:r w:rsidR="00162308">
        <w:rPr>
          <w:sz w:val="24"/>
        </w:rPr>
        <w:t xml:space="preserve">s time equipped with equations </w:t>
      </w:r>
      <w:r w:rsidR="00EB6C0B">
        <w:rPr>
          <w:sz w:val="24"/>
        </w:rPr>
        <w:t>(</w:t>
      </w:r>
      <w:r w:rsidR="00162308">
        <w:rPr>
          <w:sz w:val="24"/>
        </w:rPr>
        <w:t>10</w:t>
      </w:r>
      <w:r w:rsidR="00EB6C0B">
        <w:rPr>
          <w:sz w:val="24"/>
        </w:rPr>
        <w:t>)</w:t>
      </w:r>
      <w:r w:rsidR="00162308">
        <w:rPr>
          <w:sz w:val="24"/>
        </w:rPr>
        <w:t xml:space="preserve"> and </w:t>
      </w:r>
      <w:r w:rsidR="00EB6C0B">
        <w:rPr>
          <w:sz w:val="24"/>
        </w:rPr>
        <w:t>(</w:t>
      </w:r>
      <w:r w:rsidR="00162308">
        <w:rPr>
          <w:sz w:val="24"/>
        </w:rPr>
        <w:t>11</w:t>
      </w:r>
      <w:r w:rsidR="00EB6C0B">
        <w:rPr>
          <w:sz w:val="24"/>
        </w:rPr>
        <w:t>)</w:t>
      </w:r>
      <w:r>
        <w:rPr>
          <w:sz w:val="24"/>
        </w:rPr>
        <w:t xml:space="preserve"> which give us handy substitutions for </w:t>
      </w:r>
      <w:r>
        <w:rPr>
          <w:i/>
          <w:sz w:val="24"/>
        </w:rPr>
        <w:t>p</w:t>
      </w:r>
      <w:r>
        <w:rPr>
          <w:sz w:val="24"/>
        </w:rPr>
        <w:t xml:space="preserve"> and (1-</w:t>
      </w:r>
      <w:r w:rsidRPr="00133724">
        <w:rPr>
          <w:i/>
          <w:sz w:val="24"/>
        </w:rPr>
        <w:t>ε</w:t>
      </w:r>
      <w:r>
        <w:rPr>
          <w:sz w:val="24"/>
          <w:vertAlign w:val="superscript"/>
        </w:rPr>
        <w:t>2</w:t>
      </w:r>
      <w:r>
        <w:rPr>
          <w:sz w:val="24"/>
        </w:rPr>
        <w:t>).</w:t>
      </w:r>
      <w:r w:rsidR="000108A1">
        <w:rPr>
          <w:sz w:val="24"/>
        </w:rPr>
        <w:t xml:space="preserve"> Some substitutions, manipulations, and </w:t>
      </w:r>
      <w:r w:rsidR="008D07CF">
        <w:rPr>
          <w:sz w:val="24"/>
        </w:rPr>
        <w:t xml:space="preserve">eliminations </w:t>
      </w:r>
      <w:r w:rsidR="00162308">
        <w:rPr>
          <w:sz w:val="24"/>
        </w:rPr>
        <w:t>result in</w:t>
      </w:r>
      <w:r w:rsidR="00365F01">
        <w:rPr>
          <w:sz w:val="24"/>
        </w:rPr>
        <w:t xml:space="preserve"> the Bohr energies (</w:t>
      </w:r>
      <w:r w:rsidR="00EB6C0B">
        <w:rPr>
          <w:sz w:val="24"/>
        </w:rPr>
        <w:t>equation (</w:t>
      </w:r>
      <w:r w:rsidR="00365F01">
        <w:rPr>
          <w:sz w:val="24"/>
        </w:rPr>
        <w:t>4</w:t>
      </w:r>
      <w:r w:rsidR="00EB6C0B">
        <w:rPr>
          <w:sz w:val="24"/>
        </w:rPr>
        <w:t>)</w:t>
      </w:r>
      <w:r w:rsidR="008D07CF">
        <w:rPr>
          <w:sz w:val="24"/>
        </w:rPr>
        <w:t xml:space="preserve">). The identity depends on introducing a new quantum number </w:t>
      </w:r>
      <w:r w:rsidR="00763358">
        <w:rPr>
          <w:i/>
          <w:sz w:val="24"/>
        </w:rPr>
        <w:t>n=</w:t>
      </w:r>
      <w:proofErr w:type="spellStart"/>
      <w:r w:rsidR="00763358">
        <w:rPr>
          <w:i/>
          <w:sz w:val="24"/>
        </w:rPr>
        <w:t>n</w:t>
      </w:r>
      <w:r w:rsidR="00763358">
        <w:rPr>
          <w:i/>
          <w:sz w:val="24"/>
          <w:vertAlign w:val="subscript"/>
        </w:rPr>
        <w:t>r</w:t>
      </w:r>
      <w:r w:rsidR="00763358">
        <w:rPr>
          <w:i/>
          <w:sz w:val="24"/>
        </w:rPr>
        <w:t>+n</w:t>
      </w:r>
      <w:r w:rsidR="00763358">
        <w:rPr>
          <w:i/>
          <w:sz w:val="24"/>
          <w:vertAlign w:val="subscript"/>
        </w:rPr>
        <w:t>φ</w:t>
      </w:r>
      <w:proofErr w:type="spellEnd"/>
      <w:r w:rsidR="008D07CF">
        <w:rPr>
          <w:sz w:val="24"/>
        </w:rPr>
        <w:t xml:space="preserve">, which just helps to simplify things, showing </w:t>
      </w:r>
      <w:r w:rsidR="008D07CF">
        <w:rPr>
          <w:sz w:val="24"/>
        </w:rPr>
        <w:lastRenderedPageBreak/>
        <w:t xml:space="preserve">clearly that the allowed energies only depend on </w:t>
      </w:r>
      <w:r w:rsidR="008D07CF">
        <w:rPr>
          <w:i/>
          <w:sz w:val="24"/>
        </w:rPr>
        <w:t>one</w:t>
      </w:r>
      <w:r w:rsidR="008D07CF">
        <w:rPr>
          <w:sz w:val="24"/>
        </w:rPr>
        <w:t xml:space="preserve"> quantum numb</w:t>
      </w:r>
      <w:r w:rsidR="00162308">
        <w:rPr>
          <w:sz w:val="24"/>
        </w:rPr>
        <w:t>er. And of course, plugging</w:t>
      </w:r>
      <w:r w:rsidR="008D07CF">
        <w:rPr>
          <w:sz w:val="24"/>
        </w:rPr>
        <w:t xml:space="preserve"> </w:t>
      </w:r>
      <w:r w:rsidR="008D07CF" w:rsidRPr="008D07CF">
        <w:rPr>
          <w:i/>
          <w:sz w:val="24"/>
        </w:rPr>
        <w:t>Z=2</w:t>
      </w:r>
      <w:r w:rsidR="00EB6C0B">
        <w:rPr>
          <w:sz w:val="24"/>
        </w:rPr>
        <w:t xml:space="preserve"> into equation (</w:t>
      </w:r>
      <w:r w:rsidR="00162308">
        <w:rPr>
          <w:sz w:val="24"/>
        </w:rPr>
        <w:t>4</w:t>
      </w:r>
      <w:r w:rsidR="00EB6C0B">
        <w:rPr>
          <w:sz w:val="24"/>
        </w:rPr>
        <w:t>)</w:t>
      </w:r>
      <w:r w:rsidR="008D07CF">
        <w:rPr>
          <w:sz w:val="24"/>
        </w:rPr>
        <w:t>, and using Δ</w:t>
      </w:r>
      <w:r w:rsidR="008D07CF" w:rsidRPr="00BE3915">
        <w:rPr>
          <w:i/>
          <w:sz w:val="24"/>
        </w:rPr>
        <w:t>E</w:t>
      </w:r>
      <w:r w:rsidR="008D07CF">
        <w:rPr>
          <w:sz w:val="24"/>
        </w:rPr>
        <w:t>=</w:t>
      </w:r>
      <w:proofErr w:type="spellStart"/>
      <w:r w:rsidR="008D07CF">
        <w:rPr>
          <w:sz w:val="24"/>
        </w:rPr>
        <w:t>h</w:t>
      </w:r>
      <w:r w:rsidR="008D07CF" w:rsidRPr="00BE3915">
        <w:rPr>
          <w:i/>
          <w:sz w:val="24"/>
        </w:rPr>
        <w:t>ν</w:t>
      </w:r>
      <w:proofErr w:type="spellEnd"/>
      <w:r w:rsidR="008D07CF">
        <w:rPr>
          <w:sz w:val="24"/>
        </w:rPr>
        <w:t xml:space="preserve">, quickly delivers the ionized helium spectral lines. Thus we have a route to Bohr’s most impressive predictive successes which makes essential use of classical mechanics and which does </w:t>
      </w:r>
      <w:r w:rsidR="008D07CF" w:rsidRPr="006D4CD8">
        <w:rPr>
          <w:sz w:val="24"/>
        </w:rPr>
        <w:t>not</w:t>
      </w:r>
      <w:r w:rsidR="008D07CF">
        <w:rPr>
          <w:sz w:val="24"/>
        </w:rPr>
        <w:t xml:space="preserve"> depend on </w:t>
      </w:r>
      <w:r w:rsidR="008D07CF" w:rsidRPr="00EB6C0B">
        <w:rPr>
          <w:sz w:val="24"/>
        </w:rPr>
        <w:t>assuming</w:t>
      </w:r>
      <w:r w:rsidR="008D07CF">
        <w:rPr>
          <w:sz w:val="24"/>
        </w:rPr>
        <w:t xml:space="preserve"> the </w:t>
      </w:r>
      <w:proofErr w:type="spellStart"/>
      <w:r w:rsidR="008D07CF">
        <w:rPr>
          <w:sz w:val="24"/>
        </w:rPr>
        <w:t>Balmer</w:t>
      </w:r>
      <w:proofErr w:type="spellEnd"/>
      <w:r w:rsidR="008D07CF">
        <w:rPr>
          <w:sz w:val="24"/>
        </w:rPr>
        <w:t xml:space="preserve"> formula.</w:t>
      </w:r>
    </w:p>
    <w:p w:rsidR="00E81D4D" w:rsidRPr="00F0628D" w:rsidRDefault="00E81D4D" w:rsidP="00696715">
      <w:pPr>
        <w:jc w:val="both"/>
        <w:rPr>
          <w:sz w:val="24"/>
        </w:rPr>
      </w:pPr>
      <w:r>
        <w:rPr>
          <w:sz w:val="24"/>
        </w:rPr>
        <w:tab/>
        <w:t xml:space="preserve">Thus robbed of the explanation in </w:t>
      </w:r>
      <w:r w:rsidR="00EB6C0B">
        <w:rPr>
          <w:sz w:val="24"/>
        </w:rPr>
        <w:t>(</w:t>
      </w:r>
      <w:r>
        <w:rPr>
          <w:sz w:val="24"/>
        </w:rPr>
        <w:t xml:space="preserve">Vickers </w:t>
      </w:r>
      <w:r w:rsidR="00EB6C0B">
        <w:rPr>
          <w:sz w:val="24"/>
        </w:rPr>
        <w:t>[</w:t>
      </w:r>
      <w:r>
        <w:rPr>
          <w:sz w:val="24"/>
        </w:rPr>
        <w:t>2012</w:t>
      </w:r>
      <w:r w:rsidR="00EB6C0B">
        <w:rPr>
          <w:sz w:val="24"/>
        </w:rPr>
        <w:t>]</w:t>
      </w:r>
      <w:r>
        <w:rPr>
          <w:sz w:val="24"/>
        </w:rPr>
        <w:t xml:space="preserve">), how can the realist explain the success of </w:t>
      </w:r>
      <w:r>
        <w:rPr>
          <w:i/>
          <w:sz w:val="24"/>
        </w:rPr>
        <w:t>this</w:t>
      </w:r>
      <w:r w:rsidR="00F0628D">
        <w:rPr>
          <w:sz w:val="24"/>
        </w:rPr>
        <w:t xml:space="preserve"> derivation</w:t>
      </w:r>
      <w:r w:rsidR="005E53E6">
        <w:rPr>
          <w:sz w:val="24"/>
        </w:rPr>
        <w:t xml:space="preserve"> in terms of truth</w:t>
      </w:r>
      <w:r w:rsidR="00F0628D">
        <w:rPr>
          <w:sz w:val="24"/>
        </w:rPr>
        <w:t>? A selective realist inference from the success to the</w:t>
      </w:r>
      <w:r w:rsidR="00A37069">
        <w:rPr>
          <w:sz w:val="24"/>
        </w:rPr>
        <w:t xml:space="preserve"> approximate</w:t>
      </w:r>
      <w:r w:rsidR="00F0628D">
        <w:rPr>
          <w:sz w:val="24"/>
        </w:rPr>
        <w:t xml:space="preserve"> truth of the working parts would suggest a</w:t>
      </w:r>
      <w:r w:rsidR="00212659">
        <w:rPr>
          <w:sz w:val="24"/>
        </w:rPr>
        <w:t xml:space="preserve"> (potentially problematic)</w:t>
      </w:r>
      <w:r w:rsidR="00F0628D">
        <w:rPr>
          <w:sz w:val="24"/>
        </w:rPr>
        <w:t xml:space="preserve"> realist commitme</w:t>
      </w:r>
      <w:r w:rsidR="002E43D7">
        <w:rPr>
          <w:sz w:val="24"/>
        </w:rPr>
        <w:t>nt to both classical mechanics</w:t>
      </w:r>
      <w:r w:rsidR="00F0628D">
        <w:rPr>
          <w:sz w:val="24"/>
        </w:rPr>
        <w:t xml:space="preserve"> and the</w:t>
      </w:r>
      <w:r w:rsidR="00764219">
        <w:rPr>
          <w:sz w:val="24"/>
        </w:rPr>
        <w:t xml:space="preserve"> BWS</w:t>
      </w:r>
      <w:r w:rsidR="00F0628D">
        <w:rPr>
          <w:sz w:val="24"/>
        </w:rPr>
        <w:t xml:space="preserve"> quantum conditions. These are the two central physical assumptions going into the derivation, and indeed they are </w:t>
      </w:r>
      <w:r w:rsidR="00F0628D">
        <w:rPr>
          <w:i/>
          <w:sz w:val="24"/>
        </w:rPr>
        <w:t>prima facie</w:t>
      </w:r>
      <w:r w:rsidR="00F0628D">
        <w:rPr>
          <w:sz w:val="24"/>
        </w:rPr>
        <w:t xml:space="preserve"> doing essenti</w:t>
      </w:r>
      <w:r w:rsidR="00A37069">
        <w:rPr>
          <w:sz w:val="24"/>
        </w:rPr>
        <w:t>al work to fuel the derivation.</w:t>
      </w:r>
      <w:r w:rsidR="005E53E6">
        <w:rPr>
          <w:sz w:val="24"/>
        </w:rPr>
        <w:t xml:space="preserve"> But can the realist reasonably claim that they are approximately true?</w:t>
      </w:r>
      <w:r w:rsidR="00212659">
        <w:rPr>
          <w:sz w:val="24"/>
        </w:rPr>
        <w:t xml:space="preserve"> Or at least appropriately linked with the truth via a structural relationship?</w:t>
      </w:r>
    </w:p>
    <w:p w:rsidR="00E81D4D" w:rsidRDefault="00E81D4D" w:rsidP="00696715">
      <w:pPr>
        <w:jc w:val="both"/>
        <w:rPr>
          <w:sz w:val="24"/>
        </w:rPr>
      </w:pPr>
      <w:r>
        <w:rPr>
          <w:sz w:val="24"/>
        </w:rPr>
        <w:tab/>
        <w:t xml:space="preserve">Here begins my argument for a realist explanation of </w:t>
      </w:r>
      <w:proofErr w:type="spellStart"/>
      <w:r>
        <w:rPr>
          <w:sz w:val="24"/>
        </w:rPr>
        <w:t>Sommerfeld’s</w:t>
      </w:r>
      <w:proofErr w:type="spellEnd"/>
      <w:r>
        <w:rPr>
          <w:sz w:val="24"/>
        </w:rPr>
        <w:t xml:space="preserve"> fine structure success. It starts</w:t>
      </w:r>
      <w:r w:rsidR="00212659">
        <w:rPr>
          <w:sz w:val="24"/>
        </w:rPr>
        <w:t xml:space="preserve"> by noting a structural relationship </w:t>
      </w:r>
      <w:r>
        <w:rPr>
          <w:sz w:val="24"/>
        </w:rPr>
        <w:t>between non-relativistic classical mechanics</w:t>
      </w:r>
      <w:r w:rsidR="00864082">
        <w:rPr>
          <w:sz w:val="24"/>
        </w:rPr>
        <w:t xml:space="preserve"> (as used in the P&amp;G derivation)</w:t>
      </w:r>
      <w:r>
        <w:rPr>
          <w:sz w:val="24"/>
        </w:rPr>
        <w:t xml:space="preserve"> and </w:t>
      </w:r>
      <w:r w:rsidR="00864082">
        <w:rPr>
          <w:sz w:val="24"/>
        </w:rPr>
        <w:t xml:space="preserve">the </w:t>
      </w:r>
      <w:r>
        <w:rPr>
          <w:sz w:val="24"/>
        </w:rPr>
        <w:t>no</w:t>
      </w:r>
      <w:r w:rsidR="002E43D7">
        <w:rPr>
          <w:sz w:val="24"/>
        </w:rPr>
        <w:t>n-relativistic</w:t>
      </w:r>
      <w:r w:rsidR="00864082">
        <w:rPr>
          <w:sz w:val="24"/>
        </w:rPr>
        <w:t xml:space="preserve"> Schrö</w:t>
      </w:r>
      <w:r w:rsidR="00EB6C0B">
        <w:rPr>
          <w:sz w:val="24"/>
        </w:rPr>
        <w:t>dinger–</w:t>
      </w:r>
      <w:r w:rsidR="00864082" w:rsidRPr="00E81D4D">
        <w:rPr>
          <w:sz w:val="24"/>
        </w:rPr>
        <w:t>Heisenberg</w:t>
      </w:r>
      <w:r w:rsidR="002E43D7">
        <w:rPr>
          <w:sz w:val="24"/>
        </w:rPr>
        <w:t xml:space="preserve"> QM</w:t>
      </w:r>
      <w:r w:rsidR="00864082">
        <w:rPr>
          <w:sz w:val="24"/>
        </w:rPr>
        <w:t xml:space="preserve"> which emerged in 1925</w:t>
      </w:r>
      <w:r>
        <w:rPr>
          <w:sz w:val="24"/>
        </w:rPr>
        <w:t xml:space="preserve">. In particular, it starts by noting that there is some </w:t>
      </w:r>
      <w:r>
        <w:rPr>
          <w:i/>
          <w:sz w:val="24"/>
        </w:rPr>
        <w:t>excess structure</w:t>
      </w:r>
      <w:r>
        <w:rPr>
          <w:sz w:val="24"/>
        </w:rPr>
        <w:t xml:space="preserve"> in </w:t>
      </w:r>
      <w:r w:rsidR="00AC0AAD">
        <w:rPr>
          <w:sz w:val="24"/>
        </w:rPr>
        <w:t>QM</w:t>
      </w:r>
      <w:r>
        <w:rPr>
          <w:sz w:val="24"/>
        </w:rPr>
        <w:t xml:space="preserve"> which is</w:t>
      </w:r>
      <w:r w:rsidR="00E03888">
        <w:rPr>
          <w:sz w:val="24"/>
        </w:rPr>
        <w:t xml:space="preserve"> completely idle when it comes to deriving the Bohr energies. And it just so happens that when one removes this excess structure one recovers something </w:t>
      </w:r>
      <w:r w:rsidR="00E03888" w:rsidRPr="00EB6C0B">
        <w:rPr>
          <w:sz w:val="24"/>
        </w:rPr>
        <w:t>almost identical</w:t>
      </w:r>
      <w:r w:rsidR="00A37069">
        <w:rPr>
          <w:sz w:val="24"/>
        </w:rPr>
        <w:t xml:space="preserve"> to one formulation</w:t>
      </w:r>
      <w:r w:rsidR="00E03888">
        <w:rPr>
          <w:sz w:val="24"/>
        </w:rPr>
        <w:t xml:space="preserve"> of </w:t>
      </w:r>
      <w:r w:rsidR="00864082">
        <w:rPr>
          <w:sz w:val="24"/>
        </w:rPr>
        <w:t xml:space="preserve">(non-relativistic) </w:t>
      </w:r>
      <w:r w:rsidR="00E03888">
        <w:rPr>
          <w:sz w:val="24"/>
        </w:rPr>
        <w:t>classical mechanics.</w:t>
      </w:r>
    </w:p>
    <w:p w:rsidR="00357A34" w:rsidRDefault="00E03888" w:rsidP="00696715">
      <w:pPr>
        <w:jc w:val="both"/>
        <w:rPr>
          <w:sz w:val="24"/>
        </w:rPr>
      </w:pPr>
      <w:r>
        <w:rPr>
          <w:sz w:val="24"/>
        </w:rPr>
        <w:tab/>
      </w:r>
      <w:r w:rsidR="00357A34">
        <w:rPr>
          <w:sz w:val="24"/>
        </w:rPr>
        <w:t xml:space="preserve">No doubt there are fundamental differences between the physics of classical mechanics and the physics of </w:t>
      </w:r>
      <w:r w:rsidR="002E43D7">
        <w:rPr>
          <w:sz w:val="24"/>
        </w:rPr>
        <w:t>QM</w:t>
      </w:r>
      <w:r w:rsidR="00357A34">
        <w:rPr>
          <w:sz w:val="24"/>
        </w:rPr>
        <w:t xml:space="preserve">. But if the scientific realist </w:t>
      </w:r>
      <w:r w:rsidR="005E53E6">
        <w:rPr>
          <w:sz w:val="24"/>
        </w:rPr>
        <w:t xml:space="preserve">may be permitted to focus </w:t>
      </w:r>
      <w:r w:rsidR="00354868">
        <w:rPr>
          <w:sz w:val="24"/>
        </w:rPr>
        <w:t xml:space="preserve">the </w:t>
      </w:r>
      <w:r w:rsidR="005E53E6">
        <w:rPr>
          <w:sz w:val="24"/>
        </w:rPr>
        <w:t>structural</w:t>
      </w:r>
      <w:r w:rsidR="00357A34">
        <w:rPr>
          <w:sz w:val="24"/>
        </w:rPr>
        <w:t xml:space="preserve"> relationship between the two</w:t>
      </w:r>
      <w:r w:rsidR="00587696">
        <w:rPr>
          <w:sz w:val="24"/>
        </w:rPr>
        <w:t>,</w:t>
      </w:r>
      <w:r w:rsidR="00357A34">
        <w:rPr>
          <w:sz w:val="24"/>
        </w:rPr>
        <w:t xml:space="preserve"> things look very good for her, since there is a crucial sense in which the relationship is extremely intimate.</w:t>
      </w:r>
      <w:r w:rsidR="00587696">
        <w:rPr>
          <w:sz w:val="24"/>
        </w:rPr>
        <w:t xml:space="preserve"> As shown in </w:t>
      </w:r>
      <w:r w:rsidR="00EB6C0B">
        <w:rPr>
          <w:sz w:val="24"/>
        </w:rPr>
        <w:t>(</w:t>
      </w:r>
      <w:r w:rsidR="00587696">
        <w:rPr>
          <w:sz w:val="24"/>
        </w:rPr>
        <w:t xml:space="preserve">Sakurai </w:t>
      </w:r>
      <w:r w:rsidR="00EB6C0B">
        <w:rPr>
          <w:sz w:val="24"/>
        </w:rPr>
        <w:t>[</w:t>
      </w:r>
      <w:r w:rsidR="00587696">
        <w:rPr>
          <w:sz w:val="24"/>
        </w:rPr>
        <w:t>1985</w:t>
      </w:r>
      <w:r w:rsidR="00EB6C0B">
        <w:rPr>
          <w:sz w:val="24"/>
        </w:rPr>
        <w:t>]</w:t>
      </w:r>
      <w:r w:rsidR="00587696">
        <w:rPr>
          <w:sz w:val="24"/>
        </w:rPr>
        <w:t>, p.</w:t>
      </w:r>
      <w:r w:rsidR="00EB6C0B">
        <w:rPr>
          <w:sz w:val="24"/>
        </w:rPr>
        <w:t xml:space="preserve"> </w:t>
      </w:r>
      <w:r w:rsidR="00587696">
        <w:rPr>
          <w:sz w:val="24"/>
        </w:rPr>
        <w:t>103ff.), for example, the time-dependent Schrödinger equation reduces to the Hamilton</w:t>
      </w:r>
      <w:r w:rsidR="00EB6C0B">
        <w:rPr>
          <w:sz w:val="24"/>
        </w:rPr>
        <w:t>–</w:t>
      </w:r>
      <w:r w:rsidR="00587696">
        <w:rPr>
          <w:sz w:val="24"/>
        </w:rPr>
        <w:t xml:space="preserve">Jacobi formulation of classical mechanics in the </w:t>
      </w:r>
      <w:proofErr w:type="spellStart"/>
      <w:r w:rsidR="00587696">
        <w:rPr>
          <w:sz w:val="24"/>
        </w:rPr>
        <w:t>semiclassical</w:t>
      </w:r>
      <w:proofErr w:type="spellEnd"/>
      <w:r w:rsidR="00587696">
        <w:rPr>
          <w:sz w:val="24"/>
        </w:rPr>
        <w:t xml:space="preserve"> limit ħ→0. </w:t>
      </w:r>
      <w:r w:rsidR="00141094">
        <w:rPr>
          <w:sz w:val="24"/>
        </w:rPr>
        <w:t>Goldstein (</w:t>
      </w:r>
      <w:r w:rsidR="00EB6C0B">
        <w:rPr>
          <w:sz w:val="24"/>
        </w:rPr>
        <w:t>[</w:t>
      </w:r>
      <w:r w:rsidR="00141094">
        <w:rPr>
          <w:sz w:val="24"/>
        </w:rPr>
        <w:t>1980</w:t>
      </w:r>
      <w:r w:rsidR="00EB6C0B">
        <w:rPr>
          <w:sz w:val="24"/>
        </w:rPr>
        <w:t>]</w:t>
      </w:r>
      <w:r w:rsidR="00141094">
        <w:rPr>
          <w:sz w:val="24"/>
        </w:rPr>
        <w:t>, pp.</w:t>
      </w:r>
      <w:r w:rsidR="00EB6C0B">
        <w:rPr>
          <w:sz w:val="24"/>
        </w:rPr>
        <w:t xml:space="preserve"> </w:t>
      </w:r>
      <w:r w:rsidR="00141094">
        <w:rPr>
          <w:sz w:val="24"/>
        </w:rPr>
        <w:t>491) shows this clearly by presenting the following vers</w:t>
      </w:r>
      <w:r w:rsidR="00AC0AAD">
        <w:rPr>
          <w:sz w:val="24"/>
        </w:rPr>
        <w:t>ion of the Schrödinger equation,</w:t>
      </w:r>
    </w:p>
    <w:p w:rsidR="00141094" w:rsidRPr="00A40DC4" w:rsidRDefault="00EB6C0B" w:rsidP="00141094">
      <w:pPr>
        <w:jc w:val="center"/>
        <w:rPr>
          <w:sz w:val="24"/>
          <w:szCs w:val="24"/>
        </w:rPr>
      </w:pPr>
      <w:r>
        <w:rPr>
          <w:sz w:val="24"/>
          <w:szCs w:val="24"/>
        </w:rPr>
        <w:t xml:space="preserve">                                                              </w:t>
      </w:r>
      <w:r w:rsidR="00141094" w:rsidRPr="00A40DC4">
        <w:rPr>
          <w:position w:val="-24"/>
          <w:sz w:val="24"/>
          <w:szCs w:val="24"/>
        </w:rPr>
        <w:object w:dxaOrig="2920" w:dyaOrig="620">
          <v:shape id="_x0000_i1036" type="#_x0000_t75" style="width:145.5pt;height:31pt" o:ole="">
            <v:imagedata r:id="rId30" o:title=""/>
          </v:shape>
          <o:OLEObject Type="Embed" ProgID="Equation.3" ShapeID="_x0000_i1036" DrawAspect="Content" ObjectID="_1579354367" r:id="rId31"/>
        </w:object>
      </w:r>
      <w:r>
        <w:rPr>
          <w:sz w:val="24"/>
          <w:szCs w:val="24"/>
        </w:rPr>
        <w:t xml:space="preserve">                                           (</w:t>
      </w:r>
      <w:r w:rsidR="00141094">
        <w:rPr>
          <w:sz w:val="24"/>
          <w:szCs w:val="24"/>
        </w:rPr>
        <w:t>12</w:t>
      </w:r>
      <w:r w:rsidR="00141094" w:rsidRPr="00A40DC4">
        <w:rPr>
          <w:sz w:val="24"/>
          <w:szCs w:val="24"/>
        </w:rPr>
        <w:t>)</w:t>
      </w:r>
    </w:p>
    <w:p w:rsidR="00141094" w:rsidRDefault="00141094" w:rsidP="00696715">
      <w:pPr>
        <w:jc w:val="both"/>
        <w:rPr>
          <w:sz w:val="24"/>
        </w:rPr>
      </w:pPr>
      <w:proofErr w:type="gramStart"/>
      <w:r>
        <w:rPr>
          <w:sz w:val="24"/>
        </w:rPr>
        <w:t>which</w:t>
      </w:r>
      <w:proofErr w:type="gramEnd"/>
      <w:r>
        <w:rPr>
          <w:sz w:val="24"/>
        </w:rPr>
        <w:t xml:space="preserve"> reduces to the Hamilton</w:t>
      </w:r>
      <w:r w:rsidR="00EB6C0B">
        <w:rPr>
          <w:sz w:val="24"/>
        </w:rPr>
        <w:t>–</w:t>
      </w:r>
      <w:r>
        <w:rPr>
          <w:sz w:val="24"/>
        </w:rPr>
        <w:t xml:space="preserve">Jacobi equation if the RHS equals zero, interpreting </w:t>
      </w:r>
      <w:r>
        <w:rPr>
          <w:i/>
          <w:sz w:val="24"/>
        </w:rPr>
        <w:t>S</w:t>
      </w:r>
      <w:r>
        <w:rPr>
          <w:sz w:val="24"/>
        </w:rPr>
        <w:t xml:space="preserve"> as Hamilton’s principal function. </w:t>
      </w:r>
      <w:r w:rsidR="005043B1">
        <w:rPr>
          <w:sz w:val="24"/>
        </w:rPr>
        <w:t xml:space="preserve">And the RHS does equal zero when we take the </w:t>
      </w:r>
      <w:proofErr w:type="spellStart"/>
      <w:r w:rsidR="005043B1">
        <w:rPr>
          <w:sz w:val="24"/>
        </w:rPr>
        <w:t>semiclassical</w:t>
      </w:r>
      <w:proofErr w:type="spellEnd"/>
      <w:r w:rsidR="005043B1">
        <w:rPr>
          <w:sz w:val="24"/>
        </w:rPr>
        <w:t xml:space="preserve"> limit ħ→0.</w:t>
      </w:r>
    </w:p>
    <w:p w:rsidR="005043B1" w:rsidRDefault="004C2018" w:rsidP="00696715">
      <w:pPr>
        <w:jc w:val="both"/>
        <w:rPr>
          <w:sz w:val="24"/>
        </w:rPr>
      </w:pPr>
      <w:r>
        <w:rPr>
          <w:sz w:val="24"/>
        </w:rPr>
        <w:tab/>
        <w:t>Of course</w:t>
      </w:r>
      <w:r w:rsidR="00DC48D6">
        <w:rPr>
          <w:sz w:val="24"/>
        </w:rPr>
        <w:t xml:space="preserve"> </w:t>
      </w:r>
      <w:proofErr w:type="spellStart"/>
      <w:r w:rsidR="00DC48D6">
        <w:rPr>
          <w:sz w:val="24"/>
        </w:rPr>
        <w:t>semiclassical</w:t>
      </w:r>
      <w:proofErr w:type="spellEnd"/>
      <w:r w:rsidR="00DC48D6">
        <w:rPr>
          <w:sz w:val="24"/>
        </w:rPr>
        <w:t xml:space="preserve"> QM</w:t>
      </w:r>
      <w:r w:rsidR="005043B1">
        <w:rPr>
          <w:sz w:val="24"/>
        </w:rPr>
        <w:t xml:space="preserve"> and classical mechanics</w:t>
      </w:r>
      <w:r>
        <w:rPr>
          <w:sz w:val="24"/>
        </w:rPr>
        <w:t>, despite sharing an equation, are not</w:t>
      </w:r>
      <w:r w:rsidR="005043B1">
        <w:rPr>
          <w:sz w:val="24"/>
        </w:rPr>
        <w:t xml:space="preserve"> the same thing.</w:t>
      </w:r>
      <w:r w:rsidR="00EB6C0B">
        <w:rPr>
          <w:sz w:val="24"/>
        </w:rPr>
        <w:t xml:space="preserve"> In particular, in the Hamilton–</w:t>
      </w:r>
      <w:r w:rsidR="005043B1">
        <w:rPr>
          <w:sz w:val="24"/>
        </w:rPr>
        <w:t>Jacobi formulation of classical mechanics, although the motion of a particle is represented mathematically as a wave,</w:t>
      </w:r>
      <w:r w:rsidR="005043B1" w:rsidRPr="005043B1">
        <w:rPr>
          <w:sz w:val="24"/>
        </w:rPr>
        <w:t xml:space="preserve"> </w:t>
      </w:r>
      <w:r w:rsidR="005043B1">
        <w:rPr>
          <w:sz w:val="24"/>
        </w:rPr>
        <w:t>the wave mechanics involved is to be int</w:t>
      </w:r>
      <w:r w:rsidR="00DC48D6">
        <w:rPr>
          <w:sz w:val="24"/>
        </w:rPr>
        <w:t>erpreted purely as a representational</w:t>
      </w:r>
      <w:r w:rsidR="005043B1">
        <w:rPr>
          <w:sz w:val="24"/>
        </w:rPr>
        <w:t xml:space="preserve"> device, without physical significance. In </w:t>
      </w:r>
      <w:proofErr w:type="spellStart"/>
      <w:r w:rsidR="005043B1">
        <w:rPr>
          <w:sz w:val="24"/>
        </w:rPr>
        <w:t>semiclassical</w:t>
      </w:r>
      <w:proofErr w:type="spellEnd"/>
      <w:r w:rsidR="005043B1">
        <w:rPr>
          <w:sz w:val="24"/>
        </w:rPr>
        <w:t xml:space="preserve"> QM we have a different perspective, which invites boundary conditions which dictate how the quantum numbers are introduced. This leads to </w:t>
      </w:r>
      <w:r w:rsidR="005043B1">
        <w:rPr>
          <w:sz w:val="24"/>
        </w:rPr>
        <w:lastRenderedPageBreak/>
        <w:t xml:space="preserve">quantum conditions which </w:t>
      </w:r>
      <w:r w:rsidR="005043B1" w:rsidRPr="004C2018">
        <w:rPr>
          <w:sz w:val="24"/>
        </w:rPr>
        <w:t>differ</w:t>
      </w:r>
      <w:r w:rsidR="005043B1">
        <w:rPr>
          <w:sz w:val="24"/>
        </w:rPr>
        <w:t xml:space="preserve"> from the BWS conditions (</w:t>
      </w:r>
      <w:r w:rsidR="00EB6C0B">
        <w:rPr>
          <w:sz w:val="24"/>
        </w:rPr>
        <w:t>equations</w:t>
      </w:r>
      <w:r w:rsidR="005043B1">
        <w:rPr>
          <w:sz w:val="24"/>
        </w:rPr>
        <w:t xml:space="preserve"> </w:t>
      </w:r>
      <w:r w:rsidR="00EB6C0B">
        <w:rPr>
          <w:sz w:val="24"/>
        </w:rPr>
        <w:t>(</w:t>
      </w:r>
      <w:r w:rsidR="005043B1">
        <w:rPr>
          <w:sz w:val="24"/>
        </w:rPr>
        <w:t>2</w:t>
      </w:r>
      <w:r w:rsidR="00EB6C0B">
        <w:rPr>
          <w:sz w:val="24"/>
        </w:rPr>
        <w:t>)</w:t>
      </w:r>
      <w:r w:rsidR="005043B1">
        <w:rPr>
          <w:sz w:val="24"/>
        </w:rPr>
        <w:t xml:space="preserve"> and </w:t>
      </w:r>
      <w:r w:rsidR="00EB6C0B">
        <w:rPr>
          <w:sz w:val="24"/>
        </w:rPr>
        <w:t>(</w:t>
      </w:r>
      <w:r w:rsidR="005043B1">
        <w:rPr>
          <w:sz w:val="24"/>
        </w:rPr>
        <w:t>3</w:t>
      </w:r>
      <w:r w:rsidR="00EB6C0B">
        <w:rPr>
          <w:sz w:val="24"/>
        </w:rPr>
        <w:t>)</w:t>
      </w:r>
      <w:r w:rsidR="005043B1">
        <w:rPr>
          <w:sz w:val="24"/>
        </w:rPr>
        <w:t>), since they include a ½</w:t>
      </w:r>
      <w:r w:rsidR="00DC48D6">
        <w:rPr>
          <w:sz w:val="24"/>
        </w:rPr>
        <w:t xml:space="preserve"> ‘</w:t>
      </w:r>
      <w:proofErr w:type="spellStart"/>
      <w:r w:rsidR="00DC48D6">
        <w:rPr>
          <w:sz w:val="24"/>
        </w:rPr>
        <w:t>Maslov</w:t>
      </w:r>
      <w:proofErr w:type="spellEnd"/>
      <w:r w:rsidR="00DC48D6">
        <w:rPr>
          <w:sz w:val="24"/>
        </w:rPr>
        <w:t>’ term as follows</w:t>
      </w:r>
      <w:r w:rsidR="005043B1">
        <w:rPr>
          <w:sz w:val="24"/>
        </w:rPr>
        <w:t>:</w:t>
      </w:r>
      <w:r w:rsidR="00DC48D6">
        <w:rPr>
          <w:rStyle w:val="FootnoteReference"/>
          <w:sz w:val="24"/>
        </w:rPr>
        <w:footnoteReference w:id="13"/>
      </w:r>
    </w:p>
    <w:p w:rsidR="005043B1" w:rsidRDefault="00EB6C0B" w:rsidP="005043B1">
      <w:pPr>
        <w:jc w:val="center"/>
        <w:rPr>
          <w:sz w:val="24"/>
        </w:rPr>
      </w:pPr>
      <w:r>
        <w:rPr>
          <w:sz w:val="24"/>
        </w:rPr>
        <w:t xml:space="preserve">                                                      </w:t>
      </w:r>
      <w:r w:rsidR="008F7C8B" w:rsidRPr="00E03888">
        <w:rPr>
          <w:position w:val="-16"/>
          <w:sz w:val="24"/>
        </w:rPr>
        <w:object w:dxaOrig="2060" w:dyaOrig="440">
          <v:shape id="_x0000_i1037" type="#_x0000_t75" style="width:103.5pt;height:22pt" o:ole="">
            <v:imagedata r:id="rId32" o:title=""/>
          </v:shape>
          <o:OLEObject Type="Embed" ProgID="Equation.3" ShapeID="_x0000_i1037" DrawAspect="Content" ObjectID="_1579354368" r:id="rId33"/>
        </w:object>
      </w:r>
      <w:r>
        <w:rPr>
          <w:sz w:val="24"/>
        </w:rPr>
        <w:t xml:space="preserve">                                                                   (</w:t>
      </w:r>
      <w:r w:rsidR="00944F75">
        <w:rPr>
          <w:sz w:val="24"/>
        </w:rPr>
        <w:t>13</w:t>
      </w:r>
      <w:r w:rsidR="005043B1">
        <w:rPr>
          <w:sz w:val="24"/>
        </w:rPr>
        <w:t>)</w:t>
      </w:r>
    </w:p>
    <w:p w:rsidR="005043B1" w:rsidRDefault="00EB6C0B" w:rsidP="005043B1">
      <w:pPr>
        <w:jc w:val="center"/>
        <w:rPr>
          <w:sz w:val="24"/>
        </w:rPr>
      </w:pPr>
      <w:r>
        <w:rPr>
          <w:sz w:val="24"/>
        </w:rPr>
        <w:t xml:space="preserve">                                                      </w:t>
      </w:r>
      <w:r w:rsidR="008F7C8B" w:rsidRPr="006E7B1D">
        <w:rPr>
          <w:position w:val="-16"/>
          <w:sz w:val="24"/>
        </w:rPr>
        <w:object w:dxaOrig="1980" w:dyaOrig="440">
          <v:shape id="_x0000_i1038" type="#_x0000_t75" style="width:98.5pt;height:22pt" o:ole="">
            <v:imagedata r:id="rId34" o:title=""/>
          </v:shape>
          <o:OLEObject Type="Embed" ProgID="Equation.3" ShapeID="_x0000_i1038" DrawAspect="Content" ObjectID="_1579354369" r:id="rId35"/>
        </w:object>
      </w:r>
      <w:r>
        <w:rPr>
          <w:sz w:val="24"/>
        </w:rPr>
        <w:t xml:space="preserve">                                                                    (</w:t>
      </w:r>
      <w:r w:rsidR="00944F75">
        <w:rPr>
          <w:sz w:val="24"/>
        </w:rPr>
        <w:t>14</w:t>
      </w:r>
      <w:r w:rsidR="005043B1">
        <w:rPr>
          <w:sz w:val="24"/>
        </w:rPr>
        <w:t>)</w:t>
      </w:r>
    </w:p>
    <w:p w:rsidR="005043B1" w:rsidRDefault="00DC48D6" w:rsidP="00696715">
      <w:pPr>
        <w:jc w:val="both"/>
        <w:rPr>
          <w:sz w:val="24"/>
        </w:rPr>
      </w:pPr>
      <w:r>
        <w:rPr>
          <w:sz w:val="24"/>
        </w:rPr>
        <w:t>Now we ask the question whether one reco</w:t>
      </w:r>
      <w:r w:rsidR="00EB6C0B">
        <w:rPr>
          <w:sz w:val="24"/>
        </w:rPr>
        <w:t>vers the same Bohr energies (equation (</w:t>
      </w:r>
      <w:r>
        <w:rPr>
          <w:sz w:val="24"/>
        </w:rPr>
        <w:t>4</w:t>
      </w:r>
      <w:r w:rsidR="00EB6C0B">
        <w:rPr>
          <w:sz w:val="24"/>
        </w:rPr>
        <w:t>)</w:t>
      </w:r>
      <w:r>
        <w:rPr>
          <w:sz w:val="24"/>
        </w:rPr>
        <w:t xml:space="preserve">) with a </w:t>
      </w:r>
      <w:proofErr w:type="spellStart"/>
      <w:r>
        <w:rPr>
          <w:sz w:val="24"/>
        </w:rPr>
        <w:t>semiclassical</w:t>
      </w:r>
      <w:proofErr w:type="spellEnd"/>
      <w:r>
        <w:rPr>
          <w:sz w:val="24"/>
        </w:rPr>
        <w:t xml:space="preserve"> approach, a</w:t>
      </w:r>
      <w:r w:rsidR="00EB6C0B">
        <w:rPr>
          <w:sz w:val="24"/>
        </w:rPr>
        <w:t>nd the answer is ‘yes’ (see for example</w:t>
      </w:r>
      <w:r>
        <w:rPr>
          <w:sz w:val="24"/>
        </w:rPr>
        <w:t xml:space="preserve"> Schiller </w:t>
      </w:r>
      <w:r w:rsidR="00EB6C0B">
        <w:rPr>
          <w:sz w:val="24"/>
        </w:rPr>
        <w:t>[</w:t>
      </w:r>
      <w:r>
        <w:rPr>
          <w:sz w:val="24"/>
        </w:rPr>
        <w:t>1962</w:t>
      </w:r>
      <w:r w:rsidR="00EB6C0B">
        <w:rPr>
          <w:sz w:val="24"/>
        </w:rPr>
        <w:t>]</w:t>
      </w:r>
      <w:r>
        <w:rPr>
          <w:sz w:val="24"/>
        </w:rPr>
        <w:t>, pp.</w:t>
      </w:r>
      <w:r w:rsidR="00EB6C0B">
        <w:rPr>
          <w:sz w:val="24"/>
        </w:rPr>
        <w:t xml:space="preserve"> </w:t>
      </w:r>
      <w:r>
        <w:rPr>
          <w:sz w:val="24"/>
        </w:rPr>
        <w:t>1105-6).</w:t>
      </w:r>
    </w:p>
    <w:p w:rsidR="005043B1" w:rsidRDefault="00DC48D6" w:rsidP="00696715">
      <w:pPr>
        <w:jc w:val="both"/>
        <w:rPr>
          <w:sz w:val="24"/>
        </w:rPr>
      </w:pPr>
      <w:r>
        <w:rPr>
          <w:sz w:val="24"/>
        </w:rPr>
        <w:tab/>
        <w:t xml:space="preserve">Is this good news for the scientific realist? Not yet, since there are different possible interpretations of what </w:t>
      </w:r>
      <w:r w:rsidR="00944F75">
        <w:rPr>
          <w:sz w:val="24"/>
        </w:rPr>
        <w:t>we’ve just seen. One option</w:t>
      </w:r>
      <w:r>
        <w:rPr>
          <w:sz w:val="24"/>
        </w:rPr>
        <w:t xml:space="preserve"> is a ‘coincidental cancelling out’ explanation even for this </w:t>
      </w:r>
      <w:r>
        <w:rPr>
          <w:i/>
          <w:sz w:val="24"/>
        </w:rPr>
        <w:t>non</w:t>
      </w:r>
      <w:r>
        <w:rPr>
          <w:sz w:val="24"/>
        </w:rPr>
        <w:t>-relativist</w:t>
      </w:r>
      <w:r w:rsidR="00864082">
        <w:rPr>
          <w:sz w:val="24"/>
        </w:rPr>
        <w:t>ic success: the P&amp;G derivation makes</w:t>
      </w:r>
      <w:r>
        <w:rPr>
          <w:sz w:val="24"/>
        </w:rPr>
        <w:t xml:space="preserve"> use</w:t>
      </w:r>
      <w:r w:rsidR="00864082">
        <w:rPr>
          <w:sz w:val="24"/>
        </w:rPr>
        <w:t xml:space="preserve"> of</w:t>
      </w:r>
      <w:r>
        <w:rPr>
          <w:sz w:val="24"/>
        </w:rPr>
        <w:t xml:space="preserve"> the wrong mechanics, and the wrong quantum co</w:t>
      </w:r>
      <w:r w:rsidR="00AC0AAD">
        <w:rPr>
          <w:sz w:val="24"/>
        </w:rPr>
        <w:t>nditions, but</w:t>
      </w:r>
      <w:r w:rsidR="00864082">
        <w:rPr>
          <w:sz w:val="24"/>
        </w:rPr>
        <w:t xml:space="preserve"> it delivers </w:t>
      </w:r>
      <w:r w:rsidR="00AC0AAD">
        <w:rPr>
          <w:sz w:val="24"/>
        </w:rPr>
        <w:t>the</w:t>
      </w:r>
      <w:r>
        <w:rPr>
          <w:sz w:val="24"/>
        </w:rPr>
        <w:t xml:space="preserve"> correct result anyway. So quite naturally</w:t>
      </w:r>
      <w:r w:rsidR="00864082">
        <w:rPr>
          <w:sz w:val="24"/>
        </w:rPr>
        <w:t xml:space="preserve"> one might think that since there</w:t>
      </w:r>
      <w:r>
        <w:rPr>
          <w:sz w:val="24"/>
        </w:rPr>
        <w:t xml:space="preserve"> </w:t>
      </w:r>
      <w:r w:rsidR="00864082">
        <w:rPr>
          <w:sz w:val="24"/>
        </w:rPr>
        <w:t>are</w:t>
      </w:r>
      <w:r>
        <w:rPr>
          <w:sz w:val="24"/>
        </w:rPr>
        <w:t xml:space="preserve"> two mistakes, but </w:t>
      </w:r>
      <w:r w:rsidR="00864082">
        <w:rPr>
          <w:sz w:val="24"/>
        </w:rPr>
        <w:t>the end result is not affected</w:t>
      </w:r>
      <w:r>
        <w:rPr>
          <w:sz w:val="24"/>
        </w:rPr>
        <w:t>, there must</w:t>
      </w:r>
      <w:r w:rsidR="00864082">
        <w:rPr>
          <w:sz w:val="24"/>
        </w:rPr>
        <w:t xml:space="preserve"> be a lucky cancelling out of the errors</w:t>
      </w:r>
      <w:r w:rsidR="00944F75">
        <w:rPr>
          <w:sz w:val="24"/>
        </w:rPr>
        <w:t>. If thi</w:t>
      </w:r>
      <w:r w:rsidR="00BE3915">
        <w:rPr>
          <w:sz w:val="24"/>
        </w:rPr>
        <w:t>s were right</w:t>
      </w:r>
      <w:r w:rsidR="00944F75">
        <w:rPr>
          <w:sz w:val="24"/>
        </w:rPr>
        <w:t xml:space="preserve"> the</w:t>
      </w:r>
      <w:r>
        <w:rPr>
          <w:sz w:val="24"/>
        </w:rPr>
        <w:t xml:space="preserve"> success</w:t>
      </w:r>
      <w:r w:rsidR="00864082">
        <w:rPr>
          <w:sz w:val="24"/>
        </w:rPr>
        <w:t xml:space="preserve"> of the 1915 derivation</w:t>
      </w:r>
      <w:r>
        <w:rPr>
          <w:sz w:val="24"/>
        </w:rPr>
        <w:t xml:space="preserve"> would have to be put down to luck, not to truth</w:t>
      </w:r>
      <w:r w:rsidR="00944F75">
        <w:rPr>
          <w:sz w:val="24"/>
        </w:rPr>
        <w:t>.</w:t>
      </w:r>
    </w:p>
    <w:p w:rsidR="00944F75" w:rsidRDefault="00944F75" w:rsidP="00696715">
      <w:pPr>
        <w:jc w:val="both"/>
        <w:rPr>
          <w:sz w:val="24"/>
        </w:rPr>
      </w:pPr>
      <w:r>
        <w:rPr>
          <w:sz w:val="24"/>
        </w:rPr>
        <w:tab/>
        <w:t>We can test this ‘cancelling out’ explanation directly.</w:t>
      </w:r>
      <w:r w:rsidR="004C2018">
        <w:rPr>
          <w:sz w:val="24"/>
        </w:rPr>
        <w:t xml:space="preserve"> If there is a cancelling out of two errors, then each error can be considered separately, and we should be able to derive the actual term which is introduced by one error and cancelled out by the other. When it comes to the quantum conditions, we can re-run the P&amp;G derivation given above, but use the quantum condi</w:t>
      </w:r>
      <w:r w:rsidR="005239B9">
        <w:rPr>
          <w:sz w:val="24"/>
        </w:rPr>
        <w:t xml:space="preserve">tions with the </w:t>
      </w:r>
      <w:proofErr w:type="spellStart"/>
      <w:r w:rsidR="005239B9">
        <w:rPr>
          <w:sz w:val="24"/>
        </w:rPr>
        <w:t>Maslov</w:t>
      </w:r>
      <w:proofErr w:type="spellEnd"/>
      <w:r w:rsidR="005239B9">
        <w:rPr>
          <w:sz w:val="24"/>
        </w:rPr>
        <w:t xml:space="preserve"> term (equations</w:t>
      </w:r>
      <w:r w:rsidR="004C2018">
        <w:rPr>
          <w:sz w:val="24"/>
        </w:rPr>
        <w:t xml:space="preserve"> </w:t>
      </w:r>
      <w:r w:rsidR="005239B9">
        <w:rPr>
          <w:sz w:val="24"/>
        </w:rPr>
        <w:t>(</w:t>
      </w:r>
      <w:r w:rsidR="004C2018">
        <w:rPr>
          <w:sz w:val="24"/>
        </w:rPr>
        <w:t>13</w:t>
      </w:r>
      <w:r w:rsidR="005239B9">
        <w:rPr>
          <w:sz w:val="24"/>
        </w:rPr>
        <w:t>)</w:t>
      </w:r>
      <w:r w:rsidR="004C2018">
        <w:rPr>
          <w:sz w:val="24"/>
        </w:rPr>
        <w:t xml:space="preserve"> and </w:t>
      </w:r>
      <w:r w:rsidR="005239B9">
        <w:rPr>
          <w:sz w:val="24"/>
        </w:rPr>
        <w:t>(1</w:t>
      </w:r>
      <w:r w:rsidR="004C2018">
        <w:rPr>
          <w:sz w:val="24"/>
        </w:rPr>
        <w:t>4</w:t>
      </w:r>
      <w:r w:rsidR="005239B9">
        <w:rPr>
          <w:sz w:val="24"/>
        </w:rPr>
        <w:t>)</w:t>
      </w:r>
      <w:r w:rsidR="004C2018">
        <w:rPr>
          <w:sz w:val="24"/>
        </w:rPr>
        <w:t>) instead of the BWS quantum conditions (</w:t>
      </w:r>
      <w:r w:rsidR="005239B9">
        <w:rPr>
          <w:sz w:val="24"/>
        </w:rPr>
        <w:t>equations</w:t>
      </w:r>
      <w:r w:rsidR="004C2018">
        <w:rPr>
          <w:sz w:val="24"/>
        </w:rPr>
        <w:t xml:space="preserve"> </w:t>
      </w:r>
      <w:r w:rsidR="005239B9">
        <w:rPr>
          <w:sz w:val="24"/>
        </w:rPr>
        <w:t>(</w:t>
      </w:r>
      <w:r w:rsidR="004C2018">
        <w:rPr>
          <w:sz w:val="24"/>
        </w:rPr>
        <w:t>2</w:t>
      </w:r>
      <w:r w:rsidR="005239B9">
        <w:rPr>
          <w:sz w:val="24"/>
        </w:rPr>
        <w:t>)</w:t>
      </w:r>
      <w:r w:rsidR="004C2018">
        <w:rPr>
          <w:sz w:val="24"/>
        </w:rPr>
        <w:t xml:space="preserve"> and </w:t>
      </w:r>
      <w:r w:rsidR="005239B9">
        <w:rPr>
          <w:sz w:val="24"/>
        </w:rPr>
        <w:t>(</w:t>
      </w:r>
      <w:r w:rsidR="004C2018">
        <w:rPr>
          <w:sz w:val="24"/>
        </w:rPr>
        <w:t>3</w:t>
      </w:r>
      <w:r w:rsidR="005239B9">
        <w:rPr>
          <w:sz w:val="24"/>
        </w:rPr>
        <w:t>)</w:t>
      </w:r>
      <w:r w:rsidR="004C2018">
        <w:rPr>
          <w:sz w:val="24"/>
        </w:rPr>
        <w:t>). But in fact doing this makes no difference whatsoever</w:t>
      </w:r>
      <w:r w:rsidR="000B5C00">
        <w:rPr>
          <w:sz w:val="24"/>
        </w:rPr>
        <w:t xml:space="preserve"> to</w:t>
      </w:r>
      <w:r w:rsidR="004C2018">
        <w:rPr>
          <w:sz w:val="24"/>
        </w:rPr>
        <w:t xml:space="preserve"> the final result! </w:t>
      </w:r>
      <w:r w:rsidR="00864082">
        <w:rPr>
          <w:sz w:val="24"/>
        </w:rPr>
        <w:t>No error term affects the final result</w:t>
      </w:r>
      <w:r w:rsidR="00873561">
        <w:rPr>
          <w:sz w:val="24"/>
        </w:rPr>
        <w:t xml:space="preserve"> when we use the alternative quantum conditions</w:t>
      </w:r>
      <w:r w:rsidR="008F7C8B">
        <w:rPr>
          <w:sz w:val="24"/>
        </w:rPr>
        <w:t xml:space="preserve"> in the P&amp;G derivation</w:t>
      </w:r>
      <w:r w:rsidR="00873561">
        <w:rPr>
          <w:sz w:val="24"/>
        </w:rPr>
        <w:t>. A</w:t>
      </w:r>
      <w:r w:rsidR="00365F01">
        <w:rPr>
          <w:sz w:val="24"/>
        </w:rPr>
        <w:t xml:space="preserve">ll we have to do is make a different substitution </w:t>
      </w:r>
      <w:r w:rsidR="008F7C8B">
        <w:rPr>
          <w:i/>
          <w:sz w:val="24"/>
        </w:rPr>
        <w:t>n=n</w:t>
      </w:r>
      <w:r w:rsidR="008F7C8B">
        <w:rPr>
          <w:i/>
          <w:sz w:val="24"/>
          <w:vertAlign w:val="subscript"/>
        </w:rPr>
        <w:t>r</w:t>
      </w:r>
      <w:r w:rsidR="008F7C8B">
        <w:rPr>
          <w:i/>
          <w:sz w:val="24"/>
        </w:rPr>
        <w:t>+</w:t>
      </w:r>
      <w:proofErr w:type="gramStart"/>
      <w:r w:rsidR="008F7C8B">
        <w:rPr>
          <w:i/>
          <w:sz w:val="24"/>
        </w:rPr>
        <w:t>n</w:t>
      </w:r>
      <w:r w:rsidR="008F7C8B">
        <w:rPr>
          <w:i/>
          <w:sz w:val="24"/>
          <w:vertAlign w:val="subscript"/>
        </w:rPr>
        <w:t>φ</w:t>
      </w:r>
      <w:r w:rsidR="00365F01">
        <w:rPr>
          <w:i/>
          <w:sz w:val="24"/>
        </w:rPr>
        <w:t>+</w:t>
      </w:r>
      <w:proofErr w:type="gramEnd"/>
      <w:r w:rsidR="00365F01">
        <w:rPr>
          <w:i/>
          <w:sz w:val="24"/>
        </w:rPr>
        <w:t>1</w:t>
      </w:r>
      <w:r w:rsidR="00873561">
        <w:rPr>
          <w:sz w:val="24"/>
        </w:rPr>
        <w:t xml:space="preserve"> in the final stages of the derivation</w:t>
      </w:r>
      <w:r w:rsidR="00365F01">
        <w:rPr>
          <w:sz w:val="24"/>
        </w:rPr>
        <w:t xml:space="preserve"> (instead of </w:t>
      </w:r>
      <w:r w:rsidR="008F7C8B">
        <w:rPr>
          <w:i/>
          <w:sz w:val="24"/>
        </w:rPr>
        <w:t>n=</w:t>
      </w:r>
      <w:proofErr w:type="spellStart"/>
      <w:r w:rsidR="008F7C8B">
        <w:rPr>
          <w:i/>
          <w:sz w:val="24"/>
        </w:rPr>
        <w:t>n</w:t>
      </w:r>
      <w:r w:rsidR="008F7C8B">
        <w:rPr>
          <w:i/>
          <w:sz w:val="24"/>
          <w:vertAlign w:val="subscript"/>
        </w:rPr>
        <w:t>r</w:t>
      </w:r>
      <w:r w:rsidR="008F7C8B">
        <w:rPr>
          <w:i/>
          <w:sz w:val="24"/>
        </w:rPr>
        <w:t>+n</w:t>
      </w:r>
      <w:r w:rsidR="008F7C8B">
        <w:rPr>
          <w:i/>
          <w:sz w:val="24"/>
          <w:vertAlign w:val="subscript"/>
        </w:rPr>
        <w:t>φ</w:t>
      </w:r>
      <w:proofErr w:type="spellEnd"/>
      <w:r w:rsidR="00365F01">
        <w:rPr>
          <w:sz w:val="24"/>
        </w:rPr>
        <w:t xml:space="preserve">), exactly as seen in </w:t>
      </w:r>
      <w:r w:rsidR="005239B9">
        <w:rPr>
          <w:sz w:val="24"/>
        </w:rPr>
        <w:t>(</w:t>
      </w:r>
      <w:r w:rsidR="00365F01">
        <w:rPr>
          <w:sz w:val="24"/>
        </w:rPr>
        <w:t xml:space="preserve">Schiller </w:t>
      </w:r>
      <w:r w:rsidR="005239B9">
        <w:rPr>
          <w:sz w:val="24"/>
        </w:rPr>
        <w:t>[</w:t>
      </w:r>
      <w:r w:rsidR="00365F01">
        <w:rPr>
          <w:sz w:val="24"/>
        </w:rPr>
        <w:t>1962</w:t>
      </w:r>
      <w:r w:rsidR="005239B9">
        <w:rPr>
          <w:sz w:val="24"/>
        </w:rPr>
        <w:t>]</w:t>
      </w:r>
      <w:r w:rsidR="00365F01">
        <w:rPr>
          <w:sz w:val="24"/>
        </w:rPr>
        <w:t>, p.</w:t>
      </w:r>
      <w:r w:rsidR="005239B9">
        <w:rPr>
          <w:sz w:val="24"/>
        </w:rPr>
        <w:t xml:space="preserve"> </w:t>
      </w:r>
      <w:r w:rsidR="00365F01">
        <w:rPr>
          <w:sz w:val="24"/>
        </w:rPr>
        <w:t xml:space="preserve">1106). </w:t>
      </w:r>
      <w:r w:rsidR="00873561">
        <w:rPr>
          <w:sz w:val="24"/>
        </w:rPr>
        <w:t>This</w:t>
      </w:r>
      <w:r w:rsidR="00B45AD7">
        <w:rPr>
          <w:sz w:val="24"/>
        </w:rPr>
        <w:t xml:space="preserve"> doesn’t change the allowed </w:t>
      </w:r>
      <w:r w:rsidR="00D3213B">
        <w:rPr>
          <w:sz w:val="24"/>
        </w:rPr>
        <w:t>energies; it just tidies things up.</w:t>
      </w:r>
    </w:p>
    <w:p w:rsidR="00D3213B" w:rsidRDefault="00D3213B" w:rsidP="00696715">
      <w:pPr>
        <w:jc w:val="both"/>
        <w:rPr>
          <w:sz w:val="24"/>
        </w:rPr>
      </w:pPr>
      <w:r>
        <w:rPr>
          <w:sz w:val="24"/>
        </w:rPr>
        <w:tab/>
        <w:t>Now if the mistake with the quantum conditions is a mistake that doesn’t make a difference vis-à-vis the resultant energies, then it can hardly play a role in cancelling out some other mistake. Thus</w:t>
      </w:r>
      <w:r w:rsidR="00864082">
        <w:rPr>
          <w:sz w:val="24"/>
        </w:rPr>
        <w:t xml:space="preserve"> the</w:t>
      </w:r>
      <w:r>
        <w:rPr>
          <w:sz w:val="24"/>
        </w:rPr>
        <w:t xml:space="preserve"> use of classical mechanics</w:t>
      </w:r>
      <w:r w:rsidR="00626A60">
        <w:rPr>
          <w:sz w:val="24"/>
        </w:rPr>
        <w:t xml:space="preserve">, as opposed to quantum mechanics, can’t make any difference either. And that is confirmed by the fact that, as seen above, when one takes the ħ→0 limit of QM one (a) </w:t>
      </w:r>
      <w:r w:rsidR="005239B9">
        <w:rPr>
          <w:sz w:val="24"/>
        </w:rPr>
        <w:t>recovers the Hamilton–</w:t>
      </w:r>
      <w:r w:rsidR="00626A60">
        <w:rPr>
          <w:sz w:val="24"/>
        </w:rPr>
        <w:t>Jacobi equation, and (b) ends up with exactly the same Bohr ener</w:t>
      </w:r>
      <w:r w:rsidR="005239B9">
        <w:rPr>
          <w:sz w:val="24"/>
        </w:rPr>
        <w:t>gies; the term on the RHS of equation (12)</w:t>
      </w:r>
      <w:r w:rsidR="00626A60">
        <w:rPr>
          <w:sz w:val="24"/>
        </w:rPr>
        <w:t xml:space="preserve"> is idle structure vis-à-vis</w:t>
      </w:r>
      <w:r w:rsidR="000B5C00">
        <w:rPr>
          <w:sz w:val="24"/>
        </w:rPr>
        <w:t xml:space="preserve"> deriving</w:t>
      </w:r>
      <w:r w:rsidR="00626A60">
        <w:rPr>
          <w:sz w:val="24"/>
        </w:rPr>
        <w:t xml:space="preserve"> the Bohr energies.</w:t>
      </w:r>
    </w:p>
    <w:p w:rsidR="00626A60" w:rsidRDefault="00626A60" w:rsidP="00696715">
      <w:pPr>
        <w:jc w:val="both"/>
        <w:rPr>
          <w:sz w:val="24"/>
        </w:rPr>
      </w:pPr>
      <w:r>
        <w:rPr>
          <w:sz w:val="24"/>
        </w:rPr>
        <w:tab/>
        <w:t xml:space="preserve">So we avoid a ‘cancelling out’ explanation of the non-relativistic success. But </w:t>
      </w:r>
      <w:r w:rsidR="004112CB">
        <w:rPr>
          <w:sz w:val="24"/>
        </w:rPr>
        <w:t>are we left with a realist explanation? The explanation we have reached includes two factors: (</w:t>
      </w:r>
      <w:proofErr w:type="spellStart"/>
      <w:r w:rsidR="004112CB">
        <w:rPr>
          <w:sz w:val="24"/>
        </w:rPr>
        <w:t>i</w:t>
      </w:r>
      <w:proofErr w:type="spellEnd"/>
      <w:r w:rsidR="004112CB">
        <w:rPr>
          <w:sz w:val="24"/>
        </w:rPr>
        <w:t xml:space="preserve">) the </w:t>
      </w:r>
      <w:r w:rsidR="004112CB">
        <w:rPr>
          <w:sz w:val="24"/>
        </w:rPr>
        <w:lastRenderedPageBreak/>
        <w:t>P&amp;G derivation misses ou</w:t>
      </w:r>
      <w:r w:rsidR="005239B9">
        <w:rPr>
          <w:sz w:val="24"/>
        </w:rPr>
        <w:t>t some structure (the RHS of equation (12)</w:t>
      </w:r>
      <w:r w:rsidR="004112CB">
        <w:rPr>
          <w:sz w:val="24"/>
        </w:rPr>
        <w:t xml:space="preserve">) which is idle vis-à-vis the result, and (ii) </w:t>
      </w:r>
      <w:r w:rsidR="00747D92">
        <w:rPr>
          <w:sz w:val="24"/>
        </w:rPr>
        <w:t xml:space="preserve">the </w:t>
      </w:r>
      <w:r w:rsidR="004112CB">
        <w:rPr>
          <w:sz w:val="24"/>
        </w:rPr>
        <w:t xml:space="preserve">P&amp;G </w:t>
      </w:r>
      <w:r w:rsidR="00747D92">
        <w:rPr>
          <w:sz w:val="24"/>
        </w:rPr>
        <w:t xml:space="preserve">derivation makes </w:t>
      </w:r>
      <w:r w:rsidR="004112CB">
        <w:rPr>
          <w:sz w:val="24"/>
        </w:rPr>
        <w:t>use</w:t>
      </w:r>
      <w:r w:rsidR="00747D92">
        <w:rPr>
          <w:sz w:val="24"/>
        </w:rPr>
        <w:t xml:space="preserve"> of</w:t>
      </w:r>
      <w:r w:rsidR="004112CB">
        <w:rPr>
          <w:sz w:val="24"/>
        </w:rPr>
        <w:t xml:space="preserve"> a quantum condition which is just one option for reaching the result.</w:t>
      </w:r>
      <w:r w:rsidR="00747D92">
        <w:rPr>
          <w:sz w:val="24"/>
        </w:rPr>
        <w:t xml:space="preserve"> On (</w:t>
      </w:r>
      <w:proofErr w:type="spellStart"/>
      <w:r w:rsidR="00747D92">
        <w:rPr>
          <w:sz w:val="24"/>
        </w:rPr>
        <w:t>i</w:t>
      </w:r>
      <w:proofErr w:type="spellEnd"/>
      <w:r w:rsidR="00747D92">
        <w:rPr>
          <w:sz w:val="24"/>
        </w:rPr>
        <w:t>)</w:t>
      </w:r>
      <w:r w:rsidR="00B12F6E">
        <w:rPr>
          <w:sz w:val="24"/>
        </w:rPr>
        <w:t>,</w:t>
      </w:r>
      <w:r w:rsidR="00747D92">
        <w:rPr>
          <w:sz w:val="24"/>
        </w:rPr>
        <w:t xml:space="preserve"> many realists will be satisfied, since the ħ→0 relationship between classical and quantum mechanics is reminiscent of many</w:t>
      </w:r>
      <w:r w:rsidR="00B12F6E">
        <w:rPr>
          <w:sz w:val="24"/>
        </w:rPr>
        <w:t xml:space="preserve"> predecessor/successor theory</w:t>
      </w:r>
      <w:r w:rsidR="00747D92">
        <w:rPr>
          <w:sz w:val="24"/>
        </w:rPr>
        <w:t xml:space="preserve"> relationships in the history of physics. The careful realist would never be so naïve as to suppose that, in a case of predictive success, there couldn’t possibly be some further unidentified structure which just doesn’t make a difference</w:t>
      </w:r>
      <w:r w:rsidR="008F7C8B">
        <w:rPr>
          <w:sz w:val="24"/>
        </w:rPr>
        <w:t xml:space="preserve"> </w:t>
      </w:r>
      <w:r w:rsidR="00747D92">
        <w:rPr>
          <w:sz w:val="24"/>
        </w:rPr>
        <w:t>for the prediction(s) in question.</w:t>
      </w:r>
      <w:r w:rsidR="00087F20">
        <w:rPr>
          <w:sz w:val="24"/>
        </w:rPr>
        <w:t xml:space="preserve"> Such caution from the realist is especially warranted when there are phenomena closely related to those successfully predicted which can’t be similarly accommodated by the theory. And this was exactly the situation during the year</w:t>
      </w:r>
      <w:r w:rsidR="00B12F6E">
        <w:rPr>
          <w:sz w:val="24"/>
        </w:rPr>
        <w:t>s</w:t>
      </w:r>
      <w:r w:rsidR="00087F20">
        <w:rPr>
          <w:sz w:val="24"/>
        </w:rPr>
        <w:t xml:space="preserve"> of the old quantum theory</w:t>
      </w:r>
      <w:r w:rsidR="005239B9">
        <w:rPr>
          <w:sz w:val="24"/>
        </w:rPr>
        <w:t xml:space="preserve"> (</w:t>
      </w:r>
      <w:r w:rsidR="008F7C8B">
        <w:rPr>
          <w:sz w:val="24"/>
        </w:rPr>
        <w:t>spectral line intensities and</w:t>
      </w:r>
      <w:r w:rsidR="00864082">
        <w:rPr>
          <w:sz w:val="24"/>
        </w:rPr>
        <w:t xml:space="preserve"> the neutral helium problem</w:t>
      </w:r>
      <w:r w:rsidR="005239B9">
        <w:rPr>
          <w:sz w:val="24"/>
        </w:rPr>
        <w:t>, for example</w:t>
      </w:r>
      <w:r w:rsidR="00864082">
        <w:rPr>
          <w:sz w:val="24"/>
        </w:rPr>
        <w:t>)</w:t>
      </w:r>
      <w:r w:rsidR="00AC0AAD">
        <w:rPr>
          <w:sz w:val="24"/>
        </w:rPr>
        <w:t>.</w:t>
      </w:r>
    </w:p>
    <w:p w:rsidR="006B5B88" w:rsidRDefault="00087F20" w:rsidP="00696715">
      <w:pPr>
        <w:jc w:val="both"/>
        <w:rPr>
          <w:sz w:val="24"/>
        </w:rPr>
      </w:pPr>
      <w:r>
        <w:rPr>
          <w:sz w:val="24"/>
        </w:rPr>
        <w:tab/>
        <w:t xml:space="preserve">Turning to (ii), the realist </w:t>
      </w:r>
      <w:r w:rsidR="00D94B14">
        <w:rPr>
          <w:sz w:val="24"/>
        </w:rPr>
        <w:t>can</w:t>
      </w:r>
      <w:r>
        <w:rPr>
          <w:sz w:val="24"/>
        </w:rPr>
        <w:t xml:space="preserve"> treat this in the same way, describing </w:t>
      </w:r>
      <w:r w:rsidR="005D44AD">
        <w:rPr>
          <w:sz w:val="24"/>
        </w:rPr>
        <w:t xml:space="preserve">the ½ </w:t>
      </w:r>
      <w:proofErr w:type="spellStart"/>
      <w:r w:rsidR="005D44AD">
        <w:rPr>
          <w:sz w:val="24"/>
        </w:rPr>
        <w:t>Maslov</w:t>
      </w:r>
      <w:proofErr w:type="spellEnd"/>
      <w:r w:rsidR="005D44AD">
        <w:rPr>
          <w:sz w:val="24"/>
        </w:rPr>
        <w:t xml:space="preserve"> term in the </w:t>
      </w:r>
      <w:proofErr w:type="spellStart"/>
      <w:r w:rsidR="005D44AD">
        <w:rPr>
          <w:sz w:val="24"/>
        </w:rPr>
        <w:t>semiclassical</w:t>
      </w:r>
      <w:proofErr w:type="spellEnd"/>
      <w:r>
        <w:rPr>
          <w:sz w:val="24"/>
        </w:rPr>
        <w:t xml:space="preserve"> quantum conditions as ‘idle structure’: a</w:t>
      </w:r>
      <w:r w:rsidR="00D94B14">
        <w:rPr>
          <w:sz w:val="24"/>
        </w:rPr>
        <w:t xml:space="preserve"> theoretical</w:t>
      </w:r>
      <w:r>
        <w:rPr>
          <w:sz w:val="24"/>
        </w:rPr>
        <w:t xml:space="preserve"> difference </w:t>
      </w:r>
      <w:r w:rsidR="005412D5">
        <w:rPr>
          <w:sz w:val="24"/>
        </w:rPr>
        <w:t xml:space="preserve">that </w:t>
      </w:r>
      <w:r>
        <w:rPr>
          <w:sz w:val="24"/>
        </w:rPr>
        <w:t>doesn’t make a</w:t>
      </w:r>
      <w:r w:rsidR="00D94B14">
        <w:rPr>
          <w:sz w:val="24"/>
        </w:rPr>
        <w:t>n empirical</w:t>
      </w:r>
      <w:r>
        <w:rPr>
          <w:sz w:val="24"/>
        </w:rPr>
        <w:t xml:space="preserve"> difference</w:t>
      </w:r>
      <w:r w:rsidR="00D94B14">
        <w:rPr>
          <w:sz w:val="24"/>
        </w:rPr>
        <w:t xml:space="preserve"> vis-à-vis the Bohr energies</w:t>
      </w:r>
      <w:r>
        <w:rPr>
          <w:sz w:val="24"/>
        </w:rPr>
        <w:t xml:space="preserve">. </w:t>
      </w:r>
      <w:r w:rsidR="00D94B14">
        <w:rPr>
          <w:sz w:val="24"/>
        </w:rPr>
        <w:t xml:space="preserve">The realist might also point out that </w:t>
      </w:r>
      <w:r w:rsidR="00AC0813">
        <w:rPr>
          <w:sz w:val="24"/>
        </w:rPr>
        <w:t xml:space="preserve">when it comes to the ½ </w:t>
      </w:r>
      <w:proofErr w:type="spellStart"/>
      <w:r w:rsidR="00AC0813">
        <w:rPr>
          <w:sz w:val="24"/>
        </w:rPr>
        <w:t>Maslov</w:t>
      </w:r>
      <w:proofErr w:type="spellEnd"/>
      <w:r w:rsidR="00AC0813">
        <w:rPr>
          <w:sz w:val="24"/>
        </w:rPr>
        <w:t xml:space="preserve"> term it was really quite easy to n</w:t>
      </w:r>
      <w:r w:rsidR="00793528">
        <w:rPr>
          <w:sz w:val="24"/>
        </w:rPr>
        <w:t>otice, in the context of the 1915</w:t>
      </w:r>
      <w:r w:rsidR="00AC0813">
        <w:rPr>
          <w:sz w:val="24"/>
        </w:rPr>
        <w:t xml:space="preserve"> derivation, that such a term wouldn’t make a difference to the final spectral line predictions. And w</w:t>
      </w:r>
      <w:r w:rsidR="00AC0813" w:rsidRPr="00AC0813">
        <w:rPr>
          <w:sz w:val="24"/>
        </w:rPr>
        <w:t>henever the realist recognises that</w:t>
      </w:r>
      <w:r w:rsidR="00023492">
        <w:rPr>
          <w:sz w:val="24"/>
        </w:rPr>
        <w:t>, at so</w:t>
      </w:r>
      <w:r w:rsidR="00AC0813">
        <w:rPr>
          <w:sz w:val="24"/>
        </w:rPr>
        <w:t>me step in a derivation,</w:t>
      </w:r>
      <w:r w:rsidR="00AC0813" w:rsidRPr="00AC0813">
        <w:rPr>
          <w:sz w:val="24"/>
        </w:rPr>
        <w:t xml:space="preserve"> two different assumptions lead to the same conclusion, she has a principled reason to remain somewhat agnosti</w:t>
      </w:r>
      <w:r w:rsidR="00AC0813">
        <w:rPr>
          <w:sz w:val="24"/>
        </w:rPr>
        <w:t>c between those two assumptions</w:t>
      </w:r>
      <w:r w:rsidR="005D44AD">
        <w:rPr>
          <w:sz w:val="24"/>
        </w:rPr>
        <w:t xml:space="preserve"> (cf. </w:t>
      </w:r>
      <w:proofErr w:type="spellStart"/>
      <w:r w:rsidR="005D44AD">
        <w:rPr>
          <w:sz w:val="24"/>
        </w:rPr>
        <w:t>Psillos</w:t>
      </w:r>
      <w:proofErr w:type="spellEnd"/>
      <w:r w:rsidR="005D44AD">
        <w:rPr>
          <w:sz w:val="24"/>
        </w:rPr>
        <w:t xml:space="preserve"> </w:t>
      </w:r>
      <w:r w:rsidR="005239B9">
        <w:rPr>
          <w:sz w:val="24"/>
        </w:rPr>
        <w:t>[</w:t>
      </w:r>
      <w:r w:rsidR="005D44AD">
        <w:rPr>
          <w:sz w:val="24"/>
        </w:rPr>
        <w:t>1999</w:t>
      </w:r>
      <w:r w:rsidR="005239B9">
        <w:rPr>
          <w:sz w:val="24"/>
        </w:rPr>
        <w:t>]</w:t>
      </w:r>
      <w:r w:rsidR="005D44AD">
        <w:rPr>
          <w:sz w:val="24"/>
        </w:rPr>
        <w:t>, p.</w:t>
      </w:r>
      <w:r w:rsidR="005239B9">
        <w:rPr>
          <w:sz w:val="24"/>
        </w:rPr>
        <w:t xml:space="preserve"> </w:t>
      </w:r>
      <w:r w:rsidR="005D44AD">
        <w:rPr>
          <w:sz w:val="24"/>
        </w:rPr>
        <w:t>110)</w:t>
      </w:r>
      <w:r w:rsidR="00AC0813">
        <w:rPr>
          <w:sz w:val="24"/>
        </w:rPr>
        <w:t xml:space="preserve">. Of course, </w:t>
      </w:r>
      <w:proofErr w:type="spellStart"/>
      <w:r w:rsidR="00AC0813">
        <w:rPr>
          <w:sz w:val="24"/>
        </w:rPr>
        <w:t>Sommerfeld</w:t>
      </w:r>
      <w:proofErr w:type="spellEnd"/>
      <w:r w:rsidR="00AC0813">
        <w:rPr>
          <w:sz w:val="24"/>
        </w:rPr>
        <w:t xml:space="preserve"> and others had</w:t>
      </w:r>
      <w:r w:rsidR="00B95336">
        <w:rPr>
          <w:sz w:val="24"/>
        </w:rPr>
        <w:t xml:space="preserve"> prior</w:t>
      </w:r>
      <w:r w:rsidR="00AC0813">
        <w:rPr>
          <w:sz w:val="24"/>
        </w:rPr>
        <w:t xml:space="preserve"> rea</w:t>
      </w:r>
      <w:r w:rsidR="00F9115C">
        <w:rPr>
          <w:sz w:val="24"/>
        </w:rPr>
        <w:t>sons for preferring the</w:t>
      </w:r>
      <w:r w:rsidR="00AC0813">
        <w:rPr>
          <w:sz w:val="24"/>
        </w:rPr>
        <w:t xml:space="preserve"> BWS quantum conditions</w:t>
      </w:r>
      <w:r w:rsidR="005D44AD">
        <w:rPr>
          <w:sz w:val="24"/>
        </w:rPr>
        <w:t xml:space="preserve"> (see Jammer </w:t>
      </w:r>
      <w:r w:rsidR="005239B9">
        <w:rPr>
          <w:sz w:val="24"/>
        </w:rPr>
        <w:t>[</w:t>
      </w:r>
      <w:r w:rsidR="005D44AD">
        <w:rPr>
          <w:sz w:val="24"/>
        </w:rPr>
        <w:t>1966</w:t>
      </w:r>
      <w:r w:rsidR="005239B9">
        <w:rPr>
          <w:sz w:val="24"/>
        </w:rPr>
        <w:t>]</w:t>
      </w:r>
      <w:r w:rsidR="005D44AD">
        <w:rPr>
          <w:sz w:val="24"/>
        </w:rPr>
        <w:t>, p.</w:t>
      </w:r>
      <w:r w:rsidR="005239B9">
        <w:rPr>
          <w:sz w:val="24"/>
        </w:rPr>
        <w:t xml:space="preserve"> </w:t>
      </w:r>
      <w:r w:rsidR="005D44AD">
        <w:rPr>
          <w:sz w:val="24"/>
        </w:rPr>
        <w:t>90ff.)</w:t>
      </w:r>
      <w:r w:rsidR="00AC0813">
        <w:rPr>
          <w:sz w:val="24"/>
        </w:rPr>
        <w:t xml:space="preserve">. </w:t>
      </w:r>
      <w:r w:rsidR="00B95336">
        <w:rPr>
          <w:sz w:val="24"/>
        </w:rPr>
        <w:t>But those other reasons must be divorced from the confirmation accrued to the conditions by the success. The confirmation accrued to the conditions by the success cannot be overly significant</w:t>
      </w:r>
      <w:r w:rsidR="00B25BB0">
        <w:rPr>
          <w:sz w:val="24"/>
        </w:rPr>
        <w:t xml:space="preserve"> when there is another formula</w:t>
      </w:r>
      <w:r w:rsidR="00B95336">
        <w:rPr>
          <w:sz w:val="24"/>
        </w:rPr>
        <w:t xml:space="preserve"> available which would work just as well. In the context of the realism debate, that means that one’s degree of belief in those conditions should </w:t>
      </w:r>
      <w:r w:rsidR="00B95336" w:rsidRPr="00B95336">
        <w:rPr>
          <w:i/>
          <w:sz w:val="24"/>
        </w:rPr>
        <w:t>not</w:t>
      </w:r>
      <w:r w:rsidR="00B95336">
        <w:rPr>
          <w:sz w:val="24"/>
        </w:rPr>
        <w:t xml:space="preserve"> increase dramatically as a direct result of the predictive success. Instead, the realist might se</w:t>
      </w:r>
      <w:r w:rsidR="005412D5">
        <w:rPr>
          <w:sz w:val="24"/>
        </w:rPr>
        <w:t>nsibly opt to stay rather neutral between the two o</w:t>
      </w:r>
      <w:r w:rsidR="005D44AD">
        <w:rPr>
          <w:sz w:val="24"/>
        </w:rPr>
        <w:t>ptions</w:t>
      </w:r>
      <w:r w:rsidR="005412D5">
        <w:rPr>
          <w:sz w:val="24"/>
        </w:rPr>
        <w:t>.</w:t>
      </w:r>
    </w:p>
    <w:p w:rsidR="00F0628D" w:rsidRDefault="00023492" w:rsidP="00A82FE0">
      <w:pPr>
        <w:jc w:val="both"/>
        <w:rPr>
          <w:sz w:val="24"/>
          <w:szCs w:val="24"/>
        </w:rPr>
      </w:pPr>
      <w:r>
        <w:rPr>
          <w:sz w:val="24"/>
        </w:rPr>
        <w:tab/>
        <w:t xml:space="preserve">With the ‘cancelling out’ explanation left behind, and with due care taken over the nature of the realist commitment warranted by the success, the realist has a story to tell vis-à-vis the derivation of the ionised helium spectral lines by use of classical mechanics and the BWS quantum conditions. So far this has all concerned the </w:t>
      </w:r>
      <w:r w:rsidRPr="00023492">
        <w:rPr>
          <w:i/>
          <w:sz w:val="24"/>
        </w:rPr>
        <w:t>non</w:t>
      </w:r>
      <w:r>
        <w:rPr>
          <w:sz w:val="24"/>
        </w:rPr>
        <w:t xml:space="preserve">-relativistic success, but the time is well spent. The stage is set to tackle the </w:t>
      </w:r>
      <w:proofErr w:type="spellStart"/>
      <w:r>
        <w:rPr>
          <w:sz w:val="24"/>
        </w:rPr>
        <w:t>Sommerfeld</w:t>
      </w:r>
      <w:proofErr w:type="spellEnd"/>
      <w:r>
        <w:rPr>
          <w:sz w:val="24"/>
        </w:rPr>
        <w:t xml:space="preserve"> miracle.</w:t>
      </w:r>
    </w:p>
    <w:p w:rsidR="00A37069" w:rsidRDefault="00A37069" w:rsidP="00A82FE0">
      <w:pPr>
        <w:jc w:val="both"/>
        <w:rPr>
          <w:sz w:val="24"/>
          <w:szCs w:val="24"/>
        </w:rPr>
      </w:pPr>
    </w:p>
    <w:p w:rsidR="00891B38" w:rsidRPr="00DD089D" w:rsidRDefault="00DD089D" w:rsidP="00DD089D">
      <w:pPr>
        <w:jc w:val="center"/>
        <w:rPr>
          <w:b/>
          <w:sz w:val="32"/>
        </w:rPr>
      </w:pPr>
      <w:r w:rsidRPr="00DD089D">
        <w:rPr>
          <w:b/>
          <w:sz w:val="32"/>
        </w:rPr>
        <w:t>5</w:t>
      </w:r>
      <w:r w:rsidR="001F1C85" w:rsidRPr="00DD089D">
        <w:rPr>
          <w:b/>
          <w:sz w:val="32"/>
        </w:rPr>
        <w:t xml:space="preserve"> Relativity a</w:t>
      </w:r>
      <w:r w:rsidR="00512FF6" w:rsidRPr="00DD089D">
        <w:rPr>
          <w:b/>
          <w:sz w:val="32"/>
        </w:rPr>
        <w:t>nd S</w:t>
      </w:r>
      <w:r w:rsidR="00891B38" w:rsidRPr="00DD089D">
        <w:rPr>
          <w:b/>
          <w:sz w:val="32"/>
        </w:rPr>
        <w:t>pin</w:t>
      </w:r>
    </w:p>
    <w:p w:rsidR="00891B38" w:rsidRDefault="00264330" w:rsidP="00891B38">
      <w:pPr>
        <w:jc w:val="both"/>
        <w:rPr>
          <w:sz w:val="24"/>
        </w:rPr>
      </w:pPr>
      <w:r>
        <w:rPr>
          <w:sz w:val="24"/>
        </w:rPr>
        <w:t>I’ve argued that the realist has a good story to tell concerning the success of the</w:t>
      </w:r>
      <w:r w:rsidR="00F52FE8">
        <w:rPr>
          <w:sz w:val="24"/>
        </w:rPr>
        <w:t xml:space="preserve"> 1915</w:t>
      </w:r>
      <w:r>
        <w:rPr>
          <w:sz w:val="24"/>
        </w:rPr>
        <w:t xml:space="preserve"> derivation, a story which depends on appropriately relating the P&amp;G assumptions to the assumpt</w:t>
      </w:r>
      <w:r w:rsidR="00BF4FA8">
        <w:rPr>
          <w:sz w:val="24"/>
        </w:rPr>
        <w:t>ions at the heart of non-relativistic</w:t>
      </w:r>
      <w:r>
        <w:rPr>
          <w:sz w:val="24"/>
        </w:rPr>
        <w:t xml:space="preserve"> QM. If this is accepted</w:t>
      </w:r>
      <w:r w:rsidR="00C10ED3">
        <w:rPr>
          <w:sz w:val="24"/>
        </w:rPr>
        <w:t>,</w:t>
      </w:r>
      <w:r>
        <w:rPr>
          <w:sz w:val="24"/>
        </w:rPr>
        <w:t xml:space="preserve"> the realist </w:t>
      </w:r>
      <w:r w:rsidR="00C10ED3">
        <w:rPr>
          <w:sz w:val="24"/>
        </w:rPr>
        <w:t xml:space="preserve">has a natural way to extend the story to include the fine structure success. In both the old and the new </w:t>
      </w:r>
      <w:r w:rsidR="00C10ED3">
        <w:rPr>
          <w:sz w:val="24"/>
        </w:rPr>
        <w:lastRenderedPageBreak/>
        <w:t xml:space="preserve">theory the fine structure formula follows if we make the necessary relativistic adjustments to the assumptions in play. The underlying nature of the structural relationship relied upon by the realist in the </w:t>
      </w:r>
      <w:r w:rsidR="00C10ED3" w:rsidRPr="005239B9">
        <w:rPr>
          <w:sz w:val="24"/>
        </w:rPr>
        <w:t>non</w:t>
      </w:r>
      <w:r w:rsidR="00C10ED3">
        <w:rPr>
          <w:sz w:val="24"/>
        </w:rPr>
        <w:t>-relativistic case will be preserved, since the structural adjustments required by relativity</w:t>
      </w:r>
      <w:r w:rsidR="00194B76">
        <w:rPr>
          <w:sz w:val="24"/>
        </w:rPr>
        <w:t xml:space="preserve"> will affect both the old and the new the</w:t>
      </w:r>
      <w:r w:rsidR="0022552B">
        <w:rPr>
          <w:sz w:val="24"/>
        </w:rPr>
        <w:t>ory in the same fundamental sense</w:t>
      </w:r>
      <w:r w:rsidR="00194B76">
        <w:rPr>
          <w:sz w:val="24"/>
        </w:rPr>
        <w:t>.</w:t>
      </w:r>
    </w:p>
    <w:p w:rsidR="008A489A" w:rsidRDefault="00194B76" w:rsidP="00891B38">
      <w:pPr>
        <w:jc w:val="both"/>
        <w:rPr>
          <w:sz w:val="24"/>
        </w:rPr>
      </w:pPr>
      <w:r>
        <w:rPr>
          <w:sz w:val="24"/>
        </w:rPr>
        <w:tab/>
        <w:t>This is the short story. We can confirm that it is a good story in a number of different ways. For one thing, we might wonder about the identification of ‘idle structure’ in non-relativistic QM which crucially feature</w:t>
      </w:r>
      <w:r w:rsidR="002C0B34">
        <w:rPr>
          <w:sz w:val="24"/>
        </w:rPr>
        <w:t>d in the story told in the previous Section</w:t>
      </w:r>
      <w:r>
        <w:rPr>
          <w:sz w:val="24"/>
        </w:rPr>
        <w:t>.</w:t>
      </w:r>
      <w:r w:rsidR="005B47BE">
        <w:rPr>
          <w:sz w:val="24"/>
        </w:rPr>
        <w:t xml:space="preserve"> Can we identify ‘idle structure’ in exactly the same sort of way in the </w:t>
      </w:r>
      <w:r w:rsidR="005B47BE" w:rsidRPr="005239B9">
        <w:rPr>
          <w:sz w:val="24"/>
        </w:rPr>
        <w:t>relativistic</w:t>
      </w:r>
      <w:r w:rsidR="005B47BE">
        <w:rPr>
          <w:sz w:val="24"/>
        </w:rPr>
        <w:t xml:space="preserve"> setting?</w:t>
      </w:r>
      <w:r>
        <w:rPr>
          <w:sz w:val="24"/>
        </w:rPr>
        <w:t xml:space="preserve"> With Dirac</w:t>
      </w:r>
      <w:r w:rsidR="005239B9">
        <w:rPr>
          <w:sz w:val="24"/>
        </w:rPr>
        <w:t xml:space="preserve"> QM</w:t>
      </w:r>
      <w:r>
        <w:rPr>
          <w:sz w:val="24"/>
        </w:rPr>
        <w:t xml:space="preserve"> the theory has changed quite significantly, since now the </w:t>
      </w:r>
      <w:r w:rsidR="000E29DB">
        <w:rPr>
          <w:sz w:val="24"/>
        </w:rPr>
        <w:t>relevant</w:t>
      </w:r>
      <w:r>
        <w:rPr>
          <w:sz w:val="24"/>
        </w:rPr>
        <w:t xml:space="preserve"> equation involves a four-compone</w:t>
      </w:r>
      <w:r w:rsidR="00BF4FA8">
        <w:rPr>
          <w:sz w:val="24"/>
        </w:rPr>
        <w:t xml:space="preserve">nt spinor, 4x4 matrices, and a </w:t>
      </w:r>
      <w:r>
        <w:rPr>
          <w:sz w:val="24"/>
        </w:rPr>
        <w:t>sp</w:t>
      </w:r>
      <w:r w:rsidR="00BF4FA8">
        <w:rPr>
          <w:sz w:val="24"/>
        </w:rPr>
        <w:t>in operator</w:t>
      </w:r>
      <w:r w:rsidR="005239B9">
        <w:rPr>
          <w:sz w:val="24"/>
        </w:rPr>
        <w:t xml:space="preserve"> (see footnote </w:t>
      </w:r>
      <w:r w:rsidR="00341055">
        <w:rPr>
          <w:sz w:val="24"/>
        </w:rPr>
        <w:t>10</w:t>
      </w:r>
      <w:r w:rsidR="008D7862">
        <w:rPr>
          <w:sz w:val="24"/>
        </w:rPr>
        <w:t>)</w:t>
      </w:r>
      <w:r>
        <w:rPr>
          <w:sz w:val="24"/>
        </w:rPr>
        <w:t xml:space="preserve">. </w:t>
      </w:r>
      <w:r w:rsidR="008D4BCE">
        <w:rPr>
          <w:sz w:val="24"/>
        </w:rPr>
        <w:t xml:space="preserve">If the structural relationship between classical and quantum mechanics noted in the previous section really is preserved in the relativistic setting, then we should expect there to be idle structure also within Dirac QM, and we should expect a </w:t>
      </w:r>
      <w:proofErr w:type="spellStart"/>
      <w:r w:rsidR="008D4BCE">
        <w:rPr>
          <w:sz w:val="24"/>
        </w:rPr>
        <w:t>semiclassical</w:t>
      </w:r>
      <w:proofErr w:type="spellEnd"/>
      <w:r w:rsidR="008D4BCE">
        <w:rPr>
          <w:sz w:val="24"/>
        </w:rPr>
        <w:t xml:space="preserve"> treatment of Dirac QM to still deliver the fine structure formula. And indeed, this is exactly what we do find; </w:t>
      </w:r>
      <w:proofErr w:type="spellStart"/>
      <w:r w:rsidR="008D4BCE">
        <w:rPr>
          <w:sz w:val="24"/>
        </w:rPr>
        <w:t>Keppeler</w:t>
      </w:r>
      <w:proofErr w:type="spellEnd"/>
      <w:r w:rsidR="008D4BCE">
        <w:rPr>
          <w:sz w:val="24"/>
        </w:rPr>
        <w:t xml:space="preserve"> (</w:t>
      </w:r>
      <w:r w:rsidR="005239B9">
        <w:rPr>
          <w:sz w:val="24"/>
        </w:rPr>
        <w:t>[</w:t>
      </w:r>
      <w:r w:rsidR="008D4BCE">
        <w:rPr>
          <w:sz w:val="24"/>
        </w:rPr>
        <w:t>2003a</w:t>
      </w:r>
      <w:r w:rsidR="005239B9">
        <w:rPr>
          <w:sz w:val="24"/>
        </w:rPr>
        <w:t>]</w:t>
      </w:r>
      <w:r w:rsidR="008D4BCE">
        <w:rPr>
          <w:sz w:val="24"/>
        </w:rPr>
        <w:t>) demonstrates that</w:t>
      </w:r>
      <w:r w:rsidR="005239B9">
        <w:rPr>
          <w:sz w:val="24"/>
        </w:rPr>
        <w:t xml:space="preserve"> the fine structure formula (equation (1)</w:t>
      </w:r>
      <w:r w:rsidR="002012E0">
        <w:rPr>
          <w:sz w:val="24"/>
        </w:rPr>
        <w:t xml:space="preserve">) </w:t>
      </w:r>
      <w:r w:rsidR="00F0076D">
        <w:rPr>
          <w:sz w:val="24"/>
        </w:rPr>
        <w:t xml:space="preserve">still exactly </w:t>
      </w:r>
      <w:r w:rsidR="002012E0">
        <w:rPr>
          <w:sz w:val="24"/>
        </w:rPr>
        <w:t>follows</w:t>
      </w:r>
      <w:r w:rsidR="006E6040">
        <w:rPr>
          <w:sz w:val="24"/>
        </w:rPr>
        <w:t xml:space="preserve"> </w:t>
      </w:r>
      <w:r w:rsidR="00F0076D">
        <w:rPr>
          <w:sz w:val="24"/>
        </w:rPr>
        <w:t xml:space="preserve">when we take away from Dirac QM certain mathematical structure via the action of taking the </w:t>
      </w:r>
      <w:proofErr w:type="spellStart"/>
      <w:r w:rsidR="00F0076D">
        <w:rPr>
          <w:sz w:val="24"/>
        </w:rPr>
        <w:t>semiclassical</w:t>
      </w:r>
      <w:proofErr w:type="spellEnd"/>
      <w:r w:rsidR="00F0076D">
        <w:rPr>
          <w:sz w:val="24"/>
        </w:rPr>
        <w:t xml:space="preserve"> limit</w:t>
      </w:r>
      <w:r w:rsidR="008D7862">
        <w:rPr>
          <w:sz w:val="24"/>
        </w:rPr>
        <w:t xml:space="preserve"> ħ→0</w:t>
      </w:r>
      <w:r w:rsidR="00F0076D">
        <w:rPr>
          <w:sz w:val="24"/>
        </w:rPr>
        <w:t>.</w:t>
      </w:r>
      <w:r w:rsidR="008D4BCE">
        <w:rPr>
          <w:sz w:val="24"/>
        </w:rPr>
        <w:t xml:space="preserve"> </w:t>
      </w:r>
      <w:r w:rsidR="005B47BE">
        <w:rPr>
          <w:sz w:val="24"/>
        </w:rPr>
        <w:t>Th</w:t>
      </w:r>
      <w:r w:rsidR="005239B9">
        <w:rPr>
          <w:sz w:val="24"/>
        </w:rPr>
        <w:t>us—</w:t>
      </w:r>
      <w:r w:rsidR="00F0076D">
        <w:rPr>
          <w:sz w:val="24"/>
        </w:rPr>
        <w:t>when it comes to the specific issue of derivi</w:t>
      </w:r>
      <w:r w:rsidR="005239B9">
        <w:rPr>
          <w:sz w:val="24"/>
        </w:rPr>
        <w:t>ng the fine structure formula—</w:t>
      </w:r>
      <w:r w:rsidR="00F0076D">
        <w:rPr>
          <w:sz w:val="24"/>
        </w:rPr>
        <w:t xml:space="preserve">there </w:t>
      </w:r>
      <w:r w:rsidR="005B47BE">
        <w:rPr>
          <w:sz w:val="24"/>
        </w:rPr>
        <w:t>is excess structure in Dirac QM which is fully analogous to the excess structure we identified in the non-relativistic case.</w:t>
      </w:r>
    </w:p>
    <w:p w:rsidR="008A489A" w:rsidRDefault="008A489A" w:rsidP="00891B38">
      <w:pPr>
        <w:jc w:val="both"/>
        <w:rPr>
          <w:sz w:val="24"/>
        </w:rPr>
      </w:pPr>
      <w:r>
        <w:rPr>
          <w:sz w:val="24"/>
        </w:rPr>
        <w:tab/>
        <w:t xml:space="preserve">But what about the role of spin in Dirac QM, and the fact that the fine structure is said to be </w:t>
      </w:r>
      <w:r>
        <w:rPr>
          <w:i/>
          <w:sz w:val="24"/>
        </w:rPr>
        <w:t>caused</w:t>
      </w:r>
      <w:r>
        <w:rPr>
          <w:sz w:val="24"/>
        </w:rPr>
        <w:t xml:space="preserve"> by the spin-orbit intera</w:t>
      </w:r>
      <w:r w:rsidR="005E585F">
        <w:rPr>
          <w:sz w:val="24"/>
        </w:rPr>
        <w:t xml:space="preserve">ction? If spin is an </w:t>
      </w:r>
      <w:r w:rsidR="00D70B78">
        <w:rPr>
          <w:sz w:val="24"/>
        </w:rPr>
        <w:t>essential</w:t>
      </w:r>
      <w:r>
        <w:rPr>
          <w:sz w:val="24"/>
        </w:rPr>
        <w:t xml:space="preserve"> part of Dirac QM, how can the realist hope to find sufficient continuity through theory change to explain </w:t>
      </w:r>
      <w:proofErr w:type="spellStart"/>
      <w:r>
        <w:rPr>
          <w:sz w:val="24"/>
        </w:rPr>
        <w:t>Sommerfeld’s</w:t>
      </w:r>
      <w:proofErr w:type="spellEnd"/>
      <w:r>
        <w:rPr>
          <w:sz w:val="24"/>
        </w:rPr>
        <w:t xml:space="preserve"> success?</w:t>
      </w:r>
      <w:r>
        <w:rPr>
          <w:sz w:val="24"/>
        </w:rPr>
        <w:tab/>
      </w:r>
      <w:r w:rsidR="003110E3">
        <w:rPr>
          <w:sz w:val="24"/>
        </w:rPr>
        <w:t>Two th</w:t>
      </w:r>
      <w:r w:rsidR="00AB12C7">
        <w:rPr>
          <w:sz w:val="24"/>
        </w:rPr>
        <w:t>ings need to be noted</w:t>
      </w:r>
      <w:r w:rsidR="003110E3">
        <w:rPr>
          <w:sz w:val="24"/>
        </w:rPr>
        <w:t xml:space="preserve"> here: (</w:t>
      </w:r>
      <w:proofErr w:type="spellStart"/>
      <w:r w:rsidR="003110E3">
        <w:rPr>
          <w:sz w:val="24"/>
        </w:rPr>
        <w:t>i</w:t>
      </w:r>
      <w:proofErr w:type="spellEnd"/>
      <w:r w:rsidR="003110E3">
        <w:rPr>
          <w:sz w:val="24"/>
        </w:rPr>
        <w:t xml:space="preserve">) spin is not </w:t>
      </w:r>
      <w:r w:rsidR="003110E3">
        <w:rPr>
          <w:i/>
          <w:sz w:val="24"/>
        </w:rPr>
        <w:t>assumed</w:t>
      </w:r>
      <w:r w:rsidR="005239B9">
        <w:rPr>
          <w:sz w:val="24"/>
        </w:rPr>
        <w:t xml:space="preserve"> in Dirac QM—</w:t>
      </w:r>
      <w:r w:rsidR="003110E3">
        <w:rPr>
          <w:sz w:val="24"/>
        </w:rPr>
        <w:t xml:space="preserve">it is not one of the physical assumptions one makes within Dirac QM in order to reach the fine structure formula, and (ii) the realist </w:t>
      </w:r>
      <w:r w:rsidR="007432C5">
        <w:rPr>
          <w:sz w:val="24"/>
        </w:rPr>
        <w:t>must</w:t>
      </w:r>
      <w:r w:rsidR="003110E3" w:rsidRPr="007432C5">
        <w:rPr>
          <w:sz w:val="24"/>
        </w:rPr>
        <w:t xml:space="preserve"> </w:t>
      </w:r>
      <w:r w:rsidR="003110E3" w:rsidRPr="005239B9">
        <w:rPr>
          <w:i/>
          <w:sz w:val="24"/>
        </w:rPr>
        <w:t>not</w:t>
      </w:r>
      <w:r w:rsidR="003110E3">
        <w:rPr>
          <w:sz w:val="24"/>
        </w:rPr>
        <w:t xml:space="preserve"> commit to the physical reality of ‘spin’ </w:t>
      </w:r>
      <w:r w:rsidR="003110E3">
        <w:rPr>
          <w:i/>
          <w:sz w:val="24"/>
        </w:rPr>
        <w:t>anyway</w:t>
      </w:r>
      <w:r w:rsidR="003110E3">
        <w:rPr>
          <w:sz w:val="24"/>
        </w:rPr>
        <w:t xml:space="preserve">, regardless of the </w:t>
      </w:r>
      <w:proofErr w:type="spellStart"/>
      <w:r w:rsidR="003110E3">
        <w:rPr>
          <w:sz w:val="24"/>
        </w:rPr>
        <w:t>Sommerfeld</w:t>
      </w:r>
      <w:proofErr w:type="spellEnd"/>
      <w:r w:rsidR="003110E3">
        <w:rPr>
          <w:sz w:val="24"/>
        </w:rPr>
        <w:t xml:space="preserve"> puzzle.</w:t>
      </w:r>
    </w:p>
    <w:p w:rsidR="00FC6DEB" w:rsidRDefault="003110E3" w:rsidP="00891B38">
      <w:pPr>
        <w:jc w:val="both"/>
        <w:rPr>
          <w:sz w:val="24"/>
        </w:rPr>
      </w:pPr>
      <w:r>
        <w:rPr>
          <w:sz w:val="24"/>
        </w:rPr>
        <w:tab/>
      </w:r>
      <w:r w:rsidR="004F3F3C">
        <w:rPr>
          <w:sz w:val="24"/>
        </w:rPr>
        <w:t>To expand on point (</w:t>
      </w:r>
      <w:proofErr w:type="spellStart"/>
      <w:r w:rsidR="004F3F3C">
        <w:rPr>
          <w:sz w:val="24"/>
        </w:rPr>
        <w:t>i</w:t>
      </w:r>
      <w:proofErr w:type="spellEnd"/>
      <w:r w:rsidR="004F3F3C">
        <w:rPr>
          <w:sz w:val="24"/>
        </w:rPr>
        <w:t>):</w:t>
      </w:r>
      <w:r w:rsidR="006B202E">
        <w:rPr>
          <w:sz w:val="24"/>
        </w:rPr>
        <w:t xml:space="preserve"> the realist’s success-to-truth inference has always been an inference from empirical success to the (approximate) truth of the assumptions essentially employed to generate that success.</w:t>
      </w:r>
      <w:r w:rsidR="006B202E">
        <w:rPr>
          <w:rStyle w:val="FootnoteReference"/>
          <w:sz w:val="24"/>
        </w:rPr>
        <w:footnoteReference w:id="14"/>
      </w:r>
      <w:r w:rsidR="00FC6DEB">
        <w:rPr>
          <w:sz w:val="24"/>
        </w:rPr>
        <w:t xml:space="preserve"> In the case of Dirac’s derivation of the fine structure</w:t>
      </w:r>
      <w:r w:rsidR="00151697">
        <w:rPr>
          <w:sz w:val="24"/>
        </w:rPr>
        <w:t xml:space="preserve"> formula (equation (1)</w:t>
      </w:r>
      <w:r w:rsidR="00FC6DEB">
        <w:rPr>
          <w:sz w:val="24"/>
        </w:rPr>
        <w:t xml:space="preserve">), it is simply </w:t>
      </w:r>
      <w:r w:rsidR="00FC6DEB" w:rsidRPr="00151697">
        <w:rPr>
          <w:sz w:val="24"/>
        </w:rPr>
        <w:t>not the case</w:t>
      </w:r>
      <w:r w:rsidR="00FC6DEB">
        <w:rPr>
          <w:sz w:val="24"/>
        </w:rPr>
        <w:t xml:space="preserve"> that one must essentially assume the existence of spin in order to generate the result. </w:t>
      </w:r>
      <w:r w:rsidR="0060757E">
        <w:rPr>
          <w:sz w:val="24"/>
        </w:rPr>
        <w:t xml:space="preserve">And since Dirac did not assume the existence of spin, </w:t>
      </w:r>
      <w:r w:rsidR="00FC6DEB">
        <w:rPr>
          <w:sz w:val="24"/>
        </w:rPr>
        <w:t xml:space="preserve">it immediately makes more sense why </w:t>
      </w:r>
      <w:proofErr w:type="spellStart"/>
      <w:r w:rsidR="00FC6DEB">
        <w:rPr>
          <w:sz w:val="24"/>
        </w:rPr>
        <w:t>Sommerfeld</w:t>
      </w:r>
      <w:proofErr w:type="spellEnd"/>
      <w:r w:rsidR="00FC6DEB">
        <w:rPr>
          <w:sz w:val="24"/>
        </w:rPr>
        <w:t xml:space="preserve"> managed to derive the fine structure formula without assuming</w:t>
      </w:r>
      <w:r w:rsidR="0060757E">
        <w:rPr>
          <w:sz w:val="24"/>
        </w:rPr>
        <w:t xml:space="preserve"> the existence of</w:t>
      </w:r>
      <w:r w:rsidR="00FC6DEB">
        <w:rPr>
          <w:sz w:val="24"/>
        </w:rPr>
        <w:t xml:space="preserve"> anything like spin. </w:t>
      </w:r>
      <w:r w:rsidR="0060757E">
        <w:rPr>
          <w:sz w:val="24"/>
        </w:rPr>
        <w:t xml:space="preserve">Instead, in both theories, the fine structure formula follows from a relativistic adjustment of the mechanics. It’s just the case that in the Dirac theory the relativistic adjustment </w:t>
      </w:r>
      <w:r w:rsidR="0060757E">
        <w:rPr>
          <w:i/>
          <w:sz w:val="24"/>
        </w:rPr>
        <w:t>also</w:t>
      </w:r>
      <w:r w:rsidR="0060757E">
        <w:rPr>
          <w:sz w:val="24"/>
        </w:rPr>
        <w:t xml:space="preserve"> leads to the </w:t>
      </w:r>
      <w:r w:rsidR="0060757E">
        <w:rPr>
          <w:sz w:val="24"/>
        </w:rPr>
        <w:lastRenderedPageBreak/>
        <w:t xml:space="preserve">introduction of </w:t>
      </w:r>
      <w:r w:rsidR="00AB12C7">
        <w:rPr>
          <w:sz w:val="24"/>
        </w:rPr>
        <w:t>a spin operator</w:t>
      </w:r>
      <w:r w:rsidR="008E1930">
        <w:rPr>
          <w:rStyle w:val="FootnoteReference"/>
          <w:sz w:val="24"/>
        </w:rPr>
        <w:footnoteReference w:id="15"/>
      </w:r>
      <w:r w:rsidR="0060757E">
        <w:rPr>
          <w:sz w:val="24"/>
        </w:rPr>
        <w:t xml:space="preserve"> which in turn suggests the reality of spin as a property of the electron.</w:t>
      </w:r>
    </w:p>
    <w:p w:rsidR="003110E3" w:rsidRDefault="0060757E" w:rsidP="0060757E">
      <w:pPr>
        <w:jc w:val="both"/>
        <w:rPr>
          <w:sz w:val="24"/>
        </w:rPr>
      </w:pPr>
      <w:r>
        <w:rPr>
          <w:sz w:val="24"/>
        </w:rPr>
        <w:tab/>
        <w:t xml:space="preserve">But how strongly does it ‘suggest’ the reality of spin? </w:t>
      </w:r>
      <w:r w:rsidR="007432C5">
        <w:rPr>
          <w:sz w:val="24"/>
        </w:rPr>
        <w:t>T</w:t>
      </w:r>
      <w:r>
        <w:rPr>
          <w:sz w:val="24"/>
        </w:rPr>
        <w:t>his</w:t>
      </w:r>
      <w:r w:rsidR="005163EB">
        <w:rPr>
          <w:sz w:val="24"/>
        </w:rPr>
        <w:t xml:space="preserve"> question</w:t>
      </w:r>
      <w:r>
        <w:rPr>
          <w:sz w:val="24"/>
        </w:rPr>
        <w:t xml:space="preserve"> leads directly to point (ii):</w:t>
      </w:r>
      <w:r w:rsidR="000A0016">
        <w:rPr>
          <w:sz w:val="24"/>
        </w:rPr>
        <w:t xml:space="preserve"> the reason the modern realist would not commit to the fundamental reality of spin is because it is</w:t>
      </w:r>
      <w:r w:rsidR="00151697">
        <w:rPr>
          <w:sz w:val="24"/>
        </w:rPr>
        <w:t>—</w:t>
      </w:r>
      <w:r w:rsidR="000A0016">
        <w:rPr>
          <w:sz w:val="24"/>
        </w:rPr>
        <w:t>as far as we know</w:t>
      </w:r>
      <w:r w:rsidR="00151697">
        <w:rPr>
          <w:sz w:val="24"/>
        </w:rPr>
        <w:t>—</w:t>
      </w:r>
      <w:r w:rsidR="000A0016">
        <w:rPr>
          <w:sz w:val="24"/>
        </w:rPr>
        <w:t xml:space="preserve">idle vis-à-vis the empirical successes of </w:t>
      </w:r>
      <w:r w:rsidR="0022552B">
        <w:rPr>
          <w:sz w:val="24"/>
        </w:rPr>
        <w:t>QM</w:t>
      </w:r>
      <w:r>
        <w:rPr>
          <w:sz w:val="24"/>
        </w:rPr>
        <w:t>. What tells us that spin</w:t>
      </w:r>
      <w:r w:rsidR="000A0016">
        <w:rPr>
          <w:sz w:val="24"/>
        </w:rPr>
        <w:t xml:space="preserve"> is </w:t>
      </w:r>
      <w:r w:rsidR="0022552B">
        <w:rPr>
          <w:sz w:val="24"/>
        </w:rPr>
        <w:t>inessential to QM</w:t>
      </w:r>
      <w:r w:rsidR="000A0016">
        <w:rPr>
          <w:sz w:val="24"/>
        </w:rPr>
        <w:t xml:space="preserve"> is the fact that we have at least one interpretation of </w:t>
      </w:r>
      <w:r w:rsidR="0022552B">
        <w:rPr>
          <w:sz w:val="24"/>
        </w:rPr>
        <w:t>QM</w:t>
      </w:r>
      <w:r w:rsidR="00151697">
        <w:rPr>
          <w:sz w:val="24"/>
        </w:rPr>
        <w:t>—</w:t>
      </w:r>
      <w:r w:rsidR="000A0016">
        <w:rPr>
          <w:sz w:val="24"/>
        </w:rPr>
        <w:t xml:space="preserve">the </w:t>
      </w:r>
      <w:proofErr w:type="spellStart"/>
      <w:r w:rsidR="00AB12C7">
        <w:rPr>
          <w:sz w:val="24"/>
        </w:rPr>
        <w:t>Bohmian</w:t>
      </w:r>
      <w:proofErr w:type="spellEnd"/>
      <w:r w:rsidR="00151697">
        <w:rPr>
          <w:sz w:val="24"/>
        </w:rPr>
        <w:t xml:space="preserve"> interpretation—</w:t>
      </w:r>
      <w:r w:rsidR="00AB12C7">
        <w:rPr>
          <w:sz w:val="24"/>
        </w:rPr>
        <w:t>where spin</w:t>
      </w:r>
      <w:r w:rsidR="000A0016">
        <w:rPr>
          <w:sz w:val="24"/>
        </w:rPr>
        <w:t xml:space="preserve"> is </w:t>
      </w:r>
      <w:r w:rsidR="000A0016">
        <w:rPr>
          <w:i/>
          <w:sz w:val="24"/>
        </w:rPr>
        <w:t>not</w:t>
      </w:r>
      <w:r w:rsidR="000A0016">
        <w:rPr>
          <w:sz w:val="24"/>
        </w:rPr>
        <w:t xml:space="preserve"> a fundamental property of electrons (or anything else).</w:t>
      </w:r>
      <w:r w:rsidR="00F95F01">
        <w:rPr>
          <w:rStyle w:val="FootnoteReference"/>
          <w:sz w:val="24"/>
        </w:rPr>
        <w:footnoteReference w:id="16"/>
      </w:r>
      <w:r w:rsidR="000A0016">
        <w:rPr>
          <w:sz w:val="24"/>
        </w:rPr>
        <w:t xml:space="preserve"> Instead, apparent ‘spin behaviour’ is explained in terms of other properties and relations.</w:t>
      </w:r>
      <w:r w:rsidR="0002061E">
        <w:rPr>
          <w:sz w:val="24"/>
        </w:rPr>
        <w:t xml:space="preserve"> Of course, many physicists and philosophers of physics prefer some other interpretation</w:t>
      </w:r>
      <w:r w:rsidR="00D70B78">
        <w:rPr>
          <w:sz w:val="24"/>
        </w:rPr>
        <w:t>, where spin is ‘real’</w:t>
      </w:r>
      <w:r w:rsidR="0002061E">
        <w:rPr>
          <w:sz w:val="24"/>
        </w:rPr>
        <w:t xml:space="preserve">. But their reasons for doing so are not going to be motivating for the cautious selective realist, who is mainly motivated by </w:t>
      </w:r>
      <w:r w:rsidR="00F816E7">
        <w:rPr>
          <w:sz w:val="24"/>
        </w:rPr>
        <w:t xml:space="preserve">significant empirical successes, especially predictions. Other interpretations have not enjoyed significant empirical successes that the </w:t>
      </w:r>
      <w:proofErr w:type="spellStart"/>
      <w:r w:rsidR="00F816E7">
        <w:rPr>
          <w:sz w:val="24"/>
        </w:rPr>
        <w:t>Bohmian</w:t>
      </w:r>
      <w:proofErr w:type="spellEnd"/>
      <w:r w:rsidR="00F816E7">
        <w:rPr>
          <w:sz w:val="24"/>
        </w:rPr>
        <w:t xml:space="preserve"> interpretation cannot enjoy.</w:t>
      </w:r>
      <w:r w:rsidR="00F816E7">
        <w:rPr>
          <w:rStyle w:val="FootnoteReference"/>
          <w:sz w:val="24"/>
        </w:rPr>
        <w:footnoteReference w:id="17"/>
      </w:r>
      <w:r w:rsidR="00F816E7">
        <w:rPr>
          <w:sz w:val="24"/>
        </w:rPr>
        <w:t xml:space="preserve"> What this means, then, is that we should </w:t>
      </w:r>
      <w:r w:rsidR="00F816E7">
        <w:rPr>
          <w:i/>
          <w:sz w:val="24"/>
        </w:rPr>
        <w:t>not</w:t>
      </w:r>
      <w:r w:rsidR="00D70B78">
        <w:rPr>
          <w:sz w:val="24"/>
        </w:rPr>
        <w:t xml:space="preserve"> talk about spin</w:t>
      </w:r>
      <w:r w:rsidR="00F816E7">
        <w:rPr>
          <w:sz w:val="24"/>
        </w:rPr>
        <w:t xml:space="preserve"> dropping out of Dirac QM without </w:t>
      </w:r>
      <w:r w:rsidR="00D70B78">
        <w:rPr>
          <w:sz w:val="24"/>
        </w:rPr>
        <w:t xml:space="preserve">careful </w:t>
      </w:r>
      <w:r w:rsidR="00F816E7">
        <w:rPr>
          <w:sz w:val="24"/>
        </w:rPr>
        <w:t xml:space="preserve">qualification of what we really mean by ‘spin’. Nor should we talk </w:t>
      </w:r>
      <w:r w:rsidR="00485FE0">
        <w:rPr>
          <w:sz w:val="24"/>
        </w:rPr>
        <w:t xml:space="preserve">of spin </w:t>
      </w:r>
      <w:r w:rsidR="00485FE0">
        <w:rPr>
          <w:i/>
          <w:sz w:val="24"/>
        </w:rPr>
        <w:t>causing</w:t>
      </w:r>
      <w:r w:rsidR="00485FE0">
        <w:rPr>
          <w:sz w:val="24"/>
        </w:rPr>
        <w:t xml:space="preserve"> the fine structure splitting without careful qualification.</w:t>
      </w:r>
      <w:r w:rsidR="00196E85">
        <w:rPr>
          <w:sz w:val="24"/>
        </w:rPr>
        <w:t xml:space="preserve"> Nor should we say </w:t>
      </w:r>
      <w:r w:rsidR="00151697">
        <w:rPr>
          <w:sz w:val="24"/>
        </w:rPr>
        <w:t>‘</w:t>
      </w:r>
      <w:r w:rsidR="009E047F">
        <w:rPr>
          <w:sz w:val="24"/>
        </w:rPr>
        <w:t>The mathematical formalism of the Dirac equation and group theory require the existence of spin</w:t>
      </w:r>
      <w:r w:rsidR="00151697">
        <w:rPr>
          <w:sz w:val="24"/>
        </w:rPr>
        <w:t>’</w:t>
      </w:r>
      <w:r w:rsidR="009E047F">
        <w:rPr>
          <w:sz w:val="24"/>
        </w:rPr>
        <w:t xml:space="preserve"> (</w:t>
      </w:r>
      <w:proofErr w:type="spellStart"/>
      <w:r w:rsidR="009E047F">
        <w:rPr>
          <w:sz w:val="24"/>
        </w:rPr>
        <w:t>Morrision</w:t>
      </w:r>
      <w:proofErr w:type="spellEnd"/>
      <w:r w:rsidR="009E047F">
        <w:rPr>
          <w:sz w:val="24"/>
        </w:rPr>
        <w:t xml:space="preserve"> </w:t>
      </w:r>
      <w:r w:rsidR="00151697">
        <w:rPr>
          <w:sz w:val="24"/>
        </w:rPr>
        <w:t>[</w:t>
      </w:r>
      <w:r w:rsidR="009E047F">
        <w:rPr>
          <w:sz w:val="24"/>
        </w:rPr>
        <w:t>2004</w:t>
      </w:r>
      <w:r w:rsidR="00151697">
        <w:rPr>
          <w:sz w:val="24"/>
        </w:rPr>
        <w:t>]</w:t>
      </w:r>
      <w:r w:rsidR="009E047F">
        <w:rPr>
          <w:sz w:val="24"/>
        </w:rPr>
        <w:t>, p.</w:t>
      </w:r>
      <w:r w:rsidR="00151697">
        <w:rPr>
          <w:sz w:val="24"/>
        </w:rPr>
        <w:t xml:space="preserve"> </w:t>
      </w:r>
      <w:r w:rsidR="009E047F">
        <w:rPr>
          <w:sz w:val="24"/>
        </w:rPr>
        <w:t xml:space="preserve">443), and </w:t>
      </w:r>
      <w:r w:rsidR="00151697">
        <w:rPr>
          <w:sz w:val="24"/>
        </w:rPr>
        <w:t>‘</w:t>
      </w:r>
      <w:r w:rsidR="009E047F">
        <w:rPr>
          <w:sz w:val="24"/>
        </w:rPr>
        <w:t>spin shows itself as necessary for conservation of angular momentum</w:t>
      </w:r>
      <w:r w:rsidR="00151697">
        <w:rPr>
          <w:sz w:val="24"/>
        </w:rPr>
        <w:t>’</w:t>
      </w:r>
      <w:r w:rsidR="009E047F">
        <w:rPr>
          <w:sz w:val="24"/>
        </w:rPr>
        <w:t xml:space="preserve"> (Morrison </w:t>
      </w:r>
      <w:r w:rsidR="00151697">
        <w:rPr>
          <w:sz w:val="24"/>
        </w:rPr>
        <w:t>[</w:t>
      </w:r>
      <w:r w:rsidR="009E047F">
        <w:rPr>
          <w:sz w:val="24"/>
        </w:rPr>
        <w:t>2007</w:t>
      </w:r>
      <w:r w:rsidR="00151697">
        <w:rPr>
          <w:sz w:val="24"/>
        </w:rPr>
        <w:t>]</w:t>
      </w:r>
      <w:r w:rsidR="009E047F">
        <w:rPr>
          <w:sz w:val="24"/>
        </w:rPr>
        <w:t>, p.</w:t>
      </w:r>
      <w:r w:rsidR="00151697">
        <w:rPr>
          <w:sz w:val="24"/>
        </w:rPr>
        <w:t xml:space="preserve"> </w:t>
      </w:r>
      <w:r w:rsidR="009E047F">
        <w:rPr>
          <w:sz w:val="24"/>
        </w:rPr>
        <w:t>546)</w:t>
      </w:r>
      <w:r w:rsidR="00196E85">
        <w:rPr>
          <w:sz w:val="24"/>
        </w:rPr>
        <w:t>.</w:t>
      </w:r>
      <w:r w:rsidR="00485FE0">
        <w:rPr>
          <w:sz w:val="24"/>
        </w:rPr>
        <w:t xml:space="preserve"> Not if we want to stay neutral on interpretations of QM (as the careful realist surely must).</w:t>
      </w:r>
    </w:p>
    <w:p w:rsidR="00485FE0" w:rsidRPr="000D7172" w:rsidRDefault="00485FE0" w:rsidP="00891B38">
      <w:pPr>
        <w:jc w:val="both"/>
        <w:rPr>
          <w:sz w:val="24"/>
        </w:rPr>
      </w:pPr>
      <w:r>
        <w:rPr>
          <w:sz w:val="24"/>
        </w:rPr>
        <w:tab/>
      </w:r>
      <w:r w:rsidR="00D70B78">
        <w:rPr>
          <w:sz w:val="24"/>
        </w:rPr>
        <w:t xml:space="preserve">But then what </w:t>
      </w:r>
      <w:r w:rsidR="00D70B78">
        <w:rPr>
          <w:i/>
          <w:sz w:val="24"/>
        </w:rPr>
        <w:t>should</w:t>
      </w:r>
      <w:r w:rsidR="00D70B78">
        <w:rPr>
          <w:sz w:val="24"/>
        </w:rPr>
        <w:t xml:space="preserve"> the realist be committed to, if not spin? We need to ask what is common to all the different interpretations of quantum mechanics. Certainly they all include a spin </w:t>
      </w:r>
      <w:r w:rsidR="00D70B78" w:rsidRPr="00151697">
        <w:rPr>
          <w:sz w:val="24"/>
        </w:rPr>
        <w:t>operator</w:t>
      </w:r>
      <w:r w:rsidR="00D70B78">
        <w:rPr>
          <w:sz w:val="24"/>
        </w:rPr>
        <w:t>, but this in itself doesn’t entail that spin is a real property</w:t>
      </w:r>
      <w:r w:rsidR="0060757E">
        <w:rPr>
          <w:sz w:val="24"/>
        </w:rPr>
        <w:t xml:space="preserve"> (cf. </w:t>
      </w:r>
      <w:proofErr w:type="spellStart"/>
      <w:r w:rsidR="0060757E">
        <w:rPr>
          <w:sz w:val="24"/>
        </w:rPr>
        <w:t>Daumer</w:t>
      </w:r>
      <w:proofErr w:type="spellEnd"/>
      <w:r w:rsidR="0060757E">
        <w:rPr>
          <w:sz w:val="24"/>
        </w:rPr>
        <w:t xml:space="preserve"> </w:t>
      </w:r>
      <w:r w:rsidR="0060757E">
        <w:rPr>
          <w:i/>
          <w:sz w:val="24"/>
        </w:rPr>
        <w:t>et al</w:t>
      </w:r>
      <w:r w:rsidR="0060757E">
        <w:rPr>
          <w:sz w:val="24"/>
        </w:rPr>
        <w:t>.</w:t>
      </w:r>
      <w:r w:rsidR="0060757E">
        <w:rPr>
          <w:i/>
          <w:sz w:val="24"/>
        </w:rPr>
        <w:t xml:space="preserve"> </w:t>
      </w:r>
      <w:r w:rsidR="00151697">
        <w:rPr>
          <w:sz w:val="24"/>
        </w:rPr>
        <w:t>[</w:t>
      </w:r>
      <w:r w:rsidR="0060757E">
        <w:rPr>
          <w:sz w:val="24"/>
        </w:rPr>
        <w:t>1997</w:t>
      </w:r>
      <w:r w:rsidR="00151697">
        <w:rPr>
          <w:sz w:val="24"/>
        </w:rPr>
        <w:t>]</w:t>
      </w:r>
      <w:r w:rsidR="0060757E">
        <w:rPr>
          <w:sz w:val="24"/>
        </w:rPr>
        <w:t>)</w:t>
      </w:r>
      <w:r w:rsidR="00D70B78">
        <w:rPr>
          <w:sz w:val="24"/>
        </w:rPr>
        <w:t>.</w:t>
      </w:r>
      <w:r w:rsidR="008E2448">
        <w:rPr>
          <w:sz w:val="24"/>
        </w:rPr>
        <w:t xml:space="preserve"> At the same time, the spin operator isn’t just mathematics: </w:t>
      </w:r>
      <w:r w:rsidR="00196E85">
        <w:rPr>
          <w:sz w:val="24"/>
        </w:rPr>
        <w:t xml:space="preserve">as the Morrison quote tells us, </w:t>
      </w:r>
      <w:r w:rsidR="008E2448">
        <w:rPr>
          <w:sz w:val="24"/>
        </w:rPr>
        <w:t xml:space="preserve">it has a crucial </w:t>
      </w:r>
      <w:r w:rsidR="008E2448" w:rsidRPr="00151697">
        <w:rPr>
          <w:sz w:val="24"/>
        </w:rPr>
        <w:t>physical</w:t>
      </w:r>
      <w:r w:rsidR="008E2448">
        <w:rPr>
          <w:sz w:val="24"/>
        </w:rPr>
        <w:t xml:space="preserve"> role for the relativistic hydrogen atom, ensuring conservation of angular momentum.</w:t>
      </w:r>
      <w:r w:rsidR="000D7172">
        <w:rPr>
          <w:sz w:val="24"/>
        </w:rPr>
        <w:t xml:space="preserve"> C</w:t>
      </w:r>
      <w:r w:rsidR="008E2448">
        <w:rPr>
          <w:sz w:val="24"/>
        </w:rPr>
        <w:t>onservation of angular momentum is common to every interpretation, but that doesn’t mean that every interpretation demands the reality of spin as a funda</w:t>
      </w:r>
      <w:r w:rsidR="000D7172">
        <w:rPr>
          <w:sz w:val="24"/>
        </w:rPr>
        <w:t>mental property of the electron; t</w:t>
      </w:r>
      <w:r w:rsidR="00D209B8">
        <w:rPr>
          <w:sz w:val="24"/>
        </w:rPr>
        <w:t>here are other ways to affect the</w:t>
      </w:r>
      <w:r w:rsidR="000D7172">
        <w:rPr>
          <w:sz w:val="24"/>
        </w:rPr>
        <w:t xml:space="preserve"> angular momentum</w:t>
      </w:r>
      <w:r w:rsidR="00FB057C">
        <w:rPr>
          <w:sz w:val="24"/>
        </w:rPr>
        <w:t xml:space="preserve">, an </w:t>
      </w:r>
      <w:proofErr w:type="spellStart"/>
      <w:r w:rsidR="00FB057C">
        <w:rPr>
          <w:sz w:val="24"/>
        </w:rPr>
        <w:t>underdetermination</w:t>
      </w:r>
      <w:proofErr w:type="spellEnd"/>
      <w:r w:rsidR="00FB057C">
        <w:rPr>
          <w:sz w:val="24"/>
        </w:rPr>
        <w:t xml:space="preserve"> of the</w:t>
      </w:r>
      <w:r w:rsidR="00AB12C7">
        <w:rPr>
          <w:sz w:val="24"/>
        </w:rPr>
        <w:t xml:space="preserve"> relevant</w:t>
      </w:r>
      <w:r w:rsidR="00FB057C">
        <w:rPr>
          <w:sz w:val="24"/>
        </w:rPr>
        <w:t xml:space="preserve"> physics</w:t>
      </w:r>
      <w:r w:rsidR="000D7172">
        <w:rPr>
          <w:sz w:val="24"/>
        </w:rPr>
        <w:t>.</w:t>
      </w:r>
      <w:r w:rsidR="0060757E">
        <w:rPr>
          <w:sz w:val="24"/>
        </w:rPr>
        <w:t xml:space="preserve"> In a </w:t>
      </w:r>
      <w:proofErr w:type="spellStart"/>
      <w:r w:rsidR="0060757E">
        <w:rPr>
          <w:sz w:val="24"/>
        </w:rPr>
        <w:t>semiclassical</w:t>
      </w:r>
      <w:proofErr w:type="spellEnd"/>
      <w:r w:rsidR="0060757E">
        <w:rPr>
          <w:sz w:val="24"/>
        </w:rPr>
        <w:t xml:space="preserve"> appr</w:t>
      </w:r>
      <w:r w:rsidR="00FB057C">
        <w:rPr>
          <w:sz w:val="24"/>
        </w:rPr>
        <w:t>oach to the Dirac equation the relevant physics concerns</w:t>
      </w:r>
      <w:r w:rsidR="00D209B8">
        <w:rPr>
          <w:sz w:val="24"/>
        </w:rPr>
        <w:t xml:space="preserve"> a classical ‘Thomas’ spin precession (</w:t>
      </w:r>
      <w:proofErr w:type="spellStart"/>
      <w:r w:rsidR="00D209B8">
        <w:rPr>
          <w:sz w:val="24"/>
        </w:rPr>
        <w:t>Keppeler</w:t>
      </w:r>
      <w:proofErr w:type="spellEnd"/>
      <w:r w:rsidR="00D209B8">
        <w:rPr>
          <w:sz w:val="24"/>
        </w:rPr>
        <w:t xml:space="preserve"> </w:t>
      </w:r>
      <w:r w:rsidR="00151697">
        <w:rPr>
          <w:sz w:val="24"/>
        </w:rPr>
        <w:t>[</w:t>
      </w:r>
      <w:r w:rsidR="00D209B8">
        <w:rPr>
          <w:sz w:val="24"/>
        </w:rPr>
        <w:t>2003a</w:t>
      </w:r>
      <w:r w:rsidR="00151697">
        <w:rPr>
          <w:sz w:val="24"/>
        </w:rPr>
        <w:t>]</w:t>
      </w:r>
      <w:r w:rsidR="00D209B8">
        <w:rPr>
          <w:sz w:val="24"/>
        </w:rPr>
        <w:t>, p.</w:t>
      </w:r>
      <w:r w:rsidR="00151697">
        <w:rPr>
          <w:sz w:val="24"/>
        </w:rPr>
        <w:t xml:space="preserve"> </w:t>
      </w:r>
      <w:r w:rsidR="00D209B8">
        <w:rPr>
          <w:sz w:val="24"/>
        </w:rPr>
        <w:t>43).</w:t>
      </w:r>
      <w:r w:rsidR="000D7172">
        <w:rPr>
          <w:sz w:val="24"/>
        </w:rPr>
        <w:t xml:space="preserve"> In the </w:t>
      </w:r>
      <w:proofErr w:type="spellStart"/>
      <w:r w:rsidR="000D7172">
        <w:rPr>
          <w:sz w:val="24"/>
        </w:rPr>
        <w:t>Sommerfeld</w:t>
      </w:r>
      <w:proofErr w:type="spellEnd"/>
      <w:r w:rsidR="000D7172">
        <w:rPr>
          <w:sz w:val="24"/>
        </w:rPr>
        <w:t xml:space="preserve"> case, when one introduces relativity, the ang</w:t>
      </w:r>
      <w:r w:rsidR="00FB057C">
        <w:rPr>
          <w:sz w:val="24"/>
        </w:rPr>
        <w:t>ular momentum is affected by a</w:t>
      </w:r>
      <w:r w:rsidR="000D7172">
        <w:rPr>
          <w:sz w:val="24"/>
        </w:rPr>
        <w:t xml:space="preserve"> </w:t>
      </w:r>
      <w:r w:rsidR="000D7172" w:rsidRPr="00FB057C">
        <w:rPr>
          <w:sz w:val="24"/>
        </w:rPr>
        <w:t>precession</w:t>
      </w:r>
      <w:r w:rsidR="00FB057C">
        <w:rPr>
          <w:sz w:val="24"/>
        </w:rPr>
        <w:t xml:space="preserve"> not of spin, but</w:t>
      </w:r>
      <w:r w:rsidR="000D7172" w:rsidRPr="00FB057C">
        <w:rPr>
          <w:sz w:val="24"/>
        </w:rPr>
        <w:t xml:space="preserve"> of electron orbits</w:t>
      </w:r>
      <w:r w:rsidR="000D7172">
        <w:rPr>
          <w:sz w:val="24"/>
        </w:rPr>
        <w:t>. And it should be little surprise</w:t>
      </w:r>
      <w:r w:rsidR="001079BF">
        <w:rPr>
          <w:sz w:val="24"/>
        </w:rPr>
        <w:t xml:space="preserve"> (absolutely </w:t>
      </w:r>
      <w:r w:rsidR="001079BF" w:rsidRPr="001079BF">
        <w:rPr>
          <w:i/>
          <w:sz w:val="24"/>
        </w:rPr>
        <w:t>not</w:t>
      </w:r>
      <w:r w:rsidR="001079BF">
        <w:rPr>
          <w:sz w:val="24"/>
        </w:rPr>
        <w:t xml:space="preserve"> a ‘miracle’)</w:t>
      </w:r>
      <w:r w:rsidR="000D7172">
        <w:rPr>
          <w:sz w:val="24"/>
        </w:rPr>
        <w:t xml:space="preserve"> that the effect on angular momentum due to spin in Dirac QM, and the effect on angular momentum due to </w:t>
      </w:r>
      <w:r w:rsidR="00DC1649">
        <w:rPr>
          <w:sz w:val="24"/>
        </w:rPr>
        <w:t xml:space="preserve">orbital </w:t>
      </w:r>
      <w:r w:rsidR="000D7172">
        <w:rPr>
          <w:sz w:val="24"/>
        </w:rPr>
        <w:t xml:space="preserve">precession in </w:t>
      </w:r>
      <w:proofErr w:type="spellStart"/>
      <w:r w:rsidR="000D7172">
        <w:rPr>
          <w:sz w:val="24"/>
        </w:rPr>
        <w:lastRenderedPageBreak/>
        <w:t>Sommerfeld’s</w:t>
      </w:r>
      <w:proofErr w:type="spellEnd"/>
      <w:r w:rsidR="000D7172">
        <w:rPr>
          <w:sz w:val="24"/>
        </w:rPr>
        <w:t xml:space="preserve"> theory, are exactly the same. </w:t>
      </w:r>
      <w:r w:rsidR="001079BF">
        <w:rPr>
          <w:sz w:val="24"/>
        </w:rPr>
        <w:t>There is no room for manoeuvre</w:t>
      </w:r>
      <w:r w:rsidR="000D7172">
        <w:rPr>
          <w:sz w:val="24"/>
        </w:rPr>
        <w:t xml:space="preserve"> when it comes to the precession and the spin, since neither one is actually introduced, by hand, to the theory. Instead each is simply an inevitable c</w:t>
      </w:r>
      <w:r w:rsidR="004F3F3C">
        <w:rPr>
          <w:sz w:val="24"/>
        </w:rPr>
        <w:t>onsequence of making the theory</w:t>
      </w:r>
      <w:r w:rsidR="000D7172">
        <w:rPr>
          <w:sz w:val="24"/>
        </w:rPr>
        <w:t xml:space="preserve"> relativistic.</w:t>
      </w:r>
      <w:r w:rsidR="00447C93">
        <w:rPr>
          <w:rStyle w:val="FootnoteReference"/>
          <w:sz w:val="24"/>
        </w:rPr>
        <w:footnoteReference w:id="18"/>
      </w:r>
    </w:p>
    <w:p w:rsidR="00C055D4" w:rsidRDefault="00901CCB" w:rsidP="00B42D1A">
      <w:pPr>
        <w:jc w:val="both"/>
        <w:rPr>
          <w:sz w:val="24"/>
        </w:rPr>
      </w:pPr>
      <w:r>
        <w:rPr>
          <w:sz w:val="24"/>
        </w:rPr>
        <w:tab/>
      </w:r>
      <w:proofErr w:type="spellStart"/>
      <w:r>
        <w:rPr>
          <w:sz w:val="24"/>
        </w:rPr>
        <w:t>Biedenharn</w:t>
      </w:r>
      <w:proofErr w:type="spellEnd"/>
      <w:r>
        <w:rPr>
          <w:sz w:val="24"/>
        </w:rPr>
        <w:t xml:space="preserve"> </w:t>
      </w:r>
      <w:r w:rsidR="00151697">
        <w:rPr>
          <w:sz w:val="24"/>
        </w:rPr>
        <w:t>([</w:t>
      </w:r>
      <w:r>
        <w:rPr>
          <w:sz w:val="24"/>
        </w:rPr>
        <w:t>1983</w:t>
      </w:r>
      <w:r w:rsidR="00151697">
        <w:rPr>
          <w:sz w:val="24"/>
        </w:rPr>
        <w:t>])</w:t>
      </w:r>
      <w:r>
        <w:rPr>
          <w:sz w:val="24"/>
        </w:rPr>
        <w:t xml:space="preserve"> is helpful here, putting some technical meat on the bones of my claim that precession is to </w:t>
      </w:r>
      <w:proofErr w:type="spellStart"/>
      <w:r>
        <w:rPr>
          <w:sz w:val="24"/>
        </w:rPr>
        <w:t>Sommerfeld’s</w:t>
      </w:r>
      <w:proofErr w:type="spellEnd"/>
      <w:r>
        <w:rPr>
          <w:sz w:val="24"/>
        </w:rPr>
        <w:t xml:space="preserve"> theory what the spin is</w:t>
      </w:r>
      <w:r w:rsidR="00B42D1A">
        <w:rPr>
          <w:sz w:val="24"/>
        </w:rPr>
        <w:t xml:space="preserve"> to Dirac’s theory. In his orig</w:t>
      </w:r>
      <w:r w:rsidR="00CB60FD">
        <w:rPr>
          <w:sz w:val="24"/>
        </w:rPr>
        <w:t>inal derivation</w:t>
      </w:r>
      <w:r w:rsidR="009C6AD5">
        <w:rPr>
          <w:sz w:val="24"/>
        </w:rPr>
        <w:t xml:space="preserve"> </w:t>
      </w:r>
      <w:proofErr w:type="spellStart"/>
      <w:r w:rsidR="009C6AD5">
        <w:rPr>
          <w:sz w:val="24"/>
        </w:rPr>
        <w:t>Sommerfeld</w:t>
      </w:r>
      <w:proofErr w:type="spellEnd"/>
      <w:r w:rsidR="00B42D1A">
        <w:rPr>
          <w:sz w:val="24"/>
        </w:rPr>
        <w:t xml:space="preserve"> handled the</w:t>
      </w:r>
      <w:r w:rsidR="006D40A6">
        <w:rPr>
          <w:sz w:val="24"/>
        </w:rPr>
        <w:t xml:space="preserve"> orbital</w:t>
      </w:r>
      <w:r w:rsidR="00B42D1A">
        <w:rPr>
          <w:sz w:val="24"/>
        </w:rPr>
        <w:t xml:space="preserve"> precession by moving to a rotating frame of reference, resulting in equations which take the form of normal ‘closed’ ellipses. </w:t>
      </w:r>
      <w:proofErr w:type="spellStart"/>
      <w:r w:rsidR="008365CE">
        <w:rPr>
          <w:sz w:val="24"/>
        </w:rPr>
        <w:t>Biedenharn</w:t>
      </w:r>
      <w:proofErr w:type="spellEnd"/>
      <w:r w:rsidR="008365CE">
        <w:rPr>
          <w:sz w:val="24"/>
        </w:rPr>
        <w:t xml:space="preserve"> (p.</w:t>
      </w:r>
      <w:r w:rsidR="00151697">
        <w:rPr>
          <w:sz w:val="24"/>
        </w:rPr>
        <w:t xml:space="preserve"> </w:t>
      </w:r>
      <w:r w:rsidR="008365CE">
        <w:rPr>
          <w:sz w:val="24"/>
        </w:rPr>
        <w:t>14) shows tha</w:t>
      </w:r>
      <w:r w:rsidR="00B42D1A">
        <w:rPr>
          <w:sz w:val="24"/>
        </w:rPr>
        <w:t xml:space="preserve">t </w:t>
      </w:r>
      <w:r w:rsidR="00151697">
        <w:rPr>
          <w:sz w:val="24"/>
        </w:rPr>
        <w:t>‘</w:t>
      </w:r>
      <w:proofErr w:type="spellStart"/>
      <w:r w:rsidR="00B42D1A" w:rsidRPr="00B42D1A">
        <w:rPr>
          <w:sz w:val="24"/>
        </w:rPr>
        <w:t>Sommerfeld's</w:t>
      </w:r>
      <w:proofErr w:type="spellEnd"/>
      <w:r w:rsidR="00B42D1A">
        <w:rPr>
          <w:sz w:val="24"/>
        </w:rPr>
        <w:t xml:space="preserve"> </w:t>
      </w:r>
      <w:r w:rsidR="00B42D1A" w:rsidRPr="00B42D1A">
        <w:rPr>
          <w:sz w:val="24"/>
        </w:rPr>
        <w:t>transformation to a special coordinate frame (in which the "rosette motion"</w:t>
      </w:r>
      <w:r w:rsidR="00B42D1A">
        <w:rPr>
          <w:sz w:val="24"/>
        </w:rPr>
        <w:t xml:space="preserve"> </w:t>
      </w:r>
      <w:r w:rsidR="00B8374C">
        <w:rPr>
          <w:sz w:val="24"/>
        </w:rPr>
        <w:t>is closed […]</w:t>
      </w:r>
      <w:r w:rsidR="00B42D1A" w:rsidRPr="00B42D1A">
        <w:rPr>
          <w:sz w:val="24"/>
        </w:rPr>
        <w:t>) is exactly paralleled by an analogous transformation</w:t>
      </w:r>
      <w:r w:rsidR="00B42D1A" w:rsidRPr="00B42D1A">
        <w:t xml:space="preserve"> </w:t>
      </w:r>
      <w:r w:rsidR="00B42D1A" w:rsidRPr="00B42D1A">
        <w:rPr>
          <w:sz w:val="24"/>
        </w:rPr>
        <w:t>in the Dirac solution</w:t>
      </w:r>
      <w:r w:rsidR="00B42D1A">
        <w:rPr>
          <w:sz w:val="24"/>
        </w:rPr>
        <w:t>.</w:t>
      </w:r>
      <w:r w:rsidR="00151697">
        <w:rPr>
          <w:sz w:val="24"/>
        </w:rPr>
        <w:t>’</w:t>
      </w:r>
      <w:r w:rsidR="00B42D1A">
        <w:rPr>
          <w:sz w:val="24"/>
        </w:rPr>
        <w:t xml:space="preserve"> </w:t>
      </w:r>
      <w:r w:rsidR="008365CE">
        <w:rPr>
          <w:sz w:val="24"/>
        </w:rPr>
        <w:t>This transformation in the Dirac case (</w:t>
      </w:r>
      <w:r w:rsidR="009C6AD5">
        <w:rPr>
          <w:i/>
          <w:sz w:val="24"/>
        </w:rPr>
        <w:t xml:space="preserve">ibid., </w:t>
      </w:r>
      <w:r w:rsidR="008365CE">
        <w:rPr>
          <w:sz w:val="24"/>
        </w:rPr>
        <w:t>p.</w:t>
      </w:r>
      <w:r w:rsidR="00151697">
        <w:rPr>
          <w:sz w:val="24"/>
        </w:rPr>
        <w:t xml:space="preserve"> </w:t>
      </w:r>
      <w:r w:rsidR="008365CE">
        <w:rPr>
          <w:sz w:val="24"/>
        </w:rPr>
        <w:t xml:space="preserve">27) acts to make the spin ‘disappear’ in just the same way that the precession disappears in the </w:t>
      </w:r>
      <w:proofErr w:type="spellStart"/>
      <w:r w:rsidR="008365CE">
        <w:rPr>
          <w:sz w:val="24"/>
        </w:rPr>
        <w:t>Sommerfeld</w:t>
      </w:r>
      <w:proofErr w:type="spellEnd"/>
      <w:r w:rsidR="008365CE">
        <w:rPr>
          <w:sz w:val="24"/>
        </w:rPr>
        <w:t xml:space="preserve"> case when one views the hydrogen atom from a rotating frame of reference.</w:t>
      </w:r>
      <w:r w:rsidR="00B8374C">
        <w:rPr>
          <w:sz w:val="24"/>
        </w:rPr>
        <w:t xml:space="preserve"> And the relationship between the two transformations is made especially clear by the fac</w:t>
      </w:r>
      <w:r w:rsidR="00690F51">
        <w:rPr>
          <w:sz w:val="24"/>
        </w:rPr>
        <w:t>t that the Dirac transformation</w:t>
      </w:r>
      <w:r w:rsidR="00B8374C">
        <w:rPr>
          <w:sz w:val="24"/>
        </w:rPr>
        <w:t xml:space="preserve"> </w:t>
      </w:r>
      <w:r w:rsidR="00690F51">
        <w:rPr>
          <w:sz w:val="24"/>
        </w:rPr>
        <w:t xml:space="preserve">turns into </w:t>
      </w:r>
      <w:proofErr w:type="spellStart"/>
      <w:r w:rsidR="00690F51">
        <w:rPr>
          <w:sz w:val="24"/>
        </w:rPr>
        <w:t>Sommerfeld’s</w:t>
      </w:r>
      <w:proofErr w:type="spellEnd"/>
      <w:r w:rsidR="00690F51">
        <w:rPr>
          <w:sz w:val="24"/>
        </w:rPr>
        <w:t xml:space="preserve"> rotating frame of reference in the classical limit of the quantum theory (</w:t>
      </w:r>
      <w:r w:rsidR="00690F51" w:rsidRPr="001079BF">
        <w:rPr>
          <w:i/>
          <w:sz w:val="24"/>
        </w:rPr>
        <w:t>i</w:t>
      </w:r>
      <w:r w:rsidR="007B7CFD" w:rsidRPr="001079BF">
        <w:rPr>
          <w:i/>
          <w:sz w:val="24"/>
        </w:rPr>
        <w:t>bid</w:t>
      </w:r>
      <w:r w:rsidR="007B7CFD">
        <w:rPr>
          <w:sz w:val="24"/>
        </w:rPr>
        <w:t>., p.</w:t>
      </w:r>
      <w:r w:rsidR="00151697">
        <w:rPr>
          <w:sz w:val="24"/>
        </w:rPr>
        <w:t xml:space="preserve"> </w:t>
      </w:r>
      <w:r w:rsidR="007B7CFD">
        <w:rPr>
          <w:sz w:val="24"/>
        </w:rPr>
        <w:t>28).</w:t>
      </w:r>
    </w:p>
    <w:p w:rsidR="006A2AE4" w:rsidRPr="006A2AE4" w:rsidRDefault="007B7CFD" w:rsidP="00B42D1A">
      <w:pPr>
        <w:jc w:val="both"/>
        <w:rPr>
          <w:sz w:val="24"/>
        </w:rPr>
      </w:pPr>
      <w:r>
        <w:rPr>
          <w:sz w:val="24"/>
        </w:rPr>
        <w:tab/>
        <w:t xml:space="preserve">If it is accepted that </w:t>
      </w:r>
      <w:proofErr w:type="spellStart"/>
      <w:r>
        <w:rPr>
          <w:sz w:val="24"/>
        </w:rPr>
        <w:t>Sommerfeld’s</w:t>
      </w:r>
      <w:proofErr w:type="spellEnd"/>
      <w:r>
        <w:rPr>
          <w:sz w:val="24"/>
        </w:rPr>
        <w:t xml:space="preserve"> precession plays an exactly analogous role in his theory to the role of spin in the Dirac theory, then this bears heavily on the many suggestions in the literature that </w:t>
      </w:r>
      <w:proofErr w:type="spellStart"/>
      <w:r>
        <w:rPr>
          <w:sz w:val="24"/>
        </w:rPr>
        <w:t>Sommerfeld</w:t>
      </w:r>
      <w:proofErr w:type="spellEnd"/>
      <w:r>
        <w:rPr>
          <w:sz w:val="24"/>
        </w:rPr>
        <w:t xml:space="preserve"> succeed</w:t>
      </w:r>
      <w:r w:rsidR="00511A39">
        <w:rPr>
          <w:sz w:val="24"/>
        </w:rPr>
        <w:t xml:space="preserve">ed because his error in omitting </w:t>
      </w:r>
      <w:r>
        <w:rPr>
          <w:sz w:val="24"/>
        </w:rPr>
        <w:t xml:space="preserve">the spin is cancelled out by another error he made. </w:t>
      </w:r>
      <w:r w:rsidR="004318E9">
        <w:rPr>
          <w:sz w:val="24"/>
        </w:rPr>
        <w:t xml:space="preserve">But what about the </w:t>
      </w:r>
      <w:r>
        <w:rPr>
          <w:sz w:val="24"/>
        </w:rPr>
        <w:t>‘killer blow’</w:t>
      </w:r>
      <w:r w:rsidR="004318E9">
        <w:rPr>
          <w:sz w:val="24"/>
        </w:rPr>
        <w:t xml:space="preserve"> I introduced back in Section 3? Recall that </w:t>
      </w:r>
      <w:proofErr w:type="spellStart"/>
      <w:r w:rsidR="00360DB5">
        <w:rPr>
          <w:sz w:val="24"/>
        </w:rPr>
        <w:t>Keppeler</w:t>
      </w:r>
      <w:proofErr w:type="spellEnd"/>
      <w:r w:rsidR="00360DB5">
        <w:rPr>
          <w:sz w:val="24"/>
        </w:rPr>
        <w:t xml:space="preserve"> (</w:t>
      </w:r>
      <w:r w:rsidR="00151697">
        <w:rPr>
          <w:sz w:val="24"/>
        </w:rPr>
        <w:t>[</w:t>
      </w:r>
      <w:r w:rsidR="00360DB5">
        <w:rPr>
          <w:sz w:val="24"/>
        </w:rPr>
        <w:t>200</w:t>
      </w:r>
      <w:r w:rsidR="007977F8">
        <w:rPr>
          <w:sz w:val="24"/>
        </w:rPr>
        <w:t>3a</w:t>
      </w:r>
      <w:r w:rsidR="00151697">
        <w:rPr>
          <w:sz w:val="24"/>
        </w:rPr>
        <w:t>]</w:t>
      </w:r>
      <w:r w:rsidR="007977F8">
        <w:rPr>
          <w:sz w:val="24"/>
        </w:rPr>
        <w:t xml:space="preserve">, Section 9; </w:t>
      </w:r>
      <w:r w:rsidR="00151697">
        <w:rPr>
          <w:sz w:val="24"/>
        </w:rPr>
        <w:t>[</w:t>
      </w:r>
      <w:r w:rsidR="007977F8">
        <w:rPr>
          <w:sz w:val="24"/>
        </w:rPr>
        <w:t>2003b</w:t>
      </w:r>
      <w:r w:rsidR="00151697">
        <w:rPr>
          <w:sz w:val="24"/>
        </w:rPr>
        <w:t>]</w:t>
      </w:r>
      <w:r w:rsidR="007977F8">
        <w:rPr>
          <w:sz w:val="24"/>
        </w:rPr>
        <w:t>, pp.</w:t>
      </w:r>
      <w:r w:rsidR="00151697">
        <w:rPr>
          <w:sz w:val="24"/>
        </w:rPr>
        <w:t xml:space="preserve"> </w:t>
      </w:r>
      <w:r w:rsidR="007977F8">
        <w:rPr>
          <w:sz w:val="24"/>
        </w:rPr>
        <w:t>105-7)</w:t>
      </w:r>
      <w:r w:rsidR="00360DB5">
        <w:rPr>
          <w:sz w:val="24"/>
        </w:rPr>
        <w:t xml:space="preserve"> </w:t>
      </w:r>
      <w:r w:rsidR="004318E9">
        <w:rPr>
          <w:sz w:val="24"/>
        </w:rPr>
        <w:t xml:space="preserve">apparently </w:t>
      </w:r>
      <w:r w:rsidR="00360DB5" w:rsidRPr="004318E9">
        <w:rPr>
          <w:i/>
          <w:sz w:val="24"/>
        </w:rPr>
        <w:t>shows</w:t>
      </w:r>
      <w:r w:rsidR="00360DB5">
        <w:rPr>
          <w:sz w:val="24"/>
        </w:rPr>
        <w:t xml:space="preserve"> </w:t>
      </w:r>
      <w:r w:rsidR="00151697">
        <w:rPr>
          <w:sz w:val="24"/>
        </w:rPr>
        <w:t>that two theoretical features—</w:t>
      </w:r>
      <w:r w:rsidR="00360DB5">
        <w:rPr>
          <w:sz w:val="24"/>
        </w:rPr>
        <w:t>relevant spin rotatio</w:t>
      </w:r>
      <w:r w:rsidR="004318E9">
        <w:rPr>
          <w:sz w:val="24"/>
        </w:rPr>
        <w:t xml:space="preserve">n angles and the ½ </w:t>
      </w:r>
      <w:proofErr w:type="spellStart"/>
      <w:r w:rsidR="004318E9">
        <w:rPr>
          <w:sz w:val="24"/>
        </w:rPr>
        <w:t>Maslov</w:t>
      </w:r>
      <w:proofErr w:type="spellEnd"/>
      <w:r w:rsidR="004318E9">
        <w:rPr>
          <w:sz w:val="24"/>
        </w:rPr>
        <w:t xml:space="preserve"> term</w:t>
      </w:r>
      <w:r w:rsidR="00151697">
        <w:rPr>
          <w:sz w:val="24"/>
        </w:rPr>
        <w:t>—</w:t>
      </w:r>
      <w:r w:rsidR="00360DB5">
        <w:rPr>
          <w:sz w:val="24"/>
        </w:rPr>
        <w:t>ca</w:t>
      </w:r>
      <w:r w:rsidR="004318E9">
        <w:rPr>
          <w:sz w:val="24"/>
        </w:rPr>
        <w:t>ncel out (or add to an integer).</w:t>
      </w:r>
      <w:r w:rsidR="00360DB5">
        <w:rPr>
          <w:sz w:val="24"/>
        </w:rPr>
        <w:t xml:space="preserve"> Further he notes (as does Schiller </w:t>
      </w:r>
      <w:r w:rsidR="00151697">
        <w:rPr>
          <w:sz w:val="24"/>
        </w:rPr>
        <w:t>[</w:t>
      </w:r>
      <w:r w:rsidR="00360DB5">
        <w:rPr>
          <w:sz w:val="24"/>
        </w:rPr>
        <w:t>1962</w:t>
      </w:r>
      <w:r w:rsidR="00151697">
        <w:rPr>
          <w:sz w:val="24"/>
        </w:rPr>
        <w:t>]</w:t>
      </w:r>
      <w:r w:rsidR="00360DB5">
        <w:rPr>
          <w:sz w:val="24"/>
        </w:rPr>
        <w:t>, p.</w:t>
      </w:r>
      <w:r w:rsidR="00151697">
        <w:rPr>
          <w:sz w:val="24"/>
        </w:rPr>
        <w:t xml:space="preserve"> </w:t>
      </w:r>
      <w:r w:rsidR="00360DB5">
        <w:rPr>
          <w:sz w:val="24"/>
        </w:rPr>
        <w:t xml:space="preserve">1108) that if we </w:t>
      </w:r>
      <w:r w:rsidR="00360DB5">
        <w:rPr>
          <w:i/>
          <w:sz w:val="24"/>
        </w:rPr>
        <w:t>only</w:t>
      </w:r>
      <w:r w:rsidR="00360DB5">
        <w:rPr>
          <w:sz w:val="24"/>
        </w:rPr>
        <w:t xml:space="preserve"> include the ½ </w:t>
      </w:r>
      <w:proofErr w:type="spellStart"/>
      <w:r w:rsidR="00360DB5">
        <w:rPr>
          <w:sz w:val="24"/>
        </w:rPr>
        <w:t>Maslov</w:t>
      </w:r>
      <w:proofErr w:type="spellEnd"/>
      <w:r w:rsidR="00360DB5">
        <w:rPr>
          <w:sz w:val="24"/>
        </w:rPr>
        <w:t xml:space="preserve"> term</w:t>
      </w:r>
      <w:r w:rsidR="006D40A6">
        <w:rPr>
          <w:sz w:val="24"/>
        </w:rPr>
        <w:t xml:space="preserve"> (leaving out the spin)</w:t>
      </w:r>
      <w:r w:rsidR="00360DB5">
        <w:rPr>
          <w:sz w:val="24"/>
        </w:rPr>
        <w:t xml:space="preserve"> we end up with the </w:t>
      </w:r>
      <w:r w:rsidR="00360DB5">
        <w:rPr>
          <w:i/>
          <w:sz w:val="24"/>
        </w:rPr>
        <w:t>wrong</w:t>
      </w:r>
      <w:r w:rsidR="00786C88">
        <w:rPr>
          <w:sz w:val="24"/>
        </w:rPr>
        <w:t xml:space="preserve"> fine structure formula; w</w:t>
      </w:r>
      <w:r w:rsidR="006A2AE4">
        <w:rPr>
          <w:sz w:val="24"/>
        </w:rPr>
        <w:t>e need to also introduce the spin to get the fine structure formula back on track. Doesn’t this show</w:t>
      </w:r>
      <w:r w:rsidR="00106A80">
        <w:rPr>
          <w:sz w:val="24"/>
        </w:rPr>
        <w:t xml:space="preserve"> that they do indeed cancel each other out, and cannot both be described as ‘idle wheels’ vis-à-vis the fine structure formula?</w:t>
      </w:r>
    </w:p>
    <w:p w:rsidR="00E15622" w:rsidRDefault="006A2AE4" w:rsidP="00360DB5">
      <w:pPr>
        <w:jc w:val="both"/>
        <w:rPr>
          <w:sz w:val="24"/>
        </w:rPr>
      </w:pPr>
      <w:r>
        <w:rPr>
          <w:sz w:val="24"/>
        </w:rPr>
        <w:tab/>
        <w:t xml:space="preserve">Not necessarily. </w:t>
      </w:r>
      <w:proofErr w:type="spellStart"/>
      <w:r>
        <w:rPr>
          <w:sz w:val="24"/>
        </w:rPr>
        <w:t>Keppeler</w:t>
      </w:r>
      <w:proofErr w:type="spellEnd"/>
      <w:r>
        <w:rPr>
          <w:sz w:val="24"/>
        </w:rPr>
        <w:t xml:space="preserve"> (like Schiller) is working in a </w:t>
      </w:r>
      <w:proofErr w:type="spellStart"/>
      <w:r>
        <w:rPr>
          <w:sz w:val="24"/>
        </w:rPr>
        <w:t>semic</w:t>
      </w:r>
      <w:r w:rsidR="005759AD">
        <w:rPr>
          <w:sz w:val="24"/>
        </w:rPr>
        <w:t>lassical</w:t>
      </w:r>
      <w:proofErr w:type="spellEnd"/>
      <w:r w:rsidR="005759AD">
        <w:rPr>
          <w:sz w:val="24"/>
        </w:rPr>
        <w:t xml:space="preserve"> framework</w:t>
      </w:r>
      <w:r w:rsidR="00511A39">
        <w:rPr>
          <w:sz w:val="24"/>
        </w:rPr>
        <w:t>. This is what makes it possible</w:t>
      </w:r>
      <w:r w:rsidR="008A5690">
        <w:rPr>
          <w:sz w:val="24"/>
        </w:rPr>
        <w:t xml:space="preserve"> for him</w:t>
      </w:r>
      <w:r w:rsidR="00511A39">
        <w:rPr>
          <w:sz w:val="24"/>
        </w:rPr>
        <w:t xml:space="preserve"> to </w:t>
      </w:r>
      <w:r w:rsidR="008A5690" w:rsidRPr="00151697">
        <w:rPr>
          <w:sz w:val="24"/>
        </w:rPr>
        <w:t>leave out</w:t>
      </w:r>
      <w:r w:rsidR="008A5690">
        <w:rPr>
          <w:sz w:val="24"/>
        </w:rPr>
        <w:t xml:space="preserve"> the spin, and proceed with the derivation to show that one then reaches the </w:t>
      </w:r>
      <w:r w:rsidR="008A5690" w:rsidRPr="00151697">
        <w:rPr>
          <w:sz w:val="24"/>
        </w:rPr>
        <w:t>wrong</w:t>
      </w:r>
      <w:r w:rsidR="008A5690">
        <w:rPr>
          <w:sz w:val="24"/>
        </w:rPr>
        <w:t xml:space="preserve"> fine structure formula. In the full Dirac theory it is impossible to treat the spin as an independent part of the theoretical framework in this way: it is too intimately integrated in </w:t>
      </w:r>
      <w:r w:rsidR="00130D7D">
        <w:rPr>
          <w:sz w:val="24"/>
        </w:rPr>
        <w:t>the relevant equations</w:t>
      </w:r>
      <w:r w:rsidR="008A5690">
        <w:rPr>
          <w:sz w:val="24"/>
        </w:rPr>
        <w:t>.</w:t>
      </w:r>
      <w:r w:rsidR="00130D7D">
        <w:rPr>
          <w:rStyle w:val="FootnoteReference"/>
          <w:sz w:val="24"/>
        </w:rPr>
        <w:footnoteReference w:id="19"/>
      </w:r>
      <w:r w:rsidR="005759AD">
        <w:rPr>
          <w:sz w:val="24"/>
        </w:rPr>
        <w:t xml:space="preserve"> </w:t>
      </w:r>
      <w:proofErr w:type="spellStart"/>
      <w:r w:rsidR="00E15622">
        <w:rPr>
          <w:sz w:val="24"/>
        </w:rPr>
        <w:t>Keppeler’s</w:t>
      </w:r>
      <w:proofErr w:type="spellEnd"/>
      <w:r w:rsidR="00E15622">
        <w:rPr>
          <w:sz w:val="24"/>
        </w:rPr>
        <w:t xml:space="preserve"> use of </w:t>
      </w:r>
      <w:proofErr w:type="spellStart"/>
      <w:r w:rsidR="00E15622">
        <w:rPr>
          <w:sz w:val="24"/>
        </w:rPr>
        <w:t>semiclassical</w:t>
      </w:r>
      <w:proofErr w:type="spellEnd"/>
      <w:r w:rsidR="00E15622">
        <w:rPr>
          <w:sz w:val="24"/>
        </w:rPr>
        <w:t xml:space="preserve"> theory to draw conclusions about the role of spin is also questionable on the grounds that ‘spin’ </w:t>
      </w:r>
      <w:r w:rsidR="00E15622">
        <w:rPr>
          <w:i/>
          <w:sz w:val="24"/>
        </w:rPr>
        <w:t>means something different</w:t>
      </w:r>
      <w:r w:rsidR="00E15622">
        <w:rPr>
          <w:sz w:val="24"/>
        </w:rPr>
        <w:t xml:space="preserve"> within </w:t>
      </w:r>
      <w:proofErr w:type="spellStart"/>
      <w:r w:rsidR="00E15622">
        <w:rPr>
          <w:sz w:val="24"/>
        </w:rPr>
        <w:t>semiclassical</w:t>
      </w:r>
      <w:proofErr w:type="spellEnd"/>
      <w:r w:rsidR="00E15622">
        <w:rPr>
          <w:sz w:val="24"/>
        </w:rPr>
        <w:t xml:space="preserve"> theory</w:t>
      </w:r>
      <w:r w:rsidR="002E0D09">
        <w:rPr>
          <w:sz w:val="24"/>
        </w:rPr>
        <w:t>: it refers to a classical ‘Thomas’ spin precession</w:t>
      </w:r>
      <w:r w:rsidR="00E15622">
        <w:rPr>
          <w:sz w:val="24"/>
        </w:rPr>
        <w:t xml:space="preserve">. </w:t>
      </w:r>
      <w:r w:rsidR="002E0D09">
        <w:rPr>
          <w:sz w:val="24"/>
        </w:rPr>
        <w:t xml:space="preserve">The </w:t>
      </w:r>
      <w:proofErr w:type="spellStart"/>
      <w:r w:rsidR="002E0D09">
        <w:rPr>
          <w:sz w:val="24"/>
        </w:rPr>
        <w:t>semiclassical</w:t>
      </w:r>
      <w:proofErr w:type="spellEnd"/>
      <w:r w:rsidR="002E0D09">
        <w:rPr>
          <w:sz w:val="24"/>
        </w:rPr>
        <w:t xml:space="preserve"> approach is </w:t>
      </w:r>
      <w:r w:rsidR="007254EC">
        <w:rPr>
          <w:sz w:val="24"/>
        </w:rPr>
        <w:t>often</w:t>
      </w:r>
      <w:r w:rsidR="002E0D09">
        <w:rPr>
          <w:sz w:val="24"/>
        </w:rPr>
        <w:t xml:space="preserve"> thought of as </w:t>
      </w:r>
      <w:r w:rsidR="00A51C96">
        <w:rPr>
          <w:sz w:val="24"/>
        </w:rPr>
        <w:t>a mathematical technique</w:t>
      </w:r>
      <w:r w:rsidR="00B11DEF">
        <w:rPr>
          <w:sz w:val="24"/>
        </w:rPr>
        <w:t xml:space="preserve"> for finding approximate solutions to </w:t>
      </w:r>
      <w:r w:rsidR="006D40A6">
        <w:rPr>
          <w:sz w:val="24"/>
        </w:rPr>
        <w:t>quantum problems</w:t>
      </w:r>
      <w:r w:rsidR="00B11DEF">
        <w:rPr>
          <w:sz w:val="24"/>
        </w:rPr>
        <w:t xml:space="preserve"> when an </w:t>
      </w:r>
      <w:r w:rsidR="00B11DEF">
        <w:rPr>
          <w:sz w:val="24"/>
        </w:rPr>
        <w:lastRenderedPageBreak/>
        <w:t xml:space="preserve">exact solution is unachievable. </w:t>
      </w:r>
      <w:r w:rsidR="002E0D09">
        <w:rPr>
          <w:sz w:val="24"/>
        </w:rPr>
        <w:t>But really, i</w:t>
      </w:r>
      <w:r w:rsidR="00B11DEF">
        <w:rPr>
          <w:sz w:val="24"/>
        </w:rPr>
        <w:t xml:space="preserve">t is better to think of it </w:t>
      </w:r>
      <w:r w:rsidR="001C59C6">
        <w:rPr>
          <w:sz w:val="24"/>
        </w:rPr>
        <w:t xml:space="preserve">as </w:t>
      </w:r>
      <w:r w:rsidR="00B11DEF">
        <w:rPr>
          <w:sz w:val="24"/>
        </w:rPr>
        <w:t xml:space="preserve">a separate </w:t>
      </w:r>
      <w:r w:rsidR="00B11DEF" w:rsidRPr="00151697">
        <w:rPr>
          <w:sz w:val="24"/>
        </w:rPr>
        <w:t>theory</w:t>
      </w:r>
      <w:r w:rsidR="00151697">
        <w:rPr>
          <w:sz w:val="24"/>
        </w:rPr>
        <w:t>—</w:t>
      </w:r>
      <w:r w:rsidR="00B11DEF">
        <w:rPr>
          <w:sz w:val="24"/>
        </w:rPr>
        <w:t>‘</w:t>
      </w:r>
      <w:proofErr w:type="spellStart"/>
      <w:r w:rsidR="00A0031A">
        <w:rPr>
          <w:sz w:val="24"/>
        </w:rPr>
        <w:t>S</w:t>
      </w:r>
      <w:r w:rsidR="00B11DEF">
        <w:rPr>
          <w:sz w:val="24"/>
        </w:rPr>
        <w:t>emiclassical</w:t>
      </w:r>
      <w:proofErr w:type="spellEnd"/>
      <w:r w:rsidR="00B11DEF">
        <w:rPr>
          <w:sz w:val="24"/>
        </w:rPr>
        <w:t xml:space="preserve"> </w:t>
      </w:r>
      <w:r w:rsidR="00A0031A">
        <w:rPr>
          <w:sz w:val="24"/>
        </w:rPr>
        <w:t>M</w:t>
      </w:r>
      <w:r w:rsidR="00B11DEF">
        <w:rPr>
          <w:sz w:val="24"/>
        </w:rPr>
        <w:t>echanics’</w:t>
      </w:r>
      <w:r w:rsidR="00151697">
        <w:rPr>
          <w:sz w:val="24"/>
        </w:rPr>
        <w:t xml:space="preserve"> (</w:t>
      </w:r>
      <w:r w:rsidR="008A03DA">
        <w:rPr>
          <w:sz w:val="24"/>
        </w:rPr>
        <w:t xml:space="preserve">see for example </w:t>
      </w:r>
      <w:r w:rsidR="00A0031A">
        <w:rPr>
          <w:sz w:val="24"/>
        </w:rPr>
        <w:t xml:space="preserve">Child </w:t>
      </w:r>
      <w:r w:rsidR="008A03DA">
        <w:rPr>
          <w:sz w:val="24"/>
        </w:rPr>
        <w:t>[</w:t>
      </w:r>
      <w:r w:rsidR="00A0031A">
        <w:rPr>
          <w:sz w:val="24"/>
        </w:rPr>
        <w:t>2014</w:t>
      </w:r>
      <w:r w:rsidR="008A03DA">
        <w:rPr>
          <w:sz w:val="24"/>
        </w:rPr>
        <w:t>]</w:t>
      </w:r>
      <w:r w:rsidR="00A0031A">
        <w:rPr>
          <w:sz w:val="24"/>
        </w:rPr>
        <w:t>)</w:t>
      </w:r>
      <w:r w:rsidR="008A03DA">
        <w:rPr>
          <w:sz w:val="24"/>
        </w:rPr>
        <w:t>—</w:t>
      </w:r>
      <w:r w:rsidR="00B11DEF">
        <w:rPr>
          <w:sz w:val="24"/>
        </w:rPr>
        <w:t xml:space="preserve">which makes various physical claims which </w:t>
      </w:r>
      <w:r w:rsidR="00A0031A">
        <w:rPr>
          <w:sz w:val="24"/>
        </w:rPr>
        <w:t xml:space="preserve">contradict </w:t>
      </w:r>
      <w:r w:rsidR="00B11DEF">
        <w:rPr>
          <w:sz w:val="24"/>
        </w:rPr>
        <w:t>Dirac QM, including</w:t>
      </w:r>
      <w:r w:rsidR="002E0D09">
        <w:rPr>
          <w:sz w:val="24"/>
        </w:rPr>
        <w:t xml:space="preserve"> claims about ‘spin’.</w:t>
      </w:r>
      <w:r w:rsidR="00106A80">
        <w:rPr>
          <w:sz w:val="24"/>
        </w:rPr>
        <w:t xml:space="preserve"> </w:t>
      </w:r>
      <w:r w:rsidR="00E15622">
        <w:rPr>
          <w:sz w:val="24"/>
        </w:rPr>
        <w:t xml:space="preserve">Thus, when it comes to ‘spin’, there is a danger inherent in drawing lessons from the </w:t>
      </w:r>
      <w:proofErr w:type="spellStart"/>
      <w:r w:rsidR="00E15622">
        <w:rPr>
          <w:sz w:val="24"/>
        </w:rPr>
        <w:t>semiclassical</w:t>
      </w:r>
      <w:proofErr w:type="spellEnd"/>
      <w:r w:rsidR="00E15622">
        <w:rPr>
          <w:sz w:val="24"/>
        </w:rPr>
        <w:t xml:space="preserve"> framework and applying the conclusions to the full Dirac theory.</w:t>
      </w:r>
      <w:r w:rsidR="00B03EA1">
        <w:rPr>
          <w:rStyle w:val="FootnoteReference"/>
          <w:sz w:val="24"/>
        </w:rPr>
        <w:footnoteReference w:id="20"/>
      </w:r>
    </w:p>
    <w:p w:rsidR="00340B32" w:rsidRPr="006B7790" w:rsidRDefault="005F0895" w:rsidP="00556CE4">
      <w:pPr>
        <w:ind w:firstLine="340"/>
        <w:jc w:val="both"/>
        <w:rPr>
          <w:sz w:val="24"/>
        </w:rPr>
      </w:pPr>
      <w:r>
        <w:rPr>
          <w:sz w:val="24"/>
        </w:rPr>
        <w:t xml:space="preserve">Thus I maintain that </w:t>
      </w:r>
      <w:proofErr w:type="spellStart"/>
      <w:r w:rsidR="00340B32">
        <w:rPr>
          <w:sz w:val="24"/>
        </w:rPr>
        <w:t>Sommerfeld’s</w:t>
      </w:r>
      <w:proofErr w:type="spellEnd"/>
      <w:r w:rsidR="00340B32">
        <w:rPr>
          <w:sz w:val="24"/>
        </w:rPr>
        <w:t xml:space="preserve"> success is down to the fact that his theory includes</w:t>
      </w:r>
      <w:r w:rsidR="002D67B7">
        <w:rPr>
          <w:sz w:val="24"/>
        </w:rPr>
        <w:t xml:space="preserve"> sufficient structural truth. The classical mechanics he employed</w:t>
      </w:r>
      <w:r w:rsidR="00340B32">
        <w:rPr>
          <w:sz w:val="24"/>
        </w:rPr>
        <w:t xml:space="preserve"> </w:t>
      </w:r>
      <w:r w:rsidR="00340B32" w:rsidRPr="008A03DA">
        <w:rPr>
          <w:sz w:val="24"/>
        </w:rPr>
        <w:t>does</w:t>
      </w:r>
      <w:r w:rsidR="00340B32">
        <w:rPr>
          <w:sz w:val="24"/>
        </w:rPr>
        <w:t xml:space="preserve"> leave out something very important, but that</w:t>
      </w:r>
      <w:r w:rsidR="002D67B7">
        <w:rPr>
          <w:sz w:val="24"/>
        </w:rPr>
        <w:t xml:space="preserve"> missing</w:t>
      </w:r>
      <w:r w:rsidR="00340B32">
        <w:rPr>
          <w:sz w:val="24"/>
        </w:rPr>
        <w:t xml:space="preserve"> ‘extra structure’ is totally idle when it comes to the</w:t>
      </w:r>
      <w:r w:rsidR="006B7790">
        <w:rPr>
          <w:sz w:val="24"/>
        </w:rPr>
        <w:t xml:space="preserve"> specific issue of the</w:t>
      </w:r>
      <w:r w:rsidR="00873946">
        <w:rPr>
          <w:sz w:val="24"/>
        </w:rPr>
        <w:t xml:space="preserve"> allowed energy levels</w:t>
      </w:r>
      <w:r w:rsidR="00340B32">
        <w:rPr>
          <w:sz w:val="24"/>
        </w:rPr>
        <w:t xml:space="preserve">. </w:t>
      </w:r>
      <w:r w:rsidR="002D67B7">
        <w:rPr>
          <w:sz w:val="24"/>
        </w:rPr>
        <w:t xml:space="preserve">And when it comes to the spin, at a certain level of abstraction </w:t>
      </w:r>
      <w:proofErr w:type="spellStart"/>
      <w:r w:rsidR="002D67B7">
        <w:rPr>
          <w:sz w:val="24"/>
        </w:rPr>
        <w:t>Sommerfeld’s</w:t>
      </w:r>
      <w:proofErr w:type="spellEnd"/>
      <w:r w:rsidR="002D67B7">
        <w:rPr>
          <w:sz w:val="24"/>
        </w:rPr>
        <w:t xml:space="preserve"> theory includes exactly what it needs to: in both theories</w:t>
      </w:r>
      <w:r w:rsidR="006B7790">
        <w:rPr>
          <w:sz w:val="24"/>
        </w:rPr>
        <w:t>, old and new,</w:t>
      </w:r>
      <w:r w:rsidR="002D67B7">
        <w:rPr>
          <w:sz w:val="24"/>
        </w:rPr>
        <w:t xml:space="preserve"> there is a certain physical feature which contributes the angular momentum required to ensure conservation of angular momentum. The physics is underdetermined, but that isn’t an issue</w:t>
      </w:r>
      <w:r w:rsidR="009C6AD5">
        <w:rPr>
          <w:sz w:val="24"/>
        </w:rPr>
        <w:t xml:space="preserve"> if the realist may be permitted to</w:t>
      </w:r>
      <w:r w:rsidR="008E4407">
        <w:rPr>
          <w:sz w:val="24"/>
        </w:rPr>
        <w:t xml:space="preserve"> focus on abstract theoretical ‘structure’.</w:t>
      </w:r>
    </w:p>
    <w:p w:rsidR="000D7172" w:rsidRDefault="000D7172" w:rsidP="00A82FE0">
      <w:pPr>
        <w:jc w:val="both"/>
        <w:rPr>
          <w:sz w:val="24"/>
        </w:rPr>
      </w:pPr>
    </w:p>
    <w:p w:rsidR="00891B38" w:rsidRPr="00DD089D" w:rsidRDefault="00DD089D" w:rsidP="00DD089D">
      <w:pPr>
        <w:jc w:val="center"/>
        <w:rPr>
          <w:b/>
          <w:sz w:val="32"/>
        </w:rPr>
      </w:pPr>
      <w:r w:rsidRPr="00DD089D">
        <w:rPr>
          <w:b/>
          <w:sz w:val="32"/>
        </w:rPr>
        <w:t>6</w:t>
      </w:r>
      <w:r w:rsidR="0059321F" w:rsidRPr="00DD089D">
        <w:rPr>
          <w:b/>
          <w:sz w:val="32"/>
        </w:rPr>
        <w:t xml:space="preserve"> </w:t>
      </w:r>
      <w:r w:rsidR="00957718" w:rsidRPr="00DD089D">
        <w:rPr>
          <w:b/>
          <w:sz w:val="32"/>
        </w:rPr>
        <w:t>S</w:t>
      </w:r>
      <w:r w:rsidR="001F1C85" w:rsidRPr="00DD089D">
        <w:rPr>
          <w:b/>
          <w:sz w:val="32"/>
        </w:rPr>
        <w:t>tructure a</w:t>
      </w:r>
      <w:r w:rsidR="00512FF6" w:rsidRPr="00DD089D">
        <w:rPr>
          <w:b/>
          <w:sz w:val="32"/>
        </w:rPr>
        <w:t>nd Realist C</w:t>
      </w:r>
      <w:r w:rsidR="0059321F" w:rsidRPr="00DD089D">
        <w:rPr>
          <w:b/>
          <w:sz w:val="32"/>
        </w:rPr>
        <w:t>ommitment</w:t>
      </w:r>
    </w:p>
    <w:p w:rsidR="00663E19" w:rsidRDefault="00AD2142" w:rsidP="00A839CF">
      <w:pPr>
        <w:pStyle w:val="ListParagraph"/>
        <w:ind w:left="0"/>
        <w:jc w:val="both"/>
        <w:rPr>
          <w:sz w:val="24"/>
          <w:szCs w:val="24"/>
        </w:rPr>
      </w:pPr>
      <w:r>
        <w:rPr>
          <w:sz w:val="24"/>
        </w:rPr>
        <w:t xml:space="preserve">How was </w:t>
      </w:r>
      <w:proofErr w:type="spellStart"/>
      <w:r>
        <w:rPr>
          <w:sz w:val="24"/>
        </w:rPr>
        <w:t>Sommerfeld</w:t>
      </w:r>
      <w:proofErr w:type="spellEnd"/>
      <w:r>
        <w:rPr>
          <w:sz w:val="24"/>
        </w:rPr>
        <w:t xml:space="preserve"> able to derive predictions of extreme quantitative accuracy with such a radically false physical picture of the hydrogen atom? Isn’t it a miracle? Certainly it is surprising, but the above discussion gives us various reasons to steer clear of the dramatic word ‘miracle’. For one thing, it is clear that </w:t>
      </w:r>
      <w:proofErr w:type="spellStart"/>
      <w:r>
        <w:rPr>
          <w:sz w:val="24"/>
        </w:rPr>
        <w:t>Sommerfeld</w:t>
      </w:r>
      <w:proofErr w:type="spellEnd"/>
      <w:r>
        <w:rPr>
          <w:sz w:val="24"/>
        </w:rPr>
        <w:t xml:space="preserve"> didn’t need to get the physics exactly right, so long as the structure of his theory took on a certain form. But more importantly, </w:t>
      </w:r>
      <w:proofErr w:type="spellStart"/>
      <w:r>
        <w:rPr>
          <w:sz w:val="24"/>
        </w:rPr>
        <w:t>Sommerfeld</w:t>
      </w:r>
      <w:proofErr w:type="spellEnd"/>
      <w:r>
        <w:rPr>
          <w:sz w:val="24"/>
        </w:rPr>
        <w:t xml:space="preserve"> didn’t even n</w:t>
      </w:r>
      <w:r w:rsidR="00663E19">
        <w:rPr>
          <w:sz w:val="24"/>
        </w:rPr>
        <w:t>eed to get the structure</w:t>
      </w:r>
      <w:r>
        <w:rPr>
          <w:sz w:val="24"/>
        </w:rPr>
        <w:t xml:space="preserve"> right</w:t>
      </w:r>
      <w:r w:rsidR="005761B1">
        <w:rPr>
          <w:sz w:val="24"/>
        </w:rPr>
        <w:t>, in two different ways</w:t>
      </w:r>
      <w:r>
        <w:rPr>
          <w:sz w:val="24"/>
        </w:rPr>
        <w:t>.</w:t>
      </w:r>
      <w:r w:rsidR="005761B1">
        <w:rPr>
          <w:sz w:val="24"/>
        </w:rPr>
        <w:t xml:space="preserve"> First, </w:t>
      </w:r>
      <w:r>
        <w:rPr>
          <w:sz w:val="24"/>
        </w:rPr>
        <w:t>we need to make a distinction between ‘wor</w:t>
      </w:r>
      <w:r w:rsidR="005761B1">
        <w:rPr>
          <w:sz w:val="24"/>
        </w:rPr>
        <w:t>king’ and ‘idle’ structure</w:t>
      </w:r>
      <w:r w:rsidR="00100AE8">
        <w:rPr>
          <w:sz w:val="24"/>
        </w:rPr>
        <w:t xml:space="preserve"> (cf. </w:t>
      </w:r>
      <w:proofErr w:type="spellStart"/>
      <w:r w:rsidR="00100AE8">
        <w:rPr>
          <w:sz w:val="24"/>
        </w:rPr>
        <w:t>Votsis</w:t>
      </w:r>
      <w:proofErr w:type="spellEnd"/>
      <w:r w:rsidR="00100AE8">
        <w:rPr>
          <w:sz w:val="24"/>
        </w:rPr>
        <w:t xml:space="preserve"> </w:t>
      </w:r>
      <w:r w:rsidR="003F4412">
        <w:rPr>
          <w:sz w:val="24"/>
        </w:rPr>
        <w:t>[</w:t>
      </w:r>
      <w:r w:rsidR="00100AE8">
        <w:rPr>
          <w:sz w:val="24"/>
        </w:rPr>
        <w:t>2011</w:t>
      </w:r>
      <w:r w:rsidR="003F4412">
        <w:rPr>
          <w:sz w:val="24"/>
        </w:rPr>
        <w:t>]</w:t>
      </w:r>
      <w:r w:rsidR="00100AE8">
        <w:rPr>
          <w:sz w:val="24"/>
        </w:rPr>
        <w:t>)</w:t>
      </w:r>
      <w:r w:rsidR="00A839CF">
        <w:rPr>
          <w:sz w:val="24"/>
        </w:rPr>
        <w:t xml:space="preserve">. </w:t>
      </w:r>
      <w:proofErr w:type="spellStart"/>
      <w:r w:rsidR="00A839CF">
        <w:rPr>
          <w:sz w:val="24"/>
        </w:rPr>
        <w:t>Sommerfeld</w:t>
      </w:r>
      <w:proofErr w:type="spellEnd"/>
      <w:r w:rsidR="00A839CF">
        <w:rPr>
          <w:sz w:val="24"/>
        </w:rPr>
        <w:t xml:space="preserve"> used the BWS quantum conditions, but these are more specific than they need to be</w:t>
      </w:r>
      <w:r w:rsidR="000C46D2">
        <w:rPr>
          <w:sz w:val="24"/>
        </w:rPr>
        <w:t xml:space="preserve"> (cf. </w:t>
      </w:r>
      <w:proofErr w:type="spellStart"/>
      <w:r w:rsidR="000C46D2">
        <w:rPr>
          <w:sz w:val="24"/>
        </w:rPr>
        <w:t>Saatsi</w:t>
      </w:r>
      <w:proofErr w:type="spellEnd"/>
      <w:r w:rsidR="000C46D2">
        <w:rPr>
          <w:sz w:val="24"/>
        </w:rPr>
        <w:t xml:space="preserve"> </w:t>
      </w:r>
      <w:r w:rsidR="003F4412">
        <w:rPr>
          <w:sz w:val="24"/>
        </w:rPr>
        <w:t>[</w:t>
      </w:r>
      <w:r w:rsidR="000C46D2">
        <w:rPr>
          <w:sz w:val="24"/>
        </w:rPr>
        <w:t>2005</w:t>
      </w:r>
      <w:r w:rsidR="003F4412">
        <w:rPr>
          <w:sz w:val="24"/>
        </w:rPr>
        <w:t>]</w:t>
      </w:r>
      <w:r w:rsidR="000C46D2">
        <w:rPr>
          <w:sz w:val="24"/>
        </w:rPr>
        <w:t>, p.</w:t>
      </w:r>
      <w:r w:rsidR="003F4412">
        <w:rPr>
          <w:sz w:val="24"/>
        </w:rPr>
        <w:t xml:space="preserve"> </w:t>
      </w:r>
      <w:r w:rsidR="000C46D2">
        <w:rPr>
          <w:sz w:val="24"/>
        </w:rPr>
        <w:t>532)</w:t>
      </w:r>
      <w:r w:rsidR="00A839CF">
        <w:rPr>
          <w:sz w:val="24"/>
        </w:rPr>
        <w:t xml:space="preserve">. </w:t>
      </w:r>
      <w:proofErr w:type="spellStart"/>
      <w:r w:rsidR="00A839CF">
        <w:rPr>
          <w:sz w:val="24"/>
        </w:rPr>
        <w:t>Sommerfeld’s</w:t>
      </w:r>
      <w:proofErr w:type="spellEnd"/>
      <w:r w:rsidR="00A839CF">
        <w:rPr>
          <w:sz w:val="24"/>
        </w:rPr>
        <w:t xml:space="preserve"> derivation is just as successful with the more abstract conditions described</w:t>
      </w:r>
      <w:r w:rsidR="00A839CF" w:rsidRPr="00A839CF">
        <w:rPr>
          <w:sz w:val="24"/>
          <w:szCs w:val="24"/>
        </w:rPr>
        <w:t xml:space="preserve"> by</w:t>
      </w:r>
      <w:proofErr w:type="gramStart"/>
      <w:r w:rsidR="00A839CF" w:rsidRPr="00A839CF">
        <w:rPr>
          <w:sz w:val="24"/>
          <w:szCs w:val="24"/>
        </w:rPr>
        <w:t xml:space="preserve">: </w:t>
      </w:r>
      <w:proofErr w:type="gramEnd"/>
      <w:r w:rsidR="00A839CF" w:rsidRPr="00A839CF">
        <w:rPr>
          <w:position w:val="-16"/>
          <w:sz w:val="24"/>
          <w:szCs w:val="24"/>
        </w:rPr>
        <w:object w:dxaOrig="2020" w:dyaOrig="440">
          <v:shape id="_x0000_i1039" type="#_x0000_t75" style="width:101pt;height:22pt" o:ole="">
            <v:imagedata r:id="rId36" o:title=""/>
          </v:shape>
          <o:OLEObject Type="Embed" ProgID="Equation.3" ShapeID="_x0000_i1039" DrawAspect="Content" ObjectID="_1579354370" r:id="rId37"/>
        </w:object>
      </w:r>
      <w:r w:rsidR="00A839CF" w:rsidRPr="00A839CF">
        <w:rPr>
          <w:sz w:val="24"/>
          <w:szCs w:val="24"/>
        </w:rPr>
        <w:t>, m=0 or m=1</w:t>
      </w:r>
      <w:r w:rsidR="0004177E">
        <w:rPr>
          <w:sz w:val="24"/>
          <w:szCs w:val="24"/>
        </w:rPr>
        <w:t xml:space="preserve"> (th</w:t>
      </w:r>
      <w:r w:rsidR="00BF2A2E">
        <w:rPr>
          <w:sz w:val="24"/>
          <w:szCs w:val="24"/>
        </w:rPr>
        <w:t>at is, staying neutral on BWS and</w:t>
      </w:r>
      <w:r w:rsidR="001B75D9">
        <w:rPr>
          <w:sz w:val="24"/>
          <w:szCs w:val="24"/>
        </w:rPr>
        <w:t xml:space="preserve"> </w:t>
      </w:r>
      <w:proofErr w:type="spellStart"/>
      <w:r w:rsidR="001B75D9">
        <w:rPr>
          <w:sz w:val="24"/>
          <w:szCs w:val="24"/>
        </w:rPr>
        <w:t>semiclassical</w:t>
      </w:r>
      <w:proofErr w:type="spellEnd"/>
      <w:r w:rsidR="0004177E">
        <w:rPr>
          <w:sz w:val="24"/>
          <w:szCs w:val="24"/>
        </w:rPr>
        <w:t xml:space="preserve"> conditions)</w:t>
      </w:r>
      <w:r w:rsidR="00A839CF" w:rsidRPr="00A839CF">
        <w:rPr>
          <w:sz w:val="24"/>
          <w:szCs w:val="24"/>
        </w:rPr>
        <w:t>.</w:t>
      </w:r>
      <w:r w:rsidR="00A839CF">
        <w:rPr>
          <w:sz w:val="24"/>
          <w:szCs w:val="24"/>
        </w:rPr>
        <w:t xml:space="preserve"> Second, </w:t>
      </w:r>
      <w:proofErr w:type="spellStart"/>
      <w:r w:rsidR="00A839CF">
        <w:rPr>
          <w:sz w:val="24"/>
          <w:szCs w:val="24"/>
        </w:rPr>
        <w:t>Sommerfeld’s</w:t>
      </w:r>
      <w:proofErr w:type="spellEnd"/>
      <w:r w:rsidR="00A839CF">
        <w:rPr>
          <w:sz w:val="24"/>
          <w:szCs w:val="24"/>
        </w:rPr>
        <w:t xml:space="preserve"> theory was </w:t>
      </w:r>
      <w:r w:rsidR="00A839CF">
        <w:rPr>
          <w:i/>
          <w:sz w:val="24"/>
          <w:szCs w:val="24"/>
        </w:rPr>
        <w:t>missing</w:t>
      </w:r>
      <w:r w:rsidR="00A839CF">
        <w:rPr>
          <w:sz w:val="24"/>
          <w:szCs w:val="24"/>
        </w:rPr>
        <w:t xml:space="preserve"> some structure which is a crucial part of Dirac QM. </w:t>
      </w:r>
      <w:r w:rsidR="0083510F">
        <w:rPr>
          <w:sz w:val="24"/>
          <w:szCs w:val="24"/>
        </w:rPr>
        <w:t xml:space="preserve">But it turns out that the missing structure is idle vis-à-vis the fine structure formula, so it didn’t matter that </w:t>
      </w:r>
      <w:proofErr w:type="spellStart"/>
      <w:r w:rsidR="0083510F">
        <w:rPr>
          <w:sz w:val="24"/>
          <w:szCs w:val="24"/>
        </w:rPr>
        <w:t>Sommerfeld</w:t>
      </w:r>
      <w:proofErr w:type="spellEnd"/>
      <w:r w:rsidR="0083510F">
        <w:rPr>
          <w:sz w:val="24"/>
          <w:szCs w:val="24"/>
        </w:rPr>
        <w:t xml:space="preserve"> missed it out.</w:t>
      </w:r>
    </w:p>
    <w:p w:rsidR="001C38F5" w:rsidRDefault="0083510F" w:rsidP="00AD2142">
      <w:pPr>
        <w:pStyle w:val="ListParagraph"/>
        <w:ind w:left="0"/>
        <w:jc w:val="both"/>
        <w:rPr>
          <w:sz w:val="24"/>
        </w:rPr>
      </w:pPr>
      <w:r>
        <w:rPr>
          <w:sz w:val="24"/>
          <w:szCs w:val="24"/>
        </w:rPr>
        <w:tab/>
        <w:t>The sheer flexibility at the theoretical level vis-à-vis</w:t>
      </w:r>
      <w:r w:rsidR="00A35DBF">
        <w:rPr>
          <w:sz w:val="24"/>
          <w:szCs w:val="24"/>
        </w:rPr>
        <w:t xml:space="preserve"> deriving</w:t>
      </w:r>
      <w:r>
        <w:rPr>
          <w:sz w:val="24"/>
          <w:szCs w:val="24"/>
        </w:rPr>
        <w:t xml:space="preserve"> the fine structure formula is surprising. </w:t>
      </w:r>
      <w:r w:rsidR="00A35DBF">
        <w:rPr>
          <w:sz w:val="24"/>
          <w:szCs w:val="24"/>
        </w:rPr>
        <w:t xml:space="preserve">The flexibility extends to the metaphysics, physics, and even the basic mathematical structure. It is definitely </w:t>
      </w:r>
      <w:r w:rsidR="00A35DBF" w:rsidRPr="003F4412">
        <w:rPr>
          <w:sz w:val="24"/>
          <w:szCs w:val="24"/>
        </w:rPr>
        <w:t>not</w:t>
      </w:r>
      <w:r w:rsidR="00A35DBF">
        <w:rPr>
          <w:sz w:val="24"/>
          <w:szCs w:val="24"/>
        </w:rPr>
        <w:t xml:space="preserve"> the case that there is a great sensitivity of the final predictions to the starting assumptions.</w:t>
      </w:r>
      <w:r w:rsidR="005761B1">
        <w:rPr>
          <w:sz w:val="24"/>
        </w:rPr>
        <w:t xml:space="preserve"> </w:t>
      </w:r>
      <w:r w:rsidR="00A35DBF">
        <w:rPr>
          <w:sz w:val="24"/>
        </w:rPr>
        <w:t>This reduces the ‘</w:t>
      </w:r>
      <w:proofErr w:type="spellStart"/>
      <w:r w:rsidR="00A35DBF">
        <w:rPr>
          <w:sz w:val="24"/>
        </w:rPr>
        <w:t>miraculousness</w:t>
      </w:r>
      <w:proofErr w:type="spellEnd"/>
      <w:r w:rsidR="00A35DBF">
        <w:rPr>
          <w:sz w:val="24"/>
        </w:rPr>
        <w:t xml:space="preserve">’ of </w:t>
      </w:r>
      <w:proofErr w:type="spellStart"/>
      <w:r w:rsidR="00A35DBF">
        <w:rPr>
          <w:sz w:val="24"/>
        </w:rPr>
        <w:t>Sommerfeld’s</w:t>
      </w:r>
      <w:proofErr w:type="spellEnd"/>
      <w:r w:rsidR="00A35DBF">
        <w:rPr>
          <w:sz w:val="24"/>
        </w:rPr>
        <w:t xml:space="preserve"> succes</w:t>
      </w:r>
      <w:r w:rsidR="006B1B4D">
        <w:rPr>
          <w:sz w:val="24"/>
        </w:rPr>
        <w:t>s quite dramatically. One</w:t>
      </w:r>
      <w:r w:rsidR="00A35DBF">
        <w:rPr>
          <w:sz w:val="24"/>
        </w:rPr>
        <w:t xml:space="preserve"> definitely</w:t>
      </w:r>
      <w:r w:rsidR="006B1B4D">
        <w:rPr>
          <w:sz w:val="24"/>
        </w:rPr>
        <w:t xml:space="preserve"> should</w:t>
      </w:r>
      <w:r w:rsidR="00A35DBF">
        <w:rPr>
          <w:sz w:val="24"/>
        </w:rPr>
        <w:t xml:space="preserve"> </w:t>
      </w:r>
      <w:r w:rsidR="00A35DBF" w:rsidRPr="003F4412">
        <w:rPr>
          <w:sz w:val="24"/>
        </w:rPr>
        <w:t>not</w:t>
      </w:r>
      <w:r w:rsidR="00A35DBF">
        <w:rPr>
          <w:sz w:val="24"/>
        </w:rPr>
        <w:t xml:space="preserve"> make a comparison with </w:t>
      </w:r>
      <w:r w:rsidR="00A35DBF">
        <w:rPr>
          <w:sz w:val="24"/>
        </w:rPr>
        <w:lastRenderedPageBreak/>
        <w:t xml:space="preserve">various other examples in physics where </w:t>
      </w:r>
      <w:r w:rsidR="006B1B4D">
        <w:rPr>
          <w:sz w:val="24"/>
        </w:rPr>
        <w:t xml:space="preserve">there is great sensitivity of final predictions to starting assumptions. For example, </w:t>
      </w:r>
      <w:r w:rsidR="006B1B4D" w:rsidRPr="006B1B4D">
        <w:rPr>
          <w:sz w:val="24"/>
        </w:rPr>
        <w:t xml:space="preserve">if I don’t get the position of the sun exactly right, my prediction of the exact duration of the next </w:t>
      </w:r>
      <w:r w:rsidR="00B771CF">
        <w:rPr>
          <w:sz w:val="24"/>
        </w:rPr>
        <w:t xml:space="preserve">total </w:t>
      </w:r>
      <w:r w:rsidR="006B1B4D" w:rsidRPr="006B1B4D">
        <w:rPr>
          <w:sz w:val="24"/>
        </w:rPr>
        <w:t>solar eclipse</w:t>
      </w:r>
      <w:r w:rsidR="00B771CF">
        <w:rPr>
          <w:sz w:val="24"/>
        </w:rPr>
        <w:t xml:space="preserve"> in Mexico (268 seconds in </w:t>
      </w:r>
      <w:proofErr w:type="spellStart"/>
      <w:r w:rsidR="00B771CF">
        <w:rPr>
          <w:sz w:val="24"/>
        </w:rPr>
        <w:t>Nazas</w:t>
      </w:r>
      <w:proofErr w:type="spellEnd"/>
      <w:r w:rsidR="00EC1A48">
        <w:rPr>
          <w:sz w:val="24"/>
        </w:rPr>
        <w:t xml:space="preserve"> on 8 April 2024</w:t>
      </w:r>
      <w:r w:rsidR="00B771CF">
        <w:rPr>
          <w:sz w:val="24"/>
        </w:rPr>
        <w:t>)</w:t>
      </w:r>
      <w:r w:rsidR="006B1B4D" w:rsidRPr="006B1B4D">
        <w:rPr>
          <w:sz w:val="24"/>
        </w:rPr>
        <w:t xml:space="preserve"> will not be exactly right.</w:t>
      </w:r>
      <w:r w:rsidR="006B1B4D">
        <w:rPr>
          <w:sz w:val="24"/>
        </w:rPr>
        <w:t xml:space="preserve"> Such examples can be misleading, since </w:t>
      </w:r>
      <w:r w:rsidR="006B1B4D" w:rsidRPr="006B1B4D">
        <w:rPr>
          <w:sz w:val="24"/>
        </w:rPr>
        <w:t>sometimes</w:t>
      </w:r>
      <w:r w:rsidR="006B1B4D">
        <w:rPr>
          <w:sz w:val="24"/>
        </w:rPr>
        <w:t xml:space="preserve"> there is </w:t>
      </w:r>
      <w:r w:rsidR="006B1B4D" w:rsidRPr="006B1B4D">
        <w:rPr>
          <w:sz w:val="24"/>
        </w:rPr>
        <w:t xml:space="preserve">far less </w:t>
      </w:r>
      <w:r w:rsidR="006B1B4D">
        <w:rPr>
          <w:sz w:val="24"/>
        </w:rPr>
        <w:t xml:space="preserve">sensitivity of final predictions to starting assumptions. And the less sensitivity there is, the less surprising it is that a false theory </w:t>
      </w:r>
      <w:r w:rsidR="00B771CF">
        <w:rPr>
          <w:sz w:val="24"/>
        </w:rPr>
        <w:t xml:space="preserve">could </w:t>
      </w:r>
      <w:r w:rsidR="006B1B4D">
        <w:rPr>
          <w:sz w:val="24"/>
        </w:rPr>
        <w:t>le</w:t>
      </w:r>
      <w:r w:rsidR="00B771CF">
        <w:rPr>
          <w:sz w:val="24"/>
        </w:rPr>
        <w:t>a</w:t>
      </w:r>
      <w:r w:rsidR="006B1B4D">
        <w:rPr>
          <w:sz w:val="24"/>
        </w:rPr>
        <w:t>d to true predictions.</w:t>
      </w:r>
    </w:p>
    <w:p w:rsidR="006B1B4D" w:rsidRPr="003312DE" w:rsidRDefault="006B1B4D" w:rsidP="00AD2142">
      <w:pPr>
        <w:pStyle w:val="ListParagraph"/>
        <w:ind w:left="0"/>
        <w:jc w:val="both"/>
        <w:rPr>
          <w:sz w:val="24"/>
        </w:rPr>
      </w:pPr>
      <w:r>
        <w:rPr>
          <w:sz w:val="24"/>
        </w:rPr>
        <w:tab/>
        <w:t xml:space="preserve">In fact, I have only just scratched the surface on the theoretical flexibility vis-à-vis deriving the hydrogen energy levels. </w:t>
      </w:r>
      <w:proofErr w:type="spellStart"/>
      <w:r>
        <w:rPr>
          <w:sz w:val="24"/>
        </w:rPr>
        <w:t>Biedenharn</w:t>
      </w:r>
      <w:proofErr w:type="spellEnd"/>
      <w:r>
        <w:rPr>
          <w:sz w:val="24"/>
        </w:rPr>
        <w:t xml:space="preserve"> (</w:t>
      </w:r>
      <w:r w:rsidR="003F4412">
        <w:rPr>
          <w:sz w:val="24"/>
        </w:rPr>
        <w:t>[</w:t>
      </w:r>
      <w:r>
        <w:rPr>
          <w:sz w:val="24"/>
        </w:rPr>
        <w:t>1983</w:t>
      </w:r>
      <w:r w:rsidR="003F4412">
        <w:rPr>
          <w:sz w:val="24"/>
        </w:rPr>
        <w:t>]</w:t>
      </w:r>
      <w:r>
        <w:rPr>
          <w:sz w:val="24"/>
        </w:rPr>
        <w:t>, p.</w:t>
      </w:r>
      <w:r w:rsidR="003F4412">
        <w:rPr>
          <w:sz w:val="24"/>
        </w:rPr>
        <w:t xml:space="preserve"> </w:t>
      </w:r>
      <w:r>
        <w:rPr>
          <w:sz w:val="24"/>
        </w:rPr>
        <w:t xml:space="preserve">21ff.) shows that non-relativistic quantum mechanics delivers the Bohr energies </w:t>
      </w:r>
      <w:r w:rsidRPr="003F4412">
        <w:rPr>
          <w:sz w:val="24"/>
        </w:rPr>
        <w:t xml:space="preserve">whether or not one includes the </w:t>
      </w:r>
      <w:r w:rsidR="003312DE" w:rsidRPr="003F4412">
        <w:rPr>
          <w:sz w:val="24"/>
        </w:rPr>
        <w:t>spin</w:t>
      </w:r>
      <w:r w:rsidR="003312DE">
        <w:rPr>
          <w:sz w:val="24"/>
        </w:rPr>
        <w:t>.</w:t>
      </w:r>
      <w:r w:rsidR="001079BF">
        <w:rPr>
          <w:sz w:val="24"/>
        </w:rPr>
        <w:t xml:space="preserve"> </w:t>
      </w:r>
      <w:r w:rsidR="003312DE">
        <w:rPr>
          <w:sz w:val="24"/>
        </w:rPr>
        <w:t>Including the spin in the non-relativistic quantal treatment only affects the degeneracy (the number of different electron states with the same energy). This is similar to the way Bohr hit upon the correct energies (ignoring the fine structure for a moment) when he only made use of circular orbits: before we go relativistic, all orbits with the same majo</w:t>
      </w:r>
      <w:r w:rsidR="003F4412">
        <w:rPr>
          <w:sz w:val="24"/>
        </w:rPr>
        <w:t>r axis have the same energy (equation (9)</w:t>
      </w:r>
      <w:r w:rsidR="003312DE">
        <w:rPr>
          <w:sz w:val="24"/>
        </w:rPr>
        <w:t xml:space="preserve">). Thus </w:t>
      </w:r>
      <w:r w:rsidR="003312DE">
        <w:rPr>
          <w:i/>
          <w:sz w:val="24"/>
        </w:rPr>
        <w:t>any</w:t>
      </w:r>
      <w:r w:rsidR="003312DE">
        <w:rPr>
          <w:sz w:val="24"/>
        </w:rPr>
        <w:t xml:space="preserve"> model of the hydrogen atom which includes at least one such orbit for </w:t>
      </w:r>
      <w:r w:rsidR="000F3B4C">
        <w:rPr>
          <w:sz w:val="24"/>
        </w:rPr>
        <w:t xml:space="preserve">each principle quantum number </w:t>
      </w:r>
      <w:r w:rsidR="000F3B4C" w:rsidRPr="00BF2A2E">
        <w:rPr>
          <w:i/>
          <w:sz w:val="24"/>
        </w:rPr>
        <w:t>n</w:t>
      </w:r>
      <w:r w:rsidR="000F3B4C">
        <w:rPr>
          <w:sz w:val="24"/>
        </w:rPr>
        <w:t xml:space="preserve"> will delive</w:t>
      </w:r>
      <w:r w:rsidR="003F4412">
        <w:rPr>
          <w:sz w:val="24"/>
        </w:rPr>
        <w:t>r the same allowed energies (equation (4)</w:t>
      </w:r>
      <w:r w:rsidR="000F3B4C">
        <w:rPr>
          <w:sz w:val="24"/>
        </w:rPr>
        <w:t>), and thus the same spect</w:t>
      </w:r>
      <w:r w:rsidR="00BF2A2E">
        <w:rPr>
          <w:sz w:val="24"/>
        </w:rPr>
        <w:t>ral line frequency predictions.</w:t>
      </w:r>
      <w:r w:rsidR="00D43B35">
        <w:rPr>
          <w:rStyle w:val="FootnoteReference"/>
          <w:sz w:val="24"/>
        </w:rPr>
        <w:footnoteReference w:id="21"/>
      </w:r>
    </w:p>
    <w:p w:rsidR="008606B4" w:rsidRDefault="000F3B4C" w:rsidP="008606B4">
      <w:pPr>
        <w:jc w:val="both"/>
        <w:rPr>
          <w:sz w:val="24"/>
        </w:rPr>
      </w:pPr>
      <w:r>
        <w:rPr>
          <w:sz w:val="24"/>
        </w:rPr>
        <w:tab/>
        <w:t xml:space="preserve">If we take a Bayesian point of view, this all increases the value for </w:t>
      </w:r>
      <w:proofErr w:type="gramStart"/>
      <w:r>
        <w:rPr>
          <w:sz w:val="24"/>
        </w:rPr>
        <w:t>p(</w:t>
      </w:r>
      <w:proofErr w:type="gramEnd"/>
      <w:r>
        <w:rPr>
          <w:sz w:val="24"/>
        </w:rPr>
        <w:t xml:space="preserve">E,¬T). In other words, there is a greater probability than you might originally have thought of getting the correct predictions with the wrong theory. A realist updating her </w:t>
      </w:r>
      <w:proofErr w:type="spellStart"/>
      <w:r>
        <w:rPr>
          <w:sz w:val="24"/>
        </w:rPr>
        <w:t>credences</w:t>
      </w:r>
      <w:proofErr w:type="spellEnd"/>
      <w:r>
        <w:rPr>
          <w:sz w:val="24"/>
        </w:rPr>
        <w:t xml:space="preserve"> based on </w:t>
      </w:r>
      <w:proofErr w:type="spellStart"/>
      <w:r>
        <w:rPr>
          <w:sz w:val="24"/>
        </w:rPr>
        <w:t>Sommerfeld’s</w:t>
      </w:r>
      <w:proofErr w:type="spellEnd"/>
      <w:r>
        <w:rPr>
          <w:sz w:val="24"/>
        </w:rPr>
        <w:t xml:space="preserve"> success should therefore make a </w:t>
      </w:r>
      <w:r w:rsidRPr="003F4412">
        <w:rPr>
          <w:sz w:val="24"/>
        </w:rPr>
        <w:t>smaller</w:t>
      </w:r>
      <w:r>
        <w:rPr>
          <w:sz w:val="24"/>
        </w:rPr>
        <w:t xml:space="preserve"> increase than in</w:t>
      </w:r>
      <w:r w:rsidR="005F5557">
        <w:rPr>
          <w:sz w:val="24"/>
        </w:rPr>
        <w:t>itial appearances would suggest</w:t>
      </w:r>
      <w:r>
        <w:rPr>
          <w:sz w:val="24"/>
        </w:rPr>
        <w:t xml:space="preserve">. </w:t>
      </w:r>
      <w:r w:rsidR="00FA75AE">
        <w:rPr>
          <w:sz w:val="24"/>
        </w:rPr>
        <w:t xml:space="preserve">However, there is only theoretical flexibility in certain respects: there are features of the underlying structure which absolutely must be left alone if the fine structure formula is to be derived. </w:t>
      </w:r>
      <w:r w:rsidR="0059577B">
        <w:rPr>
          <w:sz w:val="24"/>
        </w:rPr>
        <w:t xml:space="preserve">It follows </w:t>
      </w:r>
      <w:r w:rsidR="00FA75AE">
        <w:rPr>
          <w:sz w:val="24"/>
        </w:rPr>
        <w:t xml:space="preserve">that the realist needs to make </w:t>
      </w:r>
      <w:r w:rsidR="00FA75AE" w:rsidRPr="003F4412">
        <w:rPr>
          <w:sz w:val="24"/>
        </w:rPr>
        <w:t>different</w:t>
      </w:r>
      <w:r w:rsidR="00FA75AE">
        <w:rPr>
          <w:sz w:val="24"/>
        </w:rPr>
        <w:t xml:space="preserve"> credence adjustments to </w:t>
      </w:r>
      <w:r w:rsidR="00FA75AE" w:rsidRPr="003F4412">
        <w:rPr>
          <w:sz w:val="24"/>
        </w:rPr>
        <w:t>different</w:t>
      </w:r>
      <w:r w:rsidR="00FA75AE">
        <w:rPr>
          <w:sz w:val="24"/>
        </w:rPr>
        <w:t xml:space="preserve"> features of the theory, following the successf</w:t>
      </w:r>
      <w:r w:rsidR="00BF2A2E">
        <w:rPr>
          <w:sz w:val="24"/>
        </w:rPr>
        <w:t>ul predictions. T</w:t>
      </w:r>
      <w:r w:rsidR="00FA75AE">
        <w:rPr>
          <w:sz w:val="24"/>
        </w:rPr>
        <w:t>his doesn’t mean simply separating the ‘working’ and the ‘idle’ parts of the theory: it’s more c</w:t>
      </w:r>
      <w:r w:rsidR="003E7451">
        <w:rPr>
          <w:sz w:val="24"/>
        </w:rPr>
        <w:t>omplicated than that. For example,</w:t>
      </w:r>
      <w:r w:rsidR="00FA75AE">
        <w:rPr>
          <w:sz w:val="24"/>
        </w:rPr>
        <w:t xml:space="preserve"> the BWS conditions definitely were not simply </w:t>
      </w:r>
      <w:r w:rsidR="00FA75AE" w:rsidRPr="003F4412">
        <w:rPr>
          <w:sz w:val="24"/>
        </w:rPr>
        <w:t>idle</w:t>
      </w:r>
      <w:r w:rsidR="00FA75AE">
        <w:rPr>
          <w:sz w:val="24"/>
        </w:rPr>
        <w:t xml:space="preserve"> vis-à-vis deriving the fine structure formula, but the realist’s credence in them should be modified by the realisation that there are other quantum conditions which will do the job just as well. In my view, in the face of </w:t>
      </w:r>
      <w:proofErr w:type="spellStart"/>
      <w:r w:rsidR="00FA75AE">
        <w:rPr>
          <w:sz w:val="24"/>
        </w:rPr>
        <w:t>Sommerfeld’s</w:t>
      </w:r>
      <w:proofErr w:type="spellEnd"/>
      <w:r w:rsidR="00FA75AE">
        <w:rPr>
          <w:sz w:val="24"/>
        </w:rPr>
        <w:t xml:space="preserve"> success, even one’s degree of belief in </w:t>
      </w:r>
      <w:proofErr w:type="spellStart"/>
      <w:r w:rsidR="00FA75AE">
        <w:rPr>
          <w:sz w:val="24"/>
        </w:rPr>
        <w:t>Sommerfeld’s</w:t>
      </w:r>
      <w:proofErr w:type="spellEnd"/>
      <w:r w:rsidR="00FA75AE">
        <w:rPr>
          <w:sz w:val="24"/>
        </w:rPr>
        <w:t xml:space="preserve"> electron </w:t>
      </w:r>
      <w:r w:rsidR="00FA75AE" w:rsidRPr="003F4412">
        <w:rPr>
          <w:sz w:val="24"/>
        </w:rPr>
        <w:t>orbits</w:t>
      </w:r>
      <w:r w:rsidR="00FA75AE">
        <w:rPr>
          <w:sz w:val="24"/>
        </w:rPr>
        <w:t xml:space="preserve"> should increase</w:t>
      </w:r>
      <w:r w:rsidR="003F4412">
        <w:rPr>
          <w:sz w:val="24"/>
        </w:rPr>
        <w:t>; i</w:t>
      </w:r>
      <w:r w:rsidR="00FA75AE">
        <w:rPr>
          <w:sz w:val="24"/>
        </w:rPr>
        <w:t>t is unrealistic to suggest that somebody living at that time could have made a clean distinction between the ‘structure’ and the physical electron orbits, labelling the former ‘working’ and the latter ‘idle’. But because the mathematical structure is so fundamental to deriving the p</w:t>
      </w:r>
      <w:r w:rsidR="009C33F7">
        <w:rPr>
          <w:sz w:val="24"/>
        </w:rPr>
        <w:t xml:space="preserve">redictions, so </w:t>
      </w:r>
      <w:r w:rsidR="009C33F7" w:rsidRPr="003F4412">
        <w:rPr>
          <w:sz w:val="24"/>
        </w:rPr>
        <w:t>directly</w:t>
      </w:r>
      <w:r w:rsidR="009C33F7">
        <w:rPr>
          <w:sz w:val="24"/>
        </w:rPr>
        <w:t xml:space="preserve"> involved, our credence</w:t>
      </w:r>
      <w:r w:rsidR="00FA75AE">
        <w:rPr>
          <w:sz w:val="24"/>
        </w:rPr>
        <w:t xml:space="preserve"> in that</w:t>
      </w:r>
      <w:r w:rsidR="009C33F7">
        <w:rPr>
          <w:sz w:val="24"/>
        </w:rPr>
        <w:t xml:space="preserve"> structure</w:t>
      </w:r>
      <w:r w:rsidR="00FA75AE">
        <w:rPr>
          <w:sz w:val="24"/>
        </w:rPr>
        <w:t xml:space="preserve"> should increase far more than our credence in the orbits</w:t>
      </w:r>
      <w:r w:rsidR="009C33F7">
        <w:rPr>
          <w:sz w:val="24"/>
        </w:rPr>
        <w:t xml:space="preserve"> (which are more loosely connected to the final predictions)</w:t>
      </w:r>
      <w:r w:rsidR="003E7451">
        <w:rPr>
          <w:sz w:val="24"/>
        </w:rPr>
        <w:t>.</w:t>
      </w:r>
      <w:r w:rsidR="00ED06EC">
        <w:rPr>
          <w:sz w:val="24"/>
        </w:rPr>
        <w:t xml:space="preserve"> T</w:t>
      </w:r>
      <w:r w:rsidR="009C33F7">
        <w:rPr>
          <w:sz w:val="24"/>
        </w:rPr>
        <w:t>he realist should never have gotten caught up in a discussion of how to separate the ‘working’ from the ‘idle’, as if that were a black-and-white issue. In any case of scientific success</w:t>
      </w:r>
      <w:r w:rsidR="005F5557">
        <w:rPr>
          <w:sz w:val="24"/>
        </w:rPr>
        <w:t>,</w:t>
      </w:r>
      <w:r w:rsidR="009C33F7">
        <w:rPr>
          <w:sz w:val="24"/>
        </w:rPr>
        <w:t xml:space="preserve"> confirmation will confer upo</w:t>
      </w:r>
      <w:r w:rsidR="00ED06EC">
        <w:rPr>
          <w:sz w:val="24"/>
        </w:rPr>
        <w:t>n different theoretical elements</w:t>
      </w:r>
      <w:r w:rsidR="003251D8">
        <w:rPr>
          <w:sz w:val="24"/>
        </w:rPr>
        <w:t xml:space="preserve"> to different degrees</w:t>
      </w:r>
      <w:r w:rsidR="009C33F7">
        <w:rPr>
          <w:sz w:val="24"/>
        </w:rPr>
        <w:t>.</w:t>
      </w:r>
    </w:p>
    <w:p w:rsidR="009C33F7" w:rsidRPr="00F72914" w:rsidRDefault="009C33F7" w:rsidP="008606B4">
      <w:pPr>
        <w:jc w:val="both"/>
        <w:rPr>
          <w:sz w:val="24"/>
        </w:rPr>
      </w:pPr>
      <w:r>
        <w:rPr>
          <w:sz w:val="24"/>
        </w:rPr>
        <w:lastRenderedPageBreak/>
        <w:tab/>
        <w:t>Some philosophers will certainly take issue with t</w:t>
      </w:r>
      <w:r w:rsidR="0059321F">
        <w:rPr>
          <w:sz w:val="24"/>
        </w:rPr>
        <w:t>his suggested separation (even if</w:t>
      </w:r>
      <w:r>
        <w:rPr>
          <w:sz w:val="24"/>
        </w:rPr>
        <w:t xml:space="preserve"> not a </w:t>
      </w:r>
      <w:r w:rsidRPr="003F4412">
        <w:rPr>
          <w:sz w:val="24"/>
        </w:rPr>
        <w:t>clean</w:t>
      </w:r>
      <w:r w:rsidR="0059321F">
        <w:rPr>
          <w:sz w:val="24"/>
        </w:rPr>
        <w:t xml:space="preserve"> separation</w:t>
      </w:r>
      <w:r>
        <w:rPr>
          <w:sz w:val="24"/>
        </w:rPr>
        <w:t>) between</w:t>
      </w:r>
      <w:r w:rsidR="0059321F">
        <w:rPr>
          <w:sz w:val="24"/>
        </w:rPr>
        <w:t xml:space="preserve"> our epistemic position vis-à-vis the </w:t>
      </w:r>
      <w:r w:rsidR="0059321F" w:rsidRPr="003F4412">
        <w:rPr>
          <w:sz w:val="24"/>
        </w:rPr>
        <w:t>s</w:t>
      </w:r>
      <w:r w:rsidRPr="003F4412">
        <w:rPr>
          <w:sz w:val="24"/>
        </w:rPr>
        <w:t>tructure</w:t>
      </w:r>
      <w:r>
        <w:rPr>
          <w:sz w:val="24"/>
        </w:rPr>
        <w:t xml:space="preserve"> and</w:t>
      </w:r>
      <w:r w:rsidR="0059321F">
        <w:rPr>
          <w:sz w:val="24"/>
        </w:rPr>
        <w:t xml:space="preserve"> our epistemic position vis-à-vis </w:t>
      </w:r>
      <w:r>
        <w:rPr>
          <w:sz w:val="24"/>
        </w:rPr>
        <w:t>the orbits.</w:t>
      </w:r>
      <w:r w:rsidR="0059321F">
        <w:rPr>
          <w:sz w:val="24"/>
        </w:rPr>
        <w:t xml:space="preserve"> It might seem like a post-hoc distinction devised purely to preserve scientific realism. Kyle Stanford, in particular, has argued that i</w:t>
      </w:r>
      <w:r w:rsidR="003F4412">
        <w:rPr>
          <w:sz w:val="24"/>
        </w:rPr>
        <w:t>t would have been ‘</w:t>
      </w:r>
      <w:r w:rsidR="00B345C4">
        <w:rPr>
          <w:sz w:val="24"/>
        </w:rPr>
        <w:t>unintelligible</w:t>
      </w:r>
      <w:r w:rsidR="003F4412">
        <w:rPr>
          <w:sz w:val="24"/>
        </w:rPr>
        <w:t>’</w:t>
      </w:r>
      <w:r w:rsidR="00B345C4">
        <w:rPr>
          <w:sz w:val="24"/>
        </w:rPr>
        <w:t xml:space="preserve"> for scientists of the day to</w:t>
      </w:r>
      <w:r w:rsidR="00DE735B">
        <w:rPr>
          <w:sz w:val="24"/>
        </w:rPr>
        <w:t xml:space="preserve"> accept</w:t>
      </w:r>
      <w:r w:rsidR="003E7451">
        <w:rPr>
          <w:sz w:val="24"/>
        </w:rPr>
        <w:t xml:space="preserve"> the wave nature of</w:t>
      </w:r>
      <w:r w:rsidR="00F72914">
        <w:rPr>
          <w:sz w:val="24"/>
        </w:rPr>
        <w:t xml:space="preserve"> light but to deny </w:t>
      </w:r>
      <w:r w:rsidR="00DE735B">
        <w:rPr>
          <w:sz w:val="24"/>
        </w:rPr>
        <w:t>the existence of the aether</w:t>
      </w:r>
      <w:r w:rsidR="00F72914">
        <w:rPr>
          <w:sz w:val="24"/>
        </w:rPr>
        <w:t xml:space="preserve"> (</w:t>
      </w:r>
      <w:r w:rsidR="003F4412">
        <w:rPr>
          <w:sz w:val="24"/>
        </w:rPr>
        <w:t>[</w:t>
      </w:r>
      <w:r w:rsidR="00F72914">
        <w:rPr>
          <w:sz w:val="24"/>
        </w:rPr>
        <w:t>2006</w:t>
      </w:r>
      <w:r w:rsidR="003F4412">
        <w:rPr>
          <w:sz w:val="24"/>
        </w:rPr>
        <w:t>]</w:t>
      </w:r>
      <w:r w:rsidR="00F72914">
        <w:rPr>
          <w:sz w:val="24"/>
        </w:rPr>
        <w:t>, p.</w:t>
      </w:r>
      <w:r w:rsidR="003F4412">
        <w:rPr>
          <w:sz w:val="24"/>
        </w:rPr>
        <w:t xml:space="preserve"> </w:t>
      </w:r>
      <w:r w:rsidR="00F72914">
        <w:rPr>
          <w:sz w:val="24"/>
        </w:rPr>
        <w:t>171)</w:t>
      </w:r>
      <w:r w:rsidR="00B345C4">
        <w:rPr>
          <w:sz w:val="24"/>
        </w:rPr>
        <w:t>.</w:t>
      </w:r>
      <w:r w:rsidR="00F72914">
        <w:rPr>
          <w:sz w:val="24"/>
        </w:rPr>
        <w:t xml:space="preserve"> Similarly, I expect that Stanford would say of </w:t>
      </w:r>
      <w:proofErr w:type="spellStart"/>
      <w:r w:rsidR="00F72914">
        <w:rPr>
          <w:sz w:val="24"/>
        </w:rPr>
        <w:t>Sommerfeld’s</w:t>
      </w:r>
      <w:proofErr w:type="spellEnd"/>
      <w:r w:rsidR="00F72914">
        <w:rPr>
          <w:sz w:val="24"/>
        </w:rPr>
        <w:t xml:space="preserve"> theory that to make a realist commitment to the underlying theoretical structure </w:t>
      </w:r>
      <w:r w:rsidR="00F72914" w:rsidRPr="00F72914">
        <w:rPr>
          <w:sz w:val="24"/>
        </w:rPr>
        <w:t>without</w:t>
      </w:r>
      <w:r w:rsidR="00F72914">
        <w:rPr>
          <w:sz w:val="24"/>
        </w:rPr>
        <w:t xml:space="preserve"> also making a commitment to </w:t>
      </w:r>
      <w:r w:rsidR="003F4412">
        <w:rPr>
          <w:sz w:val="24"/>
        </w:rPr>
        <w:t>the physical picture involved—</w:t>
      </w:r>
      <w:r w:rsidR="00F72914">
        <w:rPr>
          <w:sz w:val="24"/>
        </w:rPr>
        <w:t xml:space="preserve">complete with </w:t>
      </w:r>
      <w:proofErr w:type="spellStart"/>
      <w:r w:rsidR="00F72914">
        <w:rPr>
          <w:sz w:val="24"/>
        </w:rPr>
        <w:t>precessing</w:t>
      </w:r>
      <w:proofErr w:type="spellEnd"/>
      <w:r w:rsidR="00F72914">
        <w:rPr>
          <w:sz w:val="24"/>
        </w:rPr>
        <w:t xml:space="preserve"> elliptical orbits</w:t>
      </w:r>
      <w:r w:rsidR="003F4412">
        <w:rPr>
          <w:sz w:val="24"/>
        </w:rPr>
        <w:t>—</w:t>
      </w:r>
      <w:r w:rsidR="00F72914">
        <w:rPr>
          <w:sz w:val="24"/>
        </w:rPr>
        <w:t>would have been unintelligible to the scientific c</w:t>
      </w:r>
      <w:r w:rsidR="003F4412">
        <w:rPr>
          <w:sz w:val="24"/>
        </w:rPr>
        <w:t>ommunity during the period 1916–</w:t>
      </w:r>
      <w:r w:rsidR="00F72914">
        <w:rPr>
          <w:sz w:val="24"/>
        </w:rPr>
        <w:t xml:space="preserve">1925. However, I am inclined to think that it would not have been considered absurd by </w:t>
      </w:r>
      <w:r w:rsidR="00F72914">
        <w:rPr>
          <w:i/>
          <w:sz w:val="24"/>
        </w:rPr>
        <w:t>everyone</w:t>
      </w:r>
      <w:r w:rsidR="00F72914">
        <w:rPr>
          <w:sz w:val="24"/>
        </w:rPr>
        <w:t>, since some physicist</w:t>
      </w:r>
      <w:r w:rsidR="00DE735B">
        <w:rPr>
          <w:sz w:val="24"/>
        </w:rPr>
        <w:t>s</w:t>
      </w:r>
      <w:r w:rsidR="003F4412">
        <w:rPr>
          <w:sz w:val="24"/>
        </w:rPr>
        <w:t xml:space="preserve"> (</w:t>
      </w:r>
      <w:r w:rsidR="00847193">
        <w:rPr>
          <w:sz w:val="24"/>
        </w:rPr>
        <w:t>Peter Debye</w:t>
      </w:r>
      <w:r w:rsidR="003F4412">
        <w:rPr>
          <w:sz w:val="24"/>
        </w:rPr>
        <w:t>, for example</w:t>
      </w:r>
      <w:r w:rsidR="00847193">
        <w:rPr>
          <w:sz w:val="24"/>
        </w:rPr>
        <w:t>)</w:t>
      </w:r>
      <w:r w:rsidR="00DE735B">
        <w:rPr>
          <w:sz w:val="24"/>
        </w:rPr>
        <w:t xml:space="preserve"> were increasingly sceptical of</w:t>
      </w:r>
      <w:r w:rsidR="00F72914">
        <w:rPr>
          <w:sz w:val="24"/>
        </w:rPr>
        <w:t xml:space="preserve"> electron orbits. But more importantly, I here offer a </w:t>
      </w:r>
      <w:r w:rsidR="00F72914">
        <w:rPr>
          <w:i/>
          <w:sz w:val="24"/>
        </w:rPr>
        <w:t>pre</w:t>
      </w:r>
      <w:r w:rsidR="00F72914">
        <w:rPr>
          <w:sz w:val="24"/>
        </w:rPr>
        <w:t xml:space="preserve">scription, not a </w:t>
      </w:r>
      <w:r w:rsidR="00F72914">
        <w:rPr>
          <w:i/>
          <w:sz w:val="24"/>
        </w:rPr>
        <w:t>de</w:t>
      </w:r>
      <w:r w:rsidR="00F72914">
        <w:rPr>
          <w:sz w:val="24"/>
        </w:rPr>
        <w:t>scription, for the epistemic commitment warranted by a scientific success. Scientists back in 1916 were still closely wedded to classical physics, and hadn’t sufficiently left behind the basic assumption that what makes sense at the macroscopic level can also apply at the microscopic level.</w:t>
      </w:r>
      <w:r w:rsidR="00DF3305">
        <w:rPr>
          <w:rStyle w:val="FootnoteReference"/>
          <w:sz w:val="24"/>
        </w:rPr>
        <w:footnoteReference w:id="22"/>
      </w:r>
      <w:r w:rsidR="00F72914">
        <w:rPr>
          <w:sz w:val="24"/>
        </w:rPr>
        <w:t xml:space="preserve"> We have now been accordingly educated, and a purely </w:t>
      </w:r>
      <w:r w:rsidR="00F72914" w:rsidRPr="003F4412">
        <w:rPr>
          <w:sz w:val="24"/>
        </w:rPr>
        <w:t>structural</w:t>
      </w:r>
      <w:r w:rsidR="00F72914">
        <w:rPr>
          <w:sz w:val="24"/>
        </w:rPr>
        <w:t xml:space="preserve"> commitment when it comes to fundamental phy</w:t>
      </w:r>
      <w:r w:rsidR="00957718">
        <w:rPr>
          <w:sz w:val="24"/>
        </w:rPr>
        <w:t>sics makes good sense given that there is nothing remotely intuitive about the quantum world.</w:t>
      </w:r>
      <w:r w:rsidR="003251D8">
        <w:rPr>
          <w:sz w:val="24"/>
        </w:rPr>
        <w:t xml:space="preserve"> Further, a focus on ‘structure’ is already required for a realist response to the multiple different interpretations of QM.</w:t>
      </w:r>
    </w:p>
    <w:p w:rsidR="00933200" w:rsidRPr="00DE735B" w:rsidRDefault="00933200" w:rsidP="00366F17">
      <w:pPr>
        <w:jc w:val="both"/>
        <w:rPr>
          <w:sz w:val="24"/>
        </w:rPr>
      </w:pPr>
      <w:r>
        <w:rPr>
          <w:sz w:val="24"/>
        </w:rPr>
        <w:tab/>
        <w:t>As for the precise details of the structural correspondence between the two theories, I have</w:t>
      </w:r>
      <w:r w:rsidR="00D83391">
        <w:rPr>
          <w:sz w:val="24"/>
        </w:rPr>
        <w:t xml:space="preserve"> discussed </w:t>
      </w:r>
      <w:r>
        <w:rPr>
          <w:sz w:val="24"/>
        </w:rPr>
        <w:t>the close relationship between Hamilton</w:t>
      </w:r>
      <w:r w:rsidR="003F4412">
        <w:rPr>
          <w:sz w:val="24"/>
        </w:rPr>
        <w:t>–</w:t>
      </w:r>
      <w:r>
        <w:rPr>
          <w:sz w:val="24"/>
        </w:rPr>
        <w:t>Jacobi classical mecha</w:t>
      </w:r>
      <w:r w:rsidR="000C46D2">
        <w:rPr>
          <w:sz w:val="24"/>
        </w:rPr>
        <w:t xml:space="preserve">nics and non-relativistic </w:t>
      </w:r>
      <w:r>
        <w:rPr>
          <w:sz w:val="24"/>
        </w:rPr>
        <w:t>QM, and also the relationship between the BW</w:t>
      </w:r>
      <w:r w:rsidR="001B75D9">
        <w:rPr>
          <w:sz w:val="24"/>
        </w:rPr>
        <w:t xml:space="preserve">S quantum conditions and the </w:t>
      </w:r>
      <w:proofErr w:type="spellStart"/>
      <w:r w:rsidR="001B75D9">
        <w:rPr>
          <w:sz w:val="24"/>
        </w:rPr>
        <w:t>semiclassical</w:t>
      </w:r>
      <w:proofErr w:type="spellEnd"/>
      <w:r>
        <w:rPr>
          <w:sz w:val="24"/>
        </w:rPr>
        <w:t xml:space="preserve"> quantum conditions. Part of the puzzle also concerns the close correspondence between </w:t>
      </w:r>
      <w:r w:rsidR="00C75E74">
        <w:rPr>
          <w:sz w:val="24"/>
        </w:rPr>
        <w:t xml:space="preserve">orbital </w:t>
      </w:r>
      <w:r>
        <w:rPr>
          <w:sz w:val="24"/>
        </w:rPr>
        <w:t>prec</w:t>
      </w:r>
      <w:r w:rsidR="00D83391">
        <w:rPr>
          <w:sz w:val="24"/>
        </w:rPr>
        <w:t xml:space="preserve">ession in the </w:t>
      </w:r>
      <w:proofErr w:type="spellStart"/>
      <w:r w:rsidR="00D83391">
        <w:rPr>
          <w:sz w:val="24"/>
        </w:rPr>
        <w:t>Sommerfeld</w:t>
      </w:r>
      <w:proofErr w:type="spellEnd"/>
      <w:r w:rsidR="00D83391">
        <w:rPr>
          <w:sz w:val="24"/>
        </w:rPr>
        <w:t xml:space="preserve"> theory</w:t>
      </w:r>
      <w:r>
        <w:rPr>
          <w:sz w:val="24"/>
        </w:rPr>
        <w:t xml:space="preserve"> and spin in the Dirac theory. For the reader looking for further</w:t>
      </w:r>
      <w:r w:rsidR="00602D57">
        <w:rPr>
          <w:sz w:val="24"/>
        </w:rPr>
        <w:t xml:space="preserve"> technical</w:t>
      </w:r>
      <w:r>
        <w:rPr>
          <w:sz w:val="24"/>
        </w:rPr>
        <w:t xml:space="preserve"> details I</w:t>
      </w:r>
      <w:r w:rsidR="00602D57">
        <w:rPr>
          <w:sz w:val="24"/>
        </w:rPr>
        <w:t xml:space="preserve"> can only</w:t>
      </w:r>
      <w:r>
        <w:rPr>
          <w:sz w:val="24"/>
        </w:rPr>
        <w:t xml:space="preserve"> refer to </w:t>
      </w:r>
      <w:r w:rsidR="003F4412">
        <w:rPr>
          <w:sz w:val="24"/>
        </w:rPr>
        <w:t>(</w:t>
      </w:r>
      <w:proofErr w:type="spellStart"/>
      <w:r>
        <w:rPr>
          <w:sz w:val="24"/>
        </w:rPr>
        <w:t>Biedenharn</w:t>
      </w:r>
      <w:proofErr w:type="spellEnd"/>
      <w:r>
        <w:rPr>
          <w:sz w:val="24"/>
        </w:rPr>
        <w:t xml:space="preserve"> </w:t>
      </w:r>
      <w:r w:rsidR="003F4412">
        <w:rPr>
          <w:sz w:val="24"/>
        </w:rPr>
        <w:t>[</w:t>
      </w:r>
      <w:r>
        <w:rPr>
          <w:sz w:val="24"/>
        </w:rPr>
        <w:t>1983</w:t>
      </w:r>
      <w:r w:rsidR="003F4412">
        <w:rPr>
          <w:sz w:val="24"/>
        </w:rPr>
        <w:t>]</w:t>
      </w:r>
      <w:r>
        <w:rPr>
          <w:sz w:val="24"/>
        </w:rPr>
        <w:t>), who provide</w:t>
      </w:r>
      <w:r w:rsidR="00F55EB7">
        <w:rPr>
          <w:sz w:val="24"/>
        </w:rPr>
        <w:t xml:space="preserve">s the physics in all its glory, and concludes that the correspondence between the </w:t>
      </w:r>
      <w:proofErr w:type="spellStart"/>
      <w:r w:rsidR="00F55EB7">
        <w:rPr>
          <w:sz w:val="24"/>
        </w:rPr>
        <w:t>Sommerfeld</w:t>
      </w:r>
      <w:proofErr w:type="spellEnd"/>
      <w:r w:rsidR="00F55EB7">
        <w:rPr>
          <w:sz w:val="24"/>
        </w:rPr>
        <w:t xml:space="preserve"> derivation and the Dirac derivation is </w:t>
      </w:r>
      <w:r w:rsidR="003F4412">
        <w:rPr>
          <w:sz w:val="24"/>
        </w:rPr>
        <w:t>‘</w:t>
      </w:r>
      <w:r w:rsidR="00F55EB7">
        <w:rPr>
          <w:sz w:val="24"/>
        </w:rPr>
        <w:t>the closest possible correspondence</w:t>
      </w:r>
      <w:r w:rsidR="003F4412">
        <w:rPr>
          <w:sz w:val="24"/>
        </w:rPr>
        <w:t>’</w:t>
      </w:r>
      <w:r w:rsidR="00F55EB7">
        <w:rPr>
          <w:sz w:val="24"/>
        </w:rPr>
        <w:t xml:space="preserve"> and </w:t>
      </w:r>
      <w:r w:rsidR="003F4412">
        <w:rPr>
          <w:sz w:val="24"/>
        </w:rPr>
        <w:t>‘</w:t>
      </w:r>
      <w:r w:rsidR="00F55EB7">
        <w:rPr>
          <w:sz w:val="24"/>
        </w:rPr>
        <w:t>extends to every detail</w:t>
      </w:r>
      <w:r w:rsidR="003F4412">
        <w:rPr>
          <w:sz w:val="24"/>
        </w:rPr>
        <w:t>’</w:t>
      </w:r>
      <w:r w:rsidR="00F55EB7">
        <w:rPr>
          <w:sz w:val="24"/>
        </w:rPr>
        <w:t xml:space="preserve"> (p.</w:t>
      </w:r>
      <w:r w:rsidR="003F4412">
        <w:rPr>
          <w:sz w:val="24"/>
        </w:rPr>
        <w:t xml:space="preserve"> </w:t>
      </w:r>
      <w:r w:rsidR="00F55EB7">
        <w:rPr>
          <w:sz w:val="24"/>
        </w:rPr>
        <w:t>14).</w:t>
      </w:r>
      <w:r w:rsidR="00C75E74">
        <w:rPr>
          <w:rStyle w:val="FootnoteReference"/>
          <w:sz w:val="24"/>
        </w:rPr>
        <w:footnoteReference w:id="23"/>
      </w:r>
    </w:p>
    <w:p w:rsidR="00891B38" w:rsidRDefault="00891B38" w:rsidP="00A82FE0">
      <w:pPr>
        <w:jc w:val="both"/>
        <w:rPr>
          <w:sz w:val="24"/>
        </w:rPr>
      </w:pPr>
    </w:p>
    <w:p w:rsidR="0059321F" w:rsidRPr="00DD089D" w:rsidRDefault="00DD089D" w:rsidP="00DD089D">
      <w:pPr>
        <w:jc w:val="center"/>
        <w:rPr>
          <w:b/>
          <w:sz w:val="32"/>
        </w:rPr>
      </w:pPr>
      <w:r w:rsidRPr="00DD089D">
        <w:rPr>
          <w:b/>
          <w:sz w:val="32"/>
        </w:rPr>
        <w:t>7</w:t>
      </w:r>
      <w:r w:rsidR="0059321F" w:rsidRPr="00DD089D">
        <w:rPr>
          <w:b/>
          <w:sz w:val="32"/>
        </w:rPr>
        <w:t xml:space="preserve"> Conclusion</w:t>
      </w:r>
    </w:p>
    <w:p w:rsidR="00C82A6A" w:rsidRDefault="00407E28" w:rsidP="009845A7">
      <w:pPr>
        <w:jc w:val="both"/>
        <w:rPr>
          <w:sz w:val="24"/>
        </w:rPr>
      </w:pPr>
      <w:r>
        <w:rPr>
          <w:sz w:val="24"/>
        </w:rPr>
        <w:t>I have here presented some central ingredients in a realist defence ag</w:t>
      </w:r>
      <w:r w:rsidR="00C2000B">
        <w:rPr>
          <w:sz w:val="24"/>
        </w:rPr>
        <w:t xml:space="preserve">ainst the </w:t>
      </w:r>
      <w:proofErr w:type="spellStart"/>
      <w:r w:rsidR="00C2000B">
        <w:rPr>
          <w:sz w:val="24"/>
        </w:rPr>
        <w:t>Sommerfeld</w:t>
      </w:r>
      <w:proofErr w:type="spellEnd"/>
      <w:r w:rsidR="00C2000B">
        <w:rPr>
          <w:sz w:val="24"/>
        </w:rPr>
        <w:t xml:space="preserve"> challenge. In some respects I have provided the essential philosophical disc</w:t>
      </w:r>
      <w:r w:rsidR="005F4BD6">
        <w:rPr>
          <w:sz w:val="24"/>
        </w:rPr>
        <w:t xml:space="preserve">ussion required </w:t>
      </w:r>
      <w:r w:rsidR="005F4BD6">
        <w:rPr>
          <w:sz w:val="24"/>
        </w:rPr>
        <w:lastRenderedPageBreak/>
        <w:t>to complement the</w:t>
      </w:r>
      <w:r w:rsidR="00C2000B">
        <w:rPr>
          <w:sz w:val="24"/>
        </w:rPr>
        <w:t xml:space="preserve"> impenetrable physics and murky</w:t>
      </w:r>
      <w:r w:rsidR="00B407F7">
        <w:rPr>
          <w:sz w:val="24"/>
        </w:rPr>
        <w:t xml:space="preserve"> dialectic found in (</w:t>
      </w:r>
      <w:proofErr w:type="spellStart"/>
      <w:r w:rsidR="00B407F7">
        <w:rPr>
          <w:sz w:val="24"/>
        </w:rPr>
        <w:t>Biedenharn</w:t>
      </w:r>
      <w:proofErr w:type="spellEnd"/>
      <w:r w:rsidR="00B407F7">
        <w:rPr>
          <w:sz w:val="24"/>
        </w:rPr>
        <w:t xml:space="preserve"> [</w:t>
      </w:r>
      <w:r w:rsidR="00C2000B">
        <w:rPr>
          <w:sz w:val="24"/>
        </w:rPr>
        <w:t>1983</w:t>
      </w:r>
      <w:r w:rsidR="00B407F7">
        <w:rPr>
          <w:sz w:val="24"/>
        </w:rPr>
        <w:t>]</w:t>
      </w:r>
      <w:r w:rsidR="00C2000B">
        <w:rPr>
          <w:sz w:val="24"/>
        </w:rPr>
        <w:t xml:space="preserve">). </w:t>
      </w:r>
      <w:r w:rsidR="005F4BD6">
        <w:rPr>
          <w:sz w:val="24"/>
        </w:rPr>
        <w:t xml:space="preserve">For example, in Section 3 I argued that </w:t>
      </w:r>
      <w:proofErr w:type="spellStart"/>
      <w:r w:rsidR="005F4BD6">
        <w:rPr>
          <w:sz w:val="24"/>
        </w:rPr>
        <w:t>Biedenharn</w:t>
      </w:r>
      <w:proofErr w:type="spellEnd"/>
      <w:r w:rsidR="005F4BD6">
        <w:rPr>
          <w:sz w:val="24"/>
        </w:rPr>
        <w:t xml:space="preserve"> fails to show two things crucial to a realist response: (</w:t>
      </w:r>
      <w:proofErr w:type="spellStart"/>
      <w:r w:rsidR="005F4BD6">
        <w:rPr>
          <w:sz w:val="24"/>
        </w:rPr>
        <w:t>i</w:t>
      </w:r>
      <w:proofErr w:type="spellEnd"/>
      <w:r w:rsidR="005F4BD6">
        <w:rPr>
          <w:sz w:val="24"/>
        </w:rPr>
        <w:t xml:space="preserve">) that </w:t>
      </w:r>
      <w:proofErr w:type="spellStart"/>
      <w:r w:rsidR="005F4BD6">
        <w:rPr>
          <w:sz w:val="24"/>
        </w:rPr>
        <w:t>Sommerfeld’s</w:t>
      </w:r>
      <w:proofErr w:type="spellEnd"/>
      <w:r w:rsidR="005F4BD6">
        <w:rPr>
          <w:sz w:val="24"/>
        </w:rPr>
        <w:t xml:space="preserve"> derivation can succeed without reliance upon orbits, and (ii) that spin is not essential to the Dirac derivation (or is hiding in </w:t>
      </w:r>
      <w:proofErr w:type="spellStart"/>
      <w:r w:rsidR="005F4BD6">
        <w:rPr>
          <w:sz w:val="24"/>
        </w:rPr>
        <w:t>Sommerfeld’s</w:t>
      </w:r>
      <w:proofErr w:type="spellEnd"/>
      <w:r w:rsidR="005F4BD6">
        <w:rPr>
          <w:sz w:val="24"/>
        </w:rPr>
        <w:t xml:space="preserve"> derivation). These were tackled in Secti</w:t>
      </w:r>
      <w:r w:rsidR="00E82EF8">
        <w:rPr>
          <w:sz w:val="24"/>
        </w:rPr>
        <w:t>ons 4 and 5, respectively: (</w:t>
      </w:r>
      <w:proofErr w:type="spellStart"/>
      <w:r w:rsidR="00E82EF8">
        <w:rPr>
          <w:sz w:val="24"/>
        </w:rPr>
        <w:t>i</w:t>
      </w:r>
      <w:proofErr w:type="spellEnd"/>
      <w:r w:rsidR="00E82EF8">
        <w:rPr>
          <w:sz w:val="24"/>
        </w:rPr>
        <w:t>) wa</w:t>
      </w:r>
      <w:r w:rsidR="005F4BD6">
        <w:rPr>
          <w:sz w:val="24"/>
        </w:rPr>
        <w:t>s handled by drawing on a structural relationship between classical and quantum mechanics, and (ii) was handled by noting</w:t>
      </w:r>
      <w:r w:rsidR="009845A7">
        <w:rPr>
          <w:sz w:val="24"/>
        </w:rPr>
        <w:t xml:space="preserve"> that (a) </w:t>
      </w:r>
      <w:proofErr w:type="spellStart"/>
      <w:r w:rsidR="009845A7">
        <w:rPr>
          <w:sz w:val="24"/>
        </w:rPr>
        <w:t>Sommerfeld’s</w:t>
      </w:r>
      <w:proofErr w:type="spellEnd"/>
      <w:r w:rsidR="009845A7">
        <w:rPr>
          <w:sz w:val="24"/>
        </w:rPr>
        <w:t xml:space="preserve"> orbital precession is to classical mechanics what spin is to </w:t>
      </w:r>
      <w:r w:rsidR="000063BC">
        <w:rPr>
          <w:sz w:val="24"/>
        </w:rPr>
        <w:t xml:space="preserve">Dirac </w:t>
      </w:r>
      <w:r w:rsidR="009845A7">
        <w:rPr>
          <w:sz w:val="24"/>
        </w:rPr>
        <w:t>QM, (b)</w:t>
      </w:r>
      <w:r w:rsidR="005F4BD6">
        <w:rPr>
          <w:sz w:val="24"/>
        </w:rPr>
        <w:t xml:space="preserve"> spin is not an </w:t>
      </w:r>
      <w:r w:rsidR="005F4BD6" w:rsidRPr="00B407F7">
        <w:rPr>
          <w:sz w:val="24"/>
        </w:rPr>
        <w:t>independent</w:t>
      </w:r>
      <w:r w:rsidR="005F4BD6">
        <w:rPr>
          <w:sz w:val="24"/>
        </w:rPr>
        <w:t xml:space="preserve"> assumption Dirac</w:t>
      </w:r>
      <w:r w:rsidR="00B407F7">
        <w:rPr>
          <w:sz w:val="24"/>
        </w:rPr>
        <w:t xml:space="preserve"> made—</w:t>
      </w:r>
      <w:r w:rsidR="004F2966">
        <w:rPr>
          <w:sz w:val="24"/>
        </w:rPr>
        <w:t>it instead drops out of making QM relativistic,</w:t>
      </w:r>
      <w:r w:rsidR="005F4BD6">
        <w:rPr>
          <w:sz w:val="24"/>
        </w:rPr>
        <w:t xml:space="preserve"> and</w:t>
      </w:r>
      <w:r w:rsidR="009845A7">
        <w:rPr>
          <w:sz w:val="24"/>
        </w:rPr>
        <w:t xml:space="preserve"> (c)</w:t>
      </w:r>
      <w:r w:rsidR="005F4BD6">
        <w:rPr>
          <w:sz w:val="24"/>
        </w:rPr>
        <w:t xml:space="preserve"> there is at least one interpretation of QM where spi</w:t>
      </w:r>
      <w:r w:rsidR="009845A7">
        <w:rPr>
          <w:sz w:val="24"/>
        </w:rPr>
        <w:t>n is not a fundamental property</w:t>
      </w:r>
      <w:r w:rsidR="004F2966">
        <w:rPr>
          <w:sz w:val="24"/>
        </w:rPr>
        <w:t>,</w:t>
      </w:r>
      <w:r w:rsidR="005F4BD6">
        <w:rPr>
          <w:sz w:val="24"/>
        </w:rPr>
        <w:t xml:space="preserve"> with the consequence that the</w:t>
      </w:r>
      <w:r w:rsidR="009845A7">
        <w:rPr>
          <w:sz w:val="24"/>
        </w:rPr>
        <w:t xml:space="preserve"> cautious realist, who stays neutral on interpretations of QM, must not commit to the reality of spin </w:t>
      </w:r>
      <w:r w:rsidR="009845A7" w:rsidRPr="00B407F7">
        <w:rPr>
          <w:sz w:val="24"/>
        </w:rPr>
        <w:t>anyway</w:t>
      </w:r>
      <w:r w:rsidR="009845A7">
        <w:rPr>
          <w:sz w:val="24"/>
        </w:rPr>
        <w:t xml:space="preserve">, regardless of the </w:t>
      </w:r>
      <w:proofErr w:type="spellStart"/>
      <w:r w:rsidR="009845A7">
        <w:rPr>
          <w:sz w:val="24"/>
        </w:rPr>
        <w:t>Sommerfeld</w:t>
      </w:r>
      <w:proofErr w:type="spellEnd"/>
      <w:r w:rsidR="009845A7">
        <w:rPr>
          <w:sz w:val="24"/>
        </w:rPr>
        <w:t xml:space="preserve"> puzzle.</w:t>
      </w:r>
    </w:p>
    <w:p w:rsidR="009845A7" w:rsidRPr="009845A7" w:rsidRDefault="004F2966" w:rsidP="009845A7">
      <w:pPr>
        <w:jc w:val="both"/>
        <w:rPr>
          <w:sz w:val="24"/>
        </w:rPr>
      </w:pPr>
      <w:r>
        <w:rPr>
          <w:sz w:val="24"/>
        </w:rPr>
        <w:tab/>
        <w:t>O</w:t>
      </w:r>
      <w:r w:rsidR="009845A7">
        <w:rPr>
          <w:sz w:val="24"/>
        </w:rPr>
        <w:t>f course both realists and non-realists who despair of ‘structural realism’ will not be impressed. But if the strongest arguments against my defence are quite general argu</w:t>
      </w:r>
      <w:r w:rsidR="00E82EF8">
        <w:rPr>
          <w:sz w:val="24"/>
        </w:rPr>
        <w:t>ments against the viability of structural realism</w:t>
      </w:r>
      <w:r w:rsidR="009845A7">
        <w:rPr>
          <w:sz w:val="24"/>
        </w:rPr>
        <w:t xml:space="preserve">, then that will indicate that the defence is relatively strong. And in </w:t>
      </w:r>
      <w:r w:rsidR="00E82EF8">
        <w:rPr>
          <w:sz w:val="24"/>
        </w:rPr>
        <w:t>addition</w:t>
      </w:r>
      <w:r w:rsidR="009845A7">
        <w:rPr>
          <w:sz w:val="24"/>
        </w:rPr>
        <w:t xml:space="preserve"> one needn’t be a structural realist </w:t>
      </w:r>
      <w:r w:rsidR="009845A7">
        <w:rPr>
          <w:i/>
          <w:sz w:val="24"/>
        </w:rPr>
        <w:t>tout court</w:t>
      </w:r>
      <w:r w:rsidR="009845A7">
        <w:rPr>
          <w:sz w:val="24"/>
        </w:rPr>
        <w:t xml:space="preserve"> in order to formulate a realist defence based on a structural relationship </w:t>
      </w:r>
      <w:r w:rsidR="009845A7">
        <w:rPr>
          <w:i/>
          <w:sz w:val="24"/>
        </w:rPr>
        <w:t>for this particular case</w:t>
      </w:r>
      <w:r w:rsidR="00E82EF8">
        <w:rPr>
          <w:sz w:val="24"/>
        </w:rPr>
        <w:t xml:space="preserve"> (cf. Peters </w:t>
      </w:r>
      <w:r w:rsidR="00B407F7">
        <w:rPr>
          <w:sz w:val="24"/>
        </w:rPr>
        <w:t>[</w:t>
      </w:r>
      <w:r w:rsidR="00E82EF8">
        <w:rPr>
          <w:sz w:val="24"/>
        </w:rPr>
        <w:t>2014</w:t>
      </w:r>
      <w:r w:rsidR="00B407F7">
        <w:rPr>
          <w:sz w:val="24"/>
        </w:rPr>
        <w:t>]</w:t>
      </w:r>
      <w:r w:rsidR="00E82EF8">
        <w:rPr>
          <w:sz w:val="24"/>
        </w:rPr>
        <w:t>)</w:t>
      </w:r>
      <w:r w:rsidR="009845A7">
        <w:rPr>
          <w:sz w:val="24"/>
        </w:rPr>
        <w:t>.</w:t>
      </w:r>
    </w:p>
    <w:p w:rsidR="00C055D4" w:rsidRDefault="004F2966" w:rsidP="004F2966">
      <w:pPr>
        <w:ind w:firstLine="340"/>
        <w:jc w:val="both"/>
        <w:rPr>
          <w:b/>
          <w:sz w:val="28"/>
        </w:rPr>
      </w:pPr>
      <w:r>
        <w:rPr>
          <w:sz w:val="24"/>
        </w:rPr>
        <w:t>This is a case of great historical and scientific complexity, and no doubt work remains to be done tightening up certain parts of the argument. But i</w:t>
      </w:r>
      <w:r w:rsidR="00C2000B">
        <w:rPr>
          <w:sz w:val="24"/>
        </w:rPr>
        <w:t>f this</w:t>
      </w:r>
      <w:r w:rsidR="00C62314">
        <w:rPr>
          <w:sz w:val="24"/>
        </w:rPr>
        <w:t xml:space="preserve"> case</w:t>
      </w:r>
      <w:r w:rsidR="00C2000B">
        <w:rPr>
          <w:sz w:val="24"/>
        </w:rPr>
        <w:t xml:space="preserve"> is the ‘ultimate’ historical challenge to scientific realism, then it is </w:t>
      </w:r>
      <w:r>
        <w:rPr>
          <w:sz w:val="24"/>
        </w:rPr>
        <w:t xml:space="preserve">already </w:t>
      </w:r>
      <w:r w:rsidR="00C2000B">
        <w:rPr>
          <w:sz w:val="24"/>
        </w:rPr>
        <w:t>of major significance</w:t>
      </w:r>
      <w:r>
        <w:rPr>
          <w:sz w:val="24"/>
        </w:rPr>
        <w:t xml:space="preserve"> that the realist can provide a promising</w:t>
      </w:r>
      <w:r w:rsidR="00C2000B">
        <w:rPr>
          <w:sz w:val="24"/>
        </w:rPr>
        <w:t xml:space="preserve"> answer.</w:t>
      </w:r>
      <w:r w:rsidR="005F4BD6">
        <w:rPr>
          <w:sz w:val="24"/>
        </w:rPr>
        <w:t xml:space="preserve"> Certainly the realist was stunned by this histori</w:t>
      </w:r>
      <w:r w:rsidR="005906BB">
        <w:rPr>
          <w:sz w:val="24"/>
        </w:rPr>
        <w:t>cal challenge. But</w:t>
      </w:r>
      <w:r>
        <w:rPr>
          <w:sz w:val="24"/>
        </w:rPr>
        <w:t xml:space="preserve"> the come</w:t>
      </w:r>
      <w:r w:rsidR="005F4BD6">
        <w:rPr>
          <w:sz w:val="24"/>
        </w:rPr>
        <w:t>back is on.</w:t>
      </w:r>
    </w:p>
    <w:p w:rsidR="0059321F" w:rsidRDefault="0059321F" w:rsidP="00A82FE0">
      <w:pPr>
        <w:jc w:val="both"/>
        <w:rPr>
          <w:b/>
          <w:sz w:val="28"/>
        </w:rPr>
      </w:pPr>
    </w:p>
    <w:p w:rsidR="00DD089D" w:rsidRPr="00DD089D" w:rsidRDefault="00DD089D" w:rsidP="00DD089D">
      <w:pPr>
        <w:jc w:val="center"/>
        <w:rPr>
          <w:b/>
          <w:sz w:val="32"/>
        </w:rPr>
      </w:pPr>
      <w:r>
        <w:rPr>
          <w:b/>
          <w:sz w:val="32"/>
        </w:rPr>
        <w:t>Acknowledgements</w:t>
      </w:r>
    </w:p>
    <w:p w:rsidR="00DD089D" w:rsidRPr="00DD089D" w:rsidRDefault="00DD089D" w:rsidP="00A82FE0">
      <w:pPr>
        <w:jc w:val="both"/>
        <w:rPr>
          <w:sz w:val="30"/>
        </w:rPr>
      </w:pPr>
      <w:r w:rsidRPr="00DD089D">
        <w:rPr>
          <w:sz w:val="24"/>
        </w:rPr>
        <w:t>With thanks to audiences at Munich (MCMP, 2016), Durham (2016), UNAM (Mexico, 2016), Nottingham (12</w:t>
      </w:r>
      <w:r w:rsidRPr="00DD089D">
        <w:rPr>
          <w:sz w:val="24"/>
          <w:vertAlign w:val="superscript"/>
        </w:rPr>
        <w:t>th</w:t>
      </w:r>
      <w:r w:rsidRPr="00DD089D">
        <w:rPr>
          <w:sz w:val="24"/>
        </w:rPr>
        <w:t xml:space="preserve"> UK workshop on integrated HPS, 2017), Edinburgh (BSPS conference 2017), and Exeter (EPSA conference 2017), where earlier versions of this work were presented. Many thanks in particular to Stefan </w:t>
      </w:r>
      <w:proofErr w:type="spellStart"/>
      <w:r w:rsidRPr="00DD089D">
        <w:rPr>
          <w:sz w:val="24"/>
        </w:rPr>
        <w:t>Keppeler</w:t>
      </w:r>
      <w:proofErr w:type="spellEnd"/>
      <w:r w:rsidRPr="00DD089D">
        <w:rPr>
          <w:sz w:val="24"/>
        </w:rPr>
        <w:t xml:space="preserve">, </w:t>
      </w:r>
      <w:proofErr w:type="spellStart"/>
      <w:r w:rsidRPr="00DD089D">
        <w:rPr>
          <w:sz w:val="24"/>
        </w:rPr>
        <w:t>Juha</w:t>
      </w:r>
      <w:proofErr w:type="spellEnd"/>
      <w:r w:rsidRPr="00DD089D">
        <w:rPr>
          <w:sz w:val="24"/>
        </w:rPr>
        <w:t xml:space="preserve"> </w:t>
      </w:r>
      <w:proofErr w:type="spellStart"/>
      <w:r w:rsidRPr="00DD089D">
        <w:rPr>
          <w:sz w:val="24"/>
        </w:rPr>
        <w:t>Saatsi</w:t>
      </w:r>
      <w:proofErr w:type="spellEnd"/>
      <w:r w:rsidRPr="00DD089D">
        <w:rPr>
          <w:sz w:val="24"/>
        </w:rPr>
        <w:t xml:space="preserve">, Margaret Morrison, Lina </w:t>
      </w:r>
      <w:proofErr w:type="spellStart"/>
      <w:r w:rsidRPr="00DD089D">
        <w:rPr>
          <w:sz w:val="24"/>
        </w:rPr>
        <w:t>Jansson</w:t>
      </w:r>
      <w:proofErr w:type="spellEnd"/>
      <w:r w:rsidRPr="00DD089D">
        <w:rPr>
          <w:sz w:val="24"/>
        </w:rPr>
        <w:t xml:space="preserve">, Matthias Egg, Ludwig </w:t>
      </w:r>
      <w:proofErr w:type="spellStart"/>
      <w:r w:rsidRPr="00DD089D">
        <w:rPr>
          <w:sz w:val="24"/>
        </w:rPr>
        <w:t>Fahrbach</w:t>
      </w:r>
      <w:proofErr w:type="spellEnd"/>
      <w:r w:rsidRPr="00DD089D">
        <w:rPr>
          <w:sz w:val="24"/>
        </w:rPr>
        <w:t xml:space="preserve">, Pablo </w:t>
      </w:r>
      <w:proofErr w:type="spellStart"/>
      <w:r w:rsidRPr="00DD089D">
        <w:rPr>
          <w:sz w:val="24"/>
        </w:rPr>
        <w:t>Acuña</w:t>
      </w:r>
      <w:proofErr w:type="spellEnd"/>
      <w:r w:rsidRPr="00DD089D">
        <w:rPr>
          <w:sz w:val="24"/>
        </w:rPr>
        <w:t xml:space="preserve">, </w:t>
      </w:r>
      <w:proofErr w:type="spellStart"/>
      <w:r w:rsidRPr="00DD089D">
        <w:rPr>
          <w:sz w:val="24"/>
        </w:rPr>
        <w:t>Nahuel</w:t>
      </w:r>
      <w:proofErr w:type="spellEnd"/>
      <w:r w:rsidRPr="00DD089D">
        <w:rPr>
          <w:sz w:val="24"/>
        </w:rPr>
        <w:t xml:space="preserve"> </w:t>
      </w:r>
      <w:proofErr w:type="spellStart"/>
      <w:r w:rsidRPr="00DD089D">
        <w:rPr>
          <w:sz w:val="24"/>
        </w:rPr>
        <w:t>Sznajderhaus</w:t>
      </w:r>
      <w:proofErr w:type="spellEnd"/>
      <w:r w:rsidRPr="00DD089D">
        <w:rPr>
          <w:sz w:val="24"/>
        </w:rPr>
        <w:t>, and two anonymous referees, for very helpful discussion and comments.</w:t>
      </w:r>
      <w:r>
        <w:rPr>
          <w:sz w:val="24"/>
        </w:rPr>
        <w:t xml:space="preserve"> This research was part of the </w:t>
      </w:r>
      <w:r w:rsidR="00834B46">
        <w:rPr>
          <w:sz w:val="24"/>
        </w:rPr>
        <w:t xml:space="preserve">AHRC </w:t>
      </w:r>
      <w:r>
        <w:rPr>
          <w:sz w:val="24"/>
        </w:rPr>
        <w:t>research project ‘Contemporary Scientific Realism and the Challenge from the History of Science’,</w:t>
      </w:r>
      <w:r w:rsidR="00F50478">
        <w:rPr>
          <w:sz w:val="24"/>
        </w:rPr>
        <w:t xml:space="preserve"> supported by AHRC grant reference AH/L011646/1.</w:t>
      </w:r>
    </w:p>
    <w:p w:rsidR="0082166F" w:rsidRPr="00DD089D" w:rsidRDefault="0082166F" w:rsidP="00A82FE0">
      <w:pPr>
        <w:jc w:val="both"/>
        <w:rPr>
          <w:b/>
          <w:i/>
          <w:sz w:val="26"/>
        </w:rPr>
      </w:pPr>
    </w:p>
    <w:p w:rsidR="00DD089D" w:rsidRDefault="00DD089D" w:rsidP="00DD089D">
      <w:pPr>
        <w:jc w:val="right"/>
        <w:rPr>
          <w:i/>
        </w:rPr>
      </w:pPr>
      <w:r w:rsidRPr="00DD089D">
        <w:rPr>
          <w:i/>
        </w:rPr>
        <w:t>Department of Philosophy</w:t>
      </w:r>
    </w:p>
    <w:p w:rsidR="00F50478" w:rsidRPr="00DD089D" w:rsidRDefault="00F50478" w:rsidP="00DD089D">
      <w:pPr>
        <w:jc w:val="right"/>
        <w:rPr>
          <w:i/>
        </w:rPr>
      </w:pPr>
      <w:r>
        <w:rPr>
          <w:i/>
        </w:rPr>
        <w:t>University of Durham</w:t>
      </w:r>
    </w:p>
    <w:p w:rsidR="00DD089D" w:rsidRPr="00DD089D" w:rsidRDefault="00DD089D" w:rsidP="00DD089D">
      <w:pPr>
        <w:jc w:val="right"/>
        <w:rPr>
          <w:i/>
        </w:rPr>
      </w:pPr>
      <w:r w:rsidRPr="00DD089D">
        <w:rPr>
          <w:i/>
        </w:rPr>
        <w:lastRenderedPageBreak/>
        <w:t>Durham, UK</w:t>
      </w:r>
    </w:p>
    <w:p w:rsidR="00DD089D" w:rsidRPr="00DD089D" w:rsidRDefault="00DD089D" w:rsidP="00DD089D">
      <w:pPr>
        <w:jc w:val="right"/>
        <w:rPr>
          <w:i/>
        </w:rPr>
      </w:pPr>
      <w:r w:rsidRPr="00DD089D">
        <w:rPr>
          <w:i/>
        </w:rPr>
        <w:t>peter.vickers@durham.ac.uk</w:t>
      </w:r>
    </w:p>
    <w:p w:rsidR="00DD089D" w:rsidRDefault="00DD089D" w:rsidP="00A82FE0">
      <w:pPr>
        <w:jc w:val="both"/>
        <w:rPr>
          <w:b/>
          <w:sz w:val="28"/>
        </w:rPr>
      </w:pPr>
    </w:p>
    <w:p w:rsidR="00C055D4" w:rsidRPr="00DD089D" w:rsidRDefault="00DD089D" w:rsidP="00DD089D">
      <w:pPr>
        <w:jc w:val="center"/>
        <w:rPr>
          <w:b/>
          <w:sz w:val="32"/>
        </w:rPr>
      </w:pPr>
      <w:r w:rsidRPr="00DD089D">
        <w:rPr>
          <w:b/>
          <w:sz w:val="32"/>
        </w:rPr>
        <w:t>References</w:t>
      </w:r>
    </w:p>
    <w:p w:rsidR="001A04D9" w:rsidRPr="00145377" w:rsidRDefault="00FA50BA" w:rsidP="001A04D9">
      <w:pPr>
        <w:ind w:left="540" w:hanging="540"/>
        <w:rPr>
          <w:bCs/>
          <w:szCs w:val="24"/>
        </w:rPr>
      </w:pPr>
      <w:proofErr w:type="spellStart"/>
      <w:r>
        <w:rPr>
          <w:bCs/>
          <w:szCs w:val="24"/>
        </w:rPr>
        <w:t>Arabatzis</w:t>
      </w:r>
      <w:proofErr w:type="spellEnd"/>
      <w:r>
        <w:rPr>
          <w:bCs/>
          <w:szCs w:val="24"/>
        </w:rPr>
        <w:t>, T. [</w:t>
      </w:r>
      <w:r w:rsidR="001A04D9" w:rsidRPr="00145377">
        <w:rPr>
          <w:bCs/>
          <w:szCs w:val="24"/>
        </w:rPr>
        <w:t>2006</w:t>
      </w:r>
      <w:r>
        <w:rPr>
          <w:bCs/>
          <w:szCs w:val="24"/>
        </w:rPr>
        <w:t>]</w:t>
      </w:r>
      <w:r w:rsidR="001A04D9" w:rsidRPr="00145377">
        <w:rPr>
          <w:bCs/>
          <w:szCs w:val="24"/>
        </w:rPr>
        <w:t xml:space="preserve">: </w:t>
      </w:r>
      <w:r w:rsidR="001A04D9" w:rsidRPr="00145377">
        <w:rPr>
          <w:bCs/>
          <w:i/>
          <w:iCs/>
          <w:szCs w:val="24"/>
        </w:rPr>
        <w:t>Representing Electrons</w:t>
      </w:r>
      <w:r>
        <w:rPr>
          <w:bCs/>
          <w:szCs w:val="24"/>
        </w:rPr>
        <w:t>,</w:t>
      </w:r>
      <w:r w:rsidR="001A04D9" w:rsidRPr="00145377">
        <w:rPr>
          <w:bCs/>
          <w:szCs w:val="24"/>
        </w:rPr>
        <w:t xml:space="preserve"> Chicago: University of Chicago Press.</w:t>
      </w:r>
    </w:p>
    <w:p w:rsidR="002A4742" w:rsidRPr="00145377" w:rsidRDefault="002A4742"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Biedenharn</w:t>
      </w:r>
      <w:proofErr w:type="spellEnd"/>
      <w:r w:rsidRPr="00145377">
        <w:rPr>
          <w:rFonts w:asciiTheme="minorHAnsi" w:hAnsiTheme="minorHAnsi"/>
          <w:sz w:val="22"/>
        </w:rPr>
        <w:t xml:space="preserve">, L. C. </w:t>
      </w:r>
      <w:r w:rsidR="00FA50BA">
        <w:rPr>
          <w:rFonts w:asciiTheme="minorHAnsi" w:hAnsiTheme="minorHAnsi"/>
          <w:sz w:val="22"/>
        </w:rPr>
        <w:t>[</w:t>
      </w:r>
      <w:r w:rsidRPr="00145377">
        <w:rPr>
          <w:rFonts w:asciiTheme="minorHAnsi" w:hAnsiTheme="minorHAnsi"/>
          <w:sz w:val="22"/>
        </w:rPr>
        <w:t>1983</w:t>
      </w:r>
      <w:r w:rsidR="00FA50BA">
        <w:rPr>
          <w:rFonts w:asciiTheme="minorHAnsi" w:hAnsiTheme="minorHAnsi"/>
          <w:sz w:val="22"/>
        </w:rPr>
        <w:t>]</w:t>
      </w:r>
      <w:r w:rsidRPr="00145377">
        <w:rPr>
          <w:rFonts w:asciiTheme="minorHAnsi" w:hAnsiTheme="minorHAnsi"/>
          <w:sz w:val="22"/>
        </w:rPr>
        <w:t>: ‘The “</w:t>
      </w:r>
      <w:proofErr w:type="spellStart"/>
      <w:r w:rsidRPr="00145377">
        <w:rPr>
          <w:rFonts w:asciiTheme="minorHAnsi" w:hAnsiTheme="minorHAnsi"/>
          <w:sz w:val="22"/>
        </w:rPr>
        <w:t>Sommerfeld</w:t>
      </w:r>
      <w:proofErr w:type="spellEnd"/>
      <w:r w:rsidRPr="00145377">
        <w:rPr>
          <w:rFonts w:asciiTheme="minorHAnsi" w:hAnsiTheme="minorHAnsi"/>
          <w:sz w:val="22"/>
        </w:rPr>
        <w:t xml:space="preserve"> Puzzle” revisited and resolved’, </w:t>
      </w:r>
      <w:r w:rsidRPr="00145377">
        <w:rPr>
          <w:rFonts w:asciiTheme="minorHAnsi" w:hAnsiTheme="minorHAnsi"/>
          <w:i/>
          <w:sz w:val="22"/>
        </w:rPr>
        <w:t>Foundations of Physics</w:t>
      </w:r>
      <w:r w:rsidR="00FA50BA">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13</w:t>
      </w:r>
      <w:r w:rsidR="00FA50BA">
        <w:rPr>
          <w:rFonts w:asciiTheme="minorHAnsi" w:hAnsiTheme="minorHAnsi"/>
          <w:sz w:val="22"/>
        </w:rPr>
        <w:t>(1),</w:t>
      </w:r>
      <w:r w:rsidRPr="00145377">
        <w:rPr>
          <w:rFonts w:asciiTheme="minorHAnsi" w:hAnsiTheme="minorHAnsi"/>
          <w:sz w:val="22"/>
        </w:rPr>
        <w:t xml:space="preserve"> </w:t>
      </w:r>
      <w:r w:rsidR="00FA50BA">
        <w:rPr>
          <w:rFonts w:asciiTheme="minorHAnsi" w:hAnsiTheme="minorHAnsi"/>
          <w:sz w:val="22"/>
        </w:rPr>
        <w:t xml:space="preserve">pp. </w:t>
      </w:r>
      <w:r w:rsidRPr="00145377">
        <w:rPr>
          <w:rFonts w:asciiTheme="minorHAnsi" w:hAnsiTheme="minorHAnsi"/>
          <w:sz w:val="22"/>
        </w:rPr>
        <w:t>13–34.</w:t>
      </w:r>
    </w:p>
    <w:p w:rsidR="00D45A87" w:rsidRPr="00145377" w:rsidRDefault="00FA50BA" w:rsidP="002A4742">
      <w:pPr>
        <w:pStyle w:val="00A1-normaltext"/>
        <w:spacing w:after="120"/>
        <w:ind w:left="498" w:hanging="498"/>
        <w:rPr>
          <w:rFonts w:asciiTheme="minorHAnsi" w:hAnsiTheme="minorHAnsi"/>
          <w:sz w:val="22"/>
        </w:rPr>
      </w:pPr>
      <w:r>
        <w:rPr>
          <w:rFonts w:asciiTheme="minorHAnsi" w:hAnsiTheme="minorHAnsi"/>
          <w:sz w:val="22"/>
        </w:rPr>
        <w:t xml:space="preserve">Brown, L., </w:t>
      </w:r>
      <w:proofErr w:type="spellStart"/>
      <w:r>
        <w:rPr>
          <w:rFonts w:asciiTheme="minorHAnsi" w:hAnsiTheme="minorHAnsi"/>
          <w:sz w:val="22"/>
        </w:rPr>
        <w:t>Pais</w:t>
      </w:r>
      <w:proofErr w:type="spellEnd"/>
      <w:r>
        <w:rPr>
          <w:rFonts w:asciiTheme="minorHAnsi" w:hAnsiTheme="minorHAnsi"/>
          <w:sz w:val="22"/>
        </w:rPr>
        <w:t>, A., and</w:t>
      </w:r>
      <w:r w:rsidR="00D45A87" w:rsidRPr="00145377">
        <w:rPr>
          <w:rFonts w:asciiTheme="minorHAnsi" w:hAnsiTheme="minorHAnsi"/>
          <w:sz w:val="22"/>
        </w:rPr>
        <w:t xml:space="preserve"> </w:t>
      </w:r>
      <w:proofErr w:type="spellStart"/>
      <w:r>
        <w:rPr>
          <w:rFonts w:asciiTheme="minorHAnsi" w:hAnsiTheme="minorHAnsi"/>
          <w:sz w:val="22"/>
        </w:rPr>
        <w:t>Pippard</w:t>
      </w:r>
      <w:proofErr w:type="spellEnd"/>
      <w:r>
        <w:rPr>
          <w:rFonts w:asciiTheme="minorHAnsi" w:hAnsiTheme="minorHAnsi"/>
          <w:sz w:val="22"/>
        </w:rPr>
        <w:t>, A. [</w:t>
      </w:r>
      <w:r w:rsidR="00D45A87" w:rsidRPr="00145377">
        <w:rPr>
          <w:rFonts w:asciiTheme="minorHAnsi" w:hAnsiTheme="minorHAnsi"/>
          <w:sz w:val="22"/>
        </w:rPr>
        <w:t>1995</w:t>
      </w:r>
      <w:r>
        <w:rPr>
          <w:rFonts w:asciiTheme="minorHAnsi" w:hAnsiTheme="minorHAnsi"/>
          <w:sz w:val="22"/>
        </w:rPr>
        <w:t>]:</w:t>
      </w:r>
      <w:r w:rsidR="00D45A87" w:rsidRPr="00145377">
        <w:rPr>
          <w:rFonts w:asciiTheme="minorHAnsi" w:hAnsiTheme="minorHAnsi"/>
          <w:sz w:val="22"/>
        </w:rPr>
        <w:t xml:space="preserve"> </w:t>
      </w:r>
      <w:r>
        <w:rPr>
          <w:rFonts w:asciiTheme="minorHAnsi" w:hAnsiTheme="minorHAnsi"/>
          <w:i/>
          <w:sz w:val="22"/>
        </w:rPr>
        <w:t>Twentieth Century P</w:t>
      </w:r>
      <w:r w:rsidR="00D45A87" w:rsidRPr="00145377">
        <w:rPr>
          <w:rFonts w:asciiTheme="minorHAnsi" w:hAnsiTheme="minorHAnsi"/>
          <w:i/>
          <w:sz w:val="22"/>
        </w:rPr>
        <w:t>hysics</w:t>
      </w:r>
      <w:r>
        <w:rPr>
          <w:rFonts w:asciiTheme="minorHAnsi" w:hAnsiTheme="minorHAnsi"/>
          <w:sz w:val="22"/>
        </w:rPr>
        <w:t>,</w:t>
      </w:r>
      <w:r w:rsidR="00D45A87" w:rsidRPr="00145377">
        <w:rPr>
          <w:rFonts w:asciiTheme="minorHAnsi" w:hAnsiTheme="minorHAnsi"/>
          <w:sz w:val="22"/>
        </w:rPr>
        <w:t xml:space="preserve"> </w:t>
      </w:r>
      <w:r w:rsidR="00431A46">
        <w:rPr>
          <w:rFonts w:asciiTheme="minorHAnsi" w:hAnsiTheme="minorHAnsi"/>
          <w:sz w:val="22"/>
        </w:rPr>
        <w:t xml:space="preserve">New York: American Institute of Physics </w:t>
      </w:r>
      <w:r w:rsidR="00D45A87" w:rsidRPr="00145377">
        <w:rPr>
          <w:rFonts w:asciiTheme="minorHAnsi" w:hAnsiTheme="minorHAnsi"/>
          <w:sz w:val="22"/>
        </w:rPr>
        <w:t>Press.</w:t>
      </w:r>
    </w:p>
    <w:p w:rsidR="00C620BC" w:rsidRPr="00C620BC" w:rsidRDefault="00FA50BA" w:rsidP="002A4742">
      <w:pPr>
        <w:pStyle w:val="00A1-normaltext"/>
        <w:spacing w:after="120"/>
        <w:ind w:left="498" w:hanging="498"/>
        <w:rPr>
          <w:rFonts w:asciiTheme="minorHAnsi" w:hAnsiTheme="minorHAnsi"/>
          <w:sz w:val="22"/>
        </w:rPr>
      </w:pPr>
      <w:r>
        <w:rPr>
          <w:rFonts w:asciiTheme="minorHAnsi" w:hAnsiTheme="minorHAnsi"/>
          <w:sz w:val="22"/>
        </w:rPr>
        <w:t>Bub, J. [</w:t>
      </w:r>
      <w:r w:rsidR="00C620BC">
        <w:rPr>
          <w:rFonts w:asciiTheme="minorHAnsi" w:hAnsiTheme="minorHAnsi"/>
          <w:sz w:val="22"/>
        </w:rPr>
        <w:t>1997</w:t>
      </w:r>
      <w:r>
        <w:rPr>
          <w:rFonts w:asciiTheme="minorHAnsi" w:hAnsiTheme="minorHAnsi"/>
          <w:sz w:val="22"/>
        </w:rPr>
        <w:t>]</w:t>
      </w:r>
      <w:r w:rsidR="00C620BC">
        <w:rPr>
          <w:rFonts w:asciiTheme="minorHAnsi" w:hAnsiTheme="minorHAnsi"/>
          <w:sz w:val="22"/>
        </w:rPr>
        <w:t xml:space="preserve">: </w:t>
      </w:r>
      <w:r w:rsidR="00C620BC">
        <w:rPr>
          <w:rFonts w:asciiTheme="minorHAnsi" w:hAnsiTheme="minorHAnsi"/>
          <w:i/>
          <w:sz w:val="22"/>
        </w:rPr>
        <w:t>Interpreting the Quantum World</w:t>
      </w:r>
      <w:r>
        <w:rPr>
          <w:rFonts w:asciiTheme="minorHAnsi" w:hAnsiTheme="minorHAnsi"/>
          <w:sz w:val="22"/>
        </w:rPr>
        <w:t>,</w:t>
      </w:r>
      <w:r w:rsidR="00C620BC">
        <w:rPr>
          <w:rFonts w:asciiTheme="minorHAnsi" w:hAnsiTheme="minorHAnsi"/>
          <w:sz w:val="22"/>
        </w:rPr>
        <w:t xml:space="preserve"> Cambridge: C</w:t>
      </w:r>
      <w:r>
        <w:rPr>
          <w:rFonts w:asciiTheme="minorHAnsi" w:hAnsiTheme="minorHAnsi"/>
          <w:sz w:val="22"/>
        </w:rPr>
        <w:t>ambridge University Press</w:t>
      </w:r>
      <w:r w:rsidR="00C620BC">
        <w:rPr>
          <w:rFonts w:asciiTheme="minorHAnsi" w:hAnsiTheme="minorHAnsi"/>
          <w:sz w:val="22"/>
        </w:rPr>
        <w:t>.</w:t>
      </w:r>
    </w:p>
    <w:p w:rsidR="00A0031A" w:rsidRPr="00A0031A" w:rsidRDefault="00FA50BA" w:rsidP="002A4742">
      <w:pPr>
        <w:pStyle w:val="00A1-normaltext"/>
        <w:spacing w:after="120"/>
        <w:ind w:left="498" w:hanging="498"/>
        <w:rPr>
          <w:rFonts w:asciiTheme="minorHAnsi" w:hAnsiTheme="minorHAnsi"/>
          <w:sz w:val="22"/>
        </w:rPr>
      </w:pPr>
      <w:r>
        <w:rPr>
          <w:rFonts w:asciiTheme="minorHAnsi" w:hAnsiTheme="minorHAnsi"/>
          <w:sz w:val="22"/>
        </w:rPr>
        <w:t>Child, M. S. [</w:t>
      </w:r>
      <w:r w:rsidR="00A0031A">
        <w:rPr>
          <w:rFonts w:asciiTheme="minorHAnsi" w:hAnsiTheme="minorHAnsi"/>
          <w:sz w:val="22"/>
        </w:rPr>
        <w:t>2014</w:t>
      </w:r>
      <w:r>
        <w:rPr>
          <w:rFonts w:asciiTheme="minorHAnsi" w:hAnsiTheme="minorHAnsi"/>
          <w:sz w:val="22"/>
        </w:rPr>
        <w:t>]</w:t>
      </w:r>
      <w:r w:rsidR="00A0031A">
        <w:rPr>
          <w:rFonts w:asciiTheme="minorHAnsi" w:hAnsiTheme="minorHAnsi"/>
          <w:sz w:val="22"/>
        </w:rPr>
        <w:t xml:space="preserve">: </w:t>
      </w:r>
      <w:proofErr w:type="spellStart"/>
      <w:r w:rsidR="00A0031A">
        <w:rPr>
          <w:rFonts w:asciiTheme="minorHAnsi" w:hAnsiTheme="minorHAnsi"/>
          <w:i/>
          <w:sz w:val="22"/>
        </w:rPr>
        <w:t>Semiclassical</w:t>
      </w:r>
      <w:proofErr w:type="spellEnd"/>
      <w:r w:rsidR="00A0031A">
        <w:rPr>
          <w:rFonts w:asciiTheme="minorHAnsi" w:hAnsiTheme="minorHAnsi"/>
          <w:i/>
          <w:sz w:val="22"/>
        </w:rPr>
        <w:t xml:space="preserve"> Mechanics with Molecular Applications</w:t>
      </w:r>
      <w:r w:rsidR="00A0031A">
        <w:rPr>
          <w:rFonts w:asciiTheme="minorHAnsi" w:hAnsiTheme="minorHAnsi"/>
          <w:sz w:val="22"/>
        </w:rPr>
        <w:t>, 2</w:t>
      </w:r>
      <w:r w:rsidR="00A0031A" w:rsidRPr="00A0031A">
        <w:rPr>
          <w:rFonts w:asciiTheme="minorHAnsi" w:hAnsiTheme="minorHAnsi"/>
          <w:sz w:val="22"/>
          <w:vertAlign w:val="superscript"/>
        </w:rPr>
        <w:t>nd</w:t>
      </w:r>
      <w:r>
        <w:rPr>
          <w:rFonts w:asciiTheme="minorHAnsi" w:hAnsiTheme="minorHAnsi"/>
          <w:sz w:val="22"/>
        </w:rPr>
        <w:t xml:space="preserve"> edition,</w:t>
      </w:r>
      <w:r w:rsidR="00A0031A">
        <w:rPr>
          <w:rFonts w:asciiTheme="minorHAnsi" w:hAnsiTheme="minorHAnsi"/>
          <w:sz w:val="22"/>
        </w:rPr>
        <w:t xml:space="preserve"> Oxford: O</w:t>
      </w:r>
      <w:r>
        <w:rPr>
          <w:rFonts w:asciiTheme="minorHAnsi" w:hAnsiTheme="minorHAnsi"/>
          <w:sz w:val="22"/>
        </w:rPr>
        <w:t>xford University Press</w:t>
      </w:r>
      <w:r w:rsidR="00A0031A">
        <w:rPr>
          <w:rFonts w:asciiTheme="minorHAnsi" w:hAnsiTheme="minorHAnsi"/>
          <w:sz w:val="22"/>
        </w:rPr>
        <w:t>.</w:t>
      </w:r>
    </w:p>
    <w:p w:rsidR="00D70B78" w:rsidRPr="00145377" w:rsidRDefault="00D70B78"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Daumer</w:t>
      </w:r>
      <w:proofErr w:type="spellEnd"/>
      <w:r w:rsidRPr="00145377">
        <w:rPr>
          <w:rFonts w:asciiTheme="minorHAnsi" w:hAnsiTheme="minorHAnsi"/>
          <w:sz w:val="22"/>
        </w:rPr>
        <w:t xml:space="preserve">, M., </w:t>
      </w:r>
      <w:proofErr w:type="spellStart"/>
      <w:r w:rsidRPr="00145377">
        <w:rPr>
          <w:rFonts w:asciiTheme="minorHAnsi" w:hAnsiTheme="minorHAnsi"/>
          <w:sz w:val="22"/>
        </w:rPr>
        <w:t>Dürr</w:t>
      </w:r>
      <w:proofErr w:type="spellEnd"/>
      <w:r w:rsidRPr="00145377">
        <w:rPr>
          <w:rFonts w:asciiTheme="minorHAnsi" w:hAnsiTheme="minorHAnsi"/>
          <w:sz w:val="22"/>
        </w:rPr>
        <w:t>, D., Goldstein, S</w:t>
      </w:r>
      <w:r w:rsidR="00FA50BA">
        <w:rPr>
          <w:rFonts w:asciiTheme="minorHAnsi" w:hAnsiTheme="minorHAnsi"/>
          <w:sz w:val="22"/>
        </w:rPr>
        <w:t xml:space="preserve">., and </w:t>
      </w:r>
      <w:proofErr w:type="spellStart"/>
      <w:r w:rsidR="00FA50BA">
        <w:rPr>
          <w:rFonts w:asciiTheme="minorHAnsi" w:hAnsiTheme="minorHAnsi"/>
          <w:sz w:val="22"/>
        </w:rPr>
        <w:t>Zanghi</w:t>
      </w:r>
      <w:proofErr w:type="spellEnd"/>
      <w:r w:rsidR="00FA50BA">
        <w:rPr>
          <w:rFonts w:asciiTheme="minorHAnsi" w:hAnsiTheme="minorHAnsi"/>
          <w:sz w:val="22"/>
        </w:rPr>
        <w:t>, N. [</w:t>
      </w:r>
      <w:r w:rsidRPr="00145377">
        <w:rPr>
          <w:rFonts w:asciiTheme="minorHAnsi" w:hAnsiTheme="minorHAnsi"/>
          <w:sz w:val="22"/>
        </w:rPr>
        <w:t>1997</w:t>
      </w:r>
      <w:r w:rsidR="00FA50BA">
        <w:rPr>
          <w:rFonts w:asciiTheme="minorHAnsi" w:hAnsiTheme="minorHAnsi"/>
          <w:sz w:val="22"/>
        </w:rPr>
        <w:t>]</w:t>
      </w:r>
      <w:r w:rsidRPr="00145377">
        <w:rPr>
          <w:rFonts w:asciiTheme="minorHAnsi" w:hAnsiTheme="minorHAnsi"/>
          <w:sz w:val="22"/>
        </w:rPr>
        <w:t xml:space="preserve">: ‘Naïve Realism about Operators’, </w:t>
      </w:r>
      <w:proofErr w:type="spellStart"/>
      <w:r w:rsidRPr="00145377">
        <w:rPr>
          <w:rFonts w:asciiTheme="minorHAnsi" w:hAnsiTheme="minorHAnsi"/>
          <w:i/>
          <w:sz w:val="22"/>
        </w:rPr>
        <w:t>Erkenntnis</w:t>
      </w:r>
      <w:proofErr w:type="spellEnd"/>
      <w:r w:rsidR="00FA50BA">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45</w:t>
      </w:r>
      <w:r w:rsidR="00FA50BA">
        <w:rPr>
          <w:rFonts w:asciiTheme="minorHAnsi" w:hAnsiTheme="minorHAnsi"/>
          <w:sz w:val="22"/>
        </w:rPr>
        <w:t>,</w:t>
      </w:r>
      <w:r w:rsidRPr="00145377">
        <w:rPr>
          <w:rFonts w:asciiTheme="minorHAnsi" w:hAnsiTheme="minorHAnsi"/>
          <w:sz w:val="22"/>
        </w:rPr>
        <w:t xml:space="preserve"> </w:t>
      </w:r>
      <w:r w:rsidR="00FA50BA">
        <w:rPr>
          <w:rFonts w:asciiTheme="minorHAnsi" w:hAnsiTheme="minorHAnsi"/>
          <w:sz w:val="22"/>
        </w:rPr>
        <w:t xml:space="preserve">pp. </w:t>
      </w:r>
      <w:r w:rsidRPr="00145377">
        <w:rPr>
          <w:rFonts w:asciiTheme="minorHAnsi" w:hAnsiTheme="minorHAnsi"/>
          <w:sz w:val="22"/>
        </w:rPr>
        <w:t>379-97.</w:t>
      </w:r>
    </w:p>
    <w:p w:rsidR="00033948" w:rsidRPr="00033948" w:rsidRDefault="00FA50BA" w:rsidP="002A4742">
      <w:pPr>
        <w:pStyle w:val="00A1-normaltext"/>
        <w:spacing w:after="120"/>
        <w:ind w:left="498" w:hanging="498"/>
        <w:rPr>
          <w:rFonts w:asciiTheme="minorHAnsi" w:hAnsiTheme="minorHAnsi"/>
          <w:sz w:val="22"/>
        </w:rPr>
      </w:pPr>
      <w:r>
        <w:rPr>
          <w:rFonts w:asciiTheme="minorHAnsi" w:hAnsiTheme="minorHAnsi"/>
          <w:sz w:val="22"/>
        </w:rPr>
        <w:t>Duncan, A. and Janssen, M. [</w:t>
      </w:r>
      <w:r w:rsidR="00033948">
        <w:rPr>
          <w:rFonts w:asciiTheme="minorHAnsi" w:hAnsiTheme="minorHAnsi"/>
          <w:sz w:val="22"/>
        </w:rPr>
        <w:t>2014</w:t>
      </w:r>
      <w:r>
        <w:rPr>
          <w:rFonts w:asciiTheme="minorHAnsi" w:hAnsiTheme="minorHAnsi"/>
          <w:sz w:val="22"/>
        </w:rPr>
        <w:t>]</w:t>
      </w:r>
      <w:r w:rsidR="00033948">
        <w:rPr>
          <w:rFonts w:asciiTheme="minorHAnsi" w:hAnsiTheme="minorHAnsi"/>
          <w:sz w:val="22"/>
        </w:rPr>
        <w:t>: ‘</w:t>
      </w:r>
      <w:proofErr w:type="gramStart"/>
      <w:r w:rsidR="00033948">
        <w:rPr>
          <w:rFonts w:asciiTheme="minorHAnsi" w:hAnsiTheme="minorHAnsi"/>
          <w:sz w:val="22"/>
        </w:rPr>
        <w:t>The</w:t>
      </w:r>
      <w:proofErr w:type="gramEnd"/>
      <w:r w:rsidR="00033948">
        <w:rPr>
          <w:rFonts w:asciiTheme="minorHAnsi" w:hAnsiTheme="minorHAnsi"/>
          <w:sz w:val="22"/>
        </w:rPr>
        <w:t xml:space="preserve"> trouble with orbits: The Stark effect in the old and the new quantum theory’, </w:t>
      </w:r>
      <w:r w:rsidR="00033948">
        <w:rPr>
          <w:rFonts w:asciiTheme="minorHAnsi" w:hAnsiTheme="minorHAnsi"/>
          <w:i/>
          <w:sz w:val="22"/>
        </w:rPr>
        <w:t>Studies in History and Philosophy of Modern Physics</w:t>
      </w:r>
      <w:r>
        <w:rPr>
          <w:rFonts w:asciiTheme="minorHAnsi" w:hAnsiTheme="minorHAnsi"/>
          <w:sz w:val="22"/>
        </w:rPr>
        <w:t>,</w:t>
      </w:r>
      <w:r w:rsidR="00033948">
        <w:rPr>
          <w:rFonts w:asciiTheme="minorHAnsi" w:hAnsiTheme="minorHAnsi"/>
          <w:sz w:val="22"/>
        </w:rPr>
        <w:t xml:space="preserve"> </w:t>
      </w:r>
      <w:r w:rsidR="00033948">
        <w:rPr>
          <w:rFonts w:asciiTheme="minorHAnsi" w:hAnsiTheme="minorHAnsi"/>
          <w:b/>
          <w:sz w:val="22"/>
        </w:rPr>
        <w:t>48</w:t>
      </w:r>
      <w:r>
        <w:rPr>
          <w:rFonts w:asciiTheme="minorHAnsi" w:hAnsiTheme="minorHAnsi"/>
          <w:sz w:val="22"/>
        </w:rPr>
        <w:t>,</w:t>
      </w:r>
      <w:r w:rsidR="00033948">
        <w:rPr>
          <w:rFonts w:asciiTheme="minorHAnsi" w:hAnsiTheme="minorHAnsi"/>
          <w:sz w:val="22"/>
        </w:rPr>
        <w:t xml:space="preserve"> </w:t>
      </w:r>
      <w:r>
        <w:rPr>
          <w:rFonts w:asciiTheme="minorHAnsi" w:hAnsiTheme="minorHAnsi"/>
          <w:sz w:val="22"/>
        </w:rPr>
        <w:t xml:space="preserve">pp. </w:t>
      </w:r>
      <w:r w:rsidR="00033948">
        <w:rPr>
          <w:rFonts w:asciiTheme="minorHAnsi" w:hAnsiTheme="minorHAnsi"/>
          <w:sz w:val="22"/>
        </w:rPr>
        <w:t>68-83.</w:t>
      </w:r>
    </w:p>
    <w:p w:rsidR="006B202E" w:rsidRPr="00145377" w:rsidRDefault="006B202E"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Dürr</w:t>
      </w:r>
      <w:proofErr w:type="spellEnd"/>
      <w:r w:rsidRPr="00145377">
        <w:rPr>
          <w:rFonts w:asciiTheme="minorHAnsi" w:hAnsiTheme="minorHAnsi"/>
          <w:sz w:val="22"/>
        </w:rPr>
        <w:t xml:space="preserve">, D., Goldstein, S., </w:t>
      </w:r>
      <w:proofErr w:type="spellStart"/>
      <w:r w:rsidRPr="00145377">
        <w:rPr>
          <w:rFonts w:asciiTheme="minorHAnsi" w:hAnsiTheme="minorHAnsi"/>
          <w:sz w:val="22"/>
        </w:rPr>
        <w:t>Norsen</w:t>
      </w:r>
      <w:proofErr w:type="spellEnd"/>
      <w:r w:rsidRPr="00145377">
        <w:rPr>
          <w:rFonts w:asciiTheme="minorHAnsi" w:hAnsiTheme="minorHAnsi"/>
          <w:sz w:val="22"/>
        </w:rPr>
        <w:t xml:space="preserve">, T., </w:t>
      </w:r>
      <w:proofErr w:type="spellStart"/>
      <w:r w:rsidRPr="00145377">
        <w:rPr>
          <w:rFonts w:asciiTheme="minorHAnsi" w:hAnsiTheme="minorHAnsi"/>
          <w:sz w:val="22"/>
        </w:rPr>
        <w:t>Struyve</w:t>
      </w:r>
      <w:proofErr w:type="spellEnd"/>
      <w:r w:rsidRPr="00145377">
        <w:rPr>
          <w:rFonts w:asciiTheme="minorHAnsi" w:hAnsiTheme="minorHAnsi"/>
          <w:sz w:val="22"/>
        </w:rPr>
        <w:t xml:space="preserve">, W., and </w:t>
      </w:r>
      <w:proofErr w:type="spellStart"/>
      <w:r w:rsidRPr="00145377">
        <w:rPr>
          <w:rFonts w:asciiTheme="minorHAnsi" w:hAnsiTheme="minorHAnsi"/>
          <w:sz w:val="22"/>
        </w:rPr>
        <w:t>Zanghi</w:t>
      </w:r>
      <w:proofErr w:type="spellEnd"/>
      <w:r w:rsidRPr="00145377">
        <w:rPr>
          <w:rFonts w:asciiTheme="minorHAnsi" w:hAnsiTheme="minorHAnsi"/>
          <w:sz w:val="22"/>
        </w:rPr>
        <w:t xml:space="preserve">, N. </w:t>
      </w:r>
      <w:r w:rsidR="00FA50BA">
        <w:rPr>
          <w:rFonts w:asciiTheme="minorHAnsi" w:hAnsiTheme="minorHAnsi"/>
          <w:sz w:val="22"/>
        </w:rPr>
        <w:t>[</w:t>
      </w:r>
      <w:r w:rsidRPr="00145377">
        <w:rPr>
          <w:rFonts w:asciiTheme="minorHAnsi" w:hAnsiTheme="minorHAnsi"/>
          <w:sz w:val="22"/>
        </w:rPr>
        <w:t>2014</w:t>
      </w:r>
      <w:r w:rsidR="00FA50BA">
        <w:rPr>
          <w:rFonts w:asciiTheme="minorHAnsi" w:hAnsiTheme="minorHAnsi"/>
          <w:sz w:val="22"/>
        </w:rPr>
        <w:t>]</w:t>
      </w:r>
      <w:r w:rsidRPr="00145377">
        <w:rPr>
          <w:rFonts w:asciiTheme="minorHAnsi" w:hAnsiTheme="minorHAnsi"/>
          <w:sz w:val="22"/>
        </w:rPr>
        <w:t xml:space="preserve">: ‘Can </w:t>
      </w:r>
      <w:proofErr w:type="spellStart"/>
      <w:r w:rsidRPr="00145377">
        <w:rPr>
          <w:rFonts w:asciiTheme="minorHAnsi" w:hAnsiTheme="minorHAnsi"/>
          <w:sz w:val="22"/>
        </w:rPr>
        <w:t>Bohmian</w:t>
      </w:r>
      <w:proofErr w:type="spellEnd"/>
      <w:r w:rsidRPr="00145377">
        <w:rPr>
          <w:rFonts w:asciiTheme="minorHAnsi" w:hAnsiTheme="minorHAnsi"/>
          <w:sz w:val="22"/>
        </w:rPr>
        <w:t xml:space="preserve"> mechanics be made relativistic?</w:t>
      </w:r>
      <w:proofErr w:type="gramStart"/>
      <w:r w:rsidRPr="00145377">
        <w:rPr>
          <w:rFonts w:asciiTheme="minorHAnsi" w:hAnsiTheme="minorHAnsi"/>
          <w:sz w:val="22"/>
        </w:rPr>
        <w:t>’,</w:t>
      </w:r>
      <w:proofErr w:type="gramEnd"/>
      <w:r w:rsidRPr="00145377">
        <w:rPr>
          <w:rFonts w:asciiTheme="minorHAnsi" w:hAnsiTheme="minorHAnsi"/>
          <w:sz w:val="22"/>
        </w:rPr>
        <w:t xml:space="preserve"> </w:t>
      </w:r>
      <w:r w:rsidRPr="00145377">
        <w:rPr>
          <w:rFonts w:asciiTheme="minorHAnsi" w:hAnsiTheme="minorHAnsi"/>
          <w:i/>
          <w:sz w:val="22"/>
        </w:rPr>
        <w:t>Proceedings of the Royal Society A</w:t>
      </w:r>
      <w:r w:rsidR="00FA50BA">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470</w:t>
      </w:r>
      <w:r w:rsidR="00FA50BA">
        <w:rPr>
          <w:rFonts w:asciiTheme="minorHAnsi" w:hAnsiTheme="minorHAnsi"/>
          <w:sz w:val="22"/>
        </w:rPr>
        <w:t>(2162), pp. 1-11.</w:t>
      </w:r>
    </w:p>
    <w:p w:rsidR="00905A0A" w:rsidRPr="00145377" w:rsidRDefault="00FA50BA" w:rsidP="002A4742">
      <w:pPr>
        <w:pStyle w:val="00A1-normaltext"/>
        <w:spacing w:after="120"/>
        <w:ind w:left="498" w:hanging="498"/>
        <w:rPr>
          <w:rFonts w:asciiTheme="minorHAnsi" w:hAnsiTheme="minorHAnsi"/>
          <w:sz w:val="22"/>
        </w:rPr>
      </w:pPr>
      <w:r>
        <w:rPr>
          <w:rFonts w:asciiTheme="minorHAnsi" w:hAnsiTheme="minorHAnsi"/>
          <w:sz w:val="22"/>
        </w:rPr>
        <w:t>Eckert, M. [</w:t>
      </w:r>
      <w:r w:rsidR="00905A0A" w:rsidRPr="00145377">
        <w:rPr>
          <w:rFonts w:asciiTheme="minorHAnsi" w:hAnsiTheme="minorHAnsi"/>
          <w:sz w:val="22"/>
        </w:rPr>
        <w:t>2013</w:t>
      </w:r>
      <w:r>
        <w:rPr>
          <w:rFonts w:asciiTheme="minorHAnsi" w:hAnsiTheme="minorHAnsi"/>
          <w:sz w:val="22"/>
        </w:rPr>
        <w:t>]</w:t>
      </w:r>
      <w:r w:rsidR="00905A0A" w:rsidRPr="00145377">
        <w:rPr>
          <w:rFonts w:asciiTheme="minorHAnsi" w:hAnsiTheme="minorHAnsi"/>
          <w:sz w:val="22"/>
        </w:rPr>
        <w:t xml:space="preserve">: </w:t>
      </w:r>
      <w:r w:rsidR="00905A0A" w:rsidRPr="00145377">
        <w:rPr>
          <w:rFonts w:asciiTheme="minorHAnsi" w:hAnsiTheme="minorHAnsi"/>
          <w:i/>
          <w:sz w:val="22"/>
        </w:rPr>
        <w:t xml:space="preserve">Arnold </w:t>
      </w:r>
      <w:proofErr w:type="spellStart"/>
      <w:r w:rsidR="00905A0A" w:rsidRPr="00145377">
        <w:rPr>
          <w:rFonts w:asciiTheme="minorHAnsi" w:hAnsiTheme="minorHAnsi"/>
          <w:i/>
          <w:sz w:val="22"/>
        </w:rPr>
        <w:t>Sommerfeld</w:t>
      </w:r>
      <w:proofErr w:type="spellEnd"/>
      <w:r w:rsidR="00905A0A" w:rsidRPr="00145377">
        <w:rPr>
          <w:rFonts w:asciiTheme="minorHAnsi" w:hAnsiTheme="minorHAnsi"/>
          <w:i/>
          <w:sz w:val="22"/>
        </w:rPr>
        <w:t>: Science, Life and Turbulent Times 1868-1951</w:t>
      </w:r>
      <w:r>
        <w:rPr>
          <w:rFonts w:asciiTheme="minorHAnsi" w:hAnsiTheme="minorHAnsi"/>
          <w:sz w:val="22"/>
        </w:rPr>
        <w:t>,</w:t>
      </w:r>
      <w:r w:rsidR="00905A0A" w:rsidRPr="00145377">
        <w:rPr>
          <w:rFonts w:asciiTheme="minorHAnsi" w:hAnsiTheme="minorHAnsi"/>
          <w:sz w:val="22"/>
        </w:rPr>
        <w:t xml:space="preserve"> </w:t>
      </w:r>
      <w:r w:rsidR="00431A46">
        <w:rPr>
          <w:rFonts w:asciiTheme="minorHAnsi" w:hAnsiTheme="minorHAnsi"/>
          <w:sz w:val="22"/>
        </w:rPr>
        <w:t xml:space="preserve">New York: </w:t>
      </w:r>
      <w:r w:rsidR="00CB67C1" w:rsidRPr="00145377">
        <w:rPr>
          <w:rFonts w:asciiTheme="minorHAnsi" w:hAnsiTheme="minorHAnsi"/>
          <w:sz w:val="22"/>
        </w:rPr>
        <w:t>Springer.</w:t>
      </w:r>
    </w:p>
    <w:p w:rsidR="001A04D9" w:rsidRPr="00145377" w:rsidRDefault="001A04D9" w:rsidP="001A04D9">
      <w:pPr>
        <w:pStyle w:val="00A1-normaltext"/>
        <w:ind w:left="498" w:hanging="498"/>
        <w:rPr>
          <w:rFonts w:asciiTheme="minorHAnsi" w:hAnsiTheme="minorHAnsi"/>
          <w:sz w:val="22"/>
        </w:rPr>
      </w:pPr>
      <w:proofErr w:type="spellStart"/>
      <w:r w:rsidRPr="00145377">
        <w:rPr>
          <w:rFonts w:asciiTheme="minorHAnsi" w:hAnsiTheme="minorHAnsi"/>
          <w:sz w:val="22"/>
        </w:rPr>
        <w:t>Eisberg</w:t>
      </w:r>
      <w:proofErr w:type="spellEnd"/>
      <w:r w:rsidRPr="00145377">
        <w:rPr>
          <w:rFonts w:asciiTheme="minorHAnsi" w:hAnsiTheme="minorHAnsi"/>
          <w:sz w:val="22"/>
        </w:rPr>
        <w:t xml:space="preserve">, R. and Resnick, R. </w:t>
      </w:r>
      <w:r w:rsidR="00FA50BA">
        <w:rPr>
          <w:rFonts w:asciiTheme="minorHAnsi" w:hAnsiTheme="minorHAnsi"/>
          <w:sz w:val="22"/>
        </w:rPr>
        <w:t>[</w:t>
      </w:r>
      <w:r w:rsidRPr="00145377">
        <w:rPr>
          <w:rFonts w:asciiTheme="minorHAnsi" w:hAnsiTheme="minorHAnsi"/>
          <w:sz w:val="22"/>
        </w:rPr>
        <w:t>1985</w:t>
      </w:r>
      <w:r w:rsidR="00FA50BA">
        <w:rPr>
          <w:rFonts w:asciiTheme="minorHAnsi" w:hAnsiTheme="minorHAnsi"/>
          <w:sz w:val="22"/>
        </w:rPr>
        <w:t>]:</w:t>
      </w:r>
      <w:r w:rsidRPr="00145377">
        <w:rPr>
          <w:rFonts w:asciiTheme="minorHAnsi" w:hAnsiTheme="minorHAnsi"/>
          <w:sz w:val="22"/>
        </w:rPr>
        <w:t xml:space="preserve"> </w:t>
      </w:r>
      <w:r w:rsidR="00FA50BA">
        <w:rPr>
          <w:rFonts w:asciiTheme="minorHAnsi" w:hAnsiTheme="minorHAnsi"/>
          <w:i/>
          <w:iCs/>
          <w:sz w:val="22"/>
        </w:rPr>
        <w:t>Quantum Physics of Atoms, Molecules, Solids, and P</w:t>
      </w:r>
      <w:r w:rsidRPr="00145377">
        <w:rPr>
          <w:rFonts w:asciiTheme="minorHAnsi" w:hAnsiTheme="minorHAnsi"/>
          <w:i/>
          <w:iCs/>
          <w:sz w:val="22"/>
        </w:rPr>
        <w:t>articles</w:t>
      </w:r>
      <w:r w:rsidR="00FA50BA">
        <w:rPr>
          <w:rFonts w:asciiTheme="minorHAnsi" w:hAnsiTheme="minorHAnsi"/>
          <w:sz w:val="22"/>
        </w:rPr>
        <w:t>, 2nd edition,</w:t>
      </w:r>
      <w:r w:rsidRPr="00145377">
        <w:rPr>
          <w:rFonts w:asciiTheme="minorHAnsi" w:hAnsiTheme="minorHAnsi"/>
          <w:sz w:val="22"/>
        </w:rPr>
        <w:t xml:space="preserve"> New York: Wiley.</w:t>
      </w:r>
    </w:p>
    <w:p w:rsidR="002A4742" w:rsidRPr="00145377" w:rsidRDefault="00FA50BA" w:rsidP="002A4742">
      <w:pPr>
        <w:pStyle w:val="00A1-normaltext"/>
        <w:spacing w:after="120"/>
        <w:ind w:left="498" w:hanging="498"/>
        <w:rPr>
          <w:rFonts w:asciiTheme="minorHAnsi" w:hAnsiTheme="minorHAnsi"/>
          <w:sz w:val="22"/>
        </w:rPr>
      </w:pPr>
      <w:proofErr w:type="spellStart"/>
      <w:r>
        <w:rPr>
          <w:rFonts w:asciiTheme="minorHAnsi" w:hAnsiTheme="minorHAnsi"/>
          <w:sz w:val="22"/>
        </w:rPr>
        <w:t>Fahrbach</w:t>
      </w:r>
      <w:proofErr w:type="spellEnd"/>
      <w:r>
        <w:rPr>
          <w:rFonts w:asciiTheme="minorHAnsi" w:hAnsiTheme="minorHAnsi"/>
          <w:sz w:val="22"/>
        </w:rPr>
        <w:t>, L. [</w:t>
      </w:r>
      <w:r w:rsidR="002A4742" w:rsidRPr="00145377">
        <w:rPr>
          <w:rFonts w:asciiTheme="minorHAnsi" w:hAnsiTheme="minorHAnsi"/>
          <w:sz w:val="22"/>
        </w:rPr>
        <w:t>2011</w:t>
      </w:r>
      <w:r>
        <w:rPr>
          <w:rFonts w:asciiTheme="minorHAnsi" w:hAnsiTheme="minorHAnsi"/>
          <w:sz w:val="22"/>
        </w:rPr>
        <w:t>]</w:t>
      </w:r>
      <w:r w:rsidR="002A4742" w:rsidRPr="00145377">
        <w:rPr>
          <w:rFonts w:asciiTheme="minorHAnsi" w:hAnsiTheme="minorHAnsi"/>
          <w:sz w:val="22"/>
        </w:rPr>
        <w:t xml:space="preserve">: ‘Theory Change and Degrees of Success’, </w:t>
      </w:r>
      <w:r w:rsidR="002A4742" w:rsidRPr="00145377">
        <w:rPr>
          <w:rFonts w:asciiTheme="minorHAnsi" w:hAnsiTheme="minorHAnsi"/>
          <w:i/>
          <w:sz w:val="22"/>
        </w:rPr>
        <w:t>Philosophy of Science</w:t>
      </w:r>
      <w:r>
        <w:rPr>
          <w:rFonts w:asciiTheme="minorHAnsi" w:hAnsiTheme="minorHAnsi"/>
          <w:sz w:val="22"/>
        </w:rPr>
        <w:t>,</w:t>
      </w:r>
      <w:r w:rsidR="002A4742" w:rsidRPr="00145377">
        <w:rPr>
          <w:rFonts w:asciiTheme="minorHAnsi" w:hAnsiTheme="minorHAnsi"/>
          <w:sz w:val="22"/>
        </w:rPr>
        <w:t xml:space="preserve"> </w:t>
      </w:r>
      <w:r w:rsidR="002A4742" w:rsidRPr="00145377">
        <w:rPr>
          <w:rFonts w:asciiTheme="minorHAnsi" w:hAnsiTheme="minorHAnsi"/>
          <w:b/>
          <w:sz w:val="22"/>
        </w:rPr>
        <w:t>78</w:t>
      </w:r>
      <w:r>
        <w:rPr>
          <w:rFonts w:asciiTheme="minorHAnsi" w:hAnsiTheme="minorHAnsi"/>
          <w:sz w:val="22"/>
        </w:rPr>
        <w:t>(5), pp.</w:t>
      </w:r>
      <w:r w:rsidR="002A4742" w:rsidRPr="00145377">
        <w:rPr>
          <w:rFonts w:asciiTheme="minorHAnsi" w:hAnsiTheme="minorHAnsi"/>
          <w:sz w:val="22"/>
        </w:rPr>
        <w:t xml:space="preserve"> 1283-92.</w:t>
      </w:r>
    </w:p>
    <w:p w:rsidR="002927FB" w:rsidRPr="002927FB" w:rsidRDefault="002927FB" w:rsidP="005F5C01">
      <w:pPr>
        <w:pStyle w:val="00A1-normaltext"/>
        <w:ind w:left="498" w:hanging="498"/>
        <w:rPr>
          <w:rFonts w:asciiTheme="minorHAnsi" w:hAnsiTheme="minorHAnsi"/>
          <w:sz w:val="22"/>
        </w:rPr>
      </w:pPr>
      <w:proofErr w:type="spellStart"/>
      <w:r>
        <w:rPr>
          <w:rFonts w:asciiTheme="minorHAnsi" w:hAnsiTheme="minorHAnsi"/>
          <w:sz w:val="22"/>
        </w:rPr>
        <w:t>Ghins</w:t>
      </w:r>
      <w:proofErr w:type="spellEnd"/>
      <w:r>
        <w:rPr>
          <w:rFonts w:asciiTheme="minorHAnsi" w:hAnsiTheme="minorHAnsi"/>
          <w:sz w:val="22"/>
        </w:rPr>
        <w:t xml:space="preserve">, M. </w:t>
      </w:r>
      <w:r w:rsidR="00FA50BA">
        <w:rPr>
          <w:rFonts w:asciiTheme="minorHAnsi" w:hAnsiTheme="minorHAnsi"/>
          <w:sz w:val="22"/>
        </w:rPr>
        <w:t>[</w:t>
      </w:r>
      <w:r>
        <w:rPr>
          <w:rFonts w:asciiTheme="minorHAnsi" w:hAnsiTheme="minorHAnsi"/>
          <w:sz w:val="22"/>
        </w:rPr>
        <w:t>2014</w:t>
      </w:r>
      <w:r w:rsidR="00FA50BA">
        <w:rPr>
          <w:rFonts w:asciiTheme="minorHAnsi" w:hAnsiTheme="minorHAnsi"/>
          <w:sz w:val="22"/>
        </w:rPr>
        <w:t>]</w:t>
      </w:r>
      <w:r>
        <w:rPr>
          <w:rFonts w:asciiTheme="minorHAnsi" w:hAnsiTheme="minorHAnsi"/>
          <w:sz w:val="22"/>
        </w:rPr>
        <w:t xml:space="preserve">: ‘Bohr’s Theory of the Hydrogen Atom: A Selective Realist Interpretation’, in L. </w:t>
      </w:r>
      <w:proofErr w:type="spellStart"/>
      <w:r>
        <w:rPr>
          <w:rFonts w:asciiTheme="minorHAnsi" w:hAnsiTheme="minorHAnsi"/>
          <w:sz w:val="22"/>
        </w:rPr>
        <w:t>Magnani</w:t>
      </w:r>
      <w:proofErr w:type="spellEnd"/>
      <w:r>
        <w:rPr>
          <w:rFonts w:asciiTheme="minorHAnsi" w:hAnsiTheme="minorHAnsi"/>
          <w:sz w:val="22"/>
        </w:rPr>
        <w:t xml:space="preserve"> (</w:t>
      </w:r>
      <w:r w:rsidRPr="00FA50BA">
        <w:rPr>
          <w:rFonts w:asciiTheme="minorHAnsi" w:hAnsiTheme="minorHAnsi"/>
          <w:i/>
          <w:sz w:val="22"/>
        </w:rPr>
        <w:t>ed</w:t>
      </w:r>
      <w:r>
        <w:rPr>
          <w:rFonts w:asciiTheme="minorHAnsi" w:hAnsiTheme="minorHAnsi"/>
          <w:sz w:val="22"/>
        </w:rPr>
        <w:t xml:space="preserve">.) </w:t>
      </w:r>
      <w:r>
        <w:rPr>
          <w:rFonts w:asciiTheme="minorHAnsi" w:hAnsiTheme="minorHAnsi"/>
          <w:i/>
          <w:sz w:val="22"/>
        </w:rPr>
        <w:t>Model-Based Reasoning in Science and Technology</w:t>
      </w:r>
      <w:r>
        <w:rPr>
          <w:rFonts w:asciiTheme="minorHAnsi" w:hAnsiTheme="minorHAnsi"/>
          <w:sz w:val="22"/>
        </w:rPr>
        <w:t xml:space="preserve">: </w:t>
      </w:r>
      <w:r>
        <w:rPr>
          <w:rFonts w:asciiTheme="minorHAnsi" w:hAnsiTheme="minorHAnsi"/>
          <w:i/>
          <w:sz w:val="22"/>
        </w:rPr>
        <w:t>Theoretical and Cognitive Issues</w:t>
      </w:r>
      <w:r>
        <w:rPr>
          <w:rFonts w:asciiTheme="minorHAnsi" w:hAnsiTheme="minorHAnsi"/>
          <w:sz w:val="22"/>
        </w:rPr>
        <w:t xml:space="preserve">, </w:t>
      </w:r>
      <w:r w:rsidR="00431A46">
        <w:rPr>
          <w:rFonts w:asciiTheme="minorHAnsi" w:hAnsiTheme="minorHAnsi"/>
          <w:sz w:val="22"/>
        </w:rPr>
        <w:t xml:space="preserve">Berlin: </w:t>
      </w:r>
      <w:r>
        <w:rPr>
          <w:rFonts w:asciiTheme="minorHAnsi" w:hAnsiTheme="minorHAnsi"/>
          <w:sz w:val="22"/>
        </w:rPr>
        <w:t>Springer</w:t>
      </w:r>
      <w:r w:rsidR="00431A46">
        <w:rPr>
          <w:rFonts w:asciiTheme="minorHAnsi" w:hAnsiTheme="minorHAnsi"/>
          <w:sz w:val="22"/>
        </w:rPr>
        <w:t>,</w:t>
      </w:r>
      <w:r>
        <w:rPr>
          <w:rFonts w:asciiTheme="minorHAnsi" w:hAnsiTheme="minorHAnsi"/>
          <w:sz w:val="22"/>
        </w:rPr>
        <w:t xml:space="preserve"> 2014, pp.</w:t>
      </w:r>
      <w:r w:rsidR="00FA50BA">
        <w:rPr>
          <w:rFonts w:asciiTheme="minorHAnsi" w:hAnsiTheme="minorHAnsi"/>
          <w:sz w:val="22"/>
        </w:rPr>
        <w:t xml:space="preserve"> </w:t>
      </w:r>
      <w:r>
        <w:rPr>
          <w:rFonts w:asciiTheme="minorHAnsi" w:hAnsiTheme="minorHAnsi"/>
          <w:sz w:val="22"/>
        </w:rPr>
        <w:t>415-29.</w:t>
      </w:r>
    </w:p>
    <w:p w:rsidR="00141094" w:rsidRPr="00145377" w:rsidRDefault="00141094" w:rsidP="005F5C01">
      <w:pPr>
        <w:pStyle w:val="00A1-normaltext"/>
        <w:ind w:left="498" w:hanging="498"/>
        <w:rPr>
          <w:rFonts w:asciiTheme="minorHAnsi" w:hAnsiTheme="minorHAnsi"/>
          <w:sz w:val="22"/>
        </w:rPr>
      </w:pPr>
      <w:r w:rsidRPr="00145377">
        <w:rPr>
          <w:rFonts w:asciiTheme="minorHAnsi" w:hAnsiTheme="minorHAnsi"/>
          <w:sz w:val="22"/>
        </w:rPr>
        <w:t xml:space="preserve">Goldstein, H. </w:t>
      </w:r>
      <w:r w:rsidR="00FA50BA">
        <w:rPr>
          <w:rFonts w:asciiTheme="minorHAnsi" w:hAnsiTheme="minorHAnsi"/>
          <w:sz w:val="22"/>
        </w:rPr>
        <w:t>[</w:t>
      </w:r>
      <w:r w:rsidRPr="00145377">
        <w:rPr>
          <w:rFonts w:asciiTheme="minorHAnsi" w:hAnsiTheme="minorHAnsi"/>
          <w:sz w:val="22"/>
        </w:rPr>
        <w:t>1980</w:t>
      </w:r>
      <w:r w:rsidR="00FA50BA">
        <w:rPr>
          <w:rFonts w:asciiTheme="minorHAnsi" w:hAnsiTheme="minorHAnsi"/>
          <w:sz w:val="22"/>
        </w:rPr>
        <w:t>]</w:t>
      </w:r>
      <w:r w:rsidRPr="00145377">
        <w:rPr>
          <w:rFonts w:asciiTheme="minorHAnsi" w:hAnsiTheme="minorHAnsi"/>
          <w:sz w:val="22"/>
        </w:rPr>
        <w:t xml:space="preserve">: </w:t>
      </w:r>
      <w:r w:rsidRPr="00145377">
        <w:rPr>
          <w:rFonts w:asciiTheme="minorHAnsi" w:hAnsiTheme="minorHAnsi"/>
          <w:i/>
          <w:sz w:val="22"/>
        </w:rPr>
        <w:t>Classical Mechanics</w:t>
      </w:r>
      <w:r w:rsidR="00FA50BA">
        <w:rPr>
          <w:rFonts w:asciiTheme="minorHAnsi" w:hAnsiTheme="minorHAnsi"/>
          <w:sz w:val="22"/>
        </w:rPr>
        <w:t xml:space="preserve">, </w:t>
      </w:r>
      <w:r w:rsidRPr="00145377">
        <w:rPr>
          <w:rFonts w:asciiTheme="minorHAnsi" w:hAnsiTheme="minorHAnsi"/>
          <w:sz w:val="22"/>
        </w:rPr>
        <w:t>2nd ed</w:t>
      </w:r>
      <w:r w:rsidR="00FA50BA">
        <w:rPr>
          <w:rFonts w:asciiTheme="minorHAnsi" w:hAnsiTheme="minorHAnsi"/>
          <w:sz w:val="22"/>
        </w:rPr>
        <w:t>ition,</w:t>
      </w:r>
      <w:r w:rsidRPr="00145377">
        <w:rPr>
          <w:rFonts w:asciiTheme="minorHAnsi" w:hAnsiTheme="minorHAnsi"/>
          <w:sz w:val="22"/>
        </w:rPr>
        <w:t xml:space="preserve"> Reading, MA: Addison-Wesley.</w:t>
      </w:r>
    </w:p>
    <w:p w:rsidR="005F5C01" w:rsidRPr="00145377" w:rsidRDefault="005F5C01" w:rsidP="005F5C01">
      <w:pPr>
        <w:pStyle w:val="00A1-normaltext"/>
        <w:ind w:left="498" w:hanging="498"/>
        <w:rPr>
          <w:rFonts w:asciiTheme="minorHAnsi" w:hAnsiTheme="minorHAnsi"/>
          <w:iCs/>
          <w:sz w:val="18"/>
          <w:szCs w:val="20"/>
        </w:rPr>
      </w:pPr>
      <w:proofErr w:type="spellStart"/>
      <w:r w:rsidRPr="00145377">
        <w:rPr>
          <w:rFonts w:asciiTheme="minorHAnsi" w:hAnsiTheme="minorHAnsi"/>
          <w:sz w:val="22"/>
        </w:rPr>
        <w:t>Granovski</w:t>
      </w:r>
      <w:proofErr w:type="spellEnd"/>
      <w:r w:rsidRPr="00145377">
        <w:rPr>
          <w:rFonts w:asciiTheme="minorHAnsi" w:hAnsiTheme="minorHAnsi"/>
          <w:sz w:val="22"/>
        </w:rPr>
        <w:t xml:space="preserve">, Y. I. </w:t>
      </w:r>
      <w:r w:rsidR="00FA50BA">
        <w:rPr>
          <w:rFonts w:asciiTheme="minorHAnsi" w:hAnsiTheme="minorHAnsi"/>
          <w:sz w:val="22"/>
        </w:rPr>
        <w:t>[</w:t>
      </w:r>
      <w:r w:rsidRPr="00145377">
        <w:rPr>
          <w:rFonts w:asciiTheme="minorHAnsi" w:hAnsiTheme="minorHAnsi"/>
          <w:sz w:val="22"/>
        </w:rPr>
        <w:t>2004</w:t>
      </w:r>
      <w:r w:rsidR="00FA50BA">
        <w:rPr>
          <w:rFonts w:asciiTheme="minorHAnsi" w:hAnsiTheme="minorHAnsi"/>
          <w:sz w:val="22"/>
        </w:rPr>
        <w:t>]: ‘</w:t>
      </w:r>
      <w:proofErr w:type="spellStart"/>
      <w:r w:rsidR="00FA50BA">
        <w:rPr>
          <w:rFonts w:asciiTheme="minorHAnsi" w:hAnsiTheme="minorHAnsi"/>
          <w:sz w:val="22"/>
        </w:rPr>
        <w:t>Sommerfeld</w:t>
      </w:r>
      <w:proofErr w:type="spellEnd"/>
      <w:r w:rsidR="00FA50BA">
        <w:rPr>
          <w:rFonts w:asciiTheme="minorHAnsi" w:hAnsiTheme="minorHAnsi"/>
          <w:sz w:val="22"/>
        </w:rPr>
        <w:t xml:space="preserve"> Formula and Dirac’s T</w:t>
      </w:r>
      <w:r w:rsidRPr="00145377">
        <w:rPr>
          <w:rFonts w:asciiTheme="minorHAnsi" w:hAnsiTheme="minorHAnsi"/>
          <w:sz w:val="22"/>
        </w:rPr>
        <w:t xml:space="preserve">heory’, </w:t>
      </w:r>
      <w:r w:rsidRPr="00145377">
        <w:rPr>
          <w:rFonts w:asciiTheme="minorHAnsi" w:hAnsiTheme="minorHAnsi" w:cs="AdvTimes-i"/>
          <w:i/>
          <w:sz w:val="22"/>
        </w:rPr>
        <w:t xml:space="preserve">Physics </w:t>
      </w:r>
      <w:r w:rsidR="00FA50BA">
        <w:rPr>
          <w:rFonts w:asciiTheme="minorHAnsi" w:hAnsiTheme="minorHAnsi" w:cs="AdvTimes-i"/>
          <w:i/>
          <w:sz w:val="22"/>
        </w:rPr>
        <w:t>–</w:t>
      </w:r>
      <w:r w:rsidRPr="00145377">
        <w:rPr>
          <w:rFonts w:asciiTheme="minorHAnsi" w:hAnsiTheme="minorHAnsi" w:cs="AdvTimes-i"/>
          <w:i/>
          <w:sz w:val="22"/>
        </w:rPr>
        <w:t xml:space="preserve"> </w:t>
      </w:r>
      <w:proofErr w:type="spellStart"/>
      <w:r w:rsidRPr="00145377">
        <w:rPr>
          <w:rFonts w:asciiTheme="minorHAnsi" w:hAnsiTheme="minorHAnsi" w:cs="AdvTimes-i"/>
          <w:i/>
          <w:sz w:val="22"/>
        </w:rPr>
        <w:t>Uspekhi</w:t>
      </w:r>
      <w:proofErr w:type="spellEnd"/>
      <w:r w:rsidR="00FA50BA">
        <w:rPr>
          <w:rFonts w:asciiTheme="minorHAnsi" w:hAnsiTheme="minorHAnsi" w:cs="AdvTimes-i"/>
          <w:sz w:val="22"/>
        </w:rPr>
        <w:t>,</w:t>
      </w:r>
      <w:r w:rsidRPr="00145377">
        <w:rPr>
          <w:rFonts w:asciiTheme="minorHAnsi" w:hAnsiTheme="minorHAnsi" w:cs="AdvTimes-i"/>
          <w:sz w:val="22"/>
        </w:rPr>
        <w:t xml:space="preserve"> </w:t>
      </w:r>
      <w:r w:rsidRPr="00145377">
        <w:rPr>
          <w:rFonts w:asciiTheme="minorHAnsi" w:hAnsiTheme="minorHAnsi" w:cs="AdvTimes-b"/>
          <w:b/>
          <w:sz w:val="22"/>
        </w:rPr>
        <w:t>47</w:t>
      </w:r>
      <w:r w:rsidR="00FA50BA">
        <w:rPr>
          <w:rFonts w:asciiTheme="minorHAnsi" w:hAnsiTheme="minorHAnsi" w:cs="AdvTimes"/>
          <w:sz w:val="22"/>
        </w:rPr>
        <w:t>(5), pp.</w:t>
      </w:r>
      <w:r w:rsidR="00E271BC">
        <w:rPr>
          <w:rFonts w:asciiTheme="minorHAnsi" w:hAnsiTheme="minorHAnsi" w:cs="AdvTimes"/>
          <w:sz w:val="22"/>
        </w:rPr>
        <w:t xml:space="preserve"> </w:t>
      </w:r>
      <w:r w:rsidRPr="00145377">
        <w:rPr>
          <w:rFonts w:asciiTheme="minorHAnsi" w:hAnsiTheme="minorHAnsi" w:cs="AdvTimes"/>
          <w:sz w:val="22"/>
        </w:rPr>
        <w:t>523-4.</w:t>
      </w:r>
    </w:p>
    <w:p w:rsidR="002A4742" w:rsidRPr="00145377" w:rsidRDefault="002A4742" w:rsidP="002A4742">
      <w:pPr>
        <w:jc w:val="both"/>
        <w:rPr>
          <w:szCs w:val="24"/>
        </w:rPr>
      </w:pPr>
      <w:r w:rsidRPr="00145377">
        <w:rPr>
          <w:szCs w:val="24"/>
        </w:rPr>
        <w:t xml:space="preserve">Griffiths, D. J. </w:t>
      </w:r>
      <w:r w:rsidR="00FA50BA">
        <w:rPr>
          <w:szCs w:val="24"/>
        </w:rPr>
        <w:t>[</w:t>
      </w:r>
      <w:r w:rsidRPr="00145377">
        <w:rPr>
          <w:szCs w:val="24"/>
        </w:rPr>
        <w:t>2004</w:t>
      </w:r>
      <w:r w:rsidR="00FA50BA">
        <w:rPr>
          <w:szCs w:val="24"/>
        </w:rPr>
        <w:t>]</w:t>
      </w:r>
      <w:r w:rsidRPr="00145377">
        <w:rPr>
          <w:szCs w:val="24"/>
        </w:rPr>
        <w:t xml:space="preserve">: </w:t>
      </w:r>
      <w:r w:rsidRPr="00145377">
        <w:rPr>
          <w:i/>
          <w:szCs w:val="24"/>
        </w:rPr>
        <w:t>Introduction to Quantum Mechanics</w:t>
      </w:r>
      <w:r w:rsidRPr="00145377">
        <w:rPr>
          <w:szCs w:val="24"/>
        </w:rPr>
        <w:t>, 2</w:t>
      </w:r>
      <w:r w:rsidRPr="00145377">
        <w:rPr>
          <w:szCs w:val="24"/>
          <w:vertAlign w:val="superscript"/>
        </w:rPr>
        <w:t>nd</w:t>
      </w:r>
      <w:r w:rsidRPr="00145377">
        <w:rPr>
          <w:szCs w:val="24"/>
        </w:rPr>
        <w:t xml:space="preserve"> edition, Pearson.</w:t>
      </w:r>
    </w:p>
    <w:p w:rsidR="002A4742" w:rsidRPr="00145377" w:rsidRDefault="002A4742" w:rsidP="002A4742">
      <w:pPr>
        <w:pStyle w:val="00A1-normaltext"/>
        <w:spacing w:after="120"/>
        <w:ind w:left="498" w:hanging="498"/>
        <w:rPr>
          <w:rFonts w:asciiTheme="minorHAnsi" w:hAnsiTheme="minorHAnsi"/>
          <w:sz w:val="22"/>
        </w:rPr>
      </w:pPr>
      <w:r w:rsidRPr="00145377">
        <w:rPr>
          <w:rFonts w:asciiTheme="minorHAnsi" w:hAnsiTheme="minorHAnsi"/>
          <w:sz w:val="22"/>
        </w:rPr>
        <w:lastRenderedPageBreak/>
        <w:t xml:space="preserve">Harker, D. </w:t>
      </w:r>
      <w:r w:rsidR="00FA50BA">
        <w:rPr>
          <w:rFonts w:asciiTheme="minorHAnsi" w:hAnsiTheme="minorHAnsi"/>
          <w:sz w:val="22"/>
        </w:rPr>
        <w:t>[</w:t>
      </w:r>
      <w:r w:rsidRPr="00145377">
        <w:rPr>
          <w:rFonts w:asciiTheme="minorHAnsi" w:hAnsiTheme="minorHAnsi"/>
          <w:sz w:val="22"/>
        </w:rPr>
        <w:t>2013</w:t>
      </w:r>
      <w:r w:rsidR="00FA50BA">
        <w:rPr>
          <w:rFonts w:asciiTheme="minorHAnsi" w:hAnsiTheme="minorHAnsi"/>
          <w:sz w:val="22"/>
        </w:rPr>
        <w:t>]</w:t>
      </w:r>
      <w:r w:rsidRPr="00145377">
        <w:rPr>
          <w:rFonts w:asciiTheme="minorHAnsi" w:hAnsiTheme="minorHAnsi"/>
          <w:sz w:val="22"/>
        </w:rPr>
        <w:t xml:space="preserve">: ‘How to Split a Theory: Defending Selective Realism and Convergence without Proximity’, </w:t>
      </w:r>
      <w:r w:rsidRPr="00145377">
        <w:rPr>
          <w:rFonts w:asciiTheme="minorHAnsi" w:hAnsiTheme="minorHAnsi"/>
          <w:i/>
          <w:sz w:val="22"/>
        </w:rPr>
        <w:t>British Journal for the Philosophy of Science</w:t>
      </w:r>
      <w:r w:rsidR="00FA50BA">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64</w:t>
      </w:r>
      <w:r w:rsidR="00FA50BA">
        <w:rPr>
          <w:rFonts w:asciiTheme="minorHAnsi" w:hAnsiTheme="minorHAnsi"/>
          <w:sz w:val="22"/>
        </w:rPr>
        <w:t>(1), pp.</w:t>
      </w:r>
      <w:r w:rsidRPr="00145377">
        <w:rPr>
          <w:rFonts w:asciiTheme="minorHAnsi" w:hAnsiTheme="minorHAnsi"/>
          <w:sz w:val="22"/>
        </w:rPr>
        <w:t xml:space="preserve"> 79-106.</w:t>
      </w:r>
    </w:p>
    <w:p w:rsidR="005F5C01" w:rsidRPr="00145377" w:rsidRDefault="00A84880" w:rsidP="005F5C01">
      <w:pPr>
        <w:pStyle w:val="00A1-normaltext"/>
        <w:ind w:left="498" w:hanging="498"/>
        <w:rPr>
          <w:rFonts w:asciiTheme="minorHAnsi" w:hAnsiTheme="minorHAnsi"/>
          <w:sz w:val="22"/>
        </w:rPr>
      </w:pPr>
      <w:proofErr w:type="spellStart"/>
      <w:r>
        <w:rPr>
          <w:rFonts w:asciiTheme="minorHAnsi" w:hAnsiTheme="minorHAnsi"/>
          <w:sz w:val="22"/>
        </w:rPr>
        <w:t>Heilbron</w:t>
      </w:r>
      <w:proofErr w:type="spellEnd"/>
      <w:r>
        <w:rPr>
          <w:rFonts w:asciiTheme="minorHAnsi" w:hAnsiTheme="minorHAnsi"/>
          <w:sz w:val="22"/>
        </w:rPr>
        <w:t>, J. and Kuhn, T. [</w:t>
      </w:r>
      <w:r w:rsidR="001A04D9" w:rsidRPr="00145377">
        <w:rPr>
          <w:rFonts w:asciiTheme="minorHAnsi" w:hAnsiTheme="minorHAnsi"/>
          <w:sz w:val="22"/>
        </w:rPr>
        <w:t>1969</w:t>
      </w:r>
      <w:r>
        <w:rPr>
          <w:rFonts w:asciiTheme="minorHAnsi" w:hAnsiTheme="minorHAnsi"/>
          <w:sz w:val="22"/>
        </w:rPr>
        <w:t>]</w:t>
      </w:r>
      <w:r w:rsidR="001A04D9" w:rsidRPr="00145377">
        <w:rPr>
          <w:rFonts w:asciiTheme="minorHAnsi" w:hAnsiTheme="minorHAnsi"/>
          <w:sz w:val="22"/>
        </w:rPr>
        <w:t xml:space="preserve">: </w:t>
      </w:r>
      <w:r>
        <w:rPr>
          <w:rFonts w:asciiTheme="minorHAnsi" w:hAnsiTheme="minorHAnsi"/>
          <w:sz w:val="22"/>
        </w:rPr>
        <w:t>‘</w:t>
      </w:r>
      <w:r w:rsidR="001A04D9" w:rsidRPr="00145377">
        <w:rPr>
          <w:rFonts w:asciiTheme="minorHAnsi" w:hAnsiTheme="minorHAnsi"/>
          <w:sz w:val="22"/>
        </w:rPr>
        <w:t>The Genesis of the Bohr Atom</w:t>
      </w:r>
      <w:r>
        <w:rPr>
          <w:rFonts w:asciiTheme="minorHAnsi" w:hAnsiTheme="minorHAnsi"/>
          <w:sz w:val="22"/>
        </w:rPr>
        <w:t>’,</w:t>
      </w:r>
      <w:r w:rsidR="001A04D9" w:rsidRPr="00145377">
        <w:rPr>
          <w:rFonts w:asciiTheme="minorHAnsi" w:hAnsiTheme="minorHAnsi"/>
          <w:sz w:val="22"/>
        </w:rPr>
        <w:t xml:space="preserve"> </w:t>
      </w:r>
      <w:r w:rsidR="001A04D9" w:rsidRPr="00145377">
        <w:rPr>
          <w:rFonts w:asciiTheme="minorHAnsi" w:hAnsiTheme="minorHAnsi"/>
          <w:i/>
          <w:iCs/>
          <w:sz w:val="22"/>
        </w:rPr>
        <w:t>Historical Studies in the Physical Sciences</w:t>
      </w:r>
      <w:r w:rsidR="001A04D9" w:rsidRPr="00145377">
        <w:rPr>
          <w:rFonts w:asciiTheme="minorHAnsi" w:hAnsiTheme="minorHAnsi"/>
          <w:sz w:val="22"/>
        </w:rPr>
        <w:t xml:space="preserve">, </w:t>
      </w:r>
      <w:r w:rsidR="001A04D9" w:rsidRPr="00145377">
        <w:rPr>
          <w:rFonts w:asciiTheme="minorHAnsi" w:hAnsiTheme="minorHAnsi"/>
          <w:b/>
          <w:bCs/>
          <w:sz w:val="22"/>
        </w:rPr>
        <w:t>1</w:t>
      </w:r>
      <w:r>
        <w:rPr>
          <w:rFonts w:asciiTheme="minorHAnsi" w:hAnsiTheme="minorHAnsi"/>
          <w:sz w:val="22"/>
        </w:rPr>
        <w:t>, pp.</w:t>
      </w:r>
      <w:r w:rsidR="001A04D9" w:rsidRPr="00145377">
        <w:rPr>
          <w:rFonts w:asciiTheme="minorHAnsi" w:hAnsiTheme="minorHAnsi"/>
          <w:sz w:val="22"/>
        </w:rPr>
        <w:t xml:space="preserve"> 211-90.</w:t>
      </w:r>
    </w:p>
    <w:p w:rsidR="005F5C01" w:rsidRPr="00145377" w:rsidRDefault="005F5C01" w:rsidP="005F5C01">
      <w:pPr>
        <w:pStyle w:val="00A1-normaltext"/>
        <w:ind w:left="498" w:hanging="498"/>
        <w:rPr>
          <w:rFonts w:asciiTheme="minorHAnsi" w:hAnsiTheme="minorHAnsi"/>
          <w:sz w:val="22"/>
        </w:rPr>
      </w:pPr>
      <w:r w:rsidRPr="00145377">
        <w:rPr>
          <w:rFonts w:asciiTheme="minorHAnsi" w:hAnsiTheme="minorHAnsi"/>
          <w:sz w:val="22"/>
        </w:rPr>
        <w:t xml:space="preserve">Heisenberg, W. </w:t>
      </w:r>
      <w:r w:rsidR="00A84880">
        <w:rPr>
          <w:rFonts w:asciiTheme="minorHAnsi" w:hAnsiTheme="minorHAnsi"/>
          <w:sz w:val="22"/>
        </w:rPr>
        <w:t>[</w:t>
      </w:r>
      <w:r w:rsidRPr="00145377">
        <w:rPr>
          <w:rFonts w:asciiTheme="minorHAnsi" w:hAnsiTheme="minorHAnsi"/>
          <w:sz w:val="22"/>
        </w:rPr>
        <w:t>1968</w:t>
      </w:r>
      <w:r w:rsidR="00A84880">
        <w:rPr>
          <w:rFonts w:asciiTheme="minorHAnsi" w:hAnsiTheme="minorHAnsi"/>
          <w:sz w:val="22"/>
        </w:rPr>
        <w:t>]</w:t>
      </w:r>
      <w:r w:rsidRPr="00145377">
        <w:rPr>
          <w:rFonts w:asciiTheme="minorHAnsi" w:hAnsiTheme="minorHAnsi"/>
          <w:sz w:val="22"/>
        </w:rPr>
        <w:t>: ‘</w:t>
      </w:r>
      <w:proofErr w:type="spellStart"/>
      <w:r w:rsidRPr="00145377">
        <w:rPr>
          <w:rFonts w:asciiTheme="minorHAnsi" w:hAnsiTheme="minorHAnsi"/>
          <w:sz w:val="22"/>
        </w:rPr>
        <w:t>Ausstrahlung</w:t>
      </w:r>
      <w:proofErr w:type="spellEnd"/>
      <w:r w:rsidRPr="00145377">
        <w:rPr>
          <w:rFonts w:asciiTheme="minorHAnsi" w:hAnsiTheme="minorHAnsi"/>
          <w:sz w:val="22"/>
        </w:rPr>
        <w:t xml:space="preserve"> von </w:t>
      </w:r>
      <w:proofErr w:type="spellStart"/>
      <w:r w:rsidRPr="00145377">
        <w:rPr>
          <w:rFonts w:asciiTheme="minorHAnsi" w:hAnsiTheme="minorHAnsi"/>
          <w:sz w:val="22"/>
        </w:rPr>
        <w:t>Sommerfelds</w:t>
      </w:r>
      <w:proofErr w:type="spellEnd"/>
      <w:r w:rsidRPr="00145377">
        <w:rPr>
          <w:rFonts w:asciiTheme="minorHAnsi" w:hAnsiTheme="minorHAnsi"/>
          <w:sz w:val="22"/>
        </w:rPr>
        <w:t xml:space="preserve"> </w:t>
      </w:r>
      <w:proofErr w:type="spellStart"/>
      <w:r w:rsidRPr="00145377">
        <w:rPr>
          <w:rFonts w:asciiTheme="minorHAnsi" w:hAnsiTheme="minorHAnsi"/>
          <w:sz w:val="22"/>
        </w:rPr>
        <w:t>Werk</w:t>
      </w:r>
      <w:proofErr w:type="spellEnd"/>
      <w:r w:rsidRPr="00145377">
        <w:rPr>
          <w:rFonts w:asciiTheme="minorHAnsi" w:hAnsiTheme="minorHAnsi"/>
          <w:sz w:val="22"/>
        </w:rPr>
        <w:t xml:space="preserve"> in die </w:t>
      </w:r>
      <w:proofErr w:type="spellStart"/>
      <w:r w:rsidRPr="00145377">
        <w:rPr>
          <w:rFonts w:asciiTheme="minorHAnsi" w:hAnsiTheme="minorHAnsi"/>
          <w:sz w:val="22"/>
        </w:rPr>
        <w:t>Gegenwart</w:t>
      </w:r>
      <w:proofErr w:type="spellEnd"/>
      <w:r w:rsidRPr="00145377">
        <w:rPr>
          <w:rFonts w:asciiTheme="minorHAnsi" w:hAnsiTheme="minorHAnsi"/>
          <w:sz w:val="22"/>
        </w:rPr>
        <w:t xml:space="preserve">’, </w:t>
      </w:r>
      <w:proofErr w:type="spellStart"/>
      <w:r w:rsidRPr="00145377">
        <w:rPr>
          <w:rFonts w:asciiTheme="minorHAnsi" w:hAnsiTheme="minorHAnsi"/>
          <w:i/>
          <w:sz w:val="22"/>
        </w:rPr>
        <w:t>Physikalische</w:t>
      </w:r>
      <w:proofErr w:type="spellEnd"/>
      <w:r w:rsidRPr="00145377">
        <w:rPr>
          <w:rFonts w:asciiTheme="minorHAnsi" w:hAnsiTheme="minorHAnsi"/>
          <w:i/>
          <w:sz w:val="22"/>
        </w:rPr>
        <w:t xml:space="preserve"> </w:t>
      </w:r>
      <w:proofErr w:type="spellStart"/>
      <w:r w:rsidRPr="00145377">
        <w:rPr>
          <w:rFonts w:asciiTheme="minorHAnsi" w:hAnsiTheme="minorHAnsi"/>
          <w:i/>
          <w:sz w:val="22"/>
        </w:rPr>
        <w:t>Blätter</w:t>
      </w:r>
      <w:proofErr w:type="spellEnd"/>
      <w:r w:rsidR="00A84880">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24</w:t>
      </w:r>
      <w:r w:rsidR="00A84880">
        <w:rPr>
          <w:rFonts w:asciiTheme="minorHAnsi" w:hAnsiTheme="minorHAnsi"/>
          <w:sz w:val="22"/>
        </w:rPr>
        <w:t>, pp.</w:t>
      </w:r>
      <w:r w:rsidRPr="00145377">
        <w:rPr>
          <w:rFonts w:asciiTheme="minorHAnsi" w:hAnsiTheme="minorHAnsi"/>
          <w:sz w:val="22"/>
        </w:rPr>
        <w:t xml:space="preserve"> 530–7.</w:t>
      </w:r>
    </w:p>
    <w:p w:rsidR="00EB31AB" w:rsidRDefault="00EB31AB" w:rsidP="00EB31AB">
      <w:pPr>
        <w:pStyle w:val="00A1-normaltext"/>
        <w:spacing w:after="120"/>
        <w:ind w:left="498" w:hanging="498"/>
        <w:rPr>
          <w:rFonts w:asciiTheme="minorHAnsi" w:hAnsiTheme="minorHAnsi"/>
          <w:sz w:val="22"/>
        </w:rPr>
      </w:pPr>
      <w:proofErr w:type="spellStart"/>
      <w:r>
        <w:rPr>
          <w:rFonts w:asciiTheme="minorHAnsi" w:hAnsiTheme="minorHAnsi"/>
          <w:sz w:val="22"/>
        </w:rPr>
        <w:t>Hettema</w:t>
      </w:r>
      <w:proofErr w:type="spellEnd"/>
      <w:r>
        <w:rPr>
          <w:rFonts w:asciiTheme="minorHAnsi" w:hAnsiTheme="minorHAnsi"/>
          <w:sz w:val="22"/>
        </w:rPr>
        <w:t xml:space="preserve">, H. and </w:t>
      </w:r>
      <w:proofErr w:type="spellStart"/>
      <w:r>
        <w:rPr>
          <w:rFonts w:asciiTheme="minorHAnsi" w:hAnsiTheme="minorHAnsi"/>
          <w:sz w:val="22"/>
        </w:rPr>
        <w:t>Kuipers</w:t>
      </w:r>
      <w:proofErr w:type="spellEnd"/>
      <w:r w:rsidR="00A84880">
        <w:rPr>
          <w:rFonts w:asciiTheme="minorHAnsi" w:hAnsiTheme="minorHAnsi"/>
          <w:sz w:val="22"/>
        </w:rPr>
        <w:t>, T. A. F.</w:t>
      </w:r>
      <w:r w:rsidR="00464A8F">
        <w:rPr>
          <w:rFonts w:asciiTheme="minorHAnsi" w:hAnsiTheme="minorHAnsi"/>
          <w:sz w:val="22"/>
        </w:rPr>
        <w:t xml:space="preserve"> [</w:t>
      </w:r>
      <w:r>
        <w:rPr>
          <w:rFonts w:asciiTheme="minorHAnsi" w:hAnsiTheme="minorHAnsi"/>
          <w:sz w:val="22"/>
        </w:rPr>
        <w:t>1995</w:t>
      </w:r>
      <w:r w:rsidR="00464A8F">
        <w:rPr>
          <w:rFonts w:asciiTheme="minorHAnsi" w:hAnsiTheme="minorHAnsi"/>
          <w:sz w:val="22"/>
        </w:rPr>
        <w:t>]</w:t>
      </w:r>
      <w:r>
        <w:rPr>
          <w:rFonts w:asciiTheme="minorHAnsi" w:hAnsiTheme="minorHAnsi"/>
          <w:sz w:val="22"/>
        </w:rPr>
        <w:t>: ‘</w:t>
      </w:r>
      <w:proofErr w:type="spellStart"/>
      <w:r w:rsidRPr="00EB31AB">
        <w:rPr>
          <w:rFonts w:asciiTheme="minorHAnsi" w:hAnsiTheme="minorHAnsi"/>
          <w:sz w:val="22"/>
        </w:rPr>
        <w:t>Sommerfeld's</w:t>
      </w:r>
      <w:proofErr w:type="spellEnd"/>
      <w:r w:rsidRPr="00EB31AB">
        <w:rPr>
          <w:rFonts w:asciiTheme="minorHAnsi" w:hAnsiTheme="minorHAnsi"/>
          <w:sz w:val="22"/>
        </w:rPr>
        <w:t xml:space="preserve"> </w:t>
      </w:r>
      <w:proofErr w:type="spellStart"/>
      <w:r w:rsidRPr="00EB31AB">
        <w:rPr>
          <w:rFonts w:asciiTheme="minorHAnsi" w:hAnsiTheme="minorHAnsi"/>
          <w:sz w:val="22"/>
        </w:rPr>
        <w:t>atombau</w:t>
      </w:r>
      <w:proofErr w:type="spellEnd"/>
      <w:r w:rsidRPr="00EB31AB">
        <w:rPr>
          <w:rFonts w:asciiTheme="minorHAnsi" w:hAnsiTheme="minorHAnsi"/>
          <w:sz w:val="22"/>
        </w:rPr>
        <w:t>: a case study i</w:t>
      </w:r>
      <w:r>
        <w:rPr>
          <w:rFonts w:asciiTheme="minorHAnsi" w:hAnsiTheme="minorHAnsi"/>
          <w:sz w:val="22"/>
        </w:rPr>
        <w:t xml:space="preserve">n potential truth approximation’, </w:t>
      </w:r>
      <w:r w:rsidRPr="00EB31AB">
        <w:rPr>
          <w:rFonts w:asciiTheme="minorHAnsi" w:hAnsiTheme="minorHAnsi"/>
          <w:sz w:val="22"/>
        </w:rPr>
        <w:t xml:space="preserve">in T. A. F. </w:t>
      </w:r>
      <w:proofErr w:type="spellStart"/>
      <w:r w:rsidRPr="00EB31AB">
        <w:rPr>
          <w:rFonts w:asciiTheme="minorHAnsi" w:hAnsiTheme="minorHAnsi"/>
          <w:sz w:val="22"/>
        </w:rPr>
        <w:t>Kuipers</w:t>
      </w:r>
      <w:proofErr w:type="spellEnd"/>
      <w:r w:rsidRPr="00EB31AB">
        <w:rPr>
          <w:rFonts w:asciiTheme="minorHAnsi" w:hAnsiTheme="minorHAnsi"/>
          <w:sz w:val="22"/>
        </w:rPr>
        <w:t xml:space="preserve"> and A. R. </w:t>
      </w:r>
      <w:proofErr w:type="spellStart"/>
      <w:r w:rsidRPr="00EB31AB">
        <w:rPr>
          <w:rFonts w:asciiTheme="minorHAnsi" w:hAnsiTheme="minorHAnsi"/>
          <w:sz w:val="22"/>
        </w:rPr>
        <w:t>Mackor</w:t>
      </w:r>
      <w:proofErr w:type="spellEnd"/>
      <w:r w:rsidRPr="00EB31AB">
        <w:rPr>
          <w:rFonts w:asciiTheme="minorHAnsi" w:hAnsiTheme="minorHAnsi"/>
          <w:sz w:val="22"/>
        </w:rPr>
        <w:t xml:space="preserve"> (</w:t>
      </w:r>
      <w:r w:rsidRPr="00EB31AB">
        <w:rPr>
          <w:rFonts w:asciiTheme="minorHAnsi" w:hAnsiTheme="minorHAnsi"/>
          <w:i/>
          <w:sz w:val="22"/>
        </w:rPr>
        <w:t>eds</w:t>
      </w:r>
      <w:r>
        <w:rPr>
          <w:rFonts w:asciiTheme="minorHAnsi" w:hAnsiTheme="minorHAnsi"/>
          <w:sz w:val="22"/>
        </w:rPr>
        <w:t xml:space="preserve">.) </w:t>
      </w:r>
      <w:r w:rsidRPr="00EB31AB">
        <w:rPr>
          <w:rFonts w:asciiTheme="minorHAnsi" w:hAnsiTheme="minorHAnsi"/>
          <w:i/>
          <w:sz w:val="22"/>
        </w:rPr>
        <w:t>Cognitive Patterns in Science and Common</w:t>
      </w:r>
      <w:r>
        <w:rPr>
          <w:rFonts w:asciiTheme="minorHAnsi" w:hAnsiTheme="minorHAnsi"/>
          <w:i/>
          <w:sz w:val="22"/>
        </w:rPr>
        <w:t xml:space="preserve"> </w:t>
      </w:r>
      <w:r w:rsidRPr="00EB31AB">
        <w:rPr>
          <w:rFonts w:asciiTheme="minorHAnsi" w:hAnsiTheme="minorHAnsi"/>
          <w:i/>
          <w:sz w:val="22"/>
        </w:rPr>
        <w:t>Sense</w:t>
      </w:r>
      <w:r w:rsidR="00464A8F">
        <w:rPr>
          <w:rFonts w:asciiTheme="minorHAnsi" w:hAnsiTheme="minorHAnsi"/>
          <w:sz w:val="22"/>
        </w:rPr>
        <w:t>,</w:t>
      </w:r>
      <w:r w:rsidRPr="00EB31AB">
        <w:rPr>
          <w:rFonts w:asciiTheme="minorHAnsi" w:hAnsiTheme="minorHAnsi"/>
          <w:sz w:val="22"/>
        </w:rPr>
        <w:t xml:space="preserve"> Amsterdam: </w:t>
      </w:r>
      <w:proofErr w:type="spellStart"/>
      <w:r w:rsidRPr="00EB31AB">
        <w:rPr>
          <w:rFonts w:asciiTheme="minorHAnsi" w:hAnsiTheme="minorHAnsi"/>
          <w:sz w:val="22"/>
        </w:rPr>
        <w:t>Ropodi</w:t>
      </w:r>
      <w:proofErr w:type="spellEnd"/>
      <w:r w:rsidRPr="00EB31AB">
        <w:rPr>
          <w:rFonts w:asciiTheme="minorHAnsi" w:hAnsiTheme="minorHAnsi"/>
          <w:sz w:val="22"/>
        </w:rPr>
        <w:t>, 1995</w:t>
      </w:r>
      <w:r w:rsidR="00464A8F">
        <w:rPr>
          <w:rFonts w:asciiTheme="minorHAnsi" w:hAnsiTheme="minorHAnsi"/>
          <w:sz w:val="22"/>
        </w:rPr>
        <w:t>;</w:t>
      </w:r>
      <w:r w:rsidRPr="00EB31AB">
        <w:rPr>
          <w:rFonts w:asciiTheme="minorHAnsi" w:hAnsiTheme="minorHAnsi"/>
          <w:sz w:val="22"/>
        </w:rPr>
        <w:t xml:space="preserve"> </w:t>
      </w:r>
      <w:r w:rsidRPr="00EB31AB">
        <w:rPr>
          <w:rFonts w:asciiTheme="minorHAnsi" w:hAnsiTheme="minorHAnsi"/>
          <w:i/>
          <w:sz w:val="22"/>
        </w:rPr>
        <w:t>Poznan Studies in the Philosophy of the Sciences and the</w:t>
      </w:r>
      <w:r>
        <w:rPr>
          <w:rFonts w:asciiTheme="minorHAnsi" w:hAnsiTheme="minorHAnsi"/>
          <w:i/>
          <w:sz w:val="22"/>
        </w:rPr>
        <w:t xml:space="preserve"> </w:t>
      </w:r>
      <w:r w:rsidRPr="00EB31AB">
        <w:rPr>
          <w:rFonts w:asciiTheme="minorHAnsi" w:hAnsiTheme="minorHAnsi"/>
          <w:i/>
          <w:sz w:val="22"/>
        </w:rPr>
        <w:t>Humanities</w:t>
      </w:r>
      <w:r w:rsidR="00464A8F">
        <w:rPr>
          <w:rFonts w:asciiTheme="minorHAnsi" w:hAnsiTheme="minorHAnsi"/>
          <w:sz w:val="22"/>
        </w:rPr>
        <w:t>,</w:t>
      </w:r>
      <w:r w:rsidRPr="00EB31AB">
        <w:rPr>
          <w:rFonts w:asciiTheme="minorHAnsi" w:hAnsiTheme="minorHAnsi"/>
          <w:sz w:val="22"/>
        </w:rPr>
        <w:t xml:space="preserve"> </w:t>
      </w:r>
      <w:r w:rsidRPr="00EB31AB">
        <w:rPr>
          <w:rFonts w:asciiTheme="minorHAnsi" w:hAnsiTheme="minorHAnsi"/>
          <w:b/>
          <w:sz w:val="22"/>
        </w:rPr>
        <w:t>45</w:t>
      </w:r>
      <w:r w:rsidR="00464A8F">
        <w:rPr>
          <w:rFonts w:asciiTheme="minorHAnsi" w:hAnsiTheme="minorHAnsi"/>
          <w:sz w:val="22"/>
        </w:rPr>
        <w:t>, pp.</w:t>
      </w:r>
      <w:r w:rsidRPr="00EB31AB">
        <w:rPr>
          <w:rFonts w:asciiTheme="minorHAnsi" w:hAnsiTheme="minorHAnsi"/>
          <w:sz w:val="22"/>
        </w:rPr>
        <w:t xml:space="preserve"> 273-97.</w:t>
      </w:r>
    </w:p>
    <w:p w:rsidR="00C62314" w:rsidRPr="00145377" w:rsidRDefault="00C62314" w:rsidP="00C66A0B">
      <w:pPr>
        <w:pStyle w:val="00A1-normaltext"/>
        <w:spacing w:after="120"/>
        <w:ind w:left="498" w:hanging="498"/>
        <w:rPr>
          <w:rFonts w:asciiTheme="minorHAnsi" w:hAnsiTheme="minorHAnsi"/>
          <w:sz w:val="22"/>
        </w:rPr>
      </w:pPr>
      <w:r w:rsidRPr="00145377">
        <w:rPr>
          <w:rFonts w:asciiTheme="minorHAnsi" w:hAnsiTheme="minorHAnsi"/>
          <w:sz w:val="22"/>
        </w:rPr>
        <w:t xml:space="preserve">Jammer, M. </w:t>
      </w:r>
      <w:r w:rsidR="00464A8F">
        <w:rPr>
          <w:rFonts w:asciiTheme="minorHAnsi" w:hAnsiTheme="minorHAnsi"/>
          <w:sz w:val="22"/>
        </w:rPr>
        <w:t>[</w:t>
      </w:r>
      <w:r w:rsidRPr="00145377">
        <w:rPr>
          <w:rFonts w:asciiTheme="minorHAnsi" w:hAnsiTheme="minorHAnsi"/>
          <w:sz w:val="22"/>
        </w:rPr>
        <w:t>1966</w:t>
      </w:r>
      <w:r w:rsidR="00464A8F">
        <w:rPr>
          <w:rFonts w:asciiTheme="minorHAnsi" w:hAnsiTheme="minorHAnsi"/>
          <w:sz w:val="22"/>
        </w:rPr>
        <w:t>]</w:t>
      </w:r>
      <w:r w:rsidRPr="00145377">
        <w:rPr>
          <w:rFonts w:asciiTheme="minorHAnsi" w:hAnsiTheme="minorHAnsi"/>
          <w:sz w:val="22"/>
        </w:rPr>
        <w:t xml:space="preserve">: </w:t>
      </w:r>
      <w:r w:rsidRPr="00145377">
        <w:rPr>
          <w:rFonts w:asciiTheme="minorHAnsi" w:hAnsiTheme="minorHAnsi"/>
          <w:i/>
          <w:sz w:val="22"/>
        </w:rPr>
        <w:t>The Conceptual Development of Quantum Mechanics</w:t>
      </w:r>
      <w:r w:rsidR="00464A8F">
        <w:rPr>
          <w:rFonts w:asciiTheme="minorHAnsi" w:hAnsiTheme="minorHAnsi"/>
          <w:sz w:val="22"/>
        </w:rPr>
        <w:t>,</w:t>
      </w:r>
      <w:r w:rsidRPr="00145377">
        <w:rPr>
          <w:rFonts w:asciiTheme="minorHAnsi" w:hAnsiTheme="minorHAnsi"/>
          <w:sz w:val="22"/>
        </w:rPr>
        <w:t xml:space="preserve"> </w:t>
      </w:r>
      <w:r w:rsidR="00431A46">
        <w:rPr>
          <w:rFonts w:asciiTheme="minorHAnsi" w:hAnsiTheme="minorHAnsi"/>
          <w:sz w:val="22"/>
        </w:rPr>
        <w:t xml:space="preserve">New York: </w:t>
      </w:r>
      <w:r w:rsidRPr="00145377">
        <w:rPr>
          <w:rFonts w:asciiTheme="minorHAnsi" w:hAnsiTheme="minorHAnsi"/>
          <w:sz w:val="22"/>
        </w:rPr>
        <w:t>McGraw-Hill.</w:t>
      </w:r>
    </w:p>
    <w:p w:rsidR="00C66A0B" w:rsidRPr="00145377" w:rsidRDefault="00C66A0B" w:rsidP="00C66A0B">
      <w:pPr>
        <w:pStyle w:val="00A1-normaltext"/>
        <w:spacing w:after="120"/>
        <w:ind w:left="498" w:hanging="498"/>
        <w:rPr>
          <w:rFonts w:asciiTheme="minorHAnsi" w:hAnsiTheme="minorHAnsi"/>
          <w:sz w:val="22"/>
        </w:rPr>
      </w:pPr>
      <w:proofErr w:type="spellStart"/>
      <w:r w:rsidRPr="00145377">
        <w:rPr>
          <w:rFonts w:asciiTheme="minorHAnsi" w:hAnsiTheme="minorHAnsi"/>
          <w:sz w:val="22"/>
        </w:rPr>
        <w:t>Keppeler</w:t>
      </w:r>
      <w:proofErr w:type="spellEnd"/>
      <w:r w:rsidRPr="00145377">
        <w:rPr>
          <w:rFonts w:asciiTheme="minorHAnsi" w:hAnsiTheme="minorHAnsi"/>
          <w:sz w:val="22"/>
        </w:rPr>
        <w:t xml:space="preserve">, S. </w:t>
      </w:r>
      <w:r w:rsidR="00464A8F">
        <w:rPr>
          <w:rFonts w:asciiTheme="minorHAnsi" w:hAnsiTheme="minorHAnsi"/>
          <w:sz w:val="22"/>
        </w:rPr>
        <w:t>[</w:t>
      </w:r>
      <w:r w:rsidRPr="00145377">
        <w:rPr>
          <w:rFonts w:asciiTheme="minorHAnsi" w:hAnsiTheme="minorHAnsi"/>
          <w:sz w:val="22"/>
        </w:rPr>
        <w:t>2003a</w:t>
      </w:r>
      <w:r w:rsidR="00464A8F">
        <w:rPr>
          <w:rFonts w:asciiTheme="minorHAnsi" w:hAnsiTheme="minorHAnsi"/>
          <w:sz w:val="22"/>
        </w:rPr>
        <w:t>]</w:t>
      </w:r>
      <w:r w:rsidRPr="00145377">
        <w:rPr>
          <w:rFonts w:asciiTheme="minorHAnsi" w:hAnsiTheme="minorHAnsi"/>
          <w:sz w:val="22"/>
        </w:rPr>
        <w:t>: ‘</w:t>
      </w:r>
      <w:proofErr w:type="spellStart"/>
      <w:r w:rsidRPr="00145377">
        <w:rPr>
          <w:rFonts w:asciiTheme="minorHAnsi" w:hAnsiTheme="minorHAnsi"/>
          <w:sz w:val="22"/>
        </w:rPr>
        <w:t>Semiclassical</w:t>
      </w:r>
      <w:proofErr w:type="spellEnd"/>
      <w:r w:rsidRPr="00145377">
        <w:rPr>
          <w:rFonts w:asciiTheme="minorHAnsi" w:hAnsiTheme="minorHAnsi"/>
          <w:sz w:val="22"/>
        </w:rPr>
        <w:t xml:space="preserve"> quantisation rules for the Dirac and Pauli equations’, </w:t>
      </w:r>
      <w:r w:rsidRPr="00145377">
        <w:rPr>
          <w:rFonts w:asciiTheme="minorHAnsi" w:hAnsiTheme="minorHAnsi"/>
          <w:i/>
          <w:sz w:val="22"/>
        </w:rPr>
        <w:t>Annals of Physics</w:t>
      </w:r>
      <w:r w:rsidR="00464A8F">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304</w:t>
      </w:r>
      <w:r w:rsidR="00464A8F">
        <w:rPr>
          <w:rFonts w:asciiTheme="minorHAnsi" w:hAnsiTheme="minorHAnsi"/>
          <w:sz w:val="22"/>
        </w:rPr>
        <w:t>, pp.</w:t>
      </w:r>
      <w:r w:rsidRPr="00145377">
        <w:rPr>
          <w:rFonts w:asciiTheme="minorHAnsi" w:hAnsiTheme="minorHAnsi"/>
          <w:sz w:val="22"/>
        </w:rPr>
        <w:t xml:space="preserve"> 40-71.</w:t>
      </w:r>
    </w:p>
    <w:p w:rsidR="00EC31C0" w:rsidRPr="00145377" w:rsidRDefault="00EC31C0" w:rsidP="001D65C4">
      <w:pPr>
        <w:pStyle w:val="00A1-normaltext"/>
        <w:spacing w:after="120"/>
        <w:ind w:left="498" w:hanging="498"/>
        <w:rPr>
          <w:rFonts w:asciiTheme="minorHAnsi" w:hAnsiTheme="minorHAnsi"/>
          <w:sz w:val="22"/>
        </w:rPr>
      </w:pPr>
      <w:proofErr w:type="spellStart"/>
      <w:r w:rsidRPr="00145377">
        <w:rPr>
          <w:rFonts w:asciiTheme="minorHAnsi" w:hAnsiTheme="minorHAnsi"/>
          <w:sz w:val="22"/>
        </w:rPr>
        <w:t>Keppeler</w:t>
      </w:r>
      <w:proofErr w:type="spellEnd"/>
      <w:r w:rsidR="00C66A0B" w:rsidRPr="00145377">
        <w:rPr>
          <w:rFonts w:asciiTheme="minorHAnsi" w:hAnsiTheme="minorHAnsi"/>
          <w:sz w:val="22"/>
        </w:rPr>
        <w:t>, S.</w:t>
      </w:r>
      <w:r w:rsidR="00464A8F">
        <w:rPr>
          <w:rFonts w:asciiTheme="minorHAnsi" w:hAnsiTheme="minorHAnsi"/>
          <w:sz w:val="22"/>
        </w:rPr>
        <w:t xml:space="preserve"> [</w:t>
      </w:r>
      <w:r w:rsidR="00C66A0B" w:rsidRPr="00145377">
        <w:rPr>
          <w:rFonts w:asciiTheme="minorHAnsi" w:hAnsiTheme="minorHAnsi"/>
          <w:sz w:val="22"/>
        </w:rPr>
        <w:t>2003b</w:t>
      </w:r>
      <w:r w:rsidR="00464A8F">
        <w:rPr>
          <w:rFonts w:asciiTheme="minorHAnsi" w:hAnsiTheme="minorHAnsi"/>
          <w:sz w:val="22"/>
        </w:rPr>
        <w:t>]:</w:t>
      </w:r>
      <w:r w:rsidRPr="00145377">
        <w:rPr>
          <w:rFonts w:asciiTheme="minorHAnsi" w:hAnsiTheme="minorHAnsi"/>
          <w:sz w:val="22"/>
        </w:rPr>
        <w:t xml:space="preserve"> </w:t>
      </w:r>
      <w:r w:rsidRPr="00145377">
        <w:rPr>
          <w:rFonts w:asciiTheme="minorHAnsi" w:hAnsiTheme="minorHAnsi"/>
          <w:i/>
          <w:sz w:val="22"/>
        </w:rPr>
        <w:t xml:space="preserve">Spinning Particles: </w:t>
      </w:r>
      <w:proofErr w:type="spellStart"/>
      <w:r w:rsidRPr="00145377">
        <w:rPr>
          <w:rFonts w:asciiTheme="minorHAnsi" w:hAnsiTheme="minorHAnsi"/>
          <w:i/>
          <w:sz w:val="22"/>
        </w:rPr>
        <w:t>semiclassics</w:t>
      </w:r>
      <w:proofErr w:type="spellEnd"/>
      <w:r w:rsidRPr="00145377">
        <w:rPr>
          <w:rFonts w:asciiTheme="minorHAnsi" w:hAnsiTheme="minorHAnsi"/>
          <w:i/>
          <w:sz w:val="22"/>
        </w:rPr>
        <w:t xml:space="preserve"> and spectral statistics</w:t>
      </w:r>
      <w:r w:rsidR="00464A8F">
        <w:rPr>
          <w:rFonts w:asciiTheme="minorHAnsi" w:hAnsiTheme="minorHAnsi"/>
          <w:sz w:val="22"/>
        </w:rPr>
        <w:t>,</w:t>
      </w:r>
      <w:r w:rsidR="00431A46">
        <w:rPr>
          <w:rFonts w:asciiTheme="minorHAnsi" w:hAnsiTheme="minorHAnsi"/>
          <w:sz w:val="22"/>
        </w:rPr>
        <w:t xml:space="preserve"> New York:</w:t>
      </w:r>
      <w:r w:rsidRPr="00145377">
        <w:rPr>
          <w:rFonts w:asciiTheme="minorHAnsi" w:hAnsiTheme="minorHAnsi"/>
          <w:sz w:val="22"/>
        </w:rPr>
        <w:t xml:space="preserve"> Springer.</w:t>
      </w:r>
    </w:p>
    <w:p w:rsidR="001D65C4" w:rsidRPr="00145377" w:rsidRDefault="001D65C4"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Keppeler</w:t>
      </w:r>
      <w:proofErr w:type="spellEnd"/>
      <w:r w:rsidRPr="00145377">
        <w:rPr>
          <w:rFonts w:asciiTheme="minorHAnsi" w:hAnsiTheme="minorHAnsi"/>
          <w:sz w:val="22"/>
        </w:rPr>
        <w:t xml:space="preserve">, S. </w:t>
      </w:r>
      <w:r w:rsidR="00464A8F">
        <w:rPr>
          <w:rFonts w:asciiTheme="minorHAnsi" w:hAnsiTheme="minorHAnsi"/>
          <w:sz w:val="22"/>
        </w:rPr>
        <w:t>[</w:t>
      </w:r>
      <w:r w:rsidRPr="00145377">
        <w:rPr>
          <w:rFonts w:asciiTheme="minorHAnsi" w:hAnsiTheme="minorHAnsi"/>
          <w:sz w:val="22"/>
        </w:rPr>
        <w:t>2004</w:t>
      </w:r>
      <w:r w:rsidR="00464A8F">
        <w:rPr>
          <w:rFonts w:asciiTheme="minorHAnsi" w:hAnsiTheme="minorHAnsi"/>
          <w:sz w:val="22"/>
        </w:rPr>
        <w:t>]</w:t>
      </w:r>
      <w:r w:rsidRPr="00145377">
        <w:rPr>
          <w:rFonts w:asciiTheme="minorHAnsi" w:hAnsiTheme="minorHAnsi"/>
          <w:sz w:val="22"/>
        </w:rPr>
        <w:t>: ‘Die “</w:t>
      </w:r>
      <w:proofErr w:type="spellStart"/>
      <w:r w:rsidRPr="00145377">
        <w:rPr>
          <w:rFonts w:asciiTheme="minorHAnsi" w:hAnsiTheme="minorHAnsi"/>
          <w:sz w:val="22"/>
        </w:rPr>
        <w:t>alte</w:t>
      </w:r>
      <w:proofErr w:type="spellEnd"/>
      <w:r w:rsidRPr="00145377">
        <w:rPr>
          <w:rFonts w:asciiTheme="minorHAnsi" w:hAnsiTheme="minorHAnsi"/>
          <w:sz w:val="22"/>
        </w:rPr>
        <w:t xml:space="preserve">” </w:t>
      </w:r>
      <w:proofErr w:type="spellStart"/>
      <w:r w:rsidRPr="00145377">
        <w:rPr>
          <w:rFonts w:asciiTheme="minorHAnsi" w:hAnsiTheme="minorHAnsi"/>
          <w:sz w:val="22"/>
        </w:rPr>
        <w:t>Quantentheorie</w:t>
      </w:r>
      <w:proofErr w:type="spellEnd"/>
      <w:r w:rsidRPr="00145377">
        <w:rPr>
          <w:rFonts w:asciiTheme="minorHAnsi" w:hAnsiTheme="minorHAnsi"/>
          <w:sz w:val="22"/>
        </w:rPr>
        <w:t xml:space="preserve">, Spin </w:t>
      </w:r>
      <w:proofErr w:type="spellStart"/>
      <w:r w:rsidRPr="00145377">
        <w:rPr>
          <w:rFonts w:asciiTheme="minorHAnsi" w:hAnsiTheme="minorHAnsi"/>
          <w:sz w:val="22"/>
        </w:rPr>
        <w:t>präzession</w:t>
      </w:r>
      <w:proofErr w:type="spellEnd"/>
      <w:r w:rsidRPr="00145377">
        <w:rPr>
          <w:rFonts w:asciiTheme="minorHAnsi" w:hAnsiTheme="minorHAnsi"/>
          <w:sz w:val="22"/>
        </w:rPr>
        <w:t xml:space="preserve"> und </w:t>
      </w:r>
      <w:proofErr w:type="spellStart"/>
      <w:r w:rsidRPr="00145377">
        <w:rPr>
          <w:rFonts w:asciiTheme="minorHAnsi" w:hAnsiTheme="minorHAnsi"/>
          <w:sz w:val="22"/>
        </w:rPr>
        <w:t>geometrische</w:t>
      </w:r>
      <w:proofErr w:type="spellEnd"/>
      <w:r w:rsidRPr="00145377">
        <w:rPr>
          <w:rFonts w:asciiTheme="minorHAnsi" w:hAnsiTheme="minorHAnsi"/>
          <w:sz w:val="22"/>
        </w:rPr>
        <w:t xml:space="preserve"> </w:t>
      </w:r>
      <w:proofErr w:type="spellStart"/>
      <w:r w:rsidRPr="00145377">
        <w:rPr>
          <w:rFonts w:asciiTheme="minorHAnsi" w:hAnsiTheme="minorHAnsi"/>
          <w:sz w:val="22"/>
        </w:rPr>
        <w:t>Phasen</w:t>
      </w:r>
      <w:proofErr w:type="spellEnd"/>
      <w:r w:rsidRPr="00145377">
        <w:rPr>
          <w:rFonts w:asciiTheme="minorHAnsi" w:hAnsiTheme="minorHAnsi"/>
          <w:sz w:val="22"/>
        </w:rPr>
        <w:t xml:space="preserve">’, </w:t>
      </w:r>
      <w:proofErr w:type="spellStart"/>
      <w:r w:rsidRPr="00145377">
        <w:rPr>
          <w:rFonts w:asciiTheme="minorHAnsi" w:hAnsiTheme="minorHAnsi"/>
          <w:i/>
          <w:sz w:val="22"/>
        </w:rPr>
        <w:t>Physik</w:t>
      </w:r>
      <w:proofErr w:type="spellEnd"/>
      <w:r w:rsidRPr="00145377">
        <w:rPr>
          <w:rFonts w:asciiTheme="minorHAnsi" w:hAnsiTheme="minorHAnsi"/>
          <w:i/>
          <w:sz w:val="22"/>
        </w:rPr>
        <w:t xml:space="preserve"> Journal</w:t>
      </w:r>
      <w:r w:rsidR="00464A8F">
        <w:rPr>
          <w:rFonts w:asciiTheme="minorHAnsi" w:hAnsiTheme="minorHAnsi"/>
          <w:sz w:val="22"/>
        </w:rPr>
        <w:t>,</w:t>
      </w:r>
      <w:r w:rsidRPr="00145377">
        <w:rPr>
          <w:rFonts w:asciiTheme="minorHAnsi" w:hAnsiTheme="minorHAnsi"/>
          <w:i/>
          <w:sz w:val="22"/>
        </w:rPr>
        <w:t xml:space="preserve"> </w:t>
      </w:r>
      <w:r w:rsidRPr="00145377">
        <w:rPr>
          <w:rFonts w:asciiTheme="minorHAnsi" w:hAnsiTheme="minorHAnsi"/>
          <w:b/>
          <w:sz w:val="22"/>
        </w:rPr>
        <w:t>3</w:t>
      </w:r>
      <w:r w:rsidR="00464A8F">
        <w:rPr>
          <w:rFonts w:asciiTheme="minorHAnsi" w:hAnsiTheme="minorHAnsi"/>
          <w:sz w:val="22"/>
        </w:rPr>
        <w:t>(4), pp.</w:t>
      </w:r>
      <w:r w:rsidR="00284B45">
        <w:rPr>
          <w:rFonts w:asciiTheme="minorHAnsi" w:hAnsiTheme="minorHAnsi"/>
          <w:sz w:val="22"/>
        </w:rPr>
        <w:t xml:space="preserve"> </w:t>
      </w:r>
      <w:r w:rsidRPr="00145377">
        <w:rPr>
          <w:rFonts w:asciiTheme="minorHAnsi" w:hAnsiTheme="minorHAnsi"/>
          <w:sz w:val="22"/>
        </w:rPr>
        <w:t>45-9.</w:t>
      </w:r>
    </w:p>
    <w:p w:rsidR="001A04D9" w:rsidRPr="00145377" w:rsidRDefault="001A04D9" w:rsidP="001A04D9">
      <w:pPr>
        <w:pStyle w:val="00A1-normaltext"/>
        <w:ind w:left="498" w:hanging="498"/>
        <w:rPr>
          <w:rFonts w:asciiTheme="minorHAnsi" w:hAnsiTheme="minorHAnsi"/>
          <w:sz w:val="22"/>
        </w:rPr>
      </w:pPr>
      <w:proofErr w:type="spellStart"/>
      <w:r w:rsidRPr="00145377">
        <w:rPr>
          <w:rFonts w:asciiTheme="minorHAnsi" w:hAnsiTheme="minorHAnsi"/>
          <w:sz w:val="22"/>
        </w:rPr>
        <w:t>Kragh</w:t>
      </w:r>
      <w:proofErr w:type="spellEnd"/>
      <w:r w:rsidRPr="00145377">
        <w:rPr>
          <w:rFonts w:asciiTheme="minorHAnsi" w:hAnsiTheme="minorHAnsi"/>
          <w:sz w:val="22"/>
        </w:rPr>
        <w:t xml:space="preserve">, H. </w:t>
      </w:r>
      <w:r w:rsidR="00464A8F">
        <w:rPr>
          <w:rFonts w:asciiTheme="minorHAnsi" w:hAnsiTheme="minorHAnsi"/>
          <w:sz w:val="22"/>
        </w:rPr>
        <w:t>[</w:t>
      </w:r>
      <w:r w:rsidRPr="00145377">
        <w:rPr>
          <w:rFonts w:asciiTheme="minorHAnsi" w:hAnsiTheme="minorHAnsi"/>
          <w:sz w:val="22"/>
        </w:rPr>
        <w:t>1985</w:t>
      </w:r>
      <w:r w:rsidR="00464A8F">
        <w:rPr>
          <w:rFonts w:asciiTheme="minorHAnsi" w:hAnsiTheme="minorHAnsi"/>
          <w:sz w:val="22"/>
        </w:rPr>
        <w:t>]</w:t>
      </w:r>
      <w:r w:rsidRPr="00145377">
        <w:rPr>
          <w:rFonts w:asciiTheme="minorHAnsi" w:hAnsiTheme="minorHAnsi"/>
          <w:sz w:val="22"/>
        </w:rPr>
        <w:t xml:space="preserve">: ‘The fine structure of hydrogen and the gross structure of the physics community, 1916-26’, </w:t>
      </w:r>
      <w:r w:rsidRPr="00145377">
        <w:rPr>
          <w:rFonts w:asciiTheme="minorHAnsi" w:hAnsiTheme="minorHAnsi"/>
          <w:i/>
          <w:iCs/>
          <w:sz w:val="22"/>
        </w:rPr>
        <w:t>Historical Studies in the Physical Sciences</w:t>
      </w:r>
      <w:r w:rsidR="00464A8F">
        <w:rPr>
          <w:rFonts w:asciiTheme="minorHAnsi" w:hAnsiTheme="minorHAnsi"/>
          <w:iCs/>
          <w:sz w:val="22"/>
        </w:rPr>
        <w:t>,</w:t>
      </w:r>
      <w:r w:rsidRPr="00145377">
        <w:rPr>
          <w:rFonts w:asciiTheme="minorHAnsi" w:hAnsiTheme="minorHAnsi"/>
          <w:sz w:val="22"/>
        </w:rPr>
        <w:t xml:space="preserve"> </w:t>
      </w:r>
      <w:r w:rsidRPr="00E82EF8">
        <w:rPr>
          <w:rFonts w:asciiTheme="minorHAnsi" w:hAnsiTheme="minorHAnsi"/>
          <w:b/>
          <w:sz w:val="22"/>
        </w:rPr>
        <w:t>15</w:t>
      </w:r>
      <w:r w:rsidR="00464A8F">
        <w:rPr>
          <w:rFonts w:asciiTheme="minorHAnsi" w:hAnsiTheme="minorHAnsi"/>
          <w:sz w:val="22"/>
        </w:rPr>
        <w:t>, pp.</w:t>
      </w:r>
      <w:r w:rsidR="00284B45">
        <w:rPr>
          <w:rFonts w:asciiTheme="minorHAnsi" w:hAnsiTheme="minorHAnsi"/>
          <w:sz w:val="22"/>
        </w:rPr>
        <w:t xml:space="preserve"> </w:t>
      </w:r>
      <w:r w:rsidRPr="00145377">
        <w:rPr>
          <w:rFonts w:asciiTheme="minorHAnsi" w:hAnsiTheme="minorHAnsi"/>
          <w:sz w:val="22"/>
        </w:rPr>
        <w:t>67-125.</w:t>
      </w:r>
    </w:p>
    <w:p w:rsidR="00B95E01" w:rsidRPr="00145377" w:rsidRDefault="00B95E01"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Kronig</w:t>
      </w:r>
      <w:proofErr w:type="spellEnd"/>
      <w:r w:rsidRPr="00145377">
        <w:rPr>
          <w:rFonts w:asciiTheme="minorHAnsi" w:hAnsiTheme="minorHAnsi"/>
          <w:sz w:val="22"/>
        </w:rPr>
        <w:t xml:space="preserve">, R. </w:t>
      </w:r>
      <w:r w:rsidR="00464A8F">
        <w:rPr>
          <w:rFonts w:asciiTheme="minorHAnsi" w:hAnsiTheme="minorHAnsi"/>
          <w:sz w:val="22"/>
        </w:rPr>
        <w:t>[</w:t>
      </w:r>
      <w:r w:rsidRPr="00145377">
        <w:rPr>
          <w:rFonts w:asciiTheme="minorHAnsi" w:hAnsiTheme="minorHAnsi"/>
          <w:sz w:val="22"/>
        </w:rPr>
        <w:t>1960</w:t>
      </w:r>
      <w:r w:rsidR="00464A8F">
        <w:rPr>
          <w:rFonts w:asciiTheme="minorHAnsi" w:hAnsiTheme="minorHAnsi"/>
          <w:sz w:val="22"/>
        </w:rPr>
        <w:t>]</w:t>
      </w:r>
      <w:r w:rsidRPr="00145377">
        <w:rPr>
          <w:rFonts w:asciiTheme="minorHAnsi" w:hAnsiTheme="minorHAnsi"/>
          <w:sz w:val="22"/>
        </w:rPr>
        <w:t xml:space="preserve">: ‘The Turning Point’, in M. </w:t>
      </w:r>
      <w:proofErr w:type="spellStart"/>
      <w:r w:rsidRPr="00145377">
        <w:rPr>
          <w:rFonts w:asciiTheme="minorHAnsi" w:hAnsiTheme="minorHAnsi"/>
          <w:sz w:val="22"/>
        </w:rPr>
        <w:t>Fierz</w:t>
      </w:r>
      <w:proofErr w:type="spellEnd"/>
      <w:r w:rsidRPr="00145377">
        <w:rPr>
          <w:rFonts w:asciiTheme="minorHAnsi" w:hAnsiTheme="minorHAnsi"/>
          <w:sz w:val="22"/>
        </w:rPr>
        <w:t xml:space="preserve"> and V. F. </w:t>
      </w:r>
      <w:proofErr w:type="spellStart"/>
      <w:r w:rsidRPr="00145377">
        <w:rPr>
          <w:rFonts w:asciiTheme="minorHAnsi" w:hAnsiTheme="minorHAnsi"/>
          <w:sz w:val="22"/>
        </w:rPr>
        <w:t>Weisskopf</w:t>
      </w:r>
      <w:proofErr w:type="spellEnd"/>
      <w:r w:rsidRPr="00145377">
        <w:rPr>
          <w:rFonts w:asciiTheme="minorHAnsi" w:hAnsiTheme="minorHAnsi"/>
          <w:sz w:val="22"/>
        </w:rPr>
        <w:t xml:space="preserve"> (</w:t>
      </w:r>
      <w:r w:rsidRPr="00145377">
        <w:rPr>
          <w:rFonts w:asciiTheme="minorHAnsi" w:hAnsiTheme="minorHAnsi"/>
          <w:i/>
          <w:sz w:val="22"/>
        </w:rPr>
        <w:t>eds</w:t>
      </w:r>
      <w:r w:rsidRPr="00145377">
        <w:rPr>
          <w:rFonts w:asciiTheme="minorHAnsi" w:hAnsiTheme="minorHAnsi"/>
          <w:sz w:val="22"/>
        </w:rPr>
        <w:t xml:space="preserve">.), </w:t>
      </w:r>
      <w:r w:rsidRPr="00145377">
        <w:rPr>
          <w:rFonts w:asciiTheme="minorHAnsi" w:hAnsiTheme="minorHAnsi"/>
          <w:i/>
          <w:sz w:val="22"/>
        </w:rPr>
        <w:t xml:space="preserve">Theoretical </w:t>
      </w:r>
      <w:r w:rsidR="00464A8F">
        <w:rPr>
          <w:rFonts w:asciiTheme="minorHAnsi" w:hAnsiTheme="minorHAnsi"/>
          <w:i/>
          <w:sz w:val="22"/>
        </w:rPr>
        <w:t>Physics in the T</w:t>
      </w:r>
      <w:r w:rsidRPr="00145377">
        <w:rPr>
          <w:rFonts w:asciiTheme="minorHAnsi" w:hAnsiTheme="minorHAnsi"/>
          <w:i/>
          <w:sz w:val="22"/>
        </w:rPr>
        <w:t xml:space="preserve">wentieth </w:t>
      </w:r>
      <w:r w:rsidR="00464A8F">
        <w:rPr>
          <w:rFonts w:asciiTheme="minorHAnsi" w:hAnsiTheme="minorHAnsi"/>
          <w:i/>
          <w:sz w:val="22"/>
        </w:rPr>
        <w:t>C</w:t>
      </w:r>
      <w:r w:rsidRPr="00145377">
        <w:rPr>
          <w:rFonts w:asciiTheme="minorHAnsi" w:hAnsiTheme="minorHAnsi"/>
          <w:i/>
          <w:sz w:val="22"/>
        </w:rPr>
        <w:t>entury</w:t>
      </w:r>
      <w:r w:rsidR="00464A8F">
        <w:rPr>
          <w:rFonts w:asciiTheme="minorHAnsi" w:hAnsiTheme="minorHAnsi"/>
          <w:sz w:val="22"/>
        </w:rPr>
        <w:t xml:space="preserve">, New York: </w:t>
      </w:r>
      <w:proofErr w:type="spellStart"/>
      <w:r w:rsidR="00464A8F">
        <w:rPr>
          <w:rFonts w:asciiTheme="minorHAnsi" w:hAnsiTheme="minorHAnsi"/>
          <w:sz w:val="22"/>
        </w:rPr>
        <w:t>Interscience</w:t>
      </w:r>
      <w:proofErr w:type="spellEnd"/>
      <w:r w:rsidR="00464A8F">
        <w:rPr>
          <w:rFonts w:asciiTheme="minorHAnsi" w:hAnsiTheme="minorHAnsi"/>
          <w:sz w:val="22"/>
        </w:rPr>
        <w:t xml:space="preserve"> Publishers, 1960,</w:t>
      </w:r>
      <w:r w:rsidRPr="00145377">
        <w:rPr>
          <w:rFonts w:asciiTheme="minorHAnsi" w:hAnsiTheme="minorHAnsi"/>
          <w:sz w:val="22"/>
        </w:rPr>
        <w:t xml:space="preserve"> </w:t>
      </w:r>
      <w:r w:rsidR="00464A8F">
        <w:rPr>
          <w:rFonts w:asciiTheme="minorHAnsi" w:hAnsiTheme="minorHAnsi"/>
          <w:sz w:val="22"/>
        </w:rPr>
        <w:t xml:space="preserve">pp. </w:t>
      </w:r>
      <w:r w:rsidRPr="00145377">
        <w:rPr>
          <w:rFonts w:asciiTheme="minorHAnsi" w:hAnsiTheme="minorHAnsi"/>
          <w:sz w:val="22"/>
        </w:rPr>
        <w:t>5-38.</w:t>
      </w:r>
    </w:p>
    <w:p w:rsidR="00BF0739" w:rsidRPr="00145377" w:rsidRDefault="00BF0739"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Letokhov</w:t>
      </w:r>
      <w:proofErr w:type="spellEnd"/>
      <w:r w:rsidRPr="00145377">
        <w:rPr>
          <w:rFonts w:asciiTheme="minorHAnsi" w:hAnsiTheme="minorHAnsi"/>
          <w:sz w:val="22"/>
        </w:rPr>
        <w:t xml:space="preserve">, V. S. and Johansson, S. </w:t>
      </w:r>
      <w:r w:rsidR="00464A8F">
        <w:rPr>
          <w:rFonts w:asciiTheme="minorHAnsi" w:hAnsiTheme="minorHAnsi"/>
          <w:sz w:val="22"/>
        </w:rPr>
        <w:t>[</w:t>
      </w:r>
      <w:r w:rsidRPr="00145377">
        <w:rPr>
          <w:rFonts w:asciiTheme="minorHAnsi" w:hAnsiTheme="minorHAnsi"/>
          <w:sz w:val="22"/>
        </w:rPr>
        <w:t>2009</w:t>
      </w:r>
      <w:r w:rsidR="00464A8F">
        <w:rPr>
          <w:rFonts w:asciiTheme="minorHAnsi" w:hAnsiTheme="minorHAnsi"/>
          <w:sz w:val="22"/>
        </w:rPr>
        <w:t>]</w:t>
      </w:r>
      <w:r w:rsidRPr="00145377">
        <w:rPr>
          <w:rFonts w:asciiTheme="minorHAnsi" w:hAnsiTheme="minorHAnsi"/>
          <w:sz w:val="22"/>
        </w:rPr>
        <w:t xml:space="preserve">: </w:t>
      </w:r>
      <w:r w:rsidRPr="00145377">
        <w:rPr>
          <w:rFonts w:asciiTheme="minorHAnsi" w:hAnsiTheme="minorHAnsi"/>
          <w:i/>
          <w:sz w:val="22"/>
        </w:rPr>
        <w:t>Astrophysical Lasers</w:t>
      </w:r>
      <w:r w:rsidR="00464A8F">
        <w:rPr>
          <w:rFonts w:asciiTheme="minorHAnsi" w:hAnsiTheme="minorHAnsi"/>
          <w:sz w:val="22"/>
        </w:rPr>
        <w:t>,</w:t>
      </w:r>
      <w:r w:rsidRPr="00145377">
        <w:rPr>
          <w:rFonts w:asciiTheme="minorHAnsi" w:hAnsiTheme="minorHAnsi"/>
          <w:sz w:val="22"/>
        </w:rPr>
        <w:t xml:space="preserve"> </w:t>
      </w:r>
      <w:r w:rsidR="00431A46">
        <w:rPr>
          <w:rFonts w:asciiTheme="minorHAnsi" w:hAnsiTheme="minorHAnsi"/>
          <w:sz w:val="22"/>
        </w:rPr>
        <w:t>Oxford</w:t>
      </w:r>
      <w:r w:rsidRPr="00145377">
        <w:rPr>
          <w:rFonts w:asciiTheme="minorHAnsi" w:hAnsiTheme="minorHAnsi"/>
          <w:sz w:val="22"/>
        </w:rPr>
        <w:t>: Oxford University Press.</w:t>
      </w:r>
    </w:p>
    <w:p w:rsidR="00D94B14" w:rsidRDefault="00D94B14" w:rsidP="001A04D9">
      <w:pPr>
        <w:pStyle w:val="00A1-normaltext"/>
        <w:ind w:left="498" w:hanging="498"/>
        <w:rPr>
          <w:rFonts w:asciiTheme="minorHAnsi" w:hAnsiTheme="minorHAnsi"/>
          <w:sz w:val="22"/>
        </w:rPr>
      </w:pPr>
      <w:proofErr w:type="spellStart"/>
      <w:r w:rsidRPr="00D94B14">
        <w:rPr>
          <w:rFonts w:asciiTheme="minorHAnsi" w:hAnsiTheme="minorHAnsi"/>
          <w:sz w:val="22"/>
        </w:rPr>
        <w:t>Mehra</w:t>
      </w:r>
      <w:proofErr w:type="spellEnd"/>
      <w:r>
        <w:rPr>
          <w:rFonts w:asciiTheme="minorHAnsi" w:hAnsiTheme="minorHAnsi"/>
          <w:sz w:val="22"/>
        </w:rPr>
        <w:t>, J.</w:t>
      </w:r>
      <w:r w:rsidR="00464A8F">
        <w:rPr>
          <w:rFonts w:asciiTheme="minorHAnsi" w:hAnsiTheme="minorHAnsi"/>
          <w:sz w:val="22"/>
        </w:rPr>
        <w:t xml:space="preserve"> and </w:t>
      </w:r>
      <w:proofErr w:type="spellStart"/>
      <w:r w:rsidRPr="00D94B14">
        <w:rPr>
          <w:rFonts w:asciiTheme="minorHAnsi" w:hAnsiTheme="minorHAnsi"/>
          <w:sz w:val="22"/>
        </w:rPr>
        <w:t>Rechenberg</w:t>
      </w:r>
      <w:proofErr w:type="spellEnd"/>
      <w:r w:rsidR="00464A8F">
        <w:rPr>
          <w:rFonts w:asciiTheme="minorHAnsi" w:hAnsiTheme="minorHAnsi"/>
          <w:sz w:val="22"/>
        </w:rPr>
        <w:t>, H.</w:t>
      </w:r>
      <w:r>
        <w:rPr>
          <w:rFonts w:asciiTheme="minorHAnsi" w:hAnsiTheme="minorHAnsi"/>
          <w:sz w:val="22"/>
        </w:rPr>
        <w:t xml:space="preserve"> </w:t>
      </w:r>
      <w:r w:rsidR="00464A8F">
        <w:rPr>
          <w:rFonts w:asciiTheme="minorHAnsi" w:hAnsiTheme="minorHAnsi"/>
          <w:sz w:val="22"/>
        </w:rPr>
        <w:t>[</w:t>
      </w:r>
      <w:r>
        <w:rPr>
          <w:rFonts w:asciiTheme="minorHAnsi" w:hAnsiTheme="minorHAnsi"/>
          <w:sz w:val="22"/>
        </w:rPr>
        <w:t>1982</w:t>
      </w:r>
      <w:r w:rsidR="00464A8F">
        <w:rPr>
          <w:rFonts w:asciiTheme="minorHAnsi" w:hAnsiTheme="minorHAnsi"/>
          <w:sz w:val="22"/>
        </w:rPr>
        <w:t>]</w:t>
      </w:r>
      <w:r>
        <w:rPr>
          <w:rFonts w:asciiTheme="minorHAnsi" w:hAnsiTheme="minorHAnsi"/>
          <w:sz w:val="22"/>
        </w:rPr>
        <w:t xml:space="preserve">: </w:t>
      </w:r>
      <w:r w:rsidRPr="00D94B14">
        <w:rPr>
          <w:rFonts w:asciiTheme="minorHAnsi" w:hAnsiTheme="minorHAnsi"/>
          <w:i/>
          <w:sz w:val="22"/>
        </w:rPr>
        <w:t xml:space="preserve">The </w:t>
      </w:r>
      <w:r w:rsidR="00464A8F">
        <w:rPr>
          <w:rFonts w:asciiTheme="minorHAnsi" w:hAnsiTheme="minorHAnsi"/>
          <w:i/>
          <w:sz w:val="22"/>
        </w:rPr>
        <w:t>H</w:t>
      </w:r>
      <w:r w:rsidRPr="00D94B14">
        <w:rPr>
          <w:rFonts w:asciiTheme="minorHAnsi" w:hAnsiTheme="minorHAnsi"/>
          <w:i/>
          <w:sz w:val="22"/>
        </w:rPr>
        <w:t xml:space="preserve">istorical </w:t>
      </w:r>
      <w:r w:rsidR="00464A8F">
        <w:rPr>
          <w:rFonts w:asciiTheme="minorHAnsi" w:hAnsiTheme="minorHAnsi"/>
          <w:i/>
          <w:sz w:val="22"/>
        </w:rPr>
        <w:t>D</w:t>
      </w:r>
      <w:r w:rsidRPr="00D94B14">
        <w:rPr>
          <w:rFonts w:asciiTheme="minorHAnsi" w:hAnsiTheme="minorHAnsi"/>
          <w:i/>
          <w:sz w:val="22"/>
        </w:rPr>
        <w:t xml:space="preserve">evelopment of </w:t>
      </w:r>
      <w:r w:rsidR="00464A8F">
        <w:rPr>
          <w:rFonts w:asciiTheme="minorHAnsi" w:hAnsiTheme="minorHAnsi"/>
          <w:i/>
          <w:sz w:val="22"/>
        </w:rPr>
        <w:t>Q</w:t>
      </w:r>
      <w:r w:rsidRPr="00D94B14">
        <w:rPr>
          <w:rFonts w:asciiTheme="minorHAnsi" w:hAnsiTheme="minorHAnsi"/>
          <w:i/>
          <w:sz w:val="22"/>
        </w:rPr>
        <w:t xml:space="preserve">uantum </w:t>
      </w:r>
      <w:r w:rsidR="00464A8F">
        <w:rPr>
          <w:rFonts w:asciiTheme="minorHAnsi" w:hAnsiTheme="minorHAnsi"/>
          <w:i/>
          <w:sz w:val="22"/>
        </w:rPr>
        <w:t>T</w:t>
      </w:r>
      <w:r w:rsidRPr="00D94B14">
        <w:rPr>
          <w:rFonts w:asciiTheme="minorHAnsi" w:hAnsiTheme="minorHAnsi"/>
          <w:i/>
          <w:sz w:val="22"/>
        </w:rPr>
        <w:t>heory</w:t>
      </w:r>
      <w:r w:rsidRPr="00D94B14">
        <w:rPr>
          <w:rFonts w:asciiTheme="minorHAnsi" w:hAnsiTheme="minorHAnsi"/>
          <w:sz w:val="22"/>
        </w:rPr>
        <w:t>, Vol. 1</w:t>
      </w:r>
      <w:r w:rsidR="00464A8F">
        <w:rPr>
          <w:rFonts w:asciiTheme="minorHAnsi" w:hAnsiTheme="minorHAnsi"/>
          <w:sz w:val="22"/>
        </w:rPr>
        <w:t>,</w:t>
      </w:r>
      <w:r>
        <w:rPr>
          <w:rFonts w:asciiTheme="minorHAnsi" w:hAnsiTheme="minorHAnsi"/>
          <w:sz w:val="22"/>
        </w:rPr>
        <w:t xml:space="preserve"> </w:t>
      </w:r>
      <w:proofErr w:type="gramStart"/>
      <w:r>
        <w:rPr>
          <w:rFonts w:asciiTheme="minorHAnsi" w:hAnsiTheme="minorHAnsi"/>
          <w:sz w:val="22"/>
        </w:rPr>
        <w:t>New</w:t>
      </w:r>
      <w:proofErr w:type="gramEnd"/>
      <w:r>
        <w:rPr>
          <w:rFonts w:asciiTheme="minorHAnsi" w:hAnsiTheme="minorHAnsi"/>
          <w:sz w:val="22"/>
        </w:rPr>
        <w:t xml:space="preserve"> York: Springer.</w:t>
      </w:r>
    </w:p>
    <w:p w:rsidR="001A04D9" w:rsidRPr="00145377" w:rsidRDefault="001A04D9" w:rsidP="001A04D9">
      <w:pPr>
        <w:pStyle w:val="00A1-normaltext"/>
        <w:ind w:left="498" w:hanging="498"/>
        <w:rPr>
          <w:rFonts w:asciiTheme="minorHAnsi" w:hAnsiTheme="minorHAnsi"/>
          <w:sz w:val="22"/>
        </w:rPr>
      </w:pPr>
      <w:r w:rsidRPr="00145377">
        <w:rPr>
          <w:rFonts w:asciiTheme="minorHAnsi" w:hAnsiTheme="minorHAnsi"/>
          <w:sz w:val="22"/>
        </w:rPr>
        <w:t xml:space="preserve">Morrison, M. </w:t>
      </w:r>
      <w:r w:rsidR="00464A8F">
        <w:rPr>
          <w:rFonts w:asciiTheme="minorHAnsi" w:hAnsiTheme="minorHAnsi"/>
          <w:sz w:val="22"/>
        </w:rPr>
        <w:t>[</w:t>
      </w:r>
      <w:r w:rsidRPr="00145377">
        <w:rPr>
          <w:rFonts w:asciiTheme="minorHAnsi" w:hAnsiTheme="minorHAnsi"/>
          <w:sz w:val="22"/>
        </w:rPr>
        <w:t>2004</w:t>
      </w:r>
      <w:r w:rsidR="00464A8F">
        <w:rPr>
          <w:rFonts w:asciiTheme="minorHAnsi" w:hAnsiTheme="minorHAnsi"/>
          <w:sz w:val="22"/>
        </w:rPr>
        <w:t>]</w:t>
      </w:r>
      <w:r w:rsidRPr="00145377">
        <w:rPr>
          <w:rFonts w:asciiTheme="minorHAnsi" w:hAnsiTheme="minorHAnsi"/>
          <w:sz w:val="22"/>
        </w:rPr>
        <w:t>: ‘History and Metaphysics: On the Reality of Spin’, in J. Buchwald and A. Warwick (</w:t>
      </w:r>
      <w:r w:rsidRPr="00464A8F">
        <w:rPr>
          <w:rFonts w:asciiTheme="minorHAnsi" w:hAnsiTheme="minorHAnsi"/>
          <w:i/>
          <w:sz w:val="22"/>
        </w:rPr>
        <w:t>eds</w:t>
      </w:r>
      <w:r w:rsidRPr="00145377">
        <w:rPr>
          <w:rFonts w:asciiTheme="minorHAnsi" w:hAnsiTheme="minorHAnsi"/>
          <w:sz w:val="22"/>
        </w:rPr>
        <w:t xml:space="preserve">.) </w:t>
      </w:r>
      <w:r w:rsidRPr="00145377">
        <w:rPr>
          <w:rFonts w:asciiTheme="minorHAnsi" w:hAnsiTheme="minorHAnsi"/>
          <w:i/>
          <w:iCs/>
          <w:sz w:val="22"/>
        </w:rPr>
        <w:t>Histories of the Electron: The Birth of Microphysics</w:t>
      </w:r>
      <w:r w:rsidR="00464A8F">
        <w:rPr>
          <w:rFonts w:asciiTheme="minorHAnsi" w:hAnsiTheme="minorHAnsi"/>
          <w:sz w:val="22"/>
        </w:rPr>
        <w:t xml:space="preserve">, </w:t>
      </w:r>
      <w:r w:rsidR="00431A46">
        <w:rPr>
          <w:rFonts w:asciiTheme="minorHAnsi" w:hAnsiTheme="minorHAnsi"/>
          <w:sz w:val="22"/>
        </w:rPr>
        <w:t xml:space="preserve">Cambridge: </w:t>
      </w:r>
      <w:r w:rsidR="00464A8F">
        <w:rPr>
          <w:rFonts w:asciiTheme="minorHAnsi" w:hAnsiTheme="minorHAnsi"/>
          <w:sz w:val="22"/>
        </w:rPr>
        <w:t>MIT Press, pp.</w:t>
      </w:r>
      <w:r w:rsidRPr="00145377">
        <w:rPr>
          <w:rFonts w:asciiTheme="minorHAnsi" w:hAnsiTheme="minorHAnsi"/>
          <w:sz w:val="22"/>
        </w:rPr>
        <w:t xml:space="preserve"> 425-</w:t>
      </w:r>
      <w:r w:rsidR="00464A8F">
        <w:rPr>
          <w:rFonts w:asciiTheme="minorHAnsi" w:hAnsiTheme="minorHAnsi"/>
          <w:sz w:val="22"/>
        </w:rPr>
        <w:t>49.</w:t>
      </w:r>
    </w:p>
    <w:p w:rsidR="00196E85" w:rsidRPr="00145377" w:rsidRDefault="00196E85" w:rsidP="001A04D9">
      <w:pPr>
        <w:pStyle w:val="00A1-normaltext"/>
        <w:ind w:left="498" w:hanging="498"/>
        <w:rPr>
          <w:rFonts w:asciiTheme="minorHAnsi" w:hAnsiTheme="minorHAnsi"/>
          <w:sz w:val="22"/>
        </w:rPr>
      </w:pPr>
      <w:r w:rsidRPr="00145377">
        <w:rPr>
          <w:rFonts w:asciiTheme="minorHAnsi" w:hAnsiTheme="minorHAnsi"/>
          <w:sz w:val="22"/>
        </w:rPr>
        <w:t xml:space="preserve">Morrison, M. </w:t>
      </w:r>
      <w:r w:rsidR="00464A8F">
        <w:rPr>
          <w:rFonts w:asciiTheme="minorHAnsi" w:hAnsiTheme="minorHAnsi"/>
          <w:sz w:val="22"/>
        </w:rPr>
        <w:t>[</w:t>
      </w:r>
      <w:r w:rsidRPr="00145377">
        <w:rPr>
          <w:rFonts w:asciiTheme="minorHAnsi" w:hAnsiTheme="minorHAnsi"/>
          <w:sz w:val="22"/>
        </w:rPr>
        <w:t>2007</w:t>
      </w:r>
      <w:r w:rsidR="00464A8F">
        <w:rPr>
          <w:rFonts w:asciiTheme="minorHAnsi" w:hAnsiTheme="minorHAnsi"/>
          <w:sz w:val="22"/>
        </w:rPr>
        <w:t>]</w:t>
      </w:r>
      <w:r w:rsidRPr="00145377">
        <w:rPr>
          <w:rFonts w:asciiTheme="minorHAnsi" w:hAnsiTheme="minorHAnsi"/>
          <w:sz w:val="22"/>
        </w:rPr>
        <w:t xml:space="preserve">: ‘Spin: All is not what it seems’, </w:t>
      </w:r>
      <w:r w:rsidRPr="00145377">
        <w:rPr>
          <w:rFonts w:asciiTheme="minorHAnsi" w:hAnsiTheme="minorHAnsi"/>
          <w:i/>
          <w:sz w:val="22"/>
        </w:rPr>
        <w:t>Studies in History and Philosophy of Modern Physics</w:t>
      </w:r>
      <w:r w:rsidR="00464A8F">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38</w:t>
      </w:r>
      <w:r w:rsidR="00464A8F">
        <w:rPr>
          <w:rFonts w:asciiTheme="minorHAnsi" w:hAnsiTheme="minorHAnsi"/>
          <w:sz w:val="22"/>
        </w:rPr>
        <w:t>,</w:t>
      </w:r>
      <w:r w:rsidRPr="00145377">
        <w:rPr>
          <w:rFonts w:asciiTheme="minorHAnsi" w:hAnsiTheme="minorHAnsi"/>
          <w:sz w:val="22"/>
        </w:rPr>
        <w:t xml:space="preserve"> </w:t>
      </w:r>
      <w:r w:rsidR="00464A8F">
        <w:rPr>
          <w:rFonts w:asciiTheme="minorHAnsi" w:hAnsiTheme="minorHAnsi"/>
          <w:sz w:val="22"/>
        </w:rPr>
        <w:t xml:space="preserve">pp. </w:t>
      </w:r>
      <w:r w:rsidRPr="00145377">
        <w:rPr>
          <w:rFonts w:asciiTheme="minorHAnsi" w:hAnsiTheme="minorHAnsi"/>
          <w:sz w:val="22"/>
        </w:rPr>
        <w:t>529-57.</w:t>
      </w:r>
    </w:p>
    <w:p w:rsidR="004861A2" w:rsidRPr="00145377" w:rsidRDefault="004861A2" w:rsidP="001A04D9">
      <w:pPr>
        <w:pStyle w:val="00A1-normaltext"/>
        <w:ind w:left="498" w:hanging="498"/>
        <w:rPr>
          <w:rFonts w:asciiTheme="minorHAnsi" w:hAnsiTheme="minorHAnsi"/>
          <w:sz w:val="22"/>
        </w:rPr>
      </w:pPr>
      <w:r w:rsidRPr="00145377">
        <w:rPr>
          <w:rFonts w:asciiTheme="minorHAnsi" w:hAnsiTheme="minorHAnsi"/>
          <w:sz w:val="22"/>
        </w:rPr>
        <w:t xml:space="preserve">Müller-Kirsten, H. J. W. </w:t>
      </w:r>
      <w:r w:rsidR="00464A8F">
        <w:rPr>
          <w:rFonts w:asciiTheme="minorHAnsi" w:hAnsiTheme="minorHAnsi"/>
          <w:sz w:val="22"/>
        </w:rPr>
        <w:t>[</w:t>
      </w:r>
      <w:r w:rsidRPr="00145377">
        <w:rPr>
          <w:rFonts w:asciiTheme="minorHAnsi" w:hAnsiTheme="minorHAnsi"/>
          <w:sz w:val="22"/>
        </w:rPr>
        <w:t>2012</w:t>
      </w:r>
      <w:r w:rsidR="00464A8F">
        <w:rPr>
          <w:rFonts w:asciiTheme="minorHAnsi" w:hAnsiTheme="minorHAnsi"/>
          <w:sz w:val="22"/>
        </w:rPr>
        <w:t>]</w:t>
      </w:r>
      <w:r w:rsidRPr="00145377">
        <w:rPr>
          <w:rFonts w:asciiTheme="minorHAnsi" w:hAnsiTheme="minorHAnsi"/>
          <w:sz w:val="22"/>
        </w:rPr>
        <w:t xml:space="preserve">: </w:t>
      </w:r>
      <w:r w:rsidRPr="00145377">
        <w:rPr>
          <w:rFonts w:asciiTheme="minorHAnsi" w:hAnsiTheme="minorHAnsi"/>
          <w:i/>
          <w:sz w:val="22"/>
        </w:rPr>
        <w:t>Introduction to Quantum Mechanics: Schrödinger Equation and Path Integral</w:t>
      </w:r>
      <w:r w:rsidR="00464A8F">
        <w:rPr>
          <w:rFonts w:asciiTheme="minorHAnsi" w:hAnsiTheme="minorHAnsi"/>
          <w:sz w:val="22"/>
        </w:rPr>
        <w:t>, 2</w:t>
      </w:r>
      <w:r w:rsidR="00464A8F" w:rsidRPr="00464A8F">
        <w:rPr>
          <w:rFonts w:asciiTheme="minorHAnsi" w:hAnsiTheme="minorHAnsi"/>
          <w:sz w:val="22"/>
          <w:vertAlign w:val="superscript"/>
        </w:rPr>
        <w:t>nd</w:t>
      </w:r>
      <w:r w:rsidR="00464A8F">
        <w:rPr>
          <w:rFonts w:asciiTheme="minorHAnsi" w:hAnsiTheme="minorHAnsi"/>
          <w:sz w:val="22"/>
        </w:rPr>
        <w:t xml:space="preserve"> edition,</w:t>
      </w:r>
      <w:r w:rsidRPr="00145377">
        <w:rPr>
          <w:rFonts w:asciiTheme="minorHAnsi" w:hAnsiTheme="minorHAnsi"/>
          <w:sz w:val="22"/>
        </w:rPr>
        <w:t xml:space="preserve"> World Scientific.</w:t>
      </w:r>
    </w:p>
    <w:p w:rsidR="000B5C00" w:rsidRPr="000B5C00" w:rsidRDefault="000B5C00" w:rsidP="000B5C00">
      <w:pPr>
        <w:pStyle w:val="00A1-normaltext"/>
        <w:spacing w:after="120"/>
        <w:ind w:left="498" w:hanging="498"/>
        <w:rPr>
          <w:rFonts w:asciiTheme="minorHAnsi" w:hAnsiTheme="minorHAnsi"/>
          <w:sz w:val="22"/>
          <w:szCs w:val="22"/>
        </w:rPr>
      </w:pPr>
      <w:r>
        <w:rPr>
          <w:rFonts w:asciiTheme="minorHAnsi" w:hAnsiTheme="minorHAnsi"/>
          <w:sz w:val="22"/>
          <w:szCs w:val="22"/>
        </w:rPr>
        <w:t xml:space="preserve">Norton, J. </w:t>
      </w:r>
      <w:r w:rsidR="00F15265">
        <w:rPr>
          <w:rFonts w:asciiTheme="minorHAnsi" w:hAnsiTheme="minorHAnsi"/>
          <w:sz w:val="22"/>
          <w:szCs w:val="22"/>
        </w:rPr>
        <w:t>[</w:t>
      </w:r>
      <w:r>
        <w:rPr>
          <w:rFonts w:asciiTheme="minorHAnsi" w:hAnsiTheme="minorHAnsi"/>
          <w:sz w:val="22"/>
          <w:szCs w:val="22"/>
        </w:rPr>
        <w:t>2000</w:t>
      </w:r>
      <w:r w:rsidR="00F15265">
        <w:rPr>
          <w:rFonts w:asciiTheme="minorHAnsi" w:hAnsiTheme="minorHAnsi"/>
          <w:sz w:val="22"/>
          <w:szCs w:val="22"/>
        </w:rPr>
        <w:t>]</w:t>
      </w:r>
      <w:r>
        <w:rPr>
          <w:rFonts w:asciiTheme="minorHAnsi" w:hAnsiTheme="minorHAnsi"/>
          <w:sz w:val="22"/>
          <w:szCs w:val="22"/>
        </w:rPr>
        <w:t>:</w:t>
      </w:r>
      <w:r w:rsidRPr="000B5C00">
        <w:rPr>
          <w:rFonts w:asciiTheme="minorHAnsi" w:hAnsiTheme="minorHAnsi"/>
          <w:sz w:val="22"/>
          <w:szCs w:val="22"/>
        </w:rPr>
        <w:t xml:space="preserve"> </w:t>
      </w:r>
      <w:r>
        <w:rPr>
          <w:rFonts w:asciiTheme="minorHAnsi" w:hAnsiTheme="minorHAnsi"/>
          <w:sz w:val="22"/>
          <w:szCs w:val="22"/>
        </w:rPr>
        <w:t>‘</w:t>
      </w:r>
      <w:r w:rsidRPr="000B5C00">
        <w:rPr>
          <w:rFonts w:asciiTheme="minorHAnsi" w:hAnsiTheme="minorHAnsi"/>
          <w:sz w:val="22"/>
          <w:szCs w:val="22"/>
        </w:rPr>
        <w:t>How we know about electrons</w:t>
      </w:r>
      <w:r w:rsidR="00F15265">
        <w:rPr>
          <w:rFonts w:asciiTheme="minorHAnsi" w:hAnsiTheme="minorHAnsi"/>
          <w:sz w:val="22"/>
          <w:szCs w:val="22"/>
        </w:rPr>
        <w:t>’, in R. Nola and</w:t>
      </w:r>
      <w:r>
        <w:rPr>
          <w:rFonts w:asciiTheme="minorHAnsi" w:hAnsiTheme="minorHAnsi"/>
          <w:sz w:val="22"/>
          <w:szCs w:val="22"/>
        </w:rPr>
        <w:t xml:space="preserve"> H. Sankey (</w:t>
      </w:r>
      <w:r w:rsidRPr="00F15265">
        <w:rPr>
          <w:rFonts w:asciiTheme="minorHAnsi" w:hAnsiTheme="minorHAnsi"/>
          <w:i/>
          <w:sz w:val="22"/>
          <w:szCs w:val="22"/>
        </w:rPr>
        <w:t>eds</w:t>
      </w:r>
      <w:r>
        <w:rPr>
          <w:rFonts w:asciiTheme="minorHAnsi" w:hAnsiTheme="minorHAnsi"/>
          <w:sz w:val="22"/>
          <w:szCs w:val="22"/>
        </w:rPr>
        <w:t>.)</w:t>
      </w:r>
      <w:r w:rsidRPr="000B5C00">
        <w:rPr>
          <w:rFonts w:asciiTheme="minorHAnsi" w:hAnsiTheme="minorHAnsi"/>
          <w:sz w:val="22"/>
          <w:szCs w:val="22"/>
        </w:rPr>
        <w:t xml:space="preserve"> </w:t>
      </w:r>
      <w:r w:rsidRPr="000B5C00">
        <w:rPr>
          <w:rFonts w:asciiTheme="minorHAnsi" w:hAnsiTheme="minorHAnsi"/>
          <w:i/>
          <w:sz w:val="22"/>
          <w:szCs w:val="22"/>
        </w:rPr>
        <w:t xml:space="preserve">After Popper, Kuhn and </w:t>
      </w:r>
      <w:proofErr w:type="spellStart"/>
      <w:r w:rsidRPr="000B5C00">
        <w:rPr>
          <w:rFonts w:asciiTheme="minorHAnsi" w:hAnsiTheme="minorHAnsi"/>
          <w:i/>
          <w:sz w:val="22"/>
          <w:szCs w:val="22"/>
        </w:rPr>
        <w:t>Feyerabend</w:t>
      </w:r>
      <w:proofErr w:type="spellEnd"/>
      <w:r w:rsidRPr="000B5C00">
        <w:rPr>
          <w:rFonts w:asciiTheme="minorHAnsi" w:hAnsiTheme="minorHAnsi"/>
          <w:sz w:val="22"/>
          <w:szCs w:val="22"/>
        </w:rPr>
        <w:t xml:space="preserve">, </w:t>
      </w:r>
      <w:r w:rsidR="00431A46">
        <w:rPr>
          <w:rFonts w:asciiTheme="minorHAnsi" w:hAnsiTheme="minorHAnsi"/>
          <w:sz w:val="22"/>
          <w:szCs w:val="22"/>
        </w:rPr>
        <w:t xml:space="preserve">Dordrecht: </w:t>
      </w:r>
      <w:r>
        <w:rPr>
          <w:rFonts w:asciiTheme="minorHAnsi" w:hAnsiTheme="minorHAnsi"/>
          <w:sz w:val="22"/>
          <w:szCs w:val="22"/>
        </w:rPr>
        <w:t>Kluwer</w:t>
      </w:r>
      <w:r w:rsidR="00F15265">
        <w:rPr>
          <w:rFonts w:asciiTheme="minorHAnsi" w:hAnsiTheme="minorHAnsi"/>
          <w:sz w:val="22"/>
          <w:szCs w:val="22"/>
        </w:rPr>
        <w:t>,</w:t>
      </w:r>
      <w:r>
        <w:rPr>
          <w:rFonts w:asciiTheme="minorHAnsi" w:hAnsiTheme="minorHAnsi"/>
          <w:sz w:val="22"/>
          <w:szCs w:val="22"/>
        </w:rPr>
        <w:t xml:space="preserve"> </w:t>
      </w:r>
      <w:r w:rsidRPr="000B5C00">
        <w:rPr>
          <w:rFonts w:asciiTheme="minorHAnsi" w:hAnsiTheme="minorHAnsi"/>
          <w:sz w:val="22"/>
          <w:szCs w:val="22"/>
        </w:rPr>
        <w:t>2000</w:t>
      </w:r>
      <w:r>
        <w:rPr>
          <w:rFonts w:asciiTheme="minorHAnsi" w:hAnsiTheme="minorHAnsi"/>
          <w:sz w:val="22"/>
          <w:szCs w:val="22"/>
        </w:rPr>
        <w:t xml:space="preserve">, </w:t>
      </w:r>
      <w:r w:rsidRPr="000B5C00">
        <w:rPr>
          <w:rFonts w:asciiTheme="minorHAnsi" w:hAnsiTheme="minorHAnsi"/>
          <w:sz w:val="22"/>
          <w:szCs w:val="22"/>
        </w:rPr>
        <w:t>pp. 67–</w:t>
      </w:r>
      <w:r>
        <w:rPr>
          <w:rFonts w:asciiTheme="minorHAnsi" w:hAnsiTheme="minorHAnsi"/>
          <w:sz w:val="22"/>
          <w:szCs w:val="22"/>
        </w:rPr>
        <w:t>97</w:t>
      </w:r>
      <w:r w:rsidRPr="000B5C00">
        <w:rPr>
          <w:rFonts w:asciiTheme="minorHAnsi" w:hAnsiTheme="minorHAnsi"/>
          <w:sz w:val="22"/>
          <w:szCs w:val="22"/>
        </w:rPr>
        <w:t>.</w:t>
      </w:r>
    </w:p>
    <w:p w:rsidR="00C620BC" w:rsidRPr="00C620BC" w:rsidRDefault="00F15265" w:rsidP="00A1006E">
      <w:pPr>
        <w:pStyle w:val="00A1-normaltext"/>
        <w:spacing w:after="120"/>
        <w:ind w:left="498" w:hanging="498"/>
        <w:rPr>
          <w:rFonts w:asciiTheme="minorHAnsi" w:hAnsiTheme="minorHAnsi"/>
          <w:sz w:val="22"/>
        </w:rPr>
      </w:pPr>
      <w:r>
        <w:rPr>
          <w:rFonts w:asciiTheme="minorHAnsi" w:hAnsiTheme="minorHAnsi"/>
          <w:sz w:val="22"/>
        </w:rPr>
        <w:lastRenderedPageBreak/>
        <w:t xml:space="preserve">Pagonis, C. and </w:t>
      </w:r>
      <w:r w:rsidR="00C620BC">
        <w:rPr>
          <w:rFonts w:asciiTheme="minorHAnsi" w:hAnsiTheme="minorHAnsi"/>
          <w:sz w:val="22"/>
        </w:rPr>
        <w:t>Clifton</w:t>
      </w:r>
      <w:r>
        <w:rPr>
          <w:rFonts w:asciiTheme="minorHAnsi" w:hAnsiTheme="minorHAnsi"/>
          <w:sz w:val="22"/>
        </w:rPr>
        <w:t>, R.</w:t>
      </w:r>
      <w:r w:rsidR="00C620BC">
        <w:rPr>
          <w:rFonts w:asciiTheme="minorHAnsi" w:hAnsiTheme="minorHAnsi"/>
          <w:sz w:val="22"/>
        </w:rPr>
        <w:t xml:space="preserve"> </w:t>
      </w:r>
      <w:r>
        <w:rPr>
          <w:rFonts w:asciiTheme="minorHAnsi" w:hAnsiTheme="minorHAnsi"/>
          <w:sz w:val="22"/>
        </w:rPr>
        <w:t>[</w:t>
      </w:r>
      <w:r w:rsidR="00C620BC">
        <w:rPr>
          <w:rFonts w:asciiTheme="minorHAnsi" w:hAnsiTheme="minorHAnsi"/>
          <w:sz w:val="22"/>
        </w:rPr>
        <w:t>1995</w:t>
      </w:r>
      <w:r>
        <w:rPr>
          <w:rFonts w:asciiTheme="minorHAnsi" w:hAnsiTheme="minorHAnsi"/>
          <w:sz w:val="22"/>
        </w:rPr>
        <w:t>]</w:t>
      </w:r>
      <w:r w:rsidR="00C620BC">
        <w:rPr>
          <w:rFonts w:asciiTheme="minorHAnsi" w:hAnsiTheme="minorHAnsi"/>
          <w:sz w:val="22"/>
        </w:rPr>
        <w:t xml:space="preserve">: ‘Unremarkable </w:t>
      </w:r>
      <w:proofErr w:type="spellStart"/>
      <w:r w:rsidR="00C620BC">
        <w:rPr>
          <w:rFonts w:asciiTheme="minorHAnsi" w:hAnsiTheme="minorHAnsi"/>
          <w:sz w:val="22"/>
        </w:rPr>
        <w:t>Contextualism</w:t>
      </w:r>
      <w:proofErr w:type="spellEnd"/>
      <w:r w:rsidR="00C620BC">
        <w:rPr>
          <w:rFonts w:asciiTheme="minorHAnsi" w:hAnsiTheme="minorHAnsi"/>
          <w:sz w:val="22"/>
        </w:rPr>
        <w:t xml:space="preserve">: Dispositions in the Bohm Theory’, </w:t>
      </w:r>
      <w:r w:rsidR="00C620BC">
        <w:rPr>
          <w:rFonts w:asciiTheme="minorHAnsi" w:hAnsiTheme="minorHAnsi"/>
          <w:i/>
          <w:sz w:val="22"/>
        </w:rPr>
        <w:t>Foundations of Physics</w:t>
      </w:r>
      <w:r>
        <w:rPr>
          <w:rFonts w:asciiTheme="minorHAnsi" w:hAnsiTheme="minorHAnsi"/>
          <w:sz w:val="22"/>
        </w:rPr>
        <w:t>,</w:t>
      </w:r>
      <w:r w:rsidR="00C620BC">
        <w:rPr>
          <w:rFonts w:asciiTheme="minorHAnsi" w:hAnsiTheme="minorHAnsi"/>
          <w:sz w:val="22"/>
        </w:rPr>
        <w:t xml:space="preserve"> </w:t>
      </w:r>
      <w:r w:rsidR="00C620BC">
        <w:rPr>
          <w:rFonts w:asciiTheme="minorHAnsi" w:hAnsiTheme="minorHAnsi"/>
          <w:b/>
          <w:sz w:val="22"/>
        </w:rPr>
        <w:t>25</w:t>
      </w:r>
      <w:r>
        <w:rPr>
          <w:rFonts w:asciiTheme="minorHAnsi" w:hAnsiTheme="minorHAnsi"/>
          <w:sz w:val="22"/>
        </w:rPr>
        <w:t>(2),</w:t>
      </w:r>
      <w:r w:rsidR="00C620BC">
        <w:rPr>
          <w:rFonts w:asciiTheme="minorHAnsi" w:hAnsiTheme="minorHAnsi"/>
          <w:sz w:val="22"/>
        </w:rPr>
        <w:t xml:space="preserve"> </w:t>
      </w:r>
      <w:r>
        <w:rPr>
          <w:rFonts w:asciiTheme="minorHAnsi" w:hAnsiTheme="minorHAnsi"/>
          <w:sz w:val="22"/>
        </w:rPr>
        <w:t xml:space="preserve">pp. </w:t>
      </w:r>
      <w:r w:rsidR="00C620BC">
        <w:rPr>
          <w:rFonts w:asciiTheme="minorHAnsi" w:hAnsiTheme="minorHAnsi"/>
          <w:sz w:val="22"/>
        </w:rPr>
        <w:t>281-96.</w:t>
      </w:r>
    </w:p>
    <w:p w:rsidR="002A4742" w:rsidRPr="00145377" w:rsidRDefault="00431A46" w:rsidP="00A1006E">
      <w:pPr>
        <w:pStyle w:val="00A1-normaltext"/>
        <w:spacing w:after="120"/>
        <w:ind w:left="498" w:hanging="498"/>
        <w:rPr>
          <w:rFonts w:asciiTheme="minorHAnsi" w:hAnsiTheme="minorHAnsi"/>
          <w:sz w:val="22"/>
        </w:rPr>
      </w:pPr>
      <w:proofErr w:type="spellStart"/>
      <w:r>
        <w:rPr>
          <w:rFonts w:asciiTheme="minorHAnsi" w:hAnsiTheme="minorHAnsi"/>
          <w:sz w:val="22"/>
        </w:rPr>
        <w:t>Pashby</w:t>
      </w:r>
      <w:proofErr w:type="spellEnd"/>
      <w:r>
        <w:rPr>
          <w:rFonts w:asciiTheme="minorHAnsi" w:hAnsiTheme="minorHAnsi"/>
          <w:sz w:val="22"/>
        </w:rPr>
        <w:t>, T. [</w:t>
      </w:r>
      <w:r w:rsidR="002A4742" w:rsidRPr="00145377">
        <w:rPr>
          <w:rFonts w:asciiTheme="minorHAnsi" w:hAnsiTheme="minorHAnsi"/>
          <w:sz w:val="22"/>
        </w:rPr>
        <w:t>2012</w:t>
      </w:r>
      <w:r>
        <w:rPr>
          <w:rFonts w:asciiTheme="minorHAnsi" w:hAnsiTheme="minorHAnsi"/>
          <w:sz w:val="22"/>
        </w:rPr>
        <w:t>]</w:t>
      </w:r>
      <w:r w:rsidR="002A4742" w:rsidRPr="00145377">
        <w:rPr>
          <w:rFonts w:asciiTheme="minorHAnsi" w:hAnsiTheme="minorHAnsi"/>
          <w:sz w:val="22"/>
        </w:rPr>
        <w:t xml:space="preserve">: ‘Dirac’s Prediction of the Positron: A Case Study for the Current Scientific Realism Debate’, </w:t>
      </w:r>
      <w:r w:rsidR="002A4742" w:rsidRPr="00145377">
        <w:rPr>
          <w:rFonts w:asciiTheme="minorHAnsi" w:hAnsiTheme="minorHAnsi"/>
          <w:i/>
          <w:sz w:val="22"/>
        </w:rPr>
        <w:t>Perspectives on Science</w:t>
      </w:r>
      <w:r>
        <w:rPr>
          <w:rFonts w:asciiTheme="minorHAnsi" w:hAnsiTheme="minorHAnsi"/>
          <w:sz w:val="22"/>
        </w:rPr>
        <w:t>,</w:t>
      </w:r>
      <w:r w:rsidR="002A4742" w:rsidRPr="00145377">
        <w:rPr>
          <w:rFonts w:asciiTheme="minorHAnsi" w:hAnsiTheme="minorHAnsi"/>
          <w:sz w:val="22"/>
        </w:rPr>
        <w:t xml:space="preserve"> </w:t>
      </w:r>
      <w:r w:rsidR="002A4742" w:rsidRPr="00145377">
        <w:rPr>
          <w:rFonts w:asciiTheme="minorHAnsi" w:hAnsiTheme="minorHAnsi"/>
          <w:b/>
          <w:sz w:val="22"/>
        </w:rPr>
        <w:t>20</w:t>
      </w:r>
      <w:r>
        <w:rPr>
          <w:rFonts w:asciiTheme="minorHAnsi" w:hAnsiTheme="minorHAnsi"/>
          <w:sz w:val="22"/>
        </w:rPr>
        <w:t>(4), pp.</w:t>
      </w:r>
      <w:r w:rsidR="002A4742" w:rsidRPr="00145377">
        <w:rPr>
          <w:rFonts w:asciiTheme="minorHAnsi" w:hAnsiTheme="minorHAnsi"/>
          <w:sz w:val="22"/>
        </w:rPr>
        <w:t xml:space="preserve"> 440-75.</w:t>
      </w:r>
    </w:p>
    <w:p w:rsidR="00D62077" w:rsidRPr="00145377" w:rsidRDefault="00D62077" w:rsidP="002A4742">
      <w:pPr>
        <w:pStyle w:val="00A1-normaltext"/>
        <w:spacing w:after="120"/>
        <w:ind w:left="498" w:hanging="498"/>
        <w:rPr>
          <w:rFonts w:asciiTheme="minorHAnsi" w:hAnsiTheme="minorHAnsi"/>
          <w:sz w:val="22"/>
        </w:rPr>
      </w:pPr>
      <w:r w:rsidRPr="00145377">
        <w:rPr>
          <w:rFonts w:asciiTheme="minorHAnsi" w:hAnsiTheme="minorHAnsi"/>
          <w:sz w:val="22"/>
        </w:rPr>
        <w:t>Pauling</w:t>
      </w:r>
      <w:r w:rsidR="00043376" w:rsidRPr="00145377">
        <w:rPr>
          <w:rFonts w:asciiTheme="minorHAnsi" w:hAnsiTheme="minorHAnsi"/>
          <w:sz w:val="22"/>
        </w:rPr>
        <w:t>, L.</w:t>
      </w:r>
      <w:r w:rsidRPr="00145377">
        <w:rPr>
          <w:rFonts w:asciiTheme="minorHAnsi" w:hAnsiTheme="minorHAnsi"/>
          <w:sz w:val="22"/>
        </w:rPr>
        <w:t xml:space="preserve"> and </w:t>
      </w:r>
      <w:proofErr w:type="spellStart"/>
      <w:r w:rsidRPr="00145377">
        <w:rPr>
          <w:rFonts w:asciiTheme="minorHAnsi" w:hAnsiTheme="minorHAnsi"/>
          <w:sz w:val="22"/>
        </w:rPr>
        <w:t>Goudsmit</w:t>
      </w:r>
      <w:proofErr w:type="spellEnd"/>
      <w:r w:rsidR="00431A46">
        <w:rPr>
          <w:rFonts w:asciiTheme="minorHAnsi" w:hAnsiTheme="minorHAnsi"/>
          <w:sz w:val="22"/>
        </w:rPr>
        <w:t>, S,</w:t>
      </w:r>
      <w:r w:rsidRPr="00145377">
        <w:rPr>
          <w:rFonts w:asciiTheme="minorHAnsi" w:hAnsiTheme="minorHAnsi"/>
          <w:sz w:val="22"/>
        </w:rPr>
        <w:t xml:space="preserve"> </w:t>
      </w:r>
      <w:r w:rsidR="00431A46">
        <w:rPr>
          <w:rFonts w:asciiTheme="minorHAnsi" w:hAnsiTheme="minorHAnsi"/>
          <w:sz w:val="22"/>
        </w:rPr>
        <w:t>[1930]:</w:t>
      </w:r>
      <w:r w:rsidRPr="00145377">
        <w:rPr>
          <w:rFonts w:asciiTheme="minorHAnsi" w:hAnsiTheme="minorHAnsi"/>
          <w:sz w:val="22"/>
        </w:rPr>
        <w:t xml:space="preserve"> </w:t>
      </w:r>
      <w:r w:rsidR="00043376" w:rsidRPr="00145377">
        <w:rPr>
          <w:rFonts w:asciiTheme="minorHAnsi" w:hAnsiTheme="minorHAnsi"/>
          <w:i/>
          <w:sz w:val="22"/>
        </w:rPr>
        <w:t>The Structure of Line Spectra</w:t>
      </w:r>
      <w:r w:rsidR="00431A46">
        <w:rPr>
          <w:rFonts w:asciiTheme="minorHAnsi" w:hAnsiTheme="minorHAnsi"/>
          <w:sz w:val="22"/>
        </w:rPr>
        <w:t>,</w:t>
      </w:r>
      <w:r w:rsidR="00043376" w:rsidRPr="00145377">
        <w:rPr>
          <w:rFonts w:asciiTheme="minorHAnsi" w:hAnsiTheme="minorHAnsi"/>
          <w:sz w:val="22"/>
        </w:rPr>
        <w:t xml:space="preserve"> New York: McGraw-Hill.</w:t>
      </w:r>
    </w:p>
    <w:p w:rsidR="002A4742" w:rsidRPr="00145377" w:rsidRDefault="002A4742" w:rsidP="002A4742">
      <w:pPr>
        <w:pStyle w:val="00A1-normaltext"/>
        <w:spacing w:after="120"/>
        <w:ind w:left="498" w:hanging="498"/>
        <w:rPr>
          <w:rFonts w:asciiTheme="minorHAnsi" w:hAnsiTheme="minorHAnsi"/>
          <w:sz w:val="22"/>
        </w:rPr>
      </w:pPr>
      <w:r w:rsidRPr="00145377">
        <w:rPr>
          <w:rFonts w:asciiTheme="minorHAnsi" w:hAnsiTheme="minorHAnsi"/>
          <w:sz w:val="22"/>
        </w:rPr>
        <w:t xml:space="preserve">Peters, D. </w:t>
      </w:r>
      <w:r w:rsidR="00431A46">
        <w:rPr>
          <w:rFonts w:asciiTheme="minorHAnsi" w:hAnsiTheme="minorHAnsi"/>
          <w:sz w:val="22"/>
        </w:rPr>
        <w:t>[</w:t>
      </w:r>
      <w:r w:rsidRPr="00145377">
        <w:rPr>
          <w:rFonts w:asciiTheme="minorHAnsi" w:hAnsiTheme="minorHAnsi"/>
          <w:sz w:val="22"/>
        </w:rPr>
        <w:t>2014</w:t>
      </w:r>
      <w:r w:rsidR="00431A46">
        <w:rPr>
          <w:rFonts w:asciiTheme="minorHAnsi" w:hAnsiTheme="minorHAnsi"/>
          <w:sz w:val="22"/>
        </w:rPr>
        <w:t>]</w:t>
      </w:r>
      <w:r w:rsidRPr="00145377">
        <w:rPr>
          <w:rFonts w:asciiTheme="minorHAnsi" w:hAnsiTheme="minorHAnsi"/>
          <w:sz w:val="22"/>
        </w:rPr>
        <w:t>: ‘What elements of successful scientific theories are the correct targets for "selective" scientific realism?</w:t>
      </w:r>
      <w:proofErr w:type="gramStart"/>
      <w:r w:rsidRPr="00145377">
        <w:rPr>
          <w:rFonts w:asciiTheme="minorHAnsi" w:hAnsiTheme="minorHAnsi"/>
          <w:sz w:val="22"/>
        </w:rPr>
        <w:t>’,</w:t>
      </w:r>
      <w:proofErr w:type="gramEnd"/>
      <w:r w:rsidRPr="00145377">
        <w:rPr>
          <w:rFonts w:asciiTheme="minorHAnsi" w:hAnsiTheme="minorHAnsi"/>
          <w:sz w:val="22"/>
        </w:rPr>
        <w:t xml:space="preserve"> </w:t>
      </w:r>
      <w:r w:rsidRPr="00145377">
        <w:rPr>
          <w:rFonts w:asciiTheme="minorHAnsi" w:hAnsiTheme="minorHAnsi"/>
          <w:i/>
          <w:sz w:val="22"/>
        </w:rPr>
        <w:t>Philosophy of Science</w:t>
      </w:r>
      <w:r w:rsidR="00431A46">
        <w:rPr>
          <w:rFonts w:asciiTheme="minorHAnsi" w:hAnsiTheme="minorHAnsi"/>
          <w:sz w:val="22"/>
        </w:rPr>
        <w:t>,</w:t>
      </w:r>
      <w:r w:rsidRPr="00145377">
        <w:rPr>
          <w:rFonts w:asciiTheme="minorHAnsi" w:hAnsiTheme="minorHAnsi"/>
          <w:i/>
          <w:sz w:val="22"/>
        </w:rPr>
        <w:t xml:space="preserve"> </w:t>
      </w:r>
      <w:r w:rsidRPr="00145377">
        <w:rPr>
          <w:rFonts w:asciiTheme="minorHAnsi" w:hAnsiTheme="minorHAnsi"/>
          <w:b/>
          <w:sz w:val="22"/>
        </w:rPr>
        <w:t>81</w:t>
      </w:r>
      <w:r w:rsidR="00431A46">
        <w:rPr>
          <w:rFonts w:asciiTheme="minorHAnsi" w:hAnsiTheme="minorHAnsi"/>
          <w:sz w:val="22"/>
        </w:rPr>
        <w:t>,</w:t>
      </w:r>
      <w:r w:rsidRPr="00145377">
        <w:rPr>
          <w:rFonts w:asciiTheme="minorHAnsi" w:hAnsiTheme="minorHAnsi"/>
          <w:sz w:val="22"/>
        </w:rPr>
        <w:t xml:space="preserve"> </w:t>
      </w:r>
      <w:r w:rsidR="00431A46">
        <w:rPr>
          <w:rFonts w:asciiTheme="minorHAnsi" w:hAnsiTheme="minorHAnsi"/>
          <w:sz w:val="22"/>
        </w:rPr>
        <w:t xml:space="preserve">pp. </w:t>
      </w:r>
      <w:r w:rsidRPr="00145377">
        <w:rPr>
          <w:rFonts w:asciiTheme="minorHAnsi" w:hAnsiTheme="minorHAnsi"/>
          <w:sz w:val="22"/>
        </w:rPr>
        <w:t>377-97.</w:t>
      </w:r>
    </w:p>
    <w:p w:rsidR="005D44AD" w:rsidRPr="005D44AD" w:rsidRDefault="005D44AD" w:rsidP="002A4742">
      <w:pPr>
        <w:pStyle w:val="00A1-normaltext"/>
        <w:spacing w:after="120"/>
        <w:ind w:left="498" w:hanging="498"/>
        <w:rPr>
          <w:rFonts w:asciiTheme="minorHAnsi" w:hAnsiTheme="minorHAnsi"/>
          <w:sz w:val="22"/>
        </w:rPr>
      </w:pPr>
      <w:proofErr w:type="spellStart"/>
      <w:r>
        <w:rPr>
          <w:rFonts w:asciiTheme="minorHAnsi" w:hAnsiTheme="minorHAnsi"/>
          <w:sz w:val="22"/>
        </w:rPr>
        <w:t>Psillos</w:t>
      </w:r>
      <w:proofErr w:type="spellEnd"/>
      <w:r>
        <w:rPr>
          <w:rFonts w:asciiTheme="minorHAnsi" w:hAnsiTheme="minorHAnsi"/>
          <w:sz w:val="22"/>
        </w:rPr>
        <w:t xml:space="preserve">, S. </w:t>
      </w:r>
      <w:r w:rsidR="00431A46">
        <w:rPr>
          <w:rFonts w:asciiTheme="minorHAnsi" w:hAnsiTheme="minorHAnsi"/>
          <w:sz w:val="22"/>
        </w:rPr>
        <w:t>[</w:t>
      </w:r>
      <w:r>
        <w:rPr>
          <w:rFonts w:asciiTheme="minorHAnsi" w:hAnsiTheme="minorHAnsi"/>
          <w:sz w:val="22"/>
        </w:rPr>
        <w:t>1999</w:t>
      </w:r>
      <w:r w:rsidR="00431A46">
        <w:rPr>
          <w:rFonts w:asciiTheme="minorHAnsi" w:hAnsiTheme="minorHAnsi"/>
          <w:sz w:val="22"/>
        </w:rPr>
        <w:t>]</w:t>
      </w:r>
      <w:r>
        <w:rPr>
          <w:rFonts w:asciiTheme="minorHAnsi" w:hAnsiTheme="minorHAnsi"/>
          <w:sz w:val="22"/>
        </w:rPr>
        <w:t xml:space="preserve">: </w:t>
      </w:r>
      <w:r>
        <w:rPr>
          <w:rFonts w:asciiTheme="minorHAnsi" w:hAnsiTheme="minorHAnsi"/>
          <w:i/>
          <w:sz w:val="22"/>
        </w:rPr>
        <w:t>Scientific Realism: How Science Tracks Truth</w:t>
      </w:r>
      <w:r w:rsidR="00431A46">
        <w:rPr>
          <w:rFonts w:asciiTheme="minorHAnsi" w:hAnsiTheme="minorHAnsi"/>
          <w:sz w:val="22"/>
        </w:rPr>
        <w:t>,</w:t>
      </w:r>
      <w:r>
        <w:rPr>
          <w:rFonts w:asciiTheme="minorHAnsi" w:hAnsiTheme="minorHAnsi"/>
          <w:sz w:val="22"/>
        </w:rPr>
        <w:t xml:space="preserve"> </w:t>
      </w:r>
      <w:r w:rsidR="00431A46">
        <w:rPr>
          <w:rFonts w:asciiTheme="minorHAnsi" w:hAnsiTheme="minorHAnsi"/>
          <w:sz w:val="22"/>
        </w:rPr>
        <w:t xml:space="preserve">London: </w:t>
      </w:r>
      <w:r>
        <w:rPr>
          <w:rFonts w:asciiTheme="minorHAnsi" w:hAnsiTheme="minorHAnsi"/>
          <w:sz w:val="22"/>
        </w:rPr>
        <w:t>Routledge.</w:t>
      </w:r>
    </w:p>
    <w:p w:rsidR="00821B99" w:rsidRPr="00145377" w:rsidRDefault="00821B99"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Rozental</w:t>
      </w:r>
      <w:proofErr w:type="spellEnd"/>
      <w:r w:rsidRPr="00145377">
        <w:rPr>
          <w:rFonts w:asciiTheme="minorHAnsi" w:hAnsiTheme="minorHAnsi"/>
          <w:sz w:val="22"/>
        </w:rPr>
        <w:t>, S. (</w:t>
      </w:r>
      <w:r w:rsidRPr="00145377">
        <w:rPr>
          <w:rFonts w:asciiTheme="minorHAnsi" w:hAnsiTheme="minorHAnsi"/>
          <w:i/>
          <w:sz w:val="22"/>
        </w:rPr>
        <w:t>ed.</w:t>
      </w:r>
      <w:r w:rsidR="00431A46">
        <w:rPr>
          <w:rFonts w:asciiTheme="minorHAnsi" w:hAnsiTheme="minorHAnsi"/>
          <w:sz w:val="22"/>
        </w:rPr>
        <w:t>) [</w:t>
      </w:r>
      <w:r w:rsidRPr="00145377">
        <w:rPr>
          <w:rFonts w:asciiTheme="minorHAnsi" w:hAnsiTheme="minorHAnsi"/>
          <w:sz w:val="22"/>
        </w:rPr>
        <w:t>1967</w:t>
      </w:r>
      <w:r w:rsidR="00431A46">
        <w:rPr>
          <w:rFonts w:asciiTheme="minorHAnsi" w:hAnsiTheme="minorHAnsi"/>
          <w:sz w:val="22"/>
        </w:rPr>
        <w:t>]</w:t>
      </w:r>
      <w:r w:rsidRPr="00145377">
        <w:rPr>
          <w:rFonts w:asciiTheme="minorHAnsi" w:hAnsiTheme="minorHAnsi"/>
          <w:sz w:val="22"/>
        </w:rPr>
        <w:t xml:space="preserve">: </w:t>
      </w:r>
      <w:r w:rsidRPr="00145377">
        <w:rPr>
          <w:rFonts w:asciiTheme="minorHAnsi" w:hAnsiTheme="minorHAnsi"/>
          <w:i/>
          <w:sz w:val="22"/>
        </w:rPr>
        <w:t>Niels Bohr: His life and work as see</w:t>
      </w:r>
      <w:r w:rsidR="00284B45">
        <w:rPr>
          <w:rFonts w:asciiTheme="minorHAnsi" w:hAnsiTheme="minorHAnsi"/>
          <w:i/>
          <w:sz w:val="22"/>
        </w:rPr>
        <w:t>n by his friends and colleagues</w:t>
      </w:r>
      <w:r w:rsidR="00431A46">
        <w:rPr>
          <w:rFonts w:asciiTheme="minorHAnsi" w:hAnsiTheme="minorHAnsi"/>
          <w:sz w:val="22"/>
        </w:rPr>
        <w:t>, Amsterdam:</w:t>
      </w:r>
      <w:r w:rsidRPr="00145377">
        <w:rPr>
          <w:rFonts w:asciiTheme="minorHAnsi" w:hAnsiTheme="minorHAnsi"/>
          <w:i/>
          <w:sz w:val="22"/>
        </w:rPr>
        <w:t xml:space="preserve"> </w:t>
      </w:r>
      <w:r w:rsidR="00284B45">
        <w:rPr>
          <w:rFonts w:asciiTheme="minorHAnsi" w:hAnsiTheme="minorHAnsi"/>
          <w:sz w:val="22"/>
        </w:rPr>
        <w:t>North</w:t>
      </w:r>
      <w:r w:rsidR="00431A46">
        <w:rPr>
          <w:rFonts w:asciiTheme="minorHAnsi" w:hAnsiTheme="minorHAnsi"/>
          <w:sz w:val="22"/>
        </w:rPr>
        <w:t xml:space="preserve"> </w:t>
      </w:r>
      <w:r w:rsidR="00284B45">
        <w:rPr>
          <w:rFonts w:asciiTheme="minorHAnsi" w:hAnsiTheme="minorHAnsi"/>
          <w:sz w:val="22"/>
        </w:rPr>
        <w:t>Holland</w:t>
      </w:r>
      <w:r w:rsidR="00431A46">
        <w:rPr>
          <w:rFonts w:asciiTheme="minorHAnsi" w:hAnsiTheme="minorHAnsi"/>
          <w:sz w:val="22"/>
        </w:rPr>
        <w:t xml:space="preserve"> Publishing Company.</w:t>
      </w:r>
    </w:p>
    <w:p w:rsidR="000C46D2" w:rsidRDefault="00431A46" w:rsidP="002A4742">
      <w:pPr>
        <w:pStyle w:val="00A1-normaltext"/>
        <w:spacing w:after="120"/>
        <w:ind w:left="498" w:hanging="498"/>
        <w:rPr>
          <w:rFonts w:asciiTheme="minorHAnsi" w:hAnsiTheme="minorHAnsi"/>
          <w:sz w:val="22"/>
        </w:rPr>
      </w:pPr>
      <w:proofErr w:type="spellStart"/>
      <w:r>
        <w:rPr>
          <w:rFonts w:asciiTheme="minorHAnsi" w:hAnsiTheme="minorHAnsi"/>
          <w:sz w:val="22"/>
        </w:rPr>
        <w:t>Saatsi</w:t>
      </w:r>
      <w:proofErr w:type="spellEnd"/>
      <w:r>
        <w:rPr>
          <w:rFonts w:asciiTheme="minorHAnsi" w:hAnsiTheme="minorHAnsi"/>
          <w:sz w:val="22"/>
        </w:rPr>
        <w:t>, J. [</w:t>
      </w:r>
      <w:r w:rsidR="000C46D2" w:rsidRPr="000C46D2">
        <w:rPr>
          <w:rFonts w:asciiTheme="minorHAnsi" w:hAnsiTheme="minorHAnsi"/>
          <w:sz w:val="22"/>
        </w:rPr>
        <w:t>2005</w:t>
      </w:r>
      <w:r>
        <w:rPr>
          <w:rFonts w:asciiTheme="minorHAnsi" w:hAnsiTheme="minorHAnsi"/>
          <w:sz w:val="22"/>
        </w:rPr>
        <w:t>]</w:t>
      </w:r>
      <w:r w:rsidR="000C46D2" w:rsidRPr="000C46D2">
        <w:rPr>
          <w:rFonts w:asciiTheme="minorHAnsi" w:hAnsiTheme="minorHAnsi"/>
          <w:sz w:val="22"/>
        </w:rPr>
        <w:t xml:space="preserve">: ‘Reconsidering the Fresnel-Maxwell Case Study’, </w:t>
      </w:r>
      <w:r w:rsidR="000C46D2" w:rsidRPr="000C46D2">
        <w:rPr>
          <w:rFonts w:asciiTheme="minorHAnsi" w:hAnsiTheme="minorHAnsi"/>
          <w:i/>
          <w:sz w:val="22"/>
        </w:rPr>
        <w:t>Studies in History and Philosophy of Science</w:t>
      </w:r>
      <w:r>
        <w:rPr>
          <w:rFonts w:asciiTheme="minorHAnsi" w:hAnsiTheme="minorHAnsi"/>
          <w:sz w:val="22"/>
        </w:rPr>
        <w:t>,</w:t>
      </w:r>
      <w:r w:rsidR="000C46D2" w:rsidRPr="000C46D2">
        <w:rPr>
          <w:rFonts w:asciiTheme="minorHAnsi" w:hAnsiTheme="minorHAnsi"/>
          <w:sz w:val="22"/>
        </w:rPr>
        <w:t xml:space="preserve"> </w:t>
      </w:r>
      <w:r w:rsidR="000C46D2" w:rsidRPr="000C46D2">
        <w:rPr>
          <w:rFonts w:asciiTheme="minorHAnsi" w:hAnsiTheme="minorHAnsi"/>
          <w:b/>
          <w:sz w:val="22"/>
        </w:rPr>
        <w:t>36</w:t>
      </w:r>
      <w:r>
        <w:rPr>
          <w:rFonts w:asciiTheme="minorHAnsi" w:hAnsiTheme="minorHAnsi"/>
          <w:sz w:val="22"/>
        </w:rPr>
        <w:t>(3),</w:t>
      </w:r>
      <w:r w:rsidR="000C46D2" w:rsidRPr="000C46D2">
        <w:rPr>
          <w:rFonts w:asciiTheme="minorHAnsi" w:hAnsiTheme="minorHAnsi"/>
          <w:sz w:val="22"/>
        </w:rPr>
        <w:t xml:space="preserve"> </w:t>
      </w:r>
      <w:r>
        <w:rPr>
          <w:rFonts w:asciiTheme="minorHAnsi" w:hAnsiTheme="minorHAnsi"/>
          <w:sz w:val="22"/>
        </w:rPr>
        <w:t xml:space="preserve">pp. </w:t>
      </w:r>
      <w:r w:rsidR="000C46D2" w:rsidRPr="000C46D2">
        <w:rPr>
          <w:rFonts w:asciiTheme="minorHAnsi" w:hAnsiTheme="minorHAnsi"/>
          <w:sz w:val="22"/>
        </w:rPr>
        <w:t>509–38.</w:t>
      </w:r>
    </w:p>
    <w:p w:rsidR="00587696" w:rsidRPr="00145377" w:rsidRDefault="00587696" w:rsidP="002A4742">
      <w:pPr>
        <w:pStyle w:val="00A1-normaltext"/>
        <w:spacing w:after="120"/>
        <w:ind w:left="498" w:hanging="498"/>
        <w:rPr>
          <w:rFonts w:asciiTheme="minorHAnsi" w:hAnsiTheme="minorHAnsi"/>
          <w:sz w:val="22"/>
        </w:rPr>
      </w:pPr>
      <w:r w:rsidRPr="00145377">
        <w:rPr>
          <w:rFonts w:asciiTheme="minorHAnsi" w:hAnsiTheme="minorHAnsi"/>
          <w:sz w:val="22"/>
        </w:rPr>
        <w:t xml:space="preserve">Sakurai, J. J. </w:t>
      </w:r>
      <w:r w:rsidR="00431A46">
        <w:rPr>
          <w:rFonts w:asciiTheme="minorHAnsi" w:hAnsiTheme="minorHAnsi"/>
          <w:sz w:val="22"/>
        </w:rPr>
        <w:t>[</w:t>
      </w:r>
      <w:r w:rsidRPr="00145377">
        <w:rPr>
          <w:rFonts w:asciiTheme="minorHAnsi" w:hAnsiTheme="minorHAnsi"/>
          <w:sz w:val="22"/>
        </w:rPr>
        <w:t>1985</w:t>
      </w:r>
      <w:r w:rsidR="00431A46">
        <w:rPr>
          <w:rFonts w:asciiTheme="minorHAnsi" w:hAnsiTheme="minorHAnsi"/>
          <w:sz w:val="22"/>
        </w:rPr>
        <w:t>]</w:t>
      </w:r>
      <w:r w:rsidRPr="00145377">
        <w:rPr>
          <w:rFonts w:asciiTheme="minorHAnsi" w:hAnsiTheme="minorHAnsi"/>
          <w:sz w:val="22"/>
        </w:rPr>
        <w:t xml:space="preserve">: </w:t>
      </w:r>
      <w:r w:rsidRPr="00145377">
        <w:rPr>
          <w:rFonts w:asciiTheme="minorHAnsi" w:hAnsiTheme="minorHAnsi"/>
          <w:i/>
          <w:sz w:val="22"/>
        </w:rPr>
        <w:t>Modern Quantum Mechanics</w:t>
      </w:r>
      <w:r w:rsidR="00431A46">
        <w:rPr>
          <w:rFonts w:asciiTheme="minorHAnsi" w:hAnsiTheme="minorHAnsi"/>
          <w:sz w:val="22"/>
        </w:rPr>
        <w:t>,</w:t>
      </w:r>
      <w:r w:rsidRPr="00145377">
        <w:rPr>
          <w:rFonts w:asciiTheme="minorHAnsi" w:hAnsiTheme="minorHAnsi"/>
          <w:sz w:val="22"/>
        </w:rPr>
        <w:t xml:space="preserve"> Redwood City, California: Addison-Wesley.</w:t>
      </w:r>
    </w:p>
    <w:p w:rsidR="00DC48D6" w:rsidRPr="00145377" w:rsidRDefault="00431A46" w:rsidP="002A4742">
      <w:pPr>
        <w:pStyle w:val="00A1-normaltext"/>
        <w:spacing w:after="120"/>
        <w:ind w:left="498" w:hanging="498"/>
        <w:rPr>
          <w:rFonts w:asciiTheme="minorHAnsi" w:hAnsiTheme="minorHAnsi"/>
          <w:sz w:val="22"/>
        </w:rPr>
      </w:pPr>
      <w:r>
        <w:rPr>
          <w:rFonts w:asciiTheme="minorHAnsi" w:hAnsiTheme="minorHAnsi"/>
          <w:sz w:val="22"/>
        </w:rPr>
        <w:t>Schiller, R. [</w:t>
      </w:r>
      <w:r w:rsidR="00DC48D6" w:rsidRPr="00145377">
        <w:rPr>
          <w:rFonts w:asciiTheme="minorHAnsi" w:hAnsiTheme="minorHAnsi"/>
          <w:sz w:val="22"/>
        </w:rPr>
        <w:t>1962</w:t>
      </w:r>
      <w:r>
        <w:rPr>
          <w:rFonts w:asciiTheme="minorHAnsi" w:hAnsiTheme="minorHAnsi"/>
          <w:sz w:val="22"/>
        </w:rPr>
        <w:t>]</w:t>
      </w:r>
      <w:r w:rsidR="00DC48D6" w:rsidRPr="00145377">
        <w:rPr>
          <w:rFonts w:asciiTheme="minorHAnsi" w:hAnsiTheme="minorHAnsi"/>
          <w:sz w:val="22"/>
        </w:rPr>
        <w:t xml:space="preserve">: ‘Quasi-Classical Theory of the </w:t>
      </w:r>
      <w:proofErr w:type="spellStart"/>
      <w:r w:rsidR="00DC48D6" w:rsidRPr="00145377">
        <w:rPr>
          <w:rFonts w:asciiTheme="minorHAnsi" w:hAnsiTheme="minorHAnsi"/>
          <w:sz w:val="22"/>
        </w:rPr>
        <w:t>Nonspinning</w:t>
      </w:r>
      <w:proofErr w:type="spellEnd"/>
      <w:r w:rsidR="00DC48D6" w:rsidRPr="00145377">
        <w:rPr>
          <w:rFonts w:asciiTheme="minorHAnsi" w:hAnsiTheme="minorHAnsi"/>
          <w:sz w:val="22"/>
        </w:rPr>
        <w:t xml:space="preserve"> Electron’, </w:t>
      </w:r>
      <w:r w:rsidR="00DC48D6" w:rsidRPr="00145377">
        <w:rPr>
          <w:rFonts w:asciiTheme="minorHAnsi" w:hAnsiTheme="minorHAnsi"/>
          <w:i/>
          <w:sz w:val="22"/>
        </w:rPr>
        <w:t>Physical Review</w:t>
      </w:r>
      <w:r>
        <w:rPr>
          <w:rFonts w:asciiTheme="minorHAnsi" w:hAnsiTheme="minorHAnsi"/>
          <w:sz w:val="22"/>
        </w:rPr>
        <w:t>,</w:t>
      </w:r>
      <w:r w:rsidR="00DC48D6" w:rsidRPr="00145377">
        <w:rPr>
          <w:rFonts w:asciiTheme="minorHAnsi" w:hAnsiTheme="minorHAnsi"/>
          <w:sz w:val="22"/>
        </w:rPr>
        <w:t xml:space="preserve"> </w:t>
      </w:r>
      <w:r w:rsidR="00DC48D6" w:rsidRPr="00145377">
        <w:rPr>
          <w:rFonts w:asciiTheme="minorHAnsi" w:hAnsiTheme="minorHAnsi"/>
          <w:b/>
          <w:sz w:val="22"/>
        </w:rPr>
        <w:t>125</w:t>
      </w:r>
      <w:r>
        <w:rPr>
          <w:rFonts w:asciiTheme="minorHAnsi" w:hAnsiTheme="minorHAnsi"/>
          <w:sz w:val="22"/>
        </w:rPr>
        <w:t>(3),</w:t>
      </w:r>
      <w:r w:rsidR="00284B45">
        <w:rPr>
          <w:rFonts w:asciiTheme="minorHAnsi" w:hAnsiTheme="minorHAnsi"/>
          <w:sz w:val="22"/>
        </w:rPr>
        <w:t xml:space="preserve"> </w:t>
      </w:r>
      <w:r>
        <w:rPr>
          <w:rFonts w:asciiTheme="minorHAnsi" w:hAnsiTheme="minorHAnsi"/>
          <w:sz w:val="22"/>
        </w:rPr>
        <w:t xml:space="preserve">pp. </w:t>
      </w:r>
      <w:r w:rsidR="00DC48D6" w:rsidRPr="00145377">
        <w:rPr>
          <w:rFonts w:asciiTheme="minorHAnsi" w:hAnsiTheme="minorHAnsi"/>
          <w:sz w:val="22"/>
        </w:rPr>
        <w:t>1100-8.</w:t>
      </w:r>
    </w:p>
    <w:p w:rsidR="00D62077" w:rsidRDefault="00D62077"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Sommerfeld</w:t>
      </w:r>
      <w:proofErr w:type="spellEnd"/>
      <w:r w:rsidRPr="00145377">
        <w:rPr>
          <w:rFonts w:asciiTheme="minorHAnsi" w:hAnsiTheme="minorHAnsi"/>
          <w:sz w:val="22"/>
        </w:rPr>
        <w:t xml:space="preserve">, A. </w:t>
      </w:r>
      <w:r w:rsidR="00431A46">
        <w:rPr>
          <w:rFonts w:asciiTheme="minorHAnsi" w:hAnsiTheme="minorHAnsi"/>
          <w:sz w:val="22"/>
        </w:rPr>
        <w:t>[</w:t>
      </w:r>
      <w:r w:rsidRPr="00145377">
        <w:rPr>
          <w:rFonts w:asciiTheme="minorHAnsi" w:hAnsiTheme="minorHAnsi"/>
          <w:sz w:val="22"/>
        </w:rPr>
        <w:t>1915</w:t>
      </w:r>
      <w:r w:rsidR="00431A46">
        <w:rPr>
          <w:rFonts w:asciiTheme="minorHAnsi" w:hAnsiTheme="minorHAnsi"/>
          <w:sz w:val="22"/>
        </w:rPr>
        <w:t>]</w:t>
      </w:r>
      <w:r w:rsidRPr="00145377">
        <w:rPr>
          <w:rFonts w:asciiTheme="minorHAnsi" w:hAnsiTheme="minorHAnsi"/>
          <w:sz w:val="22"/>
        </w:rPr>
        <w:t xml:space="preserve">: ‘On the Theory of the </w:t>
      </w:r>
      <w:proofErr w:type="spellStart"/>
      <w:r w:rsidRPr="00145377">
        <w:rPr>
          <w:rFonts w:asciiTheme="minorHAnsi" w:hAnsiTheme="minorHAnsi"/>
          <w:sz w:val="22"/>
        </w:rPr>
        <w:t>Balmer</w:t>
      </w:r>
      <w:proofErr w:type="spellEnd"/>
      <w:r w:rsidRPr="00145377">
        <w:rPr>
          <w:rFonts w:asciiTheme="minorHAnsi" w:hAnsiTheme="minorHAnsi"/>
          <w:sz w:val="22"/>
        </w:rPr>
        <w:t xml:space="preserve"> Series’, translated by Patrick Ion and made available in </w:t>
      </w:r>
      <w:r w:rsidRPr="00145377">
        <w:rPr>
          <w:rFonts w:asciiTheme="minorHAnsi" w:hAnsiTheme="minorHAnsi"/>
          <w:i/>
          <w:sz w:val="22"/>
        </w:rPr>
        <w:t>The European Physical Journal</w:t>
      </w:r>
      <w:r w:rsidR="00431A46">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39</w:t>
      </w:r>
      <w:r w:rsidR="00431A46">
        <w:rPr>
          <w:rFonts w:asciiTheme="minorHAnsi" w:hAnsiTheme="minorHAnsi"/>
          <w:sz w:val="22"/>
        </w:rPr>
        <w:t>, pp.</w:t>
      </w:r>
      <w:r w:rsidR="00284B45">
        <w:rPr>
          <w:rFonts w:asciiTheme="minorHAnsi" w:hAnsiTheme="minorHAnsi"/>
          <w:sz w:val="22"/>
        </w:rPr>
        <w:t xml:space="preserve"> 157-77</w:t>
      </w:r>
      <w:r w:rsidR="00335CA6">
        <w:rPr>
          <w:rFonts w:asciiTheme="minorHAnsi" w:hAnsiTheme="minorHAnsi"/>
          <w:sz w:val="22"/>
        </w:rPr>
        <w:t>,</w:t>
      </w:r>
      <w:r w:rsidR="00284B45">
        <w:rPr>
          <w:rFonts w:asciiTheme="minorHAnsi" w:hAnsiTheme="minorHAnsi"/>
          <w:sz w:val="22"/>
        </w:rPr>
        <w:t xml:space="preserve"> </w:t>
      </w:r>
      <w:r w:rsidR="00335CA6">
        <w:rPr>
          <w:rFonts w:asciiTheme="minorHAnsi" w:hAnsiTheme="minorHAnsi"/>
          <w:sz w:val="22"/>
        </w:rPr>
        <w:t>2014</w:t>
      </w:r>
      <w:r w:rsidR="00284B45">
        <w:rPr>
          <w:rFonts w:asciiTheme="minorHAnsi" w:hAnsiTheme="minorHAnsi"/>
          <w:sz w:val="22"/>
        </w:rPr>
        <w:t>.</w:t>
      </w:r>
    </w:p>
    <w:p w:rsidR="00EC3FE5" w:rsidRPr="00EC3FE5" w:rsidRDefault="00EC3FE5" w:rsidP="002A4742">
      <w:pPr>
        <w:pStyle w:val="00A1-normaltext"/>
        <w:spacing w:after="120"/>
        <w:ind w:left="498" w:hanging="498"/>
        <w:rPr>
          <w:rFonts w:asciiTheme="minorHAnsi" w:hAnsiTheme="minorHAnsi"/>
          <w:sz w:val="22"/>
        </w:rPr>
      </w:pPr>
      <w:proofErr w:type="spellStart"/>
      <w:r>
        <w:rPr>
          <w:rFonts w:asciiTheme="minorHAnsi" w:hAnsiTheme="minorHAnsi"/>
          <w:sz w:val="22"/>
        </w:rPr>
        <w:t>Sommerfeld</w:t>
      </w:r>
      <w:proofErr w:type="spellEnd"/>
      <w:r>
        <w:rPr>
          <w:rFonts w:asciiTheme="minorHAnsi" w:hAnsiTheme="minorHAnsi"/>
          <w:sz w:val="22"/>
        </w:rPr>
        <w:t xml:space="preserve">, A. </w:t>
      </w:r>
      <w:r w:rsidR="00335CA6">
        <w:rPr>
          <w:rFonts w:asciiTheme="minorHAnsi" w:hAnsiTheme="minorHAnsi"/>
          <w:sz w:val="22"/>
        </w:rPr>
        <w:t>[</w:t>
      </w:r>
      <w:r>
        <w:rPr>
          <w:rFonts w:asciiTheme="minorHAnsi" w:hAnsiTheme="minorHAnsi"/>
          <w:sz w:val="22"/>
        </w:rPr>
        <w:t>1916</w:t>
      </w:r>
      <w:r w:rsidR="00335CA6">
        <w:rPr>
          <w:rFonts w:asciiTheme="minorHAnsi" w:hAnsiTheme="minorHAnsi"/>
          <w:sz w:val="22"/>
        </w:rPr>
        <w:t>]</w:t>
      </w:r>
      <w:r>
        <w:rPr>
          <w:rFonts w:asciiTheme="minorHAnsi" w:hAnsiTheme="minorHAnsi"/>
          <w:sz w:val="22"/>
        </w:rPr>
        <w:t>: ‘</w:t>
      </w:r>
      <w:proofErr w:type="spellStart"/>
      <w:r>
        <w:rPr>
          <w:rFonts w:asciiTheme="minorHAnsi" w:hAnsiTheme="minorHAnsi"/>
          <w:sz w:val="22"/>
        </w:rPr>
        <w:t>Zur</w:t>
      </w:r>
      <w:proofErr w:type="spellEnd"/>
      <w:r>
        <w:rPr>
          <w:rFonts w:asciiTheme="minorHAnsi" w:hAnsiTheme="minorHAnsi"/>
          <w:sz w:val="22"/>
        </w:rPr>
        <w:t xml:space="preserve"> </w:t>
      </w:r>
      <w:proofErr w:type="spellStart"/>
      <w:r>
        <w:rPr>
          <w:rFonts w:asciiTheme="minorHAnsi" w:hAnsiTheme="minorHAnsi"/>
          <w:sz w:val="22"/>
        </w:rPr>
        <w:t>Quantentheorie</w:t>
      </w:r>
      <w:proofErr w:type="spellEnd"/>
      <w:r>
        <w:rPr>
          <w:rFonts w:asciiTheme="minorHAnsi" w:hAnsiTheme="minorHAnsi"/>
          <w:sz w:val="22"/>
        </w:rPr>
        <w:t xml:space="preserve"> der </w:t>
      </w:r>
      <w:proofErr w:type="spellStart"/>
      <w:r>
        <w:rPr>
          <w:rFonts w:asciiTheme="minorHAnsi" w:hAnsiTheme="minorHAnsi"/>
          <w:sz w:val="22"/>
        </w:rPr>
        <w:t>Spektrallinien</w:t>
      </w:r>
      <w:proofErr w:type="spellEnd"/>
      <w:r>
        <w:rPr>
          <w:rFonts w:asciiTheme="minorHAnsi" w:hAnsiTheme="minorHAnsi"/>
          <w:sz w:val="22"/>
        </w:rPr>
        <w:t xml:space="preserve">’, </w:t>
      </w:r>
      <w:proofErr w:type="spellStart"/>
      <w:r>
        <w:rPr>
          <w:rFonts w:asciiTheme="minorHAnsi" w:hAnsiTheme="minorHAnsi"/>
          <w:i/>
          <w:sz w:val="22"/>
        </w:rPr>
        <w:t>Annalen</w:t>
      </w:r>
      <w:proofErr w:type="spellEnd"/>
      <w:r>
        <w:rPr>
          <w:rFonts w:asciiTheme="minorHAnsi" w:hAnsiTheme="minorHAnsi"/>
          <w:i/>
          <w:sz w:val="22"/>
        </w:rPr>
        <w:t xml:space="preserve"> der </w:t>
      </w:r>
      <w:proofErr w:type="spellStart"/>
      <w:r>
        <w:rPr>
          <w:rFonts w:asciiTheme="minorHAnsi" w:hAnsiTheme="minorHAnsi"/>
          <w:i/>
          <w:sz w:val="22"/>
        </w:rPr>
        <w:t>Physik</w:t>
      </w:r>
      <w:proofErr w:type="spellEnd"/>
      <w:r w:rsidR="00335CA6">
        <w:rPr>
          <w:rFonts w:asciiTheme="minorHAnsi" w:hAnsiTheme="minorHAnsi"/>
          <w:sz w:val="22"/>
        </w:rPr>
        <w:t>,</w:t>
      </w:r>
      <w:r>
        <w:rPr>
          <w:rFonts w:asciiTheme="minorHAnsi" w:hAnsiTheme="minorHAnsi"/>
          <w:sz w:val="22"/>
        </w:rPr>
        <w:t xml:space="preserve"> </w:t>
      </w:r>
      <w:r>
        <w:rPr>
          <w:rFonts w:asciiTheme="minorHAnsi" w:hAnsiTheme="minorHAnsi"/>
          <w:b/>
          <w:sz w:val="22"/>
        </w:rPr>
        <w:t>51</w:t>
      </w:r>
      <w:r>
        <w:rPr>
          <w:rFonts w:asciiTheme="minorHAnsi" w:hAnsiTheme="minorHAnsi"/>
          <w:sz w:val="22"/>
        </w:rPr>
        <w:t>, pp. 1-94</w:t>
      </w:r>
      <w:r w:rsidR="00DE2470">
        <w:rPr>
          <w:rFonts w:asciiTheme="minorHAnsi" w:hAnsiTheme="minorHAnsi"/>
          <w:sz w:val="22"/>
        </w:rPr>
        <w:t>,</w:t>
      </w:r>
      <w:r>
        <w:rPr>
          <w:rFonts w:asciiTheme="minorHAnsi" w:hAnsiTheme="minorHAnsi"/>
          <w:sz w:val="22"/>
        </w:rPr>
        <w:t xml:space="preserve"> pp. 125-67.</w:t>
      </w:r>
    </w:p>
    <w:p w:rsidR="002A4742" w:rsidRPr="00145377" w:rsidRDefault="002A4742" w:rsidP="002A4742">
      <w:pPr>
        <w:pStyle w:val="00A1-normaltext"/>
        <w:spacing w:after="120"/>
        <w:ind w:left="498" w:hanging="498"/>
        <w:rPr>
          <w:rFonts w:asciiTheme="minorHAnsi" w:hAnsiTheme="minorHAnsi"/>
          <w:sz w:val="22"/>
        </w:rPr>
      </w:pPr>
      <w:r w:rsidRPr="00145377">
        <w:rPr>
          <w:rFonts w:asciiTheme="minorHAnsi" w:hAnsiTheme="minorHAnsi"/>
          <w:sz w:val="22"/>
        </w:rPr>
        <w:t xml:space="preserve">Stanford, P. K. </w:t>
      </w:r>
      <w:r w:rsidR="00335CA6">
        <w:rPr>
          <w:rFonts w:asciiTheme="minorHAnsi" w:hAnsiTheme="minorHAnsi"/>
          <w:sz w:val="22"/>
        </w:rPr>
        <w:t>[</w:t>
      </w:r>
      <w:r w:rsidRPr="00145377">
        <w:rPr>
          <w:rFonts w:asciiTheme="minorHAnsi" w:hAnsiTheme="minorHAnsi"/>
          <w:sz w:val="22"/>
        </w:rPr>
        <w:t>2006</w:t>
      </w:r>
      <w:r w:rsidR="00335CA6">
        <w:rPr>
          <w:rFonts w:asciiTheme="minorHAnsi" w:hAnsiTheme="minorHAnsi"/>
          <w:sz w:val="22"/>
        </w:rPr>
        <w:t>]</w:t>
      </w:r>
      <w:r w:rsidRPr="00145377">
        <w:rPr>
          <w:rFonts w:asciiTheme="minorHAnsi" w:hAnsiTheme="minorHAnsi"/>
          <w:sz w:val="22"/>
        </w:rPr>
        <w:t xml:space="preserve">: </w:t>
      </w:r>
      <w:r w:rsidRPr="00145377">
        <w:rPr>
          <w:rFonts w:asciiTheme="minorHAnsi" w:hAnsiTheme="minorHAnsi"/>
          <w:i/>
          <w:iCs/>
          <w:sz w:val="22"/>
        </w:rPr>
        <w:t>Exceeding Our Grasp</w:t>
      </w:r>
      <w:r w:rsidR="00335CA6">
        <w:rPr>
          <w:rFonts w:asciiTheme="minorHAnsi" w:hAnsiTheme="minorHAnsi"/>
          <w:sz w:val="22"/>
        </w:rPr>
        <w:t>, Oxford: Oxford University Press</w:t>
      </w:r>
      <w:r w:rsidRPr="00145377">
        <w:rPr>
          <w:rFonts w:asciiTheme="minorHAnsi" w:hAnsiTheme="minorHAnsi"/>
          <w:sz w:val="22"/>
        </w:rPr>
        <w:t>.</w:t>
      </w:r>
    </w:p>
    <w:p w:rsidR="002A4742" w:rsidRPr="00145377" w:rsidRDefault="002A4742" w:rsidP="002A4742">
      <w:pPr>
        <w:pStyle w:val="00A1-normaltext"/>
        <w:spacing w:after="120"/>
        <w:ind w:left="498" w:hanging="498"/>
        <w:rPr>
          <w:rFonts w:asciiTheme="minorHAnsi" w:hAnsiTheme="minorHAnsi"/>
          <w:sz w:val="22"/>
        </w:rPr>
      </w:pPr>
      <w:r w:rsidRPr="00145377">
        <w:rPr>
          <w:rFonts w:asciiTheme="minorHAnsi" w:hAnsiTheme="minorHAnsi"/>
          <w:sz w:val="22"/>
        </w:rPr>
        <w:t xml:space="preserve">Stanford, P. K. </w:t>
      </w:r>
      <w:r w:rsidR="00335CA6">
        <w:rPr>
          <w:rFonts w:asciiTheme="minorHAnsi" w:hAnsiTheme="minorHAnsi"/>
          <w:sz w:val="22"/>
        </w:rPr>
        <w:t>[</w:t>
      </w:r>
      <w:r w:rsidRPr="00145377">
        <w:rPr>
          <w:rFonts w:asciiTheme="minorHAnsi" w:hAnsiTheme="minorHAnsi"/>
          <w:sz w:val="22"/>
        </w:rPr>
        <w:t>2009</w:t>
      </w:r>
      <w:r w:rsidR="00335CA6">
        <w:rPr>
          <w:rFonts w:asciiTheme="minorHAnsi" w:hAnsiTheme="minorHAnsi"/>
          <w:sz w:val="22"/>
        </w:rPr>
        <w:t>]</w:t>
      </w:r>
      <w:r w:rsidRPr="00145377">
        <w:rPr>
          <w:rFonts w:asciiTheme="minorHAnsi" w:hAnsiTheme="minorHAnsi"/>
          <w:sz w:val="22"/>
        </w:rPr>
        <w:t xml:space="preserve">: ‘Author’s Response’, in ‘Grasping at Realist Straws’, </w:t>
      </w:r>
      <w:r w:rsidR="00335CA6">
        <w:rPr>
          <w:rFonts w:asciiTheme="minorHAnsi" w:hAnsiTheme="minorHAnsi"/>
          <w:sz w:val="22"/>
        </w:rPr>
        <w:t>a review symposium of (Stanford [</w:t>
      </w:r>
      <w:r w:rsidRPr="00145377">
        <w:rPr>
          <w:rFonts w:asciiTheme="minorHAnsi" w:hAnsiTheme="minorHAnsi"/>
          <w:sz w:val="22"/>
        </w:rPr>
        <w:t>2006</w:t>
      </w:r>
      <w:r w:rsidR="00335CA6">
        <w:rPr>
          <w:rFonts w:asciiTheme="minorHAnsi" w:hAnsiTheme="minorHAnsi"/>
          <w:sz w:val="22"/>
        </w:rPr>
        <w:t>])</w:t>
      </w:r>
      <w:r w:rsidRPr="00145377">
        <w:rPr>
          <w:rFonts w:asciiTheme="minorHAnsi" w:hAnsiTheme="minorHAnsi"/>
          <w:sz w:val="22"/>
        </w:rPr>
        <w:t xml:space="preserve">, </w:t>
      </w:r>
      <w:proofErr w:type="spellStart"/>
      <w:r w:rsidRPr="00145377">
        <w:rPr>
          <w:rFonts w:asciiTheme="minorHAnsi" w:hAnsiTheme="minorHAnsi"/>
          <w:i/>
          <w:iCs/>
          <w:sz w:val="22"/>
        </w:rPr>
        <w:t>Metascience</w:t>
      </w:r>
      <w:proofErr w:type="spellEnd"/>
      <w:r w:rsidR="00335CA6">
        <w:rPr>
          <w:rFonts w:asciiTheme="minorHAnsi" w:hAnsiTheme="minorHAnsi"/>
          <w:iCs/>
          <w:sz w:val="22"/>
        </w:rPr>
        <w:t>,</w:t>
      </w:r>
      <w:r w:rsidRPr="00145377">
        <w:rPr>
          <w:rFonts w:asciiTheme="minorHAnsi" w:hAnsiTheme="minorHAnsi"/>
          <w:sz w:val="22"/>
        </w:rPr>
        <w:t xml:space="preserve"> </w:t>
      </w:r>
      <w:r w:rsidRPr="00145377">
        <w:rPr>
          <w:rFonts w:asciiTheme="minorHAnsi" w:hAnsiTheme="minorHAnsi"/>
          <w:b/>
          <w:sz w:val="22"/>
        </w:rPr>
        <w:t>18</w:t>
      </w:r>
      <w:r w:rsidR="00335CA6">
        <w:rPr>
          <w:rFonts w:asciiTheme="minorHAnsi" w:hAnsiTheme="minorHAnsi"/>
          <w:sz w:val="22"/>
        </w:rPr>
        <w:t>,</w:t>
      </w:r>
      <w:r w:rsidRPr="00145377">
        <w:rPr>
          <w:rFonts w:asciiTheme="minorHAnsi" w:hAnsiTheme="minorHAnsi"/>
          <w:sz w:val="22"/>
        </w:rPr>
        <w:t xml:space="preserve"> </w:t>
      </w:r>
      <w:r w:rsidR="00335CA6">
        <w:rPr>
          <w:rFonts w:asciiTheme="minorHAnsi" w:hAnsiTheme="minorHAnsi"/>
          <w:sz w:val="22"/>
        </w:rPr>
        <w:t xml:space="preserve">pp. </w:t>
      </w:r>
      <w:r w:rsidRPr="00145377">
        <w:rPr>
          <w:rFonts w:asciiTheme="minorHAnsi" w:hAnsiTheme="minorHAnsi"/>
          <w:sz w:val="22"/>
        </w:rPr>
        <w:t>379-90.</w:t>
      </w:r>
    </w:p>
    <w:p w:rsidR="002A4742" w:rsidRPr="00145377" w:rsidRDefault="002A4742"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Vickers,</w:t>
      </w:r>
      <w:proofErr w:type="spellEnd"/>
      <w:r w:rsidRPr="00145377">
        <w:rPr>
          <w:rFonts w:asciiTheme="minorHAnsi" w:hAnsiTheme="minorHAnsi"/>
          <w:sz w:val="22"/>
        </w:rPr>
        <w:t xml:space="preserve"> P. </w:t>
      </w:r>
      <w:r w:rsidR="00335CA6">
        <w:rPr>
          <w:rFonts w:asciiTheme="minorHAnsi" w:hAnsiTheme="minorHAnsi"/>
          <w:sz w:val="22"/>
        </w:rPr>
        <w:t>[</w:t>
      </w:r>
      <w:r w:rsidRPr="00145377">
        <w:rPr>
          <w:rFonts w:asciiTheme="minorHAnsi" w:hAnsiTheme="minorHAnsi"/>
          <w:sz w:val="22"/>
        </w:rPr>
        <w:t>2012</w:t>
      </w:r>
      <w:r w:rsidR="00335CA6">
        <w:rPr>
          <w:rFonts w:asciiTheme="minorHAnsi" w:hAnsiTheme="minorHAnsi"/>
          <w:sz w:val="22"/>
        </w:rPr>
        <w:t>]</w:t>
      </w:r>
      <w:r w:rsidRPr="00145377">
        <w:rPr>
          <w:rFonts w:asciiTheme="minorHAnsi" w:hAnsiTheme="minorHAnsi"/>
          <w:sz w:val="22"/>
        </w:rPr>
        <w:t>: ‘Historical Magic in Old Quantum Theory?</w:t>
      </w:r>
      <w:proofErr w:type="gramStart"/>
      <w:r w:rsidRPr="00145377">
        <w:rPr>
          <w:rFonts w:asciiTheme="minorHAnsi" w:hAnsiTheme="minorHAnsi"/>
          <w:sz w:val="22"/>
        </w:rPr>
        <w:t>’,</w:t>
      </w:r>
      <w:proofErr w:type="gramEnd"/>
      <w:r w:rsidRPr="00145377">
        <w:rPr>
          <w:rFonts w:asciiTheme="minorHAnsi" w:hAnsiTheme="minorHAnsi"/>
          <w:sz w:val="22"/>
        </w:rPr>
        <w:t xml:space="preserve"> </w:t>
      </w:r>
      <w:r w:rsidRPr="00145377">
        <w:rPr>
          <w:rFonts w:asciiTheme="minorHAnsi" w:hAnsiTheme="minorHAnsi"/>
          <w:i/>
          <w:sz w:val="22"/>
        </w:rPr>
        <w:t>European Journal for Philosophy of Science</w:t>
      </w:r>
      <w:r w:rsidR="00335CA6">
        <w:rPr>
          <w:rFonts w:asciiTheme="minorHAnsi" w:hAnsiTheme="minorHAnsi"/>
          <w:sz w:val="22"/>
        </w:rPr>
        <w:t>,</w:t>
      </w:r>
      <w:r w:rsidRPr="00145377">
        <w:rPr>
          <w:rFonts w:asciiTheme="minorHAnsi" w:hAnsiTheme="minorHAnsi"/>
          <w:sz w:val="22"/>
        </w:rPr>
        <w:t xml:space="preserve"> </w:t>
      </w:r>
      <w:r w:rsidRPr="00145377">
        <w:rPr>
          <w:rFonts w:asciiTheme="minorHAnsi" w:hAnsiTheme="minorHAnsi"/>
          <w:b/>
          <w:sz w:val="22"/>
        </w:rPr>
        <w:t>2</w:t>
      </w:r>
      <w:r w:rsidR="00335CA6" w:rsidRPr="00335CA6">
        <w:rPr>
          <w:rFonts w:asciiTheme="minorHAnsi" w:hAnsiTheme="minorHAnsi"/>
          <w:sz w:val="22"/>
        </w:rPr>
        <w:t>(1)</w:t>
      </w:r>
      <w:r w:rsidRPr="00145377">
        <w:rPr>
          <w:rFonts w:asciiTheme="minorHAnsi" w:hAnsiTheme="minorHAnsi"/>
          <w:sz w:val="22"/>
        </w:rPr>
        <w:t xml:space="preserve">, </w:t>
      </w:r>
      <w:r w:rsidR="00335CA6">
        <w:rPr>
          <w:rFonts w:asciiTheme="minorHAnsi" w:hAnsiTheme="minorHAnsi"/>
          <w:sz w:val="22"/>
        </w:rPr>
        <w:t xml:space="preserve">pp. </w:t>
      </w:r>
      <w:r w:rsidRPr="00145377">
        <w:rPr>
          <w:rFonts w:asciiTheme="minorHAnsi" w:hAnsiTheme="minorHAnsi"/>
          <w:sz w:val="22"/>
        </w:rPr>
        <w:t>1-19.</w:t>
      </w:r>
    </w:p>
    <w:p w:rsidR="00676D41" w:rsidRPr="00676D41" w:rsidRDefault="00676D41" w:rsidP="002A4742">
      <w:pPr>
        <w:pStyle w:val="00A1-normaltext"/>
        <w:spacing w:after="120"/>
        <w:ind w:left="498" w:hanging="498"/>
        <w:rPr>
          <w:rFonts w:asciiTheme="minorHAnsi" w:hAnsiTheme="minorHAnsi"/>
          <w:sz w:val="22"/>
        </w:rPr>
      </w:pPr>
      <w:proofErr w:type="spellStart"/>
      <w:r>
        <w:rPr>
          <w:rFonts w:asciiTheme="minorHAnsi" w:hAnsiTheme="minorHAnsi"/>
          <w:sz w:val="22"/>
        </w:rPr>
        <w:t>Vickers,</w:t>
      </w:r>
      <w:proofErr w:type="spellEnd"/>
      <w:r>
        <w:rPr>
          <w:rFonts w:asciiTheme="minorHAnsi" w:hAnsiTheme="minorHAnsi"/>
          <w:sz w:val="22"/>
        </w:rPr>
        <w:t xml:space="preserve"> P. </w:t>
      </w:r>
      <w:r w:rsidR="00335CA6">
        <w:rPr>
          <w:rFonts w:asciiTheme="minorHAnsi" w:hAnsiTheme="minorHAnsi"/>
          <w:sz w:val="22"/>
        </w:rPr>
        <w:t>[</w:t>
      </w:r>
      <w:r>
        <w:rPr>
          <w:rFonts w:asciiTheme="minorHAnsi" w:hAnsiTheme="minorHAnsi"/>
          <w:sz w:val="22"/>
        </w:rPr>
        <w:t>2016</w:t>
      </w:r>
      <w:r w:rsidR="00335CA6">
        <w:rPr>
          <w:rFonts w:asciiTheme="minorHAnsi" w:hAnsiTheme="minorHAnsi"/>
          <w:sz w:val="22"/>
        </w:rPr>
        <w:t>]</w:t>
      </w:r>
      <w:r>
        <w:rPr>
          <w:rFonts w:asciiTheme="minorHAnsi" w:hAnsiTheme="minorHAnsi"/>
          <w:sz w:val="22"/>
        </w:rPr>
        <w:t xml:space="preserve">: ‘Towards a Realistic Success-To-Truth Inference for Scientific Realism’, </w:t>
      </w:r>
      <w:proofErr w:type="spellStart"/>
      <w:r>
        <w:rPr>
          <w:rFonts w:asciiTheme="minorHAnsi" w:hAnsiTheme="minorHAnsi"/>
          <w:i/>
          <w:sz w:val="22"/>
        </w:rPr>
        <w:t>Synthese</w:t>
      </w:r>
      <w:proofErr w:type="spellEnd"/>
      <w:r>
        <w:rPr>
          <w:rFonts w:asciiTheme="minorHAnsi" w:hAnsiTheme="minorHAnsi"/>
          <w:sz w:val="22"/>
        </w:rPr>
        <w:t>,</w:t>
      </w:r>
      <w:r w:rsidR="000A7526">
        <w:rPr>
          <w:rFonts w:asciiTheme="minorHAnsi" w:hAnsiTheme="minorHAnsi"/>
          <w:sz w:val="22"/>
        </w:rPr>
        <w:t xml:space="preserve"> Online First,</w:t>
      </w:r>
      <w:r>
        <w:rPr>
          <w:rFonts w:asciiTheme="minorHAnsi" w:hAnsiTheme="minorHAnsi"/>
          <w:sz w:val="22"/>
        </w:rPr>
        <w:t xml:space="preserve"> </w:t>
      </w:r>
      <w:hyperlink r:id="rId38" w:history="1">
        <w:r w:rsidRPr="00523A13">
          <w:rPr>
            <w:rStyle w:val="Hyperlink"/>
            <w:rFonts w:asciiTheme="minorHAnsi" w:hAnsiTheme="minorHAnsi"/>
            <w:sz w:val="22"/>
          </w:rPr>
          <w:t>https://doi.org/10.1007/s11229-016-1150-9</w:t>
        </w:r>
      </w:hyperlink>
      <w:r>
        <w:rPr>
          <w:rFonts w:asciiTheme="minorHAnsi" w:hAnsiTheme="minorHAnsi"/>
          <w:sz w:val="22"/>
        </w:rPr>
        <w:t>.</w:t>
      </w:r>
    </w:p>
    <w:p w:rsidR="00676D41" w:rsidRPr="00676D41" w:rsidRDefault="00676D41" w:rsidP="002A4742">
      <w:pPr>
        <w:pStyle w:val="00A1-normaltext"/>
        <w:spacing w:after="120"/>
        <w:ind w:left="498" w:hanging="498"/>
        <w:rPr>
          <w:rFonts w:asciiTheme="minorHAnsi" w:hAnsiTheme="minorHAnsi"/>
          <w:sz w:val="22"/>
        </w:rPr>
      </w:pPr>
      <w:proofErr w:type="spellStart"/>
      <w:r>
        <w:rPr>
          <w:rFonts w:asciiTheme="minorHAnsi" w:hAnsiTheme="minorHAnsi"/>
          <w:sz w:val="22"/>
        </w:rPr>
        <w:t>Vickers,</w:t>
      </w:r>
      <w:proofErr w:type="spellEnd"/>
      <w:r>
        <w:rPr>
          <w:rFonts w:asciiTheme="minorHAnsi" w:hAnsiTheme="minorHAnsi"/>
          <w:sz w:val="22"/>
        </w:rPr>
        <w:t xml:space="preserve"> P. </w:t>
      </w:r>
      <w:r w:rsidR="00335CA6">
        <w:rPr>
          <w:rFonts w:asciiTheme="minorHAnsi" w:hAnsiTheme="minorHAnsi"/>
          <w:sz w:val="22"/>
        </w:rPr>
        <w:t>[</w:t>
      </w:r>
      <w:r>
        <w:rPr>
          <w:rFonts w:asciiTheme="minorHAnsi" w:hAnsiTheme="minorHAnsi"/>
          <w:sz w:val="22"/>
        </w:rPr>
        <w:t>2017</w:t>
      </w:r>
      <w:r w:rsidR="00335CA6">
        <w:rPr>
          <w:rFonts w:asciiTheme="minorHAnsi" w:hAnsiTheme="minorHAnsi"/>
          <w:sz w:val="22"/>
        </w:rPr>
        <w:t>]</w:t>
      </w:r>
      <w:r>
        <w:rPr>
          <w:rFonts w:asciiTheme="minorHAnsi" w:hAnsiTheme="minorHAnsi"/>
          <w:sz w:val="22"/>
        </w:rPr>
        <w:t xml:space="preserve">: ‘Understanding the Selective Realist Defence </w:t>
      </w:r>
      <w:proofErr w:type="gramStart"/>
      <w:r>
        <w:rPr>
          <w:rFonts w:asciiTheme="minorHAnsi" w:hAnsiTheme="minorHAnsi"/>
          <w:sz w:val="22"/>
        </w:rPr>
        <w:t>Against</w:t>
      </w:r>
      <w:proofErr w:type="gramEnd"/>
      <w:r>
        <w:rPr>
          <w:rFonts w:asciiTheme="minorHAnsi" w:hAnsiTheme="minorHAnsi"/>
          <w:sz w:val="22"/>
        </w:rPr>
        <w:t xml:space="preserve"> the PMI’, </w:t>
      </w:r>
      <w:proofErr w:type="spellStart"/>
      <w:r>
        <w:rPr>
          <w:rFonts w:asciiTheme="minorHAnsi" w:hAnsiTheme="minorHAnsi"/>
          <w:i/>
          <w:sz w:val="22"/>
        </w:rPr>
        <w:t>Synthese</w:t>
      </w:r>
      <w:proofErr w:type="spellEnd"/>
      <w:r>
        <w:rPr>
          <w:rFonts w:asciiTheme="minorHAnsi" w:hAnsiTheme="minorHAnsi"/>
          <w:sz w:val="22"/>
        </w:rPr>
        <w:t xml:space="preserve"> </w:t>
      </w:r>
      <w:r>
        <w:rPr>
          <w:rFonts w:asciiTheme="minorHAnsi" w:hAnsiTheme="minorHAnsi"/>
          <w:b/>
          <w:sz w:val="22"/>
        </w:rPr>
        <w:t>194</w:t>
      </w:r>
      <w:r w:rsidR="00335CA6">
        <w:rPr>
          <w:rFonts w:asciiTheme="minorHAnsi" w:hAnsiTheme="minorHAnsi"/>
          <w:sz w:val="22"/>
        </w:rPr>
        <w:t>(9),</w:t>
      </w:r>
      <w:r>
        <w:rPr>
          <w:rFonts w:asciiTheme="minorHAnsi" w:hAnsiTheme="minorHAnsi"/>
          <w:sz w:val="22"/>
        </w:rPr>
        <w:t xml:space="preserve"> </w:t>
      </w:r>
      <w:r w:rsidR="00335CA6">
        <w:rPr>
          <w:rFonts w:asciiTheme="minorHAnsi" w:hAnsiTheme="minorHAnsi"/>
          <w:sz w:val="22"/>
        </w:rPr>
        <w:t xml:space="preserve">pp. </w:t>
      </w:r>
      <w:r>
        <w:rPr>
          <w:rFonts w:asciiTheme="minorHAnsi" w:hAnsiTheme="minorHAnsi"/>
          <w:sz w:val="22"/>
        </w:rPr>
        <w:t>3221-32.</w:t>
      </w:r>
    </w:p>
    <w:p w:rsidR="002A4742" w:rsidRPr="00145377" w:rsidRDefault="00602D57"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lastRenderedPageBreak/>
        <w:t>Votsis</w:t>
      </w:r>
      <w:proofErr w:type="spellEnd"/>
      <w:r w:rsidRPr="00145377">
        <w:rPr>
          <w:rFonts w:asciiTheme="minorHAnsi" w:hAnsiTheme="minorHAnsi"/>
          <w:sz w:val="22"/>
        </w:rPr>
        <w:t xml:space="preserve">, I. </w:t>
      </w:r>
      <w:r w:rsidR="00335CA6">
        <w:rPr>
          <w:rFonts w:asciiTheme="minorHAnsi" w:hAnsiTheme="minorHAnsi"/>
          <w:sz w:val="22"/>
        </w:rPr>
        <w:t>[</w:t>
      </w:r>
      <w:r w:rsidRPr="00145377">
        <w:rPr>
          <w:rFonts w:asciiTheme="minorHAnsi" w:hAnsiTheme="minorHAnsi"/>
          <w:sz w:val="22"/>
        </w:rPr>
        <w:t>2011</w:t>
      </w:r>
      <w:r w:rsidR="00335CA6">
        <w:rPr>
          <w:rFonts w:asciiTheme="minorHAnsi" w:hAnsiTheme="minorHAnsi"/>
          <w:sz w:val="22"/>
        </w:rPr>
        <w:t>]</w:t>
      </w:r>
      <w:r w:rsidR="002A4742" w:rsidRPr="00145377">
        <w:rPr>
          <w:rFonts w:asciiTheme="minorHAnsi" w:hAnsiTheme="minorHAnsi"/>
          <w:sz w:val="22"/>
        </w:rPr>
        <w:t>: ‘Structural rea</w:t>
      </w:r>
      <w:r w:rsidR="00335CA6">
        <w:rPr>
          <w:rFonts w:asciiTheme="minorHAnsi" w:hAnsiTheme="minorHAnsi"/>
          <w:sz w:val="22"/>
        </w:rPr>
        <w:t>lism: Continuity and its limits</w:t>
      </w:r>
      <w:r w:rsidR="002A4742" w:rsidRPr="00145377">
        <w:rPr>
          <w:rFonts w:asciiTheme="minorHAnsi" w:hAnsiTheme="minorHAnsi"/>
          <w:sz w:val="22"/>
        </w:rPr>
        <w:t>’</w:t>
      </w:r>
      <w:r w:rsidR="00335CA6">
        <w:rPr>
          <w:rFonts w:asciiTheme="minorHAnsi" w:hAnsiTheme="minorHAnsi"/>
          <w:sz w:val="22"/>
        </w:rPr>
        <w:t>,</w:t>
      </w:r>
      <w:r w:rsidR="002A4742" w:rsidRPr="00145377">
        <w:rPr>
          <w:rFonts w:asciiTheme="minorHAnsi" w:hAnsiTheme="minorHAnsi"/>
          <w:sz w:val="22"/>
        </w:rPr>
        <w:t xml:space="preserve"> </w:t>
      </w:r>
      <w:r w:rsidR="00335CA6">
        <w:rPr>
          <w:rFonts w:asciiTheme="minorHAnsi" w:hAnsiTheme="minorHAnsi"/>
          <w:sz w:val="22"/>
        </w:rPr>
        <w:t xml:space="preserve">in A. </w:t>
      </w:r>
      <w:proofErr w:type="spellStart"/>
      <w:r w:rsidR="00335CA6">
        <w:rPr>
          <w:rFonts w:asciiTheme="minorHAnsi" w:hAnsiTheme="minorHAnsi"/>
          <w:sz w:val="22"/>
        </w:rPr>
        <w:t>Bokulich</w:t>
      </w:r>
      <w:proofErr w:type="spellEnd"/>
      <w:r w:rsidR="00335CA6">
        <w:rPr>
          <w:rFonts w:asciiTheme="minorHAnsi" w:hAnsiTheme="minorHAnsi"/>
          <w:sz w:val="22"/>
        </w:rPr>
        <w:t xml:space="preserve"> and</w:t>
      </w:r>
      <w:r w:rsidR="002A4742" w:rsidRPr="00145377">
        <w:rPr>
          <w:rFonts w:asciiTheme="minorHAnsi" w:hAnsiTheme="minorHAnsi"/>
          <w:sz w:val="22"/>
        </w:rPr>
        <w:t xml:space="preserve"> P. </w:t>
      </w:r>
      <w:proofErr w:type="spellStart"/>
      <w:r w:rsidR="002A4742" w:rsidRPr="00145377">
        <w:rPr>
          <w:rFonts w:asciiTheme="minorHAnsi" w:hAnsiTheme="minorHAnsi"/>
          <w:sz w:val="22"/>
        </w:rPr>
        <w:t>Bokulich</w:t>
      </w:r>
      <w:proofErr w:type="spellEnd"/>
      <w:r w:rsidR="002A4742" w:rsidRPr="00145377">
        <w:rPr>
          <w:rFonts w:asciiTheme="minorHAnsi" w:hAnsiTheme="minorHAnsi"/>
          <w:sz w:val="22"/>
        </w:rPr>
        <w:t xml:space="preserve"> (</w:t>
      </w:r>
      <w:r w:rsidR="002A4742" w:rsidRPr="00335CA6">
        <w:rPr>
          <w:rFonts w:asciiTheme="minorHAnsi" w:hAnsiTheme="minorHAnsi"/>
          <w:i/>
          <w:sz w:val="22"/>
        </w:rPr>
        <w:t>eds</w:t>
      </w:r>
      <w:r w:rsidR="002A4742" w:rsidRPr="00145377">
        <w:rPr>
          <w:rFonts w:asciiTheme="minorHAnsi" w:hAnsiTheme="minorHAnsi"/>
          <w:sz w:val="22"/>
        </w:rPr>
        <w:t xml:space="preserve">.), </w:t>
      </w:r>
      <w:r w:rsidR="002A4742" w:rsidRPr="00145377">
        <w:rPr>
          <w:rFonts w:asciiTheme="minorHAnsi" w:hAnsiTheme="minorHAnsi"/>
          <w:i/>
          <w:sz w:val="22"/>
        </w:rPr>
        <w:t>Scientific Structuralism</w:t>
      </w:r>
      <w:r w:rsidR="002A4742" w:rsidRPr="00145377">
        <w:rPr>
          <w:rFonts w:asciiTheme="minorHAnsi" w:hAnsiTheme="minorHAnsi"/>
          <w:sz w:val="22"/>
        </w:rPr>
        <w:t xml:space="preserve"> (Boston Studies in the Phi</w:t>
      </w:r>
      <w:r w:rsidR="00335CA6">
        <w:rPr>
          <w:rFonts w:asciiTheme="minorHAnsi" w:hAnsiTheme="minorHAnsi"/>
          <w:sz w:val="22"/>
        </w:rPr>
        <w:t>losophy and History of Sci</w:t>
      </w:r>
      <w:r w:rsidR="00834B46">
        <w:rPr>
          <w:rFonts w:asciiTheme="minorHAnsi" w:hAnsiTheme="minorHAnsi"/>
          <w:sz w:val="22"/>
        </w:rPr>
        <w:t>ence),</w:t>
      </w:r>
      <w:r w:rsidR="002A4742" w:rsidRPr="00145377">
        <w:rPr>
          <w:rFonts w:asciiTheme="minorHAnsi" w:hAnsiTheme="minorHAnsi"/>
          <w:sz w:val="22"/>
        </w:rPr>
        <w:t xml:space="preserve"> </w:t>
      </w:r>
      <w:r w:rsidR="00335CA6">
        <w:rPr>
          <w:rFonts w:asciiTheme="minorHAnsi" w:hAnsiTheme="minorHAnsi"/>
          <w:sz w:val="22"/>
        </w:rPr>
        <w:t xml:space="preserve">Dordrecht: </w:t>
      </w:r>
      <w:r w:rsidR="00834B46">
        <w:rPr>
          <w:rFonts w:asciiTheme="minorHAnsi" w:hAnsiTheme="minorHAnsi"/>
          <w:sz w:val="22"/>
        </w:rPr>
        <w:t>Springer, pp. 105-17.</w:t>
      </w:r>
    </w:p>
    <w:p w:rsidR="00613372" w:rsidRPr="00145377" w:rsidRDefault="00613372" w:rsidP="002A4742">
      <w:pPr>
        <w:pStyle w:val="00A1-normaltext"/>
        <w:spacing w:after="120"/>
        <w:ind w:left="498" w:hanging="498"/>
        <w:rPr>
          <w:rFonts w:asciiTheme="minorHAnsi" w:hAnsiTheme="minorHAnsi"/>
          <w:sz w:val="22"/>
        </w:rPr>
      </w:pPr>
      <w:proofErr w:type="spellStart"/>
      <w:r w:rsidRPr="00145377">
        <w:rPr>
          <w:rFonts w:asciiTheme="minorHAnsi" w:hAnsiTheme="minorHAnsi"/>
          <w:sz w:val="22"/>
        </w:rPr>
        <w:t>Your</w:t>
      </w:r>
      <w:r w:rsidR="00086613" w:rsidRPr="00145377">
        <w:rPr>
          <w:rFonts w:asciiTheme="minorHAnsi" w:hAnsiTheme="minorHAnsi"/>
          <w:sz w:val="22"/>
        </w:rPr>
        <w:t>grau</w:t>
      </w:r>
      <w:proofErr w:type="spellEnd"/>
      <w:r w:rsidR="00086613" w:rsidRPr="00145377">
        <w:rPr>
          <w:rFonts w:asciiTheme="minorHAnsi" w:hAnsiTheme="minorHAnsi"/>
          <w:sz w:val="22"/>
        </w:rPr>
        <w:t>, W. and Mandelstam</w:t>
      </w:r>
      <w:r w:rsidR="00335CA6">
        <w:rPr>
          <w:rFonts w:asciiTheme="minorHAnsi" w:hAnsiTheme="minorHAnsi"/>
          <w:sz w:val="22"/>
        </w:rPr>
        <w:t>, S.</w:t>
      </w:r>
      <w:r w:rsidR="00086613" w:rsidRPr="00145377">
        <w:rPr>
          <w:rFonts w:asciiTheme="minorHAnsi" w:hAnsiTheme="minorHAnsi"/>
          <w:sz w:val="22"/>
        </w:rPr>
        <w:t xml:space="preserve"> </w:t>
      </w:r>
      <w:r w:rsidR="00335CA6">
        <w:rPr>
          <w:rFonts w:asciiTheme="minorHAnsi" w:hAnsiTheme="minorHAnsi"/>
          <w:sz w:val="22"/>
        </w:rPr>
        <w:t>[</w:t>
      </w:r>
      <w:r w:rsidR="00086613" w:rsidRPr="00145377">
        <w:rPr>
          <w:rFonts w:asciiTheme="minorHAnsi" w:hAnsiTheme="minorHAnsi"/>
          <w:sz w:val="22"/>
        </w:rPr>
        <w:t>1968</w:t>
      </w:r>
      <w:r w:rsidR="00335CA6">
        <w:rPr>
          <w:rFonts w:asciiTheme="minorHAnsi" w:hAnsiTheme="minorHAnsi"/>
          <w:sz w:val="22"/>
        </w:rPr>
        <w:t>]</w:t>
      </w:r>
      <w:r w:rsidRPr="00145377">
        <w:rPr>
          <w:rFonts w:asciiTheme="minorHAnsi" w:hAnsiTheme="minorHAnsi"/>
          <w:sz w:val="22"/>
        </w:rPr>
        <w:t xml:space="preserve">: </w:t>
      </w:r>
      <w:proofErr w:type="spellStart"/>
      <w:r w:rsidRPr="00145377">
        <w:rPr>
          <w:rFonts w:asciiTheme="minorHAnsi" w:hAnsiTheme="minorHAnsi"/>
          <w:i/>
          <w:sz w:val="22"/>
        </w:rPr>
        <w:t>Variational</w:t>
      </w:r>
      <w:proofErr w:type="spellEnd"/>
      <w:r w:rsidRPr="00145377">
        <w:rPr>
          <w:rFonts w:asciiTheme="minorHAnsi" w:hAnsiTheme="minorHAnsi"/>
          <w:i/>
          <w:sz w:val="22"/>
        </w:rPr>
        <w:t xml:space="preserve"> Principles in Dynamics and Quantum Theory</w:t>
      </w:r>
      <w:r w:rsidR="000B2B45" w:rsidRPr="00145377">
        <w:rPr>
          <w:rFonts w:asciiTheme="minorHAnsi" w:hAnsiTheme="minorHAnsi"/>
          <w:sz w:val="22"/>
        </w:rPr>
        <w:t>, 3</w:t>
      </w:r>
      <w:r w:rsidR="000B2B45" w:rsidRPr="00145377">
        <w:rPr>
          <w:rFonts w:asciiTheme="minorHAnsi" w:hAnsiTheme="minorHAnsi"/>
          <w:sz w:val="22"/>
          <w:vertAlign w:val="superscript"/>
        </w:rPr>
        <w:t>rd</w:t>
      </w:r>
      <w:r w:rsidR="000B2B45" w:rsidRPr="00145377">
        <w:rPr>
          <w:rFonts w:asciiTheme="minorHAnsi" w:hAnsiTheme="minorHAnsi"/>
          <w:sz w:val="22"/>
        </w:rPr>
        <w:t xml:space="preserve"> edition</w:t>
      </w:r>
      <w:r w:rsidR="00335CA6">
        <w:rPr>
          <w:rFonts w:asciiTheme="minorHAnsi" w:hAnsiTheme="minorHAnsi"/>
          <w:sz w:val="22"/>
        </w:rPr>
        <w:t>,</w:t>
      </w:r>
      <w:r w:rsidRPr="00145377">
        <w:rPr>
          <w:rFonts w:asciiTheme="minorHAnsi" w:hAnsiTheme="minorHAnsi"/>
          <w:sz w:val="22"/>
        </w:rPr>
        <w:t xml:space="preserve"> London: Pitman.</w:t>
      </w:r>
    </w:p>
    <w:sectPr w:rsidR="00613372" w:rsidRPr="00145377">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478" w:rsidRDefault="00F50478" w:rsidP="001A04D9">
      <w:pPr>
        <w:spacing w:after="0" w:line="240" w:lineRule="auto"/>
      </w:pPr>
      <w:r>
        <w:separator/>
      </w:r>
    </w:p>
  </w:endnote>
  <w:endnote w:type="continuationSeparator" w:id="0">
    <w:p w:rsidR="00F50478" w:rsidRDefault="00F50478" w:rsidP="001A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i">
    <w:panose1 w:val="00000000000000000000"/>
    <w:charset w:val="00"/>
    <w:family w:val="auto"/>
    <w:notTrueType/>
    <w:pitch w:val="default"/>
    <w:sig w:usb0="00000003" w:usb1="00000000" w:usb2="00000000" w:usb3="00000000" w:csb0="00000001" w:csb1="00000000"/>
  </w:font>
  <w:font w:name="AdvTimes-b">
    <w:panose1 w:val="00000000000000000000"/>
    <w:charset w:val="00"/>
    <w:family w:val="auto"/>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78" w:rsidRDefault="00F50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78" w:rsidRDefault="00F50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78" w:rsidRDefault="00F5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478" w:rsidRDefault="00F50478" w:rsidP="001A04D9">
      <w:pPr>
        <w:spacing w:after="0" w:line="240" w:lineRule="auto"/>
      </w:pPr>
      <w:r>
        <w:separator/>
      </w:r>
    </w:p>
  </w:footnote>
  <w:footnote w:type="continuationSeparator" w:id="0">
    <w:p w:rsidR="00F50478" w:rsidRDefault="00F50478" w:rsidP="001A04D9">
      <w:pPr>
        <w:spacing w:after="0" w:line="240" w:lineRule="auto"/>
      </w:pPr>
      <w:r>
        <w:continuationSeparator/>
      </w:r>
    </w:p>
  </w:footnote>
  <w:footnote w:id="1">
    <w:p w:rsidR="00F50478" w:rsidRDefault="00F50478" w:rsidP="00A82BDE">
      <w:pPr>
        <w:pStyle w:val="FootnoteText"/>
      </w:pPr>
      <w:r>
        <w:rPr>
          <w:rStyle w:val="FootnoteReference"/>
        </w:rPr>
        <w:footnoteRef/>
      </w:r>
      <w:r>
        <w:t xml:space="preserve"> For example, at the conference The History of Science and Contemporary Scientific Realism, held in Indianapolis 19–21 February 2016, this case came up repeatedly during both formal and informal discussion, as a case apparently impossible to reconcile with the realist’s success-to-truth inference.</w:t>
      </w:r>
    </w:p>
  </w:footnote>
  <w:footnote w:id="2">
    <w:p w:rsidR="00F50478" w:rsidRDefault="00F50478">
      <w:pPr>
        <w:pStyle w:val="FootnoteText"/>
      </w:pPr>
      <w:r>
        <w:rPr>
          <w:rStyle w:val="FootnoteReference"/>
        </w:rPr>
        <w:footnoteRef/>
      </w:r>
      <w:r>
        <w:t xml:space="preserve"> In this equation </w:t>
      </w:r>
      <w:r w:rsidRPr="00A705B2">
        <w:rPr>
          <w:i/>
        </w:rPr>
        <w:t>m</w:t>
      </w:r>
      <w:r w:rsidRPr="00A705B2">
        <w:rPr>
          <w:i/>
          <w:vertAlign w:val="subscript"/>
        </w:rPr>
        <w:t>0</w:t>
      </w:r>
      <w:r w:rsidRPr="00A705B2">
        <w:t xml:space="preserve"> is the rest mass of the electron, </w:t>
      </w:r>
      <w:r w:rsidRPr="00A705B2">
        <w:rPr>
          <w:i/>
        </w:rPr>
        <w:t>c</w:t>
      </w:r>
      <w:r w:rsidRPr="00A705B2">
        <w:t xml:space="preserve"> is the speed of light, </w:t>
      </w:r>
      <w:r w:rsidRPr="00A705B2">
        <w:rPr>
          <w:i/>
        </w:rPr>
        <w:t>α</w:t>
      </w:r>
      <w:r w:rsidRPr="00A705B2">
        <w:t xml:space="preserve"> is the fine structure constant equal to </w:t>
      </w:r>
      <w:r w:rsidRPr="00A705B2">
        <w:rPr>
          <w:i/>
        </w:rPr>
        <w:t>e</w:t>
      </w:r>
      <w:r w:rsidRPr="00A705B2">
        <w:rPr>
          <w:vertAlign w:val="superscript"/>
        </w:rPr>
        <w:t>2</w:t>
      </w:r>
      <w:r w:rsidRPr="00A705B2">
        <w:t>/</w:t>
      </w:r>
      <w:proofErr w:type="spellStart"/>
      <w:r w:rsidRPr="00A705B2">
        <w:rPr>
          <w:i/>
        </w:rPr>
        <w:t>ħc</w:t>
      </w:r>
      <w:proofErr w:type="spellEnd"/>
      <w:r w:rsidRPr="00A705B2">
        <w:t xml:space="preserve">, </w:t>
      </w:r>
      <w:proofErr w:type="spellStart"/>
      <w:r w:rsidRPr="00A705B2">
        <w:rPr>
          <w:i/>
        </w:rPr>
        <w:t>n</w:t>
      </w:r>
      <w:r w:rsidRPr="00A705B2">
        <w:rPr>
          <w:i/>
          <w:vertAlign w:val="subscript"/>
        </w:rPr>
        <w:t>r</w:t>
      </w:r>
      <w:proofErr w:type="spellEnd"/>
      <w:r w:rsidRPr="00A705B2">
        <w:t xml:space="preserve"> and </w:t>
      </w:r>
      <w:proofErr w:type="spellStart"/>
      <w:proofErr w:type="gramStart"/>
      <w:r w:rsidRPr="00A705B2">
        <w:rPr>
          <w:i/>
        </w:rPr>
        <w:t>n</w:t>
      </w:r>
      <w:r w:rsidRPr="00A705B2">
        <w:rPr>
          <w:i/>
          <w:vertAlign w:val="subscript"/>
        </w:rPr>
        <w:t>φ</w:t>
      </w:r>
      <w:proofErr w:type="spellEnd"/>
      <w:proofErr w:type="gramEnd"/>
      <w:r w:rsidRPr="00A705B2">
        <w:t xml:space="preserve"> are the radial and angular quantum numbers, and </w:t>
      </w:r>
      <w:r w:rsidRPr="00A705B2">
        <w:rPr>
          <w:i/>
        </w:rPr>
        <w:t>Z</w:t>
      </w:r>
      <w:r w:rsidRPr="00A705B2">
        <w:t xml:space="preserve"> is the </w:t>
      </w:r>
      <w:r>
        <w:t>proton number</w:t>
      </w:r>
      <w:r w:rsidRPr="00A705B2">
        <w:t>.</w:t>
      </w:r>
      <w:r>
        <w:t xml:space="preserve"> By ‘unperturbed’ here and elsewhere I mean ‘not affected by electric or magnetic fields’.</w:t>
      </w:r>
    </w:p>
  </w:footnote>
  <w:footnote w:id="3">
    <w:p w:rsidR="00F50478" w:rsidRDefault="00F50478">
      <w:pPr>
        <w:pStyle w:val="FootnoteText"/>
      </w:pPr>
      <w:r>
        <w:rPr>
          <w:rStyle w:val="FootnoteReference"/>
        </w:rPr>
        <w:footnoteRef/>
      </w:r>
      <w:r>
        <w:t xml:space="preserve"> See for example Part 2 of (</w:t>
      </w:r>
      <w:proofErr w:type="spellStart"/>
      <w:r>
        <w:t>Mehra</w:t>
      </w:r>
      <w:proofErr w:type="spellEnd"/>
      <w:r>
        <w:t xml:space="preserve"> and </w:t>
      </w:r>
      <w:proofErr w:type="spellStart"/>
      <w:r>
        <w:t>Rechenberg</w:t>
      </w:r>
      <w:proofErr w:type="spellEnd"/>
      <w:r>
        <w:t xml:space="preserve"> [1982]).</w:t>
      </w:r>
    </w:p>
  </w:footnote>
  <w:footnote w:id="4">
    <w:p w:rsidR="00F50478" w:rsidRDefault="00F50478">
      <w:pPr>
        <w:pStyle w:val="FootnoteText"/>
      </w:pPr>
      <w:r>
        <w:rPr>
          <w:rStyle w:val="FootnoteReference"/>
        </w:rPr>
        <w:footnoteRef/>
      </w:r>
      <w:r>
        <w:t xml:space="preserve"> On the status of the </w:t>
      </w:r>
      <w:proofErr w:type="spellStart"/>
      <w:r>
        <w:t>Paschen</w:t>
      </w:r>
      <w:proofErr w:type="spellEnd"/>
      <w:r>
        <w:t>–Back effect during the relevant period, see for example (</w:t>
      </w:r>
      <w:proofErr w:type="spellStart"/>
      <w:r>
        <w:t>Kragh</w:t>
      </w:r>
      <w:proofErr w:type="spellEnd"/>
      <w:r>
        <w:t xml:space="preserve"> [1985], pp. 102-6). By </w:t>
      </w:r>
      <w:proofErr w:type="spellStart"/>
      <w:r>
        <w:t>constrast</w:t>
      </w:r>
      <w:proofErr w:type="spellEnd"/>
      <w:r>
        <w:t xml:space="preserve"> the Stark effect was considered a great success of OQT (see for example Duncan and Janssen [2014]).</w:t>
      </w:r>
    </w:p>
  </w:footnote>
  <w:footnote w:id="5">
    <w:p w:rsidR="00F50478" w:rsidRDefault="00F50478" w:rsidP="002E49F9">
      <w:pPr>
        <w:pStyle w:val="FootnoteText"/>
      </w:pPr>
      <w:r>
        <w:rPr>
          <w:rStyle w:val="FootnoteReference"/>
        </w:rPr>
        <w:footnoteRef/>
      </w:r>
      <w:r>
        <w:t xml:space="preserve"> Cf. </w:t>
      </w:r>
      <w:proofErr w:type="spellStart"/>
      <w:r>
        <w:t>Keppeler</w:t>
      </w:r>
      <w:proofErr w:type="spellEnd"/>
      <w:r>
        <w:t xml:space="preserve"> ([2003a], p. 42), ‘The success was overwhelming…’, and </w:t>
      </w:r>
      <w:proofErr w:type="spellStart"/>
      <w:r>
        <w:t>Granovski</w:t>
      </w:r>
      <w:proofErr w:type="spellEnd"/>
      <w:r>
        <w:t xml:space="preserve"> ([2004], p. 524), ‘</w:t>
      </w:r>
      <w:r w:rsidRPr="00290EF5">
        <w:t>[</w:t>
      </w:r>
      <w:proofErr w:type="spellStart"/>
      <w:r w:rsidRPr="00290EF5">
        <w:t>Sommerfeld’s</w:t>
      </w:r>
      <w:proofErr w:type="spellEnd"/>
      <w:r w:rsidRPr="00290EF5">
        <w:t xml:space="preserve"> theory] somehow turned out to be equivalent to the consistent Dirac theory</w:t>
      </w:r>
      <w:r>
        <w:t>.’</w:t>
      </w:r>
    </w:p>
  </w:footnote>
  <w:footnote w:id="6">
    <w:p w:rsidR="00F50478" w:rsidRPr="005253BA" w:rsidRDefault="00F50478" w:rsidP="00EA5807">
      <w:pPr>
        <w:pStyle w:val="FootnoteText"/>
      </w:pPr>
      <w:r>
        <w:rPr>
          <w:rStyle w:val="FootnoteReference"/>
        </w:rPr>
        <w:footnoteRef/>
      </w:r>
      <w:r>
        <w:t xml:space="preserve"> Five of these theories are listed on p. 74 of </w:t>
      </w:r>
      <w:proofErr w:type="spellStart"/>
      <w:r>
        <w:t>Kragh</w:t>
      </w:r>
      <w:proofErr w:type="spellEnd"/>
      <w:r>
        <w:t xml:space="preserve"> ([1985]); the sixth is the ‘primitive theory’.</w:t>
      </w:r>
    </w:p>
  </w:footnote>
  <w:footnote w:id="7">
    <w:p w:rsidR="00F50478" w:rsidRDefault="00F50478" w:rsidP="004267E1">
      <w:pPr>
        <w:pStyle w:val="FootnoteText"/>
      </w:pPr>
      <w:r>
        <w:rPr>
          <w:rStyle w:val="FootnoteReference"/>
        </w:rPr>
        <w:footnoteRef/>
      </w:r>
      <w:r>
        <w:t xml:space="preserve"> For a striking example of this attitude from one such disciple considering the </w:t>
      </w:r>
      <w:proofErr w:type="spellStart"/>
      <w:r>
        <w:t>Paschen</w:t>
      </w:r>
      <w:proofErr w:type="spellEnd"/>
      <w:r>
        <w:t>–Back anomaly in 1924, see (</w:t>
      </w:r>
      <w:proofErr w:type="spellStart"/>
      <w:r>
        <w:t>Kragh</w:t>
      </w:r>
      <w:proofErr w:type="spellEnd"/>
      <w:r>
        <w:t xml:space="preserve"> [1985], p. 106): ‘Once again </w:t>
      </w:r>
      <w:proofErr w:type="spellStart"/>
      <w:r>
        <w:t>Paschen’s</w:t>
      </w:r>
      <w:proofErr w:type="spellEnd"/>
      <w:r>
        <w:t xml:space="preserve"> measurements had made </w:t>
      </w:r>
      <w:proofErr w:type="spellStart"/>
      <w:r>
        <w:t>Sommerfeld’s</w:t>
      </w:r>
      <w:proofErr w:type="spellEnd"/>
      <w:r>
        <w:t xml:space="preserve"> theory immune to criticism.’</w:t>
      </w:r>
    </w:p>
  </w:footnote>
  <w:footnote w:id="8">
    <w:p w:rsidR="00F50478" w:rsidRPr="0003179A" w:rsidRDefault="00F50478">
      <w:pPr>
        <w:pStyle w:val="FootnoteText"/>
      </w:pPr>
      <w:r>
        <w:rPr>
          <w:rStyle w:val="FootnoteReference"/>
        </w:rPr>
        <w:footnoteRef/>
      </w:r>
      <w:r>
        <w:t xml:space="preserve"> What of </w:t>
      </w:r>
      <w:r>
        <w:rPr>
          <w:i/>
        </w:rPr>
        <w:t>philosophical</w:t>
      </w:r>
      <w:r>
        <w:t xml:space="preserve"> literature on this puzzle? Here there is very little of any significance or substance. One paper which looks initially promising is (</w:t>
      </w:r>
      <w:proofErr w:type="spellStart"/>
      <w:r>
        <w:t>Hettema</w:t>
      </w:r>
      <w:proofErr w:type="spellEnd"/>
      <w:r>
        <w:t xml:space="preserve"> and </w:t>
      </w:r>
      <w:proofErr w:type="spellStart"/>
      <w:r>
        <w:t>Kuipers</w:t>
      </w:r>
      <w:proofErr w:type="spellEnd"/>
      <w:r>
        <w:t xml:space="preserve"> [1995]). But on closer inspection this paper is asking a very different question, concerning the relationships between the theories of Rutherford, Bohr, and </w:t>
      </w:r>
      <w:proofErr w:type="spellStart"/>
      <w:r>
        <w:t>Sommerfeld</w:t>
      </w:r>
      <w:proofErr w:type="spellEnd"/>
      <w:r>
        <w:t xml:space="preserve">. Only in a footnote at the very end of their Conclusion (p. 295, fn. 13) do the authors speculate concerning the question of ‘how to compare the ‘old’ and the ‘new’ quantum theory’. </w:t>
      </w:r>
    </w:p>
  </w:footnote>
  <w:footnote w:id="9">
    <w:p w:rsidR="00F50478" w:rsidRDefault="00F50478">
      <w:pPr>
        <w:pStyle w:val="FootnoteText"/>
      </w:pPr>
      <w:r>
        <w:rPr>
          <w:rStyle w:val="FootnoteReference"/>
        </w:rPr>
        <w:footnoteRef/>
      </w:r>
      <w:r>
        <w:t xml:space="preserve"> For some nice quotes to this effect (in addition to </w:t>
      </w:r>
      <w:proofErr w:type="spellStart"/>
      <w:r>
        <w:t>Kronig</w:t>
      </w:r>
      <w:proofErr w:type="spellEnd"/>
      <w:r>
        <w:t>) see (</w:t>
      </w:r>
      <w:proofErr w:type="spellStart"/>
      <w:r>
        <w:t>Rozental</w:t>
      </w:r>
      <w:proofErr w:type="spellEnd"/>
      <w:r>
        <w:t xml:space="preserve"> [1967], p. 73 – quotation from the correspondence of Carl </w:t>
      </w:r>
      <w:proofErr w:type="spellStart"/>
      <w:r>
        <w:t>Oseen</w:t>
      </w:r>
      <w:proofErr w:type="spellEnd"/>
      <w:r>
        <w:t xml:space="preserve">; Heisenberg [1968], p. 534; </w:t>
      </w:r>
      <w:proofErr w:type="spellStart"/>
      <w:r>
        <w:t>Biedenharn</w:t>
      </w:r>
      <w:proofErr w:type="spellEnd"/>
      <w:r>
        <w:t xml:space="preserve"> [1983], p. 14 – also including a quotation from Schrödinger, 1956; </w:t>
      </w:r>
      <w:proofErr w:type="spellStart"/>
      <w:r>
        <w:t>Eisberg</w:t>
      </w:r>
      <w:proofErr w:type="spellEnd"/>
      <w:r>
        <w:t xml:space="preserve"> and Resnick [1985], p. 286; Brown </w:t>
      </w:r>
      <w:r w:rsidRPr="00AB1B88">
        <w:rPr>
          <w:i/>
        </w:rPr>
        <w:t>et al</w:t>
      </w:r>
      <w:r>
        <w:t xml:space="preserve">. [1995], p. 92; </w:t>
      </w:r>
      <w:proofErr w:type="spellStart"/>
      <w:r>
        <w:t>Keppeler</w:t>
      </w:r>
      <w:proofErr w:type="spellEnd"/>
      <w:r>
        <w:t xml:space="preserve"> [2003a], p. 68f., [2003b], p. 86; </w:t>
      </w:r>
      <w:proofErr w:type="spellStart"/>
      <w:r>
        <w:t>Granovski</w:t>
      </w:r>
      <w:proofErr w:type="spellEnd"/>
      <w:r>
        <w:t xml:space="preserve"> [2004], p. 524). See also </w:t>
      </w:r>
      <w:proofErr w:type="spellStart"/>
      <w:r>
        <w:t>Kragh</w:t>
      </w:r>
      <w:proofErr w:type="spellEnd"/>
      <w:r>
        <w:t xml:space="preserve"> ([1985]) and Eckert ([2013], p. 426ff.). </w:t>
      </w:r>
      <w:proofErr w:type="spellStart"/>
      <w:r>
        <w:t>Sommerfeld</w:t>
      </w:r>
      <w:proofErr w:type="spellEnd"/>
      <w:r>
        <w:t xml:space="preserve"> himself apparently didn’t see a ‘lucky coincidence’ here, instead emphasising (in 1940 and in 1942) that both theories make essential use of special relativity (see </w:t>
      </w:r>
      <w:proofErr w:type="spellStart"/>
      <w:r>
        <w:t>Kragh</w:t>
      </w:r>
      <w:proofErr w:type="spellEnd"/>
      <w:r>
        <w:t xml:space="preserve"> [1985], p. 124ff. and Eckert [2013], p. 427). But as Eckert (</w:t>
      </w:r>
      <w:r w:rsidRPr="00AB1B88">
        <w:rPr>
          <w:i/>
        </w:rPr>
        <w:t>ibid</w:t>
      </w:r>
      <w:r>
        <w:t>.) rightly notes, the common use of special relativity in the two theories ‘was no explanation.’</w:t>
      </w:r>
    </w:p>
  </w:footnote>
  <w:footnote w:id="10">
    <w:p w:rsidR="00F50478" w:rsidRPr="00DB2064" w:rsidRDefault="00F50478">
      <w:pPr>
        <w:pStyle w:val="FootnoteText"/>
      </w:pPr>
      <w:r>
        <w:rPr>
          <w:rStyle w:val="FootnoteReference"/>
        </w:rPr>
        <w:footnoteRef/>
      </w:r>
      <w:r>
        <w:t xml:space="preserve"> The Dirac derivation begins with the </w:t>
      </w:r>
      <w:proofErr w:type="gramStart"/>
      <w:r>
        <w:t xml:space="preserve">Hamiltonian </w:t>
      </w:r>
      <w:proofErr w:type="gramEnd"/>
      <w:r w:rsidRPr="00DB2064">
        <w:rPr>
          <w:position w:val="-24"/>
        </w:rPr>
        <w:object w:dxaOrig="2840" w:dyaOrig="660">
          <v:shape id="_x0000_i1041" type="#_x0000_t75" style="width:142.5pt;height:33pt" o:ole="">
            <v:imagedata r:id="rId1" o:title=""/>
          </v:shape>
          <o:OLEObject Type="Embed" ProgID="Equation.3" ShapeID="_x0000_i1041" DrawAspect="Content" ObjectID="_1579354371" r:id="rId2"/>
        </w:object>
      </w:r>
      <w:r>
        <w:t xml:space="preserve">, where </w:t>
      </w:r>
      <w:r w:rsidRPr="00DB2064">
        <w:rPr>
          <w:i/>
        </w:rPr>
        <w:t>σ</w:t>
      </w:r>
      <w:r>
        <w:t xml:space="preserve"> is the spin operator, and </w:t>
      </w:r>
      <w:r w:rsidRPr="00DB2064">
        <w:rPr>
          <w:i/>
        </w:rPr>
        <w:t>ρ</w:t>
      </w:r>
      <w:r>
        <w:rPr>
          <w:vertAlign w:val="subscript"/>
        </w:rPr>
        <w:t>1</w:t>
      </w:r>
      <w:r>
        <w:t xml:space="preserve"> and </w:t>
      </w:r>
      <w:r w:rsidRPr="00DB2064">
        <w:rPr>
          <w:i/>
        </w:rPr>
        <w:t>ρ</w:t>
      </w:r>
      <w:r>
        <w:rPr>
          <w:vertAlign w:val="subscript"/>
        </w:rPr>
        <w:t>3</w:t>
      </w:r>
      <w:r>
        <w:t xml:space="preserve"> are 4x4 matrices. One then solves the eigenvalue problem </w:t>
      </w:r>
      <w:proofErr w:type="spellStart"/>
      <w:r w:rsidRPr="00DB2064">
        <w:rPr>
          <w:i/>
        </w:rPr>
        <w:t>H</w:t>
      </w:r>
      <w:r>
        <w:t>ψ</w:t>
      </w:r>
      <w:proofErr w:type="spellEnd"/>
      <w:r>
        <w:t>=</w:t>
      </w:r>
      <w:proofErr w:type="spellStart"/>
      <w:r w:rsidRPr="00AD34C8">
        <w:rPr>
          <w:i/>
        </w:rPr>
        <w:t>E</w:t>
      </w:r>
      <w:r>
        <w:t>ψ</w:t>
      </w:r>
      <w:proofErr w:type="spellEnd"/>
      <w:r>
        <w:t>, where ψ is a four component spinor. See for example (</w:t>
      </w:r>
      <w:proofErr w:type="spellStart"/>
      <w:r>
        <w:t>Biedenharn</w:t>
      </w:r>
      <w:proofErr w:type="spellEnd"/>
      <w:r>
        <w:t xml:space="preserve"> [1983], p. 25ff.).</w:t>
      </w:r>
    </w:p>
  </w:footnote>
  <w:footnote w:id="11">
    <w:p w:rsidR="00F50478" w:rsidRDefault="00F50478">
      <w:pPr>
        <w:pStyle w:val="FootnoteText"/>
      </w:pPr>
      <w:r>
        <w:rPr>
          <w:rStyle w:val="FootnoteReference"/>
        </w:rPr>
        <w:footnoteRef/>
      </w:r>
      <w:r>
        <w:t xml:space="preserve"> As </w:t>
      </w:r>
      <w:proofErr w:type="spellStart"/>
      <w:r>
        <w:t>Arabatzis</w:t>
      </w:r>
      <w:proofErr w:type="spellEnd"/>
      <w:r>
        <w:t xml:space="preserve"> ([2006]) notes, the first two derivations of 1913 are ‘imperfect’ (p. 141) because ‘based on questionable foundations’ (p. 130), something that Bohr himself acknowledged. See (</w:t>
      </w:r>
      <w:proofErr w:type="spellStart"/>
      <w:r>
        <w:t>Heilbron</w:t>
      </w:r>
      <w:proofErr w:type="spellEnd"/>
      <w:r>
        <w:t xml:space="preserve"> and Kuhn [1969], p. 266ff., especially p. 270) for full details.</w:t>
      </w:r>
    </w:p>
  </w:footnote>
  <w:footnote w:id="12">
    <w:p w:rsidR="00F50478" w:rsidRDefault="00F50478">
      <w:pPr>
        <w:pStyle w:val="FootnoteText"/>
      </w:pPr>
      <w:r>
        <w:rPr>
          <w:rStyle w:val="FootnoteReference"/>
        </w:rPr>
        <w:footnoteRef/>
      </w:r>
      <w:r>
        <w:t xml:space="preserve"> In the special case where the orbital radius is constant, equation (2) is equivalent to Bohr’s original quantization of angular momentum. Equation (3) was sometimes called ‘quantization of ellipses’ or ‘quantization of eccentricity’.</w:t>
      </w:r>
    </w:p>
  </w:footnote>
  <w:footnote w:id="13">
    <w:p w:rsidR="00F50478" w:rsidRDefault="00F50478">
      <w:pPr>
        <w:pStyle w:val="FootnoteText"/>
      </w:pPr>
      <w:r>
        <w:rPr>
          <w:rStyle w:val="FootnoteReference"/>
        </w:rPr>
        <w:footnoteRef/>
      </w:r>
      <w:r>
        <w:t xml:space="preserve"> Useful sources are (Sakurai [1985], p. 107; </w:t>
      </w:r>
      <w:proofErr w:type="spellStart"/>
      <w:r>
        <w:t>Keppeler</w:t>
      </w:r>
      <w:proofErr w:type="spellEnd"/>
      <w:r>
        <w:t xml:space="preserve"> [2003b], p. 105; </w:t>
      </w:r>
      <w:r w:rsidRPr="00DC48D6">
        <w:t xml:space="preserve">Müller-Kirsten </w:t>
      </w:r>
      <w:r>
        <w:t>[</w:t>
      </w:r>
      <w:r w:rsidRPr="00DC48D6">
        <w:t>2012</w:t>
      </w:r>
      <w:r>
        <w:t xml:space="preserve">], p. 297, equation </w:t>
      </w:r>
      <w:r w:rsidRPr="00DC48D6">
        <w:t>14.63b</w:t>
      </w:r>
      <w:r>
        <w:t>).</w:t>
      </w:r>
    </w:p>
  </w:footnote>
  <w:footnote w:id="14">
    <w:p w:rsidR="00F50478" w:rsidRDefault="00F50478">
      <w:pPr>
        <w:pStyle w:val="FootnoteText"/>
      </w:pPr>
      <w:r>
        <w:rPr>
          <w:rStyle w:val="FootnoteReference"/>
        </w:rPr>
        <w:footnoteRef/>
      </w:r>
      <w:r>
        <w:t xml:space="preserve"> There are significant complexities when it comes to the nature of this inference, which needn’t be explored here. See (Vickers [2016]).</w:t>
      </w:r>
    </w:p>
  </w:footnote>
  <w:footnote w:id="15">
    <w:p w:rsidR="00F50478" w:rsidRDefault="00F50478">
      <w:pPr>
        <w:pStyle w:val="FootnoteText"/>
      </w:pPr>
      <w:r>
        <w:rPr>
          <w:rStyle w:val="FootnoteReference"/>
        </w:rPr>
        <w:footnoteRef/>
      </w:r>
      <w:r>
        <w:t xml:space="preserve"> See for example</w:t>
      </w:r>
      <w:r w:rsidRPr="008E1930">
        <w:t xml:space="preserve"> </w:t>
      </w:r>
      <w:r>
        <w:t>(</w:t>
      </w:r>
      <w:r w:rsidRPr="008E1930">
        <w:t xml:space="preserve">Morrison </w:t>
      </w:r>
      <w:r>
        <w:t>[</w:t>
      </w:r>
      <w:r w:rsidRPr="008E1930">
        <w:t>2004</w:t>
      </w:r>
      <w:r>
        <w:t>],</w:t>
      </w:r>
      <w:r w:rsidRPr="008E1930">
        <w:t xml:space="preserve"> p.</w:t>
      </w:r>
      <w:r>
        <w:t xml:space="preserve"> </w:t>
      </w:r>
      <w:proofErr w:type="gramStart"/>
      <w:r w:rsidRPr="008E1930">
        <w:t>439ff.</w:t>
      </w:r>
      <w:r>
        <w:t>;</w:t>
      </w:r>
      <w:proofErr w:type="gramEnd"/>
      <w:r w:rsidRPr="008E1930">
        <w:t xml:space="preserve"> </w:t>
      </w:r>
      <w:proofErr w:type="spellStart"/>
      <w:r w:rsidRPr="008E1930">
        <w:t>Pashby</w:t>
      </w:r>
      <w:proofErr w:type="spellEnd"/>
      <w:r w:rsidRPr="008E1930">
        <w:t xml:space="preserve"> </w:t>
      </w:r>
      <w:r>
        <w:t>[2012],</w:t>
      </w:r>
      <w:r w:rsidRPr="008E1930">
        <w:t xml:space="preserve"> p.</w:t>
      </w:r>
      <w:r>
        <w:t xml:space="preserve"> </w:t>
      </w:r>
      <w:r w:rsidRPr="008E1930">
        <w:t>443ff.</w:t>
      </w:r>
      <w:r>
        <w:t>).</w:t>
      </w:r>
    </w:p>
  </w:footnote>
  <w:footnote w:id="16">
    <w:p w:rsidR="00F50478" w:rsidRDefault="00F50478">
      <w:pPr>
        <w:pStyle w:val="FootnoteText"/>
      </w:pPr>
      <w:r>
        <w:rPr>
          <w:rStyle w:val="FootnoteReference"/>
        </w:rPr>
        <w:footnoteRef/>
      </w:r>
      <w:r>
        <w:t xml:space="preserve"> I should perhaps say that there are </w:t>
      </w:r>
      <w:r w:rsidRPr="0082166F">
        <w:rPr>
          <w:i/>
        </w:rPr>
        <w:t>variants</w:t>
      </w:r>
      <w:r>
        <w:t xml:space="preserve"> of the </w:t>
      </w:r>
      <w:proofErr w:type="spellStart"/>
      <w:r>
        <w:t>Bohmian</w:t>
      </w:r>
      <w:proofErr w:type="spellEnd"/>
      <w:r>
        <w:t xml:space="preserve"> interpretation where spin is not a fundamental property (which is enough for my purposes). For discussion see (Pagonis</w:t>
      </w:r>
      <w:r w:rsidRPr="00F95F01">
        <w:t xml:space="preserve"> and Clifton </w:t>
      </w:r>
      <w:r>
        <w:t>[1995]; Bub [1997], Chapter 6;</w:t>
      </w:r>
      <w:r w:rsidRPr="00F95F01">
        <w:t xml:space="preserve"> </w:t>
      </w:r>
      <w:proofErr w:type="spellStart"/>
      <w:r w:rsidRPr="00F95F01">
        <w:t>Daumer</w:t>
      </w:r>
      <w:proofErr w:type="spellEnd"/>
      <w:r w:rsidRPr="00F95F01">
        <w:t xml:space="preserve"> </w:t>
      </w:r>
      <w:r w:rsidRPr="00F95F01">
        <w:rPr>
          <w:i/>
        </w:rPr>
        <w:t>et al</w:t>
      </w:r>
      <w:r w:rsidRPr="00F95F01">
        <w:t>.</w:t>
      </w:r>
      <w:r>
        <w:t xml:space="preserve"> [1997], especially Section 4)</w:t>
      </w:r>
      <w:r w:rsidRPr="00F95F01">
        <w:t>.</w:t>
      </w:r>
    </w:p>
  </w:footnote>
  <w:footnote w:id="17">
    <w:p w:rsidR="00F50478" w:rsidRPr="007432C5" w:rsidRDefault="00F50478">
      <w:pPr>
        <w:pStyle w:val="FootnoteText"/>
      </w:pPr>
      <w:r>
        <w:rPr>
          <w:rStyle w:val="FootnoteReference"/>
        </w:rPr>
        <w:footnoteRef/>
      </w:r>
      <w:r>
        <w:t xml:space="preserve"> There are complications when it comes to making </w:t>
      </w:r>
      <w:proofErr w:type="spellStart"/>
      <w:r>
        <w:t>Bohmian</w:t>
      </w:r>
      <w:proofErr w:type="spellEnd"/>
      <w:r>
        <w:t xml:space="preserve"> mechanics relativistic, which are currently being worked out. See for example (</w:t>
      </w:r>
      <w:proofErr w:type="spellStart"/>
      <w:r>
        <w:t>Dürr</w:t>
      </w:r>
      <w:proofErr w:type="spellEnd"/>
      <w:r>
        <w:t xml:space="preserve"> </w:t>
      </w:r>
      <w:r>
        <w:rPr>
          <w:i/>
        </w:rPr>
        <w:t>et al</w:t>
      </w:r>
      <w:r>
        <w:t xml:space="preserve">. [2014]). I will assume in this paper that it is not impossible to make </w:t>
      </w:r>
      <w:proofErr w:type="spellStart"/>
      <w:r>
        <w:t>Bohmian</w:t>
      </w:r>
      <w:proofErr w:type="spellEnd"/>
      <w:r>
        <w:t xml:space="preserve"> mechanics relativistic.</w:t>
      </w:r>
    </w:p>
  </w:footnote>
  <w:footnote w:id="18">
    <w:p w:rsidR="00F50478" w:rsidRDefault="00F50478">
      <w:pPr>
        <w:pStyle w:val="FootnoteText"/>
      </w:pPr>
      <w:r>
        <w:rPr>
          <w:rStyle w:val="FootnoteReference"/>
        </w:rPr>
        <w:footnoteRef/>
      </w:r>
      <w:r>
        <w:t xml:space="preserve"> Schrödinger tried to make QM relativistic in 1925 simply by introducing the Klein–Gordon Hamiltonian. But to make QM properly relativistic, and such that it is not ‘in disagreement with the general principles of quantum mechanics’ (Morrison [2004], p. 440) we need to adjust the Schrödinger equation in a more fundamental way, leading to the Dirac equation.</w:t>
      </w:r>
    </w:p>
  </w:footnote>
  <w:footnote w:id="19">
    <w:p w:rsidR="00F50478" w:rsidRDefault="00F50478">
      <w:pPr>
        <w:pStyle w:val="FootnoteText"/>
      </w:pPr>
      <w:r>
        <w:rPr>
          <w:rStyle w:val="FootnoteReference"/>
        </w:rPr>
        <w:footnoteRef/>
      </w:r>
      <w:r>
        <w:t xml:space="preserve"> Recall Section 3, including footnote 10.</w:t>
      </w:r>
    </w:p>
  </w:footnote>
  <w:footnote w:id="20">
    <w:p w:rsidR="00F50478" w:rsidRDefault="00F50478">
      <w:pPr>
        <w:pStyle w:val="FootnoteText"/>
      </w:pPr>
      <w:r>
        <w:rPr>
          <w:rStyle w:val="FootnoteReference"/>
        </w:rPr>
        <w:footnoteRef/>
      </w:r>
      <w:r>
        <w:t xml:space="preserve"> There isn’t a similar worry when it comes to comparing the BWS quantum conditions with the </w:t>
      </w:r>
      <w:proofErr w:type="spellStart"/>
      <w:r>
        <w:t>semiclassical</w:t>
      </w:r>
      <w:proofErr w:type="spellEnd"/>
      <w:r>
        <w:t xml:space="preserve"> quantum conditions (cf. the penultimate paragraph of Section 4). That step in my argument concerns sufficient continuity of relevant structure, and </w:t>
      </w:r>
      <w:proofErr w:type="spellStart"/>
      <w:r>
        <w:t>semiclassical</w:t>
      </w:r>
      <w:proofErr w:type="spellEnd"/>
      <w:r>
        <w:t xml:space="preserve"> mechanics includes the relevant structure of QM given that the term on the RHS of equation (12) is idle vis-à-vis the result in question.</w:t>
      </w:r>
    </w:p>
  </w:footnote>
  <w:footnote w:id="21">
    <w:p w:rsidR="00F50478" w:rsidRDefault="00F50478">
      <w:pPr>
        <w:pStyle w:val="FootnoteText"/>
      </w:pPr>
      <w:r>
        <w:rPr>
          <w:rStyle w:val="FootnoteReference"/>
        </w:rPr>
        <w:footnoteRef/>
      </w:r>
      <w:r>
        <w:t xml:space="preserve"> For another example of theoretical flexibility, see (Jammer [1966], p. 93f.).</w:t>
      </w:r>
    </w:p>
  </w:footnote>
  <w:footnote w:id="22">
    <w:p w:rsidR="00F50478" w:rsidRDefault="00F50478" w:rsidP="00DF3305">
      <w:pPr>
        <w:pStyle w:val="FootnoteText"/>
      </w:pPr>
      <w:r>
        <w:rPr>
          <w:rStyle w:val="FootnoteReference"/>
        </w:rPr>
        <w:footnoteRef/>
      </w:r>
      <w:r>
        <w:t xml:space="preserve"> Bohr wrote to Carl </w:t>
      </w:r>
      <w:proofErr w:type="spellStart"/>
      <w:r>
        <w:t>Oseen</w:t>
      </w:r>
      <w:proofErr w:type="spellEnd"/>
      <w:r>
        <w:t xml:space="preserve"> in January 1926, that if only the match between theory and experiment had not been so exact, ‘then we should not have been tempted to apply mechanics as crudely as we believed possible for some time.’ (</w:t>
      </w:r>
      <w:proofErr w:type="spellStart"/>
      <w:r>
        <w:t>Kragh</w:t>
      </w:r>
      <w:proofErr w:type="spellEnd"/>
      <w:r>
        <w:t xml:space="preserve"> [1985], p. 85).</w:t>
      </w:r>
    </w:p>
  </w:footnote>
  <w:footnote w:id="23">
    <w:p w:rsidR="00F50478" w:rsidRDefault="00F50478">
      <w:pPr>
        <w:pStyle w:val="FootnoteText"/>
      </w:pPr>
      <w:r>
        <w:rPr>
          <w:rStyle w:val="FootnoteReference"/>
        </w:rPr>
        <w:footnoteRef/>
      </w:r>
      <w:r>
        <w:t xml:space="preserve"> </w:t>
      </w:r>
      <w:r w:rsidRPr="00C75E74">
        <w:t xml:space="preserve">Of course, I haven’t here provided a positive account of what, exactly, the cautious selective realist faced with </w:t>
      </w:r>
      <w:proofErr w:type="spellStart"/>
      <w:r w:rsidRPr="00C75E74">
        <w:t>Sommerfeld’s</w:t>
      </w:r>
      <w:proofErr w:type="spellEnd"/>
      <w:r w:rsidRPr="00C75E74">
        <w:t xml:space="preserve"> success would be committed to. But this paper is about providing a defence against an historical challenge, where that challenge consists in presenting an apparently radical discontinuity. So to defend against the challenge the realist need only show that there isn’t such a radical discontinuity after all, at least in certain cr</w:t>
      </w:r>
      <w:r>
        <w:t>ucial respects (see Vickers [2017]</w:t>
      </w:r>
      <w:r w:rsidRPr="00C75E7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78" w:rsidRDefault="00F50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78" w:rsidRDefault="00F50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78" w:rsidRDefault="00F50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757"/>
    <w:multiLevelType w:val="hybridMultilevel"/>
    <w:tmpl w:val="41D4D926"/>
    <w:lvl w:ilvl="0" w:tplc="285EFB66">
      <w:start w:val="1"/>
      <w:numFmt w:val="bullet"/>
      <w:lvlText w:val="•"/>
      <w:lvlJc w:val="left"/>
      <w:pPr>
        <w:tabs>
          <w:tab w:val="num" w:pos="720"/>
        </w:tabs>
        <w:ind w:left="720" w:hanging="360"/>
      </w:pPr>
      <w:rPr>
        <w:rFonts w:ascii="Times New Roman" w:hAnsi="Times New Roman" w:hint="default"/>
      </w:rPr>
    </w:lvl>
    <w:lvl w:ilvl="1" w:tplc="3798365A">
      <w:start w:val="1"/>
      <w:numFmt w:val="bullet"/>
      <w:lvlText w:val="•"/>
      <w:lvlJc w:val="left"/>
      <w:pPr>
        <w:tabs>
          <w:tab w:val="num" w:pos="1440"/>
        </w:tabs>
        <w:ind w:left="1440" w:hanging="360"/>
      </w:pPr>
      <w:rPr>
        <w:rFonts w:ascii="Times New Roman" w:hAnsi="Times New Roman" w:hint="default"/>
      </w:rPr>
    </w:lvl>
    <w:lvl w:ilvl="2" w:tplc="6E2AA180" w:tentative="1">
      <w:start w:val="1"/>
      <w:numFmt w:val="bullet"/>
      <w:lvlText w:val="•"/>
      <w:lvlJc w:val="left"/>
      <w:pPr>
        <w:tabs>
          <w:tab w:val="num" w:pos="2160"/>
        </w:tabs>
        <w:ind w:left="2160" w:hanging="360"/>
      </w:pPr>
      <w:rPr>
        <w:rFonts w:ascii="Times New Roman" w:hAnsi="Times New Roman" w:hint="default"/>
      </w:rPr>
    </w:lvl>
    <w:lvl w:ilvl="3" w:tplc="434AFBF0" w:tentative="1">
      <w:start w:val="1"/>
      <w:numFmt w:val="bullet"/>
      <w:lvlText w:val="•"/>
      <w:lvlJc w:val="left"/>
      <w:pPr>
        <w:tabs>
          <w:tab w:val="num" w:pos="2880"/>
        </w:tabs>
        <w:ind w:left="2880" w:hanging="360"/>
      </w:pPr>
      <w:rPr>
        <w:rFonts w:ascii="Times New Roman" w:hAnsi="Times New Roman" w:hint="default"/>
      </w:rPr>
    </w:lvl>
    <w:lvl w:ilvl="4" w:tplc="B5921948" w:tentative="1">
      <w:start w:val="1"/>
      <w:numFmt w:val="bullet"/>
      <w:lvlText w:val="•"/>
      <w:lvlJc w:val="left"/>
      <w:pPr>
        <w:tabs>
          <w:tab w:val="num" w:pos="3600"/>
        </w:tabs>
        <w:ind w:left="3600" w:hanging="360"/>
      </w:pPr>
      <w:rPr>
        <w:rFonts w:ascii="Times New Roman" w:hAnsi="Times New Roman" w:hint="default"/>
      </w:rPr>
    </w:lvl>
    <w:lvl w:ilvl="5" w:tplc="4322CA6A" w:tentative="1">
      <w:start w:val="1"/>
      <w:numFmt w:val="bullet"/>
      <w:lvlText w:val="•"/>
      <w:lvlJc w:val="left"/>
      <w:pPr>
        <w:tabs>
          <w:tab w:val="num" w:pos="4320"/>
        </w:tabs>
        <w:ind w:left="4320" w:hanging="360"/>
      </w:pPr>
      <w:rPr>
        <w:rFonts w:ascii="Times New Roman" w:hAnsi="Times New Roman" w:hint="default"/>
      </w:rPr>
    </w:lvl>
    <w:lvl w:ilvl="6" w:tplc="F642D01A" w:tentative="1">
      <w:start w:val="1"/>
      <w:numFmt w:val="bullet"/>
      <w:lvlText w:val="•"/>
      <w:lvlJc w:val="left"/>
      <w:pPr>
        <w:tabs>
          <w:tab w:val="num" w:pos="5040"/>
        </w:tabs>
        <w:ind w:left="5040" w:hanging="360"/>
      </w:pPr>
      <w:rPr>
        <w:rFonts w:ascii="Times New Roman" w:hAnsi="Times New Roman" w:hint="default"/>
      </w:rPr>
    </w:lvl>
    <w:lvl w:ilvl="7" w:tplc="F2E0FBD4" w:tentative="1">
      <w:start w:val="1"/>
      <w:numFmt w:val="bullet"/>
      <w:lvlText w:val="•"/>
      <w:lvlJc w:val="left"/>
      <w:pPr>
        <w:tabs>
          <w:tab w:val="num" w:pos="5760"/>
        </w:tabs>
        <w:ind w:left="5760" w:hanging="360"/>
      </w:pPr>
      <w:rPr>
        <w:rFonts w:ascii="Times New Roman" w:hAnsi="Times New Roman" w:hint="default"/>
      </w:rPr>
    </w:lvl>
    <w:lvl w:ilvl="8" w:tplc="B8448AF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BD573D"/>
    <w:multiLevelType w:val="hybridMultilevel"/>
    <w:tmpl w:val="E8BAB876"/>
    <w:lvl w:ilvl="0" w:tplc="8C9015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B0A77"/>
    <w:multiLevelType w:val="hybridMultilevel"/>
    <w:tmpl w:val="473A11BE"/>
    <w:lvl w:ilvl="0" w:tplc="09E63E06">
      <w:start w:val="2"/>
      <w:numFmt w:val="decimal"/>
      <w:lvlText w:val="%1)"/>
      <w:lvlJc w:val="left"/>
      <w:pPr>
        <w:tabs>
          <w:tab w:val="num" w:pos="720"/>
        </w:tabs>
        <w:ind w:left="720" w:hanging="360"/>
      </w:pPr>
    </w:lvl>
    <w:lvl w:ilvl="1" w:tplc="C3B6C138">
      <w:start w:val="1"/>
      <w:numFmt w:val="decimal"/>
      <w:lvlText w:val="%2)"/>
      <w:lvlJc w:val="left"/>
      <w:pPr>
        <w:tabs>
          <w:tab w:val="num" w:pos="1440"/>
        </w:tabs>
        <w:ind w:left="1440" w:hanging="360"/>
      </w:pPr>
    </w:lvl>
    <w:lvl w:ilvl="2" w:tplc="28EEB8CA" w:tentative="1">
      <w:start w:val="1"/>
      <w:numFmt w:val="decimal"/>
      <w:lvlText w:val="%3)"/>
      <w:lvlJc w:val="left"/>
      <w:pPr>
        <w:tabs>
          <w:tab w:val="num" w:pos="2160"/>
        </w:tabs>
        <w:ind w:left="2160" w:hanging="360"/>
      </w:pPr>
    </w:lvl>
    <w:lvl w:ilvl="3" w:tplc="D026DC98">
      <w:start w:val="450"/>
      <w:numFmt w:val="bullet"/>
      <w:lvlText w:val="–"/>
      <w:lvlJc w:val="left"/>
      <w:pPr>
        <w:tabs>
          <w:tab w:val="num" w:pos="2880"/>
        </w:tabs>
        <w:ind w:left="2880" w:hanging="360"/>
      </w:pPr>
      <w:rPr>
        <w:rFonts w:ascii="Times New Roman" w:hAnsi="Times New Roman" w:hint="default"/>
      </w:rPr>
    </w:lvl>
    <w:lvl w:ilvl="4" w:tplc="373A1A60" w:tentative="1">
      <w:start w:val="1"/>
      <w:numFmt w:val="decimal"/>
      <w:lvlText w:val="%5)"/>
      <w:lvlJc w:val="left"/>
      <w:pPr>
        <w:tabs>
          <w:tab w:val="num" w:pos="3600"/>
        </w:tabs>
        <w:ind w:left="3600" w:hanging="360"/>
      </w:pPr>
    </w:lvl>
    <w:lvl w:ilvl="5" w:tplc="4C0CCB9E" w:tentative="1">
      <w:start w:val="1"/>
      <w:numFmt w:val="decimal"/>
      <w:lvlText w:val="%6)"/>
      <w:lvlJc w:val="left"/>
      <w:pPr>
        <w:tabs>
          <w:tab w:val="num" w:pos="4320"/>
        </w:tabs>
        <w:ind w:left="4320" w:hanging="360"/>
      </w:pPr>
    </w:lvl>
    <w:lvl w:ilvl="6" w:tplc="219E06E2" w:tentative="1">
      <w:start w:val="1"/>
      <w:numFmt w:val="decimal"/>
      <w:lvlText w:val="%7)"/>
      <w:lvlJc w:val="left"/>
      <w:pPr>
        <w:tabs>
          <w:tab w:val="num" w:pos="5040"/>
        </w:tabs>
        <w:ind w:left="5040" w:hanging="360"/>
      </w:pPr>
    </w:lvl>
    <w:lvl w:ilvl="7" w:tplc="7840CB88" w:tentative="1">
      <w:start w:val="1"/>
      <w:numFmt w:val="decimal"/>
      <w:lvlText w:val="%8)"/>
      <w:lvlJc w:val="left"/>
      <w:pPr>
        <w:tabs>
          <w:tab w:val="num" w:pos="5760"/>
        </w:tabs>
        <w:ind w:left="5760" w:hanging="360"/>
      </w:pPr>
    </w:lvl>
    <w:lvl w:ilvl="8" w:tplc="B6AC99B0" w:tentative="1">
      <w:start w:val="1"/>
      <w:numFmt w:val="decimal"/>
      <w:lvlText w:val="%9)"/>
      <w:lvlJc w:val="left"/>
      <w:pPr>
        <w:tabs>
          <w:tab w:val="num" w:pos="6480"/>
        </w:tabs>
        <w:ind w:left="6480" w:hanging="360"/>
      </w:pPr>
    </w:lvl>
  </w:abstractNum>
  <w:abstractNum w:abstractNumId="3" w15:restartNumberingAfterBreak="0">
    <w:nsid w:val="14DB4216"/>
    <w:multiLevelType w:val="hybridMultilevel"/>
    <w:tmpl w:val="2B60692A"/>
    <w:lvl w:ilvl="0" w:tplc="112E7554">
      <w:start w:val="1"/>
      <w:numFmt w:val="bullet"/>
      <w:lvlText w:val="•"/>
      <w:lvlJc w:val="left"/>
      <w:pPr>
        <w:tabs>
          <w:tab w:val="num" w:pos="720"/>
        </w:tabs>
        <w:ind w:left="720" w:hanging="360"/>
      </w:pPr>
      <w:rPr>
        <w:rFonts w:ascii="Times New Roman" w:hAnsi="Times New Roman" w:hint="default"/>
      </w:rPr>
    </w:lvl>
    <w:lvl w:ilvl="1" w:tplc="94F4F304">
      <w:start w:val="450"/>
      <w:numFmt w:val="bullet"/>
      <w:lvlText w:val="–"/>
      <w:lvlJc w:val="left"/>
      <w:pPr>
        <w:tabs>
          <w:tab w:val="num" w:pos="1440"/>
        </w:tabs>
        <w:ind w:left="1440" w:hanging="360"/>
      </w:pPr>
      <w:rPr>
        <w:rFonts w:ascii="Times New Roman" w:hAnsi="Times New Roman" w:hint="default"/>
      </w:rPr>
    </w:lvl>
    <w:lvl w:ilvl="2" w:tplc="A2DA22A8" w:tentative="1">
      <w:start w:val="1"/>
      <w:numFmt w:val="bullet"/>
      <w:lvlText w:val="•"/>
      <w:lvlJc w:val="left"/>
      <w:pPr>
        <w:tabs>
          <w:tab w:val="num" w:pos="2160"/>
        </w:tabs>
        <w:ind w:left="2160" w:hanging="360"/>
      </w:pPr>
      <w:rPr>
        <w:rFonts w:ascii="Times New Roman" w:hAnsi="Times New Roman" w:hint="default"/>
      </w:rPr>
    </w:lvl>
    <w:lvl w:ilvl="3" w:tplc="CF720748" w:tentative="1">
      <w:start w:val="1"/>
      <w:numFmt w:val="bullet"/>
      <w:lvlText w:val="•"/>
      <w:lvlJc w:val="left"/>
      <w:pPr>
        <w:tabs>
          <w:tab w:val="num" w:pos="2880"/>
        </w:tabs>
        <w:ind w:left="2880" w:hanging="360"/>
      </w:pPr>
      <w:rPr>
        <w:rFonts w:ascii="Times New Roman" w:hAnsi="Times New Roman" w:hint="default"/>
      </w:rPr>
    </w:lvl>
    <w:lvl w:ilvl="4" w:tplc="D2767AB0" w:tentative="1">
      <w:start w:val="1"/>
      <w:numFmt w:val="bullet"/>
      <w:lvlText w:val="•"/>
      <w:lvlJc w:val="left"/>
      <w:pPr>
        <w:tabs>
          <w:tab w:val="num" w:pos="3600"/>
        </w:tabs>
        <w:ind w:left="3600" w:hanging="360"/>
      </w:pPr>
      <w:rPr>
        <w:rFonts w:ascii="Times New Roman" w:hAnsi="Times New Roman" w:hint="default"/>
      </w:rPr>
    </w:lvl>
    <w:lvl w:ilvl="5" w:tplc="399A2024" w:tentative="1">
      <w:start w:val="1"/>
      <w:numFmt w:val="bullet"/>
      <w:lvlText w:val="•"/>
      <w:lvlJc w:val="left"/>
      <w:pPr>
        <w:tabs>
          <w:tab w:val="num" w:pos="4320"/>
        </w:tabs>
        <w:ind w:left="4320" w:hanging="360"/>
      </w:pPr>
      <w:rPr>
        <w:rFonts w:ascii="Times New Roman" w:hAnsi="Times New Roman" w:hint="default"/>
      </w:rPr>
    </w:lvl>
    <w:lvl w:ilvl="6" w:tplc="8FBCAD32" w:tentative="1">
      <w:start w:val="1"/>
      <w:numFmt w:val="bullet"/>
      <w:lvlText w:val="•"/>
      <w:lvlJc w:val="left"/>
      <w:pPr>
        <w:tabs>
          <w:tab w:val="num" w:pos="5040"/>
        </w:tabs>
        <w:ind w:left="5040" w:hanging="360"/>
      </w:pPr>
      <w:rPr>
        <w:rFonts w:ascii="Times New Roman" w:hAnsi="Times New Roman" w:hint="default"/>
      </w:rPr>
    </w:lvl>
    <w:lvl w:ilvl="7" w:tplc="055C0460" w:tentative="1">
      <w:start w:val="1"/>
      <w:numFmt w:val="bullet"/>
      <w:lvlText w:val="•"/>
      <w:lvlJc w:val="left"/>
      <w:pPr>
        <w:tabs>
          <w:tab w:val="num" w:pos="5760"/>
        </w:tabs>
        <w:ind w:left="5760" w:hanging="360"/>
      </w:pPr>
      <w:rPr>
        <w:rFonts w:ascii="Times New Roman" w:hAnsi="Times New Roman" w:hint="default"/>
      </w:rPr>
    </w:lvl>
    <w:lvl w:ilvl="8" w:tplc="38D0DB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34577C"/>
    <w:multiLevelType w:val="hybridMultilevel"/>
    <w:tmpl w:val="170EBD08"/>
    <w:lvl w:ilvl="0" w:tplc="A202C3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84507"/>
    <w:multiLevelType w:val="hybridMultilevel"/>
    <w:tmpl w:val="AF34E336"/>
    <w:lvl w:ilvl="0" w:tplc="382A335E">
      <w:start w:val="1"/>
      <w:numFmt w:val="decimal"/>
      <w:lvlText w:val="%1)"/>
      <w:lvlJc w:val="left"/>
      <w:pPr>
        <w:tabs>
          <w:tab w:val="num" w:pos="720"/>
        </w:tabs>
        <w:ind w:left="720" w:hanging="360"/>
      </w:pPr>
    </w:lvl>
    <w:lvl w:ilvl="1" w:tplc="1A9E6DB0">
      <w:start w:val="450"/>
      <w:numFmt w:val="bullet"/>
      <w:lvlText w:val="–"/>
      <w:lvlJc w:val="left"/>
      <w:pPr>
        <w:tabs>
          <w:tab w:val="num" w:pos="1440"/>
        </w:tabs>
        <w:ind w:left="1440" w:hanging="360"/>
      </w:pPr>
      <w:rPr>
        <w:rFonts w:ascii="Times New Roman" w:hAnsi="Times New Roman" w:hint="default"/>
      </w:rPr>
    </w:lvl>
    <w:lvl w:ilvl="2" w:tplc="8D208C68" w:tentative="1">
      <w:start w:val="1"/>
      <w:numFmt w:val="decimal"/>
      <w:lvlText w:val="%3)"/>
      <w:lvlJc w:val="left"/>
      <w:pPr>
        <w:tabs>
          <w:tab w:val="num" w:pos="2160"/>
        </w:tabs>
        <w:ind w:left="2160" w:hanging="360"/>
      </w:pPr>
    </w:lvl>
    <w:lvl w:ilvl="3" w:tplc="1A187B52" w:tentative="1">
      <w:start w:val="1"/>
      <w:numFmt w:val="decimal"/>
      <w:lvlText w:val="%4)"/>
      <w:lvlJc w:val="left"/>
      <w:pPr>
        <w:tabs>
          <w:tab w:val="num" w:pos="2880"/>
        </w:tabs>
        <w:ind w:left="2880" w:hanging="360"/>
      </w:pPr>
    </w:lvl>
    <w:lvl w:ilvl="4" w:tplc="5CA23BE0" w:tentative="1">
      <w:start w:val="1"/>
      <w:numFmt w:val="decimal"/>
      <w:lvlText w:val="%5)"/>
      <w:lvlJc w:val="left"/>
      <w:pPr>
        <w:tabs>
          <w:tab w:val="num" w:pos="3600"/>
        </w:tabs>
        <w:ind w:left="3600" w:hanging="360"/>
      </w:pPr>
    </w:lvl>
    <w:lvl w:ilvl="5" w:tplc="56B007BE" w:tentative="1">
      <w:start w:val="1"/>
      <w:numFmt w:val="decimal"/>
      <w:lvlText w:val="%6)"/>
      <w:lvlJc w:val="left"/>
      <w:pPr>
        <w:tabs>
          <w:tab w:val="num" w:pos="4320"/>
        </w:tabs>
        <w:ind w:left="4320" w:hanging="360"/>
      </w:pPr>
    </w:lvl>
    <w:lvl w:ilvl="6" w:tplc="50D68EB0" w:tentative="1">
      <w:start w:val="1"/>
      <w:numFmt w:val="decimal"/>
      <w:lvlText w:val="%7)"/>
      <w:lvlJc w:val="left"/>
      <w:pPr>
        <w:tabs>
          <w:tab w:val="num" w:pos="5040"/>
        </w:tabs>
        <w:ind w:left="5040" w:hanging="360"/>
      </w:pPr>
    </w:lvl>
    <w:lvl w:ilvl="7" w:tplc="68503638" w:tentative="1">
      <w:start w:val="1"/>
      <w:numFmt w:val="decimal"/>
      <w:lvlText w:val="%8)"/>
      <w:lvlJc w:val="left"/>
      <w:pPr>
        <w:tabs>
          <w:tab w:val="num" w:pos="5760"/>
        </w:tabs>
        <w:ind w:left="5760" w:hanging="360"/>
      </w:pPr>
    </w:lvl>
    <w:lvl w:ilvl="8" w:tplc="7A128E1A" w:tentative="1">
      <w:start w:val="1"/>
      <w:numFmt w:val="decimal"/>
      <w:lvlText w:val="%9)"/>
      <w:lvlJc w:val="left"/>
      <w:pPr>
        <w:tabs>
          <w:tab w:val="num" w:pos="6480"/>
        </w:tabs>
        <w:ind w:left="6480" w:hanging="360"/>
      </w:pPr>
    </w:lvl>
  </w:abstractNum>
  <w:abstractNum w:abstractNumId="6" w15:restartNumberingAfterBreak="0">
    <w:nsid w:val="423A6B02"/>
    <w:multiLevelType w:val="hybridMultilevel"/>
    <w:tmpl w:val="CB46EFA2"/>
    <w:lvl w:ilvl="0" w:tplc="E3F4AC92">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55A154AD"/>
    <w:multiLevelType w:val="hybridMultilevel"/>
    <w:tmpl w:val="8E80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C2128"/>
    <w:multiLevelType w:val="hybridMultilevel"/>
    <w:tmpl w:val="E4CAA26C"/>
    <w:lvl w:ilvl="0" w:tplc="3F262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5C6D66"/>
    <w:multiLevelType w:val="hybridMultilevel"/>
    <w:tmpl w:val="4D68F4EC"/>
    <w:lvl w:ilvl="0" w:tplc="90B269E6">
      <w:start w:val="1"/>
      <w:numFmt w:val="bullet"/>
      <w:lvlText w:val="•"/>
      <w:lvlJc w:val="left"/>
      <w:pPr>
        <w:tabs>
          <w:tab w:val="num" w:pos="720"/>
        </w:tabs>
        <w:ind w:left="720" w:hanging="360"/>
      </w:pPr>
      <w:rPr>
        <w:rFonts w:ascii="Times New Roman" w:hAnsi="Times New Roman" w:hint="default"/>
      </w:rPr>
    </w:lvl>
    <w:lvl w:ilvl="1" w:tplc="0E402A2E" w:tentative="1">
      <w:start w:val="1"/>
      <w:numFmt w:val="bullet"/>
      <w:lvlText w:val="•"/>
      <w:lvlJc w:val="left"/>
      <w:pPr>
        <w:tabs>
          <w:tab w:val="num" w:pos="1440"/>
        </w:tabs>
        <w:ind w:left="1440" w:hanging="360"/>
      </w:pPr>
      <w:rPr>
        <w:rFonts w:ascii="Times New Roman" w:hAnsi="Times New Roman" w:hint="default"/>
      </w:rPr>
    </w:lvl>
    <w:lvl w:ilvl="2" w:tplc="9684D76E" w:tentative="1">
      <w:start w:val="1"/>
      <w:numFmt w:val="bullet"/>
      <w:lvlText w:val="•"/>
      <w:lvlJc w:val="left"/>
      <w:pPr>
        <w:tabs>
          <w:tab w:val="num" w:pos="2160"/>
        </w:tabs>
        <w:ind w:left="2160" w:hanging="360"/>
      </w:pPr>
      <w:rPr>
        <w:rFonts w:ascii="Times New Roman" w:hAnsi="Times New Roman" w:hint="default"/>
      </w:rPr>
    </w:lvl>
    <w:lvl w:ilvl="3" w:tplc="51D8456E" w:tentative="1">
      <w:start w:val="1"/>
      <w:numFmt w:val="bullet"/>
      <w:lvlText w:val="•"/>
      <w:lvlJc w:val="left"/>
      <w:pPr>
        <w:tabs>
          <w:tab w:val="num" w:pos="2880"/>
        </w:tabs>
        <w:ind w:left="2880" w:hanging="360"/>
      </w:pPr>
      <w:rPr>
        <w:rFonts w:ascii="Times New Roman" w:hAnsi="Times New Roman" w:hint="default"/>
      </w:rPr>
    </w:lvl>
    <w:lvl w:ilvl="4" w:tplc="1EBA3976" w:tentative="1">
      <w:start w:val="1"/>
      <w:numFmt w:val="bullet"/>
      <w:lvlText w:val="•"/>
      <w:lvlJc w:val="left"/>
      <w:pPr>
        <w:tabs>
          <w:tab w:val="num" w:pos="3600"/>
        </w:tabs>
        <w:ind w:left="3600" w:hanging="360"/>
      </w:pPr>
      <w:rPr>
        <w:rFonts w:ascii="Times New Roman" w:hAnsi="Times New Roman" w:hint="default"/>
      </w:rPr>
    </w:lvl>
    <w:lvl w:ilvl="5" w:tplc="E648DAE8" w:tentative="1">
      <w:start w:val="1"/>
      <w:numFmt w:val="bullet"/>
      <w:lvlText w:val="•"/>
      <w:lvlJc w:val="left"/>
      <w:pPr>
        <w:tabs>
          <w:tab w:val="num" w:pos="4320"/>
        </w:tabs>
        <w:ind w:left="4320" w:hanging="360"/>
      </w:pPr>
      <w:rPr>
        <w:rFonts w:ascii="Times New Roman" w:hAnsi="Times New Roman" w:hint="default"/>
      </w:rPr>
    </w:lvl>
    <w:lvl w:ilvl="6" w:tplc="786E900C" w:tentative="1">
      <w:start w:val="1"/>
      <w:numFmt w:val="bullet"/>
      <w:lvlText w:val="•"/>
      <w:lvlJc w:val="left"/>
      <w:pPr>
        <w:tabs>
          <w:tab w:val="num" w:pos="5040"/>
        </w:tabs>
        <w:ind w:left="5040" w:hanging="360"/>
      </w:pPr>
      <w:rPr>
        <w:rFonts w:ascii="Times New Roman" w:hAnsi="Times New Roman" w:hint="default"/>
      </w:rPr>
    </w:lvl>
    <w:lvl w:ilvl="7" w:tplc="C1B850E2" w:tentative="1">
      <w:start w:val="1"/>
      <w:numFmt w:val="bullet"/>
      <w:lvlText w:val="•"/>
      <w:lvlJc w:val="left"/>
      <w:pPr>
        <w:tabs>
          <w:tab w:val="num" w:pos="5760"/>
        </w:tabs>
        <w:ind w:left="5760" w:hanging="360"/>
      </w:pPr>
      <w:rPr>
        <w:rFonts w:ascii="Times New Roman" w:hAnsi="Times New Roman" w:hint="default"/>
      </w:rPr>
    </w:lvl>
    <w:lvl w:ilvl="8" w:tplc="58981C7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FBE1734"/>
    <w:multiLevelType w:val="hybridMultilevel"/>
    <w:tmpl w:val="BE8C97A0"/>
    <w:lvl w:ilvl="0" w:tplc="84CAD062">
      <w:start w:val="1"/>
      <w:numFmt w:val="bullet"/>
      <w:lvlText w:val="•"/>
      <w:lvlJc w:val="left"/>
      <w:pPr>
        <w:tabs>
          <w:tab w:val="num" w:pos="720"/>
        </w:tabs>
        <w:ind w:left="720" w:hanging="360"/>
      </w:pPr>
      <w:rPr>
        <w:rFonts w:ascii="Times New Roman" w:hAnsi="Times New Roman" w:hint="default"/>
      </w:rPr>
    </w:lvl>
    <w:lvl w:ilvl="1" w:tplc="D1727DE0">
      <w:start w:val="450"/>
      <w:numFmt w:val="bullet"/>
      <w:lvlText w:val="–"/>
      <w:lvlJc w:val="left"/>
      <w:pPr>
        <w:tabs>
          <w:tab w:val="num" w:pos="1440"/>
        </w:tabs>
        <w:ind w:left="1440" w:hanging="360"/>
      </w:pPr>
      <w:rPr>
        <w:rFonts w:ascii="Times New Roman" w:hAnsi="Times New Roman" w:hint="default"/>
      </w:rPr>
    </w:lvl>
    <w:lvl w:ilvl="2" w:tplc="65607CB8" w:tentative="1">
      <w:start w:val="1"/>
      <w:numFmt w:val="bullet"/>
      <w:lvlText w:val="•"/>
      <w:lvlJc w:val="left"/>
      <w:pPr>
        <w:tabs>
          <w:tab w:val="num" w:pos="2160"/>
        </w:tabs>
        <w:ind w:left="2160" w:hanging="360"/>
      </w:pPr>
      <w:rPr>
        <w:rFonts w:ascii="Times New Roman" w:hAnsi="Times New Roman" w:hint="default"/>
      </w:rPr>
    </w:lvl>
    <w:lvl w:ilvl="3" w:tplc="FBD6FEE2" w:tentative="1">
      <w:start w:val="1"/>
      <w:numFmt w:val="bullet"/>
      <w:lvlText w:val="•"/>
      <w:lvlJc w:val="left"/>
      <w:pPr>
        <w:tabs>
          <w:tab w:val="num" w:pos="2880"/>
        </w:tabs>
        <w:ind w:left="2880" w:hanging="360"/>
      </w:pPr>
      <w:rPr>
        <w:rFonts w:ascii="Times New Roman" w:hAnsi="Times New Roman" w:hint="default"/>
      </w:rPr>
    </w:lvl>
    <w:lvl w:ilvl="4" w:tplc="AA96CC96" w:tentative="1">
      <w:start w:val="1"/>
      <w:numFmt w:val="bullet"/>
      <w:lvlText w:val="•"/>
      <w:lvlJc w:val="left"/>
      <w:pPr>
        <w:tabs>
          <w:tab w:val="num" w:pos="3600"/>
        </w:tabs>
        <w:ind w:left="3600" w:hanging="360"/>
      </w:pPr>
      <w:rPr>
        <w:rFonts w:ascii="Times New Roman" w:hAnsi="Times New Roman" w:hint="default"/>
      </w:rPr>
    </w:lvl>
    <w:lvl w:ilvl="5" w:tplc="1EE6CED2" w:tentative="1">
      <w:start w:val="1"/>
      <w:numFmt w:val="bullet"/>
      <w:lvlText w:val="•"/>
      <w:lvlJc w:val="left"/>
      <w:pPr>
        <w:tabs>
          <w:tab w:val="num" w:pos="4320"/>
        </w:tabs>
        <w:ind w:left="4320" w:hanging="360"/>
      </w:pPr>
      <w:rPr>
        <w:rFonts w:ascii="Times New Roman" w:hAnsi="Times New Roman" w:hint="default"/>
      </w:rPr>
    </w:lvl>
    <w:lvl w:ilvl="6" w:tplc="E7D42C30" w:tentative="1">
      <w:start w:val="1"/>
      <w:numFmt w:val="bullet"/>
      <w:lvlText w:val="•"/>
      <w:lvlJc w:val="left"/>
      <w:pPr>
        <w:tabs>
          <w:tab w:val="num" w:pos="5040"/>
        </w:tabs>
        <w:ind w:left="5040" w:hanging="360"/>
      </w:pPr>
      <w:rPr>
        <w:rFonts w:ascii="Times New Roman" w:hAnsi="Times New Roman" w:hint="default"/>
      </w:rPr>
    </w:lvl>
    <w:lvl w:ilvl="7" w:tplc="98B6116E" w:tentative="1">
      <w:start w:val="1"/>
      <w:numFmt w:val="bullet"/>
      <w:lvlText w:val="•"/>
      <w:lvlJc w:val="left"/>
      <w:pPr>
        <w:tabs>
          <w:tab w:val="num" w:pos="5760"/>
        </w:tabs>
        <w:ind w:left="5760" w:hanging="360"/>
      </w:pPr>
      <w:rPr>
        <w:rFonts w:ascii="Times New Roman" w:hAnsi="Times New Roman" w:hint="default"/>
      </w:rPr>
    </w:lvl>
    <w:lvl w:ilvl="8" w:tplc="E9F0638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823202"/>
    <w:multiLevelType w:val="hybridMultilevel"/>
    <w:tmpl w:val="E4CAA26C"/>
    <w:lvl w:ilvl="0" w:tplc="3F262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4F4AB5"/>
    <w:multiLevelType w:val="hybridMultilevel"/>
    <w:tmpl w:val="72CEE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71514"/>
    <w:multiLevelType w:val="hybridMultilevel"/>
    <w:tmpl w:val="9CCA9798"/>
    <w:lvl w:ilvl="0" w:tplc="2B26DAA8">
      <w:start w:val="1"/>
      <w:numFmt w:val="bullet"/>
      <w:lvlText w:val="•"/>
      <w:lvlJc w:val="left"/>
      <w:pPr>
        <w:tabs>
          <w:tab w:val="num" w:pos="720"/>
        </w:tabs>
        <w:ind w:left="720" w:hanging="360"/>
      </w:pPr>
      <w:rPr>
        <w:rFonts w:ascii="Times New Roman" w:hAnsi="Times New Roman" w:hint="default"/>
      </w:rPr>
    </w:lvl>
    <w:lvl w:ilvl="1" w:tplc="F3382A70">
      <w:start w:val="2071"/>
      <w:numFmt w:val="bullet"/>
      <w:lvlText w:val="–"/>
      <w:lvlJc w:val="left"/>
      <w:pPr>
        <w:tabs>
          <w:tab w:val="num" w:pos="1440"/>
        </w:tabs>
        <w:ind w:left="1440" w:hanging="360"/>
      </w:pPr>
      <w:rPr>
        <w:rFonts w:ascii="Times New Roman" w:hAnsi="Times New Roman" w:hint="default"/>
      </w:rPr>
    </w:lvl>
    <w:lvl w:ilvl="2" w:tplc="92101DA2" w:tentative="1">
      <w:start w:val="1"/>
      <w:numFmt w:val="bullet"/>
      <w:lvlText w:val="•"/>
      <w:lvlJc w:val="left"/>
      <w:pPr>
        <w:tabs>
          <w:tab w:val="num" w:pos="2160"/>
        </w:tabs>
        <w:ind w:left="2160" w:hanging="360"/>
      </w:pPr>
      <w:rPr>
        <w:rFonts w:ascii="Times New Roman" w:hAnsi="Times New Roman" w:hint="default"/>
      </w:rPr>
    </w:lvl>
    <w:lvl w:ilvl="3" w:tplc="37168EC2" w:tentative="1">
      <w:start w:val="1"/>
      <w:numFmt w:val="bullet"/>
      <w:lvlText w:val="•"/>
      <w:lvlJc w:val="left"/>
      <w:pPr>
        <w:tabs>
          <w:tab w:val="num" w:pos="2880"/>
        </w:tabs>
        <w:ind w:left="2880" w:hanging="360"/>
      </w:pPr>
      <w:rPr>
        <w:rFonts w:ascii="Times New Roman" w:hAnsi="Times New Roman" w:hint="default"/>
      </w:rPr>
    </w:lvl>
    <w:lvl w:ilvl="4" w:tplc="4C586546" w:tentative="1">
      <w:start w:val="1"/>
      <w:numFmt w:val="bullet"/>
      <w:lvlText w:val="•"/>
      <w:lvlJc w:val="left"/>
      <w:pPr>
        <w:tabs>
          <w:tab w:val="num" w:pos="3600"/>
        </w:tabs>
        <w:ind w:left="3600" w:hanging="360"/>
      </w:pPr>
      <w:rPr>
        <w:rFonts w:ascii="Times New Roman" w:hAnsi="Times New Roman" w:hint="default"/>
      </w:rPr>
    </w:lvl>
    <w:lvl w:ilvl="5" w:tplc="A95804B6" w:tentative="1">
      <w:start w:val="1"/>
      <w:numFmt w:val="bullet"/>
      <w:lvlText w:val="•"/>
      <w:lvlJc w:val="left"/>
      <w:pPr>
        <w:tabs>
          <w:tab w:val="num" w:pos="4320"/>
        </w:tabs>
        <w:ind w:left="4320" w:hanging="360"/>
      </w:pPr>
      <w:rPr>
        <w:rFonts w:ascii="Times New Roman" w:hAnsi="Times New Roman" w:hint="default"/>
      </w:rPr>
    </w:lvl>
    <w:lvl w:ilvl="6" w:tplc="035A0FEA" w:tentative="1">
      <w:start w:val="1"/>
      <w:numFmt w:val="bullet"/>
      <w:lvlText w:val="•"/>
      <w:lvlJc w:val="left"/>
      <w:pPr>
        <w:tabs>
          <w:tab w:val="num" w:pos="5040"/>
        </w:tabs>
        <w:ind w:left="5040" w:hanging="360"/>
      </w:pPr>
      <w:rPr>
        <w:rFonts w:ascii="Times New Roman" w:hAnsi="Times New Roman" w:hint="default"/>
      </w:rPr>
    </w:lvl>
    <w:lvl w:ilvl="7" w:tplc="D2E2BB36" w:tentative="1">
      <w:start w:val="1"/>
      <w:numFmt w:val="bullet"/>
      <w:lvlText w:val="•"/>
      <w:lvlJc w:val="left"/>
      <w:pPr>
        <w:tabs>
          <w:tab w:val="num" w:pos="5760"/>
        </w:tabs>
        <w:ind w:left="5760" w:hanging="360"/>
      </w:pPr>
      <w:rPr>
        <w:rFonts w:ascii="Times New Roman" w:hAnsi="Times New Roman" w:hint="default"/>
      </w:rPr>
    </w:lvl>
    <w:lvl w:ilvl="8" w:tplc="7CC0748A"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2"/>
  </w:num>
  <w:num w:numId="3">
    <w:abstractNumId w:val="0"/>
  </w:num>
  <w:num w:numId="4">
    <w:abstractNumId w:val="10"/>
  </w:num>
  <w:num w:numId="5">
    <w:abstractNumId w:val="13"/>
  </w:num>
  <w:num w:numId="6">
    <w:abstractNumId w:val="3"/>
  </w:num>
  <w:num w:numId="7">
    <w:abstractNumId w:val="9"/>
  </w:num>
  <w:num w:numId="8">
    <w:abstractNumId w:val="1"/>
  </w:num>
  <w:num w:numId="9">
    <w:abstractNumId w:val="11"/>
  </w:num>
  <w:num w:numId="10">
    <w:abstractNumId w:val="7"/>
  </w:num>
  <w:num w:numId="11">
    <w:abstractNumId w:val="12"/>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3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E74"/>
    <w:rsid w:val="00002288"/>
    <w:rsid w:val="00003FD0"/>
    <w:rsid w:val="00004698"/>
    <w:rsid w:val="000063BC"/>
    <w:rsid w:val="000108A1"/>
    <w:rsid w:val="00012A5B"/>
    <w:rsid w:val="00013830"/>
    <w:rsid w:val="0002061E"/>
    <w:rsid w:val="00023492"/>
    <w:rsid w:val="00024FBC"/>
    <w:rsid w:val="0003179A"/>
    <w:rsid w:val="000334D5"/>
    <w:rsid w:val="00033948"/>
    <w:rsid w:val="0004177E"/>
    <w:rsid w:val="00043376"/>
    <w:rsid w:val="000538B6"/>
    <w:rsid w:val="000723CC"/>
    <w:rsid w:val="000851EE"/>
    <w:rsid w:val="00086613"/>
    <w:rsid w:val="00087F20"/>
    <w:rsid w:val="000968B9"/>
    <w:rsid w:val="000A0016"/>
    <w:rsid w:val="000A106D"/>
    <w:rsid w:val="000A7526"/>
    <w:rsid w:val="000B2845"/>
    <w:rsid w:val="000B2B45"/>
    <w:rsid w:val="000B2F7E"/>
    <w:rsid w:val="000B46A8"/>
    <w:rsid w:val="000B5C00"/>
    <w:rsid w:val="000B699E"/>
    <w:rsid w:val="000C0D24"/>
    <w:rsid w:val="000C46D2"/>
    <w:rsid w:val="000C56D8"/>
    <w:rsid w:val="000C6A24"/>
    <w:rsid w:val="000D0C36"/>
    <w:rsid w:val="000D23F7"/>
    <w:rsid w:val="000D7172"/>
    <w:rsid w:val="000E29DB"/>
    <w:rsid w:val="000E529D"/>
    <w:rsid w:val="000E5A01"/>
    <w:rsid w:val="000F3A02"/>
    <w:rsid w:val="000F3B4C"/>
    <w:rsid w:val="00100AE8"/>
    <w:rsid w:val="00100BD4"/>
    <w:rsid w:val="00106A80"/>
    <w:rsid w:val="001079BF"/>
    <w:rsid w:val="001163B5"/>
    <w:rsid w:val="0012087E"/>
    <w:rsid w:val="00121D64"/>
    <w:rsid w:val="00130D7D"/>
    <w:rsid w:val="00133724"/>
    <w:rsid w:val="00141094"/>
    <w:rsid w:val="00145377"/>
    <w:rsid w:val="00146366"/>
    <w:rsid w:val="0014792B"/>
    <w:rsid w:val="00151697"/>
    <w:rsid w:val="00162308"/>
    <w:rsid w:val="0016328A"/>
    <w:rsid w:val="001637CA"/>
    <w:rsid w:val="001825E0"/>
    <w:rsid w:val="00183861"/>
    <w:rsid w:val="00194344"/>
    <w:rsid w:val="00194B76"/>
    <w:rsid w:val="00196E85"/>
    <w:rsid w:val="001A04D9"/>
    <w:rsid w:val="001A1E3D"/>
    <w:rsid w:val="001B6677"/>
    <w:rsid w:val="001B75D9"/>
    <w:rsid w:val="001C2132"/>
    <w:rsid w:val="001C2A41"/>
    <w:rsid w:val="001C385C"/>
    <w:rsid w:val="001C38F5"/>
    <w:rsid w:val="001C59C6"/>
    <w:rsid w:val="001D103A"/>
    <w:rsid w:val="001D65C4"/>
    <w:rsid w:val="001E171E"/>
    <w:rsid w:val="001F133F"/>
    <w:rsid w:val="001F1C85"/>
    <w:rsid w:val="001F51CA"/>
    <w:rsid w:val="001F7D68"/>
    <w:rsid w:val="002012E0"/>
    <w:rsid w:val="0021008E"/>
    <w:rsid w:val="00212659"/>
    <w:rsid w:val="00217787"/>
    <w:rsid w:val="0022552B"/>
    <w:rsid w:val="0022688C"/>
    <w:rsid w:val="00230A0E"/>
    <w:rsid w:val="0023140C"/>
    <w:rsid w:val="00237F68"/>
    <w:rsid w:val="00243A16"/>
    <w:rsid w:val="002453CF"/>
    <w:rsid w:val="002510B0"/>
    <w:rsid w:val="00263D74"/>
    <w:rsid w:val="002642F9"/>
    <w:rsid w:val="00264330"/>
    <w:rsid w:val="00265BAA"/>
    <w:rsid w:val="00270BD2"/>
    <w:rsid w:val="002846CA"/>
    <w:rsid w:val="00284B45"/>
    <w:rsid w:val="00290EF5"/>
    <w:rsid w:val="002927FB"/>
    <w:rsid w:val="002A2E50"/>
    <w:rsid w:val="002A4742"/>
    <w:rsid w:val="002A5025"/>
    <w:rsid w:val="002A724F"/>
    <w:rsid w:val="002C0B34"/>
    <w:rsid w:val="002C7245"/>
    <w:rsid w:val="002D67B7"/>
    <w:rsid w:val="002E0D09"/>
    <w:rsid w:val="002E43D7"/>
    <w:rsid w:val="002E49F9"/>
    <w:rsid w:val="002F1ED7"/>
    <w:rsid w:val="00301FBD"/>
    <w:rsid w:val="0030415C"/>
    <w:rsid w:val="003110E3"/>
    <w:rsid w:val="00312616"/>
    <w:rsid w:val="003138A9"/>
    <w:rsid w:val="003179DF"/>
    <w:rsid w:val="00321D89"/>
    <w:rsid w:val="00321FA6"/>
    <w:rsid w:val="00323B8A"/>
    <w:rsid w:val="00323CDE"/>
    <w:rsid w:val="003251D8"/>
    <w:rsid w:val="003312DE"/>
    <w:rsid w:val="00332831"/>
    <w:rsid w:val="00335CA6"/>
    <w:rsid w:val="00337299"/>
    <w:rsid w:val="00337B5A"/>
    <w:rsid w:val="00340B32"/>
    <w:rsid w:val="00341055"/>
    <w:rsid w:val="00354868"/>
    <w:rsid w:val="00355C2B"/>
    <w:rsid w:val="0035660F"/>
    <w:rsid w:val="00357A34"/>
    <w:rsid w:val="00360DB5"/>
    <w:rsid w:val="0036218B"/>
    <w:rsid w:val="003622DA"/>
    <w:rsid w:val="0036537A"/>
    <w:rsid w:val="00365F01"/>
    <w:rsid w:val="00366F17"/>
    <w:rsid w:val="00376E44"/>
    <w:rsid w:val="00381686"/>
    <w:rsid w:val="00391BA3"/>
    <w:rsid w:val="00393110"/>
    <w:rsid w:val="003A66E7"/>
    <w:rsid w:val="003A71F7"/>
    <w:rsid w:val="003B6F2B"/>
    <w:rsid w:val="003B7CF0"/>
    <w:rsid w:val="003C3238"/>
    <w:rsid w:val="003C5E48"/>
    <w:rsid w:val="003D37C9"/>
    <w:rsid w:val="003D4EC9"/>
    <w:rsid w:val="003E7451"/>
    <w:rsid w:val="003F0B53"/>
    <w:rsid w:val="003F1CEA"/>
    <w:rsid w:val="003F2D42"/>
    <w:rsid w:val="003F4412"/>
    <w:rsid w:val="003F6366"/>
    <w:rsid w:val="00404E45"/>
    <w:rsid w:val="00407E28"/>
    <w:rsid w:val="00410313"/>
    <w:rsid w:val="004112CB"/>
    <w:rsid w:val="004267E1"/>
    <w:rsid w:val="004318E9"/>
    <w:rsid w:val="00431A46"/>
    <w:rsid w:val="00433907"/>
    <w:rsid w:val="00442725"/>
    <w:rsid w:val="004428AC"/>
    <w:rsid w:val="00443C41"/>
    <w:rsid w:val="00447C93"/>
    <w:rsid w:val="00464A8F"/>
    <w:rsid w:val="00470BBD"/>
    <w:rsid w:val="00485FE0"/>
    <w:rsid w:val="004861A2"/>
    <w:rsid w:val="00493BE7"/>
    <w:rsid w:val="004A3183"/>
    <w:rsid w:val="004A3EE4"/>
    <w:rsid w:val="004A42BA"/>
    <w:rsid w:val="004A46A1"/>
    <w:rsid w:val="004A7CBB"/>
    <w:rsid w:val="004C1E69"/>
    <w:rsid w:val="004C2018"/>
    <w:rsid w:val="004C3C6D"/>
    <w:rsid w:val="004C60BA"/>
    <w:rsid w:val="004D20ED"/>
    <w:rsid w:val="004D5402"/>
    <w:rsid w:val="004E0BA3"/>
    <w:rsid w:val="004F2966"/>
    <w:rsid w:val="004F3F3C"/>
    <w:rsid w:val="004F7D0A"/>
    <w:rsid w:val="00503CF2"/>
    <w:rsid w:val="005043B1"/>
    <w:rsid w:val="00511A39"/>
    <w:rsid w:val="00512D84"/>
    <w:rsid w:val="00512FF6"/>
    <w:rsid w:val="005163EB"/>
    <w:rsid w:val="00520DF6"/>
    <w:rsid w:val="00522DA8"/>
    <w:rsid w:val="005239B9"/>
    <w:rsid w:val="005253BA"/>
    <w:rsid w:val="00526639"/>
    <w:rsid w:val="005412D5"/>
    <w:rsid w:val="0054487B"/>
    <w:rsid w:val="005552F6"/>
    <w:rsid w:val="00556CE4"/>
    <w:rsid w:val="00562225"/>
    <w:rsid w:val="005757A2"/>
    <w:rsid w:val="005759AD"/>
    <w:rsid w:val="005761B1"/>
    <w:rsid w:val="00587696"/>
    <w:rsid w:val="005906BB"/>
    <w:rsid w:val="0059321F"/>
    <w:rsid w:val="00593EE2"/>
    <w:rsid w:val="0059577B"/>
    <w:rsid w:val="005A076A"/>
    <w:rsid w:val="005A35AC"/>
    <w:rsid w:val="005A635B"/>
    <w:rsid w:val="005B47BE"/>
    <w:rsid w:val="005B7567"/>
    <w:rsid w:val="005C22CB"/>
    <w:rsid w:val="005C4057"/>
    <w:rsid w:val="005D27E3"/>
    <w:rsid w:val="005D32E1"/>
    <w:rsid w:val="005D44AD"/>
    <w:rsid w:val="005D75D4"/>
    <w:rsid w:val="005E0371"/>
    <w:rsid w:val="005E08AA"/>
    <w:rsid w:val="005E53E6"/>
    <w:rsid w:val="005E585F"/>
    <w:rsid w:val="005F0895"/>
    <w:rsid w:val="005F4BD6"/>
    <w:rsid w:val="005F5557"/>
    <w:rsid w:val="005F5C01"/>
    <w:rsid w:val="00602D57"/>
    <w:rsid w:val="0060757E"/>
    <w:rsid w:val="00612006"/>
    <w:rsid w:val="00613372"/>
    <w:rsid w:val="00614522"/>
    <w:rsid w:val="00616C79"/>
    <w:rsid w:val="00621BC3"/>
    <w:rsid w:val="00623E58"/>
    <w:rsid w:val="00626A60"/>
    <w:rsid w:val="00637066"/>
    <w:rsid w:val="006466F4"/>
    <w:rsid w:val="00652CA9"/>
    <w:rsid w:val="006557E3"/>
    <w:rsid w:val="00663E19"/>
    <w:rsid w:val="00667181"/>
    <w:rsid w:val="00672513"/>
    <w:rsid w:val="00672F82"/>
    <w:rsid w:val="00674B5E"/>
    <w:rsid w:val="00676D41"/>
    <w:rsid w:val="00687631"/>
    <w:rsid w:val="00690F51"/>
    <w:rsid w:val="00691977"/>
    <w:rsid w:val="00696715"/>
    <w:rsid w:val="00697DF6"/>
    <w:rsid w:val="006A2AE4"/>
    <w:rsid w:val="006B0DDB"/>
    <w:rsid w:val="006B1B4D"/>
    <w:rsid w:val="006B202E"/>
    <w:rsid w:val="006B5B88"/>
    <w:rsid w:val="006B7790"/>
    <w:rsid w:val="006C4AFA"/>
    <w:rsid w:val="006D40A6"/>
    <w:rsid w:val="006D4CD8"/>
    <w:rsid w:val="006E6040"/>
    <w:rsid w:val="006E7B1D"/>
    <w:rsid w:val="006F1CCF"/>
    <w:rsid w:val="0070468E"/>
    <w:rsid w:val="007106A8"/>
    <w:rsid w:val="007254EC"/>
    <w:rsid w:val="00734B0F"/>
    <w:rsid w:val="00735D2F"/>
    <w:rsid w:val="007432C5"/>
    <w:rsid w:val="00745F44"/>
    <w:rsid w:val="00747D92"/>
    <w:rsid w:val="00757904"/>
    <w:rsid w:val="00763358"/>
    <w:rsid w:val="00764219"/>
    <w:rsid w:val="0076674C"/>
    <w:rsid w:val="0076734A"/>
    <w:rsid w:val="007745FE"/>
    <w:rsid w:val="00774970"/>
    <w:rsid w:val="00786C88"/>
    <w:rsid w:val="00793528"/>
    <w:rsid w:val="007977F8"/>
    <w:rsid w:val="00797F8A"/>
    <w:rsid w:val="007A051A"/>
    <w:rsid w:val="007A1EBA"/>
    <w:rsid w:val="007A3360"/>
    <w:rsid w:val="007B501F"/>
    <w:rsid w:val="007B7CFD"/>
    <w:rsid w:val="007D0018"/>
    <w:rsid w:val="007F388F"/>
    <w:rsid w:val="007F7D7E"/>
    <w:rsid w:val="00800D22"/>
    <w:rsid w:val="00803E3F"/>
    <w:rsid w:val="00814B7A"/>
    <w:rsid w:val="00814B96"/>
    <w:rsid w:val="0082166F"/>
    <w:rsid w:val="00821B99"/>
    <w:rsid w:val="00825010"/>
    <w:rsid w:val="00834B46"/>
    <w:rsid w:val="0083510F"/>
    <w:rsid w:val="008365CE"/>
    <w:rsid w:val="00843CAA"/>
    <w:rsid w:val="00846607"/>
    <w:rsid w:val="00847193"/>
    <w:rsid w:val="008606B4"/>
    <w:rsid w:val="00864082"/>
    <w:rsid w:val="00865699"/>
    <w:rsid w:val="00873561"/>
    <w:rsid w:val="00873946"/>
    <w:rsid w:val="00876BE1"/>
    <w:rsid w:val="0089103D"/>
    <w:rsid w:val="00891B38"/>
    <w:rsid w:val="008A03DA"/>
    <w:rsid w:val="008A3BDD"/>
    <w:rsid w:val="008A489A"/>
    <w:rsid w:val="008A5690"/>
    <w:rsid w:val="008B3ED9"/>
    <w:rsid w:val="008B5132"/>
    <w:rsid w:val="008B67D1"/>
    <w:rsid w:val="008C0CEA"/>
    <w:rsid w:val="008C1905"/>
    <w:rsid w:val="008C4F95"/>
    <w:rsid w:val="008C4FB1"/>
    <w:rsid w:val="008D07CF"/>
    <w:rsid w:val="008D4BCE"/>
    <w:rsid w:val="008D7862"/>
    <w:rsid w:val="008E0A20"/>
    <w:rsid w:val="008E1930"/>
    <w:rsid w:val="008E2448"/>
    <w:rsid w:val="008E2AB7"/>
    <w:rsid w:val="008E4407"/>
    <w:rsid w:val="008F7C8B"/>
    <w:rsid w:val="009016A6"/>
    <w:rsid w:val="00901A84"/>
    <w:rsid w:val="00901CCB"/>
    <w:rsid w:val="00905A0A"/>
    <w:rsid w:val="009235E7"/>
    <w:rsid w:val="00927360"/>
    <w:rsid w:val="00933200"/>
    <w:rsid w:val="0093451F"/>
    <w:rsid w:val="00944F75"/>
    <w:rsid w:val="00957718"/>
    <w:rsid w:val="00963891"/>
    <w:rsid w:val="009650EB"/>
    <w:rsid w:val="00976DDF"/>
    <w:rsid w:val="009824D1"/>
    <w:rsid w:val="009845A7"/>
    <w:rsid w:val="00991767"/>
    <w:rsid w:val="00993CE8"/>
    <w:rsid w:val="00994BAE"/>
    <w:rsid w:val="00994CE6"/>
    <w:rsid w:val="009953DE"/>
    <w:rsid w:val="009975E6"/>
    <w:rsid w:val="009A5060"/>
    <w:rsid w:val="009A5164"/>
    <w:rsid w:val="009A7A67"/>
    <w:rsid w:val="009B4E66"/>
    <w:rsid w:val="009B7017"/>
    <w:rsid w:val="009C047E"/>
    <w:rsid w:val="009C33F7"/>
    <w:rsid w:val="009C6AD5"/>
    <w:rsid w:val="009D0D47"/>
    <w:rsid w:val="009E047F"/>
    <w:rsid w:val="009E0EC3"/>
    <w:rsid w:val="009E7069"/>
    <w:rsid w:val="00A0031A"/>
    <w:rsid w:val="00A00D9B"/>
    <w:rsid w:val="00A0156D"/>
    <w:rsid w:val="00A0462D"/>
    <w:rsid w:val="00A04722"/>
    <w:rsid w:val="00A1006E"/>
    <w:rsid w:val="00A22EC3"/>
    <w:rsid w:val="00A35DBF"/>
    <w:rsid w:val="00A37069"/>
    <w:rsid w:val="00A37C46"/>
    <w:rsid w:val="00A40DC4"/>
    <w:rsid w:val="00A51C96"/>
    <w:rsid w:val="00A605CE"/>
    <w:rsid w:val="00A62E74"/>
    <w:rsid w:val="00A705B2"/>
    <w:rsid w:val="00A72FD9"/>
    <w:rsid w:val="00A74538"/>
    <w:rsid w:val="00A82006"/>
    <w:rsid w:val="00A82BDE"/>
    <w:rsid w:val="00A82FE0"/>
    <w:rsid w:val="00A839CF"/>
    <w:rsid w:val="00A84880"/>
    <w:rsid w:val="00A8491A"/>
    <w:rsid w:val="00A91F77"/>
    <w:rsid w:val="00A939A3"/>
    <w:rsid w:val="00AB12C7"/>
    <w:rsid w:val="00AB13B8"/>
    <w:rsid w:val="00AB1B88"/>
    <w:rsid w:val="00AC0813"/>
    <w:rsid w:val="00AC0AAD"/>
    <w:rsid w:val="00AC0FE5"/>
    <w:rsid w:val="00AC1615"/>
    <w:rsid w:val="00AC21FA"/>
    <w:rsid w:val="00AC4B99"/>
    <w:rsid w:val="00AD2142"/>
    <w:rsid w:val="00AD34C8"/>
    <w:rsid w:val="00AE1D41"/>
    <w:rsid w:val="00B03EA1"/>
    <w:rsid w:val="00B10284"/>
    <w:rsid w:val="00B11DEF"/>
    <w:rsid w:val="00B1221D"/>
    <w:rsid w:val="00B12F6E"/>
    <w:rsid w:val="00B13A2E"/>
    <w:rsid w:val="00B25BB0"/>
    <w:rsid w:val="00B27416"/>
    <w:rsid w:val="00B27B2B"/>
    <w:rsid w:val="00B345C4"/>
    <w:rsid w:val="00B407F7"/>
    <w:rsid w:val="00B42D1A"/>
    <w:rsid w:val="00B45AD7"/>
    <w:rsid w:val="00B474C3"/>
    <w:rsid w:val="00B62218"/>
    <w:rsid w:val="00B65A53"/>
    <w:rsid w:val="00B714A2"/>
    <w:rsid w:val="00B771CF"/>
    <w:rsid w:val="00B8374C"/>
    <w:rsid w:val="00B83AA6"/>
    <w:rsid w:val="00B8563B"/>
    <w:rsid w:val="00B92636"/>
    <w:rsid w:val="00B95336"/>
    <w:rsid w:val="00B95E01"/>
    <w:rsid w:val="00BB03D9"/>
    <w:rsid w:val="00BB207E"/>
    <w:rsid w:val="00BB586D"/>
    <w:rsid w:val="00BC0CEA"/>
    <w:rsid w:val="00BD2369"/>
    <w:rsid w:val="00BE3915"/>
    <w:rsid w:val="00BF0390"/>
    <w:rsid w:val="00BF0739"/>
    <w:rsid w:val="00BF07AF"/>
    <w:rsid w:val="00BF2A2E"/>
    <w:rsid w:val="00BF423F"/>
    <w:rsid w:val="00BF4FA8"/>
    <w:rsid w:val="00BF6AC2"/>
    <w:rsid w:val="00C021C1"/>
    <w:rsid w:val="00C055D4"/>
    <w:rsid w:val="00C069AC"/>
    <w:rsid w:val="00C10ED3"/>
    <w:rsid w:val="00C13062"/>
    <w:rsid w:val="00C2000B"/>
    <w:rsid w:val="00C221C3"/>
    <w:rsid w:val="00C25B23"/>
    <w:rsid w:val="00C31A69"/>
    <w:rsid w:val="00C35A3E"/>
    <w:rsid w:val="00C47117"/>
    <w:rsid w:val="00C53A6D"/>
    <w:rsid w:val="00C5521A"/>
    <w:rsid w:val="00C620BC"/>
    <w:rsid w:val="00C62314"/>
    <w:rsid w:val="00C66A0B"/>
    <w:rsid w:val="00C7056A"/>
    <w:rsid w:val="00C7142B"/>
    <w:rsid w:val="00C73B70"/>
    <w:rsid w:val="00C75E74"/>
    <w:rsid w:val="00C76E96"/>
    <w:rsid w:val="00C82A6A"/>
    <w:rsid w:val="00CA2203"/>
    <w:rsid w:val="00CB60FD"/>
    <w:rsid w:val="00CB67C1"/>
    <w:rsid w:val="00CD1599"/>
    <w:rsid w:val="00CD6529"/>
    <w:rsid w:val="00CD6D98"/>
    <w:rsid w:val="00CE70C3"/>
    <w:rsid w:val="00D17110"/>
    <w:rsid w:val="00D209B8"/>
    <w:rsid w:val="00D2214E"/>
    <w:rsid w:val="00D26E12"/>
    <w:rsid w:val="00D32079"/>
    <w:rsid w:val="00D3213B"/>
    <w:rsid w:val="00D431C7"/>
    <w:rsid w:val="00D43B35"/>
    <w:rsid w:val="00D45A87"/>
    <w:rsid w:val="00D5123D"/>
    <w:rsid w:val="00D537B5"/>
    <w:rsid w:val="00D62077"/>
    <w:rsid w:val="00D70B78"/>
    <w:rsid w:val="00D83391"/>
    <w:rsid w:val="00D9014B"/>
    <w:rsid w:val="00D93075"/>
    <w:rsid w:val="00D942CD"/>
    <w:rsid w:val="00D94B14"/>
    <w:rsid w:val="00D95E4D"/>
    <w:rsid w:val="00DA0116"/>
    <w:rsid w:val="00DB2064"/>
    <w:rsid w:val="00DC0798"/>
    <w:rsid w:val="00DC1649"/>
    <w:rsid w:val="00DC48D6"/>
    <w:rsid w:val="00DC710F"/>
    <w:rsid w:val="00DD089D"/>
    <w:rsid w:val="00DD0BD5"/>
    <w:rsid w:val="00DD0C38"/>
    <w:rsid w:val="00DD41D0"/>
    <w:rsid w:val="00DE141F"/>
    <w:rsid w:val="00DE2470"/>
    <w:rsid w:val="00DE735B"/>
    <w:rsid w:val="00DF3305"/>
    <w:rsid w:val="00DF3B4E"/>
    <w:rsid w:val="00DF6760"/>
    <w:rsid w:val="00E03888"/>
    <w:rsid w:val="00E1097B"/>
    <w:rsid w:val="00E15622"/>
    <w:rsid w:val="00E2132B"/>
    <w:rsid w:val="00E2641D"/>
    <w:rsid w:val="00E271BC"/>
    <w:rsid w:val="00E33B27"/>
    <w:rsid w:val="00E41604"/>
    <w:rsid w:val="00E45F75"/>
    <w:rsid w:val="00E54738"/>
    <w:rsid w:val="00E6425D"/>
    <w:rsid w:val="00E66B4D"/>
    <w:rsid w:val="00E76D0C"/>
    <w:rsid w:val="00E81D4D"/>
    <w:rsid w:val="00E8231C"/>
    <w:rsid w:val="00E82EF8"/>
    <w:rsid w:val="00E90F34"/>
    <w:rsid w:val="00E94B93"/>
    <w:rsid w:val="00EA1CED"/>
    <w:rsid w:val="00EA5807"/>
    <w:rsid w:val="00EB0663"/>
    <w:rsid w:val="00EB1E19"/>
    <w:rsid w:val="00EB31AB"/>
    <w:rsid w:val="00EB6C0B"/>
    <w:rsid w:val="00EB7863"/>
    <w:rsid w:val="00EC1A48"/>
    <w:rsid w:val="00EC31C0"/>
    <w:rsid w:val="00EC3E08"/>
    <w:rsid w:val="00EC3FE5"/>
    <w:rsid w:val="00EC5515"/>
    <w:rsid w:val="00EC6EF7"/>
    <w:rsid w:val="00EC7ED8"/>
    <w:rsid w:val="00ED06EC"/>
    <w:rsid w:val="00ED4EC3"/>
    <w:rsid w:val="00EE31D9"/>
    <w:rsid w:val="00EF3ACA"/>
    <w:rsid w:val="00F0076D"/>
    <w:rsid w:val="00F03173"/>
    <w:rsid w:val="00F05334"/>
    <w:rsid w:val="00F0628D"/>
    <w:rsid w:val="00F07179"/>
    <w:rsid w:val="00F10C47"/>
    <w:rsid w:val="00F1204B"/>
    <w:rsid w:val="00F15265"/>
    <w:rsid w:val="00F15585"/>
    <w:rsid w:val="00F223F1"/>
    <w:rsid w:val="00F25231"/>
    <w:rsid w:val="00F30F19"/>
    <w:rsid w:val="00F3311B"/>
    <w:rsid w:val="00F41888"/>
    <w:rsid w:val="00F50478"/>
    <w:rsid w:val="00F52FE8"/>
    <w:rsid w:val="00F53A4C"/>
    <w:rsid w:val="00F53FDF"/>
    <w:rsid w:val="00F55EB7"/>
    <w:rsid w:val="00F623DC"/>
    <w:rsid w:val="00F72914"/>
    <w:rsid w:val="00F816E7"/>
    <w:rsid w:val="00F8196B"/>
    <w:rsid w:val="00F8231E"/>
    <w:rsid w:val="00F82753"/>
    <w:rsid w:val="00F84275"/>
    <w:rsid w:val="00F9115C"/>
    <w:rsid w:val="00F93165"/>
    <w:rsid w:val="00F94B3F"/>
    <w:rsid w:val="00F95F01"/>
    <w:rsid w:val="00F97435"/>
    <w:rsid w:val="00FA50BA"/>
    <w:rsid w:val="00FA75AE"/>
    <w:rsid w:val="00FB057C"/>
    <w:rsid w:val="00FB23D7"/>
    <w:rsid w:val="00FB7C0F"/>
    <w:rsid w:val="00FC6DEB"/>
    <w:rsid w:val="00FD216C"/>
    <w:rsid w:val="00FD6EF5"/>
    <w:rsid w:val="00FE13C0"/>
    <w:rsid w:val="00FE3E5F"/>
    <w:rsid w:val="00FF09BB"/>
    <w:rsid w:val="00FF2E13"/>
    <w:rsid w:val="00FF51CD"/>
    <w:rsid w:val="00FF7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F1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FE0"/>
    <w:pPr>
      <w:ind w:left="720"/>
      <w:contextualSpacing/>
    </w:pPr>
  </w:style>
  <w:style w:type="paragraph" w:customStyle="1" w:styleId="00A1-normaltext">
    <w:name w:val="00A1 - normal text"/>
    <w:basedOn w:val="Normal"/>
    <w:link w:val="00A1-normaltextChar1"/>
    <w:rsid w:val="002A4742"/>
    <w:pPr>
      <w:spacing w:after="0" w:line="360" w:lineRule="auto"/>
      <w:jc w:val="both"/>
    </w:pPr>
    <w:rPr>
      <w:rFonts w:ascii="Arial" w:eastAsia="Times New Roman" w:hAnsi="Arial" w:cs="Times New Roman"/>
      <w:sz w:val="24"/>
      <w:szCs w:val="24"/>
      <w:lang w:eastAsia="en-GB"/>
    </w:rPr>
  </w:style>
  <w:style w:type="character" w:customStyle="1" w:styleId="00A1-normaltextChar1">
    <w:name w:val="00A1 - normal text Char1"/>
    <w:basedOn w:val="DefaultParagraphFont"/>
    <w:link w:val="00A1-normaltext"/>
    <w:rsid w:val="002A4742"/>
    <w:rPr>
      <w:rFonts w:ascii="Arial" w:eastAsia="Times New Roman" w:hAnsi="Arial" w:cs="Times New Roman"/>
      <w:sz w:val="24"/>
      <w:szCs w:val="24"/>
      <w:lang w:eastAsia="en-GB"/>
    </w:rPr>
  </w:style>
  <w:style w:type="character" w:styleId="Hyperlink">
    <w:name w:val="Hyperlink"/>
    <w:basedOn w:val="DefaultParagraphFont"/>
    <w:uiPriority w:val="99"/>
    <w:unhideWhenUsed/>
    <w:rsid w:val="002A4742"/>
    <w:rPr>
      <w:color w:val="0000FF" w:themeColor="hyperlink"/>
      <w:u w:val="single"/>
    </w:rPr>
  </w:style>
  <w:style w:type="paragraph" w:styleId="FootnoteText">
    <w:name w:val="footnote text"/>
    <w:basedOn w:val="Normal"/>
    <w:link w:val="FootnoteTextChar"/>
    <w:uiPriority w:val="99"/>
    <w:semiHidden/>
    <w:unhideWhenUsed/>
    <w:rsid w:val="001A0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4D9"/>
    <w:rPr>
      <w:sz w:val="20"/>
      <w:szCs w:val="20"/>
    </w:rPr>
  </w:style>
  <w:style w:type="character" w:styleId="FootnoteReference">
    <w:name w:val="footnote reference"/>
    <w:basedOn w:val="DefaultParagraphFont"/>
    <w:uiPriority w:val="99"/>
    <w:semiHidden/>
    <w:unhideWhenUsed/>
    <w:rsid w:val="001A04D9"/>
    <w:rPr>
      <w:vertAlign w:val="superscript"/>
    </w:rPr>
  </w:style>
  <w:style w:type="character" w:styleId="CommentReference">
    <w:name w:val="annotation reference"/>
    <w:basedOn w:val="DefaultParagraphFont"/>
    <w:uiPriority w:val="99"/>
    <w:semiHidden/>
    <w:unhideWhenUsed/>
    <w:rsid w:val="00963891"/>
    <w:rPr>
      <w:sz w:val="16"/>
      <w:szCs w:val="16"/>
    </w:rPr>
  </w:style>
  <w:style w:type="paragraph" w:styleId="CommentText">
    <w:name w:val="annotation text"/>
    <w:basedOn w:val="Normal"/>
    <w:link w:val="CommentTextChar"/>
    <w:uiPriority w:val="99"/>
    <w:semiHidden/>
    <w:unhideWhenUsed/>
    <w:rsid w:val="00963891"/>
    <w:pPr>
      <w:spacing w:line="240" w:lineRule="auto"/>
    </w:pPr>
    <w:rPr>
      <w:sz w:val="20"/>
      <w:szCs w:val="20"/>
    </w:rPr>
  </w:style>
  <w:style w:type="character" w:customStyle="1" w:styleId="CommentTextChar">
    <w:name w:val="Comment Text Char"/>
    <w:basedOn w:val="DefaultParagraphFont"/>
    <w:link w:val="CommentText"/>
    <w:uiPriority w:val="99"/>
    <w:semiHidden/>
    <w:rsid w:val="00963891"/>
    <w:rPr>
      <w:sz w:val="20"/>
      <w:szCs w:val="20"/>
    </w:rPr>
  </w:style>
  <w:style w:type="paragraph" w:styleId="CommentSubject">
    <w:name w:val="annotation subject"/>
    <w:basedOn w:val="CommentText"/>
    <w:next w:val="CommentText"/>
    <w:link w:val="CommentSubjectChar"/>
    <w:uiPriority w:val="99"/>
    <w:semiHidden/>
    <w:unhideWhenUsed/>
    <w:rsid w:val="00963891"/>
    <w:rPr>
      <w:b/>
      <w:bCs/>
    </w:rPr>
  </w:style>
  <w:style w:type="character" w:customStyle="1" w:styleId="CommentSubjectChar">
    <w:name w:val="Comment Subject Char"/>
    <w:basedOn w:val="CommentTextChar"/>
    <w:link w:val="CommentSubject"/>
    <w:uiPriority w:val="99"/>
    <w:semiHidden/>
    <w:rsid w:val="00963891"/>
    <w:rPr>
      <w:b/>
      <w:bCs/>
      <w:sz w:val="20"/>
      <w:szCs w:val="20"/>
    </w:rPr>
  </w:style>
  <w:style w:type="paragraph" w:styleId="BalloonText">
    <w:name w:val="Balloon Text"/>
    <w:basedOn w:val="Normal"/>
    <w:link w:val="BalloonTextChar"/>
    <w:uiPriority w:val="99"/>
    <w:semiHidden/>
    <w:unhideWhenUsed/>
    <w:rsid w:val="0096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891"/>
    <w:rPr>
      <w:rFonts w:ascii="Tahoma" w:hAnsi="Tahoma" w:cs="Tahoma"/>
      <w:sz w:val="16"/>
      <w:szCs w:val="16"/>
    </w:rPr>
  </w:style>
  <w:style w:type="paragraph" w:styleId="Header">
    <w:name w:val="header"/>
    <w:basedOn w:val="Normal"/>
    <w:link w:val="HeaderChar"/>
    <w:uiPriority w:val="99"/>
    <w:unhideWhenUsed/>
    <w:rsid w:val="000F3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A02"/>
  </w:style>
  <w:style w:type="paragraph" w:styleId="Footer">
    <w:name w:val="footer"/>
    <w:basedOn w:val="Normal"/>
    <w:link w:val="FooterChar"/>
    <w:uiPriority w:val="99"/>
    <w:unhideWhenUsed/>
    <w:rsid w:val="000F3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4741">
      <w:bodyDiv w:val="1"/>
      <w:marLeft w:val="0"/>
      <w:marRight w:val="0"/>
      <w:marTop w:val="0"/>
      <w:marBottom w:val="0"/>
      <w:divBdr>
        <w:top w:val="none" w:sz="0" w:space="0" w:color="auto"/>
        <w:left w:val="none" w:sz="0" w:space="0" w:color="auto"/>
        <w:bottom w:val="none" w:sz="0" w:space="0" w:color="auto"/>
        <w:right w:val="none" w:sz="0" w:space="0" w:color="auto"/>
      </w:divBdr>
    </w:div>
    <w:div w:id="205602052">
      <w:bodyDiv w:val="1"/>
      <w:marLeft w:val="0"/>
      <w:marRight w:val="0"/>
      <w:marTop w:val="0"/>
      <w:marBottom w:val="0"/>
      <w:divBdr>
        <w:top w:val="none" w:sz="0" w:space="0" w:color="auto"/>
        <w:left w:val="none" w:sz="0" w:space="0" w:color="auto"/>
        <w:bottom w:val="none" w:sz="0" w:space="0" w:color="auto"/>
        <w:right w:val="none" w:sz="0" w:space="0" w:color="auto"/>
      </w:divBdr>
      <w:divsChild>
        <w:div w:id="1450318370">
          <w:marLeft w:val="547"/>
          <w:marRight w:val="0"/>
          <w:marTop w:val="134"/>
          <w:marBottom w:val="0"/>
          <w:divBdr>
            <w:top w:val="none" w:sz="0" w:space="0" w:color="auto"/>
            <w:left w:val="none" w:sz="0" w:space="0" w:color="auto"/>
            <w:bottom w:val="none" w:sz="0" w:space="0" w:color="auto"/>
            <w:right w:val="none" w:sz="0" w:space="0" w:color="auto"/>
          </w:divBdr>
        </w:div>
      </w:divsChild>
    </w:div>
    <w:div w:id="257102235">
      <w:bodyDiv w:val="1"/>
      <w:marLeft w:val="0"/>
      <w:marRight w:val="0"/>
      <w:marTop w:val="0"/>
      <w:marBottom w:val="0"/>
      <w:divBdr>
        <w:top w:val="none" w:sz="0" w:space="0" w:color="auto"/>
        <w:left w:val="none" w:sz="0" w:space="0" w:color="auto"/>
        <w:bottom w:val="none" w:sz="0" w:space="0" w:color="auto"/>
        <w:right w:val="none" w:sz="0" w:space="0" w:color="auto"/>
      </w:divBdr>
      <w:divsChild>
        <w:div w:id="223568716">
          <w:marLeft w:val="547"/>
          <w:marRight w:val="0"/>
          <w:marTop w:val="134"/>
          <w:marBottom w:val="0"/>
          <w:divBdr>
            <w:top w:val="none" w:sz="0" w:space="0" w:color="auto"/>
            <w:left w:val="none" w:sz="0" w:space="0" w:color="auto"/>
            <w:bottom w:val="none" w:sz="0" w:space="0" w:color="auto"/>
            <w:right w:val="none" w:sz="0" w:space="0" w:color="auto"/>
          </w:divBdr>
        </w:div>
        <w:div w:id="2092313648">
          <w:marLeft w:val="547"/>
          <w:marRight w:val="0"/>
          <w:marTop w:val="134"/>
          <w:marBottom w:val="0"/>
          <w:divBdr>
            <w:top w:val="none" w:sz="0" w:space="0" w:color="auto"/>
            <w:left w:val="none" w:sz="0" w:space="0" w:color="auto"/>
            <w:bottom w:val="none" w:sz="0" w:space="0" w:color="auto"/>
            <w:right w:val="none" w:sz="0" w:space="0" w:color="auto"/>
          </w:divBdr>
        </w:div>
        <w:div w:id="979192577">
          <w:marLeft w:val="547"/>
          <w:marRight w:val="0"/>
          <w:marTop w:val="134"/>
          <w:marBottom w:val="0"/>
          <w:divBdr>
            <w:top w:val="none" w:sz="0" w:space="0" w:color="auto"/>
            <w:left w:val="none" w:sz="0" w:space="0" w:color="auto"/>
            <w:bottom w:val="none" w:sz="0" w:space="0" w:color="auto"/>
            <w:right w:val="none" w:sz="0" w:space="0" w:color="auto"/>
          </w:divBdr>
        </w:div>
        <w:div w:id="857045340">
          <w:marLeft w:val="547"/>
          <w:marRight w:val="0"/>
          <w:marTop w:val="134"/>
          <w:marBottom w:val="0"/>
          <w:divBdr>
            <w:top w:val="none" w:sz="0" w:space="0" w:color="auto"/>
            <w:left w:val="none" w:sz="0" w:space="0" w:color="auto"/>
            <w:bottom w:val="none" w:sz="0" w:space="0" w:color="auto"/>
            <w:right w:val="none" w:sz="0" w:space="0" w:color="auto"/>
          </w:divBdr>
        </w:div>
        <w:div w:id="1409569311">
          <w:marLeft w:val="1166"/>
          <w:marRight w:val="0"/>
          <w:marTop w:val="115"/>
          <w:marBottom w:val="0"/>
          <w:divBdr>
            <w:top w:val="none" w:sz="0" w:space="0" w:color="auto"/>
            <w:left w:val="none" w:sz="0" w:space="0" w:color="auto"/>
            <w:bottom w:val="none" w:sz="0" w:space="0" w:color="auto"/>
            <w:right w:val="none" w:sz="0" w:space="0" w:color="auto"/>
          </w:divBdr>
        </w:div>
        <w:div w:id="102042698">
          <w:marLeft w:val="1166"/>
          <w:marRight w:val="0"/>
          <w:marTop w:val="115"/>
          <w:marBottom w:val="0"/>
          <w:divBdr>
            <w:top w:val="none" w:sz="0" w:space="0" w:color="auto"/>
            <w:left w:val="none" w:sz="0" w:space="0" w:color="auto"/>
            <w:bottom w:val="none" w:sz="0" w:space="0" w:color="auto"/>
            <w:right w:val="none" w:sz="0" w:space="0" w:color="auto"/>
          </w:divBdr>
        </w:div>
      </w:divsChild>
    </w:div>
    <w:div w:id="863443591">
      <w:bodyDiv w:val="1"/>
      <w:marLeft w:val="0"/>
      <w:marRight w:val="0"/>
      <w:marTop w:val="0"/>
      <w:marBottom w:val="0"/>
      <w:divBdr>
        <w:top w:val="none" w:sz="0" w:space="0" w:color="auto"/>
        <w:left w:val="none" w:sz="0" w:space="0" w:color="auto"/>
        <w:bottom w:val="none" w:sz="0" w:space="0" w:color="auto"/>
        <w:right w:val="none" w:sz="0" w:space="0" w:color="auto"/>
      </w:divBdr>
      <w:divsChild>
        <w:div w:id="1966040185">
          <w:marLeft w:val="547"/>
          <w:marRight w:val="0"/>
          <w:marTop w:val="134"/>
          <w:marBottom w:val="0"/>
          <w:divBdr>
            <w:top w:val="none" w:sz="0" w:space="0" w:color="auto"/>
            <w:left w:val="none" w:sz="0" w:space="0" w:color="auto"/>
            <w:bottom w:val="none" w:sz="0" w:space="0" w:color="auto"/>
            <w:right w:val="none" w:sz="0" w:space="0" w:color="auto"/>
          </w:divBdr>
        </w:div>
        <w:div w:id="962537523">
          <w:marLeft w:val="547"/>
          <w:marRight w:val="0"/>
          <w:marTop w:val="134"/>
          <w:marBottom w:val="0"/>
          <w:divBdr>
            <w:top w:val="none" w:sz="0" w:space="0" w:color="auto"/>
            <w:left w:val="none" w:sz="0" w:space="0" w:color="auto"/>
            <w:bottom w:val="none" w:sz="0" w:space="0" w:color="auto"/>
            <w:right w:val="none" w:sz="0" w:space="0" w:color="auto"/>
          </w:divBdr>
        </w:div>
        <w:div w:id="1199077304">
          <w:marLeft w:val="1166"/>
          <w:marRight w:val="0"/>
          <w:marTop w:val="115"/>
          <w:marBottom w:val="0"/>
          <w:divBdr>
            <w:top w:val="none" w:sz="0" w:space="0" w:color="auto"/>
            <w:left w:val="none" w:sz="0" w:space="0" w:color="auto"/>
            <w:bottom w:val="none" w:sz="0" w:space="0" w:color="auto"/>
            <w:right w:val="none" w:sz="0" w:space="0" w:color="auto"/>
          </w:divBdr>
        </w:div>
        <w:div w:id="1047610381">
          <w:marLeft w:val="1166"/>
          <w:marRight w:val="0"/>
          <w:marTop w:val="115"/>
          <w:marBottom w:val="0"/>
          <w:divBdr>
            <w:top w:val="none" w:sz="0" w:space="0" w:color="auto"/>
            <w:left w:val="none" w:sz="0" w:space="0" w:color="auto"/>
            <w:bottom w:val="none" w:sz="0" w:space="0" w:color="auto"/>
            <w:right w:val="none" w:sz="0" w:space="0" w:color="auto"/>
          </w:divBdr>
        </w:div>
        <w:div w:id="118108311">
          <w:marLeft w:val="547"/>
          <w:marRight w:val="0"/>
          <w:marTop w:val="134"/>
          <w:marBottom w:val="0"/>
          <w:divBdr>
            <w:top w:val="none" w:sz="0" w:space="0" w:color="auto"/>
            <w:left w:val="none" w:sz="0" w:space="0" w:color="auto"/>
            <w:bottom w:val="none" w:sz="0" w:space="0" w:color="auto"/>
            <w:right w:val="none" w:sz="0" w:space="0" w:color="auto"/>
          </w:divBdr>
        </w:div>
      </w:divsChild>
    </w:div>
    <w:div w:id="992368264">
      <w:bodyDiv w:val="1"/>
      <w:marLeft w:val="0"/>
      <w:marRight w:val="0"/>
      <w:marTop w:val="0"/>
      <w:marBottom w:val="0"/>
      <w:divBdr>
        <w:top w:val="none" w:sz="0" w:space="0" w:color="auto"/>
        <w:left w:val="none" w:sz="0" w:space="0" w:color="auto"/>
        <w:bottom w:val="none" w:sz="0" w:space="0" w:color="auto"/>
        <w:right w:val="none" w:sz="0" w:space="0" w:color="auto"/>
      </w:divBdr>
      <w:divsChild>
        <w:div w:id="1860968941">
          <w:marLeft w:val="806"/>
          <w:marRight w:val="0"/>
          <w:marTop w:val="130"/>
          <w:marBottom w:val="0"/>
          <w:divBdr>
            <w:top w:val="none" w:sz="0" w:space="0" w:color="auto"/>
            <w:left w:val="none" w:sz="0" w:space="0" w:color="auto"/>
            <w:bottom w:val="none" w:sz="0" w:space="0" w:color="auto"/>
            <w:right w:val="none" w:sz="0" w:space="0" w:color="auto"/>
          </w:divBdr>
        </w:div>
        <w:div w:id="519466382">
          <w:marLeft w:val="1166"/>
          <w:marRight w:val="0"/>
          <w:marTop w:val="115"/>
          <w:marBottom w:val="0"/>
          <w:divBdr>
            <w:top w:val="none" w:sz="0" w:space="0" w:color="auto"/>
            <w:left w:val="none" w:sz="0" w:space="0" w:color="auto"/>
            <w:bottom w:val="none" w:sz="0" w:space="0" w:color="auto"/>
            <w:right w:val="none" w:sz="0" w:space="0" w:color="auto"/>
          </w:divBdr>
        </w:div>
        <w:div w:id="1692561546">
          <w:marLeft w:val="850"/>
          <w:marRight w:val="0"/>
          <w:marTop w:val="130"/>
          <w:marBottom w:val="0"/>
          <w:divBdr>
            <w:top w:val="none" w:sz="0" w:space="0" w:color="auto"/>
            <w:left w:val="none" w:sz="0" w:space="0" w:color="auto"/>
            <w:bottom w:val="none" w:sz="0" w:space="0" w:color="auto"/>
            <w:right w:val="none" w:sz="0" w:space="0" w:color="auto"/>
          </w:divBdr>
        </w:div>
        <w:div w:id="1378897138">
          <w:marLeft w:val="1123"/>
          <w:marRight w:val="0"/>
          <w:marTop w:val="115"/>
          <w:marBottom w:val="0"/>
          <w:divBdr>
            <w:top w:val="none" w:sz="0" w:space="0" w:color="auto"/>
            <w:left w:val="none" w:sz="0" w:space="0" w:color="auto"/>
            <w:bottom w:val="none" w:sz="0" w:space="0" w:color="auto"/>
            <w:right w:val="none" w:sz="0" w:space="0" w:color="auto"/>
          </w:divBdr>
        </w:div>
        <w:div w:id="1701929783">
          <w:marLeft w:val="806"/>
          <w:marRight w:val="0"/>
          <w:marTop w:val="130"/>
          <w:marBottom w:val="0"/>
          <w:divBdr>
            <w:top w:val="none" w:sz="0" w:space="0" w:color="auto"/>
            <w:left w:val="none" w:sz="0" w:space="0" w:color="auto"/>
            <w:bottom w:val="none" w:sz="0" w:space="0" w:color="auto"/>
            <w:right w:val="none" w:sz="0" w:space="0" w:color="auto"/>
          </w:divBdr>
        </w:div>
        <w:div w:id="1882789250">
          <w:marLeft w:val="806"/>
          <w:marRight w:val="0"/>
          <w:marTop w:val="130"/>
          <w:marBottom w:val="0"/>
          <w:divBdr>
            <w:top w:val="none" w:sz="0" w:space="0" w:color="auto"/>
            <w:left w:val="none" w:sz="0" w:space="0" w:color="auto"/>
            <w:bottom w:val="none" w:sz="0" w:space="0" w:color="auto"/>
            <w:right w:val="none" w:sz="0" w:space="0" w:color="auto"/>
          </w:divBdr>
        </w:div>
      </w:divsChild>
    </w:div>
    <w:div w:id="1059669706">
      <w:bodyDiv w:val="1"/>
      <w:marLeft w:val="0"/>
      <w:marRight w:val="0"/>
      <w:marTop w:val="0"/>
      <w:marBottom w:val="0"/>
      <w:divBdr>
        <w:top w:val="none" w:sz="0" w:space="0" w:color="auto"/>
        <w:left w:val="none" w:sz="0" w:space="0" w:color="auto"/>
        <w:bottom w:val="none" w:sz="0" w:space="0" w:color="auto"/>
        <w:right w:val="none" w:sz="0" w:space="0" w:color="auto"/>
      </w:divBdr>
    </w:div>
    <w:div w:id="1073240824">
      <w:bodyDiv w:val="1"/>
      <w:marLeft w:val="0"/>
      <w:marRight w:val="0"/>
      <w:marTop w:val="0"/>
      <w:marBottom w:val="0"/>
      <w:divBdr>
        <w:top w:val="none" w:sz="0" w:space="0" w:color="auto"/>
        <w:left w:val="none" w:sz="0" w:space="0" w:color="auto"/>
        <w:bottom w:val="none" w:sz="0" w:space="0" w:color="auto"/>
        <w:right w:val="none" w:sz="0" w:space="0" w:color="auto"/>
      </w:divBdr>
      <w:divsChild>
        <w:div w:id="1840391219">
          <w:marLeft w:val="1166"/>
          <w:marRight w:val="0"/>
          <w:marTop w:val="115"/>
          <w:marBottom w:val="0"/>
          <w:divBdr>
            <w:top w:val="none" w:sz="0" w:space="0" w:color="auto"/>
            <w:left w:val="none" w:sz="0" w:space="0" w:color="auto"/>
            <w:bottom w:val="none" w:sz="0" w:space="0" w:color="auto"/>
            <w:right w:val="none" w:sz="0" w:space="0" w:color="auto"/>
          </w:divBdr>
        </w:div>
      </w:divsChild>
    </w:div>
    <w:div w:id="1221400080">
      <w:bodyDiv w:val="1"/>
      <w:marLeft w:val="0"/>
      <w:marRight w:val="0"/>
      <w:marTop w:val="0"/>
      <w:marBottom w:val="0"/>
      <w:divBdr>
        <w:top w:val="none" w:sz="0" w:space="0" w:color="auto"/>
        <w:left w:val="none" w:sz="0" w:space="0" w:color="auto"/>
        <w:bottom w:val="none" w:sz="0" w:space="0" w:color="auto"/>
        <w:right w:val="none" w:sz="0" w:space="0" w:color="auto"/>
      </w:divBdr>
    </w:div>
    <w:div w:id="1433356975">
      <w:bodyDiv w:val="1"/>
      <w:marLeft w:val="0"/>
      <w:marRight w:val="0"/>
      <w:marTop w:val="0"/>
      <w:marBottom w:val="0"/>
      <w:divBdr>
        <w:top w:val="none" w:sz="0" w:space="0" w:color="auto"/>
        <w:left w:val="none" w:sz="0" w:space="0" w:color="auto"/>
        <w:bottom w:val="none" w:sz="0" w:space="0" w:color="auto"/>
        <w:right w:val="none" w:sz="0" w:space="0" w:color="auto"/>
      </w:divBdr>
    </w:div>
    <w:div w:id="1434787976">
      <w:bodyDiv w:val="1"/>
      <w:marLeft w:val="0"/>
      <w:marRight w:val="0"/>
      <w:marTop w:val="0"/>
      <w:marBottom w:val="0"/>
      <w:divBdr>
        <w:top w:val="none" w:sz="0" w:space="0" w:color="auto"/>
        <w:left w:val="none" w:sz="0" w:space="0" w:color="auto"/>
        <w:bottom w:val="none" w:sz="0" w:space="0" w:color="auto"/>
        <w:right w:val="none" w:sz="0" w:space="0" w:color="auto"/>
      </w:divBdr>
    </w:div>
    <w:div w:id="1482963231">
      <w:bodyDiv w:val="1"/>
      <w:marLeft w:val="0"/>
      <w:marRight w:val="0"/>
      <w:marTop w:val="0"/>
      <w:marBottom w:val="0"/>
      <w:divBdr>
        <w:top w:val="none" w:sz="0" w:space="0" w:color="auto"/>
        <w:left w:val="none" w:sz="0" w:space="0" w:color="auto"/>
        <w:bottom w:val="none" w:sz="0" w:space="0" w:color="auto"/>
        <w:right w:val="none" w:sz="0" w:space="0" w:color="auto"/>
      </w:divBdr>
    </w:div>
    <w:div w:id="2103254638">
      <w:bodyDiv w:val="1"/>
      <w:marLeft w:val="0"/>
      <w:marRight w:val="0"/>
      <w:marTop w:val="0"/>
      <w:marBottom w:val="0"/>
      <w:divBdr>
        <w:top w:val="none" w:sz="0" w:space="0" w:color="auto"/>
        <w:left w:val="none" w:sz="0" w:space="0" w:color="auto"/>
        <w:bottom w:val="none" w:sz="0" w:space="0" w:color="auto"/>
        <w:right w:val="none" w:sz="0" w:space="0" w:color="auto"/>
      </w:divBdr>
      <w:divsChild>
        <w:div w:id="391081752">
          <w:marLeft w:val="547"/>
          <w:marRight w:val="0"/>
          <w:marTop w:val="134"/>
          <w:marBottom w:val="0"/>
          <w:divBdr>
            <w:top w:val="none" w:sz="0" w:space="0" w:color="auto"/>
            <w:left w:val="none" w:sz="0" w:space="0" w:color="auto"/>
            <w:bottom w:val="none" w:sz="0" w:space="0" w:color="auto"/>
            <w:right w:val="none" w:sz="0" w:space="0" w:color="auto"/>
          </w:divBdr>
        </w:div>
        <w:div w:id="651911948">
          <w:marLeft w:val="1166"/>
          <w:marRight w:val="0"/>
          <w:marTop w:val="115"/>
          <w:marBottom w:val="0"/>
          <w:divBdr>
            <w:top w:val="none" w:sz="0" w:space="0" w:color="auto"/>
            <w:left w:val="none" w:sz="0" w:space="0" w:color="auto"/>
            <w:bottom w:val="none" w:sz="0" w:space="0" w:color="auto"/>
            <w:right w:val="none" w:sz="0" w:space="0" w:color="auto"/>
          </w:divBdr>
        </w:div>
        <w:div w:id="2112429804">
          <w:marLeft w:val="1166"/>
          <w:marRight w:val="0"/>
          <w:marTop w:val="115"/>
          <w:marBottom w:val="0"/>
          <w:divBdr>
            <w:top w:val="none" w:sz="0" w:space="0" w:color="auto"/>
            <w:left w:val="none" w:sz="0" w:space="0" w:color="auto"/>
            <w:bottom w:val="none" w:sz="0" w:space="0" w:color="auto"/>
            <w:right w:val="none" w:sz="0" w:space="0" w:color="auto"/>
          </w:divBdr>
        </w:div>
        <w:div w:id="1917743596">
          <w:marLeft w:val="547"/>
          <w:marRight w:val="0"/>
          <w:marTop w:val="134"/>
          <w:marBottom w:val="0"/>
          <w:divBdr>
            <w:top w:val="none" w:sz="0" w:space="0" w:color="auto"/>
            <w:left w:val="none" w:sz="0" w:space="0" w:color="auto"/>
            <w:bottom w:val="none" w:sz="0" w:space="0" w:color="auto"/>
            <w:right w:val="none" w:sz="0" w:space="0" w:color="auto"/>
          </w:divBdr>
        </w:div>
        <w:div w:id="843476613">
          <w:marLeft w:val="1166"/>
          <w:marRight w:val="0"/>
          <w:marTop w:val="115"/>
          <w:marBottom w:val="0"/>
          <w:divBdr>
            <w:top w:val="none" w:sz="0" w:space="0" w:color="auto"/>
            <w:left w:val="none" w:sz="0" w:space="0" w:color="auto"/>
            <w:bottom w:val="none" w:sz="0" w:space="0" w:color="auto"/>
            <w:right w:val="none" w:sz="0" w:space="0" w:color="auto"/>
          </w:divBdr>
        </w:div>
        <w:div w:id="1249578362">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https://doi.org/10.1007/s11229-016-1150-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59DE-0BCD-4E96-A88C-D112B9C5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10324</Words>
  <Characters>58851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2017-11-20T09:22:00Z</dcterms:created>
  <dcterms:modified xsi:type="dcterms:W3CDTF">2018-02-05T16:46:00Z</dcterms:modified>
</cp:coreProperties>
</file>