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E4CF5" w14:textId="77777777" w:rsidR="004A026F" w:rsidRPr="007C1C7C" w:rsidRDefault="004A026F" w:rsidP="00AB34F6">
      <w:pPr>
        <w:spacing w:after="0" w:line="360" w:lineRule="auto"/>
        <w:contextualSpacing/>
        <w:jc w:val="center"/>
        <w:rPr>
          <w:rFonts w:cstheme="minorHAnsi"/>
          <w:sz w:val="32"/>
          <w:szCs w:val="32"/>
        </w:rPr>
      </w:pPr>
      <w:r w:rsidRPr="007C1C7C">
        <w:rPr>
          <w:rFonts w:cstheme="minorHAnsi"/>
          <w:sz w:val="32"/>
          <w:szCs w:val="32"/>
        </w:rPr>
        <w:t>The Nonmechanistic Option: Defending Dynamical Explanations</w:t>
      </w:r>
    </w:p>
    <w:p w14:paraId="4201E274" w14:textId="4572046F" w:rsidR="00291D21" w:rsidRDefault="004A026F" w:rsidP="007C1C7C">
      <w:pPr>
        <w:spacing w:after="0" w:line="360" w:lineRule="auto"/>
        <w:contextualSpacing/>
        <w:jc w:val="center"/>
        <w:rPr>
          <w:rFonts w:cstheme="minorHAnsi"/>
          <w:sz w:val="24"/>
          <w:szCs w:val="24"/>
        </w:rPr>
      </w:pPr>
      <w:r w:rsidRPr="007C1C7C">
        <w:rPr>
          <w:rFonts w:cstheme="minorHAnsi"/>
          <w:sz w:val="24"/>
          <w:szCs w:val="24"/>
        </w:rPr>
        <w:t xml:space="preserve">Russell Meyer  </w:t>
      </w:r>
    </w:p>
    <w:p w14:paraId="4220FBDA" w14:textId="77777777" w:rsidR="008718D3" w:rsidRPr="007C1C7C" w:rsidRDefault="008718D3" w:rsidP="007C1C7C">
      <w:pPr>
        <w:spacing w:after="0" w:line="360" w:lineRule="auto"/>
        <w:contextualSpacing/>
        <w:jc w:val="center"/>
        <w:rPr>
          <w:rFonts w:cstheme="minorHAnsi"/>
          <w:sz w:val="24"/>
          <w:szCs w:val="24"/>
        </w:rPr>
      </w:pPr>
    </w:p>
    <w:p w14:paraId="51A67F45" w14:textId="523E7B02" w:rsidR="008440AE" w:rsidRPr="007C1C7C" w:rsidRDefault="008440AE" w:rsidP="008718D3">
      <w:pPr>
        <w:spacing w:after="0" w:line="360" w:lineRule="auto"/>
        <w:jc w:val="center"/>
        <w:rPr>
          <w:rFonts w:cstheme="minorHAnsi"/>
          <w:sz w:val="32"/>
          <w:szCs w:val="32"/>
        </w:rPr>
      </w:pPr>
      <w:r w:rsidRPr="007C1C7C">
        <w:rPr>
          <w:rFonts w:cstheme="minorHAnsi"/>
          <w:sz w:val="32"/>
          <w:szCs w:val="32"/>
        </w:rPr>
        <w:t>Abstract</w:t>
      </w:r>
    </w:p>
    <w:p w14:paraId="5B75D378" w14:textId="5AAB333C" w:rsidR="00291D21" w:rsidRDefault="0042580E" w:rsidP="007C1C7C">
      <w:pPr>
        <w:spacing w:line="360" w:lineRule="auto"/>
        <w:jc w:val="both"/>
        <w:rPr>
          <w:rFonts w:cstheme="minorHAnsi"/>
        </w:rPr>
      </w:pPr>
      <w:bookmarkStart w:id="0" w:name="_Hlk505689591"/>
      <w:r w:rsidRPr="007C1C7C">
        <w:rPr>
          <w:rFonts w:cstheme="minorHAnsi"/>
        </w:rPr>
        <w:t xml:space="preserve">This paper </w:t>
      </w:r>
      <w:r w:rsidR="004A08E9">
        <w:rPr>
          <w:rFonts w:cstheme="minorHAnsi"/>
        </w:rPr>
        <w:t>demonstrates</w:t>
      </w:r>
      <w:r w:rsidRPr="007C1C7C">
        <w:rPr>
          <w:rFonts w:cstheme="minorHAnsi"/>
        </w:rPr>
        <w:t xml:space="preserve"> that nonmechanistic, dynamical explanations are a viable approach to explanation in the special science</w:t>
      </w:r>
      <w:r w:rsidR="005239E9">
        <w:rPr>
          <w:rFonts w:cstheme="minorHAnsi"/>
        </w:rPr>
        <w:t>s</w:t>
      </w:r>
      <w:r w:rsidRPr="007C1C7C">
        <w:rPr>
          <w:rFonts w:cstheme="minorHAnsi"/>
        </w:rPr>
        <w:t xml:space="preserve">. </w:t>
      </w:r>
      <w:r w:rsidR="00066316">
        <w:rPr>
          <w:rFonts w:cstheme="minorHAnsi"/>
        </w:rPr>
        <w:t xml:space="preserve">The claim </w:t>
      </w:r>
      <w:r w:rsidR="00B81B7C">
        <w:rPr>
          <w:rFonts w:cstheme="minorHAnsi"/>
        </w:rPr>
        <w:t>that dynamical models can be explanatory</w:t>
      </w:r>
      <w:r w:rsidR="00A9239F">
        <w:rPr>
          <w:rFonts w:cstheme="minorHAnsi"/>
        </w:rPr>
        <w:t xml:space="preserve"> without reference to mechanisms has </w:t>
      </w:r>
      <w:r w:rsidR="00B81B7C">
        <w:rPr>
          <w:rFonts w:cstheme="minorHAnsi"/>
        </w:rPr>
        <w:t xml:space="preserve">previously been </w:t>
      </w:r>
      <w:r w:rsidR="00B81B7C" w:rsidRPr="007C1C7C">
        <w:rPr>
          <w:rFonts w:cstheme="minorHAnsi"/>
        </w:rPr>
        <w:t>met</w:t>
      </w:r>
      <w:r w:rsidR="00A249A6" w:rsidRPr="007C1C7C">
        <w:rPr>
          <w:rFonts w:cstheme="minorHAnsi"/>
        </w:rPr>
        <w:t xml:space="preserve"> with three lines of criticism from mechanists: the causal relevance concern, the genuine laws concern, and the charge of predictivism. I argue</w:t>
      </w:r>
      <w:r w:rsidR="005769E7">
        <w:rPr>
          <w:rFonts w:cstheme="minorHAnsi"/>
        </w:rPr>
        <w:t xml:space="preserve">, however, </w:t>
      </w:r>
      <w:r w:rsidR="00A249A6" w:rsidRPr="007C1C7C">
        <w:rPr>
          <w:rFonts w:cstheme="minorHAnsi"/>
        </w:rPr>
        <w:t>that these mechanist criticisms fail to defeat nonmechanistic, dynamical explanation</w:t>
      </w:r>
      <w:r w:rsidR="00547D74">
        <w:rPr>
          <w:rFonts w:cstheme="minorHAnsi"/>
        </w:rPr>
        <w:t xml:space="preserve">. </w:t>
      </w:r>
      <w:r w:rsidR="00FB20AD">
        <w:rPr>
          <w:rFonts w:cstheme="minorHAnsi"/>
        </w:rPr>
        <w:t>Using</w:t>
      </w:r>
      <w:r w:rsidR="00FB20AD">
        <w:rPr>
          <w:rFonts w:cstheme="minorHAnsi"/>
        </w:rPr>
        <w:t xml:space="preserve"> </w:t>
      </w:r>
      <w:r w:rsidR="00FB20AD">
        <w:rPr>
          <w:rFonts w:cstheme="minorHAnsi"/>
        </w:rPr>
        <w:t>the examples of</w:t>
      </w:r>
      <w:r w:rsidR="00FB20AD">
        <w:rPr>
          <w:rFonts w:cstheme="minorHAnsi"/>
        </w:rPr>
        <w:t xml:space="preserve"> </w:t>
      </w:r>
      <w:r w:rsidR="00FB20AD" w:rsidRPr="007C1C7C">
        <w:rPr>
          <w:rFonts w:cstheme="minorHAnsi"/>
        </w:rPr>
        <w:t xml:space="preserve">Haken </w:t>
      </w:r>
      <w:r w:rsidR="00FB20AD" w:rsidRPr="007C1C7C">
        <w:rPr>
          <w:rFonts w:cstheme="minorHAnsi"/>
          <w:i/>
        </w:rPr>
        <w:t>et al.</w:t>
      </w:r>
      <w:r w:rsidR="00FB20AD" w:rsidRPr="007C1C7C">
        <w:rPr>
          <w:rFonts w:cstheme="minorHAnsi"/>
        </w:rPr>
        <w:t xml:space="preserve">’s ([1985]) HKB model of bimanual coordination, and Thelen </w:t>
      </w:r>
      <w:r w:rsidR="00FB20AD" w:rsidRPr="007C1C7C">
        <w:rPr>
          <w:rFonts w:cstheme="minorHAnsi"/>
          <w:i/>
        </w:rPr>
        <w:t>et al.</w:t>
      </w:r>
      <w:r w:rsidR="00FB20AD" w:rsidRPr="007C1C7C">
        <w:rPr>
          <w:rFonts w:cstheme="minorHAnsi"/>
        </w:rPr>
        <w:t>’s ([2001]) dynamical field model of infant perseverative reaching</w:t>
      </w:r>
      <w:r w:rsidR="00FB20AD">
        <w:rPr>
          <w:rFonts w:cstheme="minorHAnsi"/>
        </w:rPr>
        <w:t xml:space="preserve">, I show how each mechanist criticism fails once </w:t>
      </w:r>
      <w:r w:rsidR="001D66FD">
        <w:rPr>
          <w:rFonts w:cstheme="minorHAnsi"/>
        </w:rPr>
        <w:t xml:space="preserve">the </w:t>
      </w:r>
      <w:bookmarkEnd w:id="0"/>
      <w:r w:rsidR="001D66FD">
        <w:rPr>
          <w:rFonts w:cstheme="minorHAnsi"/>
        </w:rPr>
        <w:t xml:space="preserve">standards of </w:t>
      </w:r>
      <w:r w:rsidR="00547D74">
        <w:rPr>
          <w:rFonts w:cstheme="minorHAnsi"/>
        </w:rPr>
        <w:t xml:space="preserve">Woodward’s ([2003]) </w:t>
      </w:r>
      <w:r w:rsidR="001D66FD">
        <w:rPr>
          <w:rFonts w:cstheme="minorHAnsi"/>
        </w:rPr>
        <w:t xml:space="preserve">interventionist </w:t>
      </w:r>
      <w:r w:rsidR="00547D74">
        <w:rPr>
          <w:rFonts w:cstheme="minorHAnsi"/>
        </w:rPr>
        <w:t xml:space="preserve">framework </w:t>
      </w:r>
      <w:r w:rsidR="001D66FD">
        <w:rPr>
          <w:rFonts w:cstheme="minorHAnsi"/>
        </w:rPr>
        <w:t>are applied to dynamical models</w:t>
      </w:r>
      <w:r w:rsidR="00547D74">
        <w:rPr>
          <w:rFonts w:cstheme="minorHAnsi"/>
        </w:rPr>
        <w:t xml:space="preserve">. </w:t>
      </w:r>
      <w:r w:rsidR="00547D74" w:rsidRPr="007C1C7C">
        <w:rPr>
          <w:rFonts w:cstheme="minorHAnsi"/>
        </w:rPr>
        <w:t>An even-handed application of</w:t>
      </w:r>
      <w:r w:rsidR="00547D74">
        <w:rPr>
          <w:rFonts w:cstheme="minorHAnsi"/>
        </w:rPr>
        <w:t xml:space="preserve"> Woodward</w:t>
      </w:r>
      <w:r w:rsidR="00547D74">
        <w:rPr>
          <w:rFonts w:cstheme="minorHAnsi"/>
        </w:rPr>
        <w:t xml:space="preserve">ian </w:t>
      </w:r>
      <w:r w:rsidR="00547D74" w:rsidRPr="007C1C7C">
        <w:rPr>
          <w:rFonts w:cstheme="minorHAnsi"/>
        </w:rPr>
        <w:t>interventioni</w:t>
      </w:r>
      <w:r w:rsidR="00547D74">
        <w:rPr>
          <w:rFonts w:cstheme="minorHAnsi"/>
        </w:rPr>
        <w:t>sm</w:t>
      </w:r>
      <w:r w:rsidR="00547D74" w:rsidRPr="007C1C7C">
        <w:rPr>
          <w:rFonts w:cstheme="minorHAnsi"/>
        </w:rPr>
        <w:t xml:space="preserve"> reveals that </w:t>
      </w:r>
      <w:r w:rsidR="00A9239F">
        <w:rPr>
          <w:rFonts w:cstheme="minorHAnsi"/>
        </w:rPr>
        <w:t>dynamical models</w:t>
      </w:r>
      <w:r w:rsidR="00547D74" w:rsidRPr="007C1C7C">
        <w:rPr>
          <w:rFonts w:cstheme="minorHAnsi"/>
        </w:rPr>
        <w:t xml:space="preserve"> are capable of producing genuine explanations without appealing to underlying mechanistic details</w:t>
      </w:r>
      <w:r w:rsidR="00547D74">
        <w:rPr>
          <w:rFonts w:cstheme="minorHAnsi"/>
        </w:rPr>
        <w:t>.</w:t>
      </w:r>
    </w:p>
    <w:p w14:paraId="63520DBE" w14:textId="77777777" w:rsidR="00936154" w:rsidRPr="007C1C7C" w:rsidRDefault="00936154" w:rsidP="007C1C7C">
      <w:pPr>
        <w:spacing w:line="360" w:lineRule="auto"/>
        <w:jc w:val="both"/>
        <w:rPr>
          <w:rFonts w:cstheme="minorHAnsi"/>
        </w:rPr>
      </w:pPr>
      <w:bookmarkStart w:id="1" w:name="_GoBack"/>
      <w:bookmarkEnd w:id="1"/>
    </w:p>
    <w:p w14:paraId="349D2B8C" w14:textId="7D08D207" w:rsidR="008440AE" w:rsidRPr="007C1C7C" w:rsidRDefault="008440AE" w:rsidP="007503CE">
      <w:pPr>
        <w:pStyle w:val="Listenabsatz"/>
        <w:numPr>
          <w:ilvl w:val="3"/>
          <w:numId w:val="14"/>
        </w:numPr>
        <w:spacing w:after="120" w:line="360" w:lineRule="auto"/>
        <w:ind w:left="709" w:hanging="283"/>
        <w:rPr>
          <w:rFonts w:cstheme="minorHAnsi"/>
          <w:i/>
        </w:rPr>
      </w:pPr>
      <w:r w:rsidRPr="007C1C7C">
        <w:rPr>
          <w:rFonts w:cstheme="minorHAnsi"/>
          <w:i/>
        </w:rPr>
        <w:t>Introduction</w:t>
      </w:r>
    </w:p>
    <w:p w14:paraId="1700355F" w14:textId="77777777" w:rsidR="00DA31D7" w:rsidRPr="007C1C7C" w:rsidRDefault="008440AE" w:rsidP="007503CE">
      <w:pPr>
        <w:pStyle w:val="Listenabsatz"/>
        <w:numPr>
          <w:ilvl w:val="3"/>
          <w:numId w:val="14"/>
        </w:numPr>
        <w:spacing w:after="120" w:line="360" w:lineRule="auto"/>
        <w:ind w:left="709" w:hanging="283"/>
        <w:rPr>
          <w:rFonts w:cstheme="minorHAnsi"/>
          <w:i/>
        </w:rPr>
      </w:pPr>
      <w:r w:rsidRPr="007C1C7C">
        <w:rPr>
          <w:rFonts w:cstheme="minorHAnsi"/>
          <w:i/>
        </w:rPr>
        <w:t>Interventionism and Mechanistic Explanation</w:t>
      </w:r>
    </w:p>
    <w:p w14:paraId="4AD29D13" w14:textId="71ABF63B" w:rsidR="008440AE" w:rsidRPr="007C1C7C" w:rsidRDefault="008440AE" w:rsidP="001D58E6">
      <w:pPr>
        <w:pStyle w:val="Listenabsatz"/>
        <w:numPr>
          <w:ilvl w:val="1"/>
          <w:numId w:val="17"/>
        </w:numPr>
        <w:spacing w:after="120" w:line="360" w:lineRule="auto"/>
        <w:ind w:left="1134" w:hanging="425"/>
        <w:rPr>
          <w:rFonts w:cstheme="minorHAnsi"/>
          <w:i/>
        </w:rPr>
      </w:pPr>
      <w:r w:rsidRPr="007C1C7C">
        <w:rPr>
          <w:rFonts w:cstheme="minorHAnsi"/>
          <w:i/>
        </w:rPr>
        <w:t xml:space="preserve">Causal </w:t>
      </w:r>
      <w:r w:rsidR="007F681D">
        <w:rPr>
          <w:rFonts w:cstheme="minorHAnsi"/>
          <w:i/>
        </w:rPr>
        <w:t>r</w:t>
      </w:r>
      <w:r w:rsidRPr="007C1C7C">
        <w:rPr>
          <w:rFonts w:cstheme="minorHAnsi"/>
          <w:i/>
        </w:rPr>
        <w:t xml:space="preserve">elevance &amp; </w:t>
      </w:r>
      <w:r w:rsidR="007F681D">
        <w:rPr>
          <w:rFonts w:cstheme="minorHAnsi"/>
          <w:i/>
        </w:rPr>
        <w:t>i</w:t>
      </w:r>
      <w:r w:rsidRPr="007C1C7C">
        <w:rPr>
          <w:rFonts w:cstheme="minorHAnsi"/>
          <w:i/>
        </w:rPr>
        <w:t xml:space="preserve">deal </w:t>
      </w:r>
      <w:r w:rsidR="007F681D">
        <w:rPr>
          <w:rFonts w:cstheme="minorHAnsi"/>
          <w:i/>
        </w:rPr>
        <w:t>i</w:t>
      </w:r>
      <w:r w:rsidRPr="007C1C7C">
        <w:rPr>
          <w:rFonts w:cstheme="minorHAnsi"/>
          <w:i/>
        </w:rPr>
        <w:t>nterventions</w:t>
      </w:r>
    </w:p>
    <w:p w14:paraId="791CF0B8" w14:textId="7439A825" w:rsidR="008440AE" w:rsidRPr="007C1C7C" w:rsidRDefault="008440AE" w:rsidP="001D58E6">
      <w:pPr>
        <w:pStyle w:val="Listenabsatz"/>
        <w:numPr>
          <w:ilvl w:val="1"/>
          <w:numId w:val="17"/>
        </w:numPr>
        <w:spacing w:after="120" w:line="360" w:lineRule="auto"/>
        <w:ind w:left="1134" w:hanging="425"/>
        <w:rPr>
          <w:rStyle w:val="Kommentarzeichen"/>
          <w:rFonts w:cstheme="minorHAnsi"/>
          <w:i/>
          <w:sz w:val="22"/>
          <w:szCs w:val="22"/>
        </w:rPr>
      </w:pPr>
      <w:r w:rsidRPr="007C1C7C">
        <w:rPr>
          <w:rStyle w:val="Kommentarzeichen"/>
          <w:rFonts w:cstheme="minorHAnsi"/>
          <w:i/>
          <w:sz w:val="22"/>
          <w:szCs w:val="22"/>
        </w:rPr>
        <w:t>Invariance</w:t>
      </w:r>
    </w:p>
    <w:p w14:paraId="6A0B30E3" w14:textId="51349EAC" w:rsidR="008440AE" w:rsidRPr="007C1C7C" w:rsidRDefault="008440AE" w:rsidP="001D58E6">
      <w:pPr>
        <w:pStyle w:val="Listenabsatz"/>
        <w:numPr>
          <w:ilvl w:val="1"/>
          <w:numId w:val="17"/>
        </w:numPr>
        <w:spacing w:after="120" w:line="360" w:lineRule="auto"/>
        <w:ind w:left="1134" w:hanging="425"/>
        <w:rPr>
          <w:rStyle w:val="Kommentarzeichen"/>
          <w:rFonts w:cstheme="minorHAnsi"/>
          <w:i/>
          <w:sz w:val="22"/>
          <w:szCs w:val="22"/>
        </w:rPr>
      </w:pPr>
      <w:r w:rsidRPr="007C1C7C">
        <w:rPr>
          <w:rStyle w:val="Kommentarzeichen"/>
          <w:rFonts w:cstheme="minorHAnsi"/>
          <w:i/>
          <w:sz w:val="22"/>
          <w:szCs w:val="22"/>
        </w:rPr>
        <w:t xml:space="preserve">Explanation </w:t>
      </w:r>
    </w:p>
    <w:p w14:paraId="12789831" w14:textId="1E9369F6" w:rsidR="008440AE" w:rsidRDefault="008440AE" w:rsidP="009C4074">
      <w:pPr>
        <w:pStyle w:val="Listenabsatz"/>
        <w:numPr>
          <w:ilvl w:val="0"/>
          <w:numId w:val="17"/>
        </w:numPr>
        <w:spacing w:after="120" w:line="360" w:lineRule="auto"/>
        <w:ind w:left="709"/>
        <w:rPr>
          <w:rFonts w:cstheme="minorHAnsi"/>
          <w:i/>
        </w:rPr>
      </w:pPr>
      <w:r w:rsidRPr="007C1C7C">
        <w:rPr>
          <w:rFonts w:cstheme="minorHAnsi"/>
          <w:i/>
        </w:rPr>
        <w:t>Covering-Laws and Dynamical Explanation</w:t>
      </w:r>
    </w:p>
    <w:p w14:paraId="1854CB5A" w14:textId="4531D5FC" w:rsidR="00B5536F" w:rsidRDefault="00B5536F" w:rsidP="00B5536F">
      <w:pPr>
        <w:pStyle w:val="Listenabsatz"/>
        <w:numPr>
          <w:ilvl w:val="1"/>
          <w:numId w:val="17"/>
        </w:numPr>
        <w:spacing w:after="120" w:line="360" w:lineRule="auto"/>
        <w:ind w:left="1134" w:hanging="425"/>
        <w:rPr>
          <w:rFonts w:cstheme="minorHAnsi"/>
          <w:i/>
        </w:rPr>
      </w:pPr>
      <w:r>
        <w:rPr>
          <w:rFonts w:cstheme="minorHAnsi"/>
          <w:i/>
        </w:rPr>
        <w:t>Dynamical models</w:t>
      </w:r>
    </w:p>
    <w:p w14:paraId="23EAED4E" w14:textId="5B186228" w:rsidR="00B5536F" w:rsidRDefault="00B5536F" w:rsidP="00B5536F">
      <w:pPr>
        <w:pStyle w:val="Listenabsatz"/>
        <w:numPr>
          <w:ilvl w:val="1"/>
          <w:numId w:val="17"/>
        </w:numPr>
        <w:spacing w:after="120" w:line="360" w:lineRule="auto"/>
        <w:ind w:left="1134" w:hanging="425"/>
        <w:rPr>
          <w:rFonts w:cstheme="minorHAnsi"/>
          <w:i/>
        </w:rPr>
      </w:pPr>
      <w:r>
        <w:rPr>
          <w:rFonts w:cstheme="minorHAnsi"/>
          <w:i/>
        </w:rPr>
        <w:t>Covering-law explanation</w:t>
      </w:r>
    </w:p>
    <w:p w14:paraId="517A919D" w14:textId="6CEC38BD" w:rsidR="00B5536F" w:rsidRPr="007C1C7C" w:rsidRDefault="00B5536F" w:rsidP="00B5536F">
      <w:pPr>
        <w:pStyle w:val="Listenabsatz"/>
        <w:numPr>
          <w:ilvl w:val="1"/>
          <w:numId w:val="17"/>
        </w:numPr>
        <w:spacing w:after="120" w:line="360" w:lineRule="auto"/>
        <w:ind w:left="1134" w:hanging="425"/>
        <w:rPr>
          <w:rFonts w:cstheme="minorHAnsi"/>
          <w:i/>
        </w:rPr>
      </w:pPr>
      <w:r>
        <w:rPr>
          <w:rFonts w:cstheme="minorHAnsi"/>
          <w:i/>
        </w:rPr>
        <w:t>Prediction</w:t>
      </w:r>
    </w:p>
    <w:p w14:paraId="19B824B5" w14:textId="6E9F7AAF" w:rsidR="009C4074" w:rsidRPr="007C1C7C" w:rsidRDefault="00CF04F1" w:rsidP="009C4074">
      <w:pPr>
        <w:pStyle w:val="Listenabsatz"/>
        <w:numPr>
          <w:ilvl w:val="0"/>
          <w:numId w:val="17"/>
        </w:numPr>
        <w:spacing w:after="120" w:line="360" w:lineRule="auto"/>
        <w:ind w:left="709"/>
        <w:rPr>
          <w:rFonts w:cstheme="minorHAnsi"/>
          <w:i/>
        </w:rPr>
      </w:pPr>
      <w:r w:rsidRPr="007C1C7C">
        <w:rPr>
          <w:rFonts w:cstheme="minorHAnsi"/>
          <w:i/>
        </w:rPr>
        <w:t>Causal Relevance</w:t>
      </w:r>
    </w:p>
    <w:p w14:paraId="77327EF6" w14:textId="07B12905" w:rsidR="00CF04F1" w:rsidRDefault="00CF04F1" w:rsidP="001D58E6">
      <w:pPr>
        <w:pStyle w:val="Listenabsatz"/>
        <w:numPr>
          <w:ilvl w:val="1"/>
          <w:numId w:val="17"/>
        </w:numPr>
        <w:spacing w:after="120" w:line="360" w:lineRule="auto"/>
        <w:ind w:left="1134" w:hanging="425"/>
        <w:rPr>
          <w:rFonts w:cstheme="minorHAnsi"/>
          <w:i/>
        </w:rPr>
      </w:pPr>
      <w:r w:rsidRPr="007C1C7C">
        <w:rPr>
          <w:rFonts w:cstheme="minorHAnsi"/>
          <w:i/>
        </w:rPr>
        <w:t xml:space="preserve">The </w:t>
      </w:r>
      <w:r w:rsidR="007F681D">
        <w:rPr>
          <w:rFonts w:cstheme="minorHAnsi"/>
          <w:i/>
        </w:rPr>
        <w:t>c</w:t>
      </w:r>
      <w:r w:rsidRPr="007C1C7C">
        <w:rPr>
          <w:rFonts w:cstheme="minorHAnsi"/>
          <w:i/>
        </w:rPr>
        <w:t xml:space="preserve">ausal </w:t>
      </w:r>
      <w:r w:rsidR="007F681D">
        <w:rPr>
          <w:rFonts w:cstheme="minorHAnsi"/>
          <w:i/>
        </w:rPr>
        <w:t>r</w:t>
      </w:r>
      <w:r w:rsidRPr="007C1C7C">
        <w:rPr>
          <w:rFonts w:cstheme="minorHAnsi"/>
          <w:i/>
        </w:rPr>
        <w:t xml:space="preserve">elevance </w:t>
      </w:r>
      <w:r w:rsidR="007F681D">
        <w:rPr>
          <w:rFonts w:cstheme="minorHAnsi"/>
          <w:i/>
        </w:rPr>
        <w:t>c</w:t>
      </w:r>
      <w:r w:rsidRPr="007C1C7C">
        <w:rPr>
          <w:rFonts w:cstheme="minorHAnsi"/>
          <w:i/>
        </w:rPr>
        <w:t>oncern</w:t>
      </w:r>
    </w:p>
    <w:p w14:paraId="327F4ACE" w14:textId="263F29AE" w:rsidR="005E782F" w:rsidRPr="007C1C7C" w:rsidRDefault="005E782F" w:rsidP="001D58E6">
      <w:pPr>
        <w:pStyle w:val="Listenabsatz"/>
        <w:numPr>
          <w:ilvl w:val="1"/>
          <w:numId w:val="17"/>
        </w:numPr>
        <w:spacing w:after="120" w:line="360" w:lineRule="auto"/>
        <w:ind w:left="1134" w:hanging="425"/>
        <w:rPr>
          <w:rFonts w:cstheme="minorHAnsi"/>
          <w:i/>
        </w:rPr>
      </w:pPr>
      <w:r>
        <w:rPr>
          <w:rFonts w:cstheme="minorHAnsi"/>
          <w:i/>
        </w:rPr>
        <w:t>Intervening on dynamical models</w:t>
      </w:r>
    </w:p>
    <w:p w14:paraId="663E08B3" w14:textId="455013AA" w:rsidR="00CF04F1" w:rsidRPr="007C1C7C" w:rsidRDefault="00CF04F1" w:rsidP="001D58E6">
      <w:pPr>
        <w:pStyle w:val="Listenabsatz"/>
        <w:numPr>
          <w:ilvl w:val="1"/>
          <w:numId w:val="17"/>
        </w:numPr>
        <w:spacing w:after="120" w:line="360" w:lineRule="auto"/>
        <w:ind w:left="1134" w:hanging="425"/>
        <w:rPr>
          <w:rFonts w:cstheme="minorHAnsi"/>
          <w:i/>
        </w:rPr>
      </w:pPr>
      <w:r w:rsidRPr="007C1C7C">
        <w:rPr>
          <w:rFonts w:cstheme="minorHAnsi"/>
          <w:i/>
        </w:rPr>
        <w:t xml:space="preserve">Test </w:t>
      </w:r>
      <w:r w:rsidR="007F681D">
        <w:rPr>
          <w:rFonts w:cstheme="minorHAnsi"/>
          <w:i/>
        </w:rPr>
        <w:t>c</w:t>
      </w:r>
      <w:r w:rsidRPr="007C1C7C">
        <w:rPr>
          <w:rFonts w:cstheme="minorHAnsi"/>
          <w:i/>
        </w:rPr>
        <w:t>ase</w:t>
      </w:r>
      <w:r w:rsidR="005E782F">
        <w:rPr>
          <w:rFonts w:cstheme="minorHAnsi"/>
          <w:i/>
        </w:rPr>
        <w:t xml:space="preserve"> I</w:t>
      </w:r>
      <w:r w:rsidRPr="007C1C7C">
        <w:rPr>
          <w:rFonts w:cstheme="minorHAnsi"/>
          <w:i/>
        </w:rPr>
        <w:t xml:space="preserve">: The HKB </w:t>
      </w:r>
      <w:r w:rsidR="007F681D">
        <w:rPr>
          <w:rFonts w:cstheme="minorHAnsi"/>
          <w:i/>
        </w:rPr>
        <w:t>m</w:t>
      </w:r>
      <w:r w:rsidRPr="007C1C7C">
        <w:rPr>
          <w:rFonts w:cstheme="minorHAnsi"/>
          <w:i/>
        </w:rPr>
        <w:t>odel</w:t>
      </w:r>
    </w:p>
    <w:p w14:paraId="553D2FA5" w14:textId="6FBD2C84" w:rsidR="00CF04F1" w:rsidRPr="007C1C7C" w:rsidRDefault="00CF04F1" w:rsidP="001D58E6">
      <w:pPr>
        <w:pStyle w:val="Listenabsatz"/>
        <w:numPr>
          <w:ilvl w:val="1"/>
          <w:numId w:val="17"/>
        </w:numPr>
        <w:spacing w:after="120" w:line="360" w:lineRule="auto"/>
        <w:ind w:left="1134" w:hanging="425"/>
        <w:rPr>
          <w:rFonts w:cstheme="minorHAnsi"/>
          <w:i/>
        </w:rPr>
      </w:pPr>
      <w:r w:rsidRPr="007C1C7C">
        <w:rPr>
          <w:rFonts w:cstheme="minorHAnsi"/>
          <w:i/>
        </w:rPr>
        <w:t xml:space="preserve">Test </w:t>
      </w:r>
      <w:r w:rsidR="007F681D">
        <w:rPr>
          <w:rFonts w:cstheme="minorHAnsi"/>
          <w:i/>
        </w:rPr>
        <w:t>c</w:t>
      </w:r>
      <w:r w:rsidRPr="007C1C7C">
        <w:rPr>
          <w:rFonts w:cstheme="minorHAnsi"/>
          <w:i/>
        </w:rPr>
        <w:t xml:space="preserve">ase II: </w:t>
      </w:r>
      <w:r w:rsidR="00292BBA" w:rsidRPr="007C1C7C">
        <w:rPr>
          <w:rFonts w:cstheme="minorHAnsi"/>
          <w:i/>
        </w:rPr>
        <w:t xml:space="preserve">Dynamical </w:t>
      </w:r>
      <w:r w:rsidR="007F681D">
        <w:rPr>
          <w:rFonts w:cstheme="minorHAnsi"/>
          <w:i/>
        </w:rPr>
        <w:t>f</w:t>
      </w:r>
      <w:r w:rsidR="00292BBA" w:rsidRPr="007C1C7C">
        <w:rPr>
          <w:rFonts w:cstheme="minorHAnsi"/>
          <w:i/>
        </w:rPr>
        <w:t xml:space="preserve">ield </w:t>
      </w:r>
      <w:r w:rsidR="007F681D">
        <w:rPr>
          <w:rFonts w:cstheme="minorHAnsi"/>
          <w:i/>
        </w:rPr>
        <w:t>m</w:t>
      </w:r>
      <w:r w:rsidR="00292BBA" w:rsidRPr="007C1C7C">
        <w:rPr>
          <w:rFonts w:cstheme="minorHAnsi"/>
          <w:i/>
        </w:rPr>
        <w:t xml:space="preserve">odel </w:t>
      </w:r>
      <w:r w:rsidRPr="007C1C7C">
        <w:rPr>
          <w:rFonts w:cstheme="minorHAnsi"/>
          <w:i/>
        </w:rPr>
        <w:t xml:space="preserve"> </w:t>
      </w:r>
    </w:p>
    <w:p w14:paraId="45556473" w14:textId="163C21CA" w:rsidR="009C4074" w:rsidRPr="007C1C7C" w:rsidRDefault="00CD4A12" w:rsidP="009C4074">
      <w:pPr>
        <w:pStyle w:val="Listenabsatz"/>
        <w:numPr>
          <w:ilvl w:val="0"/>
          <w:numId w:val="17"/>
        </w:numPr>
        <w:spacing w:after="120" w:line="360" w:lineRule="auto"/>
        <w:ind w:left="709"/>
        <w:rPr>
          <w:rFonts w:cstheme="minorHAnsi"/>
          <w:i/>
        </w:rPr>
      </w:pPr>
      <w:r w:rsidRPr="007C1C7C">
        <w:rPr>
          <w:rFonts w:cstheme="minorHAnsi"/>
          <w:i/>
        </w:rPr>
        <w:t>Genuine Laws</w:t>
      </w:r>
    </w:p>
    <w:p w14:paraId="1BE907B2" w14:textId="14025FC2" w:rsidR="00CD4A12" w:rsidRPr="007C1C7C" w:rsidRDefault="00CD4A12" w:rsidP="001D58E6">
      <w:pPr>
        <w:pStyle w:val="Listenabsatz"/>
        <w:numPr>
          <w:ilvl w:val="1"/>
          <w:numId w:val="17"/>
        </w:numPr>
        <w:spacing w:after="120" w:line="360" w:lineRule="auto"/>
        <w:ind w:left="1134" w:hanging="425"/>
        <w:rPr>
          <w:rFonts w:cstheme="minorHAnsi"/>
          <w:i/>
        </w:rPr>
      </w:pPr>
      <w:r w:rsidRPr="007C1C7C">
        <w:rPr>
          <w:rFonts w:cstheme="minorHAnsi"/>
          <w:i/>
        </w:rPr>
        <w:t xml:space="preserve">The </w:t>
      </w:r>
      <w:r w:rsidR="007F681D">
        <w:rPr>
          <w:rFonts w:cstheme="minorHAnsi"/>
          <w:i/>
        </w:rPr>
        <w:t>g</w:t>
      </w:r>
      <w:r w:rsidRPr="007C1C7C">
        <w:rPr>
          <w:rFonts w:cstheme="minorHAnsi"/>
          <w:i/>
        </w:rPr>
        <w:t xml:space="preserve">enuine </w:t>
      </w:r>
      <w:r w:rsidR="007F681D">
        <w:rPr>
          <w:rFonts w:cstheme="minorHAnsi"/>
          <w:i/>
        </w:rPr>
        <w:t>l</w:t>
      </w:r>
      <w:r w:rsidRPr="007C1C7C">
        <w:rPr>
          <w:rFonts w:cstheme="minorHAnsi"/>
          <w:i/>
        </w:rPr>
        <w:t xml:space="preserve">aws </w:t>
      </w:r>
      <w:r w:rsidR="007F681D">
        <w:rPr>
          <w:rFonts w:cstheme="minorHAnsi"/>
          <w:i/>
        </w:rPr>
        <w:t>c</w:t>
      </w:r>
      <w:r w:rsidRPr="007C1C7C">
        <w:rPr>
          <w:rFonts w:cstheme="minorHAnsi"/>
          <w:i/>
        </w:rPr>
        <w:t>oncern</w:t>
      </w:r>
    </w:p>
    <w:p w14:paraId="5DCDFA3A" w14:textId="1B0C2E88" w:rsidR="00CD4A12" w:rsidRPr="007C1C7C" w:rsidRDefault="00CD4A12" w:rsidP="001D58E6">
      <w:pPr>
        <w:pStyle w:val="Listenabsatz"/>
        <w:numPr>
          <w:ilvl w:val="1"/>
          <w:numId w:val="17"/>
        </w:numPr>
        <w:spacing w:after="120" w:line="360" w:lineRule="auto"/>
        <w:ind w:left="1134" w:hanging="425"/>
        <w:rPr>
          <w:rFonts w:cstheme="minorHAnsi"/>
          <w:i/>
        </w:rPr>
      </w:pPr>
      <w:r w:rsidRPr="007C1C7C">
        <w:rPr>
          <w:rFonts w:cstheme="minorHAnsi"/>
          <w:i/>
        </w:rPr>
        <w:t xml:space="preserve">Using </w:t>
      </w:r>
      <w:r w:rsidR="007F681D">
        <w:rPr>
          <w:rFonts w:cstheme="minorHAnsi"/>
          <w:i/>
        </w:rPr>
        <w:t>i</w:t>
      </w:r>
      <w:r w:rsidRPr="007C1C7C">
        <w:rPr>
          <w:rFonts w:cstheme="minorHAnsi"/>
          <w:i/>
        </w:rPr>
        <w:t xml:space="preserve">nvariance in </w:t>
      </w:r>
      <w:r w:rsidR="007F681D">
        <w:rPr>
          <w:rFonts w:cstheme="minorHAnsi"/>
          <w:i/>
        </w:rPr>
        <w:t>p</w:t>
      </w:r>
      <w:r w:rsidRPr="007C1C7C">
        <w:rPr>
          <w:rFonts w:cstheme="minorHAnsi"/>
          <w:i/>
        </w:rPr>
        <w:t xml:space="preserve">lace of </w:t>
      </w:r>
      <w:r w:rsidR="007F681D">
        <w:rPr>
          <w:rFonts w:cstheme="minorHAnsi"/>
          <w:i/>
        </w:rPr>
        <w:t>l</w:t>
      </w:r>
      <w:r w:rsidRPr="007C1C7C">
        <w:rPr>
          <w:rFonts w:cstheme="minorHAnsi"/>
          <w:i/>
        </w:rPr>
        <w:t>aws</w:t>
      </w:r>
    </w:p>
    <w:p w14:paraId="03278AC3" w14:textId="60B7C0B3" w:rsidR="00CD4A12" w:rsidRPr="007C1C7C" w:rsidRDefault="00E70897" w:rsidP="001D58E6">
      <w:pPr>
        <w:pStyle w:val="Listenabsatz"/>
        <w:numPr>
          <w:ilvl w:val="1"/>
          <w:numId w:val="17"/>
        </w:numPr>
        <w:spacing w:after="120" w:line="360" w:lineRule="auto"/>
        <w:ind w:left="1134" w:hanging="425"/>
        <w:rPr>
          <w:rFonts w:cstheme="minorHAnsi"/>
          <w:i/>
        </w:rPr>
      </w:pPr>
      <w:r w:rsidRPr="007C1C7C">
        <w:rPr>
          <w:rFonts w:cstheme="minorHAnsi"/>
          <w:i/>
        </w:rPr>
        <w:lastRenderedPageBreak/>
        <w:t xml:space="preserve">Test </w:t>
      </w:r>
      <w:r w:rsidR="007F681D">
        <w:rPr>
          <w:rFonts w:cstheme="minorHAnsi"/>
          <w:i/>
        </w:rPr>
        <w:t>c</w:t>
      </w:r>
      <w:r w:rsidRPr="007C1C7C">
        <w:rPr>
          <w:rFonts w:cstheme="minorHAnsi"/>
          <w:i/>
        </w:rPr>
        <w:t>ase</w:t>
      </w:r>
      <w:r w:rsidR="005E782F">
        <w:rPr>
          <w:rFonts w:cstheme="minorHAnsi"/>
          <w:i/>
        </w:rPr>
        <w:t xml:space="preserve"> I</w:t>
      </w:r>
      <w:r w:rsidRPr="007C1C7C">
        <w:rPr>
          <w:rFonts w:cstheme="minorHAnsi"/>
          <w:i/>
        </w:rPr>
        <w:t xml:space="preserve">: The HKB </w:t>
      </w:r>
      <w:r w:rsidR="007F681D">
        <w:rPr>
          <w:rFonts w:cstheme="minorHAnsi"/>
          <w:i/>
        </w:rPr>
        <w:t>m</w:t>
      </w:r>
      <w:r w:rsidRPr="007C1C7C">
        <w:rPr>
          <w:rFonts w:cstheme="minorHAnsi"/>
          <w:i/>
        </w:rPr>
        <w:t>odel</w:t>
      </w:r>
    </w:p>
    <w:p w14:paraId="0E698FC3" w14:textId="696D5C97" w:rsidR="00E70897" w:rsidRPr="007C1C7C" w:rsidRDefault="00E70897" w:rsidP="001D58E6">
      <w:pPr>
        <w:pStyle w:val="Listenabsatz"/>
        <w:numPr>
          <w:ilvl w:val="1"/>
          <w:numId w:val="17"/>
        </w:numPr>
        <w:spacing w:after="120" w:line="360" w:lineRule="auto"/>
        <w:ind w:left="1134" w:hanging="425"/>
        <w:rPr>
          <w:rFonts w:cstheme="minorHAnsi"/>
          <w:i/>
        </w:rPr>
      </w:pPr>
      <w:r w:rsidRPr="007C1C7C">
        <w:rPr>
          <w:rFonts w:cstheme="minorHAnsi"/>
          <w:i/>
        </w:rPr>
        <w:t xml:space="preserve">Test </w:t>
      </w:r>
      <w:r w:rsidR="007F681D">
        <w:rPr>
          <w:rFonts w:cstheme="minorHAnsi"/>
          <w:i/>
        </w:rPr>
        <w:t>c</w:t>
      </w:r>
      <w:r w:rsidRPr="007C1C7C">
        <w:rPr>
          <w:rFonts w:cstheme="minorHAnsi"/>
          <w:i/>
        </w:rPr>
        <w:t xml:space="preserve">ase II: </w:t>
      </w:r>
      <w:r w:rsidR="00292BBA" w:rsidRPr="007C1C7C">
        <w:rPr>
          <w:rFonts w:cstheme="minorHAnsi"/>
          <w:i/>
        </w:rPr>
        <w:t xml:space="preserve">Dynamical </w:t>
      </w:r>
      <w:r w:rsidR="007F681D">
        <w:rPr>
          <w:rFonts w:cstheme="minorHAnsi"/>
          <w:i/>
        </w:rPr>
        <w:t>f</w:t>
      </w:r>
      <w:r w:rsidR="00292BBA" w:rsidRPr="007C1C7C">
        <w:rPr>
          <w:rFonts w:cstheme="minorHAnsi"/>
          <w:i/>
        </w:rPr>
        <w:t xml:space="preserve">ield </w:t>
      </w:r>
      <w:r w:rsidR="007F681D">
        <w:rPr>
          <w:rFonts w:cstheme="minorHAnsi"/>
          <w:i/>
        </w:rPr>
        <w:t>m</w:t>
      </w:r>
      <w:r w:rsidR="00292BBA" w:rsidRPr="007C1C7C">
        <w:rPr>
          <w:rFonts w:cstheme="minorHAnsi"/>
          <w:i/>
        </w:rPr>
        <w:t xml:space="preserve">odel </w:t>
      </w:r>
      <w:r w:rsidRPr="007C1C7C">
        <w:rPr>
          <w:rFonts w:cstheme="minorHAnsi"/>
          <w:i/>
        </w:rPr>
        <w:t xml:space="preserve"> </w:t>
      </w:r>
    </w:p>
    <w:p w14:paraId="35DF8B32" w14:textId="35AD43BE" w:rsidR="009C4074" w:rsidRPr="007C1C7C" w:rsidRDefault="00E70897" w:rsidP="009C4074">
      <w:pPr>
        <w:pStyle w:val="Listenabsatz"/>
        <w:numPr>
          <w:ilvl w:val="0"/>
          <w:numId w:val="17"/>
        </w:numPr>
        <w:spacing w:after="120" w:line="360" w:lineRule="auto"/>
        <w:ind w:left="709"/>
        <w:rPr>
          <w:rFonts w:cstheme="minorHAnsi"/>
          <w:i/>
        </w:rPr>
      </w:pPr>
      <w:r w:rsidRPr="007C1C7C">
        <w:rPr>
          <w:rFonts w:cstheme="minorHAnsi"/>
          <w:i/>
        </w:rPr>
        <w:t>Prediction</w:t>
      </w:r>
    </w:p>
    <w:p w14:paraId="530C99E7" w14:textId="262282B6" w:rsidR="00E70897" w:rsidRPr="007C1C7C" w:rsidRDefault="00E70897" w:rsidP="00A128FE">
      <w:pPr>
        <w:pStyle w:val="Listenabsatz"/>
        <w:numPr>
          <w:ilvl w:val="1"/>
          <w:numId w:val="17"/>
        </w:numPr>
        <w:spacing w:after="120" w:line="360" w:lineRule="auto"/>
        <w:ind w:left="1134" w:hanging="425"/>
        <w:rPr>
          <w:rFonts w:cstheme="minorHAnsi"/>
          <w:i/>
        </w:rPr>
      </w:pPr>
      <w:r w:rsidRPr="007C1C7C">
        <w:rPr>
          <w:rFonts w:cstheme="minorHAnsi"/>
          <w:i/>
        </w:rPr>
        <w:t>Predictivism</w:t>
      </w:r>
    </w:p>
    <w:p w14:paraId="751C3B3B" w14:textId="67B3D065" w:rsidR="00E70897" w:rsidRPr="007C1C7C" w:rsidRDefault="00E70897" w:rsidP="00A128FE">
      <w:pPr>
        <w:pStyle w:val="Listenabsatz"/>
        <w:numPr>
          <w:ilvl w:val="1"/>
          <w:numId w:val="17"/>
        </w:numPr>
        <w:spacing w:after="120" w:line="360" w:lineRule="auto"/>
        <w:ind w:left="1134" w:hanging="425"/>
        <w:rPr>
          <w:rFonts w:cstheme="minorHAnsi"/>
          <w:i/>
        </w:rPr>
      </w:pPr>
      <w:r w:rsidRPr="007C1C7C">
        <w:rPr>
          <w:rFonts w:cstheme="minorHAnsi"/>
          <w:i/>
        </w:rPr>
        <w:t xml:space="preserve">Crude &amp; </w:t>
      </w:r>
      <w:r w:rsidR="007F681D">
        <w:rPr>
          <w:rFonts w:cstheme="minorHAnsi"/>
          <w:i/>
        </w:rPr>
        <w:t>i</w:t>
      </w:r>
      <w:r w:rsidRPr="007C1C7C">
        <w:rPr>
          <w:rFonts w:cstheme="minorHAnsi"/>
          <w:i/>
        </w:rPr>
        <w:t xml:space="preserve">nvariant </w:t>
      </w:r>
      <w:r w:rsidR="007F681D">
        <w:rPr>
          <w:rFonts w:cstheme="minorHAnsi"/>
          <w:i/>
        </w:rPr>
        <w:t>p</w:t>
      </w:r>
      <w:r w:rsidRPr="007C1C7C">
        <w:rPr>
          <w:rFonts w:cstheme="minorHAnsi"/>
          <w:i/>
        </w:rPr>
        <w:t>rediction</w:t>
      </w:r>
    </w:p>
    <w:p w14:paraId="5FC07B0E" w14:textId="430FBA39" w:rsidR="009C4074" w:rsidRPr="007C1C7C" w:rsidRDefault="00A128FE" w:rsidP="009C4074">
      <w:pPr>
        <w:pStyle w:val="Listenabsatz"/>
        <w:numPr>
          <w:ilvl w:val="0"/>
          <w:numId w:val="17"/>
        </w:numPr>
        <w:spacing w:after="120" w:line="360" w:lineRule="auto"/>
        <w:ind w:left="709"/>
        <w:rPr>
          <w:rFonts w:cstheme="minorHAnsi"/>
          <w:i/>
        </w:rPr>
      </w:pPr>
      <w:r w:rsidRPr="007C1C7C">
        <w:rPr>
          <w:rFonts w:cstheme="minorHAnsi"/>
          <w:i/>
        </w:rPr>
        <w:t>Interventionist Criticism of the HKB Model</w:t>
      </w:r>
    </w:p>
    <w:p w14:paraId="61C4D5E9" w14:textId="6441338D" w:rsidR="00A128FE" w:rsidRPr="007C1C7C" w:rsidRDefault="00A128FE" w:rsidP="00A128FE">
      <w:pPr>
        <w:pStyle w:val="Listenabsatz"/>
        <w:numPr>
          <w:ilvl w:val="0"/>
          <w:numId w:val="17"/>
        </w:numPr>
        <w:spacing w:after="120" w:line="360" w:lineRule="auto"/>
        <w:ind w:left="709"/>
        <w:rPr>
          <w:rFonts w:cstheme="minorHAnsi"/>
          <w:i/>
        </w:rPr>
      </w:pPr>
      <w:r w:rsidRPr="007C1C7C">
        <w:rPr>
          <w:rFonts w:cstheme="minorHAnsi"/>
          <w:i/>
        </w:rPr>
        <w:t xml:space="preserve">Dynamical Explanation </w:t>
      </w:r>
    </w:p>
    <w:p w14:paraId="00DBA794" w14:textId="18847A2C" w:rsidR="00A128FE" w:rsidRPr="007C1C7C" w:rsidRDefault="00A128FE" w:rsidP="00A128FE">
      <w:pPr>
        <w:pStyle w:val="Listenabsatz"/>
        <w:numPr>
          <w:ilvl w:val="0"/>
          <w:numId w:val="17"/>
        </w:numPr>
        <w:spacing w:after="120" w:line="360" w:lineRule="auto"/>
        <w:ind w:left="709"/>
        <w:rPr>
          <w:rFonts w:cstheme="minorHAnsi"/>
          <w:i/>
        </w:rPr>
      </w:pPr>
      <w:r w:rsidRPr="007C1C7C">
        <w:rPr>
          <w:rFonts w:cstheme="minorHAnsi"/>
          <w:i/>
        </w:rPr>
        <w:t>Conclusion</w:t>
      </w:r>
    </w:p>
    <w:p w14:paraId="2799BE7C" w14:textId="77777777" w:rsidR="004A026F" w:rsidRPr="007C1C7C" w:rsidRDefault="004A026F" w:rsidP="007503CE">
      <w:pPr>
        <w:pStyle w:val="Listenabsatz"/>
        <w:spacing w:after="120" w:line="360" w:lineRule="auto"/>
        <w:ind w:left="360"/>
        <w:jc w:val="both"/>
        <w:rPr>
          <w:rFonts w:cstheme="minorHAnsi"/>
          <w:b/>
        </w:rPr>
      </w:pPr>
    </w:p>
    <w:p w14:paraId="6675AD5B" w14:textId="3A04C29A" w:rsidR="00093932" w:rsidRPr="007C1C7C" w:rsidRDefault="00093932"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Introduction</w:t>
      </w:r>
    </w:p>
    <w:p w14:paraId="0E4588B8" w14:textId="2480693C" w:rsidR="00782493" w:rsidRPr="007C1C7C" w:rsidRDefault="00782493" w:rsidP="007503CE">
      <w:pPr>
        <w:spacing w:after="120" w:line="360" w:lineRule="auto"/>
        <w:jc w:val="both"/>
        <w:rPr>
          <w:rFonts w:cstheme="minorHAnsi"/>
        </w:rPr>
      </w:pPr>
      <w:r w:rsidRPr="007C1C7C">
        <w:rPr>
          <w:rFonts w:cstheme="minorHAnsi"/>
        </w:rPr>
        <w:t xml:space="preserve">This article </w:t>
      </w:r>
      <w:r w:rsidR="00C35491" w:rsidRPr="007C1C7C">
        <w:rPr>
          <w:rFonts w:cstheme="minorHAnsi"/>
        </w:rPr>
        <w:t>demonstrates that mechanist</w:t>
      </w:r>
      <w:r w:rsidRPr="007C1C7C">
        <w:rPr>
          <w:rFonts w:cstheme="minorHAnsi"/>
        </w:rPr>
        <w:t xml:space="preserve"> objections to </w:t>
      </w:r>
      <w:r w:rsidR="00A16A23" w:rsidRPr="007C1C7C">
        <w:rPr>
          <w:rFonts w:cstheme="minorHAnsi"/>
        </w:rPr>
        <w:t xml:space="preserve">nonmechanistic, </w:t>
      </w:r>
      <w:r w:rsidRPr="007C1C7C">
        <w:rPr>
          <w:rFonts w:cstheme="minorHAnsi"/>
        </w:rPr>
        <w:t xml:space="preserve">dynamical explanations are unsuccessful, as they do not hinder dynamical models from being genuinely explanatory. The justification </w:t>
      </w:r>
      <w:r w:rsidR="00C35491" w:rsidRPr="007C1C7C">
        <w:rPr>
          <w:rFonts w:cstheme="minorHAnsi"/>
        </w:rPr>
        <w:t xml:space="preserve">for this defence </w:t>
      </w:r>
      <w:r w:rsidRPr="007C1C7C">
        <w:rPr>
          <w:rFonts w:cstheme="minorHAnsi"/>
        </w:rPr>
        <w:t xml:space="preserve">comes from </w:t>
      </w:r>
      <w:r w:rsidR="00A16A23" w:rsidRPr="007C1C7C">
        <w:rPr>
          <w:rFonts w:cstheme="minorHAnsi"/>
        </w:rPr>
        <w:t>the even-handed application</w:t>
      </w:r>
      <w:r w:rsidR="00DA61F1" w:rsidRPr="007C1C7C">
        <w:rPr>
          <w:rFonts w:cstheme="minorHAnsi"/>
        </w:rPr>
        <w:t xml:space="preserve"> of</w:t>
      </w:r>
      <w:r w:rsidR="00A16A23" w:rsidRPr="007C1C7C">
        <w:rPr>
          <w:rFonts w:cstheme="minorHAnsi"/>
        </w:rPr>
        <w:t xml:space="preserve"> </w:t>
      </w:r>
      <w:r w:rsidRPr="007C1C7C">
        <w:rPr>
          <w:rFonts w:cstheme="minorHAnsi"/>
        </w:rPr>
        <w:t xml:space="preserve">interventionism (Woodward </w:t>
      </w:r>
      <w:r w:rsidR="005403EE" w:rsidRPr="007C1C7C">
        <w:rPr>
          <w:rFonts w:cstheme="minorHAnsi"/>
        </w:rPr>
        <w:t>[</w:t>
      </w:r>
      <w:r w:rsidRPr="007C1C7C">
        <w:rPr>
          <w:rFonts w:cstheme="minorHAnsi"/>
        </w:rPr>
        <w:t>2003</w:t>
      </w:r>
      <w:r w:rsidR="005403EE" w:rsidRPr="007C1C7C">
        <w:rPr>
          <w:rFonts w:cstheme="minorHAnsi"/>
        </w:rPr>
        <w:t>]</w:t>
      </w:r>
      <w:r w:rsidRPr="007C1C7C">
        <w:rPr>
          <w:rFonts w:cstheme="minorHAnsi"/>
        </w:rPr>
        <w:t>) which will be shown to be a viable framework for both mechanistic and nonmechanistic accounts of explanation.</w:t>
      </w:r>
      <w:r w:rsidRPr="007C1C7C">
        <w:rPr>
          <w:rStyle w:val="Funotenzeichen"/>
          <w:rFonts w:cstheme="minorHAnsi"/>
        </w:rPr>
        <w:footnoteReference w:id="1"/>
      </w:r>
      <w:r w:rsidRPr="007C1C7C">
        <w:rPr>
          <w:rFonts w:cstheme="minorHAnsi"/>
        </w:rPr>
        <w:t xml:space="preserve"> By </w:t>
      </w:r>
      <w:r w:rsidR="00C35491" w:rsidRPr="007C1C7C">
        <w:rPr>
          <w:rFonts w:cstheme="minorHAnsi"/>
        </w:rPr>
        <w:t>applying the</w:t>
      </w:r>
      <w:r w:rsidRPr="007C1C7C">
        <w:rPr>
          <w:rFonts w:cstheme="minorHAnsi"/>
        </w:rPr>
        <w:t xml:space="preserve"> interventionist </w:t>
      </w:r>
      <w:r w:rsidR="00C35491" w:rsidRPr="007C1C7C">
        <w:rPr>
          <w:rFonts w:cstheme="minorHAnsi"/>
        </w:rPr>
        <w:t>framework (specifically</w:t>
      </w:r>
      <w:r w:rsidR="00DA61F1" w:rsidRPr="007C1C7C">
        <w:rPr>
          <w:rFonts w:cstheme="minorHAnsi"/>
        </w:rPr>
        <w:t xml:space="preserve"> the notions of</w:t>
      </w:r>
      <w:r w:rsidR="00C35491" w:rsidRPr="007C1C7C">
        <w:rPr>
          <w:rFonts w:cstheme="minorHAnsi"/>
        </w:rPr>
        <w:t xml:space="preserve"> </w:t>
      </w:r>
      <w:r w:rsidRPr="007C1C7C">
        <w:rPr>
          <w:rFonts w:cstheme="minorHAnsi"/>
        </w:rPr>
        <w:t>ideal interventions</w:t>
      </w:r>
      <w:r w:rsidR="00C35491" w:rsidRPr="007C1C7C">
        <w:rPr>
          <w:rFonts w:cstheme="minorHAnsi"/>
        </w:rPr>
        <w:t>,</w:t>
      </w:r>
      <w:r w:rsidRPr="007C1C7C">
        <w:rPr>
          <w:rFonts w:cstheme="minorHAnsi"/>
        </w:rPr>
        <w:t xml:space="preserve"> invariance,</w:t>
      </w:r>
      <w:r w:rsidR="00C35491" w:rsidRPr="007C1C7C">
        <w:rPr>
          <w:rFonts w:cstheme="minorHAnsi"/>
        </w:rPr>
        <w:t xml:space="preserve"> and counterfactual explanation) in an even-handed way to dynamical models, it is shown that </w:t>
      </w:r>
      <w:r w:rsidRPr="007C1C7C">
        <w:rPr>
          <w:rFonts w:cstheme="minorHAnsi"/>
        </w:rPr>
        <w:t>non</w:t>
      </w:r>
      <w:r w:rsidR="00C35491" w:rsidRPr="007C1C7C">
        <w:rPr>
          <w:rFonts w:cstheme="minorHAnsi"/>
        </w:rPr>
        <w:t xml:space="preserve">mechanistic, dynamical explanations are </w:t>
      </w:r>
      <w:r w:rsidR="00DA61F1" w:rsidRPr="007C1C7C">
        <w:rPr>
          <w:rFonts w:cstheme="minorHAnsi"/>
        </w:rPr>
        <w:t xml:space="preserve">not deflated by these critiques. </w:t>
      </w:r>
      <w:r w:rsidR="00A16A23" w:rsidRPr="007C1C7C">
        <w:rPr>
          <w:rFonts w:cstheme="minorHAnsi"/>
        </w:rPr>
        <w:t xml:space="preserve">Moreover, Woodwardian interventionism provides the foundations for a fully-fledged account of nonmechanistic, dynamical explanation. </w:t>
      </w:r>
    </w:p>
    <w:p w14:paraId="5EDFE729" w14:textId="13913770" w:rsidR="00782493" w:rsidRPr="007C1C7C" w:rsidRDefault="00782493" w:rsidP="007503CE">
      <w:pPr>
        <w:spacing w:after="120" w:line="360" w:lineRule="auto"/>
        <w:jc w:val="both"/>
        <w:rPr>
          <w:rFonts w:cstheme="minorHAnsi"/>
        </w:rPr>
      </w:pPr>
      <w:r w:rsidRPr="007C1C7C">
        <w:rPr>
          <w:rFonts w:cstheme="minorHAnsi"/>
        </w:rPr>
        <w:t>Some critics, mechanist or otherwise, may argue that there is something wrong with the interventionist account offered by Woodward</w:t>
      </w:r>
      <w:r w:rsidR="00C35491" w:rsidRPr="007C1C7C">
        <w:rPr>
          <w:rFonts w:cstheme="minorHAnsi"/>
        </w:rPr>
        <w:t xml:space="preserve"> (or simply take a neutral stance towards it)</w:t>
      </w:r>
      <w:r w:rsidRPr="007C1C7C">
        <w:rPr>
          <w:rFonts w:cstheme="minorHAnsi"/>
        </w:rPr>
        <w:t xml:space="preserve"> and may be unswayed by my arguments since the whole enterprise of interventionism seems suspect</w:t>
      </w:r>
      <w:r w:rsidR="00C35491" w:rsidRPr="007C1C7C">
        <w:rPr>
          <w:rFonts w:cstheme="minorHAnsi"/>
        </w:rPr>
        <w:t xml:space="preserve"> or unconvincing</w:t>
      </w:r>
      <w:r w:rsidRPr="007C1C7C">
        <w:rPr>
          <w:rFonts w:cstheme="minorHAnsi"/>
        </w:rPr>
        <w:t xml:space="preserve">. My goal here is however not to offer a broad defence of Woodward. Interventionism is not necessarily the hill I intend for nonmechanistic explanation to die on. The aim of this paper is rather to make the case that for mechanists who do agree with interventionism (and there are many), and who </w:t>
      </w:r>
      <w:r w:rsidR="006E15B2" w:rsidRPr="007C1C7C">
        <w:rPr>
          <w:rFonts w:cstheme="minorHAnsi"/>
        </w:rPr>
        <w:softHyphen/>
      </w:r>
      <w:r w:rsidRPr="007C1C7C">
        <w:rPr>
          <w:rFonts w:cstheme="minorHAnsi"/>
        </w:rPr>
        <w:t xml:space="preserve">rely heavily on it for their own accounts (and many do), they must accept that nonmechanistic models like dynamical models can also explain.   </w:t>
      </w:r>
    </w:p>
    <w:p w14:paraId="663487B7" w14:textId="2716EA2D" w:rsidR="00D359D7" w:rsidRPr="007C1C7C" w:rsidRDefault="00A70DA5" w:rsidP="007503CE">
      <w:pPr>
        <w:spacing w:after="120" w:line="360" w:lineRule="auto"/>
        <w:jc w:val="both"/>
        <w:rPr>
          <w:rFonts w:cstheme="minorHAnsi"/>
        </w:rPr>
      </w:pPr>
      <w:r w:rsidRPr="007C1C7C">
        <w:rPr>
          <w:rFonts w:cstheme="minorHAnsi"/>
        </w:rPr>
        <w:t>The scope and application of m</w:t>
      </w:r>
      <w:r w:rsidR="00744778" w:rsidRPr="007C1C7C">
        <w:rPr>
          <w:rFonts w:cstheme="minorHAnsi"/>
        </w:rPr>
        <w:t>echanistic explanation</w:t>
      </w:r>
      <w:r w:rsidR="004479CE" w:rsidRPr="007C1C7C">
        <w:rPr>
          <w:rFonts w:cstheme="minorHAnsi"/>
        </w:rPr>
        <w:t xml:space="preserve"> </w:t>
      </w:r>
      <w:r w:rsidR="00C71712" w:rsidRPr="007C1C7C">
        <w:rPr>
          <w:rFonts w:cstheme="minorHAnsi"/>
        </w:rPr>
        <w:t>is a major</w:t>
      </w:r>
      <w:r w:rsidR="00FB49DF" w:rsidRPr="007C1C7C">
        <w:rPr>
          <w:rFonts w:cstheme="minorHAnsi"/>
        </w:rPr>
        <w:t xml:space="preserve"> contemporary</w:t>
      </w:r>
      <w:r w:rsidR="004479CE" w:rsidRPr="007C1C7C">
        <w:rPr>
          <w:rFonts w:cstheme="minorHAnsi"/>
        </w:rPr>
        <w:t xml:space="preserve"> topic</w:t>
      </w:r>
      <w:r w:rsidR="00BF5D90" w:rsidRPr="007C1C7C">
        <w:rPr>
          <w:rFonts w:cstheme="minorHAnsi"/>
        </w:rPr>
        <w:t xml:space="preserve"> of discussion</w:t>
      </w:r>
      <w:r w:rsidR="004479CE" w:rsidRPr="007C1C7C">
        <w:rPr>
          <w:rFonts w:cstheme="minorHAnsi"/>
        </w:rPr>
        <w:t xml:space="preserve"> in philosophy of science</w:t>
      </w:r>
      <w:r w:rsidR="00A85A3D" w:rsidRPr="007C1C7C">
        <w:rPr>
          <w:rFonts w:cstheme="minorHAnsi"/>
        </w:rPr>
        <w:t xml:space="preserve"> (</w:t>
      </w:r>
      <w:r w:rsidR="00A25BE1" w:rsidRPr="007C1C7C">
        <w:rPr>
          <w:rFonts w:cstheme="minorHAnsi"/>
        </w:rPr>
        <w:t xml:space="preserve">Boone &amp; Piccinini </w:t>
      </w:r>
      <w:r w:rsidR="005403EE" w:rsidRPr="007C1C7C">
        <w:rPr>
          <w:rFonts w:cstheme="minorHAnsi"/>
        </w:rPr>
        <w:t>[</w:t>
      </w:r>
      <w:r w:rsidR="00A25BE1" w:rsidRPr="007C1C7C">
        <w:rPr>
          <w:rFonts w:cstheme="minorHAnsi"/>
        </w:rPr>
        <w:t>2016</w:t>
      </w:r>
      <w:r w:rsidR="005403EE" w:rsidRPr="007C1C7C">
        <w:rPr>
          <w:rFonts w:cstheme="minorHAnsi"/>
        </w:rPr>
        <w:t>]</w:t>
      </w:r>
      <w:r w:rsidR="00A25BE1" w:rsidRPr="007C1C7C">
        <w:rPr>
          <w:rFonts w:cstheme="minorHAnsi"/>
        </w:rPr>
        <w:t xml:space="preserve">; </w:t>
      </w:r>
      <w:r w:rsidR="00A85A3D" w:rsidRPr="007C1C7C">
        <w:rPr>
          <w:rFonts w:cstheme="minorHAnsi"/>
        </w:rPr>
        <w:t xml:space="preserve">Bechtel </w:t>
      </w:r>
      <w:r w:rsidR="005403EE" w:rsidRPr="007C1C7C">
        <w:rPr>
          <w:rFonts w:cstheme="minorHAnsi"/>
        </w:rPr>
        <w:t>[</w:t>
      </w:r>
      <w:r w:rsidR="00A85A3D" w:rsidRPr="007C1C7C">
        <w:rPr>
          <w:rFonts w:cstheme="minorHAnsi"/>
        </w:rPr>
        <w:t>2017</w:t>
      </w:r>
      <w:r w:rsidR="005403EE" w:rsidRPr="007C1C7C">
        <w:rPr>
          <w:rFonts w:cstheme="minorHAnsi"/>
        </w:rPr>
        <w:t>]</w:t>
      </w:r>
      <w:r w:rsidR="00A85A3D" w:rsidRPr="007C1C7C">
        <w:rPr>
          <w:rFonts w:cstheme="minorHAnsi"/>
        </w:rPr>
        <w:t xml:space="preserve">; Chirimuuta </w:t>
      </w:r>
      <w:r w:rsidR="005403EE" w:rsidRPr="007C1C7C">
        <w:rPr>
          <w:rFonts w:cstheme="minorHAnsi"/>
        </w:rPr>
        <w:t>[</w:t>
      </w:r>
      <w:r w:rsidR="00A85A3D" w:rsidRPr="007C1C7C">
        <w:rPr>
          <w:rFonts w:cstheme="minorHAnsi"/>
        </w:rPr>
        <w:t>2017</w:t>
      </w:r>
      <w:r w:rsidR="005403EE" w:rsidRPr="007C1C7C">
        <w:rPr>
          <w:rFonts w:cstheme="minorHAnsi"/>
        </w:rPr>
        <w:t>]</w:t>
      </w:r>
      <w:r w:rsidR="00A85A3D" w:rsidRPr="007C1C7C">
        <w:rPr>
          <w:rFonts w:cstheme="minorHAnsi"/>
        </w:rPr>
        <w:t xml:space="preserve">; Mathiesson </w:t>
      </w:r>
      <w:r w:rsidR="005403EE" w:rsidRPr="007C1C7C">
        <w:rPr>
          <w:rFonts w:cstheme="minorHAnsi"/>
        </w:rPr>
        <w:t>[</w:t>
      </w:r>
      <w:r w:rsidR="00A85A3D" w:rsidRPr="007C1C7C">
        <w:rPr>
          <w:rFonts w:cstheme="minorHAnsi"/>
        </w:rPr>
        <w:t>2017</w:t>
      </w:r>
      <w:r w:rsidR="005403EE" w:rsidRPr="007C1C7C">
        <w:rPr>
          <w:rFonts w:cstheme="minorHAnsi"/>
        </w:rPr>
        <w:t>]</w:t>
      </w:r>
      <w:r w:rsidRPr="007C1C7C">
        <w:rPr>
          <w:rFonts w:cstheme="minorHAnsi"/>
        </w:rPr>
        <w:t xml:space="preserve">; Craver </w:t>
      </w:r>
      <w:r w:rsidR="005403EE" w:rsidRPr="007C1C7C">
        <w:rPr>
          <w:rFonts w:cstheme="minorHAnsi"/>
        </w:rPr>
        <w:t>[</w:t>
      </w:r>
      <w:r w:rsidR="00C57D97" w:rsidRPr="007C1C7C">
        <w:rPr>
          <w:rFonts w:cstheme="minorHAnsi"/>
        </w:rPr>
        <w:t>2017</w:t>
      </w:r>
      <w:r w:rsidR="005403EE" w:rsidRPr="007C1C7C">
        <w:rPr>
          <w:rFonts w:cstheme="minorHAnsi"/>
        </w:rPr>
        <w:t>]</w:t>
      </w:r>
      <w:r w:rsidR="00A25BE1" w:rsidRPr="007C1C7C">
        <w:rPr>
          <w:rFonts w:cstheme="minorHAnsi"/>
        </w:rPr>
        <w:t>)</w:t>
      </w:r>
      <w:r w:rsidR="001D78BF" w:rsidRPr="007C1C7C">
        <w:rPr>
          <w:rFonts w:cstheme="minorHAnsi"/>
        </w:rPr>
        <w:t xml:space="preserve">. </w:t>
      </w:r>
      <w:r w:rsidR="008E7136" w:rsidRPr="007C1C7C">
        <w:rPr>
          <w:rFonts w:cstheme="minorHAnsi"/>
        </w:rPr>
        <w:t xml:space="preserve">Since </w:t>
      </w:r>
      <w:r w:rsidR="00C40CE7" w:rsidRPr="007C1C7C">
        <w:rPr>
          <w:rFonts w:cstheme="minorHAnsi"/>
        </w:rPr>
        <w:t xml:space="preserve">the </w:t>
      </w:r>
      <w:r w:rsidR="008E7136" w:rsidRPr="007C1C7C">
        <w:rPr>
          <w:rFonts w:cstheme="minorHAnsi"/>
        </w:rPr>
        <w:t>earlier</w:t>
      </w:r>
      <w:r w:rsidR="00340930" w:rsidRPr="007C1C7C">
        <w:rPr>
          <w:rFonts w:cstheme="minorHAnsi"/>
        </w:rPr>
        <w:t xml:space="preserve"> and more restrictive</w:t>
      </w:r>
      <w:r w:rsidR="008E7136" w:rsidRPr="007C1C7C">
        <w:rPr>
          <w:rFonts w:cstheme="minorHAnsi"/>
        </w:rPr>
        <w:t xml:space="preserve"> iteration</w:t>
      </w:r>
      <w:r w:rsidR="004479CE" w:rsidRPr="007C1C7C">
        <w:rPr>
          <w:rFonts w:cstheme="minorHAnsi"/>
        </w:rPr>
        <w:t xml:space="preserve"> </w:t>
      </w:r>
      <w:r w:rsidR="00C40CE7" w:rsidRPr="007C1C7C">
        <w:rPr>
          <w:rFonts w:cstheme="minorHAnsi"/>
        </w:rPr>
        <w:t xml:space="preserve">of mechanism laid out by </w:t>
      </w:r>
      <w:r w:rsidR="00E6096F" w:rsidRPr="007C1C7C">
        <w:rPr>
          <w:rFonts w:cstheme="minorHAnsi"/>
        </w:rPr>
        <w:lastRenderedPageBreak/>
        <w:t>Machamer</w:t>
      </w:r>
      <w:r w:rsidR="00DE45C4" w:rsidRPr="007C1C7C">
        <w:rPr>
          <w:rFonts w:cstheme="minorHAnsi"/>
        </w:rPr>
        <w:t>,</w:t>
      </w:r>
      <w:r w:rsidR="00E6096F" w:rsidRPr="007C1C7C">
        <w:rPr>
          <w:rFonts w:cstheme="minorHAnsi"/>
        </w:rPr>
        <w:t xml:space="preserve"> Darden &amp; Craver </w:t>
      </w:r>
      <w:r w:rsidR="00C40CE7" w:rsidRPr="007C1C7C">
        <w:rPr>
          <w:rFonts w:cstheme="minorHAnsi"/>
        </w:rPr>
        <w:t>(</w:t>
      </w:r>
      <w:r w:rsidR="005403EE" w:rsidRPr="007C1C7C">
        <w:rPr>
          <w:rFonts w:cstheme="minorHAnsi"/>
        </w:rPr>
        <w:t>[</w:t>
      </w:r>
      <w:r w:rsidR="00E6096F" w:rsidRPr="007C1C7C">
        <w:rPr>
          <w:rFonts w:cstheme="minorHAnsi"/>
        </w:rPr>
        <w:t>2000</w:t>
      </w:r>
      <w:r w:rsidR="005403EE" w:rsidRPr="007C1C7C">
        <w:rPr>
          <w:rFonts w:cstheme="minorHAnsi"/>
        </w:rPr>
        <w:t>]</w:t>
      </w:r>
      <w:r w:rsidR="00E6096F" w:rsidRPr="007C1C7C">
        <w:rPr>
          <w:rFonts w:cstheme="minorHAnsi"/>
        </w:rPr>
        <w:t xml:space="preserve">) </w:t>
      </w:r>
      <w:r w:rsidR="004479CE" w:rsidRPr="007C1C7C">
        <w:rPr>
          <w:rFonts w:cstheme="minorHAnsi"/>
        </w:rPr>
        <w:t>mechanism</w:t>
      </w:r>
      <w:r w:rsidR="00A25BE1" w:rsidRPr="007C1C7C">
        <w:rPr>
          <w:rFonts w:cstheme="minorHAnsi"/>
        </w:rPr>
        <w:t xml:space="preserve"> has</w:t>
      </w:r>
      <w:r w:rsidR="004479CE" w:rsidRPr="007C1C7C">
        <w:rPr>
          <w:rFonts w:cstheme="minorHAnsi"/>
        </w:rPr>
        <w:t xml:space="preserve"> </w:t>
      </w:r>
      <w:r w:rsidR="00A463DC" w:rsidRPr="007C1C7C">
        <w:rPr>
          <w:rFonts w:cstheme="minorHAnsi"/>
        </w:rPr>
        <w:t>been increasingly</w:t>
      </w:r>
      <w:r w:rsidR="00117F9E" w:rsidRPr="007C1C7C">
        <w:rPr>
          <w:rFonts w:cstheme="minorHAnsi"/>
        </w:rPr>
        <w:t xml:space="preserve"> extended in scope.</w:t>
      </w:r>
      <w:r w:rsidR="00A463DC" w:rsidRPr="007C1C7C">
        <w:rPr>
          <w:rFonts w:cstheme="minorHAnsi"/>
        </w:rPr>
        <w:t xml:space="preserve"> </w:t>
      </w:r>
      <w:r w:rsidR="00117F9E" w:rsidRPr="007C1C7C">
        <w:rPr>
          <w:rFonts w:cstheme="minorHAnsi"/>
        </w:rPr>
        <w:t>Its proponents claim that mechanistic explanation</w:t>
      </w:r>
      <w:r w:rsidR="006E15B2" w:rsidRPr="007C1C7C">
        <w:rPr>
          <w:rFonts w:cstheme="minorHAnsi"/>
        </w:rPr>
        <w:softHyphen/>
      </w:r>
      <w:r w:rsidR="006E15B2" w:rsidRPr="007C1C7C">
        <w:rPr>
          <w:rFonts w:cstheme="minorHAnsi"/>
        </w:rPr>
        <w:softHyphen/>
      </w:r>
      <w:r w:rsidR="006E15B2" w:rsidRPr="007C1C7C">
        <w:rPr>
          <w:rFonts w:cstheme="minorHAnsi"/>
        </w:rPr>
        <w:softHyphen/>
      </w:r>
      <w:r w:rsidR="00117F9E" w:rsidRPr="007C1C7C">
        <w:rPr>
          <w:rFonts w:cstheme="minorHAnsi"/>
        </w:rPr>
        <w:t>s are applicable across a broad range of domains, including</w:t>
      </w:r>
      <w:r w:rsidR="00A463DC" w:rsidRPr="007C1C7C">
        <w:rPr>
          <w:rFonts w:cstheme="minorHAnsi"/>
        </w:rPr>
        <w:t xml:space="preserve"> </w:t>
      </w:r>
      <w:r w:rsidR="00ED4642" w:rsidRPr="007C1C7C">
        <w:rPr>
          <w:rFonts w:cstheme="minorHAnsi"/>
        </w:rPr>
        <w:t xml:space="preserve">systems and cognitive </w:t>
      </w:r>
      <w:r w:rsidR="004479CE" w:rsidRPr="007C1C7C">
        <w:rPr>
          <w:rFonts w:cstheme="minorHAnsi"/>
        </w:rPr>
        <w:t>neuroscience</w:t>
      </w:r>
      <w:r w:rsidR="00842088" w:rsidRPr="007C1C7C">
        <w:rPr>
          <w:rFonts w:cstheme="minorHAnsi"/>
        </w:rPr>
        <w:t xml:space="preserve"> (Zednik </w:t>
      </w:r>
      <w:r w:rsidR="005403EE" w:rsidRPr="007C1C7C">
        <w:rPr>
          <w:rFonts w:cstheme="minorHAnsi"/>
        </w:rPr>
        <w:t>[</w:t>
      </w:r>
      <w:r w:rsidR="00842088" w:rsidRPr="007C1C7C">
        <w:rPr>
          <w:rFonts w:cstheme="minorHAnsi"/>
        </w:rPr>
        <w:t>2014</w:t>
      </w:r>
      <w:r w:rsidR="005403EE" w:rsidRPr="007C1C7C">
        <w:rPr>
          <w:rFonts w:cstheme="minorHAnsi"/>
        </w:rPr>
        <w:t>]</w:t>
      </w:r>
      <w:r w:rsidR="00FF28FA" w:rsidRPr="007C1C7C">
        <w:rPr>
          <w:rFonts w:cstheme="minorHAnsi"/>
        </w:rPr>
        <w:t xml:space="preserve">, Boone &amp; Piccinini </w:t>
      </w:r>
      <w:r w:rsidR="005403EE" w:rsidRPr="007C1C7C">
        <w:rPr>
          <w:rFonts w:cstheme="minorHAnsi"/>
        </w:rPr>
        <w:t>[</w:t>
      </w:r>
      <w:r w:rsidR="00FF28FA" w:rsidRPr="007C1C7C">
        <w:rPr>
          <w:rFonts w:cstheme="minorHAnsi"/>
        </w:rPr>
        <w:t>2016</w:t>
      </w:r>
      <w:r w:rsidR="005403EE" w:rsidRPr="007C1C7C">
        <w:rPr>
          <w:rFonts w:cstheme="minorHAnsi"/>
        </w:rPr>
        <w:t>]</w:t>
      </w:r>
      <w:r w:rsidR="00842088" w:rsidRPr="007C1C7C">
        <w:rPr>
          <w:rFonts w:cstheme="minorHAnsi"/>
        </w:rPr>
        <w:t>)</w:t>
      </w:r>
      <w:r w:rsidR="004479CE" w:rsidRPr="007C1C7C">
        <w:rPr>
          <w:rFonts w:cstheme="minorHAnsi"/>
        </w:rPr>
        <w:t>, systems biology</w:t>
      </w:r>
      <w:r w:rsidR="00842088" w:rsidRPr="007C1C7C">
        <w:rPr>
          <w:rFonts w:cstheme="minorHAnsi"/>
        </w:rPr>
        <w:t xml:space="preserve"> (</w:t>
      </w:r>
      <w:r w:rsidR="00A7353D" w:rsidRPr="007C1C7C">
        <w:rPr>
          <w:rFonts w:cstheme="minorHAnsi"/>
        </w:rPr>
        <w:t xml:space="preserve">Mathiesson </w:t>
      </w:r>
      <w:r w:rsidR="005403EE" w:rsidRPr="007C1C7C">
        <w:rPr>
          <w:rFonts w:cstheme="minorHAnsi"/>
        </w:rPr>
        <w:t>[</w:t>
      </w:r>
      <w:r w:rsidR="00842088" w:rsidRPr="007C1C7C">
        <w:rPr>
          <w:rFonts w:cstheme="minorHAnsi"/>
        </w:rPr>
        <w:t>2017</w:t>
      </w:r>
      <w:r w:rsidR="005403EE" w:rsidRPr="007C1C7C">
        <w:rPr>
          <w:rFonts w:cstheme="minorHAnsi"/>
        </w:rPr>
        <w:t>]</w:t>
      </w:r>
      <w:r w:rsidR="00842088" w:rsidRPr="007C1C7C">
        <w:rPr>
          <w:rFonts w:cstheme="minorHAnsi"/>
        </w:rPr>
        <w:t>)</w:t>
      </w:r>
      <w:r w:rsidR="004479CE" w:rsidRPr="007C1C7C">
        <w:rPr>
          <w:rFonts w:cstheme="minorHAnsi"/>
        </w:rPr>
        <w:t>, cognitive science</w:t>
      </w:r>
      <w:r w:rsidR="00842088" w:rsidRPr="007C1C7C">
        <w:rPr>
          <w:rFonts w:cstheme="minorHAnsi"/>
        </w:rPr>
        <w:t xml:space="preserve"> (Bechtel &amp; Abrahamsen </w:t>
      </w:r>
      <w:r w:rsidR="005403EE" w:rsidRPr="007C1C7C">
        <w:rPr>
          <w:rFonts w:cstheme="minorHAnsi"/>
        </w:rPr>
        <w:t>[</w:t>
      </w:r>
      <w:r w:rsidR="00842088" w:rsidRPr="007C1C7C">
        <w:rPr>
          <w:rFonts w:cstheme="minorHAnsi"/>
        </w:rPr>
        <w:t>2010</w:t>
      </w:r>
      <w:r w:rsidR="005403EE" w:rsidRPr="007C1C7C">
        <w:rPr>
          <w:rFonts w:cstheme="minorHAnsi"/>
        </w:rPr>
        <w:t>]</w:t>
      </w:r>
      <w:r w:rsidR="00842088" w:rsidRPr="007C1C7C">
        <w:rPr>
          <w:rFonts w:cstheme="minorHAnsi"/>
        </w:rPr>
        <w:t xml:space="preserve">, </w:t>
      </w:r>
      <w:r w:rsidR="005403EE" w:rsidRPr="007C1C7C">
        <w:rPr>
          <w:rFonts w:cstheme="minorHAnsi"/>
        </w:rPr>
        <w:t>[</w:t>
      </w:r>
      <w:r w:rsidR="00842088" w:rsidRPr="007C1C7C">
        <w:rPr>
          <w:rFonts w:cstheme="minorHAnsi"/>
        </w:rPr>
        <w:t>2013</w:t>
      </w:r>
      <w:r w:rsidR="005403EE" w:rsidRPr="007C1C7C">
        <w:rPr>
          <w:rFonts w:cstheme="minorHAnsi"/>
        </w:rPr>
        <w:t>]</w:t>
      </w:r>
      <w:r w:rsidR="00842088" w:rsidRPr="007C1C7C">
        <w:rPr>
          <w:rFonts w:cstheme="minorHAnsi"/>
        </w:rPr>
        <w:t xml:space="preserve">) </w:t>
      </w:r>
      <w:r w:rsidR="0012094B" w:rsidRPr="007C1C7C">
        <w:rPr>
          <w:rFonts w:cstheme="minorHAnsi"/>
        </w:rPr>
        <w:t>and</w:t>
      </w:r>
      <w:r w:rsidR="004479CE" w:rsidRPr="007C1C7C">
        <w:rPr>
          <w:rFonts w:cstheme="minorHAnsi"/>
        </w:rPr>
        <w:t xml:space="preserve"> psychology</w:t>
      </w:r>
      <w:r w:rsidR="001A58EE" w:rsidRPr="007C1C7C">
        <w:rPr>
          <w:rFonts w:cstheme="minorHAnsi"/>
        </w:rPr>
        <w:t xml:space="preserve"> </w:t>
      </w:r>
      <w:r w:rsidR="00842088" w:rsidRPr="007C1C7C">
        <w:rPr>
          <w:rFonts w:cstheme="minorHAnsi"/>
        </w:rPr>
        <w:t xml:space="preserve">(Piccinini &amp; Craver </w:t>
      </w:r>
      <w:r w:rsidR="005403EE" w:rsidRPr="007C1C7C">
        <w:rPr>
          <w:rFonts w:cstheme="minorHAnsi"/>
        </w:rPr>
        <w:t>[</w:t>
      </w:r>
      <w:r w:rsidR="00842088" w:rsidRPr="007C1C7C">
        <w:rPr>
          <w:rFonts w:cstheme="minorHAnsi"/>
        </w:rPr>
        <w:t>2011</w:t>
      </w:r>
      <w:r w:rsidR="005403EE" w:rsidRPr="007C1C7C">
        <w:rPr>
          <w:rFonts w:cstheme="minorHAnsi"/>
        </w:rPr>
        <w:t>]</w:t>
      </w:r>
      <w:r w:rsidR="00842088" w:rsidRPr="007C1C7C">
        <w:rPr>
          <w:rFonts w:cstheme="minorHAnsi"/>
        </w:rPr>
        <w:t xml:space="preserve">). This </w:t>
      </w:r>
      <w:r w:rsidR="004479CE" w:rsidRPr="007C1C7C">
        <w:rPr>
          <w:rFonts w:cstheme="minorHAnsi"/>
        </w:rPr>
        <w:t>encroachment</w:t>
      </w:r>
      <w:r w:rsidR="00842088" w:rsidRPr="007C1C7C">
        <w:rPr>
          <w:rFonts w:cstheme="minorHAnsi"/>
        </w:rPr>
        <w:t xml:space="preserve"> on</w:t>
      </w:r>
      <w:r w:rsidR="004479CE" w:rsidRPr="007C1C7C">
        <w:rPr>
          <w:rFonts w:cstheme="minorHAnsi"/>
        </w:rPr>
        <w:t xml:space="preserve"> new domains has in turn resulted in disagreements </w:t>
      </w:r>
      <w:r w:rsidR="00744778" w:rsidRPr="007C1C7C">
        <w:rPr>
          <w:rFonts w:cstheme="minorHAnsi"/>
        </w:rPr>
        <w:t xml:space="preserve">over how appropriate mechanism is to </w:t>
      </w:r>
      <w:r w:rsidR="00842088" w:rsidRPr="007C1C7C">
        <w:rPr>
          <w:rFonts w:cstheme="minorHAnsi"/>
        </w:rPr>
        <w:t>the</w:t>
      </w:r>
      <w:r w:rsidR="00834E8B" w:rsidRPr="007C1C7C">
        <w:rPr>
          <w:rFonts w:cstheme="minorHAnsi"/>
        </w:rPr>
        <w:t>se</w:t>
      </w:r>
      <w:r w:rsidR="00842088" w:rsidRPr="007C1C7C">
        <w:rPr>
          <w:rFonts w:cstheme="minorHAnsi"/>
        </w:rPr>
        <w:t xml:space="preserve"> </w:t>
      </w:r>
      <w:r w:rsidR="002A03CD" w:rsidRPr="007C1C7C">
        <w:rPr>
          <w:rFonts w:cstheme="minorHAnsi"/>
        </w:rPr>
        <w:t>‘</w:t>
      </w:r>
      <w:r w:rsidR="00842088" w:rsidRPr="007C1C7C">
        <w:rPr>
          <w:rFonts w:cstheme="minorHAnsi"/>
        </w:rPr>
        <w:t>special sciences</w:t>
      </w:r>
      <w:r w:rsidR="002A03CD" w:rsidRPr="007C1C7C">
        <w:rPr>
          <w:rFonts w:cstheme="minorHAnsi"/>
        </w:rPr>
        <w:t>’</w:t>
      </w:r>
      <w:r w:rsidR="00FB49DF" w:rsidRPr="007C1C7C">
        <w:rPr>
          <w:rFonts w:cstheme="minorHAnsi"/>
        </w:rPr>
        <w:t xml:space="preserve">, with some critics preferring to advance varieties of nonmechanistic explanation </w:t>
      </w:r>
      <w:r w:rsidR="00FB5AE9" w:rsidRPr="007C1C7C">
        <w:rPr>
          <w:rFonts w:cstheme="minorHAnsi"/>
        </w:rPr>
        <w:t>(</w:t>
      </w:r>
      <w:r w:rsidR="00115062" w:rsidRPr="007C1C7C">
        <w:rPr>
          <w:rFonts w:cstheme="minorHAnsi"/>
        </w:rPr>
        <w:t xml:space="preserve">Weiskopf </w:t>
      </w:r>
      <w:r w:rsidR="005403EE" w:rsidRPr="007C1C7C">
        <w:rPr>
          <w:rFonts w:cstheme="minorHAnsi"/>
        </w:rPr>
        <w:t>[</w:t>
      </w:r>
      <w:r w:rsidR="00115062" w:rsidRPr="007C1C7C">
        <w:rPr>
          <w:rFonts w:cstheme="minorHAnsi"/>
        </w:rPr>
        <w:t>2011</w:t>
      </w:r>
      <w:r w:rsidR="005403EE" w:rsidRPr="007C1C7C">
        <w:rPr>
          <w:rFonts w:cstheme="minorHAnsi"/>
        </w:rPr>
        <w:t>]</w:t>
      </w:r>
      <w:r w:rsidR="00115062" w:rsidRPr="007C1C7C">
        <w:rPr>
          <w:rFonts w:cstheme="minorHAnsi"/>
        </w:rPr>
        <w:t xml:space="preserve">; </w:t>
      </w:r>
      <w:r w:rsidR="006A42F2" w:rsidRPr="007C1C7C">
        <w:rPr>
          <w:rFonts w:cstheme="minorHAnsi"/>
        </w:rPr>
        <w:t>Dupré</w:t>
      </w:r>
      <w:r w:rsidR="00117F9E" w:rsidRPr="007C1C7C">
        <w:rPr>
          <w:rFonts w:cstheme="minorHAnsi"/>
        </w:rPr>
        <w:t xml:space="preserve"> </w:t>
      </w:r>
      <w:r w:rsidR="005403EE" w:rsidRPr="007C1C7C">
        <w:rPr>
          <w:rFonts w:cstheme="minorHAnsi"/>
        </w:rPr>
        <w:t>[</w:t>
      </w:r>
      <w:r w:rsidR="00117F9E" w:rsidRPr="007C1C7C">
        <w:rPr>
          <w:rFonts w:cstheme="minorHAnsi"/>
        </w:rPr>
        <w:t>2013</w:t>
      </w:r>
      <w:r w:rsidR="005403EE" w:rsidRPr="007C1C7C">
        <w:rPr>
          <w:rFonts w:cstheme="minorHAnsi"/>
        </w:rPr>
        <w:t>]</w:t>
      </w:r>
      <w:r w:rsidR="00117F9E" w:rsidRPr="007C1C7C">
        <w:rPr>
          <w:rFonts w:cstheme="minorHAnsi"/>
        </w:rPr>
        <w:t xml:space="preserve">; </w:t>
      </w:r>
      <w:r w:rsidR="00BF64F6" w:rsidRPr="007C1C7C">
        <w:rPr>
          <w:rFonts w:cstheme="minorHAnsi"/>
        </w:rPr>
        <w:t>Brigand</w:t>
      </w:r>
      <w:r w:rsidR="00FB5AE9" w:rsidRPr="007C1C7C">
        <w:rPr>
          <w:rFonts w:cstheme="minorHAnsi"/>
        </w:rPr>
        <w:t>t</w:t>
      </w:r>
      <w:r w:rsidR="008440AE" w:rsidRPr="007C1C7C">
        <w:rPr>
          <w:rFonts w:cstheme="minorHAnsi"/>
        </w:rPr>
        <w:t xml:space="preserve"> </w:t>
      </w:r>
      <w:r w:rsidR="008440AE" w:rsidRPr="007C1C7C">
        <w:rPr>
          <w:rFonts w:cstheme="minorHAnsi"/>
          <w:i/>
        </w:rPr>
        <w:t>et al.</w:t>
      </w:r>
      <w:r w:rsidR="00292D64" w:rsidRPr="007C1C7C">
        <w:rPr>
          <w:rFonts w:cstheme="minorHAnsi"/>
        </w:rPr>
        <w:t xml:space="preserve"> </w:t>
      </w:r>
      <w:r w:rsidR="005403EE" w:rsidRPr="007C1C7C">
        <w:rPr>
          <w:rFonts w:cstheme="minorHAnsi"/>
        </w:rPr>
        <w:t>[</w:t>
      </w:r>
      <w:r w:rsidR="00945AE4" w:rsidRPr="007C1C7C">
        <w:rPr>
          <w:rFonts w:cstheme="minorHAnsi"/>
        </w:rPr>
        <w:t>2018</w:t>
      </w:r>
      <w:r w:rsidR="005403EE" w:rsidRPr="007C1C7C">
        <w:rPr>
          <w:rFonts w:cstheme="minorHAnsi"/>
        </w:rPr>
        <w:t>]</w:t>
      </w:r>
      <w:r w:rsidR="00FB5AE9" w:rsidRPr="007C1C7C">
        <w:rPr>
          <w:rFonts w:cstheme="minorHAnsi"/>
        </w:rPr>
        <w:t>)</w:t>
      </w:r>
      <w:r w:rsidR="00292D64" w:rsidRPr="007C1C7C">
        <w:rPr>
          <w:rFonts w:cstheme="minorHAnsi"/>
        </w:rPr>
        <w:t>.</w:t>
      </w:r>
    </w:p>
    <w:p w14:paraId="34E77289" w14:textId="7272223C" w:rsidR="00FB49DF" w:rsidRPr="007C1C7C" w:rsidRDefault="00FB49DF" w:rsidP="007503CE">
      <w:pPr>
        <w:spacing w:after="120" w:line="360" w:lineRule="auto"/>
        <w:jc w:val="both"/>
        <w:rPr>
          <w:rFonts w:cstheme="minorHAnsi"/>
        </w:rPr>
      </w:pPr>
      <w:r w:rsidRPr="007C1C7C">
        <w:rPr>
          <w:rFonts w:cstheme="minorHAnsi"/>
        </w:rPr>
        <w:t>While critics differ in their rationale for preferring</w:t>
      </w:r>
      <w:r w:rsidR="00B57EB8" w:rsidRPr="007C1C7C">
        <w:rPr>
          <w:rFonts w:cstheme="minorHAnsi"/>
        </w:rPr>
        <w:t xml:space="preserve"> a</w:t>
      </w:r>
      <w:r w:rsidRPr="007C1C7C">
        <w:rPr>
          <w:rFonts w:cstheme="minorHAnsi"/>
        </w:rPr>
        <w:t xml:space="preserve"> nonmechanistic </w:t>
      </w:r>
      <w:r w:rsidR="00B57EB8" w:rsidRPr="007C1C7C">
        <w:rPr>
          <w:rFonts w:cstheme="minorHAnsi"/>
        </w:rPr>
        <w:t>approach to</w:t>
      </w:r>
      <w:r w:rsidRPr="007C1C7C">
        <w:rPr>
          <w:rFonts w:cstheme="minorHAnsi"/>
        </w:rPr>
        <w:t xml:space="preserve"> explanation</w:t>
      </w:r>
      <w:r w:rsidRPr="007C1C7C">
        <w:rPr>
          <w:rStyle w:val="Funotenzeichen"/>
          <w:rFonts w:cstheme="minorHAnsi"/>
        </w:rPr>
        <w:footnoteReference w:id="2"/>
      </w:r>
      <w:r w:rsidRPr="007C1C7C">
        <w:rPr>
          <w:rFonts w:cstheme="minorHAnsi"/>
        </w:rPr>
        <w:t xml:space="preserve">, there is a common feeling among these dissenters that mechanistic explanations are not suited to the kinds of nondecomposable, nonlinear or otherwise complex phenomena that are frequently investigated by biologists, cognitive scientists and psychological scientists. </w:t>
      </w:r>
    </w:p>
    <w:p w14:paraId="489C2A32" w14:textId="77F07839" w:rsidR="005F7484" w:rsidRPr="007C1C7C" w:rsidRDefault="004479CE" w:rsidP="007503CE">
      <w:pPr>
        <w:spacing w:after="120" w:line="360" w:lineRule="auto"/>
        <w:jc w:val="both"/>
        <w:rPr>
          <w:rFonts w:cstheme="minorHAnsi"/>
        </w:rPr>
      </w:pPr>
      <w:r w:rsidRPr="007C1C7C">
        <w:rPr>
          <w:rFonts w:cstheme="minorHAnsi"/>
        </w:rPr>
        <w:t xml:space="preserve">One </w:t>
      </w:r>
      <w:r w:rsidR="00034C07" w:rsidRPr="007C1C7C">
        <w:rPr>
          <w:rFonts w:cstheme="minorHAnsi"/>
        </w:rPr>
        <w:t xml:space="preserve">particularly </w:t>
      </w:r>
      <w:r w:rsidRPr="007C1C7C">
        <w:rPr>
          <w:rFonts w:cstheme="minorHAnsi"/>
        </w:rPr>
        <w:t xml:space="preserve">vocal source of </w:t>
      </w:r>
      <w:r w:rsidR="00034C07" w:rsidRPr="007C1C7C">
        <w:rPr>
          <w:rFonts w:cstheme="minorHAnsi"/>
        </w:rPr>
        <w:t xml:space="preserve">nonmechanistic </w:t>
      </w:r>
      <w:r w:rsidRPr="007C1C7C">
        <w:rPr>
          <w:rFonts w:cstheme="minorHAnsi"/>
        </w:rPr>
        <w:t>criticism</w:t>
      </w:r>
      <w:r w:rsidR="00834E8B" w:rsidRPr="007C1C7C">
        <w:rPr>
          <w:rFonts w:cstheme="minorHAnsi"/>
        </w:rPr>
        <w:t xml:space="preserve"> of mechanism </w:t>
      </w:r>
      <w:r w:rsidRPr="007C1C7C">
        <w:rPr>
          <w:rFonts w:cstheme="minorHAnsi"/>
        </w:rPr>
        <w:t>comes from proponents of dynamical model</w:t>
      </w:r>
      <w:r w:rsidR="00445593" w:rsidRPr="007C1C7C">
        <w:rPr>
          <w:rFonts w:cstheme="minorHAnsi"/>
        </w:rPr>
        <w:t>ling</w:t>
      </w:r>
      <w:r w:rsidRPr="007C1C7C">
        <w:rPr>
          <w:rFonts w:cstheme="minorHAnsi"/>
        </w:rPr>
        <w:t xml:space="preserve">, some of whom claim that </w:t>
      </w:r>
      <w:r w:rsidR="00950B40" w:rsidRPr="007C1C7C">
        <w:rPr>
          <w:rFonts w:cstheme="minorHAnsi"/>
        </w:rPr>
        <w:t>dynamical models are better suited to some phenomena in cognitive science</w:t>
      </w:r>
      <w:r w:rsidR="00B633FE" w:rsidRPr="007C1C7C">
        <w:rPr>
          <w:rFonts w:cstheme="minorHAnsi"/>
        </w:rPr>
        <w:t>, psychology and related domains</w:t>
      </w:r>
      <w:r w:rsidR="00950B40" w:rsidRPr="007C1C7C">
        <w:rPr>
          <w:rFonts w:cstheme="minorHAnsi"/>
        </w:rPr>
        <w:t xml:space="preserve"> </w:t>
      </w:r>
      <w:r w:rsidR="00445593" w:rsidRPr="007C1C7C">
        <w:rPr>
          <w:rFonts w:cstheme="minorHAnsi"/>
        </w:rPr>
        <w:t xml:space="preserve">than mechanisms </w:t>
      </w:r>
      <w:r w:rsidRPr="007C1C7C">
        <w:rPr>
          <w:rFonts w:cstheme="minorHAnsi"/>
        </w:rPr>
        <w:t xml:space="preserve">(Chemero &amp; Silberstein </w:t>
      </w:r>
      <w:r w:rsidR="005403EE" w:rsidRPr="007C1C7C">
        <w:rPr>
          <w:rFonts w:cstheme="minorHAnsi"/>
        </w:rPr>
        <w:t>[</w:t>
      </w:r>
      <w:r w:rsidRPr="007C1C7C">
        <w:rPr>
          <w:rFonts w:cstheme="minorHAnsi"/>
        </w:rPr>
        <w:t>2008</w:t>
      </w:r>
      <w:r w:rsidR="005403EE" w:rsidRPr="007C1C7C">
        <w:rPr>
          <w:rFonts w:cstheme="minorHAnsi"/>
        </w:rPr>
        <w:t>]</w:t>
      </w:r>
      <w:r w:rsidRPr="007C1C7C">
        <w:rPr>
          <w:rFonts w:cstheme="minorHAnsi"/>
        </w:rPr>
        <w:t xml:space="preserve">; </w:t>
      </w:r>
      <w:r w:rsidR="0012094B" w:rsidRPr="007C1C7C">
        <w:rPr>
          <w:rFonts w:cstheme="minorHAnsi"/>
        </w:rPr>
        <w:t xml:space="preserve">Stepp Chemero &amp; Turvey </w:t>
      </w:r>
      <w:r w:rsidR="005403EE" w:rsidRPr="007C1C7C">
        <w:rPr>
          <w:rFonts w:cstheme="minorHAnsi"/>
        </w:rPr>
        <w:t>[</w:t>
      </w:r>
      <w:r w:rsidR="0012094B" w:rsidRPr="007C1C7C">
        <w:rPr>
          <w:rFonts w:cstheme="minorHAnsi"/>
        </w:rPr>
        <w:t>2011</w:t>
      </w:r>
      <w:r w:rsidR="005403EE" w:rsidRPr="007C1C7C">
        <w:rPr>
          <w:rFonts w:cstheme="minorHAnsi"/>
        </w:rPr>
        <w:t>]</w:t>
      </w:r>
      <w:r w:rsidR="0012094B" w:rsidRPr="007C1C7C">
        <w:rPr>
          <w:rFonts w:cstheme="minorHAnsi"/>
        </w:rPr>
        <w:t xml:space="preserve">; </w:t>
      </w:r>
      <w:r w:rsidRPr="007C1C7C">
        <w:rPr>
          <w:rFonts w:cstheme="minorHAnsi"/>
        </w:rPr>
        <w:t xml:space="preserve">Silberstein &amp; Chemero </w:t>
      </w:r>
      <w:r w:rsidR="005403EE" w:rsidRPr="007C1C7C">
        <w:rPr>
          <w:rFonts w:cstheme="minorHAnsi"/>
        </w:rPr>
        <w:t>[</w:t>
      </w:r>
      <w:r w:rsidRPr="007C1C7C">
        <w:rPr>
          <w:rFonts w:cstheme="minorHAnsi"/>
        </w:rPr>
        <w:t>2013</w:t>
      </w:r>
      <w:r w:rsidR="005403EE" w:rsidRPr="007C1C7C">
        <w:rPr>
          <w:rFonts w:cstheme="minorHAnsi"/>
        </w:rPr>
        <w:t>]</w:t>
      </w:r>
      <w:r w:rsidR="0012094B" w:rsidRPr="007C1C7C">
        <w:rPr>
          <w:rFonts w:cstheme="minorHAnsi"/>
        </w:rPr>
        <w:t xml:space="preserve">; Lamb &amp; Chemero </w:t>
      </w:r>
      <w:r w:rsidR="005403EE" w:rsidRPr="007C1C7C">
        <w:rPr>
          <w:rFonts w:cstheme="minorHAnsi"/>
        </w:rPr>
        <w:t>[</w:t>
      </w:r>
      <w:r w:rsidR="0012094B" w:rsidRPr="007C1C7C">
        <w:rPr>
          <w:rFonts w:cstheme="minorHAnsi"/>
        </w:rPr>
        <w:t>2014</w:t>
      </w:r>
      <w:r w:rsidR="005403EE" w:rsidRPr="007C1C7C">
        <w:rPr>
          <w:rFonts w:cstheme="minorHAnsi"/>
        </w:rPr>
        <w:t>]</w:t>
      </w:r>
      <w:r w:rsidRPr="007C1C7C">
        <w:rPr>
          <w:rFonts w:cstheme="minorHAnsi"/>
        </w:rPr>
        <w:t xml:space="preserve">). </w:t>
      </w:r>
      <w:r w:rsidR="00FB49DF" w:rsidRPr="007C1C7C">
        <w:rPr>
          <w:rFonts w:cstheme="minorHAnsi"/>
        </w:rPr>
        <w:t>It is this dynamic</w:t>
      </w:r>
      <w:r w:rsidR="00F17295" w:rsidRPr="007C1C7C">
        <w:rPr>
          <w:rFonts w:cstheme="minorHAnsi"/>
        </w:rPr>
        <w:t xml:space="preserve">ist </w:t>
      </w:r>
      <w:r w:rsidR="00FB49DF" w:rsidRPr="007C1C7C">
        <w:rPr>
          <w:rFonts w:cstheme="minorHAnsi"/>
        </w:rPr>
        <w:t xml:space="preserve">tendency that I will focus on in this article. </w:t>
      </w:r>
    </w:p>
    <w:p w14:paraId="2A0B9090" w14:textId="67CF175A" w:rsidR="004479CE" w:rsidRPr="007C1C7C" w:rsidRDefault="00984766" w:rsidP="007503CE">
      <w:pPr>
        <w:spacing w:after="120" w:line="360" w:lineRule="auto"/>
        <w:jc w:val="both"/>
        <w:rPr>
          <w:rFonts w:cstheme="minorHAnsi"/>
        </w:rPr>
      </w:pPr>
      <w:r w:rsidRPr="007C1C7C">
        <w:rPr>
          <w:rFonts w:cstheme="minorHAnsi"/>
        </w:rPr>
        <w:t>Contra</w:t>
      </w:r>
      <w:r w:rsidR="00842088" w:rsidRPr="007C1C7C">
        <w:rPr>
          <w:rFonts w:cstheme="minorHAnsi"/>
        </w:rPr>
        <w:t xml:space="preserve"> the dominant mechanist trend, </w:t>
      </w:r>
      <w:r w:rsidR="00282656" w:rsidRPr="007C1C7C">
        <w:rPr>
          <w:rFonts w:cstheme="minorHAnsi"/>
        </w:rPr>
        <w:t xml:space="preserve">these </w:t>
      </w:r>
      <w:r w:rsidRPr="007C1C7C">
        <w:rPr>
          <w:rFonts w:cstheme="minorHAnsi"/>
        </w:rPr>
        <w:t xml:space="preserve">dynamicists </w:t>
      </w:r>
      <w:r w:rsidR="00F608CF" w:rsidRPr="007C1C7C">
        <w:rPr>
          <w:rFonts w:cstheme="minorHAnsi"/>
        </w:rPr>
        <w:t>argue</w:t>
      </w:r>
      <w:r w:rsidR="00282656" w:rsidRPr="007C1C7C">
        <w:rPr>
          <w:rFonts w:cstheme="minorHAnsi"/>
        </w:rPr>
        <w:t xml:space="preserve"> that dynamical models can explain by abstracting away from the mechanistic details </w:t>
      </w:r>
      <w:r w:rsidR="00D359D7" w:rsidRPr="007C1C7C">
        <w:rPr>
          <w:rFonts w:cstheme="minorHAnsi"/>
        </w:rPr>
        <w:t xml:space="preserve">of a system </w:t>
      </w:r>
      <w:r w:rsidR="00282656" w:rsidRPr="007C1C7C">
        <w:rPr>
          <w:rFonts w:cstheme="minorHAnsi"/>
        </w:rPr>
        <w:t>and describing highly predictive mathematical models of a systems</w:t>
      </w:r>
      <w:r w:rsidR="00BB37F6" w:rsidRPr="007C1C7C">
        <w:rPr>
          <w:rFonts w:cstheme="minorHAnsi"/>
        </w:rPr>
        <w:t>’</w:t>
      </w:r>
      <w:r w:rsidR="00282656" w:rsidRPr="007C1C7C">
        <w:rPr>
          <w:rFonts w:cstheme="minorHAnsi"/>
        </w:rPr>
        <w:t xml:space="preserve"> behavi</w:t>
      </w:r>
      <w:r w:rsidR="006E15B2" w:rsidRPr="007C1C7C">
        <w:rPr>
          <w:rFonts w:cstheme="minorHAnsi"/>
        </w:rPr>
        <w:softHyphen/>
      </w:r>
      <w:r w:rsidR="00282656" w:rsidRPr="007C1C7C">
        <w:rPr>
          <w:rFonts w:cstheme="minorHAnsi"/>
        </w:rPr>
        <w:t>our. One</w:t>
      </w:r>
      <w:r w:rsidR="00842088" w:rsidRPr="007C1C7C">
        <w:rPr>
          <w:rFonts w:cstheme="minorHAnsi"/>
        </w:rPr>
        <w:t xml:space="preserve"> influential</w:t>
      </w:r>
      <w:r w:rsidR="00282656" w:rsidRPr="007C1C7C">
        <w:rPr>
          <w:rFonts w:cstheme="minorHAnsi"/>
        </w:rPr>
        <w:t xml:space="preserve"> branch of dynamicism advocates for</w:t>
      </w:r>
      <w:r w:rsidRPr="007C1C7C">
        <w:rPr>
          <w:rFonts w:cstheme="minorHAnsi"/>
        </w:rPr>
        <w:t xml:space="preserve"> a revival of </w:t>
      </w:r>
      <w:r w:rsidR="00FF27CC" w:rsidRPr="007C1C7C">
        <w:rPr>
          <w:rFonts w:cstheme="minorHAnsi"/>
        </w:rPr>
        <w:t>covering-</w:t>
      </w:r>
      <w:r w:rsidR="001212F2" w:rsidRPr="007C1C7C">
        <w:rPr>
          <w:rFonts w:cstheme="minorHAnsi"/>
        </w:rPr>
        <w:t>law explanation</w:t>
      </w:r>
      <w:r w:rsidR="00D27309" w:rsidRPr="007C1C7C">
        <w:rPr>
          <w:rFonts w:cstheme="minorHAnsi"/>
        </w:rPr>
        <w:t xml:space="preserve"> (Walmsley </w:t>
      </w:r>
      <w:r w:rsidR="005403EE" w:rsidRPr="007C1C7C">
        <w:rPr>
          <w:rFonts w:cstheme="minorHAnsi"/>
        </w:rPr>
        <w:t>[</w:t>
      </w:r>
      <w:r w:rsidR="00D27309" w:rsidRPr="007C1C7C">
        <w:rPr>
          <w:rFonts w:cstheme="minorHAnsi"/>
        </w:rPr>
        <w:t>2008</w:t>
      </w:r>
      <w:r w:rsidR="005403EE" w:rsidRPr="007C1C7C">
        <w:rPr>
          <w:rFonts w:cstheme="minorHAnsi"/>
        </w:rPr>
        <w:t>]</w:t>
      </w:r>
      <w:r w:rsidR="00282656" w:rsidRPr="007C1C7C">
        <w:rPr>
          <w:rFonts w:cstheme="minorHAnsi"/>
        </w:rPr>
        <w:t xml:space="preserve">; Gervais &amp; Weber </w:t>
      </w:r>
      <w:r w:rsidR="005403EE" w:rsidRPr="007C1C7C">
        <w:rPr>
          <w:rFonts w:cstheme="minorHAnsi"/>
        </w:rPr>
        <w:t>[</w:t>
      </w:r>
      <w:r w:rsidR="00282656" w:rsidRPr="007C1C7C">
        <w:rPr>
          <w:rFonts w:cstheme="minorHAnsi"/>
        </w:rPr>
        <w:t>2011</w:t>
      </w:r>
      <w:r w:rsidR="005403EE" w:rsidRPr="007C1C7C">
        <w:rPr>
          <w:rFonts w:cstheme="minorHAnsi"/>
        </w:rPr>
        <w:t>]</w:t>
      </w:r>
      <w:r w:rsidR="00282656" w:rsidRPr="007C1C7C">
        <w:rPr>
          <w:rFonts w:cstheme="minorHAnsi"/>
        </w:rPr>
        <w:t xml:space="preserve">; Stepp </w:t>
      </w:r>
      <w:r w:rsidR="008440AE" w:rsidRPr="007C1C7C">
        <w:rPr>
          <w:rFonts w:cstheme="minorHAnsi"/>
        </w:rPr>
        <w:t>et al.</w:t>
      </w:r>
      <w:r w:rsidR="00282656" w:rsidRPr="007C1C7C">
        <w:rPr>
          <w:rFonts w:cstheme="minorHAnsi"/>
        </w:rPr>
        <w:t xml:space="preserve"> </w:t>
      </w:r>
      <w:r w:rsidR="005403EE" w:rsidRPr="007C1C7C">
        <w:rPr>
          <w:rFonts w:cstheme="minorHAnsi"/>
        </w:rPr>
        <w:t>[</w:t>
      </w:r>
      <w:r w:rsidR="00282656" w:rsidRPr="007C1C7C">
        <w:rPr>
          <w:rFonts w:cstheme="minorHAnsi"/>
        </w:rPr>
        <w:t>2011</w:t>
      </w:r>
      <w:r w:rsidR="005403EE" w:rsidRPr="007C1C7C">
        <w:rPr>
          <w:rFonts w:cstheme="minorHAnsi"/>
        </w:rPr>
        <w:t>]</w:t>
      </w:r>
      <w:r w:rsidR="00D27309" w:rsidRPr="007C1C7C">
        <w:rPr>
          <w:rFonts w:cstheme="minorHAnsi"/>
        </w:rPr>
        <w:t>)</w:t>
      </w:r>
      <w:r w:rsidRPr="007C1C7C">
        <w:rPr>
          <w:rFonts w:cstheme="minorHAnsi"/>
        </w:rPr>
        <w:t xml:space="preserve">. This </w:t>
      </w:r>
      <w:r w:rsidR="008E7136" w:rsidRPr="007C1C7C">
        <w:rPr>
          <w:rFonts w:cstheme="minorHAnsi"/>
        </w:rPr>
        <w:t>attempt at building a dynamical,</w:t>
      </w:r>
      <w:r w:rsidR="00A463DC" w:rsidRPr="007C1C7C">
        <w:rPr>
          <w:rFonts w:cstheme="minorHAnsi"/>
        </w:rPr>
        <w:t xml:space="preserve"> </w:t>
      </w:r>
      <w:r w:rsidR="00FF27CC" w:rsidRPr="007C1C7C">
        <w:rPr>
          <w:rFonts w:cstheme="minorHAnsi"/>
        </w:rPr>
        <w:t>covering-</w:t>
      </w:r>
      <w:r w:rsidR="00282656" w:rsidRPr="007C1C7C">
        <w:rPr>
          <w:rFonts w:cstheme="minorHAnsi"/>
        </w:rPr>
        <w:t xml:space="preserve">law mode of explanation </w:t>
      </w:r>
      <w:r w:rsidRPr="007C1C7C">
        <w:rPr>
          <w:rFonts w:cstheme="minorHAnsi"/>
        </w:rPr>
        <w:t xml:space="preserve">has </w:t>
      </w:r>
      <w:r w:rsidR="00282656" w:rsidRPr="007C1C7C">
        <w:rPr>
          <w:rFonts w:cstheme="minorHAnsi"/>
        </w:rPr>
        <w:t xml:space="preserve">become widespread enough to be deemed the </w:t>
      </w:r>
      <w:r w:rsidR="002A03CD" w:rsidRPr="007C1C7C">
        <w:rPr>
          <w:rFonts w:cstheme="minorHAnsi"/>
        </w:rPr>
        <w:t>‘</w:t>
      </w:r>
      <w:r w:rsidR="00282656" w:rsidRPr="007C1C7C">
        <w:rPr>
          <w:rFonts w:cstheme="minorHAnsi"/>
        </w:rPr>
        <w:t>received view</w:t>
      </w:r>
      <w:r w:rsidR="002A03CD" w:rsidRPr="007C1C7C">
        <w:rPr>
          <w:rFonts w:cstheme="minorHAnsi"/>
        </w:rPr>
        <w:t>’</w:t>
      </w:r>
      <w:r w:rsidR="00282656" w:rsidRPr="007C1C7C">
        <w:rPr>
          <w:rFonts w:cstheme="minorHAnsi"/>
        </w:rPr>
        <w:t xml:space="preserve"> (Zednik </w:t>
      </w:r>
      <w:r w:rsidR="005403EE" w:rsidRPr="007C1C7C">
        <w:rPr>
          <w:rFonts w:cstheme="minorHAnsi"/>
        </w:rPr>
        <w:t>[</w:t>
      </w:r>
      <w:r w:rsidR="00282656" w:rsidRPr="007C1C7C">
        <w:rPr>
          <w:rFonts w:cstheme="minorHAnsi"/>
        </w:rPr>
        <w:t>2011</w:t>
      </w:r>
      <w:r w:rsidR="005403EE" w:rsidRPr="007C1C7C">
        <w:rPr>
          <w:rFonts w:cstheme="minorHAnsi"/>
        </w:rPr>
        <w:t>]</w:t>
      </w:r>
      <w:r w:rsidR="00282656" w:rsidRPr="007C1C7C">
        <w:rPr>
          <w:rFonts w:cstheme="minorHAnsi"/>
        </w:rPr>
        <w:t xml:space="preserve">, </w:t>
      </w:r>
      <w:r w:rsidR="000F7F0E" w:rsidRPr="007C1C7C">
        <w:rPr>
          <w:rFonts w:cstheme="minorHAnsi"/>
        </w:rPr>
        <w:t>pp.</w:t>
      </w:r>
      <w:r w:rsidR="00842088" w:rsidRPr="007C1C7C">
        <w:rPr>
          <w:rFonts w:cstheme="minorHAnsi"/>
        </w:rPr>
        <w:t xml:space="preserve"> 239</w:t>
      </w:r>
      <w:r w:rsidR="00282656" w:rsidRPr="007C1C7C">
        <w:rPr>
          <w:rFonts w:cstheme="minorHAnsi"/>
        </w:rPr>
        <w:t xml:space="preserve">) </w:t>
      </w:r>
      <w:r w:rsidR="00525C60" w:rsidRPr="007C1C7C">
        <w:rPr>
          <w:rFonts w:cstheme="minorHAnsi"/>
        </w:rPr>
        <w:t xml:space="preserve">amongst dynamicists about how </w:t>
      </w:r>
      <w:r w:rsidR="00282656" w:rsidRPr="007C1C7C">
        <w:rPr>
          <w:rFonts w:cstheme="minorHAnsi"/>
        </w:rPr>
        <w:t>dynamical models could explain</w:t>
      </w:r>
      <w:r w:rsidR="00525C60" w:rsidRPr="007C1C7C">
        <w:rPr>
          <w:rFonts w:cstheme="minorHAnsi"/>
        </w:rPr>
        <w:t xml:space="preserve">. </w:t>
      </w:r>
      <w:r w:rsidR="00282656" w:rsidRPr="007C1C7C">
        <w:rPr>
          <w:rFonts w:cstheme="minorHAnsi"/>
        </w:rPr>
        <w:t>Th</w:t>
      </w:r>
      <w:r w:rsidR="00081CF3" w:rsidRPr="007C1C7C">
        <w:rPr>
          <w:rFonts w:cstheme="minorHAnsi"/>
        </w:rPr>
        <w:t>e attempted</w:t>
      </w:r>
      <w:r w:rsidR="00282656" w:rsidRPr="007C1C7C">
        <w:rPr>
          <w:rFonts w:cstheme="minorHAnsi"/>
        </w:rPr>
        <w:t xml:space="preserve"> revival of </w:t>
      </w:r>
      <w:r w:rsidR="00FF27CC" w:rsidRPr="007C1C7C">
        <w:rPr>
          <w:rFonts w:cstheme="minorHAnsi"/>
        </w:rPr>
        <w:t>covering-</w:t>
      </w:r>
      <w:r w:rsidR="00282656" w:rsidRPr="007C1C7C">
        <w:rPr>
          <w:rFonts w:cstheme="minorHAnsi"/>
        </w:rPr>
        <w:t xml:space="preserve">law explanation has subsequently </w:t>
      </w:r>
      <w:r w:rsidRPr="007C1C7C">
        <w:rPr>
          <w:rFonts w:cstheme="minorHAnsi"/>
        </w:rPr>
        <w:t>been critici</w:t>
      </w:r>
      <w:r w:rsidR="00974D3D">
        <w:rPr>
          <w:rFonts w:cstheme="minorHAnsi"/>
        </w:rPr>
        <w:t>z</w:t>
      </w:r>
      <w:r w:rsidRPr="007C1C7C">
        <w:rPr>
          <w:rFonts w:cstheme="minorHAnsi"/>
        </w:rPr>
        <w:t xml:space="preserve">ed heavily by mechanists (Bechtel </w:t>
      </w:r>
      <w:r w:rsidR="005403EE" w:rsidRPr="007C1C7C">
        <w:rPr>
          <w:rFonts w:cstheme="minorHAnsi"/>
        </w:rPr>
        <w:t>[</w:t>
      </w:r>
      <w:r w:rsidRPr="007C1C7C">
        <w:rPr>
          <w:rFonts w:cstheme="minorHAnsi"/>
        </w:rPr>
        <w:t>2011</w:t>
      </w:r>
      <w:r w:rsidR="005403EE" w:rsidRPr="007C1C7C">
        <w:rPr>
          <w:rFonts w:cstheme="minorHAnsi"/>
        </w:rPr>
        <w:t>]</w:t>
      </w:r>
      <w:r w:rsidRPr="007C1C7C">
        <w:rPr>
          <w:rFonts w:cstheme="minorHAnsi"/>
        </w:rPr>
        <w:t xml:space="preserve">; Craver &amp; Kaplan </w:t>
      </w:r>
      <w:r w:rsidR="005403EE" w:rsidRPr="007C1C7C">
        <w:rPr>
          <w:rFonts w:cstheme="minorHAnsi"/>
        </w:rPr>
        <w:t>[</w:t>
      </w:r>
      <w:r w:rsidRPr="007C1C7C">
        <w:rPr>
          <w:rFonts w:cstheme="minorHAnsi"/>
        </w:rPr>
        <w:t>2011</w:t>
      </w:r>
      <w:r w:rsidR="005403EE" w:rsidRPr="007C1C7C">
        <w:rPr>
          <w:rFonts w:cstheme="minorHAnsi"/>
        </w:rPr>
        <w:t>]</w:t>
      </w:r>
      <w:r w:rsidRPr="007C1C7C">
        <w:rPr>
          <w:rFonts w:cstheme="minorHAnsi"/>
        </w:rPr>
        <w:t xml:space="preserve">; Kaplan &amp; Bechtel </w:t>
      </w:r>
      <w:r w:rsidR="005403EE" w:rsidRPr="007C1C7C">
        <w:rPr>
          <w:rFonts w:cstheme="minorHAnsi"/>
        </w:rPr>
        <w:t>[</w:t>
      </w:r>
      <w:r w:rsidRPr="007C1C7C">
        <w:rPr>
          <w:rFonts w:cstheme="minorHAnsi"/>
        </w:rPr>
        <w:t>2011</w:t>
      </w:r>
      <w:r w:rsidR="005403EE" w:rsidRPr="007C1C7C">
        <w:rPr>
          <w:rFonts w:cstheme="minorHAnsi"/>
        </w:rPr>
        <w:t>]</w:t>
      </w:r>
      <w:r w:rsidRPr="007C1C7C">
        <w:rPr>
          <w:rFonts w:cstheme="minorHAnsi"/>
        </w:rPr>
        <w:t xml:space="preserve">; Kaplan &amp; Craver </w:t>
      </w:r>
      <w:r w:rsidR="005403EE" w:rsidRPr="007C1C7C">
        <w:rPr>
          <w:rFonts w:cstheme="minorHAnsi"/>
        </w:rPr>
        <w:t>[</w:t>
      </w:r>
      <w:r w:rsidRPr="007C1C7C">
        <w:rPr>
          <w:rFonts w:cstheme="minorHAnsi"/>
        </w:rPr>
        <w:t>2011</w:t>
      </w:r>
      <w:r w:rsidR="005403EE" w:rsidRPr="007C1C7C">
        <w:rPr>
          <w:rFonts w:cstheme="minorHAnsi"/>
        </w:rPr>
        <w:t>]</w:t>
      </w:r>
      <w:r w:rsidRPr="007C1C7C">
        <w:rPr>
          <w:rFonts w:cstheme="minorHAnsi"/>
        </w:rPr>
        <w:t xml:space="preserve">) who consider it to be a </w:t>
      </w:r>
      <w:r w:rsidR="00D27309" w:rsidRPr="007C1C7C">
        <w:rPr>
          <w:rFonts w:cstheme="minorHAnsi"/>
        </w:rPr>
        <w:t>flawed approach to explanation, and one</w:t>
      </w:r>
      <w:r w:rsidR="00B06E34" w:rsidRPr="007C1C7C">
        <w:rPr>
          <w:rFonts w:cstheme="minorHAnsi"/>
        </w:rPr>
        <w:t xml:space="preserve"> that</w:t>
      </w:r>
      <w:r w:rsidR="00D27309" w:rsidRPr="007C1C7C">
        <w:rPr>
          <w:rFonts w:cstheme="minorHAnsi"/>
        </w:rPr>
        <w:t xml:space="preserve"> </w:t>
      </w:r>
      <w:r w:rsidR="00A463DC" w:rsidRPr="007C1C7C">
        <w:rPr>
          <w:rFonts w:cstheme="minorHAnsi"/>
        </w:rPr>
        <w:t>retains the existing flaws in law-based exp</w:t>
      </w:r>
      <w:r w:rsidR="00445260" w:rsidRPr="007C1C7C">
        <w:rPr>
          <w:rFonts w:cstheme="minorHAnsi"/>
        </w:rPr>
        <w:t xml:space="preserve">lanation. </w:t>
      </w:r>
    </w:p>
    <w:p w14:paraId="52D5C000" w14:textId="5FE5828C" w:rsidR="00407E51" w:rsidRPr="007C1C7C" w:rsidRDefault="00C71712" w:rsidP="007503CE">
      <w:pPr>
        <w:spacing w:after="120" w:line="360" w:lineRule="auto"/>
        <w:jc w:val="both"/>
        <w:rPr>
          <w:rFonts w:cstheme="minorHAnsi"/>
        </w:rPr>
      </w:pPr>
      <w:r w:rsidRPr="007C1C7C">
        <w:rPr>
          <w:rFonts w:cstheme="minorHAnsi"/>
        </w:rPr>
        <w:t>This</w:t>
      </w:r>
      <w:r w:rsidR="00FB49DF" w:rsidRPr="007C1C7C">
        <w:rPr>
          <w:rFonts w:cstheme="minorHAnsi"/>
        </w:rPr>
        <w:t xml:space="preserve"> paper is structured as follows: S</w:t>
      </w:r>
      <w:r w:rsidR="001A54A3" w:rsidRPr="007C1C7C">
        <w:rPr>
          <w:rFonts w:cstheme="minorHAnsi"/>
        </w:rPr>
        <w:t>ection</w:t>
      </w:r>
      <w:r w:rsidR="00FB49DF" w:rsidRPr="007C1C7C">
        <w:rPr>
          <w:rFonts w:cstheme="minorHAnsi"/>
        </w:rPr>
        <w:t xml:space="preserve"> 2</w:t>
      </w:r>
      <w:r w:rsidR="001A54A3" w:rsidRPr="007C1C7C">
        <w:rPr>
          <w:rFonts w:cstheme="minorHAnsi"/>
        </w:rPr>
        <w:t xml:space="preserve"> outlines </w:t>
      </w:r>
      <w:r w:rsidR="00C2083A" w:rsidRPr="007C1C7C">
        <w:rPr>
          <w:rFonts w:cstheme="minorHAnsi"/>
        </w:rPr>
        <w:t>mechanistic explanation and Woodwardian explanation</w:t>
      </w:r>
      <w:r w:rsidR="001A54A3" w:rsidRPr="007C1C7C">
        <w:rPr>
          <w:rFonts w:cstheme="minorHAnsi"/>
        </w:rPr>
        <w:t>,</w:t>
      </w:r>
      <w:r w:rsidR="004859E9" w:rsidRPr="007C1C7C">
        <w:rPr>
          <w:rFonts w:cstheme="minorHAnsi"/>
        </w:rPr>
        <w:t xml:space="preserve"> and </w:t>
      </w:r>
      <w:r w:rsidR="00FB49DF" w:rsidRPr="007C1C7C">
        <w:rPr>
          <w:rFonts w:cstheme="minorHAnsi"/>
        </w:rPr>
        <w:t>Section 3</w:t>
      </w:r>
      <w:r w:rsidR="004859E9" w:rsidRPr="007C1C7C">
        <w:rPr>
          <w:rFonts w:cstheme="minorHAnsi"/>
        </w:rPr>
        <w:t xml:space="preserve"> </w:t>
      </w:r>
      <w:r w:rsidR="00C2083A" w:rsidRPr="007C1C7C">
        <w:rPr>
          <w:rFonts w:cstheme="minorHAnsi"/>
        </w:rPr>
        <w:t xml:space="preserve">will similarly outline dynamical </w:t>
      </w:r>
      <w:r w:rsidR="00A77EF1" w:rsidRPr="007C1C7C">
        <w:rPr>
          <w:rFonts w:cstheme="minorHAnsi"/>
        </w:rPr>
        <w:t>modelling and</w:t>
      </w:r>
      <w:r w:rsidR="00C2083A" w:rsidRPr="007C1C7C">
        <w:rPr>
          <w:rFonts w:cstheme="minorHAnsi"/>
        </w:rPr>
        <w:t xml:space="preserve"> the </w:t>
      </w:r>
      <w:r w:rsidR="00FF27CC" w:rsidRPr="007C1C7C">
        <w:rPr>
          <w:rFonts w:cstheme="minorHAnsi"/>
        </w:rPr>
        <w:t>covering-</w:t>
      </w:r>
      <w:r w:rsidR="00081CF3" w:rsidRPr="007C1C7C">
        <w:rPr>
          <w:rFonts w:cstheme="minorHAnsi"/>
        </w:rPr>
        <w:t>law mode of explanation</w:t>
      </w:r>
      <w:r w:rsidR="001A54A3" w:rsidRPr="007C1C7C">
        <w:rPr>
          <w:rFonts w:cstheme="minorHAnsi"/>
        </w:rPr>
        <w:t xml:space="preserve"> using the example of the HKB model of bimanual coordination</w:t>
      </w:r>
      <w:r w:rsidR="009C0E07" w:rsidRPr="007C1C7C">
        <w:rPr>
          <w:rFonts w:cstheme="minorHAnsi"/>
        </w:rPr>
        <w:t xml:space="preserve">. </w:t>
      </w:r>
      <w:r w:rsidR="00FB49DF" w:rsidRPr="007C1C7C">
        <w:rPr>
          <w:rFonts w:cstheme="minorHAnsi"/>
        </w:rPr>
        <w:t>Section</w:t>
      </w:r>
      <w:r w:rsidR="00C2083A" w:rsidRPr="007C1C7C">
        <w:rPr>
          <w:rFonts w:cstheme="minorHAnsi"/>
        </w:rPr>
        <w:t>s 4, 5 and 6</w:t>
      </w:r>
      <w:r w:rsidR="00ED5FA9" w:rsidRPr="007C1C7C">
        <w:rPr>
          <w:rFonts w:cstheme="minorHAnsi"/>
        </w:rPr>
        <w:t xml:space="preserve"> then</w:t>
      </w:r>
      <w:r w:rsidR="004859E9" w:rsidRPr="007C1C7C">
        <w:rPr>
          <w:rFonts w:cstheme="minorHAnsi"/>
        </w:rPr>
        <w:t xml:space="preserve"> </w:t>
      </w:r>
      <w:r w:rsidR="00C2083A" w:rsidRPr="007C1C7C">
        <w:rPr>
          <w:rFonts w:cstheme="minorHAnsi"/>
        </w:rPr>
        <w:lastRenderedPageBreak/>
        <w:t>identify and respond to the</w:t>
      </w:r>
      <w:r w:rsidR="009C0E07" w:rsidRPr="007C1C7C">
        <w:rPr>
          <w:rFonts w:cstheme="minorHAnsi"/>
        </w:rPr>
        <w:t xml:space="preserve"> criticisms </w:t>
      </w:r>
      <w:r w:rsidR="00081CF3" w:rsidRPr="007C1C7C">
        <w:rPr>
          <w:rFonts w:cstheme="minorHAnsi"/>
        </w:rPr>
        <w:t>made by mechanist</w:t>
      </w:r>
      <w:r w:rsidR="00ED5FA9" w:rsidRPr="007C1C7C">
        <w:rPr>
          <w:rFonts w:cstheme="minorHAnsi"/>
        </w:rPr>
        <w:t>, interventionist</w:t>
      </w:r>
      <w:r w:rsidR="00081CF3" w:rsidRPr="007C1C7C">
        <w:rPr>
          <w:rFonts w:cstheme="minorHAnsi"/>
        </w:rPr>
        <w:t xml:space="preserve"> philosophers and</w:t>
      </w:r>
      <w:r w:rsidR="009C0E07" w:rsidRPr="007C1C7C">
        <w:rPr>
          <w:rFonts w:cstheme="minorHAnsi"/>
        </w:rPr>
        <w:t xml:space="preserve"> directed towards propon</w:t>
      </w:r>
      <w:r w:rsidR="00081CF3" w:rsidRPr="007C1C7C">
        <w:rPr>
          <w:rFonts w:cstheme="minorHAnsi"/>
        </w:rPr>
        <w:t xml:space="preserve">ents of dynamical </w:t>
      </w:r>
      <w:r w:rsidR="00FF27CC" w:rsidRPr="007C1C7C">
        <w:rPr>
          <w:rFonts w:cstheme="minorHAnsi"/>
        </w:rPr>
        <w:t>covering-</w:t>
      </w:r>
      <w:r w:rsidR="00ED5FA9" w:rsidRPr="007C1C7C">
        <w:rPr>
          <w:rFonts w:cstheme="minorHAnsi"/>
        </w:rPr>
        <w:t xml:space="preserve">law </w:t>
      </w:r>
      <w:r w:rsidR="00081CF3" w:rsidRPr="007C1C7C">
        <w:rPr>
          <w:rFonts w:cstheme="minorHAnsi"/>
        </w:rPr>
        <w:t>explanation</w:t>
      </w:r>
      <w:r w:rsidR="009C0E07" w:rsidRPr="007C1C7C">
        <w:rPr>
          <w:rFonts w:cstheme="minorHAnsi"/>
        </w:rPr>
        <w:t xml:space="preserve">. </w:t>
      </w:r>
      <w:r w:rsidR="008E7136" w:rsidRPr="007C1C7C">
        <w:rPr>
          <w:rFonts w:cstheme="minorHAnsi"/>
        </w:rPr>
        <w:t>Three</w:t>
      </w:r>
      <w:r w:rsidR="009C0E07" w:rsidRPr="007C1C7C">
        <w:rPr>
          <w:rFonts w:cstheme="minorHAnsi"/>
        </w:rPr>
        <w:t xml:space="preserve"> lines of criticism will be investigated – the genuine laws concern, the causal relevance concern, </w:t>
      </w:r>
      <w:r w:rsidR="008E7136" w:rsidRPr="007C1C7C">
        <w:rPr>
          <w:rFonts w:cstheme="minorHAnsi"/>
        </w:rPr>
        <w:t xml:space="preserve">and </w:t>
      </w:r>
      <w:r w:rsidR="009C0E07" w:rsidRPr="007C1C7C">
        <w:rPr>
          <w:rFonts w:cstheme="minorHAnsi"/>
        </w:rPr>
        <w:t>the error of predictiv</w:t>
      </w:r>
      <w:r w:rsidR="008E7136" w:rsidRPr="007C1C7C">
        <w:rPr>
          <w:rFonts w:cstheme="minorHAnsi"/>
        </w:rPr>
        <w:t>ism on the part of dynamicists.</w:t>
      </w:r>
      <w:r w:rsidR="009C0E07" w:rsidRPr="007C1C7C">
        <w:rPr>
          <w:rFonts w:cstheme="minorHAnsi"/>
        </w:rPr>
        <w:t xml:space="preserve"> </w:t>
      </w:r>
      <w:r w:rsidR="003A55A7" w:rsidRPr="007C1C7C">
        <w:rPr>
          <w:rFonts w:cstheme="minorHAnsi"/>
        </w:rPr>
        <w:t xml:space="preserve">In Section 7 I </w:t>
      </w:r>
      <w:r w:rsidR="00A94597" w:rsidRPr="007C1C7C">
        <w:rPr>
          <w:rFonts w:cstheme="minorHAnsi"/>
        </w:rPr>
        <w:t xml:space="preserve">address </w:t>
      </w:r>
      <w:r w:rsidR="001F4CCE" w:rsidRPr="007C1C7C">
        <w:rPr>
          <w:rFonts w:cstheme="minorHAnsi"/>
        </w:rPr>
        <w:t>Woodward’s criticisms of the HKB model in particular as explanatory within an interventionist framework.</w:t>
      </w:r>
      <w:r w:rsidR="003A55A7" w:rsidRPr="007C1C7C">
        <w:rPr>
          <w:rFonts w:cstheme="minorHAnsi"/>
        </w:rPr>
        <w:t xml:space="preserve"> </w:t>
      </w:r>
      <w:r w:rsidR="00782493" w:rsidRPr="007C1C7C">
        <w:rPr>
          <w:rFonts w:cstheme="minorHAnsi"/>
        </w:rPr>
        <w:t xml:space="preserve">Section </w:t>
      </w:r>
      <w:r w:rsidR="003A55A7" w:rsidRPr="007C1C7C">
        <w:rPr>
          <w:rFonts w:cstheme="minorHAnsi"/>
        </w:rPr>
        <w:t>8</w:t>
      </w:r>
      <w:r w:rsidR="00782493" w:rsidRPr="007C1C7C">
        <w:rPr>
          <w:rFonts w:cstheme="minorHAnsi"/>
        </w:rPr>
        <w:t xml:space="preserve"> puts these solutions together into a coherent whole, showing how an account of dynamical explanation would work.</w:t>
      </w:r>
      <w:r w:rsidR="00FC7F7B" w:rsidRPr="007C1C7C">
        <w:rPr>
          <w:rStyle w:val="Funotenzeichen"/>
          <w:rFonts w:cstheme="minorHAnsi"/>
        </w:rPr>
        <w:footnoteReference w:id="3"/>
      </w:r>
    </w:p>
    <w:p w14:paraId="0D3A9D19" w14:textId="5DE135C7" w:rsidR="00D076C9" w:rsidRPr="007C1C7C" w:rsidRDefault="00FA213D"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 xml:space="preserve">Interventionism </w:t>
      </w:r>
      <w:r w:rsidR="00A92CEC" w:rsidRPr="007C1C7C">
        <w:rPr>
          <w:rFonts w:cstheme="minorHAnsi"/>
          <w:sz w:val="32"/>
          <w:szCs w:val="32"/>
        </w:rPr>
        <w:t>and Mechanistic Explanation</w:t>
      </w:r>
    </w:p>
    <w:p w14:paraId="2E2FCEFD" w14:textId="467E88AC" w:rsidR="009C4074" w:rsidRPr="007C1C7C" w:rsidRDefault="00EA6715" w:rsidP="007503CE">
      <w:pPr>
        <w:pStyle w:val="Kommentartext"/>
        <w:spacing w:after="120" w:line="360" w:lineRule="auto"/>
        <w:jc w:val="both"/>
        <w:rPr>
          <w:rFonts w:cstheme="minorHAnsi"/>
          <w:sz w:val="22"/>
          <w:szCs w:val="22"/>
        </w:rPr>
      </w:pPr>
      <w:r w:rsidRPr="007C1C7C">
        <w:rPr>
          <w:rFonts w:cstheme="minorHAnsi"/>
          <w:sz w:val="22"/>
          <w:szCs w:val="22"/>
        </w:rPr>
        <w:t>I will outline a few key aspects of Woodward’s account of explanation (</w:t>
      </w:r>
      <w:r w:rsidR="005403EE" w:rsidRPr="007C1C7C">
        <w:rPr>
          <w:rFonts w:cstheme="minorHAnsi"/>
          <w:sz w:val="22"/>
          <w:szCs w:val="22"/>
        </w:rPr>
        <w:t>[</w:t>
      </w:r>
      <w:r w:rsidRPr="007C1C7C">
        <w:rPr>
          <w:rFonts w:cstheme="minorHAnsi"/>
          <w:sz w:val="22"/>
          <w:szCs w:val="22"/>
        </w:rPr>
        <w:t>1997</w:t>
      </w:r>
      <w:r w:rsidR="005403EE" w:rsidRPr="007C1C7C">
        <w:rPr>
          <w:rFonts w:cstheme="minorHAnsi"/>
          <w:sz w:val="22"/>
          <w:szCs w:val="22"/>
        </w:rPr>
        <w:t>]</w:t>
      </w:r>
      <w:r w:rsidRPr="007C1C7C">
        <w:rPr>
          <w:rFonts w:cstheme="minorHAnsi"/>
          <w:sz w:val="22"/>
          <w:szCs w:val="22"/>
        </w:rPr>
        <w:t xml:space="preserve">, </w:t>
      </w:r>
      <w:r w:rsidR="005403EE" w:rsidRPr="007C1C7C">
        <w:rPr>
          <w:rFonts w:cstheme="minorHAnsi"/>
          <w:sz w:val="22"/>
          <w:szCs w:val="22"/>
        </w:rPr>
        <w:t>[</w:t>
      </w:r>
      <w:r w:rsidRPr="007C1C7C">
        <w:rPr>
          <w:rFonts w:cstheme="minorHAnsi"/>
          <w:sz w:val="22"/>
          <w:szCs w:val="22"/>
        </w:rPr>
        <w:t>2003</w:t>
      </w:r>
      <w:r w:rsidR="005403EE" w:rsidRPr="007C1C7C">
        <w:rPr>
          <w:rFonts w:cstheme="minorHAnsi"/>
          <w:sz w:val="22"/>
          <w:szCs w:val="22"/>
        </w:rPr>
        <w:t>]</w:t>
      </w:r>
      <w:r w:rsidRPr="007C1C7C">
        <w:rPr>
          <w:rFonts w:cstheme="minorHAnsi"/>
          <w:sz w:val="22"/>
          <w:szCs w:val="22"/>
        </w:rPr>
        <w:t xml:space="preserve">, </w:t>
      </w:r>
      <w:r w:rsidR="005403EE" w:rsidRPr="007C1C7C">
        <w:rPr>
          <w:rFonts w:cstheme="minorHAnsi"/>
          <w:sz w:val="22"/>
          <w:szCs w:val="22"/>
        </w:rPr>
        <w:t>[</w:t>
      </w:r>
      <w:r w:rsidR="00FA3767" w:rsidRPr="007C1C7C">
        <w:rPr>
          <w:rFonts w:cstheme="minorHAnsi"/>
          <w:sz w:val="22"/>
          <w:szCs w:val="22"/>
        </w:rPr>
        <w:t>2002</w:t>
      </w:r>
      <w:r w:rsidR="005403EE" w:rsidRPr="007C1C7C">
        <w:rPr>
          <w:rFonts w:cstheme="minorHAnsi"/>
          <w:sz w:val="22"/>
          <w:szCs w:val="22"/>
        </w:rPr>
        <w:t>]</w:t>
      </w:r>
      <w:r w:rsidR="00FA3767" w:rsidRPr="007C1C7C">
        <w:rPr>
          <w:rFonts w:cstheme="minorHAnsi"/>
          <w:sz w:val="22"/>
          <w:szCs w:val="22"/>
        </w:rPr>
        <w:t>,</w:t>
      </w:r>
      <w:r w:rsidRPr="007C1C7C">
        <w:rPr>
          <w:rFonts w:cstheme="minorHAnsi"/>
          <w:sz w:val="22"/>
          <w:szCs w:val="22"/>
        </w:rPr>
        <w:t xml:space="preserve"> </w:t>
      </w:r>
      <w:r w:rsidR="005403EE" w:rsidRPr="007C1C7C">
        <w:rPr>
          <w:rFonts w:cstheme="minorHAnsi"/>
          <w:sz w:val="22"/>
          <w:szCs w:val="22"/>
        </w:rPr>
        <w:t>[</w:t>
      </w:r>
      <w:r w:rsidRPr="007C1C7C">
        <w:rPr>
          <w:rFonts w:cstheme="minorHAnsi"/>
          <w:sz w:val="22"/>
          <w:szCs w:val="22"/>
        </w:rPr>
        <w:t>2008</w:t>
      </w:r>
      <w:r w:rsidR="005403EE" w:rsidRPr="007C1C7C">
        <w:rPr>
          <w:rFonts w:cstheme="minorHAnsi"/>
          <w:sz w:val="22"/>
          <w:szCs w:val="22"/>
        </w:rPr>
        <w:t>]</w:t>
      </w:r>
      <w:r w:rsidRPr="007C1C7C">
        <w:rPr>
          <w:rFonts w:cstheme="minorHAnsi"/>
          <w:sz w:val="22"/>
          <w:szCs w:val="22"/>
        </w:rPr>
        <w:t xml:space="preserve">, </w:t>
      </w:r>
      <w:r w:rsidR="005403EE" w:rsidRPr="007C1C7C">
        <w:rPr>
          <w:rFonts w:cstheme="minorHAnsi"/>
          <w:sz w:val="22"/>
          <w:szCs w:val="22"/>
        </w:rPr>
        <w:t>[</w:t>
      </w:r>
      <w:r w:rsidRPr="007C1C7C">
        <w:rPr>
          <w:rFonts w:cstheme="minorHAnsi"/>
          <w:sz w:val="22"/>
          <w:szCs w:val="22"/>
        </w:rPr>
        <w:t>2013a</w:t>
      </w:r>
      <w:r w:rsidR="005403EE" w:rsidRPr="007C1C7C">
        <w:rPr>
          <w:rFonts w:cstheme="minorHAnsi"/>
          <w:sz w:val="22"/>
          <w:szCs w:val="22"/>
        </w:rPr>
        <w:t>]</w:t>
      </w:r>
      <w:r w:rsidRPr="007C1C7C">
        <w:rPr>
          <w:rFonts w:cstheme="minorHAnsi"/>
          <w:sz w:val="22"/>
          <w:szCs w:val="22"/>
        </w:rPr>
        <w:t xml:space="preserve">) namely ideal interventions, the notion of invariance, and counterfactual explanation. In addition, I will </w:t>
      </w:r>
      <w:r w:rsidR="00B677F0" w:rsidRPr="007C1C7C">
        <w:rPr>
          <w:rFonts w:cstheme="minorHAnsi"/>
          <w:sz w:val="22"/>
          <w:szCs w:val="22"/>
        </w:rPr>
        <w:t>show</w:t>
      </w:r>
      <w:r w:rsidRPr="007C1C7C">
        <w:rPr>
          <w:rFonts w:cstheme="minorHAnsi"/>
          <w:sz w:val="22"/>
          <w:szCs w:val="22"/>
        </w:rPr>
        <w:t xml:space="preserve"> how mechanists appeal</w:t>
      </w:r>
      <w:r w:rsidR="00D51240" w:rsidRPr="007C1C7C">
        <w:rPr>
          <w:rFonts w:cstheme="minorHAnsi"/>
          <w:sz w:val="22"/>
          <w:szCs w:val="22"/>
        </w:rPr>
        <w:t xml:space="preserve"> to Woodwardian interventionism, and incorporate it into </w:t>
      </w:r>
      <w:r w:rsidRPr="007C1C7C">
        <w:rPr>
          <w:rFonts w:cstheme="minorHAnsi"/>
          <w:sz w:val="22"/>
          <w:szCs w:val="22"/>
        </w:rPr>
        <w:t>mechanistic explanation.</w:t>
      </w:r>
      <w:r w:rsidR="00782493" w:rsidRPr="007C1C7C">
        <w:rPr>
          <w:rFonts w:cstheme="minorHAnsi"/>
          <w:sz w:val="22"/>
          <w:szCs w:val="22"/>
        </w:rPr>
        <w:t xml:space="preserve"> T</w:t>
      </w:r>
      <w:r w:rsidRPr="007C1C7C">
        <w:rPr>
          <w:rFonts w:cstheme="minorHAnsi"/>
          <w:sz w:val="22"/>
          <w:szCs w:val="22"/>
        </w:rPr>
        <w:t xml:space="preserve">he foundation </w:t>
      </w:r>
      <w:r w:rsidR="006F13B2" w:rsidRPr="007C1C7C">
        <w:rPr>
          <w:rFonts w:cstheme="minorHAnsi"/>
          <w:sz w:val="22"/>
          <w:szCs w:val="22"/>
        </w:rPr>
        <w:t>of much mechanist thought</w:t>
      </w:r>
      <w:r w:rsidRPr="007C1C7C">
        <w:rPr>
          <w:rFonts w:cstheme="minorHAnsi"/>
          <w:sz w:val="22"/>
          <w:szCs w:val="22"/>
        </w:rPr>
        <w:t xml:space="preserve"> is Craver’s (</w:t>
      </w:r>
      <w:r w:rsidR="005403EE" w:rsidRPr="007C1C7C">
        <w:rPr>
          <w:rFonts w:cstheme="minorHAnsi"/>
          <w:sz w:val="22"/>
          <w:szCs w:val="22"/>
        </w:rPr>
        <w:t>[</w:t>
      </w:r>
      <w:r w:rsidRPr="007C1C7C">
        <w:rPr>
          <w:rFonts w:cstheme="minorHAnsi"/>
          <w:sz w:val="22"/>
          <w:szCs w:val="22"/>
        </w:rPr>
        <w:t>2007</w:t>
      </w:r>
      <w:r w:rsidR="005403EE" w:rsidRPr="007C1C7C">
        <w:rPr>
          <w:rFonts w:cstheme="minorHAnsi"/>
          <w:sz w:val="22"/>
          <w:szCs w:val="22"/>
        </w:rPr>
        <w:t>]</w:t>
      </w:r>
      <w:r w:rsidRPr="007C1C7C">
        <w:rPr>
          <w:rFonts w:cstheme="minorHAnsi"/>
          <w:sz w:val="22"/>
          <w:szCs w:val="22"/>
        </w:rPr>
        <w:t>) influential account of mechanistic explanation</w:t>
      </w:r>
      <w:r w:rsidR="00782493" w:rsidRPr="007C1C7C">
        <w:rPr>
          <w:rFonts w:cstheme="minorHAnsi"/>
          <w:sz w:val="22"/>
          <w:szCs w:val="22"/>
        </w:rPr>
        <w:t xml:space="preserve">, which in turn heavily integrates Woodward’s notions of ideal interventions, invariance and counterfactual explanation. Craver’s account has </w:t>
      </w:r>
      <w:r w:rsidRPr="007C1C7C">
        <w:rPr>
          <w:rFonts w:cstheme="minorHAnsi"/>
          <w:sz w:val="22"/>
          <w:szCs w:val="22"/>
        </w:rPr>
        <w:t xml:space="preserve">in turn </w:t>
      </w:r>
      <w:r w:rsidR="004B3A60" w:rsidRPr="007C1C7C">
        <w:rPr>
          <w:rFonts w:cstheme="minorHAnsi"/>
          <w:sz w:val="22"/>
          <w:szCs w:val="22"/>
        </w:rPr>
        <w:t>been integrated by a wide range of mechanist philosophers (</w:t>
      </w:r>
      <w:r w:rsidR="001F706C" w:rsidRPr="007C1C7C">
        <w:rPr>
          <w:rFonts w:cstheme="minorHAnsi"/>
          <w:sz w:val="22"/>
          <w:szCs w:val="22"/>
        </w:rPr>
        <w:t xml:space="preserve">Bechtel </w:t>
      </w:r>
      <w:r w:rsidR="005403EE" w:rsidRPr="007C1C7C">
        <w:rPr>
          <w:rFonts w:cstheme="minorHAnsi"/>
          <w:sz w:val="22"/>
          <w:szCs w:val="22"/>
        </w:rPr>
        <w:t>[</w:t>
      </w:r>
      <w:r w:rsidR="001F706C" w:rsidRPr="007C1C7C">
        <w:rPr>
          <w:rFonts w:cstheme="minorHAnsi"/>
          <w:sz w:val="22"/>
          <w:szCs w:val="22"/>
        </w:rPr>
        <w:t>2008</w:t>
      </w:r>
      <w:r w:rsidR="005403EE" w:rsidRPr="007C1C7C">
        <w:rPr>
          <w:rFonts w:cstheme="minorHAnsi"/>
          <w:sz w:val="22"/>
          <w:szCs w:val="22"/>
        </w:rPr>
        <w:t>]</w:t>
      </w:r>
      <w:r w:rsidR="001F706C" w:rsidRPr="007C1C7C">
        <w:rPr>
          <w:rFonts w:cstheme="minorHAnsi"/>
          <w:sz w:val="22"/>
          <w:szCs w:val="22"/>
        </w:rPr>
        <w:t xml:space="preserve">; </w:t>
      </w:r>
      <w:r w:rsidR="004B3A60" w:rsidRPr="007C1C7C">
        <w:rPr>
          <w:rFonts w:cstheme="minorHAnsi"/>
          <w:sz w:val="22"/>
          <w:szCs w:val="22"/>
        </w:rPr>
        <w:t xml:space="preserve">Darden </w:t>
      </w:r>
      <w:r w:rsidR="005403EE" w:rsidRPr="007C1C7C">
        <w:rPr>
          <w:rFonts w:cstheme="minorHAnsi"/>
          <w:sz w:val="22"/>
          <w:szCs w:val="22"/>
        </w:rPr>
        <w:t>[</w:t>
      </w:r>
      <w:r w:rsidR="004B3A60" w:rsidRPr="007C1C7C">
        <w:rPr>
          <w:rFonts w:cstheme="minorHAnsi"/>
          <w:sz w:val="22"/>
          <w:szCs w:val="22"/>
        </w:rPr>
        <w:t>2008</w:t>
      </w:r>
      <w:r w:rsidR="005403EE" w:rsidRPr="007C1C7C">
        <w:rPr>
          <w:rFonts w:cstheme="minorHAnsi"/>
          <w:sz w:val="22"/>
          <w:szCs w:val="22"/>
        </w:rPr>
        <w:t>]</w:t>
      </w:r>
      <w:r w:rsidR="004B3A60" w:rsidRPr="007C1C7C">
        <w:rPr>
          <w:rFonts w:cstheme="minorHAnsi"/>
          <w:sz w:val="22"/>
          <w:szCs w:val="22"/>
        </w:rPr>
        <w:t xml:space="preserve">; Piccinini &amp; Craver </w:t>
      </w:r>
      <w:r w:rsidR="005403EE" w:rsidRPr="007C1C7C">
        <w:rPr>
          <w:rFonts w:cstheme="minorHAnsi"/>
          <w:sz w:val="22"/>
          <w:szCs w:val="22"/>
        </w:rPr>
        <w:t>[</w:t>
      </w:r>
      <w:r w:rsidR="004B3A60" w:rsidRPr="007C1C7C">
        <w:rPr>
          <w:rFonts w:cstheme="minorHAnsi"/>
          <w:sz w:val="22"/>
          <w:szCs w:val="22"/>
        </w:rPr>
        <w:t>2011</w:t>
      </w:r>
      <w:r w:rsidR="005403EE" w:rsidRPr="007C1C7C">
        <w:rPr>
          <w:rFonts w:cstheme="minorHAnsi"/>
          <w:sz w:val="22"/>
          <w:szCs w:val="22"/>
        </w:rPr>
        <w:t>]</w:t>
      </w:r>
      <w:r w:rsidR="004B3A60" w:rsidRPr="007C1C7C">
        <w:rPr>
          <w:rFonts w:cstheme="minorHAnsi"/>
          <w:sz w:val="22"/>
          <w:szCs w:val="22"/>
        </w:rPr>
        <w:t xml:space="preserve">; Zednik </w:t>
      </w:r>
      <w:r w:rsidR="005403EE" w:rsidRPr="007C1C7C">
        <w:rPr>
          <w:rFonts w:cstheme="minorHAnsi"/>
          <w:sz w:val="22"/>
          <w:szCs w:val="22"/>
        </w:rPr>
        <w:t>[</w:t>
      </w:r>
      <w:r w:rsidR="004B3A60" w:rsidRPr="007C1C7C">
        <w:rPr>
          <w:rFonts w:cstheme="minorHAnsi"/>
          <w:sz w:val="22"/>
          <w:szCs w:val="22"/>
        </w:rPr>
        <w:t>2011</w:t>
      </w:r>
      <w:r w:rsidR="005403EE" w:rsidRPr="007C1C7C">
        <w:rPr>
          <w:rFonts w:cstheme="minorHAnsi"/>
          <w:sz w:val="22"/>
          <w:szCs w:val="22"/>
        </w:rPr>
        <w:t>]</w:t>
      </w:r>
      <w:r w:rsidR="004B3A60" w:rsidRPr="007C1C7C">
        <w:rPr>
          <w:rFonts w:cstheme="minorHAnsi"/>
          <w:sz w:val="22"/>
          <w:szCs w:val="22"/>
        </w:rPr>
        <w:t xml:space="preserve">, </w:t>
      </w:r>
      <w:r w:rsidR="005403EE" w:rsidRPr="007C1C7C">
        <w:rPr>
          <w:rFonts w:cstheme="minorHAnsi"/>
          <w:sz w:val="22"/>
          <w:szCs w:val="22"/>
        </w:rPr>
        <w:t>[</w:t>
      </w:r>
      <w:r w:rsidR="004B3A60" w:rsidRPr="007C1C7C">
        <w:rPr>
          <w:rFonts w:cstheme="minorHAnsi"/>
          <w:sz w:val="22"/>
          <w:szCs w:val="22"/>
        </w:rPr>
        <w:t>2014</w:t>
      </w:r>
      <w:r w:rsidR="005403EE" w:rsidRPr="007C1C7C">
        <w:rPr>
          <w:rFonts w:cstheme="minorHAnsi"/>
          <w:sz w:val="22"/>
          <w:szCs w:val="22"/>
        </w:rPr>
        <w:t>]</w:t>
      </w:r>
      <w:r w:rsidR="004B3A60" w:rsidRPr="007C1C7C">
        <w:rPr>
          <w:rFonts w:cstheme="minorHAnsi"/>
          <w:sz w:val="22"/>
          <w:szCs w:val="22"/>
        </w:rPr>
        <w:t xml:space="preserve">; Bechtel &amp; Abrahamsen </w:t>
      </w:r>
      <w:r w:rsidR="005403EE" w:rsidRPr="007C1C7C">
        <w:rPr>
          <w:rFonts w:cstheme="minorHAnsi"/>
          <w:sz w:val="22"/>
          <w:szCs w:val="22"/>
        </w:rPr>
        <w:t>[</w:t>
      </w:r>
      <w:r w:rsidR="004B3A60" w:rsidRPr="007C1C7C">
        <w:rPr>
          <w:rFonts w:cstheme="minorHAnsi"/>
          <w:sz w:val="22"/>
          <w:szCs w:val="22"/>
        </w:rPr>
        <w:t>2010</w:t>
      </w:r>
      <w:r w:rsidR="005403EE" w:rsidRPr="007C1C7C">
        <w:rPr>
          <w:rFonts w:cstheme="minorHAnsi"/>
          <w:sz w:val="22"/>
          <w:szCs w:val="22"/>
        </w:rPr>
        <w:t>]</w:t>
      </w:r>
      <w:r w:rsidR="004B3A60" w:rsidRPr="007C1C7C">
        <w:rPr>
          <w:rFonts w:cstheme="minorHAnsi"/>
          <w:sz w:val="22"/>
          <w:szCs w:val="22"/>
        </w:rPr>
        <w:t xml:space="preserve">, </w:t>
      </w:r>
      <w:r w:rsidR="005403EE" w:rsidRPr="007C1C7C">
        <w:rPr>
          <w:rFonts w:cstheme="minorHAnsi"/>
          <w:sz w:val="22"/>
          <w:szCs w:val="22"/>
        </w:rPr>
        <w:t>[</w:t>
      </w:r>
      <w:r w:rsidR="004B3A60" w:rsidRPr="007C1C7C">
        <w:rPr>
          <w:rFonts w:cstheme="minorHAnsi"/>
          <w:sz w:val="22"/>
          <w:szCs w:val="22"/>
        </w:rPr>
        <w:t>2013</w:t>
      </w:r>
      <w:r w:rsidR="005403EE" w:rsidRPr="007C1C7C">
        <w:rPr>
          <w:rFonts w:cstheme="minorHAnsi"/>
          <w:sz w:val="22"/>
          <w:szCs w:val="22"/>
        </w:rPr>
        <w:t>]</w:t>
      </w:r>
      <w:r w:rsidR="004B3A60" w:rsidRPr="007C1C7C">
        <w:rPr>
          <w:rFonts w:cstheme="minorHAnsi"/>
          <w:sz w:val="22"/>
          <w:szCs w:val="22"/>
        </w:rPr>
        <w:t xml:space="preserve">; Bechtel &amp; Richardson </w:t>
      </w:r>
      <w:r w:rsidR="005403EE" w:rsidRPr="007C1C7C">
        <w:rPr>
          <w:rFonts w:cstheme="minorHAnsi"/>
          <w:sz w:val="22"/>
          <w:szCs w:val="22"/>
        </w:rPr>
        <w:t>[</w:t>
      </w:r>
      <w:r w:rsidR="008A1E19" w:rsidRPr="007C1C7C">
        <w:rPr>
          <w:rFonts w:cstheme="minorHAnsi"/>
          <w:sz w:val="22"/>
          <w:szCs w:val="22"/>
        </w:rPr>
        <w:t>2010</w:t>
      </w:r>
      <w:r w:rsidR="005403EE" w:rsidRPr="007C1C7C">
        <w:rPr>
          <w:rFonts w:cstheme="minorHAnsi"/>
          <w:sz w:val="22"/>
          <w:szCs w:val="22"/>
        </w:rPr>
        <w:t>]</w:t>
      </w:r>
      <w:r w:rsidR="00782493" w:rsidRPr="007C1C7C">
        <w:rPr>
          <w:rFonts w:cstheme="minorHAnsi"/>
          <w:sz w:val="22"/>
          <w:szCs w:val="22"/>
        </w:rPr>
        <w:t xml:space="preserve">; Kaplan </w:t>
      </w:r>
      <w:r w:rsidR="005403EE" w:rsidRPr="007C1C7C">
        <w:rPr>
          <w:rFonts w:cstheme="minorHAnsi"/>
          <w:sz w:val="22"/>
          <w:szCs w:val="22"/>
        </w:rPr>
        <w:t>[</w:t>
      </w:r>
      <w:r w:rsidR="00782493" w:rsidRPr="007C1C7C">
        <w:rPr>
          <w:rFonts w:cstheme="minorHAnsi"/>
          <w:sz w:val="22"/>
          <w:szCs w:val="22"/>
        </w:rPr>
        <w:t>2015</w:t>
      </w:r>
      <w:r w:rsidR="005403EE" w:rsidRPr="007C1C7C">
        <w:rPr>
          <w:rFonts w:cstheme="minorHAnsi"/>
          <w:sz w:val="22"/>
          <w:szCs w:val="22"/>
        </w:rPr>
        <w:t>]</w:t>
      </w:r>
      <w:r w:rsidR="00782493" w:rsidRPr="007C1C7C">
        <w:rPr>
          <w:rFonts w:cstheme="minorHAnsi"/>
          <w:sz w:val="22"/>
          <w:szCs w:val="22"/>
        </w:rPr>
        <w:t xml:space="preserve">). </w:t>
      </w:r>
      <w:r w:rsidR="00B1148C" w:rsidRPr="007C1C7C">
        <w:rPr>
          <w:rFonts w:cstheme="minorHAnsi"/>
          <w:sz w:val="22"/>
          <w:szCs w:val="22"/>
        </w:rPr>
        <w:t xml:space="preserve">When speaking about mechanists or mechanistic explanation in this section, I am referring to this contingent of mechanist thinkers and their approach to explanation. </w:t>
      </w:r>
    </w:p>
    <w:p w14:paraId="4382A269" w14:textId="2F0640CA" w:rsidR="00BC195C" w:rsidRPr="007C1C7C" w:rsidRDefault="005314FC" w:rsidP="00AB34F6">
      <w:pPr>
        <w:pStyle w:val="Listenabsatz"/>
        <w:numPr>
          <w:ilvl w:val="1"/>
          <w:numId w:val="1"/>
        </w:numPr>
        <w:spacing w:after="0" w:line="360" w:lineRule="auto"/>
        <w:jc w:val="center"/>
        <w:rPr>
          <w:rStyle w:val="Kommentarzeichen"/>
          <w:rFonts w:cstheme="minorHAnsi"/>
          <w:sz w:val="28"/>
          <w:szCs w:val="28"/>
        </w:rPr>
      </w:pPr>
      <w:r w:rsidRPr="007C1C7C">
        <w:rPr>
          <w:rFonts w:cstheme="minorHAnsi"/>
          <w:sz w:val="28"/>
          <w:szCs w:val="28"/>
        </w:rPr>
        <w:t xml:space="preserve">Causal </w:t>
      </w:r>
      <w:r w:rsidR="0032348A">
        <w:rPr>
          <w:rFonts w:cstheme="minorHAnsi"/>
          <w:sz w:val="28"/>
          <w:szCs w:val="28"/>
        </w:rPr>
        <w:t>r</w:t>
      </w:r>
      <w:r w:rsidRPr="007C1C7C">
        <w:rPr>
          <w:rFonts w:cstheme="minorHAnsi"/>
          <w:sz w:val="28"/>
          <w:szCs w:val="28"/>
        </w:rPr>
        <w:t>elevance</w:t>
      </w:r>
      <w:r w:rsidR="00BC195C" w:rsidRPr="007C1C7C">
        <w:rPr>
          <w:rFonts w:cstheme="minorHAnsi"/>
          <w:sz w:val="28"/>
          <w:szCs w:val="28"/>
        </w:rPr>
        <w:t xml:space="preserve"> &amp; </w:t>
      </w:r>
      <w:r w:rsidR="0032348A">
        <w:rPr>
          <w:rFonts w:cstheme="minorHAnsi"/>
          <w:sz w:val="28"/>
          <w:szCs w:val="28"/>
        </w:rPr>
        <w:t>i</w:t>
      </w:r>
      <w:r w:rsidR="00BC195C" w:rsidRPr="007C1C7C">
        <w:rPr>
          <w:rFonts w:cstheme="minorHAnsi"/>
          <w:sz w:val="28"/>
          <w:szCs w:val="28"/>
        </w:rPr>
        <w:t xml:space="preserve">deal </w:t>
      </w:r>
      <w:r w:rsidR="0032348A">
        <w:rPr>
          <w:rFonts w:cstheme="minorHAnsi"/>
          <w:sz w:val="28"/>
          <w:szCs w:val="28"/>
        </w:rPr>
        <w:t>i</w:t>
      </w:r>
      <w:r w:rsidR="00BC195C" w:rsidRPr="007C1C7C">
        <w:rPr>
          <w:rFonts w:cstheme="minorHAnsi"/>
          <w:sz w:val="28"/>
          <w:szCs w:val="28"/>
        </w:rPr>
        <w:t>nterventions</w:t>
      </w:r>
    </w:p>
    <w:p w14:paraId="321429A4" w14:textId="259421B3" w:rsidR="00BC195C" w:rsidRPr="007C1C7C" w:rsidRDefault="00BC195C" w:rsidP="007503CE">
      <w:pPr>
        <w:spacing w:after="120" w:line="360" w:lineRule="auto"/>
        <w:jc w:val="both"/>
        <w:rPr>
          <w:rFonts w:cstheme="minorHAnsi"/>
        </w:rPr>
      </w:pPr>
      <w:r w:rsidRPr="007C1C7C">
        <w:rPr>
          <w:rFonts w:cstheme="minorHAnsi"/>
        </w:rPr>
        <w:t xml:space="preserve">The issue of causal relevance has </w:t>
      </w:r>
      <w:r w:rsidR="00AB6849" w:rsidRPr="007C1C7C">
        <w:rPr>
          <w:rFonts w:cstheme="minorHAnsi"/>
        </w:rPr>
        <w:t xml:space="preserve">caused difficulties for several </w:t>
      </w:r>
      <w:r w:rsidR="00A118D3" w:rsidRPr="007C1C7C">
        <w:rPr>
          <w:rFonts w:cstheme="minorHAnsi"/>
        </w:rPr>
        <w:t>accounts of explanation.</w:t>
      </w:r>
      <w:r w:rsidRPr="007C1C7C">
        <w:rPr>
          <w:rStyle w:val="Funotenzeichen"/>
          <w:rFonts w:cstheme="minorHAnsi"/>
        </w:rPr>
        <w:footnoteReference w:id="4"/>
      </w:r>
      <w:r w:rsidR="00AB6849" w:rsidRPr="007C1C7C">
        <w:rPr>
          <w:rFonts w:cstheme="minorHAnsi"/>
        </w:rPr>
        <w:t xml:space="preserve"> </w:t>
      </w:r>
      <w:r w:rsidRPr="007C1C7C">
        <w:rPr>
          <w:rFonts w:cstheme="minorHAnsi"/>
        </w:rPr>
        <w:t>If an explanation is unable to distinguish which facts are causally relevant (and should be included in the explanation) and which are causally irrelevant (and should be</w:t>
      </w:r>
      <w:r w:rsidR="002C4D36" w:rsidRPr="007C1C7C">
        <w:rPr>
          <w:rFonts w:cstheme="minorHAnsi"/>
        </w:rPr>
        <w:t xml:space="preserve"> </w:t>
      </w:r>
      <w:r w:rsidRPr="007C1C7C">
        <w:rPr>
          <w:rFonts w:cstheme="minorHAnsi"/>
        </w:rPr>
        <w:t>excluded) then it will fail to properly explain. Explanation requires a description of t</w:t>
      </w:r>
      <w:r w:rsidR="00552F2D" w:rsidRPr="007C1C7C">
        <w:rPr>
          <w:rFonts w:cstheme="minorHAnsi"/>
        </w:rPr>
        <w:t xml:space="preserve">he causal structure (Salmon </w:t>
      </w:r>
      <w:r w:rsidR="00871223" w:rsidRPr="007C1C7C">
        <w:rPr>
          <w:rFonts w:cstheme="minorHAnsi"/>
        </w:rPr>
        <w:t>[</w:t>
      </w:r>
      <w:r w:rsidR="00552F2D" w:rsidRPr="007C1C7C">
        <w:rPr>
          <w:rFonts w:cstheme="minorHAnsi"/>
        </w:rPr>
        <w:t>1984</w:t>
      </w:r>
      <w:r w:rsidR="00871223" w:rsidRPr="007C1C7C">
        <w:rPr>
          <w:rFonts w:cstheme="minorHAnsi"/>
        </w:rPr>
        <w:t>]</w:t>
      </w:r>
      <w:r w:rsidRPr="007C1C7C">
        <w:rPr>
          <w:rFonts w:cstheme="minorHAnsi"/>
        </w:rPr>
        <w:t xml:space="preserve">) that resulted in the explanandum phenomenon – and describing the causal structure requires a clear picture of what features of the world are causally relevant. </w:t>
      </w:r>
    </w:p>
    <w:p w14:paraId="2F8EF0EA" w14:textId="2CEF0FAC" w:rsidR="00C2083A" w:rsidRPr="007C1C7C" w:rsidRDefault="00315D4D" w:rsidP="007503CE">
      <w:pPr>
        <w:spacing w:after="120" w:line="360" w:lineRule="auto"/>
        <w:jc w:val="both"/>
        <w:rPr>
          <w:rFonts w:cstheme="minorHAnsi"/>
        </w:rPr>
      </w:pPr>
      <w:r w:rsidRPr="007C1C7C">
        <w:rPr>
          <w:rFonts w:cstheme="minorHAnsi"/>
        </w:rPr>
        <w:lastRenderedPageBreak/>
        <w:t>Woodward</w:t>
      </w:r>
      <w:r w:rsidR="004B4474" w:rsidRPr="007C1C7C">
        <w:rPr>
          <w:rFonts w:cstheme="minorHAnsi"/>
        </w:rPr>
        <w:t xml:space="preserve"> </w:t>
      </w:r>
      <w:r w:rsidRPr="007C1C7C">
        <w:rPr>
          <w:rFonts w:cstheme="minorHAnsi"/>
        </w:rPr>
        <w:t>differentiates</w:t>
      </w:r>
      <w:r w:rsidR="004B4474" w:rsidRPr="007C1C7C">
        <w:rPr>
          <w:rFonts w:cstheme="minorHAnsi"/>
        </w:rPr>
        <w:t xml:space="preserve"> causally relevant features of an explanation</w:t>
      </w:r>
      <w:r w:rsidR="005D72E3" w:rsidRPr="007C1C7C">
        <w:rPr>
          <w:rFonts w:cstheme="minorHAnsi"/>
        </w:rPr>
        <w:t xml:space="preserve"> </w:t>
      </w:r>
      <w:r w:rsidR="004B4474" w:rsidRPr="007C1C7C">
        <w:rPr>
          <w:rFonts w:cstheme="minorHAnsi"/>
        </w:rPr>
        <w:t>from causally irrelevant ones</w:t>
      </w:r>
      <w:r w:rsidR="00C2083A" w:rsidRPr="007C1C7C">
        <w:rPr>
          <w:rFonts w:cstheme="minorHAnsi"/>
        </w:rPr>
        <w:t xml:space="preserve"> </w:t>
      </w:r>
      <w:r w:rsidR="004B4474" w:rsidRPr="007C1C7C">
        <w:rPr>
          <w:rFonts w:cstheme="minorHAnsi"/>
        </w:rPr>
        <w:t xml:space="preserve">by </w:t>
      </w:r>
      <w:r w:rsidRPr="007C1C7C">
        <w:rPr>
          <w:rFonts w:cstheme="minorHAnsi"/>
        </w:rPr>
        <w:t xml:space="preserve">employing an interventionist framework. </w:t>
      </w:r>
      <w:r w:rsidR="004B4474" w:rsidRPr="007C1C7C">
        <w:rPr>
          <w:rFonts w:cstheme="minorHAnsi"/>
        </w:rPr>
        <w:t>Woodward’s</w:t>
      </w:r>
      <w:r w:rsidR="00044B50" w:rsidRPr="007C1C7C">
        <w:rPr>
          <w:rFonts w:cstheme="minorHAnsi"/>
        </w:rPr>
        <w:t xml:space="preserve"> claim is that </w:t>
      </w:r>
      <w:r w:rsidR="002A03CD" w:rsidRPr="007C1C7C">
        <w:rPr>
          <w:rFonts w:cstheme="minorHAnsi"/>
        </w:rPr>
        <w:t>‘</w:t>
      </w:r>
      <w:r w:rsidR="00044B50" w:rsidRPr="007C1C7C">
        <w:rPr>
          <w:rFonts w:cstheme="minorHAnsi"/>
        </w:rPr>
        <w:t>causal (as opposed to merely correlational) relationships are relationships that are potentially exploitable for purposes of manipulation and control.</w:t>
      </w:r>
      <w:r w:rsidR="002A03CD" w:rsidRPr="007C1C7C">
        <w:rPr>
          <w:rFonts w:cstheme="minorHAnsi"/>
        </w:rPr>
        <w:t>’</w:t>
      </w:r>
      <w:r w:rsidR="00044B50" w:rsidRPr="007C1C7C">
        <w:rPr>
          <w:rFonts w:cstheme="minorHAnsi"/>
        </w:rPr>
        <w:t xml:space="preserve"> (Woodward </w:t>
      </w:r>
      <w:r w:rsidR="00871223" w:rsidRPr="007C1C7C">
        <w:rPr>
          <w:rFonts w:cstheme="minorHAnsi"/>
        </w:rPr>
        <w:t>[</w:t>
      </w:r>
      <w:r w:rsidR="00044B50" w:rsidRPr="007C1C7C">
        <w:rPr>
          <w:rFonts w:cstheme="minorHAnsi"/>
        </w:rPr>
        <w:t>2008</w:t>
      </w:r>
      <w:r w:rsidR="00871223" w:rsidRPr="007C1C7C">
        <w:rPr>
          <w:rFonts w:cstheme="minorHAnsi"/>
        </w:rPr>
        <w:t>]</w:t>
      </w:r>
      <w:r w:rsidR="00044B50" w:rsidRPr="007C1C7C">
        <w:rPr>
          <w:rFonts w:cstheme="minorHAnsi"/>
        </w:rPr>
        <w:t xml:space="preserve">, </w:t>
      </w:r>
      <w:r w:rsidR="000F7F0E" w:rsidRPr="007C1C7C">
        <w:rPr>
          <w:rFonts w:cstheme="minorHAnsi"/>
        </w:rPr>
        <w:t>pp.</w:t>
      </w:r>
      <w:r w:rsidR="00044B50" w:rsidRPr="007C1C7C">
        <w:rPr>
          <w:rFonts w:cstheme="minorHAnsi"/>
        </w:rPr>
        <w:t xml:space="preserve"> 219). </w:t>
      </w:r>
      <w:r w:rsidR="00A857D0" w:rsidRPr="007C1C7C">
        <w:rPr>
          <w:rFonts w:cstheme="minorHAnsi"/>
        </w:rPr>
        <w:t xml:space="preserve">Those relationships that can be possibly intervened on are causal relationships, and relevant from an explanatory standpoint. </w:t>
      </w:r>
    </w:p>
    <w:p w14:paraId="4D53CAF0" w14:textId="6BFEFB72" w:rsidR="00044B50" w:rsidRPr="007C1C7C" w:rsidRDefault="00AC4A6A" w:rsidP="007503CE">
      <w:pPr>
        <w:spacing w:after="120" w:line="360" w:lineRule="auto"/>
        <w:jc w:val="both"/>
        <w:rPr>
          <w:rFonts w:cstheme="minorHAnsi"/>
        </w:rPr>
      </w:pPr>
      <w:r w:rsidRPr="007C1C7C">
        <w:rPr>
          <w:rFonts w:cstheme="minorHAnsi"/>
        </w:rPr>
        <w:t xml:space="preserve">This </w:t>
      </w:r>
      <w:r w:rsidR="00556648" w:rsidRPr="007C1C7C">
        <w:rPr>
          <w:rFonts w:cstheme="minorHAnsi"/>
        </w:rPr>
        <w:t>process is</w:t>
      </w:r>
      <w:r w:rsidRPr="007C1C7C">
        <w:rPr>
          <w:rFonts w:cstheme="minorHAnsi"/>
        </w:rPr>
        <w:t xml:space="preserve"> formali</w:t>
      </w:r>
      <w:r w:rsidR="00974D3D">
        <w:rPr>
          <w:rFonts w:cstheme="minorHAnsi"/>
        </w:rPr>
        <w:t>z</w:t>
      </w:r>
      <w:r w:rsidRPr="007C1C7C">
        <w:rPr>
          <w:rFonts w:cstheme="minorHAnsi"/>
        </w:rPr>
        <w:t>ed by Woodward as:</w:t>
      </w:r>
    </w:p>
    <w:p w14:paraId="583EAE71" w14:textId="4EF7A37A" w:rsidR="00AC4A6A" w:rsidRPr="007C1C7C" w:rsidRDefault="00AC4A6A" w:rsidP="0084140D">
      <w:pPr>
        <w:spacing w:after="120" w:line="360" w:lineRule="auto"/>
        <w:ind w:left="1440" w:right="946" w:hanging="720"/>
        <w:jc w:val="both"/>
        <w:rPr>
          <w:rFonts w:cstheme="minorHAnsi"/>
        </w:rPr>
      </w:pPr>
      <w:r w:rsidRPr="007C1C7C">
        <w:rPr>
          <w:rFonts w:cstheme="minorHAnsi"/>
        </w:rPr>
        <w:t xml:space="preserve">(M) </w:t>
      </w:r>
      <w:r w:rsidRPr="007C1C7C">
        <w:rPr>
          <w:rFonts w:cstheme="minorHAnsi"/>
        </w:rPr>
        <w:tab/>
        <w:t>X causes Y if and only if there are background circumstances B such that if some (single) intervention that changes the value of X (and no other variable) were to occur in B, then Y would change.</w:t>
      </w:r>
      <w:r w:rsidR="00905A98" w:rsidRPr="007C1C7C">
        <w:rPr>
          <w:rFonts w:cstheme="minorHAnsi"/>
        </w:rPr>
        <w:t xml:space="preserve"> (Woodward </w:t>
      </w:r>
      <w:r w:rsidR="00871223" w:rsidRPr="007C1C7C">
        <w:rPr>
          <w:rFonts w:cstheme="minorHAnsi"/>
        </w:rPr>
        <w:t>[</w:t>
      </w:r>
      <w:r w:rsidR="00905A98" w:rsidRPr="007C1C7C">
        <w:rPr>
          <w:rFonts w:cstheme="minorHAnsi"/>
        </w:rPr>
        <w:t>2008</w:t>
      </w:r>
      <w:r w:rsidR="00871223" w:rsidRPr="007C1C7C">
        <w:rPr>
          <w:rFonts w:cstheme="minorHAnsi"/>
        </w:rPr>
        <w:t>]</w:t>
      </w:r>
      <w:r w:rsidR="00905A98" w:rsidRPr="007C1C7C">
        <w:rPr>
          <w:rFonts w:cstheme="minorHAnsi"/>
        </w:rPr>
        <w:t xml:space="preserve">, </w:t>
      </w:r>
      <w:r w:rsidR="000F7F0E" w:rsidRPr="007C1C7C">
        <w:rPr>
          <w:rFonts w:cstheme="minorHAnsi"/>
        </w:rPr>
        <w:t>pp.</w:t>
      </w:r>
      <w:r w:rsidR="00905A98" w:rsidRPr="007C1C7C">
        <w:rPr>
          <w:rFonts w:cstheme="minorHAnsi"/>
        </w:rPr>
        <w:t xml:space="preserve"> 222).</w:t>
      </w:r>
    </w:p>
    <w:p w14:paraId="654FE0EA" w14:textId="387EE6EB" w:rsidR="005773E2" w:rsidRPr="007C1C7C" w:rsidRDefault="00044B50" w:rsidP="007503CE">
      <w:pPr>
        <w:spacing w:after="120" w:line="360" w:lineRule="auto"/>
        <w:jc w:val="both"/>
        <w:rPr>
          <w:rFonts w:cstheme="minorHAnsi"/>
        </w:rPr>
      </w:pPr>
      <w:r w:rsidRPr="007C1C7C">
        <w:rPr>
          <w:rFonts w:cstheme="minorHAnsi"/>
        </w:rPr>
        <w:t>Establishing causation therefore requires finding relationships that can be manipulated</w:t>
      </w:r>
      <w:r w:rsidR="00FD4828" w:rsidRPr="007C1C7C">
        <w:rPr>
          <w:rFonts w:cstheme="minorHAnsi"/>
        </w:rPr>
        <w:t xml:space="preserve">. Here manipulation is cast as an </w:t>
      </w:r>
      <w:r w:rsidRPr="007C1C7C">
        <w:rPr>
          <w:rFonts w:cstheme="minorHAnsi"/>
        </w:rPr>
        <w:t>ideal intervention. An</w:t>
      </w:r>
      <w:r w:rsidR="00621157" w:rsidRPr="007C1C7C">
        <w:rPr>
          <w:rFonts w:cstheme="minorHAnsi"/>
        </w:rPr>
        <w:t xml:space="preserve"> ideal</w:t>
      </w:r>
      <w:r w:rsidRPr="007C1C7C">
        <w:rPr>
          <w:rFonts w:cstheme="minorHAnsi"/>
        </w:rPr>
        <w:t xml:space="preserve"> intervention is a manipulation made on the value of a variable</w:t>
      </w:r>
      <w:r w:rsidR="005D72E3" w:rsidRPr="007C1C7C">
        <w:rPr>
          <w:rFonts w:cstheme="minorHAnsi"/>
        </w:rPr>
        <w:t>, and it is ideal</w:t>
      </w:r>
      <w:r w:rsidR="005D72E3" w:rsidRPr="007C1C7C">
        <w:rPr>
          <w:rFonts w:cstheme="minorHAnsi"/>
          <w:i/>
        </w:rPr>
        <w:t xml:space="preserve"> </w:t>
      </w:r>
      <w:r w:rsidR="005D72E3" w:rsidRPr="007C1C7C">
        <w:rPr>
          <w:rFonts w:cstheme="minorHAnsi"/>
        </w:rPr>
        <w:t>because the intervention needs to be possible</w:t>
      </w:r>
      <w:r w:rsidR="001317F5" w:rsidRPr="007C1C7C">
        <w:rPr>
          <w:rFonts w:cstheme="minorHAnsi"/>
        </w:rPr>
        <w:t xml:space="preserve"> in principal</w:t>
      </w:r>
      <w:r w:rsidR="005D72E3" w:rsidRPr="007C1C7C">
        <w:rPr>
          <w:rFonts w:cstheme="minorHAnsi"/>
        </w:rPr>
        <w:t xml:space="preserve">, but not necessarily </w:t>
      </w:r>
      <w:r w:rsidR="00EC539E" w:rsidRPr="007C1C7C">
        <w:rPr>
          <w:rFonts w:cstheme="minorHAnsi"/>
        </w:rPr>
        <w:t>in practice. T</w:t>
      </w:r>
      <w:r w:rsidR="005D72E3" w:rsidRPr="007C1C7C">
        <w:rPr>
          <w:rFonts w:cstheme="minorHAnsi"/>
        </w:rPr>
        <w:t>he target might be too big, too small, too far away, or in so</w:t>
      </w:r>
      <w:r w:rsidR="00EC539E" w:rsidRPr="007C1C7C">
        <w:rPr>
          <w:rFonts w:cstheme="minorHAnsi"/>
        </w:rPr>
        <w:t xml:space="preserve">me other condition that makes an actual </w:t>
      </w:r>
      <w:r w:rsidR="005D72E3" w:rsidRPr="007C1C7C">
        <w:rPr>
          <w:rFonts w:cstheme="minorHAnsi"/>
        </w:rPr>
        <w:t>intervention impossible</w:t>
      </w:r>
      <w:r w:rsidR="00EC539E" w:rsidRPr="007C1C7C">
        <w:rPr>
          <w:rFonts w:cstheme="minorHAnsi"/>
        </w:rPr>
        <w:t xml:space="preserve">. </w:t>
      </w:r>
      <w:r w:rsidR="001A679B" w:rsidRPr="007C1C7C">
        <w:rPr>
          <w:rFonts w:cstheme="minorHAnsi"/>
        </w:rPr>
        <w:t xml:space="preserve">Woodward makes this point to avoid an anthropocentric concept of causation and intervention – causation would still be a feature of nature without humans around, and interventions occur all the time without the involvement of humans.  </w:t>
      </w:r>
      <w:r w:rsidR="00A118D3" w:rsidRPr="007C1C7C">
        <w:rPr>
          <w:rFonts w:cstheme="minorHAnsi"/>
        </w:rPr>
        <w:t xml:space="preserve">An intervention on X ought also to isolate its effect on Y and eliminate confounding variables. </w:t>
      </w:r>
    </w:p>
    <w:p w14:paraId="1A95B27B" w14:textId="5E1AA62D" w:rsidR="00B27C60" w:rsidRPr="007C1C7C" w:rsidRDefault="00A857D0" w:rsidP="007503CE">
      <w:pPr>
        <w:spacing w:after="120" w:line="360" w:lineRule="auto"/>
        <w:jc w:val="both"/>
        <w:rPr>
          <w:rFonts w:cstheme="minorHAnsi"/>
        </w:rPr>
      </w:pPr>
      <w:r w:rsidRPr="007C1C7C">
        <w:rPr>
          <w:rFonts w:cstheme="minorHAnsi"/>
        </w:rPr>
        <w:t>Mechanistic explanations</w:t>
      </w:r>
      <w:r w:rsidR="00C63467" w:rsidRPr="007C1C7C">
        <w:rPr>
          <w:rFonts w:cstheme="minorHAnsi"/>
        </w:rPr>
        <w:t xml:space="preserve"> </w:t>
      </w:r>
      <w:r w:rsidRPr="007C1C7C">
        <w:rPr>
          <w:rFonts w:cstheme="minorHAnsi"/>
        </w:rPr>
        <w:t>make heavy use of</w:t>
      </w:r>
      <w:r w:rsidR="00C63467" w:rsidRPr="007C1C7C">
        <w:rPr>
          <w:rFonts w:cstheme="minorHAnsi"/>
        </w:rPr>
        <w:t xml:space="preserve"> Woodward’s notion of an ideal intervention for establishing causal relevance:</w:t>
      </w:r>
    </w:p>
    <w:p w14:paraId="49292923" w14:textId="543A95CF" w:rsidR="00C63467" w:rsidRPr="007C1C7C" w:rsidRDefault="00C63467" w:rsidP="0084140D">
      <w:pPr>
        <w:spacing w:after="120" w:line="360" w:lineRule="auto"/>
        <w:ind w:left="720" w:right="946"/>
        <w:jc w:val="both"/>
        <w:rPr>
          <w:rFonts w:cstheme="minorHAnsi"/>
        </w:rPr>
      </w:pPr>
      <w:r w:rsidRPr="007C1C7C">
        <w:rPr>
          <w:rFonts w:cstheme="minorHAnsi"/>
        </w:rPr>
        <w:t>To say that one item (activity, entity or property) is relevant to another, is to say, at least in part, that one has the ability to manipulate one item by intervening to change anot</w:t>
      </w:r>
      <w:r w:rsidR="007E4158" w:rsidRPr="007C1C7C">
        <w:rPr>
          <w:rFonts w:cstheme="minorHAnsi"/>
        </w:rPr>
        <w:t xml:space="preserve">her. (Craver </w:t>
      </w:r>
      <w:r w:rsidR="00871223" w:rsidRPr="007C1C7C">
        <w:rPr>
          <w:rFonts w:cstheme="minorHAnsi"/>
        </w:rPr>
        <w:t>[</w:t>
      </w:r>
      <w:r w:rsidR="007E4158" w:rsidRPr="007C1C7C">
        <w:rPr>
          <w:rFonts w:cstheme="minorHAnsi"/>
        </w:rPr>
        <w:t>2007</w:t>
      </w:r>
      <w:r w:rsidR="00871223" w:rsidRPr="007C1C7C">
        <w:rPr>
          <w:rFonts w:cstheme="minorHAnsi"/>
        </w:rPr>
        <w:t>]</w:t>
      </w:r>
      <w:r w:rsidR="007E4158" w:rsidRPr="007C1C7C">
        <w:rPr>
          <w:rFonts w:cstheme="minorHAnsi"/>
        </w:rPr>
        <w:t xml:space="preserve">, </w:t>
      </w:r>
      <w:r w:rsidR="000F7F0E" w:rsidRPr="007C1C7C">
        <w:rPr>
          <w:rFonts w:cstheme="minorHAnsi"/>
        </w:rPr>
        <w:t>pp.</w:t>
      </w:r>
      <w:r w:rsidR="007E4158" w:rsidRPr="007C1C7C">
        <w:rPr>
          <w:rFonts w:cstheme="minorHAnsi"/>
        </w:rPr>
        <w:t xml:space="preserve"> 93-94)</w:t>
      </w:r>
    </w:p>
    <w:p w14:paraId="2F817277" w14:textId="70281C26" w:rsidR="00DE45C4" w:rsidRPr="007C1C7C" w:rsidRDefault="00C63467" w:rsidP="007503CE">
      <w:pPr>
        <w:spacing w:after="120" w:line="360" w:lineRule="auto"/>
        <w:jc w:val="both"/>
        <w:rPr>
          <w:rFonts w:cstheme="minorHAnsi"/>
        </w:rPr>
      </w:pPr>
      <w:r w:rsidRPr="007C1C7C">
        <w:rPr>
          <w:rFonts w:cstheme="minorHAnsi"/>
        </w:rPr>
        <w:t xml:space="preserve">The </w:t>
      </w:r>
      <w:r w:rsidR="00A857D0" w:rsidRPr="007C1C7C">
        <w:rPr>
          <w:rFonts w:cstheme="minorHAnsi"/>
        </w:rPr>
        <w:t>use of</w:t>
      </w:r>
      <w:r w:rsidRPr="007C1C7C">
        <w:rPr>
          <w:rFonts w:cstheme="minorHAnsi"/>
        </w:rPr>
        <w:t xml:space="preserve"> ideal intervention</w:t>
      </w:r>
      <w:r w:rsidR="00A857D0" w:rsidRPr="007C1C7C">
        <w:rPr>
          <w:rFonts w:cstheme="minorHAnsi"/>
        </w:rPr>
        <w:t>s</w:t>
      </w:r>
      <w:r w:rsidRPr="007C1C7C">
        <w:rPr>
          <w:rFonts w:cstheme="minorHAnsi"/>
        </w:rPr>
        <w:t xml:space="preserve"> is a crucial aspect of </w:t>
      </w:r>
      <w:r w:rsidR="00687BB3" w:rsidRPr="007C1C7C">
        <w:rPr>
          <w:rFonts w:cstheme="minorHAnsi"/>
        </w:rPr>
        <w:t>mechanistic explanation</w:t>
      </w:r>
      <w:r w:rsidR="00A857D0" w:rsidRPr="007C1C7C">
        <w:rPr>
          <w:rFonts w:cstheme="minorHAnsi"/>
        </w:rPr>
        <w:t xml:space="preserve">: </w:t>
      </w:r>
      <w:r w:rsidR="00687BB3" w:rsidRPr="007C1C7C">
        <w:rPr>
          <w:rFonts w:cstheme="minorHAnsi"/>
        </w:rPr>
        <w:t xml:space="preserve">Craver </w:t>
      </w:r>
      <w:r w:rsidR="00864353" w:rsidRPr="007C1C7C">
        <w:rPr>
          <w:rFonts w:cstheme="minorHAnsi"/>
        </w:rPr>
        <w:t xml:space="preserve">claims that </w:t>
      </w:r>
      <w:r w:rsidRPr="007C1C7C">
        <w:rPr>
          <w:rFonts w:cstheme="minorHAnsi"/>
        </w:rPr>
        <w:t>Woodward’s account of causal relevance provides “an essential normative component to previous counts of mechanistic explanation”</w:t>
      </w:r>
      <w:r w:rsidR="00864353" w:rsidRPr="007C1C7C">
        <w:rPr>
          <w:rFonts w:cstheme="minorHAnsi"/>
        </w:rPr>
        <w:t xml:space="preserve"> (Craver </w:t>
      </w:r>
      <w:r w:rsidR="00871223" w:rsidRPr="007C1C7C">
        <w:rPr>
          <w:rFonts w:cstheme="minorHAnsi"/>
        </w:rPr>
        <w:t>[</w:t>
      </w:r>
      <w:r w:rsidR="00864353" w:rsidRPr="007C1C7C">
        <w:rPr>
          <w:rFonts w:cstheme="minorHAnsi"/>
        </w:rPr>
        <w:t>2007</w:t>
      </w:r>
      <w:r w:rsidR="00871223" w:rsidRPr="007C1C7C">
        <w:rPr>
          <w:rFonts w:cstheme="minorHAnsi"/>
        </w:rPr>
        <w:t>]</w:t>
      </w:r>
      <w:r w:rsidR="00864353" w:rsidRPr="007C1C7C">
        <w:rPr>
          <w:rFonts w:cstheme="minorHAnsi"/>
        </w:rPr>
        <w:t xml:space="preserve">, </w:t>
      </w:r>
      <w:r w:rsidR="000F7F0E" w:rsidRPr="007C1C7C">
        <w:rPr>
          <w:rFonts w:cstheme="minorHAnsi"/>
        </w:rPr>
        <w:t>pp.</w:t>
      </w:r>
      <w:r w:rsidR="00864353" w:rsidRPr="007C1C7C">
        <w:rPr>
          <w:rFonts w:cstheme="minorHAnsi"/>
        </w:rPr>
        <w:t xml:space="preserve"> 105)</w:t>
      </w:r>
      <w:r w:rsidRPr="007C1C7C">
        <w:rPr>
          <w:rFonts w:cstheme="minorHAnsi"/>
        </w:rPr>
        <w:t xml:space="preserve"> marking it as an improvement over </w:t>
      </w:r>
      <w:r w:rsidR="00BD3062" w:rsidRPr="007C1C7C">
        <w:rPr>
          <w:rFonts w:cstheme="minorHAnsi"/>
        </w:rPr>
        <w:t>the</w:t>
      </w:r>
      <w:r w:rsidR="00A857D0" w:rsidRPr="007C1C7C">
        <w:rPr>
          <w:rFonts w:cstheme="minorHAnsi"/>
        </w:rPr>
        <w:t xml:space="preserve"> previous mechanist</w:t>
      </w:r>
      <w:r w:rsidR="00BD3062" w:rsidRPr="007C1C7C">
        <w:rPr>
          <w:rFonts w:cstheme="minorHAnsi"/>
        </w:rPr>
        <w:t xml:space="preserve"> accounts produced by </w:t>
      </w:r>
      <w:r w:rsidRPr="007C1C7C">
        <w:rPr>
          <w:rFonts w:cstheme="minorHAnsi"/>
        </w:rPr>
        <w:t>Glennan (</w:t>
      </w:r>
      <w:r w:rsidR="00871223" w:rsidRPr="007C1C7C">
        <w:rPr>
          <w:rFonts w:cstheme="minorHAnsi"/>
        </w:rPr>
        <w:t>[</w:t>
      </w:r>
      <w:r w:rsidRPr="007C1C7C">
        <w:rPr>
          <w:rFonts w:cstheme="minorHAnsi"/>
        </w:rPr>
        <w:t>1</w:t>
      </w:r>
      <w:r w:rsidR="006F13B2" w:rsidRPr="007C1C7C">
        <w:rPr>
          <w:rFonts w:cstheme="minorHAnsi"/>
        </w:rPr>
        <w:t>996</w:t>
      </w:r>
      <w:r w:rsidR="00871223" w:rsidRPr="007C1C7C">
        <w:rPr>
          <w:rFonts w:cstheme="minorHAnsi"/>
        </w:rPr>
        <w:t>]</w:t>
      </w:r>
      <w:r w:rsidR="006F13B2" w:rsidRPr="007C1C7C">
        <w:rPr>
          <w:rFonts w:cstheme="minorHAnsi"/>
        </w:rPr>
        <w:t xml:space="preserve">), Machamer </w:t>
      </w:r>
      <w:r w:rsidR="006F13B2" w:rsidRPr="007C1C7C">
        <w:rPr>
          <w:rFonts w:cstheme="minorHAnsi"/>
          <w:i/>
        </w:rPr>
        <w:t>et al.</w:t>
      </w:r>
      <w:r w:rsidR="006F13B2" w:rsidRPr="007C1C7C">
        <w:rPr>
          <w:rFonts w:cstheme="minorHAnsi"/>
        </w:rPr>
        <w:t xml:space="preserve"> (</w:t>
      </w:r>
      <w:r w:rsidR="00871223" w:rsidRPr="007C1C7C">
        <w:rPr>
          <w:rFonts w:cstheme="minorHAnsi"/>
        </w:rPr>
        <w:t>[</w:t>
      </w:r>
      <w:r w:rsidR="006F13B2" w:rsidRPr="007C1C7C">
        <w:rPr>
          <w:rFonts w:cstheme="minorHAnsi"/>
        </w:rPr>
        <w:t>2000</w:t>
      </w:r>
      <w:r w:rsidR="00871223" w:rsidRPr="007C1C7C">
        <w:rPr>
          <w:rFonts w:cstheme="minorHAnsi"/>
        </w:rPr>
        <w:t>]</w:t>
      </w:r>
      <w:r w:rsidR="006F13B2" w:rsidRPr="007C1C7C">
        <w:rPr>
          <w:rFonts w:cstheme="minorHAnsi"/>
        </w:rPr>
        <w:t>) and Bechtel &amp; Richardson (</w:t>
      </w:r>
      <w:r w:rsidR="00871223" w:rsidRPr="007C1C7C">
        <w:rPr>
          <w:rFonts w:cstheme="minorHAnsi"/>
        </w:rPr>
        <w:t>[</w:t>
      </w:r>
      <w:r w:rsidR="006F13B2" w:rsidRPr="007C1C7C">
        <w:rPr>
          <w:rFonts w:cstheme="minorHAnsi"/>
        </w:rPr>
        <w:t>2010</w:t>
      </w:r>
      <w:r w:rsidR="00871223" w:rsidRPr="007C1C7C">
        <w:rPr>
          <w:rFonts w:cstheme="minorHAnsi"/>
        </w:rPr>
        <w:t>]</w:t>
      </w:r>
      <w:r w:rsidR="006F13B2" w:rsidRPr="007C1C7C">
        <w:rPr>
          <w:rFonts w:cstheme="minorHAnsi"/>
        </w:rPr>
        <w:t>).</w:t>
      </w:r>
    </w:p>
    <w:p w14:paraId="085FB9E2" w14:textId="3F8FDE3F" w:rsidR="00044B50" w:rsidRPr="007C1C7C" w:rsidRDefault="00044B50" w:rsidP="00AB34F6">
      <w:pPr>
        <w:pStyle w:val="Listenabsatz"/>
        <w:numPr>
          <w:ilvl w:val="1"/>
          <w:numId w:val="1"/>
        </w:numPr>
        <w:autoSpaceDE w:val="0"/>
        <w:autoSpaceDN w:val="0"/>
        <w:adjustRightInd w:val="0"/>
        <w:spacing w:after="0" w:line="360" w:lineRule="auto"/>
        <w:jc w:val="center"/>
        <w:rPr>
          <w:rFonts w:cstheme="minorHAnsi"/>
          <w:sz w:val="28"/>
          <w:szCs w:val="28"/>
        </w:rPr>
      </w:pPr>
      <w:r w:rsidRPr="007C1C7C">
        <w:rPr>
          <w:rFonts w:cstheme="minorHAnsi"/>
          <w:sz w:val="28"/>
          <w:szCs w:val="28"/>
        </w:rPr>
        <w:t>Invariance</w:t>
      </w:r>
    </w:p>
    <w:p w14:paraId="15F51EDF" w14:textId="112D1FD5" w:rsidR="002065FB" w:rsidRPr="007C1C7C" w:rsidRDefault="00D13A31" w:rsidP="007503CE">
      <w:pPr>
        <w:spacing w:after="120" w:line="360" w:lineRule="auto"/>
        <w:jc w:val="both"/>
        <w:rPr>
          <w:rFonts w:cstheme="minorHAnsi"/>
        </w:rPr>
      </w:pPr>
      <w:r w:rsidRPr="007C1C7C">
        <w:rPr>
          <w:rFonts w:cstheme="minorHAnsi"/>
        </w:rPr>
        <w:t xml:space="preserve">The </w:t>
      </w:r>
      <w:r w:rsidR="00903F10" w:rsidRPr="007C1C7C">
        <w:rPr>
          <w:rFonts w:cstheme="minorHAnsi"/>
        </w:rPr>
        <w:t>next</w:t>
      </w:r>
      <w:r w:rsidRPr="007C1C7C">
        <w:rPr>
          <w:rFonts w:cstheme="minorHAnsi"/>
        </w:rPr>
        <w:t xml:space="preserve"> component of Woodward’s account is invariance, </w:t>
      </w:r>
      <w:r w:rsidR="00204E78" w:rsidRPr="007C1C7C">
        <w:rPr>
          <w:rFonts w:cstheme="minorHAnsi"/>
        </w:rPr>
        <w:t>a measure of both the stability and causal potency of a generalisation</w:t>
      </w:r>
      <w:r w:rsidR="002674C8" w:rsidRPr="007C1C7C">
        <w:rPr>
          <w:rFonts w:cstheme="minorHAnsi"/>
        </w:rPr>
        <w:t xml:space="preserve">, and </w:t>
      </w:r>
      <w:r w:rsidR="004967D4" w:rsidRPr="007C1C7C">
        <w:rPr>
          <w:rFonts w:cstheme="minorHAnsi"/>
        </w:rPr>
        <w:t xml:space="preserve">that </w:t>
      </w:r>
      <w:r w:rsidR="002674C8" w:rsidRPr="007C1C7C">
        <w:rPr>
          <w:rFonts w:cstheme="minorHAnsi"/>
        </w:rPr>
        <w:t>bears some resemblance to the notion of a law of nature.</w:t>
      </w:r>
      <w:r w:rsidRPr="007C1C7C">
        <w:rPr>
          <w:rFonts w:cstheme="minorHAnsi"/>
        </w:rPr>
        <w:t xml:space="preserve"> </w:t>
      </w:r>
      <w:r w:rsidR="002065FB" w:rsidRPr="007C1C7C">
        <w:rPr>
          <w:rFonts w:cstheme="minorHAnsi"/>
        </w:rPr>
        <w:t xml:space="preserve">While </w:t>
      </w:r>
      <w:r w:rsidR="00B27C60" w:rsidRPr="007C1C7C">
        <w:rPr>
          <w:rFonts w:cstheme="minorHAnsi"/>
        </w:rPr>
        <w:t>Woodward (</w:t>
      </w:r>
      <w:r w:rsidR="00871223" w:rsidRPr="007C1C7C">
        <w:rPr>
          <w:rFonts w:cstheme="minorHAnsi"/>
        </w:rPr>
        <w:t>[</w:t>
      </w:r>
      <w:r w:rsidR="00B27C60" w:rsidRPr="007C1C7C">
        <w:rPr>
          <w:rFonts w:cstheme="minorHAnsi"/>
        </w:rPr>
        <w:t>2003</w:t>
      </w:r>
      <w:r w:rsidR="00871223" w:rsidRPr="007C1C7C">
        <w:rPr>
          <w:rFonts w:cstheme="minorHAnsi"/>
        </w:rPr>
        <w:t>]</w:t>
      </w:r>
      <w:r w:rsidR="00B27C60" w:rsidRPr="007C1C7C">
        <w:rPr>
          <w:rFonts w:cstheme="minorHAnsi"/>
        </w:rPr>
        <w:t xml:space="preserve">) </w:t>
      </w:r>
      <w:r w:rsidRPr="007C1C7C">
        <w:rPr>
          <w:rFonts w:cstheme="minorHAnsi"/>
        </w:rPr>
        <w:t xml:space="preserve">does not consider laws of nature </w:t>
      </w:r>
      <w:r w:rsidR="00B27C60" w:rsidRPr="007C1C7C">
        <w:rPr>
          <w:rFonts w:cstheme="minorHAnsi"/>
        </w:rPr>
        <w:t xml:space="preserve">to </w:t>
      </w:r>
      <w:r w:rsidR="002065FB" w:rsidRPr="007C1C7C">
        <w:rPr>
          <w:rFonts w:cstheme="minorHAnsi"/>
        </w:rPr>
        <w:t>be crucial to explanation, he is</w:t>
      </w:r>
      <w:r w:rsidRPr="007C1C7C">
        <w:rPr>
          <w:rFonts w:cstheme="minorHAnsi"/>
        </w:rPr>
        <w:t xml:space="preserve"> </w:t>
      </w:r>
      <w:r w:rsidRPr="007C1C7C">
        <w:rPr>
          <w:rFonts w:cstheme="minorHAnsi"/>
        </w:rPr>
        <w:lastRenderedPageBreak/>
        <w:t xml:space="preserve">however keen to </w:t>
      </w:r>
      <w:r w:rsidR="00B77D7C" w:rsidRPr="007C1C7C">
        <w:rPr>
          <w:rFonts w:cstheme="minorHAnsi"/>
        </w:rPr>
        <w:t>distil</w:t>
      </w:r>
      <w:r w:rsidR="00B27C60" w:rsidRPr="007C1C7C">
        <w:rPr>
          <w:rFonts w:cstheme="minorHAnsi"/>
        </w:rPr>
        <w:t xml:space="preserve"> out </w:t>
      </w:r>
      <w:r w:rsidR="00B77D7C" w:rsidRPr="007C1C7C">
        <w:rPr>
          <w:rFonts w:cstheme="minorHAnsi"/>
        </w:rPr>
        <w:t>something useful from the notion of laws</w:t>
      </w:r>
      <w:r w:rsidR="00C563C9" w:rsidRPr="007C1C7C">
        <w:rPr>
          <w:rFonts w:cstheme="minorHAnsi"/>
        </w:rPr>
        <w:t xml:space="preserve">. </w:t>
      </w:r>
      <w:r w:rsidRPr="007C1C7C">
        <w:rPr>
          <w:rFonts w:cstheme="minorHAnsi"/>
        </w:rPr>
        <w:t>What laws do for explanation, W</w:t>
      </w:r>
      <w:r w:rsidR="002065FB" w:rsidRPr="007C1C7C">
        <w:rPr>
          <w:rFonts w:cstheme="minorHAnsi"/>
        </w:rPr>
        <w:t xml:space="preserve">oodward claims, is to provide </w:t>
      </w:r>
      <w:r w:rsidR="00F20AE8" w:rsidRPr="007C1C7C">
        <w:rPr>
          <w:rFonts w:cstheme="minorHAnsi"/>
        </w:rPr>
        <w:t xml:space="preserve">stable </w:t>
      </w:r>
      <w:r w:rsidRPr="007C1C7C">
        <w:rPr>
          <w:rFonts w:cstheme="minorHAnsi"/>
        </w:rPr>
        <w:t>generalisation</w:t>
      </w:r>
      <w:r w:rsidR="002065FB" w:rsidRPr="007C1C7C">
        <w:rPr>
          <w:rFonts w:cstheme="minorHAnsi"/>
        </w:rPr>
        <w:t>s that hold</w:t>
      </w:r>
      <w:r w:rsidRPr="007C1C7C">
        <w:rPr>
          <w:rFonts w:cstheme="minorHAnsi"/>
        </w:rPr>
        <w:t xml:space="preserve"> between a collection of variables. The problem of distinguishing a generalisation from a bona fide law of nature is a moot point, since Woodward argues that lawfulness is not really the useful or interesting property of a given generalisation. The truly important distinction is between generalisations that are accidental, and those that are invariant. </w:t>
      </w:r>
    </w:p>
    <w:p w14:paraId="05584AA6" w14:textId="7F62D8B2" w:rsidR="00172DC3" w:rsidRPr="007C1C7C" w:rsidRDefault="00D13A31" w:rsidP="007503CE">
      <w:pPr>
        <w:spacing w:after="120" w:line="360" w:lineRule="auto"/>
        <w:jc w:val="both"/>
        <w:rPr>
          <w:rFonts w:cstheme="minorHAnsi"/>
        </w:rPr>
      </w:pPr>
      <w:r w:rsidRPr="007C1C7C">
        <w:rPr>
          <w:rFonts w:cstheme="minorHAnsi"/>
        </w:rPr>
        <w:t>Accidental generalisations (everyone in this room is currently sitting down; every coin in my pocket is silver) are unstable</w:t>
      </w:r>
      <w:r w:rsidR="00F20AE8" w:rsidRPr="007C1C7C">
        <w:rPr>
          <w:rFonts w:cstheme="minorHAnsi"/>
        </w:rPr>
        <w:t>, do not expose causal relationships</w:t>
      </w:r>
      <w:r w:rsidRPr="007C1C7C">
        <w:rPr>
          <w:rFonts w:cstheme="minorHAnsi"/>
        </w:rPr>
        <w:t xml:space="preserve"> and </w:t>
      </w:r>
      <w:r w:rsidR="00F20AE8" w:rsidRPr="007C1C7C">
        <w:rPr>
          <w:rFonts w:cstheme="minorHAnsi"/>
        </w:rPr>
        <w:t xml:space="preserve">are hence not </w:t>
      </w:r>
      <w:r w:rsidRPr="007C1C7C">
        <w:rPr>
          <w:rFonts w:cstheme="minorHAnsi"/>
        </w:rPr>
        <w:t xml:space="preserve">particularly explanatorily useful. </w:t>
      </w:r>
      <w:r w:rsidR="00B27C60" w:rsidRPr="007C1C7C">
        <w:rPr>
          <w:rFonts w:cstheme="minorHAnsi"/>
        </w:rPr>
        <w:t xml:space="preserve">Distinguishing merely accidental generalisations </w:t>
      </w:r>
      <w:r w:rsidR="00172DC3" w:rsidRPr="007C1C7C">
        <w:rPr>
          <w:rFonts w:cstheme="minorHAnsi"/>
        </w:rPr>
        <w:t>from more stable and explanatory useful generalisations is, for Woodward, conducted by establishing the invariance</w:t>
      </w:r>
      <w:r w:rsidR="00172DC3" w:rsidRPr="007C1C7C">
        <w:rPr>
          <w:rFonts w:cstheme="minorHAnsi"/>
          <w:i/>
        </w:rPr>
        <w:t xml:space="preserve"> </w:t>
      </w:r>
      <w:r w:rsidRPr="007C1C7C">
        <w:rPr>
          <w:rFonts w:cstheme="minorHAnsi"/>
        </w:rPr>
        <w:t>of these generalisations:</w:t>
      </w:r>
    </w:p>
    <w:p w14:paraId="78371F91" w14:textId="2541235C" w:rsidR="00EA4A57" w:rsidRPr="007C1C7C" w:rsidRDefault="00EA4A57" w:rsidP="0084140D">
      <w:pPr>
        <w:spacing w:after="120" w:line="360" w:lineRule="auto"/>
        <w:ind w:left="720" w:right="946"/>
        <w:jc w:val="both"/>
        <w:rPr>
          <w:rFonts w:cstheme="minorHAnsi"/>
        </w:rPr>
      </w:pPr>
      <w:r w:rsidRPr="007C1C7C">
        <w:rPr>
          <w:rFonts w:cstheme="minorHAnsi"/>
        </w:rPr>
        <w:t>Because invariance is the key to explanatoriness, we don’t need to decide whether a generalization counts as a law (and hence we don’t need to find a sharp dividing line between laws and nonlaws) to distinguish between the explanatory and the nonexplanatory</w:t>
      </w:r>
      <w:r w:rsidR="007E4158" w:rsidRPr="007C1C7C">
        <w:rPr>
          <w:rFonts w:cstheme="minorHAnsi"/>
        </w:rPr>
        <w:t xml:space="preserve">. (Woodward </w:t>
      </w:r>
      <w:r w:rsidR="00871223" w:rsidRPr="007C1C7C">
        <w:rPr>
          <w:rFonts w:cstheme="minorHAnsi"/>
        </w:rPr>
        <w:t>[</w:t>
      </w:r>
      <w:r w:rsidR="007E4158" w:rsidRPr="007C1C7C">
        <w:rPr>
          <w:rFonts w:cstheme="minorHAnsi"/>
        </w:rPr>
        <w:t>2003</w:t>
      </w:r>
      <w:r w:rsidR="00871223" w:rsidRPr="007C1C7C">
        <w:rPr>
          <w:rFonts w:cstheme="minorHAnsi"/>
        </w:rPr>
        <w:t>]</w:t>
      </w:r>
      <w:r w:rsidR="007E4158" w:rsidRPr="007C1C7C">
        <w:rPr>
          <w:rFonts w:cstheme="minorHAnsi"/>
        </w:rPr>
        <w:t>, p</w:t>
      </w:r>
      <w:r w:rsidR="000F7F0E" w:rsidRPr="007C1C7C">
        <w:rPr>
          <w:rFonts w:cstheme="minorHAnsi"/>
        </w:rPr>
        <w:t>p</w:t>
      </w:r>
      <w:r w:rsidR="007E4158" w:rsidRPr="007C1C7C">
        <w:rPr>
          <w:rFonts w:cstheme="minorHAnsi"/>
        </w:rPr>
        <w:t>. 183-4)</w:t>
      </w:r>
      <w:r w:rsidRPr="007C1C7C">
        <w:rPr>
          <w:rFonts w:cstheme="minorHAnsi"/>
        </w:rPr>
        <w:t xml:space="preserve"> </w:t>
      </w:r>
    </w:p>
    <w:p w14:paraId="790C4145" w14:textId="30ACEC8E" w:rsidR="00C933DC" w:rsidRPr="007C1C7C" w:rsidRDefault="00D13A31" w:rsidP="0084140D">
      <w:pPr>
        <w:spacing w:after="120" w:line="360" w:lineRule="auto"/>
        <w:ind w:left="720" w:right="946"/>
        <w:jc w:val="both"/>
        <w:rPr>
          <w:rFonts w:eastAsia="Times New Roman" w:cstheme="minorHAnsi"/>
          <w:lang w:eastAsia="en-AU"/>
        </w:rPr>
      </w:pPr>
      <w:r w:rsidRPr="007C1C7C">
        <w:rPr>
          <w:rFonts w:eastAsia="Times New Roman" w:cstheme="minorHAnsi"/>
          <w:lang w:eastAsia="en-AU"/>
        </w:rPr>
        <w:t xml:space="preserve"> </w:t>
      </w:r>
      <w:r w:rsidR="00631C31">
        <w:rPr>
          <w:rFonts w:eastAsia="Times New Roman" w:cstheme="minorHAnsi"/>
          <w:lang w:eastAsia="en-AU"/>
        </w:rPr>
        <w:t>[[…]]</w:t>
      </w:r>
      <w:r w:rsidR="00044B50" w:rsidRPr="007C1C7C">
        <w:rPr>
          <w:rFonts w:eastAsia="Times New Roman" w:cstheme="minorHAnsi"/>
          <w:lang w:eastAsia="en-AU"/>
        </w:rPr>
        <w:t>it follows that whether or not a generalization can be used to explain has to do with whether it is invariant</w:t>
      </w:r>
      <w:r w:rsidR="00044B50" w:rsidRPr="007C1C7C">
        <w:rPr>
          <w:rFonts w:eastAsia="Times New Roman" w:cstheme="minorHAnsi"/>
          <w:i/>
          <w:lang w:eastAsia="en-AU"/>
        </w:rPr>
        <w:t xml:space="preserve"> </w:t>
      </w:r>
      <w:r w:rsidR="00044B50" w:rsidRPr="007C1C7C">
        <w:rPr>
          <w:rFonts w:eastAsia="Times New Roman" w:cstheme="minorHAnsi"/>
          <w:lang w:eastAsia="en-AU"/>
        </w:rPr>
        <w:t>rather than with whether it is lawful. (Woodwa</w:t>
      </w:r>
      <w:r w:rsidR="007E4158" w:rsidRPr="007C1C7C">
        <w:rPr>
          <w:rFonts w:eastAsia="Times New Roman" w:cstheme="minorHAnsi"/>
          <w:lang w:eastAsia="en-AU"/>
        </w:rPr>
        <w:t xml:space="preserve">rd </w:t>
      </w:r>
      <w:r w:rsidR="00871223" w:rsidRPr="007C1C7C">
        <w:rPr>
          <w:rFonts w:eastAsia="Times New Roman" w:cstheme="minorHAnsi"/>
          <w:lang w:eastAsia="en-AU"/>
        </w:rPr>
        <w:t>[</w:t>
      </w:r>
      <w:r w:rsidR="007E4158" w:rsidRPr="007C1C7C">
        <w:rPr>
          <w:rFonts w:eastAsia="Times New Roman" w:cstheme="minorHAnsi"/>
          <w:lang w:eastAsia="en-AU"/>
        </w:rPr>
        <w:t>2000a</w:t>
      </w:r>
      <w:r w:rsidR="00871223" w:rsidRPr="007C1C7C">
        <w:rPr>
          <w:rFonts w:eastAsia="Times New Roman" w:cstheme="minorHAnsi"/>
          <w:lang w:eastAsia="en-AU"/>
        </w:rPr>
        <w:t>]</w:t>
      </w:r>
      <w:r w:rsidR="007E4158" w:rsidRPr="007C1C7C">
        <w:rPr>
          <w:rFonts w:eastAsia="Times New Roman" w:cstheme="minorHAnsi"/>
          <w:lang w:eastAsia="en-AU"/>
        </w:rPr>
        <w:t xml:space="preserve">, </w:t>
      </w:r>
      <w:r w:rsidR="000F7F0E" w:rsidRPr="007C1C7C">
        <w:rPr>
          <w:rFonts w:eastAsia="Times New Roman" w:cstheme="minorHAnsi"/>
          <w:lang w:eastAsia="en-AU"/>
        </w:rPr>
        <w:t>pp.</w:t>
      </w:r>
      <w:r w:rsidR="007E4158" w:rsidRPr="007C1C7C">
        <w:rPr>
          <w:rFonts w:eastAsia="Times New Roman" w:cstheme="minorHAnsi"/>
          <w:lang w:eastAsia="en-AU"/>
        </w:rPr>
        <w:t xml:space="preserve"> 2)</w:t>
      </w:r>
    </w:p>
    <w:p w14:paraId="2BA0E3D3" w14:textId="178E08C4" w:rsidR="00374DA1" w:rsidRPr="007C1C7C" w:rsidRDefault="00204E78" w:rsidP="007503CE">
      <w:pPr>
        <w:spacing w:after="120" w:line="360" w:lineRule="auto"/>
        <w:jc w:val="both"/>
        <w:rPr>
          <w:rFonts w:cstheme="minorHAnsi"/>
        </w:rPr>
      </w:pPr>
      <w:r w:rsidRPr="007C1C7C">
        <w:rPr>
          <w:rFonts w:cstheme="minorHAnsi"/>
        </w:rPr>
        <w:t xml:space="preserve">How can invariance </w:t>
      </w:r>
      <w:r w:rsidR="00D13A31" w:rsidRPr="007C1C7C">
        <w:rPr>
          <w:rFonts w:cstheme="minorHAnsi"/>
        </w:rPr>
        <w:t>be established?</w:t>
      </w:r>
      <w:r w:rsidR="00374DA1" w:rsidRPr="007C1C7C">
        <w:rPr>
          <w:rFonts w:cstheme="minorHAnsi"/>
        </w:rPr>
        <w:t xml:space="preserve"> </w:t>
      </w:r>
    </w:p>
    <w:p w14:paraId="13E490A7" w14:textId="1D43A856" w:rsidR="00DE45C4" w:rsidRPr="007C1C7C" w:rsidRDefault="00374DA1" w:rsidP="0084140D">
      <w:pPr>
        <w:spacing w:after="120" w:line="360" w:lineRule="auto"/>
        <w:ind w:left="720" w:right="946"/>
        <w:jc w:val="both"/>
        <w:rPr>
          <w:rFonts w:eastAsia="Times New Roman" w:cstheme="minorHAnsi"/>
          <w:lang w:eastAsia="en-AU"/>
        </w:rPr>
      </w:pPr>
      <w:r w:rsidRPr="007C1C7C">
        <w:rPr>
          <w:rFonts w:eastAsia="Times New Roman" w:cstheme="minorHAnsi"/>
          <w:lang w:eastAsia="en-AU"/>
        </w:rPr>
        <w:t>A generalization is invariant if (i) it is</w:t>
      </w:r>
      <w:r w:rsidR="006D613E">
        <w:rPr>
          <w:rFonts w:eastAsia="Times New Roman" w:cstheme="minorHAnsi"/>
          <w:lang w:eastAsia="en-AU"/>
        </w:rPr>
        <w:t xml:space="preserve"> </w:t>
      </w:r>
      <w:r w:rsidR="00631C31">
        <w:rPr>
          <w:rFonts w:eastAsia="Times New Roman" w:cstheme="minorHAnsi"/>
          <w:lang w:eastAsia="en-AU"/>
        </w:rPr>
        <w:t>[…]</w:t>
      </w:r>
      <w:r w:rsidRPr="007C1C7C">
        <w:rPr>
          <w:rFonts w:eastAsia="Times New Roman" w:cstheme="minorHAnsi"/>
          <w:lang w:eastAsia="en-AU"/>
        </w:rPr>
        <w:t xml:space="preserve"> change-relating and (ii) it is stable or robust in the sense that it would continue to hold under a special sort of change called an intervention</w:t>
      </w:r>
      <w:r w:rsidR="00B271B3" w:rsidRPr="007C1C7C">
        <w:rPr>
          <w:rFonts w:eastAsia="Times New Roman" w:cstheme="minorHAnsi"/>
          <w:lang w:eastAsia="en-AU"/>
        </w:rPr>
        <w:t xml:space="preserve">. (Woodward </w:t>
      </w:r>
      <w:r w:rsidR="00871223" w:rsidRPr="007C1C7C">
        <w:rPr>
          <w:rFonts w:eastAsia="Times New Roman" w:cstheme="minorHAnsi"/>
          <w:lang w:eastAsia="en-AU"/>
        </w:rPr>
        <w:t>[</w:t>
      </w:r>
      <w:r w:rsidR="00B271B3" w:rsidRPr="007C1C7C">
        <w:rPr>
          <w:rFonts w:eastAsia="Times New Roman" w:cstheme="minorHAnsi"/>
          <w:lang w:eastAsia="en-AU"/>
        </w:rPr>
        <w:t>2000a</w:t>
      </w:r>
      <w:r w:rsidR="00871223" w:rsidRPr="007C1C7C">
        <w:rPr>
          <w:rFonts w:eastAsia="Times New Roman" w:cstheme="minorHAnsi"/>
          <w:lang w:eastAsia="en-AU"/>
        </w:rPr>
        <w:t>]</w:t>
      </w:r>
      <w:r w:rsidR="008440AE" w:rsidRPr="007C1C7C">
        <w:rPr>
          <w:rFonts w:eastAsia="Times New Roman" w:cstheme="minorHAnsi"/>
          <w:lang w:eastAsia="en-AU"/>
        </w:rPr>
        <w:t>,</w:t>
      </w:r>
      <w:r w:rsidR="00B271B3" w:rsidRPr="007C1C7C">
        <w:rPr>
          <w:rFonts w:eastAsia="Times New Roman" w:cstheme="minorHAnsi"/>
          <w:lang w:eastAsia="en-AU"/>
        </w:rPr>
        <w:t xml:space="preserve"> </w:t>
      </w:r>
      <w:r w:rsidR="000F7F0E" w:rsidRPr="007C1C7C">
        <w:rPr>
          <w:rFonts w:eastAsia="Times New Roman" w:cstheme="minorHAnsi"/>
          <w:lang w:eastAsia="en-AU"/>
        </w:rPr>
        <w:t>pp.</w:t>
      </w:r>
      <w:r w:rsidR="00B271B3" w:rsidRPr="007C1C7C">
        <w:rPr>
          <w:rFonts w:eastAsia="Times New Roman" w:cstheme="minorHAnsi"/>
          <w:lang w:eastAsia="en-AU"/>
        </w:rPr>
        <w:t xml:space="preserve"> 198)</w:t>
      </w:r>
    </w:p>
    <w:p w14:paraId="436C703D" w14:textId="4A71E9B6" w:rsidR="00374DA1" w:rsidRPr="007C1C7C" w:rsidRDefault="00D13A31" w:rsidP="007503CE">
      <w:pPr>
        <w:spacing w:after="120" w:line="360" w:lineRule="auto"/>
        <w:jc w:val="both"/>
        <w:rPr>
          <w:rFonts w:cstheme="minorHAnsi"/>
        </w:rPr>
      </w:pPr>
      <w:r w:rsidRPr="007C1C7C">
        <w:rPr>
          <w:rFonts w:cstheme="minorHAnsi"/>
        </w:rPr>
        <w:t>Establishing i</w:t>
      </w:r>
      <w:r w:rsidR="00374DA1" w:rsidRPr="007C1C7C">
        <w:rPr>
          <w:rFonts w:cstheme="minorHAnsi"/>
        </w:rPr>
        <w:t>nvariance</w:t>
      </w:r>
      <w:r w:rsidR="001D0212" w:rsidRPr="007C1C7C">
        <w:rPr>
          <w:rFonts w:cstheme="minorHAnsi"/>
        </w:rPr>
        <w:t xml:space="preserve"> necessarily</w:t>
      </w:r>
      <w:r w:rsidR="00374DA1" w:rsidRPr="007C1C7C">
        <w:rPr>
          <w:rFonts w:cstheme="minorHAnsi"/>
        </w:rPr>
        <w:t xml:space="preserve"> </w:t>
      </w:r>
      <w:r w:rsidRPr="007C1C7C">
        <w:rPr>
          <w:rFonts w:cstheme="minorHAnsi"/>
        </w:rPr>
        <w:t>requires</w:t>
      </w:r>
      <w:r w:rsidR="00374DA1" w:rsidRPr="007C1C7C">
        <w:rPr>
          <w:rFonts w:cstheme="minorHAnsi"/>
        </w:rPr>
        <w:t xml:space="preserve"> the use of interventions. Both (i) and (ii) involve the application of in</w:t>
      </w:r>
      <w:r w:rsidR="00D66B20" w:rsidRPr="007C1C7C">
        <w:rPr>
          <w:rFonts w:cstheme="minorHAnsi"/>
        </w:rPr>
        <w:t>terventions. In the case of (i)</w:t>
      </w:r>
      <w:r w:rsidR="00374DA1" w:rsidRPr="007C1C7C">
        <w:rPr>
          <w:rFonts w:cstheme="minorHAnsi"/>
        </w:rPr>
        <w:t xml:space="preserve"> the goal is to establish that this set of relationships between variables depicted in the generalisation is </w:t>
      </w:r>
      <w:r w:rsidR="002A03CD" w:rsidRPr="007C1C7C">
        <w:rPr>
          <w:rFonts w:cstheme="minorHAnsi"/>
        </w:rPr>
        <w:t>‘</w:t>
      </w:r>
      <w:r w:rsidR="00374DA1" w:rsidRPr="007C1C7C">
        <w:rPr>
          <w:rFonts w:cstheme="minorHAnsi"/>
        </w:rPr>
        <w:t>change-relating</w:t>
      </w:r>
      <w:r w:rsidR="002A03CD" w:rsidRPr="007C1C7C">
        <w:rPr>
          <w:rFonts w:cstheme="minorHAnsi"/>
        </w:rPr>
        <w:t>’</w:t>
      </w:r>
      <w:r w:rsidR="00374DA1" w:rsidRPr="007C1C7C">
        <w:rPr>
          <w:rFonts w:cstheme="minorHAnsi"/>
        </w:rPr>
        <w:t xml:space="preserve"> (also known as </w:t>
      </w:r>
      <w:r w:rsidR="002A03CD" w:rsidRPr="007C1C7C">
        <w:rPr>
          <w:rFonts w:cstheme="minorHAnsi"/>
        </w:rPr>
        <w:t>‘</w:t>
      </w:r>
      <w:r w:rsidR="00374DA1" w:rsidRPr="007C1C7C">
        <w:rPr>
          <w:rFonts w:cstheme="minorHAnsi"/>
        </w:rPr>
        <w:t>difference-making</w:t>
      </w:r>
      <w:r w:rsidR="002A03CD" w:rsidRPr="007C1C7C">
        <w:rPr>
          <w:rFonts w:cstheme="minorHAnsi"/>
        </w:rPr>
        <w:t>’</w:t>
      </w:r>
      <w:r w:rsidR="00374DA1" w:rsidRPr="007C1C7C">
        <w:rPr>
          <w:rFonts w:cstheme="minorHAnsi"/>
        </w:rPr>
        <w:t xml:space="preserve"> – both are synonyms of causally relevant). </w:t>
      </w:r>
    </w:p>
    <w:p w14:paraId="220453B7" w14:textId="4169A969" w:rsidR="00374DA1" w:rsidRPr="007C1C7C" w:rsidRDefault="00374DA1" w:rsidP="007503CE">
      <w:pPr>
        <w:spacing w:after="120" w:line="360" w:lineRule="auto"/>
        <w:jc w:val="both"/>
        <w:rPr>
          <w:rFonts w:cstheme="minorHAnsi"/>
        </w:rPr>
      </w:pPr>
      <w:r w:rsidRPr="007C1C7C">
        <w:rPr>
          <w:rFonts w:cstheme="minorHAnsi"/>
        </w:rPr>
        <w:t xml:space="preserve">This criterion </w:t>
      </w:r>
      <w:r w:rsidR="00D66B20" w:rsidRPr="007C1C7C">
        <w:rPr>
          <w:rFonts w:cstheme="minorHAnsi"/>
        </w:rPr>
        <w:t>eliminates</w:t>
      </w:r>
      <w:r w:rsidRPr="007C1C7C">
        <w:rPr>
          <w:rFonts w:cstheme="minorHAnsi"/>
        </w:rPr>
        <w:t xml:space="preserve"> the kinds of accidental cases discussed earlier. For instance, the case where being present in this room (P) is related to sitting down (S), the truth of P relates to the value of S. </w:t>
      </w:r>
      <w:r w:rsidR="00C44908" w:rsidRPr="007C1C7C">
        <w:rPr>
          <w:rFonts w:cstheme="minorHAnsi"/>
        </w:rPr>
        <w:t>However,</w:t>
      </w:r>
      <w:r w:rsidRPr="007C1C7C">
        <w:rPr>
          <w:rFonts w:cstheme="minorHAnsi"/>
        </w:rPr>
        <w:t xml:space="preserve"> this generalisation breaks down if we intervene on P and S and observe their </w:t>
      </w:r>
      <w:r w:rsidR="00903F10" w:rsidRPr="007C1C7C">
        <w:rPr>
          <w:rFonts w:cstheme="minorHAnsi"/>
        </w:rPr>
        <w:t>effects</w:t>
      </w:r>
      <w:r w:rsidRPr="007C1C7C">
        <w:rPr>
          <w:rFonts w:cstheme="minorHAnsi"/>
        </w:rPr>
        <w:t xml:space="preserve"> on one another – someone could stand up while remaining in the room, or be outside the room but sitting. This relationship between P and S is merely accidental, and we cannot explain the value of P o</w:t>
      </w:r>
      <w:r w:rsidR="00C44908" w:rsidRPr="007C1C7C">
        <w:rPr>
          <w:rFonts w:cstheme="minorHAnsi"/>
        </w:rPr>
        <w:t>r S by citing this relationship.</w:t>
      </w:r>
    </w:p>
    <w:p w14:paraId="73F50E54" w14:textId="6E9C2579" w:rsidR="00374DA1" w:rsidRPr="007C1C7C" w:rsidRDefault="00EA4A57" w:rsidP="007503CE">
      <w:pPr>
        <w:spacing w:after="120" w:line="360" w:lineRule="auto"/>
        <w:jc w:val="both"/>
        <w:rPr>
          <w:rFonts w:cstheme="minorHAnsi"/>
        </w:rPr>
      </w:pPr>
      <w:r w:rsidRPr="007C1C7C">
        <w:rPr>
          <w:rFonts w:cstheme="minorHAnsi"/>
        </w:rPr>
        <w:lastRenderedPageBreak/>
        <w:t xml:space="preserve">For criterion (ii), </w:t>
      </w:r>
      <w:r w:rsidR="00C933DC" w:rsidRPr="007C1C7C">
        <w:rPr>
          <w:rFonts w:cstheme="minorHAnsi"/>
        </w:rPr>
        <w:t xml:space="preserve">Woodward also states that </w:t>
      </w:r>
      <w:r w:rsidR="006D0B73" w:rsidRPr="007C1C7C">
        <w:rPr>
          <w:rFonts w:cstheme="minorHAnsi"/>
        </w:rPr>
        <w:t>this relationship</w:t>
      </w:r>
      <w:r w:rsidR="00C933DC" w:rsidRPr="007C1C7C">
        <w:rPr>
          <w:rFonts w:cstheme="minorHAnsi"/>
        </w:rPr>
        <w:t xml:space="preserve"> needs to </w:t>
      </w:r>
      <w:r w:rsidRPr="007C1C7C">
        <w:rPr>
          <w:rFonts w:cstheme="minorHAnsi"/>
        </w:rPr>
        <w:t xml:space="preserve">demonstrate stability, and show that it </w:t>
      </w:r>
      <w:r w:rsidR="00C933DC" w:rsidRPr="007C1C7C">
        <w:rPr>
          <w:rFonts w:cstheme="minorHAnsi"/>
        </w:rPr>
        <w:t>hold</w:t>
      </w:r>
      <w:r w:rsidRPr="007C1C7C">
        <w:rPr>
          <w:rFonts w:cstheme="minorHAnsi"/>
        </w:rPr>
        <w:t>s</w:t>
      </w:r>
      <w:r w:rsidR="00C933DC" w:rsidRPr="007C1C7C">
        <w:rPr>
          <w:rFonts w:cstheme="minorHAnsi"/>
        </w:rPr>
        <w:t xml:space="preserve"> under a </w:t>
      </w:r>
      <w:r w:rsidR="002A03CD" w:rsidRPr="007C1C7C">
        <w:rPr>
          <w:rFonts w:cstheme="minorHAnsi"/>
        </w:rPr>
        <w:t>‘</w:t>
      </w:r>
      <w:r w:rsidR="00C933DC" w:rsidRPr="007C1C7C">
        <w:rPr>
          <w:rFonts w:cstheme="minorHAnsi"/>
        </w:rPr>
        <w:t>range of interventions</w:t>
      </w:r>
      <w:r w:rsidR="002A03CD" w:rsidRPr="007C1C7C">
        <w:rPr>
          <w:rFonts w:cstheme="minorHAnsi"/>
        </w:rPr>
        <w:t>’</w:t>
      </w:r>
      <w:r w:rsidRPr="007C1C7C">
        <w:rPr>
          <w:rFonts w:cstheme="minorHAnsi"/>
        </w:rPr>
        <w:t xml:space="preserve">. </w:t>
      </w:r>
      <w:r w:rsidR="00C933DC" w:rsidRPr="007C1C7C">
        <w:rPr>
          <w:rFonts w:cstheme="minorHAnsi"/>
        </w:rPr>
        <w:t xml:space="preserve">The more stable the relationship, the more explanatory </w:t>
      </w:r>
      <w:r w:rsidR="002A03CD" w:rsidRPr="007C1C7C">
        <w:rPr>
          <w:rFonts w:cstheme="minorHAnsi"/>
        </w:rPr>
        <w:t>‘</w:t>
      </w:r>
      <w:r w:rsidR="00C933DC" w:rsidRPr="007C1C7C">
        <w:rPr>
          <w:rFonts w:cstheme="minorHAnsi"/>
        </w:rPr>
        <w:t>depth</w:t>
      </w:r>
      <w:r w:rsidR="002A03CD" w:rsidRPr="007C1C7C">
        <w:rPr>
          <w:rFonts w:cstheme="minorHAnsi"/>
        </w:rPr>
        <w:t>’</w:t>
      </w:r>
      <w:r w:rsidR="00C933DC" w:rsidRPr="007C1C7C">
        <w:rPr>
          <w:rFonts w:cstheme="minorHAnsi"/>
        </w:rPr>
        <w:t xml:space="preserve"> is established</w:t>
      </w:r>
      <w:r w:rsidRPr="007C1C7C">
        <w:rPr>
          <w:rFonts w:cstheme="minorHAnsi"/>
        </w:rPr>
        <w:t>, meaning a broader range of scenarios under which the generalisation continues to provide explanatory power</w:t>
      </w:r>
      <w:r w:rsidR="00C933DC" w:rsidRPr="007C1C7C">
        <w:rPr>
          <w:rFonts w:cstheme="minorHAnsi"/>
        </w:rPr>
        <w:t xml:space="preserve">. </w:t>
      </w:r>
      <w:r w:rsidRPr="007C1C7C">
        <w:rPr>
          <w:rFonts w:cstheme="minorHAnsi"/>
        </w:rPr>
        <w:t>It is important to note that neither stability (and hence invariance)</w:t>
      </w:r>
      <w:r w:rsidR="00C933DC" w:rsidRPr="007C1C7C">
        <w:rPr>
          <w:rFonts w:cstheme="minorHAnsi"/>
        </w:rPr>
        <w:t xml:space="preserve"> </w:t>
      </w:r>
      <w:r w:rsidRPr="007C1C7C">
        <w:rPr>
          <w:rFonts w:cstheme="minorHAnsi"/>
        </w:rPr>
        <w:t>is a binary condition</w:t>
      </w:r>
      <w:r w:rsidR="00C933DC" w:rsidRPr="007C1C7C">
        <w:rPr>
          <w:rFonts w:cstheme="minorHAnsi"/>
        </w:rPr>
        <w:t xml:space="preserve">, but rather </w:t>
      </w:r>
      <w:r w:rsidRPr="007C1C7C">
        <w:rPr>
          <w:rFonts w:cstheme="minorHAnsi"/>
        </w:rPr>
        <w:t xml:space="preserve">stability </w:t>
      </w:r>
      <w:r w:rsidR="002A03CD" w:rsidRPr="007C1C7C">
        <w:rPr>
          <w:rFonts w:cstheme="minorHAnsi"/>
        </w:rPr>
        <w:t>‘</w:t>
      </w:r>
      <w:r w:rsidR="00C933DC" w:rsidRPr="007C1C7C">
        <w:rPr>
          <w:rFonts w:cstheme="minorHAnsi"/>
        </w:rPr>
        <w:t>admits of degrees</w:t>
      </w:r>
      <w:r w:rsidR="002A03CD" w:rsidRPr="007C1C7C">
        <w:rPr>
          <w:rFonts w:cstheme="minorHAnsi"/>
        </w:rPr>
        <w:t>’</w:t>
      </w:r>
      <w:r w:rsidR="00C933DC" w:rsidRPr="007C1C7C">
        <w:rPr>
          <w:rFonts w:cstheme="minorHAnsi"/>
        </w:rPr>
        <w:t xml:space="preserve"> (Woodward </w:t>
      </w:r>
      <w:r w:rsidR="00871223" w:rsidRPr="007C1C7C">
        <w:rPr>
          <w:rFonts w:cstheme="minorHAnsi"/>
        </w:rPr>
        <w:t>[</w:t>
      </w:r>
      <w:r w:rsidR="00C933DC" w:rsidRPr="007C1C7C">
        <w:rPr>
          <w:rFonts w:cstheme="minorHAnsi"/>
        </w:rPr>
        <w:t>1997</w:t>
      </w:r>
      <w:r w:rsidR="00871223" w:rsidRPr="007C1C7C">
        <w:rPr>
          <w:rFonts w:cstheme="minorHAnsi"/>
        </w:rPr>
        <w:t>]</w:t>
      </w:r>
      <w:r w:rsidR="008440AE" w:rsidRPr="007C1C7C">
        <w:rPr>
          <w:rFonts w:cstheme="minorHAnsi"/>
        </w:rPr>
        <w:t>,</w:t>
      </w:r>
      <w:r w:rsidR="00C933DC" w:rsidRPr="007C1C7C">
        <w:rPr>
          <w:rFonts w:cstheme="minorHAnsi"/>
        </w:rPr>
        <w:t xml:space="preserve"> </w:t>
      </w:r>
      <w:r w:rsidR="000F7F0E" w:rsidRPr="007C1C7C">
        <w:rPr>
          <w:rFonts w:cstheme="minorHAnsi"/>
        </w:rPr>
        <w:t>pp.</w:t>
      </w:r>
      <w:r w:rsidR="00C933DC" w:rsidRPr="007C1C7C">
        <w:rPr>
          <w:rFonts w:cstheme="minorHAnsi"/>
        </w:rPr>
        <w:t xml:space="preserve"> 34). A generalisation that remains stable over a great range of interventions is explanatory over a greater range of scenarios, but this does not exclude less stable generalisations from explaining within a narrower range of conditions. </w:t>
      </w:r>
    </w:p>
    <w:p w14:paraId="64FFC489" w14:textId="5A7E1B26" w:rsidR="006D0B73" w:rsidRPr="007C1C7C" w:rsidRDefault="00F565FB" w:rsidP="007503CE">
      <w:pPr>
        <w:spacing w:after="120" w:line="360" w:lineRule="auto"/>
        <w:jc w:val="both"/>
        <w:rPr>
          <w:rFonts w:cstheme="minorHAnsi"/>
        </w:rPr>
      </w:pPr>
      <w:r w:rsidRPr="007C1C7C">
        <w:rPr>
          <w:rFonts w:cstheme="minorHAnsi"/>
        </w:rPr>
        <w:t xml:space="preserve">Invariance is a key </w:t>
      </w:r>
      <w:r w:rsidR="00F63236" w:rsidRPr="007C1C7C">
        <w:rPr>
          <w:rFonts w:cstheme="minorHAnsi"/>
        </w:rPr>
        <w:t>part of mechanistic explanation, and there is a broad acceptance by mechanists that</w:t>
      </w:r>
      <w:r w:rsidR="00A02C34" w:rsidRPr="007C1C7C">
        <w:rPr>
          <w:rFonts w:cstheme="minorHAnsi"/>
        </w:rPr>
        <w:t xml:space="preserve"> </w:t>
      </w:r>
      <w:r w:rsidR="002A03CD" w:rsidRPr="007C1C7C">
        <w:rPr>
          <w:rFonts w:cstheme="minorHAnsi"/>
        </w:rPr>
        <w:t>‘</w:t>
      </w:r>
      <w:r w:rsidR="00A02C34" w:rsidRPr="007C1C7C">
        <w:rPr>
          <w:rFonts w:cstheme="minorHAnsi"/>
        </w:rPr>
        <w:t>interactions in a mechanism should be characterized in terms of invariant change relating generalizations</w:t>
      </w:r>
      <w:r w:rsidR="002A03CD" w:rsidRPr="007C1C7C">
        <w:rPr>
          <w:rFonts w:cstheme="minorHAnsi"/>
        </w:rPr>
        <w:t>’</w:t>
      </w:r>
      <w:r w:rsidR="00A02C34" w:rsidRPr="007C1C7C">
        <w:rPr>
          <w:rFonts w:cstheme="minorHAnsi"/>
        </w:rPr>
        <w:t xml:space="preserve"> (</w:t>
      </w:r>
      <w:r w:rsidR="00DA69C7" w:rsidRPr="007C1C7C">
        <w:rPr>
          <w:rFonts w:cstheme="minorHAnsi"/>
        </w:rPr>
        <w:t>Kaiser &amp; Craver</w:t>
      </w:r>
      <w:r w:rsidR="00726AB7" w:rsidRPr="007C1C7C">
        <w:rPr>
          <w:rFonts w:cstheme="minorHAnsi"/>
        </w:rPr>
        <w:t xml:space="preserve"> </w:t>
      </w:r>
      <w:r w:rsidR="00871223" w:rsidRPr="007C1C7C">
        <w:rPr>
          <w:rFonts w:cstheme="minorHAnsi"/>
        </w:rPr>
        <w:t>[</w:t>
      </w:r>
      <w:r w:rsidR="00726AB7" w:rsidRPr="007C1C7C">
        <w:rPr>
          <w:rFonts w:cstheme="minorHAnsi"/>
        </w:rPr>
        <w:t>2013</w:t>
      </w:r>
      <w:r w:rsidR="00871223" w:rsidRPr="007C1C7C">
        <w:rPr>
          <w:rFonts w:cstheme="minorHAnsi"/>
        </w:rPr>
        <w:t>]</w:t>
      </w:r>
      <w:r w:rsidR="008440AE" w:rsidRPr="007C1C7C">
        <w:rPr>
          <w:rFonts w:cstheme="minorHAnsi"/>
        </w:rPr>
        <w:t>,</w:t>
      </w:r>
      <w:r w:rsidR="00F63236" w:rsidRPr="007C1C7C">
        <w:rPr>
          <w:rFonts w:cstheme="minorHAnsi"/>
        </w:rPr>
        <w:t xml:space="preserve"> </w:t>
      </w:r>
      <w:r w:rsidR="000F7F0E" w:rsidRPr="007C1C7C">
        <w:rPr>
          <w:rFonts w:cstheme="minorHAnsi"/>
        </w:rPr>
        <w:t>pp.</w:t>
      </w:r>
      <w:r w:rsidR="00F63236" w:rsidRPr="007C1C7C">
        <w:rPr>
          <w:rFonts w:cstheme="minorHAnsi"/>
        </w:rPr>
        <w:t xml:space="preserve"> 25). Craver claims that mechanistic explanation </w:t>
      </w:r>
      <w:r w:rsidR="002A03CD" w:rsidRPr="007C1C7C">
        <w:rPr>
          <w:rFonts w:cstheme="minorHAnsi"/>
        </w:rPr>
        <w:t>‘</w:t>
      </w:r>
      <w:r w:rsidR="00F63236" w:rsidRPr="007C1C7C">
        <w:rPr>
          <w:rFonts w:cstheme="minorHAnsi"/>
        </w:rPr>
        <w:t>[relies]</w:t>
      </w:r>
      <w:r w:rsidR="002C2F69" w:rsidRPr="007C1C7C">
        <w:rPr>
          <w:rFonts w:cstheme="minorHAnsi"/>
        </w:rPr>
        <w:t xml:space="preserve"> </w:t>
      </w:r>
      <w:r w:rsidR="00F63236" w:rsidRPr="007C1C7C">
        <w:rPr>
          <w:rFonts w:cstheme="minorHAnsi"/>
        </w:rPr>
        <w:t>closely on James Woodward’s account of the role of invariance in explanation</w:t>
      </w:r>
      <w:r w:rsidR="002A03CD" w:rsidRPr="007C1C7C">
        <w:rPr>
          <w:rFonts w:cstheme="minorHAnsi"/>
        </w:rPr>
        <w:t>’</w:t>
      </w:r>
      <w:r w:rsidR="00F63236" w:rsidRPr="007C1C7C">
        <w:rPr>
          <w:rFonts w:cstheme="minorHAnsi"/>
        </w:rPr>
        <w:t xml:space="preserve"> (</w:t>
      </w:r>
      <w:r w:rsidR="000F7F0E" w:rsidRPr="007C1C7C">
        <w:rPr>
          <w:rFonts w:cstheme="minorHAnsi"/>
        </w:rPr>
        <w:t>pp.</w:t>
      </w:r>
      <w:r w:rsidR="00F63236" w:rsidRPr="007C1C7C">
        <w:rPr>
          <w:rFonts w:cstheme="minorHAnsi"/>
        </w:rPr>
        <w:t xml:space="preserve"> 94), and integrates the criteria of change-relating and stability as important for explanatory power:</w:t>
      </w:r>
    </w:p>
    <w:p w14:paraId="3BE4B657" w14:textId="479DB14D" w:rsidR="00475E01" w:rsidRPr="007C1C7C" w:rsidRDefault="00631C31" w:rsidP="0084140D">
      <w:pPr>
        <w:spacing w:after="120" w:line="360" w:lineRule="auto"/>
        <w:ind w:left="720" w:right="946"/>
        <w:jc w:val="both"/>
        <w:rPr>
          <w:rFonts w:cstheme="minorHAnsi"/>
        </w:rPr>
      </w:pPr>
      <w:r>
        <w:rPr>
          <w:rFonts w:cstheme="minorHAnsi"/>
        </w:rPr>
        <w:t>[…]</w:t>
      </w:r>
      <w:r w:rsidR="006D613E">
        <w:rPr>
          <w:rFonts w:cstheme="minorHAnsi"/>
        </w:rPr>
        <w:t xml:space="preserve"> </w:t>
      </w:r>
      <w:r w:rsidR="006D0B73" w:rsidRPr="007C1C7C">
        <w:rPr>
          <w:rFonts w:cstheme="minorHAnsi"/>
        </w:rPr>
        <w:t xml:space="preserve">causal relations need not be universal to be explanatory, nor need they be unrestricted in scope, nor need they lack any reference to particulars. All that matters is that there is some stable set of circumstances under which the variables specified in the relation exhibit the kind of manipulable relationship sketched above. (Craver </w:t>
      </w:r>
      <w:r w:rsidR="00871223" w:rsidRPr="007C1C7C">
        <w:rPr>
          <w:rFonts w:cstheme="minorHAnsi"/>
        </w:rPr>
        <w:t>[</w:t>
      </w:r>
      <w:r w:rsidR="006D0B73" w:rsidRPr="007C1C7C">
        <w:rPr>
          <w:rFonts w:cstheme="minorHAnsi"/>
        </w:rPr>
        <w:t>2007</w:t>
      </w:r>
      <w:r w:rsidR="00871223" w:rsidRPr="007C1C7C">
        <w:rPr>
          <w:rFonts w:cstheme="minorHAnsi"/>
        </w:rPr>
        <w:t>]</w:t>
      </w:r>
      <w:r w:rsidR="008440AE" w:rsidRPr="007C1C7C">
        <w:rPr>
          <w:rFonts w:cstheme="minorHAnsi"/>
        </w:rPr>
        <w:t>,</w:t>
      </w:r>
      <w:r w:rsidR="006D0B73" w:rsidRPr="007C1C7C">
        <w:rPr>
          <w:rFonts w:cstheme="minorHAnsi"/>
        </w:rPr>
        <w:t xml:space="preserve"> </w:t>
      </w:r>
      <w:r w:rsidR="000F7F0E" w:rsidRPr="007C1C7C">
        <w:rPr>
          <w:rFonts w:cstheme="minorHAnsi"/>
        </w:rPr>
        <w:t>pp.</w:t>
      </w:r>
      <w:r w:rsidR="006D0B73" w:rsidRPr="007C1C7C">
        <w:rPr>
          <w:rFonts w:cstheme="minorHAnsi"/>
        </w:rPr>
        <w:t xml:space="preserve"> 1</w:t>
      </w:r>
      <w:r w:rsidR="00EA4A57" w:rsidRPr="007C1C7C">
        <w:rPr>
          <w:rFonts w:cstheme="minorHAnsi"/>
        </w:rPr>
        <w:t xml:space="preserve">00). </w:t>
      </w:r>
    </w:p>
    <w:p w14:paraId="31F64AAE" w14:textId="73F42129" w:rsidR="00E56BAD" w:rsidRPr="007C1C7C" w:rsidRDefault="004B3A60" w:rsidP="00AB34F6">
      <w:pPr>
        <w:pStyle w:val="Listenabsatz"/>
        <w:numPr>
          <w:ilvl w:val="1"/>
          <w:numId w:val="1"/>
        </w:numPr>
        <w:autoSpaceDE w:val="0"/>
        <w:autoSpaceDN w:val="0"/>
        <w:adjustRightInd w:val="0"/>
        <w:spacing w:after="0" w:line="360" w:lineRule="auto"/>
        <w:jc w:val="center"/>
        <w:rPr>
          <w:rFonts w:cstheme="minorHAnsi"/>
          <w:sz w:val="28"/>
          <w:szCs w:val="28"/>
        </w:rPr>
      </w:pPr>
      <w:r w:rsidRPr="007C1C7C">
        <w:rPr>
          <w:rFonts w:cstheme="minorHAnsi"/>
          <w:sz w:val="28"/>
          <w:szCs w:val="28"/>
        </w:rPr>
        <w:t>Explanation</w:t>
      </w:r>
    </w:p>
    <w:p w14:paraId="118A623F" w14:textId="4753AB44" w:rsidR="003C46D5" w:rsidRPr="007C1C7C" w:rsidRDefault="00EA4A57" w:rsidP="007503CE">
      <w:pPr>
        <w:spacing w:after="120" w:line="360" w:lineRule="auto"/>
        <w:jc w:val="both"/>
        <w:rPr>
          <w:rFonts w:cstheme="minorHAnsi"/>
        </w:rPr>
      </w:pPr>
      <w:r w:rsidRPr="007C1C7C">
        <w:rPr>
          <w:rFonts w:cstheme="minorHAnsi"/>
        </w:rPr>
        <w:t xml:space="preserve">So </w:t>
      </w:r>
      <w:r w:rsidR="003C46D5" w:rsidRPr="007C1C7C">
        <w:rPr>
          <w:rFonts w:cstheme="minorHAnsi"/>
        </w:rPr>
        <w:t>far,</w:t>
      </w:r>
      <w:r w:rsidRPr="007C1C7C">
        <w:rPr>
          <w:rFonts w:cstheme="minorHAnsi"/>
        </w:rPr>
        <w:t xml:space="preserve"> we have seen how interventions establish the causal </w:t>
      </w:r>
      <w:r w:rsidR="00554FE6" w:rsidRPr="007C1C7C">
        <w:rPr>
          <w:rFonts w:cstheme="minorHAnsi"/>
        </w:rPr>
        <w:t xml:space="preserve">relationships between </w:t>
      </w:r>
      <w:r w:rsidRPr="007C1C7C">
        <w:rPr>
          <w:rFonts w:cstheme="minorHAnsi"/>
        </w:rPr>
        <w:t>variables, and that the</w:t>
      </w:r>
      <w:r w:rsidR="003C46D5" w:rsidRPr="007C1C7C">
        <w:rPr>
          <w:rFonts w:cstheme="minorHAnsi"/>
        </w:rPr>
        <w:t xml:space="preserve">se kinds of causal relations can </w:t>
      </w:r>
      <w:r w:rsidRPr="007C1C7C">
        <w:rPr>
          <w:rFonts w:cstheme="minorHAnsi"/>
        </w:rPr>
        <w:t xml:space="preserve">be captured and described </w:t>
      </w:r>
      <w:r w:rsidR="002065FB" w:rsidRPr="007C1C7C">
        <w:rPr>
          <w:rFonts w:cstheme="minorHAnsi"/>
        </w:rPr>
        <w:t xml:space="preserve">systematically </w:t>
      </w:r>
      <w:r w:rsidRPr="007C1C7C">
        <w:rPr>
          <w:rFonts w:cstheme="minorHAnsi"/>
        </w:rPr>
        <w:t>in the for</w:t>
      </w:r>
      <w:r w:rsidR="0044383D" w:rsidRPr="007C1C7C">
        <w:rPr>
          <w:rFonts w:cstheme="minorHAnsi"/>
        </w:rPr>
        <w:t>m of invariant generalisations.</w:t>
      </w:r>
      <w:r w:rsidR="00F71D59" w:rsidRPr="007C1C7C">
        <w:rPr>
          <w:rFonts w:cstheme="minorHAnsi"/>
        </w:rPr>
        <w:t xml:space="preserve"> </w:t>
      </w:r>
      <w:r w:rsidR="00554FE6" w:rsidRPr="007C1C7C">
        <w:rPr>
          <w:rFonts w:cstheme="minorHAnsi"/>
        </w:rPr>
        <w:t xml:space="preserve">In addition, mechanistic explanations make use of both ideal interventions and invariance in order to provide explanatory accounts. </w:t>
      </w:r>
    </w:p>
    <w:p w14:paraId="471031B5" w14:textId="60C8D6C5" w:rsidR="00C933DC" w:rsidRPr="007C1C7C" w:rsidRDefault="00EA4A57" w:rsidP="007503CE">
      <w:pPr>
        <w:spacing w:after="120" w:line="360" w:lineRule="auto"/>
        <w:jc w:val="both"/>
        <w:rPr>
          <w:rFonts w:cstheme="minorHAnsi"/>
        </w:rPr>
      </w:pPr>
      <w:r w:rsidRPr="007C1C7C">
        <w:rPr>
          <w:rFonts w:cstheme="minorHAnsi"/>
        </w:rPr>
        <w:t xml:space="preserve">Following from this, </w:t>
      </w:r>
      <w:r w:rsidR="00C933DC" w:rsidRPr="007C1C7C">
        <w:rPr>
          <w:rFonts w:cstheme="minorHAnsi"/>
        </w:rPr>
        <w:t>Woodward claims that “explanation is a matter of exhibiting systematic patterns of counterfactual dependence”</w:t>
      </w:r>
      <w:r w:rsidR="00B304D2" w:rsidRPr="007C1C7C">
        <w:rPr>
          <w:rFonts w:cstheme="minorHAnsi"/>
        </w:rPr>
        <w:t xml:space="preserve"> (</w:t>
      </w:r>
      <w:r w:rsidR="00A857D0" w:rsidRPr="007C1C7C">
        <w:rPr>
          <w:rFonts w:cstheme="minorHAnsi"/>
        </w:rPr>
        <w:t xml:space="preserve">Woodward </w:t>
      </w:r>
      <w:r w:rsidR="00871223" w:rsidRPr="007C1C7C">
        <w:rPr>
          <w:rFonts w:cstheme="minorHAnsi"/>
        </w:rPr>
        <w:t>[</w:t>
      </w:r>
      <w:r w:rsidR="00A857D0" w:rsidRPr="007C1C7C">
        <w:rPr>
          <w:rFonts w:cstheme="minorHAnsi"/>
        </w:rPr>
        <w:t>2003</w:t>
      </w:r>
      <w:r w:rsidR="00871223" w:rsidRPr="007C1C7C">
        <w:rPr>
          <w:rFonts w:cstheme="minorHAnsi"/>
        </w:rPr>
        <w:t>]</w:t>
      </w:r>
      <w:r w:rsidR="008440AE" w:rsidRPr="007C1C7C">
        <w:rPr>
          <w:rFonts w:cstheme="minorHAnsi"/>
        </w:rPr>
        <w:t>,</w:t>
      </w:r>
      <w:r w:rsidR="0044383D" w:rsidRPr="007C1C7C">
        <w:rPr>
          <w:rFonts w:cstheme="minorHAnsi"/>
        </w:rPr>
        <w:t xml:space="preserve"> </w:t>
      </w:r>
      <w:r w:rsidR="000F7F0E" w:rsidRPr="007C1C7C">
        <w:rPr>
          <w:rFonts w:cstheme="minorHAnsi"/>
        </w:rPr>
        <w:t>pp.</w:t>
      </w:r>
      <w:r w:rsidR="00B304D2" w:rsidRPr="007C1C7C">
        <w:rPr>
          <w:rFonts w:cstheme="minorHAnsi"/>
        </w:rPr>
        <w:t xml:space="preserve"> 191)</w:t>
      </w:r>
      <w:r w:rsidR="00C933DC" w:rsidRPr="007C1C7C">
        <w:rPr>
          <w:rFonts w:cstheme="minorHAnsi"/>
        </w:rPr>
        <w:t xml:space="preserve">. </w:t>
      </w:r>
      <w:r w:rsidR="003C46D5" w:rsidRPr="007C1C7C">
        <w:rPr>
          <w:rFonts w:cstheme="minorHAnsi"/>
        </w:rPr>
        <w:t xml:space="preserve">Once we know the “systematic patterns” (the invariant generalisations) at work in producing a phenomenon, we can also investigate counterfactual scenarios. </w:t>
      </w:r>
      <w:r w:rsidR="0093764B" w:rsidRPr="007C1C7C">
        <w:rPr>
          <w:rFonts w:cstheme="minorHAnsi"/>
        </w:rPr>
        <w:t xml:space="preserve">Knowing what happened, and what would have happened if circumstances had been different (counterfactual </w:t>
      </w:r>
      <w:r w:rsidR="009B4167" w:rsidRPr="007C1C7C">
        <w:rPr>
          <w:rFonts w:cstheme="minorHAnsi"/>
        </w:rPr>
        <w:t>dependence)</w:t>
      </w:r>
      <w:r w:rsidR="00C44908" w:rsidRPr="007C1C7C">
        <w:rPr>
          <w:rFonts w:cstheme="minorHAnsi"/>
        </w:rPr>
        <w:t xml:space="preserve"> is the key to explanatory power</w:t>
      </w:r>
      <w:r w:rsidR="009B4167" w:rsidRPr="007C1C7C">
        <w:rPr>
          <w:rFonts w:cstheme="minorHAnsi"/>
        </w:rPr>
        <w:t>.</w:t>
      </w:r>
      <w:r w:rsidR="00AD3F87" w:rsidRPr="007C1C7C">
        <w:rPr>
          <w:rStyle w:val="Funotenzeichen"/>
          <w:rFonts w:cstheme="minorHAnsi"/>
        </w:rPr>
        <w:footnoteReference w:id="5"/>
      </w:r>
      <w:r w:rsidR="00A34FD1" w:rsidRPr="007C1C7C">
        <w:rPr>
          <w:rFonts w:cstheme="minorHAnsi"/>
        </w:rPr>
        <w:t xml:space="preserve"> </w:t>
      </w:r>
      <w:r w:rsidR="009B4167" w:rsidRPr="007C1C7C">
        <w:rPr>
          <w:rFonts w:cstheme="minorHAnsi"/>
        </w:rPr>
        <w:t xml:space="preserve">A model that provides a combination of </w:t>
      </w:r>
      <w:r w:rsidR="003C46D5" w:rsidRPr="007C1C7C">
        <w:rPr>
          <w:rFonts w:cstheme="minorHAnsi"/>
        </w:rPr>
        <w:t xml:space="preserve">a description of the invariant </w:t>
      </w:r>
      <w:r w:rsidR="001F7610" w:rsidRPr="007C1C7C">
        <w:rPr>
          <w:rFonts w:cstheme="minorHAnsi"/>
        </w:rPr>
        <w:t>generalisations</w:t>
      </w:r>
      <w:r w:rsidR="003C46D5" w:rsidRPr="007C1C7C">
        <w:rPr>
          <w:rFonts w:cstheme="minorHAnsi"/>
        </w:rPr>
        <w:t xml:space="preserve"> at </w:t>
      </w:r>
      <w:r w:rsidR="001F7610" w:rsidRPr="007C1C7C">
        <w:rPr>
          <w:rFonts w:cstheme="minorHAnsi"/>
        </w:rPr>
        <w:t>work</w:t>
      </w:r>
      <w:r w:rsidR="003C46D5" w:rsidRPr="007C1C7C">
        <w:rPr>
          <w:rFonts w:cstheme="minorHAnsi"/>
        </w:rPr>
        <w:t>,</w:t>
      </w:r>
      <w:r w:rsidR="009B4167" w:rsidRPr="007C1C7C">
        <w:rPr>
          <w:rFonts w:cstheme="minorHAnsi"/>
        </w:rPr>
        <w:t xml:space="preserve"> </w:t>
      </w:r>
      <w:r w:rsidR="003C46D5" w:rsidRPr="007C1C7C">
        <w:rPr>
          <w:rFonts w:cstheme="minorHAnsi"/>
        </w:rPr>
        <w:t xml:space="preserve">and predictions of what would happen in counterfactual scenarios based on the description of those </w:t>
      </w:r>
      <w:r w:rsidR="001F7610" w:rsidRPr="007C1C7C">
        <w:rPr>
          <w:rFonts w:cstheme="minorHAnsi"/>
        </w:rPr>
        <w:lastRenderedPageBreak/>
        <w:t>generalisations</w:t>
      </w:r>
      <w:r w:rsidR="003C46D5" w:rsidRPr="007C1C7C">
        <w:rPr>
          <w:rFonts w:cstheme="minorHAnsi"/>
        </w:rPr>
        <w:t xml:space="preserve">, </w:t>
      </w:r>
      <w:r w:rsidR="009B4167" w:rsidRPr="007C1C7C">
        <w:rPr>
          <w:rFonts w:cstheme="minorHAnsi"/>
        </w:rPr>
        <w:t>i</w:t>
      </w:r>
      <w:r w:rsidR="00F526A0" w:rsidRPr="007C1C7C">
        <w:rPr>
          <w:rFonts w:cstheme="minorHAnsi"/>
        </w:rPr>
        <w:t>s</w:t>
      </w:r>
      <w:r w:rsidR="009B4167" w:rsidRPr="007C1C7C">
        <w:rPr>
          <w:rFonts w:cstheme="minorHAnsi"/>
        </w:rPr>
        <w:t xml:space="preserve"> explanatory. </w:t>
      </w:r>
      <w:r w:rsidR="003C46D5" w:rsidRPr="007C1C7C">
        <w:rPr>
          <w:rFonts w:cstheme="minorHAnsi"/>
        </w:rPr>
        <w:t>Explanations</w:t>
      </w:r>
      <w:r w:rsidR="007D2AC0" w:rsidRPr="007C1C7C">
        <w:rPr>
          <w:rFonts w:cstheme="minorHAnsi"/>
        </w:rPr>
        <w:t xml:space="preserve"> in the Woodwardian sense</w:t>
      </w:r>
      <w:r w:rsidR="003C46D5" w:rsidRPr="007C1C7C">
        <w:rPr>
          <w:rFonts w:cstheme="minorHAnsi"/>
        </w:rPr>
        <w:t xml:space="preserve"> </w:t>
      </w:r>
      <w:r w:rsidR="00C933DC" w:rsidRPr="007C1C7C">
        <w:rPr>
          <w:rFonts w:cstheme="minorHAnsi"/>
        </w:rPr>
        <w:t xml:space="preserve">can tell us why things obtain, and what </w:t>
      </w:r>
      <w:r w:rsidR="001F7610" w:rsidRPr="007C1C7C">
        <w:rPr>
          <w:rFonts w:cstheme="minorHAnsi"/>
        </w:rPr>
        <w:t>would</w:t>
      </w:r>
      <w:r w:rsidR="00C933DC" w:rsidRPr="007C1C7C">
        <w:rPr>
          <w:rFonts w:cstheme="minorHAnsi"/>
        </w:rPr>
        <w:t xml:space="preserve"> have happened had circumstances been different. </w:t>
      </w:r>
    </w:p>
    <w:p w14:paraId="3E0E4886" w14:textId="3AE05CA9" w:rsidR="00407E51" w:rsidRPr="007C1C7C" w:rsidRDefault="008B38E3" w:rsidP="007503CE">
      <w:pPr>
        <w:spacing w:after="120" w:line="360" w:lineRule="auto"/>
        <w:jc w:val="both"/>
        <w:rPr>
          <w:rFonts w:cstheme="minorHAnsi"/>
        </w:rPr>
      </w:pPr>
      <w:r w:rsidRPr="007C1C7C">
        <w:rPr>
          <w:rFonts w:cstheme="minorHAnsi"/>
        </w:rPr>
        <w:t>Mechanistic explanations also utili</w:t>
      </w:r>
      <w:r w:rsidR="00974D3D">
        <w:rPr>
          <w:rFonts w:cstheme="minorHAnsi"/>
        </w:rPr>
        <w:t>z</w:t>
      </w:r>
      <w:r w:rsidRPr="007C1C7C">
        <w:rPr>
          <w:rFonts w:cstheme="minorHAnsi"/>
        </w:rPr>
        <w:t xml:space="preserve">e </w:t>
      </w:r>
      <w:r w:rsidR="00E82275" w:rsidRPr="007C1C7C">
        <w:rPr>
          <w:rFonts w:cstheme="minorHAnsi"/>
        </w:rPr>
        <w:t xml:space="preserve">counterfactual notions of explanation. A mechanism shows the counterfactual dependencies operating between its components (a collection of invariant generalisations between components), and in this </w:t>
      </w:r>
      <w:r w:rsidR="004A7619" w:rsidRPr="007C1C7C">
        <w:rPr>
          <w:rFonts w:cstheme="minorHAnsi"/>
        </w:rPr>
        <w:t>way,</w:t>
      </w:r>
      <w:r w:rsidR="00E82275" w:rsidRPr="007C1C7C">
        <w:rPr>
          <w:rFonts w:cstheme="minorHAnsi"/>
        </w:rPr>
        <w:t xml:space="preserve"> provides an </w:t>
      </w:r>
      <w:r w:rsidR="004A7619" w:rsidRPr="007C1C7C">
        <w:rPr>
          <w:rFonts w:cstheme="minorHAnsi"/>
        </w:rPr>
        <w:t>explanation of why a certain phenomenon occurred, and how things would have occurred in different conditions</w:t>
      </w:r>
      <w:r w:rsidR="00E82275" w:rsidRPr="007C1C7C">
        <w:rPr>
          <w:rFonts w:cstheme="minorHAnsi"/>
        </w:rPr>
        <w:t>.</w:t>
      </w:r>
      <w:r w:rsidR="00E82275" w:rsidRPr="007C1C7C">
        <w:rPr>
          <w:rStyle w:val="Funotenzeichen"/>
          <w:rFonts w:cstheme="minorHAnsi"/>
        </w:rPr>
        <w:footnoteReference w:id="6"/>
      </w:r>
    </w:p>
    <w:p w14:paraId="74C830E0" w14:textId="4348FBB2" w:rsidR="0021761F" w:rsidRPr="007C1C7C" w:rsidRDefault="00FF27CC"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Covering-</w:t>
      </w:r>
      <w:r w:rsidR="00A92CEC" w:rsidRPr="007C1C7C">
        <w:rPr>
          <w:rFonts w:cstheme="minorHAnsi"/>
          <w:sz w:val="32"/>
          <w:szCs w:val="32"/>
        </w:rPr>
        <w:t xml:space="preserve">Laws and </w:t>
      </w:r>
      <w:r w:rsidR="00AD42B4" w:rsidRPr="007C1C7C">
        <w:rPr>
          <w:rFonts w:cstheme="minorHAnsi"/>
          <w:sz w:val="32"/>
          <w:szCs w:val="32"/>
        </w:rPr>
        <w:t>Dynamical Explanation</w:t>
      </w:r>
    </w:p>
    <w:p w14:paraId="504CB93B" w14:textId="28A5F946" w:rsidR="00AD42B4" w:rsidRPr="007C1C7C" w:rsidRDefault="00AD42B4"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Dynamical </w:t>
      </w:r>
      <w:r w:rsidR="0032348A">
        <w:rPr>
          <w:rFonts w:cstheme="minorHAnsi"/>
          <w:sz w:val="28"/>
          <w:szCs w:val="28"/>
        </w:rPr>
        <w:t>m</w:t>
      </w:r>
      <w:r w:rsidRPr="007C1C7C">
        <w:rPr>
          <w:rFonts w:cstheme="minorHAnsi"/>
          <w:sz w:val="28"/>
          <w:szCs w:val="28"/>
        </w:rPr>
        <w:t>odel</w:t>
      </w:r>
      <w:r w:rsidR="00345E02" w:rsidRPr="007C1C7C">
        <w:rPr>
          <w:rFonts w:cstheme="minorHAnsi"/>
          <w:sz w:val="28"/>
          <w:szCs w:val="28"/>
        </w:rPr>
        <w:t>s</w:t>
      </w:r>
    </w:p>
    <w:p w14:paraId="3CD712A1" w14:textId="4450474C" w:rsidR="007359B0" w:rsidRPr="007C1C7C" w:rsidRDefault="005365B0" w:rsidP="007503CE">
      <w:pPr>
        <w:spacing w:after="120" w:line="360" w:lineRule="auto"/>
        <w:jc w:val="both"/>
        <w:rPr>
          <w:rFonts w:cstheme="minorHAnsi"/>
        </w:rPr>
      </w:pPr>
      <w:r w:rsidRPr="007C1C7C">
        <w:rPr>
          <w:rFonts w:cstheme="minorHAnsi"/>
        </w:rPr>
        <w:t>Dynamical model</w:t>
      </w:r>
      <w:r w:rsidR="00345E02" w:rsidRPr="007C1C7C">
        <w:rPr>
          <w:rFonts w:cstheme="minorHAnsi"/>
        </w:rPr>
        <w:t>s are</w:t>
      </w:r>
      <w:r w:rsidRPr="007C1C7C">
        <w:rPr>
          <w:rFonts w:cstheme="minorHAnsi"/>
        </w:rPr>
        <w:t xml:space="preserve"> </w:t>
      </w:r>
      <w:r w:rsidR="00345E02" w:rsidRPr="007C1C7C">
        <w:rPr>
          <w:rFonts w:cstheme="minorHAnsi"/>
        </w:rPr>
        <w:t>a kind of descriptive model used</w:t>
      </w:r>
      <w:r w:rsidRPr="007C1C7C">
        <w:rPr>
          <w:rFonts w:cstheme="minorHAnsi"/>
        </w:rPr>
        <w:t xml:space="preserve"> </w:t>
      </w:r>
      <w:r w:rsidR="00345E02" w:rsidRPr="007C1C7C">
        <w:rPr>
          <w:rFonts w:cstheme="minorHAnsi"/>
        </w:rPr>
        <w:t>to investigate systems</w:t>
      </w:r>
      <w:r w:rsidRPr="007C1C7C">
        <w:rPr>
          <w:rFonts w:cstheme="minorHAnsi"/>
        </w:rPr>
        <w:t xml:space="preserve"> by way of the mathematical tools of dynamical systems theory</w:t>
      </w:r>
      <w:r w:rsidR="00C44908" w:rsidRPr="007C1C7C">
        <w:rPr>
          <w:rFonts w:cstheme="minorHAnsi"/>
        </w:rPr>
        <w:t xml:space="preserve"> (DST)</w:t>
      </w:r>
      <w:r w:rsidRPr="007C1C7C">
        <w:rPr>
          <w:rFonts w:cstheme="minorHAnsi"/>
        </w:rPr>
        <w:t xml:space="preserve">. </w:t>
      </w:r>
      <w:r w:rsidR="00C44908" w:rsidRPr="007C1C7C">
        <w:rPr>
          <w:rFonts w:cstheme="minorHAnsi"/>
        </w:rPr>
        <w:t xml:space="preserve">The techniques of DST developed out of </w:t>
      </w:r>
      <w:r w:rsidR="007359B0" w:rsidRPr="007C1C7C">
        <w:rPr>
          <w:rFonts w:cstheme="minorHAnsi"/>
        </w:rPr>
        <w:t xml:space="preserve">the field of </w:t>
      </w:r>
      <w:r w:rsidR="00C44908" w:rsidRPr="007C1C7C">
        <w:rPr>
          <w:rFonts w:cstheme="minorHAnsi"/>
        </w:rPr>
        <w:t xml:space="preserve">synergetics </w:t>
      </w:r>
      <w:r w:rsidR="007359B0" w:rsidRPr="007C1C7C">
        <w:rPr>
          <w:rFonts w:cstheme="minorHAnsi"/>
        </w:rPr>
        <w:t xml:space="preserve">(Haken </w:t>
      </w:r>
      <w:r w:rsidR="00871223" w:rsidRPr="007C1C7C">
        <w:rPr>
          <w:rFonts w:cstheme="minorHAnsi"/>
        </w:rPr>
        <w:t>[</w:t>
      </w:r>
      <w:r w:rsidR="007359B0" w:rsidRPr="007C1C7C">
        <w:rPr>
          <w:rFonts w:cstheme="minorHAnsi"/>
        </w:rPr>
        <w:t>1983</w:t>
      </w:r>
      <w:r w:rsidR="00871223" w:rsidRPr="007C1C7C">
        <w:rPr>
          <w:rFonts w:cstheme="minorHAnsi"/>
        </w:rPr>
        <w:t>]</w:t>
      </w:r>
      <w:r w:rsidR="007359B0" w:rsidRPr="007C1C7C">
        <w:rPr>
          <w:rFonts w:cstheme="minorHAnsi"/>
        </w:rPr>
        <w:t xml:space="preserve">; Kelso </w:t>
      </w:r>
      <w:r w:rsidR="00871223" w:rsidRPr="007C1C7C">
        <w:rPr>
          <w:rFonts w:cstheme="minorHAnsi"/>
        </w:rPr>
        <w:t>[</w:t>
      </w:r>
      <w:r w:rsidR="007359B0" w:rsidRPr="007C1C7C">
        <w:rPr>
          <w:rFonts w:cstheme="minorHAnsi"/>
        </w:rPr>
        <w:t>1995</w:t>
      </w:r>
      <w:r w:rsidR="00871223" w:rsidRPr="007C1C7C">
        <w:rPr>
          <w:rFonts w:cstheme="minorHAnsi"/>
        </w:rPr>
        <w:t>]</w:t>
      </w:r>
      <w:r w:rsidR="007359B0" w:rsidRPr="007C1C7C">
        <w:rPr>
          <w:rFonts w:cstheme="minorHAnsi"/>
        </w:rPr>
        <w:t>)</w:t>
      </w:r>
      <w:r w:rsidR="0072443E" w:rsidRPr="007C1C7C">
        <w:rPr>
          <w:rFonts w:cstheme="minorHAnsi"/>
        </w:rPr>
        <w:t xml:space="preserve">, </w:t>
      </w:r>
      <w:r w:rsidR="00C44908" w:rsidRPr="007C1C7C">
        <w:rPr>
          <w:rFonts w:cstheme="minorHAnsi"/>
        </w:rPr>
        <w:t xml:space="preserve">and have come to be applied across a wide variety of domains including </w:t>
      </w:r>
      <w:r w:rsidR="007359B0" w:rsidRPr="007C1C7C">
        <w:rPr>
          <w:rFonts w:cstheme="minorHAnsi"/>
        </w:rPr>
        <w:t xml:space="preserve">circadian rhythms (Bechtel &amp; Abrahamsen </w:t>
      </w:r>
      <w:r w:rsidR="00871223" w:rsidRPr="007C1C7C">
        <w:rPr>
          <w:rFonts w:cstheme="minorHAnsi"/>
        </w:rPr>
        <w:t>[</w:t>
      </w:r>
      <w:r w:rsidR="007359B0" w:rsidRPr="007C1C7C">
        <w:rPr>
          <w:rFonts w:cstheme="minorHAnsi"/>
        </w:rPr>
        <w:t>2009</w:t>
      </w:r>
      <w:r w:rsidR="00871223" w:rsidRPr="007C1C7C">
        <w:rPr>
          <w:rFonts w:cstheme="minorHAnsi"/>
        </w:rPr>
        <w:t>]</w:t>
      </w:r>
      <w:r w:rsidR="007359B0" w:rsidRPr="007C1C7C">
        <w:rPr>
          <w:rFonts w:cstheme="minorHAnsi"/>
        </w:rPr>
        <w:t xml:space="preserve">, </w:t>
      </w:r>
      <w:r w:rsidR="00871223" w:rsidRPr="007C1C7C">
        <w:rPr>
          <w:rFonts w:cstheme="minorHAnsi"/>
        </w:rPr>
        <w:t>[</w:t>
      </w:r>
      <w:r w:rsidR="007359B0" w:rsidRPr="007C1C7C">
        <w:rPr>
          <w:rFonts w:cstheme="minorHAnsi"/>
        </w:rPr>
        <w:t>2010</w:t>
      </w:r>
      <w:r w:rsidR="00871223" w:rsidRPr="007C1C7C">
        <w:rPr>
          <w:rFonts w:cstheme="minorHAnsi"/>
        </w:rPr>
        <w:t>]</w:t>
      </w:r>
      <w:r w:rsidR="007359B0" w:rsidRPr="007C1C7C">
        <w:rPr>
          <w:rFonts w:cstheme="minorHAnsi"/>
        </w:rPr>
        <w:t xml:space="preserve">, </w:t>
      </w:r>
      <w:r w:rsidR="00871223" w:rsidRPr="007C1C7C">
        <w:rPr>
          <w:rFonts w:cstheme="minorHAnsi"/>
        </w:rPr>
        <w:t>[</w:t>
      </w:r>
      <w:r w:rsidR="007359B0" w:rsidRPr="007C1C7C">
        <w:rPr>
          <w:rFonts w:cstheme="minorHAnsi"/>
        </w:rPr>
        <w:t>2013</w:t>
      </w:r>
      <w:r w:rsidR="00871223" w:rsidRPr="007C1C7C">
        <w:rPr>
          <w:rFonts w:cstheme="minorHAnsi"/>
        </w:rPr>
        <w:t>]</w:t>
      </w:r>
      <w:r w:rsidR="007359B0" w:rsidRPr="007C1C7C">
        <w:rPr>
          <w:rFonts w:cstheme="minorHAnsi"/>
        </w:rPr>
        <w:t xml:space="preserve">); infant locomotion (Thelen &amp; Smith </w:t>
      </w:r>
      <w:r w:rsidR="00871223" w:rsidRPr="007C1C7C">
        <w:rPr>
          <w:rFonts w:cstheme="minorHAnsi"/>
        </w:rPr>
        <w:t>[</w:t>
      </w:r>
      <w:r w:rsidR="007359B0" w:rsidRPr="007C1C7C">
        <w:rPr>
          <w:rFonts w:cstheme="minorHAnsi"/>
        </w:rPr>
        <w:t>1994</w:t>
      </w:r>
      <w:r w:rsidR="00871223" w:rsidRPr="007C1C7C">
        <w:rPr>
          <w:rFonts w:cstheme="minorHAnsi"/>
        </w:rPr>
        <w:t>]</w:t>
      </w:r>
      <w:r w:rsidR="007359B0" w:rsidRPr="007C1C7C">
        <w:rPr>
          <w:rFonts w:cstheme="minorHAnsi"/>
        </w:rPr>
        <w:t>) and reaching behaviour (</w:t>
      </w:r>
      <w:r w:rsidR="00DE45C4" w:rsidRPr="007C1C7C">
        <w:rPr>
          <w:rFonts w:cstheme="minorHAnsi"/>
        </w:rPr>
        <w:t xml:space="preserve">Thelen </w:t>
      </w:r>
      <w:r w:rsidR="008440AE" w:rsidRPr="007C1C7C">
        <w:rPr>
          <w:rFonts w:cstheme="minorHAnsi"/>
          <w:i/>
        </w:rPr>
        <w:t>et al.</w:t>
      </w:r>
      <w:r w:rsidR="00871223" w:rsidRPr="007C1C7C">
        <w:rPr>
          <w:rFonts w:cstheme="minorHAnsi"/>
        </w:rPr>
        <w:t xml:space="preserve"> [</w:t>
      </w:r>
      <w:r w:rsidR="00DE45C4" w:rsidRPr="007C1C7C">
        <w:rPr>
          <w:rFonts w:cstheme="minorHAnsi"/>
        </w:rPr>
        <w:t>2001</w:t>
      </w:r>
      <w:r w:rsidR="00871223" w:rsidRPr="007C1C7C">
        <w:rPr>
          <w:rFonts w:cstheme="minorHAnsi"/>
        </w:rPr>
        <w:t>]</w:t>
      </w:r>
      <w:r w:rsidR="00DE45C4" w:rsidRPr="007C1C7C">
        <w:rPr>
          <w:rFonts w:cstheme="minorHAnsi"/>
        </w:rPr>
        <w:t xml:space="preserve">; </w:t>
      </w:r>
      <w:r w:rsidR="007359B0" w:rsidRPr="007C1C7C">
        <w:rPr>
          <w:rFonts w:cstheme="minorHAnsi"/>
        </w:rPr>
        <w:t xml:space="preserve">Smith &amp; Thelen </w:t>
      </w:r>
      <w:r w:rsidR="00871223" w:rsidRPr="007C1C7C">
        <w:rPr>
          <w:rFonts w:cstheme="minorHAnsi"/>
        </w:rPr>
        <w:t>[</w:t>
      </w:r>
      <w:r w:rsidR="007359B0" w:rsidRPr="007C1C7C">
        <w:rPr>
          <w:rFonts w:cstheme="minorHAnsi"/>
        </w:rPr>
        <w:t>2003</w:t>
      </w:r>
      <w:r w:rsidR="00871223" w:rsidRPr="007C1C7C">
        <w:rPr>
          <w:rFonts w:cstheme="minorHAnsi"/>
        </w:rPr>
        <w:t>]</w:t>
      </w:r>
      <w:r w:rsidR="007359B0" w:rsidRPr="007C1C7C">
        <w:rPr>
          <w:rFonts w:cstheme="minorHAnsi"/>
        </w:rPr>
        <w:t>); robotics and artificial int</w:t>
      </w:r>
      <w:r w:rsidR="00E8646F" w:rsidRPr="007C1C7C">
        <w:rPr>
          <w:rFonts w:cstheme="minorHAnsi"/>
        </w:rPr>
        <w:t xml:space="preserve">elligence (Beer </w:t>
      </w:r>
      <w:r w:rsidR="00871223" w:rsidRPr="007C1C7C">
        <w:rPr>
          <w:rFonts w:cstheme="minorHAnsi"/>
        </w:rPr>
        <w:t>[</w:t>
      </w:r>
      <w:r w:rsidR="00E8646F" w:rsidRPr="007C1C7C">
        <w:rPr>
          <w:rFonts w:cstheme="minorHAnsi"/>
        </w:rPr>
        <w:t>1995</w:t>
      </w:r>
      <w:r w:rsidR="00871223" w:rsidRPr="007C1C7C">
        <w:rPr>
          <w:rFonts w:cstheme="minorHAnsi"/>
        </w:rPr>
        <w:t>]</w:t>
      </w:r>
      <w:r w:rsidR="00E8646F" w:rsidRPr="007C1C7C">
        <w:rPr>
          <w:rFonts w:cstheme="minorHAnsi"/>
        </w:rPr>
        <w:t>); human co</w:t>
      </w:r>
      <w:r w:rsidR="00A857D0" w:rsidRPr="007C1C7C">
        <w:rPr>
          <w:rFonts w:cstheme="minorHAnsi"/>
        </w:rPr>
        <w:t>ordination (Haken</w:t>
      </w:r>
      <w:r w:rsidR="007359B0" w:rsidRPr="007C1C7C">
        <w:rPr>
          <w:rFonts w:cstheme="minorHAnsi"/>
        </w:rPr>
        <w:t xml:space="preserve"> </w:t>
      </w:r>
      <w:r w:rsidR="008440AE" w:rsidRPr="007C1C7C">
        <w:rPr>
          <w:rFonts w:cstheme="minorHAnsi"/>
          <w:i/>
        </w:rPr>
        <w:t>et al.</w:t>
      </w:r>
      <w:r w:rsidR="007359B0" w:rsidRPr="007C1C7C">
        <w:rPr>
          <w:rFonts w:cstheme="minorHAnsi"/>
        </w:rPr>
        <w:t xml:space="preserve"> </w:t>
      </w:r>
      <w:r w:rsidR="00871223" w:rsidRPr="007C1C7C">
        <w:rPr>
          <w:rFonts w:cstheme="minorHAnsi"/>
        </w:rPr>
        <w:t>[</w:t>
      </w:r>
      <w:r w:rsidR="007359B0" w:rsidRPr="007C1C7C">
        <w:rPr>
          <w:rFonts w:cstheme="minorHAnsi"/>
        </w:rPr>
        <w:t>1985</w:t>
      </w:r>
      <w:r w:rsidR="00871223" w:rsidRPr="007C1C7C">
        <w:rPr>
          <w:rFonts w:cstheme="minorHAnsi"/>
        </w:rPr>
        <w:t>]</w:t>
      </w:r>
      <w:r w:rsidR="00A857D0" w:rsidRPr="007C1C7C">
        <w:rPr>
          <w:rFonts w:cstheme="minorHAnsi"/>
        </w:rPr>
        <w:t xml:space="preserve">; Mechsner </w:t>
      </w:r>
      <w:r w:rsidR="008440AE" w:rsidRPr="007C1C7C">
        <w:rPr>
          <w:rFonts w:cstheme="minorHAnsi"/>
          <w:i/>
        </w:rPr>
        <w:t>et al.</w:t>
      </w:r>
      <w:r w:rsidR="00E85141" w:rsidRPr="007C1C7C">
        <w:rPr>
          <w:rFonts w:cstheme="minorHAnsi"/>
        </w:rPr>
        <w:t xml:space="preserve"> </w:t>
      </w:r>
      <w:r w:rsidR="00871223" w:rsidRPr="007C1C7C">
        <w:rPr>
          <w:rFonts w:cstheme="minorHAnsi"/>
        </w:rPr>
        <w:t>[</w:t>
      </w:r>
      <w:r w:rsidR="00E85141" w:rsidRPr="007C1C7C">
        <w:rPr>
          <w:rFonts w:cstheme="minorHAnsi"/>
        </w:rPr>
        <w:t>2001</w:t>
      </w:r>
      <w:r w:rsidR="00871223" w:rsidRPr="007C1C7C">
        <w:rPr>
          <w:rFonts w:cstheme="minorHAnsi"/>
        </w:rPr>
        <w:t>]</w:t>
      </w:r>
      <w:r w:rsidR="007359B0" w:rsidRPr="007C1C7C">
        <w:rPr>
          <w:rFonts w:cstheme="minorHAnsi"/>
        </w:rPr>
        <w:t>); and cellular genetics (Huang</w:t>
      </w:r>
      <w:r w:rsidR="00A857D0" w:rsidRPr="007C1C7C">
        <w:rPr>
          <w:rFonts w:cstheme="minorHAnsi"/>
        </w:rPr>
        <w:t xml:space="preserve"> </w:t>
      </w:r>
      <w:r w:rsidR="008440AE" w:rsidRPr="007C1C7C">
        <w:rPr>
          <w:rFonts w:cstheme="minorHAnsi"/>
          <w:i/>
        </w:rPr>
        <w:t>et al.</w:t>
      </w:r>
      <w:r w:rsidR="007359B0" w:rsidRPr="007C1C7C">
        <w:rPr>
          <w:rFonts w:cstheme="minorHAnsi"/>
        </w:rPr>
        <w:t xml:space="preserve"> </w:t>
      </w:r>
      <w:r w:rsidR="00871223" w:rsidRPr="007C1C7C">
        <w:rPr>
          <w:rFonts w:cstheme="minorHAnsi"/>
        </w:rPr>
        <w:t>[</w:t>
      </w:r>
      <w:r w:rsidR="007359B0" w:rsidRPr="007C1C7C">
        <w:rPr>
          <w:rFonts w:cstheme="minorHAnsi"/>
        </w:rPr>
        <w:t>2005</w:t>
      </w:r>
      <w:r w:rsidR="00871223" w:rsidRPr="007C1C7C">
        <w:rPr>
          <w:rFonts w:cstheme="minorHAnsi"/>
        </w:rPr>
        <w:t>]</w:t>
      </w:r>
      <w:r w:rsidR="007359B0" w:rsidRPr="007C1C7C">
        <w:rPr>
          <w:rFonts w:cstheme="minorHAnsi"/>
        </w:rPr>
        <w:t>).</w:t>
      </w:r>
      <w:r w:rsidR="008845DD" w:rsidRPr="007C1C7C">
        <w:rPr>
          <w:rFonts w:cstheme="minorHAnsi"/>
        </w:rPr>
        <w:t xml:space="preserve"> At the heart of these models are differential equations which model the often nonlinear and highly complex relationships between those variables. </w:t>
      </w:r>
    </w:p>
    <w:p w14:paraId="034FC582" w14:textId="326FFF52" w:rsidR="00AE77CF" w:rsidRPr="007C1C7C" w:rsidRDefault="00F30734" w:rsidP="007503CE">
      <w:pPr>
        <w:spacing w:after="120" w:line="360" w:lineRule="auto"/>
        <w:jc w:val="both"/>
        <w:rPr>
          <w:rFonts w:cstheme="minorHAnsi"/>
        </w:rPr>
      </w:pPr>
      <w:r w:rsidRPr="007C1C7C">
        <w:rPr>
          <w:rFonts w:cstheme="minorHAnsi"/>
          <w:lang w:val="de-DE"/>
        </w:rPr>
        <w:t xml:space="preserve">The Haken-Kelso-Bunz (HKB) </w:t>
      </w:r>
      <w:r w:rsidR="00431C5C" w:rsidRPr="007C1C7C">
        <w:rPr>
          <w:rFonts w:cstheme="minorHAnsi"/>
          <w:lang w:val="de-DE"/>
        </w:rPr>
        <w:t>(Haken</w:t>
      </w:r>
      <w:r w:rsidR="00637F88" w:rsidRPr="007C1C7C">
        <w:rPr>
          <w:rFonts w:cstheme="minorHAnsi"/>
          <w:lang w:val="de-DE"/>
        </w:rPr>
        <w:t xml:space="preserve"> </w:t>
      </w:r>
      <w:r w:rsidR="00637F88" w:rsidRPr="007C1C7C">
        <w:rPr>
          <w:rFonts w:cstheme="minorHAnsi"/>
          <w:i/>
          <w:lang w:val="de-DE"/>
        </w:rPr>
        <w:t>et al</w:t>
      </w:r>
      <w:r w:rsidR="008440AE" w:rsidRPr="007C1C7C">
        <w:rPr>
          <w:rFonts w:cstheme="minorHAnsi"/>
          <w:i/>
          <w:lang w:val="de-DE"/>
        </w:rPr>
        <w:t>.</w:t>
      </w:r>
      <w:r w:rsidR="00637F88" w:rsidRPr="007C1C7C">
        <w:rPr>
          <w:rFonts w:cstheme="minorHAnsi"/>
          <w:lang w:val="de-DE"/>
        </w:rPr>
        <w:t xml:space="preserve"> </w:t>
      </w:r>
      <w:r w:rsidR="00871223" w:rsidRPr="007C1C7C">
        <w:rPr>
          <w:rFonts w:cstheme="minorHAnsi"/>
        </w:rPr>
        <w:t>[</w:t>
      </w:r>
      <w:r w:rsidR="00892613" w:rsidRPr="007C1C7C">
        <w:rPr>
          <w:rFonts w:cstheme="minorHAnsi"/>
        </w:rPr>
        <w:t>198</w:t>
      </w:r>
      <w:r w:rsidR="00637F88" w:rsidRPr="007C1C7C">
        <w:rPr>
          <w:rFonts w:cstheme="minorHAnsi"/>
        </w:rPr>
        <w:t>5</w:t>
      </w:r>
      <w:r w:rsidR="00871223" w:rsidRPr="007C1C7C">
        <w:rPr>
          <w:rFonts w:cstheme="minorHAnsi"/>
        </w:rPr>
        <w:t>]</w:t>
      </w:r>
      <w:r w:rsidR="00892613" w:rsidRPr="007C1C7C">
        <w:rPr>
          <w:rFonts w:cstheme="minorHAnsi"/>
        </w:rPr>
        <w:t xml:space="preserve">) </w:t>
      </w:r>
      <w:r w:rsidRPr="007C1C7C">
        <w:rPr>
          <w:rFonts w:cstheme="minorHAnsi"/>
        </w:rPr>
        <w:t>model of bimanual coordination is a frequently invoked example of a dynamical model</w:t>
      </w:r>
      <w:r w:rsidR="005314FC" w:rsidRPr="007C1C7C">
        <w:rPr>
          <w:rFonts w:cstheme="minorHAnsi"/>
        </w:rPr>
        <w:t xml:space="preserve"> (</w:t>
      </w:r>
      <w:r w:rsidR="00AE77CF" w:rsidRPr="007C1C7C">
        <w:rPr>
          <w:rFonts w:cstheme="minorHAnsi"/>
        </w:rPr>
        <w:t xml:space="preserve">Kelso </w:t>
      </w:r>
      <w:r w:rsidR="00871223" w:rsidRPr="007C1C7C">
        <w:rPr>
          <w:rFonts w:cstheme="minorHAnsi"/>
        </w:rPr>
        <w:t>[</w:t>
      </w:r>
      <w:r w:rsidR="00AE77CF" w:rsidRPr="007C1C7C">
        <w:rPr>
          <w:rFonts w:cstheme="minorHAnsi"/>
        </w:rPr>
        <w:t>1995</w:t>
      </w:r>
      <w:r w:rsidR="00871223" w:rsidRPr="007C1C7C">
        <w:rPr>
          <w:rFonts w:cstheme="minorHAnsi"/>
        </w:rPr>
        <w:t>]</w:t>
      </w:r>
      <w:r w:rsidR="00AE77CF" w:rsidRPr="007C1C7C">
        <w:rPr>
          <w:rFonts w:cstheme="minorHAnsi"/>
        </w:rPr>
        <w:t xml:space="preserve">; </w:t>
      </w:r>
      <w:r w:rsidR="00C44908" w:rsidRPr="007C1C7C">
        <w:rPr>
          <w:rFonts w:cstheme="minorHAnsi"/>
        </w:rPr>
        <w:t xml:space="preserve">Stepp </w:t>
      </w:r>
      <w:r w:rsidR="00245B8E" w:rsidRPr="007C1C7C">
        <w:rPr>
          <w:rFonts w:cstheme="minorHAnsi"/>
          <w:i/>
        </w:rPr>
        <w:t>et al</w:t>
      </w:r>
      <w:r w:rsidR="008440AE" w:rsidRPr="007C1C7C">
        <w:rPr>
          <w:rFonts w:cstheme="minorHAnsi"/>
          <w:i/>
        </w:rPr>
        <w:t>.</w:t>
      </w:r>
      <w:r w:rsidR="00637F88" w:rsidRPr="007C1C7C">
        <w:rPr>
          <w:rFonts w:cstheme="minorHAnsi"/>
        </w:rPr>
        <w:t xml:space="preserve"> </w:t>
      </w:r>
      <w:r w:rsidR="00871223" w:rsidRPr="007C1C7C">
        <w:rPr>
          <w:rFonts w:cstheme="minorHAnsi"/>
        </w:rPr>
        <w:t>[</w:t>
      </w:r>
      <w:r w:rsidR="00637F88" w:rsidRPr="007C1C7C">
        <w:rPr>
          <w:rFonts w:cstheme="minorHAnsi"/>
        </w:rPr>
        <w:t>2011</w:t>
      </w:r>
      <w:r w:rsidR="00871223" w:rsidRPr="007C1C7C">
        <w:rPr>
          <w:rFonts w:cstheme="minorHAnsi"/>
        </w:rPr>
        <w:t>]</w:t>
      </w:r>
      <w:r w:rsidR="00C44908" w:rsidRPr="007C1C7C">
        <w:rPr>
          <w:rFonts w:cstheme="minorHAnsi"/>
        </w:rPr>
        <w:t xml:space="preserve">; </w:t>
      </w:r>
      <w:r w:rsidR="005314FC" w:rsidRPr="007C1C7C">
        <w:rPr>
          <w:rFonts w:cstheme="minorHAnsi"/>
        </w:rPr>
        <w:t xml:space="preserve">Chemero </w:t>
      </w:r>
      <w:r w:rsidR="00871223" w:rsidRPr="007C1C7C">
        <w:rPr>
          <w:rFonts w:cstheme="minorHAnsi"/>
        </w:rPr>
        <w:t>[</w:t>
      </w:r>
      <w:r w:rsidR="005314FC" w:rsidRPr="007C1C7C">
        <w:rPr>
          <w:rFonts w:cstheme="minorHAnsi"/>
        </w:rPr>
        <w:t>2011</w:t>
      </w:r>
      <w:r w:rsidR="00871223" w:rsidRPr="007C1C7C">
        <w:rPr>
          <w:rFonts w:cstheme="minorHAnsi"/>
        </w:rPr>
        <w:t>]</w:t>
      </w:r>
      <w:r w:rsidR="00AE77CF" w:rsidRPr="007C1C7C">
        <w:rPr>
          <w:rFonts w:cstheme="minorHAnsi"/>
        </w:rPr>
        <w:t>; Lamb &amp; Chemero</w:t>
      </w:r>
      <w:r w:rsidR="00871223" w:rsidRPr="007C1C7C">
        <w:rPr>
          <w:rFonts w:cstheme="minorHAnsi"/>
        </w:rPr>
        <w:t xml:space="preserve"> [</w:t>
      </w:r>
      <w:r w:rsidR="00AE77CF" w:rsidRPr="007C1C7C">
        <w:rPr>
          <w:rFonts w:cstheme="minorHAnsi"/>
        </w:rPr>
        <w:t>2014</w:t>
      </w:r>
      <w:r w:rsidR="00871223" w:rsidRPr="007C1C7C">
        <w:rPr>
          <w:rFonts w:cstheme="minorHAnsi"/>
        </w:rPr>
        <w:t>]</w:t>
      </w:r>
      <w:r w:rsidR="00AE77CF" w:rsidRPr="007C1C7C">
        <w:rPr>
          <w:rFonts w:cstheme="minorHAnsi"/>
        </w:rPr>
        <w:t xml:space="preserve">; Kaplan </w:t>
      </w:r>
      <w:r w:rsidR="00871223" w:rsidRPr="007C1C7C">
        <w:rPr>
          <w:rFonts w:cstheme="minorHAnsi"/>
        </w:rPr>
        <w:t>[</w:t>
      </w:r>
      <w:r w:rsidR="00AE77CF" w:rsidRPr="007C1C7C">
        <w:rPr>
          <w:rFonts w:cstheme="minorHAnsi"/>
        </w:rPr>
        <w:t>2015</w:t>
      </w:r>
      <w:r w:rsidR="00871223" w:rsidRPr="007C1C7C">
        <w:rPr>
          <w:rFonts w:cstheme="minorHAnsi"/>
        </w:rPr>
        <w:t>]</w:t>
      </w:r>
      <w:r w:rsidR="00AE77CF" w:rsidRPr="007C1C7C">
        <w:rPr>
          <w:rFonts w:cstheme="minorHAnsi"/>
        </w:rPr>
        <w:t>). The HKB model is a dynamical model that attempts to describe the phenomenon of bimanual coordination. Bimanual oscillations (</w:t>
      </w:r>
      <w:r w:rsidR="002A03CD" w:rsidRPr="007C1C7C">
        <w:rPr>
          <w:rFonts w:cstheme="minorHAnsi"/>
        </w:rPr>
        <w:t>‘</w:t>
      </w:r>
      <w:r w:rsidR="00AE77CF" w:rsidRPr="007C1C7C">
        <w:rPr>
          <w:rFonts w:cstheme="minorHAnsi"/>
        </w:rPr>
        <w:t>wagging</w:t>
      </w:r>
      <w:r w:rsidR="002A03CD" w:rsidRPr="007C1C7C">
        <w:rPr>
          <w:rFonts w:cstheme="minorHAnsi"/>
        </w:rPr>
        <w:t>’</w:t>
      </w:r>
      <w:r w:rsidR="00AE77CF" w:rsidRPr="007C1C7C">
        <w:rPr>
          <w:rFonts w:cstheme="minorHAnsi"/>
        </w:rPr>
        <w:t xml:space="preserve"> the index fingers of both hands at the same time) can be conducted </w:t>
      </w:r>
      <w:r w:rsidR="00C32AC5" w:rsidRPr="007C1C7C">
        <w:rPr>
          <w:rFonts w:cstheme="minorHAnsi"/>
        </w:rPr>
        <w:t xml:space="preserve">in </w:t>
      </w:r>
      <w:r w:rsidR="00AE77CF" w:rsidRPr="007C1C7C">
        <w:rPr>
          <w:rFonts w:cstheme="minorHAnsi"/>
        </w:rPr>
        <w:t xml:space="preserve">either in-phase or </w:t>
      </w:r>
      <w:r w:rsidR="00B20C26" w:rsidRPr="007C1C7C">
        <w:rPr>
          <w:rFonts w:cstheme="minorHAnsi"/>
        </w:rPr>
        <w:t>anti-phase</w:t>
      </w:r>
      <w:r w:rsidR="00C32AC5" w:rsidRPr="007C1C7C">
        <w:rPr>
          <w:rFonts w:cstheme="minorHAnsi"/>
        </w:rPr>
        <w:t xml:space="preserve"> conditions. </w:t>
      </w:r>
    </w:p>
    <w:p w14:paraId="3BD12520" w14:textId="07321078" w:rsidR="00AE77CF" w:rsidRPr="007C1C7C" w:rsidRDefault="00AE77CF" w:rsidP="007503CE">
      <w:pPr>
        <w:spacing w:after="120" w:line="360" w:lineRule="auto"/>
        <w:jc w:val="both"/>
        <w:rPr>
          <w:rFonts w:cstheme="minorHAnsi"/>
        </w:rPr>
      </w:pPr>
      <w:r w:rsidRPr="007C1C7C">
        <w:rPr>
          <w:rFonts w:cstheme="minorHAnsi"/>
        </w:rPr>
        <w:t xml:space="preserve">The differential equation </w:t>
      </w:r>
      <w:r w:rsidR="00040EFB" w:rsidRPr="007C1C7C">
        <w:rPr>
          <w:rFonts w:cstheme="minorHAnsi"/>
        </w:rPr>
        <w:t xml:space="preserve">used in the </w:t>
      </w:r>
      <w:r w:rsidRPr="007C1C7C">
        <w:rPr>
          <w:rFonts w:cstheme="minorHAnsi"/>
        </w:rPr>
        <w:t>HKB model:</w:t>
      </w:r>
    </w:p>
    <w:p w14:paraId="4820AC8D" w14:textId="5FD3E17B" w:rsidR="005308B5" w:rsidRPr="007C1C7C" w:rsidRDefault="00AB34F6" w:rsidP="007503CE">
      <w:pPr>
        <w:spacing w:after="120" w:line="360" w:lineRule="auto"/>
        <w:jc w:val="both"/>
        <w:rPr>
          <w:rFonts w:eastAsia="CambriaMath" w:cstheme="minorHAnsi"/>
        </w:rPr>
      </w:pPr>
      <m:oMathPara>
        <m:oMath>
          <m:f>
            <m:fPr>
              <m:ctrlPr>
                <w:rPr>
                  <w:rFonts w:ascii="Cambria Math" w:eastAsia="CambriaMath" w:hAnsi="Cambria Math" w:cstheme="minorHAnsi"/>
                  <w:i/>
                </w:rPr>
              </m:ctrlPr>
            </m:fPr>
            <m:num>
              <m:r>
                <w:rPr>
                  <w:rFonts w:ascii="Cambria Math" w:eastAsia="CambriaMath" w:hAnsi="Cambria Math" w:cstheme="minorHAnsi"/>
                </w:rPr>
                <m:t>dϕ</m:t>
              </m:r>
            </m:num>
            <m:den>
              <m:r>
                <w:rPr>
                  <w:rFonts w:ascii="Cambria Math" w:eastAsia="CambriaMath" w:hAnsi="Cambria Math" w:cstheme="minorHAnsi"/>
                </w:rPr>
                <m:t>dt</m:t>
              </m:r>
            </m:den>
          </m:f>
          <m:r>
            <w:rPr>
              <w:rFonts w:ascii="Cambria Math" w:eastAsia="CambriaMath" w:hAnsi="Cambria Math" w:cstheme="minorHAnsi"/>
            </w:rPr>
            <m:t>=-a</m:t>
          </m:r>
          <m:func>
            <m:funcPr>
              <m:ctrlPr>
                <w:rPr>
                  <w:rFonts w:ascii="Cambria Math" w:eastAsia="CambriaMath" w:hAnsi="Cambria Math" w:cstheme="minorHAnsi"/>
                  <w:i/>
                </w:rPr>
              </m:ctrlPr>
            </m:funcPr>
            <m:fName>
              <m:r>
                <m:rPr>
                  <m:sty m:val="p"/>
                </m:rPr>
                <w:rPr>
                  <w:rFonts w:ascii="Cambria Math" w:eastAsia="CambriaMath" w:hAnsi="Cambria Math" w:cstheme="minorHAnsi"/>
                </w:rPr>
                <m:t>sin</m:t>
              </m:r>
            </m:fName>
            <m:e>
              <m:r>
                <w:rPr>
                  <w:rFonts w:ascii="Cambria Math" w:eastAsia="CambriaMath" w:hAnsi="Cambria Math" w:cstheme="minorHAnsi"/>
                </w:rPr>
                <m:t>ϕ-2b</m:t>
              </m:r>
              <m:func>
                <m:funcPr>
                  <m:ctrlPr>
                    <w:rPr>
                      <w:rFonts w:ascii="Cambria Math" w:eastAsia="CambriaMath" w:hAnsi="Cambria Math" w:cstheme="minorHAnsi"/>
                      <w:i/>
                    </w:rPr>
                  </m:ctrlPr>
                </m:funcPr>
                <m:fName>
                  <m:r>
                    <m:rPr>
                      <m:sty m:val="p"/>
                    </m:rPr>
                    <w:rPr>
                      <w:rFonts w:ascii="Cambria Math" w:eastAsia="CambriaMath" w:hAnsi="Cambria Math" w:cstheme="minorHAnsi"/>
                    </w:rPr>
                    <m:t>sin</m:t>
                  </m:r>
                </m:fName>
                <m:e>
                  <m:r>
                    <w:rPr>
                      <w:rFonts w:ascii="Cambria Math" w:eastAsia="CambriaMath" w:hAnsi="Cambria Math" w:cstheme="minorHAnsi"/>
                    </w:rPr>
                    <m:t>2 ϕ</m:t>
                  </m:r>
                </m:e>
              </m:func>
            </m:e>
          </m:func>
        </m:oMath>
      </m:oMathPara>
    </w:p>
    <w:p w14:paraId="27391216" w14:textId="19725EFA" w:rsidR="00AE77CF" w:rsidRPr="007C1C7C" w:rsidRDefault="00907D88" w:rsidP="007503CE">
      <w:pPr>
        <w:spacing w:after="120" w:line="360" w:lineRule="auto"/>
        <w:jc w:val="both"/>
        <w:rPr>
          <w:rFonts w:eastAsia="CambriaMath" w:cstheme="minorHAnsi"/>
        </w:rPr>
      </w:pPr>
      <w:r w:rsidRPr="007C1C7C">
        <w:rPr>
          <w:rFonts w:cstheme="minorHAnsi"/>
        </w:rPr>
        <w:t xml:space="preserve">Here </w:t>
      </w:r>
      <w:r w:rsidR="00AE77CF" w:rsidRPr="007C1C7C">
        <w:rPr>
          <w:rFonts w:ascii="Cambria Math" w:eastAsia="CambriaMath" w:hAnsi="Cambria Math" w:cs="Cambria Math"/>
        </w:rPr>
        <w:t>𝜙</w:t>
      </w:r>
      <w:r w:rsidR="00E8646F" w:rsidRPr="007C1C7C">
        <w:rPr>
          <w:rFonts w:eastAsia="CambriaMath" w:cstheme="minorHAnsi"/>
        </w:rPr>
        <w:t xml:space="preserve"> is relative </w:t>
      </w:r>
      <w:r w:rsidR="008868C0" w:rsidRPr="007C1C7C">
        <w:rPr>
          <w:rFonts w:eastAsia="CambriaMath" w:cstheme="minorHAnsi"/>
        </w:rPr>
        <w:t>phase</w:t>
      </w:r>
      <w:r w:rsidR="00AE77CF" w:rsidRPr="007C1C7C">
        <w:rPr>
          <w:rFonts w:eastAsia="CambriaMath" w:cstheme="minorHAnsi"/>
        </w:rPr>
        <w:t xml:space="preserve">, having a value of either 0 </w:t>
      </w:r>
      <w:r w:rsidR="00B1740F" w:rsidRPr="007C1C7C">
        <w:rPr>
          <w:rFonts w:eastAsia="CambriaMath" w:cstheme="minorHAnsi"/>
        </w:rPr>
        <w:t xml:space="preserve">degrees </w:t>
      </w:r>
      <w:r w:rsidR="00AE77CF" w:rsidRPr="007C1C7C">
        <w:rPr>
          <w:rFonts w:eastAsia="CambriaMath" w:cstheme="minorHAnsi"/>
        </w:rPr>
        <w:t>or 180</w:t>
      </w:r>
      <w:r w:rsidR="00B1740F" w:rsidRPr="007C1C7C">
        <w:rPr>
          <w:rFonts w:eastAsia="CambriaMath" w:cstheme="minorHAnsi"/>
        </w:rPr>
        <w:t xml:space="preserve"> degrees</w:t>
      </w:r>
      <w:r w:rsidR="00C32AC5" w:rsidRPr="007C1C7C">
        <w:rPr>
          <w:rFonts w:eastAsia="CambriaMath" w:cstheme="minorHAnsi"/>
        </w:rPr>
        <w:t xml:space="preserve"> (representing in- and anti-phase </w:t>
      </w:r>
      <w:r w:rsidR="00FF0494" w:rsidRPr="007C1C7C">
        <w:rPr>
          <w:rFonts w:eastAsia="CambriaMath" w:cstheme="minorHAnsi"/>
        </w:rPr>
        <w:t xml:space="preserve">conditions </w:t>
      </w:r>
      <w:r w:rsidR="00C32AC5" w:rsidRPr="007C1C7C">
        <w:rPr>
          <w:rFonts w:eastAsia="CambriaMath" w:cstheme="minorHAnsi"/>
        </w:rPr>
        <w:t>respectively)</w:t>
      </w:r>
      <w:r w:rsidR="00B1740F" w:rsidRPr="007C1C7C">
        <w:rPr>
          <w:rFonts w:eastAsia="CambriaMath" w:cstheme="minorHAnsi"/>
        </w:rPr>
        <w:t xml:space="preserve"> </w:t>
      </w:r>
      <w:r w:rsidR="00AE77CF" w:rsidRPr="007C1C7C">
        <w:rPr>
          <w:rFonts w:eastAsia="CambriaMath" w:cstheme="minorHAnsi"/>
        </w:rPr>
        <w:t xml:space="preserve">and </w:t>
      </w:r>
      <w:r w:rsidR="00790C9D" w:rsidRPr="007C1C7C">
        <w:rPr>
          <w:rFonts w:eastAsia="CambriaMath" w:cstheme="minorHAnsi"/>
          <w:i/>
        </w:rPr>
        <w:t>b</w:t>
      </w:r>
      <w:r w:rsidR="00065E27" w:rsidRPr="007C1C7C">
        <w:rPr>
          <w:rFonts w:eastAsia="CambriaMath" w:cstheme="minorHAnsi"/>
          <w:i/>
        </w:rPr>
        <w:t>/a</w:t>
      </w:r>
      <w:r w:rsidR="00AE77CF" w:rsidRPr="007C1C7C">
        <w:rPr>
          <w:rFonts w:eastAsia="CambriaMath" w:cstheme="minorHAnsi"/>
        </w:rPr>
        <w:t xml:space="preserve"> is </w:t>
      </w:r>
      <w:r w:rsidR="007968FF" w:rsidRPr="007C1C7C">
        <w:rPr>
          <w:rFonts w:eastAsia="CambriaMath" w:cstheme="minorHAnsi"/>
        </w:rPr>
        <w:t xml:space="preserve">the coupling ratio </w:t>
      </w:r>
      <w:r w:rsidR="00065E27" w:rsidRPr="007C1C7C">
        <w:rPr>
          <w:rFonts w:eastAsia="CambriaMath" w:cstheme="minorHAnsi"/>
        </w:rPr>
        <w:t>inversely related</w:t>
      </w:r>
      <w:r w:rsidR="000411B1" w:rsidRPr="007C1C7C">
        <w:rPr>
          <w:rFonts w:eastAsia="CambriaMath" w:cstheme="minorHAnsi"/>
        </w:rPr>
        <w:t xml:space="preserve"> to the </w:t>
      </w:r>
      <w:r w:rsidR="00AE77CF" w:rsidRPr="007C1C7C">
        <w:rPr>
          <w:rFonts w:eastAsia="CambriaMath" w:cstheme="minorHAnsi"/>
        </w:rPr>
        <w:t xml:space="preserve">frequency of oscillations. </w:t>
      </w:r>
    </w:p>
    <w:p w14:paraId="3434FF91" w14:textId="7F4C3B77" w:rsidR="00024420" w:rsidRPr="007C1C7C" w:rsidRDefault="00FE1A9D" w:rsidP="007503CE">
      <w:pPr>
        <w:spacing w:after="120" w:line="360" w:lineRule="auto"/>
        <w:jc w:val="both"/>
        <w:rPr>
          <w:rFonts w:cstheme="minorHAnsi"/>
        </w:rPr>
      </w:pPr>
      <w:r w:rsidRPr="007C1C7C">
        <w:rPr>
          <w:rFonts w:eastAsia="CambriaMath" w:cstheme="minorHAnsi"/>
        </w:rPr>
        <w:lastRenderedPageBreak/>
        <w:t>The</w:t>
      </w:r>
      <w:r w:rsidR="00024420" w:rsidRPr="007C1C7C">
        <w:rPr>
          <w:rFonts w:eastAsia="CambriaMath" w:cstheme="minorHAnsi"/>
        </w:rPr>
        <w:t xml:space="preserve"> variables </w:t>
      </w:r>
      <w:r w:rsidRPr="007C1C7C">
        <w:rPr>
          <w:rFonts w:eastAsia="CambriaMath" w:cstheme="minorHAnsi"/>
        </w:rPr>
        <w:t xml:space="preserve">in the HKB equation </w:t>
      </w:r>
      <w:r w:rsidR="00024420" w:rsidRPr="007C1C7C">
        <w:rPr>
          <w:rFonts w:eastAsia="CambriaMath" w:cstheme="minorHAnsi"/>
        </w:rPr>
        <w:t>track abstract mathematical feat</w:t>
      </w:r>
      <w:r w:rsidRPr="007C1C7C">
        <w:rPr>
          <w:rFonts w:eastAsia="CambriaMath" w:cstheme="minorHAnsi"/>
        </w:rPr>
        <w:t xml:space="preserve">ures of a system, and show how the system </w:t>
      </w:r>
      <w:r w:rsidR="00024420" w:rsidRPr="007C1C7C">
        <w:rPr>
          <w:rFonts w:eastAsia="CambriaMath" w:cstheme="minorHAnsi"/>
        </w:rPr>
        <w:t xml:space="preserve">would behave over time given certain input values. In practice, </w:t>
      </w:r>
      <w:r w:rsidRPr="007C1C7C">
        <w:rPr>
          <w:rFonts w:eastAsia="CambriaMath" w:cstheme="minorHAnsi"/>
        </w:rPr>
        <w:t>the HKB model and other dynamical models</w:t>
      </w:r>
      <w:r w:rsidR="00024420" w:rsidRPr="007C1C7C">
        <w:rPr>
          <w:rFonts w:eastAsia="CambriaMath" w:cstheme="minorHAnsi"/>
        </w:rPr>
        <w:t xml:space="preserve"> are often highly accurate descriptors and predictors of the modelled system’s behaviour (Chemero &amp; Silberstein </w:t>
      </w:r>
      <w:r w:rsidR="00871223" w:rsidRPr="007C1C7C">
        <w:rPr>
          <w:rFonts w:eastAsia="CambriaMath" w:cstheme="minorHAnsi"/>
        </w:rPr>
        <w:t>[</w:t>
      </w:r>
      <w:r w:rsidR="00024420" w:rsidRPr="007C1C7C">
        <w:rPr>
          <w:rFonts w:eastAsia="CambriaMath" w:cstheme="minorHAnsi"/>
        </w:rPr>
        <w:t>2008</w:t>
      </w:r>
      <w:r w:rsidR="00871223" w:rsidRPr="007C1C7C">
        <w:rPr>
          <w:rFonts w:eastAsia="CambriaMath" w:cstheme="minorHAnsi"/>
        </w:rPr>
        <w:t>]</w:t>
      </w:r>
      <w:r w:rsidR="00024420" w:rsidRPr="007C1C7C">
        <w:rPr>
          <w:rFonts w:eastAsia="CambriaMath" w:cstheme="minorHAnsi"/>
        </w:rPr>
        <w:t xml:space="preserve">; Chemero </w:t>
      </w:r>
      <w:r w:rsidR="00871223" w:rsidRPr="007C1C7C">
        <w:rPr>
          <w:rFonts w:eastAsia="CambriaMath" w:cstheme="minorHAnsi"/>
        </w:rPr>
        <w:t>[</w:t>
      </w:r>
      <w:r w:rsidR="00024420" w:rsidRPr="007C1C7C">
        <w:rPr>
          <w:rFonts w:eastAsia="CambriaMath" w:cstheme="minorHAnsi"/>
        </w:rPr>
        <w:t>2011</w:t>
      </w:r>
      <w:r w:rsidR="00871223" w:rsidRPr="007C1C7C">
        <w:rPr>
          <w:rFonts w:eastAsia="CambriaMath" w:cstheme="minorHAnsi"/>
        </w:rPr>
        <w:t>]</w:t>
      </w:r>
      <w:r w:rsidR="00024420" w:rsidRPr="007C1C7C">
        <w:rPr>
          <w:rFonts w:eastAsia="CambriaMath" w:cstheme="minorHAnsi"/>
        </w:rPr>
        <w:t xml:space="preserve">; Silberstein &amp; Chemero </w:t>
      </w:r>
      <w:r w:rsidR="00871223" w:rsidRPr="007C1C7C">
        <w:rPr>
          <w:rFonts w:eastAsia="CambriaMath" w:cstheme="minorHAnsi"/>
        </w:rPr>
        <w:t>[</w:t>
      </w:r>
      <w:r w:rsidR="00024420" w:rsidRPr="007C1C7C">
        <w:rPr>
          <w:rFonts w:eastAsia="CambriaMath" w:cstheme="minorHAnsi"/>
        </w:rPr>
        <w:t>2013</w:t>
      </w:r>
      <w:r w:rsidR="00871223" w:rsidRPr="007C1C7C">
        <w:rPr>
          <w:rFonts w:eastAsia="CambriaMath" w:cstheme="minorHAnsi"/>
        </w:rPr>
        <w:t>]</w:t>
      </w:r>
      <w:r w:rsidR="00024420" w:rsidRPr="007C1C7C">
        <w:rPr>
          <w:rFonts w:eastAsia="CambriaMath" w:cstheme="minorHAnsi"/>
        </w:rPr>
        <w:t>).</w:t>
      </w:r>
      <w:r w:rsidR="008845DD" w:rsidRPr="007C1C7C">
        <w:rPr>
          <w:rFonts w:cstheme="minorHAnsi"/>
        </w:rPr>
        <w:t xml:space="preserve"> </w:t>
      </w:r>
    </w:p>
    <w:p w14:paraId="0687A6FC" w14:textId="663B5009" w:rsidR="00AE77CF" w:rsidRPr="007C1C7C" w:rsidRDefault="00892613" w:rsidP="007503CE">
      <w:pPr>
        <w:spacing w:after="120" w:line="360" w:lineRule="auto"/>
        <w:jc w:val="both"/>
        <w:rPr>
          <w:rFonts w:cstheme="minorHAnsi"/>
        </w:rPr>
      </w:pPr>
      <w:r w:rsidRPr="007C1C7C">
        <w:rPr>
          <w:rFonts w:cstheme="minorHAnsi"/>
        </w:rPr>
        <w:t xml:space="preserve">Using the HKB model as an exemplary case, this section will </w:t>
      </w:r>
      <w:r w:rsidR="00DD1CD4" w:rsidRPr="007C1C7C">
        <w:rPr>
          <w:rFonts w:cstheme="minorHAnsi"/>
        </w:rPr>
        <w:t>examine</w:t>
      </w:r>
      <w:r w:rsidRPr="007C1C7C">
        <w:rPr>
          <w:rFonts w:cstheme="minorHAnsi"/>
        </w:rPr>
        <w:t xml:space="preserve"> </w:t>
      </w:r>
      <w:r w:rsidR="00296C3F" w:rsidRPr="007C1C7C">
        <w:rPr>
          <w:rFonts w:cstheme="minorHAnsi"/>
        </w:rPr>
        <w:t>two</w:t>
      </w:r>
      <w:r w:rsidRPr="007C1C7C">
        <w:rPr>
          <w:rFonts w:cstheme="minorHAnsi"/>
        </w:rPr>
        <w:t xml:space="preserve"> </w:t>
      </w:r>
      <w:r w:rsidR="004B4474" w:rsidRPr="007C1C7C">
        <w:rPr>
          <w:rFonts w:cstheme="minorHAnsi"/>
        </w:rPr>
        <w:t>properties</w:t>
      </w:r>
      <w:r w:rsidRPr="007C1C7C">
        <w:rPr>
          <w:rFonts w:cstheme="minorHAnsi"/>
        </w:rPr>
        <w:t xml:space="preserve"> ascribed to dynamical models: </w:t>
      </w:r>
      <w:r w:rsidR="00296C3F" w:rsidRPr="007C1C7C">
        <w:rPr>
          <w:rFonts w:cstheme="minorHAnsi"/>
        </w:rPr>
        <w:t xml:space="preserve">that they provide </w:t>
      </w:r>
      <w:r w:rsidR="00FF27CC" w:rsidRPr="007C1C7C">
        <w:rPr>
          <w:rFonts w:cstheme="minorHAnsi"/>
        </w:rPr>
        <w:t>covering-</w:t>
      </w:r>
      <w:r w:rsidR="00296C3F" w:rsidRPr="007C1C7C">
        <w:rPr>
          <w:rFonts w:cstheme="minorHAnsi"/>
        </w:rPr>
        <w:t xml:space="preserve">law explanations, and that </w:t>
      </w:r>
      <w:r w:rsidR="00380454" w:rsidRPr="007C1C7C">
        <w:rPr>
          <w:rFonts w:cstheme="minorHAnsi"/>
        </w:rPr>
        <w:t xml:space="preserve">their predictive power is indicative of explanatory power. </w:t>
      </w:r>
    </w:p>
    <w:p w14:paraId="31965781" w14:textId="2A011170" w:rsidR="00101CE8" w:rsidRPr="007C1C7C" w:rsidRDefault="00FF27CC"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Covering-</w:t>
      </w:r>
      <w:r w:rsidR="0032348A">
        <w:rPr>
          <w:rFonts w:cstheme="minorHAnsi"/>
          <w:sz w:val="28"/>
          <w:szCs w:val="28"/>
        </w:rPr>
        <w:t>l</w:t>
      </w:r>
      <w:r w:rsidR="00C0669D" w:rsidRPr="007C1C7C">
        <w:rPr>
          <w:rFonts w:cstheme="minorHAnsi"/>
          <w:sz w:val="28"/>
          <w:szCs w:val="28"/>
        </w:rPr>
        <w:t xml:space="preserve">aw </w:t>
      </w:r>
      <w:r w:rsidR="0032348A">
        <w:rPr>
          <w:rFonts w:cstheme="minorHAnsi"/>
          <w:sz w:val="28"/>
          <w:szCs w:val="28"/>
        </w:rPr>
        <w:t>e</w:t>
      </w:r>
      <w:r w:rsidR="00C0669D" w:rsidRPr="007C1C7C">
        <w:rPr>
          <w:rFonts w:cstheme="minorHAnsi"/>
          <w:sz w:val="28"/>
          <w:szCs w:val="28"/>
        </w:rPr>
        <w:t>xplanation</w:t>
      </w:r>
    </w:p>
    <w:p w14:paraId="420BA7E7" w14:textId="204A36CD" w:rsidR="00AE77CF" w:rsidRPr="007C1C7C" w:rsidRDefault="00AE77CF" w:rsidP="007503CE">
      <w:pPr>
        <w:spacing w:after="120" w:line="360" w:lineRule="auto"/>
        <w:jc w:val="both"/>
        <w:rPr>
          <w:rFonts w:cstheme="minorHAnsi"/>
        </w:rPr>
      </w:pPr>
      <w:r w:rsidRPr="007C1C7C">
        <w:rPr>
          <w:rFonts w:cstheme="minorHAnsi"/>
        </w:rPr>
        <w:t xml:space="preserve">Many dynamicists have claimed that dynamical models like the HKB model can be more than merely descriptive, and can provide genuinely explanatory accounts of phenomena (Kelso </w:t>
      </w:r>
      <w:r w:rsidR="00871223" w:rsidRPr="007C1C7C">
        <w:rPr>
          <w:rFonts w:cstheme="minorHAnsi"/>
        </w:rPr>
        <w:t>[</w:t>
      </w:r>
      <w:r w:rsidRPr="007C1C7C">
        <w:rPr>
          <w:rFonts w:cstheme="minorHAnsi"/>
        </w:rPr>
        <w:t>1995</w:t>
      </w:r>
      <w:r w:rsidR="00871223" w:rsidRPr="007C1C7C">
        <w:rPr>
          <w:rFonts w:cstheme="minorHAnsi"/>
        </w:rPr>
        <w:t>]</w:t>
      </w:r>
      <w:r w:rsidRPr="007C1C7C">
        <w:rPr>
          <w:rFonts w:cstheme="minorHAnsi"/>
        </w:rPr>
        <w:t xml:space="preserve">; Van </w:t>
      </w:r>
      <w:r w:rsidR="00256180" w:rsidRPr="007C1C7C">
        <w:rPr>
          <w:rFonts w:cstheme="minorHAnsi"/>
        </w:rPr>
        <w:t>Gelder</w:t>
      </w:r>
      <w:r w:rsidR="008B43F2" w:rsidRPr="007C1C7C">
        <w:rPr>
          <w:rFonts w:cstheme="minorHAnsi"/>
        </w:rPr>
        <w:t xml:space="preserve"> </w:t>
      </w:r>
      <w:r w:rsidR="00871223" w:rsidRPr="007C1C7C">
        <w:rPr>
          <w:rFonts w:cstheme="minorHAnsi"/>
        </w:rPr>
        <w:t>[</w:t>
      </w:r>
      <w:r w:rsidR="002263EC" w:rsidRPr="007C1C7C">
        <w:rPr>
          <w:rFonts w:cstheme="minorHAnsi"/>
        </w:rPr>
        <w:t>1995</w:t>
      </w:r>
      <w:r w:rsidR="00871223" w:rsidRPr="007C1C7C">
        <w:rPr>
          <w:rFonts w:cstheme="minorHAnsi"/>
        </w:rPr>
        <w:t>]</w:t>
      </w:r>
      <w:r w:rsidR="002263EC" w:rsidRPr="007C1C7C">
        <w:rPr>
          <w:rFonts w:cstheme="minorHAnsi"/>
        </w:rPr>
        <w:t xml:space="preserve">, </w:t>
      </w:r>
      <w:r w:rsidR="00871223" w:rsidRPr="007C1C7C">
        <w:rPr>
          <w:rFonts w:cstheme="minorHAnsi"/>
        </w:rPr>
        <w:t>[</w:t>
      </w:r>
      <w:r w:rsidR="008B43F2" w:rsidRPr="007C1C7C">
        <w:rPr>
          <w:rFonts w:cstheme="minorHAnsi"/>
        </w:rPr>
        <w:t>1998</w:t>
      </w:r>
      <w:r w:rsidR="00871223" w:rsidRPr="007C1C7C">
        <w:rPr>
          <w:rFonts w:cstheme="minorHAnsi"/>
        </w:rPr>
        <w:t>]</w:t>
      </w:r>
      <w:r w:rsidR="00256180" w:rsidRPr="007C1C7C">
        <w:rPr>
          <w:rFonts w:cstheme="minorHAnsi"/>
        </w:rPr>
        <w:t>;</w:t>
      </w:r>
      <w:r w:rsidRPr="007C1C7C">
        <w:rPr>
          <w:rFonts w:cstheme="minorHAnsi"/>
        </w:rPr>
        <w:t xml:space="preserve"> Bressler &amp; Kelso </w:t>
      </w:r>
      <w:r w:rsidR="00871223" w:rsidRPr="007C1C7C">
        <w:rPr>
          <w:rFonts w:cstheme="minorHAnsi"/>
        </w:rPr>
        <w:t>[</w:t>
      </w:r>
      <w:r w:rsidRPr="007C1C7C">
        <w:rPr>
          <w:rFonts w:cstheme="minorHAnsi"/>
        </w:rPr>
        <w:t>20</w:t>
      </w:r>
      <w:r w:rsidR="00183D4F" w:rsidRPr="007C1C7C">
        <w:rPr>
          <w:rFonts w:cstheme="minorHAnsi"/>
        </w:rPr>
        <w:t>01</w:t>
      </w:r>
      <w:r w:rsidR="00871223" w:rsidRPr="007C1C7C">
        <w:rPr>
          <w:rFonts w:cstheme="minorHAnsi"/>
        </w:rPr>
        <w:t>]</w:t>
      </w:r>
      <w:r w:rsidR="00183D4F" w:rsidRPr="007C1C7C">
        <w:rPr>
          <w:rFonts w:cstheme="minorHAnsi"/>
        </w:rPr>
        <w:t xml:space="preserve">; Chemero &amp; Silberstein </w:t>
      </w:r>
      <w:r w:rsidR="00871223" w:rsidRPr="007C1C7C">
        <w:rPr>
          <w:rFonts w:cstheme="minorHAnsi"/>
        </w:rPr>
        <w:t>[</w:t>
      </w:r>
      <w:r w:rsidR="00183D4F" w:rsidRPr="007C1C7C">
        <w:rPr>
          <w:rFonts w:cstheme="minorHAnsi"/>
        </w:rPr>
        <w:t>2008</w:t>
      </w:r>
      <w:r w:rsidR="00871223" w:rsidRPr="007C1C7C">
        <w:rPr>
          <w:rFonts w:cstheme="minorHAnsi"/>
        </w:rPr>
        <w:t>]</w:t>
      </w:r>
      <w:r w:rsidR="00183D4F" w:rsidRPr="007C1C7C">
        <w:rPr>
          <w:rFonts w:cstheme="minorHAnsi"/>
        </w:rPr>
        <w:t xml:space="preserve">; Walmsley </w:t>
      </w:r>
      <w:r w:rsidR="00871223" w:rsidRPr="007C1C7C">
        <w:rPr>
          <w:rFonts w:cstheme="minorHAnsi"/>
        </w:rPr>
        <w:t>[</w:t>
      </w:r>
      <w:r w:rsidR="00183D4F" w:rsidRPr="007C1C7C">
        <w:rPr>
          <w:rFonts w:cstheme="minorHAnsi"/>
        </w:rPr>
        <w:t>200</w:t>
      </w:r>
      <w:r w:rsidR="008440AE" w:rsidRPr="007C1C7C">
        <w:rPr>
          <w:rFonts w:cstheme="minorHAnsi"/>
        </w:rPr>
        <w:t>8]</w:t>
      </w:r>
      <w:r w:rsidRPr="007C1C7C">
        <w:rPr>
          <w:rFonts w:cstheme="minorHAnsi"/>
        </w:rPr>
        <w:t xml:space="preserve">; </w:t>
      </w:r>
      <w:r w:rsidR="00431C5C" w:rsidRPr="007C1C7C">
        <w:rPr>
          <w:rFonts w:cstheme="minorHAnsi"/>
        </w:rPr>
        <w:t>Stepp</w:t>
      </w:r>
      <w:r w:rsidRPr="007C1C7C">
        <w:rPr>
          <w:rFonts w:cstheme="minorHAnsi"/>
        </w:rPr>
        <w:t xml:space="preserve"> </w:t>
      </w:r>
      <w:r w:rsidR="00245B8E" w:rsidRPr="007C1C7C">
        <w:rPr>
          <w:rFonts w:cstheme="minorHAnsi"/>
          <w:i/>
        </w:rPr>
        <w:t>et al</w:t>
      </w:r>
      <w:r w:rsidR="008440AE" w:rsidRPr="007C1C7C">
        <w:rPr>
          <w:rFonts w:cstheme="minorHAnsi"/>
          <w:i/>
        </w:rPr>
        <w:t>.</w:t>
      </w:r>
      <w:r w:rsidRPr="007C1C7C">
        <w:rPr>
          <w:rFonts w:cstheme="minorHAnsi"/>
        </w:rPr>
        <w:t xml:space="preserve"> </w:t>
      </w:r>
      <w:r w:rsidR="00871223" w:rsidRPr="007C1C7C">
        <w:rPr>
          <w:rFonts w:cstheme="minorHAnsi"/>
        </w:rPr>
        <w:t>[</w:t>
      </w:r>
      <w:r w:rsidRPr="007C1C7C">
        <w:rPr>
          <w:rFonts w:cstheme="minorHAnsi"/>
        </w:rPr>
        <w:t>2011</w:t>
      </w:r>
      <w:r w:rsidR="00871223" w:rsidRPr="007C1C7C">
        <w:rPr>
          <w:rFonts w:cstheme="minorHAnsi"/>
        </w:rPr>
        <w:t>]</w:t>
      </w:r>
      <w:r w:rsidR="00183D4F" w:rsidRPr="007C1C7C">
        <w:rPr>
          <w:rFonts w:cstheme="minorHAnsi"/>
        </w:rPr>
        <w:t xml:space="preserve">; Silberstein &amp; Chemero </w:t>
      </w:r>
      <w:r w:rsidR="00871223" w:rsidRPr="007C1C7C">
        <w:rPr>
          <w:rFonts w:cstheme="minorHAnsi"/>
        </w:rPr>
        <w:t>[</w:t>
      </w:r>
      <w:r w:rsidR="00183D4F" w:rsidRPr="007C1C7C">
        <w:rPr>
          <w:rFonts w:cstheme="minorHAnsi"/>
        </w:rPr>
        <w:t>2013</w:t>
      </w:r>
      <w:r w:rsidR="00871223" w:rsidRPr="007C1C7C">
        <w:rPr>
          <w:rFonts w:cstheme="minorHAnsi"/>
        </w:rPr>
        <w:t>]</w:t>
      </w:r>
      <w:r w:rsidR="00183D4F" w:rsidRPr="007C1C7C">
        <w:rPr>
          <w:rFonts w:cstheme="minorHAnsi"/>
        </w:rPr>
        <w:t xml:space="preserve">; Lamb &amp; Chemero </w:t>
      </w:r>
      <w:r w:rsidR="00871223" w:rsidRPr="007C1C7C">
        <w:rPr>
          <w:rFonts w:cstheme="minorHAnsi"/>
        </w:rPr>
        <w:t>[</w:t>
      </w:r>
      <w:r w:rsidR="00183D4F" w:rsidRPr="007C1C7C">
        <w:rPr>
          <w:rFonts w:cstheme="minorHAnsi"/>
        </w:rPr>
        <w:t>2014</w:t>
      </w:r>
      <w:r w:rsidR="00871223" w:rsidRPr="007C1C7C">
        <w:rPr>
          <w:rFonts w:cstheme="minorHAnsi"/>
        </w:rPr>
        <w:t>]</w:t>
      </w:r>
      <w:r w:rsidR="00183D4F" w:rsidRPr="007C1C7C">
        <w:rPr>
          <w:rFonts w:cstheme="minorHAnsi"/>
        </w:rPr>
        <w:t>).</w:t>
      </w:r>
      <w:r w:rsidR="00183D4F" w:rsidRPr="007C1C7C">
        <w:rPr>
          <w:rStyle w:val="Funotenzeichen"/>
          <w:rFonts w:cstheme="minorHAnsi"/>
        </w:rPr>
        <w:footnoteReference w:id="7"/>
      </w:r>
    </w:p>
    <w:p w14:paraId="0296900F" w14:textId="5DE95DB0" w:rsidR="005365B0" w:rsidRPr="007C1C7C" w:rsidRDefault="004A5CF7" w:rsidP="007503CE">
      <w:pPr>
        <w:spacing w:after="120" w:line="360" w:lineRule="auto"/>
        <w:jc w:val="both"/>
        <w:rPr>
          <w:rFonts w:cstheme="minorHAnsi"/>
        </w:rPr>
      </w:pPr>
      <w:r w:rsidRPr="007C1C7C">
        <w:rPr>
          <w:rFonts w:cstheme="minorHAnsi"/>
        </w:rPr>
        <w:t xml:space="preserve">One </w:t>
      </w:r>
      <w:r w:rsidR="00B01237" w:rsidRPr="007C1C7C">
        <w:rPr>
          <w:rFonts w:cstheme="minorHAnsi"/>
        </w:rPr>
        <w:t xml:space="preserve">common </w:t>
      </w:r>
      <w:r w:rsidRPr="007C1C7C">
        <w:rPr>
          <w:rFonts w:cstheme="minorHAnsi"/>
        </w:rPr>
        <w:t>claim is that</w:t>
      </w:r>
      <w:r w:rsidR="005365B0" w:rsidRPr="007C1C7C">
        <w:rPr>
          <w:rFonts w:cstheme="minorHAnsi"/>
        </w:rPr>
        <w:t xml:space="preserve"> </w:t>
      </w:r>
      <w:r w:rsidRPr="007C1C7C">
        <w:rPr>
          <w:rFonts w:cstheme="minorHAnsi"/>
        </w:rPr>
        <w:t>dynamical models</w:t>
      </w:r>
      <w:r w:rsidR="005365B0" w:rsidRPr="007C1C7C">
        <w:rPr>
          <w:rFonts w:cstheme="minorHAnsi"/>
        </w:rPr>
        <w:t xml:space="preserve"> produce something </w:t>
      </w:r>
      <w:r w:rsidRPr="007C1C7C">
        <w:rPr>
          <w:rFonts w:cstheme="minorHAnsi"/>
        </w:rPr>
        <w:t>like</w:t>
      </w:r>
      <w:r w:rsidR="005365B0" w:rsidRPr="007C1C7C">
        <w:rPr>
          <w:rFonts w:cstheme="minorHAnsi"/>
        </w:rPr>
        <w:t xml:space="preserve"> lawful statements about systems</w:t>
      </w:r>
      <w:r w:rsidR="0044383D" w:rsidRPr="007C1C7C">
        <w:rPr>
          <w:rFonts w:cstheme="minorHAnsi"/>
        </w:rPr>
        <w:t>:</w:t>
      </w:r>
    </w:p>
    <w:p w14:paraId="3F746C5E" w14:textId="318D2926" w:rsidR="002C4D36" w:rsidRPr="007C1C7C" w:rsidRDefault="00631C31" w:rsidP="0084140D">
      <w:pPr>
        <w:autoSpaceDE w:val="0"/>
        <w:autoSpaceDN w:val="0"/>
        <w:adjustRightInd w:val="0"/>
        <w:spacing w:after="120" w:line="360" w:lineRule="auto"/>
        <w:ind w:left="720" w:right="946"/>
        <w:jc w:val="both"/>
        <w:rPr>
          <w:rFonts w:cstheme="minorHAnsi"/>
        </w:rPr>
      </w:pPr>
      <w:r>
        <w:rPr>
          <w:rFonts w:cstheme="minorHAnsi"/>
        </w:rPr>
        <w:t xml:space="preserve">[…] </w:t>
      </w:r>
      <w:r w:rsidR="005365B0" w:rsidRPr="007C1C7C">
        <w:rPr>
          <w:rFonts w:cstheme="minorHAnsi"/>
        </w:rPr>
        <w:t xml:space="preserve">the brain is fundamentally a pattern forming self-organized system governed by potentially discoverable, nonlinear dynamical </w:t>
      </w:r>
      <w:r w:rsidR="004A5CF7" w:rsidRPr="007C1C7C">
        <w:rPr>
          <w:rFonts w:cstheme="minorHAnsi"/>
        </w:rPr>
        <w:t>laws</w:t>
      </w:r>
      <w:r w:rsidR="002A03CD" w:rsidRPr="007C1C7C">
        <w:rPr>
          <w:rFonts w:cstheme="minorHAnsi"/>
        </w:rPr>
        <w:t>.</w:t>
      </w:r>
      <w:r w:rsidR="004A5CF7" w:rsidRPr="007C1C7C">
        <w:rPr>
          <w:rFonts w:cstheme="minorHAnsi"/>
        </w:rPr>
        <w:t xml:space="preserve"> (</w:t>
      </w:r>
      <w:r w:rsidR="0044383D" w:rsidRPr="007C1C7C">
        <w:rPr>
          <w:rFonts w:cstheme="minorHAnsi"/>
        </w:rPr>
        <w:t xml:space="preserve">Kelso </w:t>
      </w:r>
      <w:r w:rsidR="00871223" w:rsidRPr="007C1C7C">
        <w:rPr>
          <w:rFonts w:cstheme="minorHAnsi"/>
        </w:rPr>
        <w:t>[</w:t>
      </w:r>
      <w:r w:rsidR="0044383D" w:rsidRPr="007C1C7C">
        <w:rPr>
          <w:rFonts w:cstheme="minorHAnsi"/>
        </w:rPr>
        <w:t>1995</w:t>
      </w:r>
      <w:r w:rsidR="00871223" w:rsidRPr="007C1C7C">
        <w:rPr>
          <w:rFonts w:cstheme="minorHAnsi"/>
        </w:rPr>
        <w:t>]</w:t>
      </w:r>
      <w:r w:rsidR="0044383D" w:rsidRPr="007C1C7C">
        <w:rPr>
          <w:rFonts w:cstheme="minorHAnsi"/>
        </w:rPr>
        <w:t xml:space="preserve">, </w:t>
      </w:r>
      <w:r w:rsidR="000F7F0E" w:rsidRPr="007C1C7C">
        <w:rPr>
          <w:rFonts w:cstheme="minorHAnsi"/>
        </w:rPr>
        <w:t>pp.</w:t>
      </w:r>
      <w:r w:rsidR="005365B0" w:rsidRPr="007C1C7C">
        <w:rPr>
          <w:rFonts w:cstheme="minorHAnsi"/>
        </w:rPr>
        <w:t xml:space="preserve"> 257</w:t>
      </w:r>
      <w:r w:rsidR="00BE628A" w:rsidRPr="007C1C7C">
        <w:rPr>
          <w:rFonts w:cstheme="minorHAnsi"/>
        </w:rPr>
        <w:t>)</w:t>
      </w:r>
    </w:p>
    <w:p w14:paraId="04903CCB" w14:textId="77777777" w:rsidR="002C4D36" w:rsidRPr="007C1C7C" w:rsidRDefault="002C4D36" w:rsidP="007503CE">
      <w:pPr>
        <w:autoSpaceDE w:val="0"/>
        <w:autoSpaceDN w:val="0"/>
        <w:adjustRightInd w:val="0"/>
        <w:spacing w:after="120" w:line="360" w:lineRule="auto"/>
        <w:ind w:left="720"/>
        <w:jc w:val="both"/>
        <w:rPr>
          <w:rFonts w:cstheme="minorHAnsi"/>
        </w:rPr>
      </w:pPr>
    </w:p>
    <w:p w14:paraId="51184F66" w14:textId="60D04547" w:rsidR="00296C3F" w:rsidRPr="007C1C7C" w:rsidRDefault="00057A77" w:rsidP="007503CE">
      <w:pPr>
        <w:spacing w:after="120" w:line="360" w:lineRule="auto"/>
        <w:jc w:val="both"/>
        <w:rPr>
          <w:rFonts w:cstheme="minorHAnsi"/>
        </w:rPr>
      </w:pPr>
      <w:r w:rsidRPr="007C1C7C">
        <w:rPr>
          <w:rFonts w:cstheme="minorHAnsi"/>
        </w:rPr>
        <w:t>The same sentiment is echoed in</w:t>
      </w:r>
      <w:r w:rsidR="004A5CF7" w:rsidRPr="007C1C7C">
        <w:rPr>
          <w:rFonts w:cstheme="minorHAnsi"/>
        </w:rPr>
        <w:t xml:space="preserve"> Bressler &amp; Kelso </w:t>
      </w:r>
      <w:r w:rsidR="00871223" w:rsidRPr="007C1C7C">
        <w:rPr>
          <w:rFonts w:cstheme="minorHAnsi"/>
        </w:rPr>
        <w:t>([</w:t>
      </w:r>
      <w:r w:rsidR="004A5CF7" w:rsidRPr="007C1C7C">
        <w:rPr>
          <w:rFonts w:cstheme="minorHAnsi"/>
        </w:rPr>
        <w:t>2001</w:t>
      </w:r>
      <w:r w:rsidR="00871223" w:rsidRPr="007C1C7C">
        <w:rPr>
          <w:rFonts w:cstheme="minorHAnsi"/>
        </w:rPr>
        <w:t>])</w:t>
      </w:r>
      <w:r w:rsidR="004A5CF7" w:rsidRPr="007C1C7C">
        <w:rPr>
          <w:rFonts w:cstheme="minorHAnsi"/>
        </w:rPr>
        <w:t>, who argue</w:t>
      </w:r>
      <w:r w:rsidR="0044383D" w:rsidRPr="007C1C7C">
        <w:rPr>
          <w:rFonts w:cstheme="minorHAnsi"/>
        </w:rPr>
        <w:t xml:space="preserve"> t</w:t>
      </w:r>
      <w:r w:rsidR="005365B0" w:rsidRPr="007C1C7C">
        <w:rPr>
          <w:rFonts w:cstheme="minorHAnsi"/>
        </w:rPr>
        <w:t xml:space="preserve">hat the HKB model </w:t>
      </w:r>
      <w:r w:rsidR="00D26B28" w:rsidRPr="007C1C7C">
        <w:rPr>
          <w:rFonts w:cstheme="minorHAnsi"/>
        </w:rPr>
        <w:t>‘</w:t>
      </w:r>
      <w:r w:rsidR="005365B0" w:rsidRPr="007C1C7C">
        <w:rPr>
          <w:rFonts w:cstheme="minorHAnsi"/>
        </w:rPr>
        <w:t>exemplifies a law of coordination that has been found to be independent of the</w:t>
      </w:r>
      <w:r w:rsidR="00C41115" w:rsidRPr="007C1C7C">
        <w:rPr>
          <w:rFonts w:cstheme="minorHAnsi"/>
        </w:rPr>
        <w:t xml:space="preserve"> specifics of system structure</w:t>
      </w:r>
      <w:r w:rsidR="00D26B28" w:rsidRPr="007C1C7C">
        <w:rPr>
          <w:rFonts w:cstheme="minorHAnsi"/>
        </w:rPr>
        <w:t xml:space="preserve">’ </w:t>
      </w:r>
      <w:r w:rsidR="00C41115" w:rsidRPr="007C1C7C">
        <w:rPr>
          <w:rFonts w:cstheme="minorHAnsi"/>
        </w:rPr>
        <w:t>(</w:t>
      </w:r>
      <w:r w:rsidR="000F7F0E" w:rsidRPr="007C1C7C">
        <w:rPr>
          <w:rFonts w:cstheme="minorHAnsi"/>
        </w:rPr>
        <w:t>pp.</w:t>
      </w:r>
      <w:r w:rsidR="00C41115" w:rsidRPr="007C1C7C">
        <w:rPr>
          <w:rFonts w:cstheme="minorHAnsi"/>
        </w:rPr>
        <w:t xml:space="preserve"> 28). </w:t>
      </w:r>
    </w:p>
    <w:p w14:paraId="126B85D0" w14:textId="3FE647CB" w:rsidR="00296C3F" w:rsidRPr="007C1C7C" w:rsidRDefault="00C0669D" w:rsidP="007503CE">
      <w:pPr>
        <w:pStyle w:val="Listenabsatz"/>
        <w:spacing w:after="120" w:line="360" w:lineRule="auto"/>
        <w:ind w:left="0"/>
        <w:jc w:val="both"/>
        <w:rPr>
          <w:rFonts w:cstheme="minorHAnsi"/>
        </w:rPr>
      </w:pPr>
      <w:r w:rsidRPr="007C1C7C">
        <w:rPr>
          <w:rFonts w:cstheme="minorHAnsi"/>
        </w:rPr>
        <w:t xml:space="preserve">These dynamicists are invoking a long-standing conception of explanation as being based on laws of nature. </w:t>
      </w:r>
      <w:r w:rsidR="00E6314E" w:rsidRPr="007C1C7C">
        <w:rPr>
          <w:rFonts w:cstheme="minorHAnsi"/>
        </w:rPr>
        <w:t xml:space="preserve">An influential account of how laws explain comes </w:t>
      </w:r>
      <w:r w:rsidR="00296C3F" w:rsidRPr="007C1C7C">
        <w:rPr>
          <w:rFonts w:cstheme="minorHAnsi"/>
        </w:rPr>
        <w:t xml:space="preserve">in the form of the </w:t>
      </w:r>
      <w:r w:rsidR="007B10FE" w:rsidRPr="007C1C7C">
        <w:rPr>
          <w:rFonts w:cstheme="minorHAnsi"/>
        </w:rPr>
        <w:t xml:space="preserve">covering-law </w:t>
      </w:r>
      <w:r w:rsidR="00296C3F" w:rsidRPr="007C1C7C">
        <w:rPr>
          <w:rFonts w:cstheme="minorHAnsi"/>
        </w:rPr>
        <w:t>model of explanation</w:t>
      </w:r>
      <w:r w:rsidR="007B10FE" w:rsidRPr="007C1C7C">
        <w:rPr>
          <w:rFonts w:cstheme="minorHAnsi"/>
        </w:rPr>
        <w:t xml:space="preserve"> (Hempel &amp; Oppenheim </w:t>
      </w:r>
      <w:r w:rsidR="00871223" w:rsidRPr="007C1C7C">
        <w:rPr>
          <w:rFonts w:cstheme="minorHAnsi"/>
        </w:rPr>
        <w:t>[</w:t>
      </w:r>
      <w:r w:rsidR="007B10FE" w:rsidRPr="007C1C7C">
        <w:rPr>
          <w:rFonts w:cstheme="minorHAnsi"/>
        </w:rPr>
        <w:t>1948</w:t>
      </w:r>
      <w:r w:rsidR="00871223" w:rsidRPr="007C1C7C">
        <w:rPr>
          <w:rFonts w:cstheme="minorHAnsi"/>
        </w:rPr>
        <w:t>]</w:t>
      </w:r>
      <w:r w:rsidR="007B10FE" w:rsidRPr="007C1C7C">
        <w:rPr>
          <w:rFonts w:cstheme="minorHAnsi"/>
        </w:rPr>
        <w:t xml:space="preserve">; Hempel </w:t>
      </w:r>
      <w:r w:rsidR="00871223" w:rsidRPr="007C1C7C">
        <w:rPr>
          <w:rFonts w:cstheme="minorHAnsi"/>
        </w:rPr>
        <w:t>[</w:t>
      </w:r>
      <w:r w:rsidR="007B10FE" w:rsidRPr="007C1C7C">
        <w:rPr>
          <w:rFonts w:cstheme="minorHAnsi"/>
        </w:rPr>
        <w:t>1962a</w:t>
      </w:r>
      <w:r w:rsidR="00871223" w:rsidRPr="007C1C7C">
        <w:rPr>
          <w:rFonts w:cstheme="minorHAnsi"/>
        </w:rPr>
        <w:t>]</w:t>
      </w:r>
      <w:r w:rsidR="007B10FE" w:rsidRPr="007C1C7C">
        <w:rPr>
          <w:rFonts w:cstheme="minorHAnsi"/>
        </w:rPr>
        <w:t xml:space="preserve">; </w:t>
      </w:r>
      <w:r w:rsidR="00871223" w:rsidRPr="007C1C7C">
        <w:rPr>
          <w:rFonts w:cstheme="minorHAnsi"/>
        </w:rPr>
        <w:t>[</w:t>
      </w:r>
      <w:r w:rsidR="007B10FE" w:rsidRPr="007C1C7C">
        <w:rPr>
          <w:rFonts w:cstheme="minorHAnsi"/>
        </w:rPr>
        <w:t>1965</w:t>
      </w:r>
      <w:r w:rsidR="00871223" w:rsidRPr="007C1C7C">
        <w:rPr>
          <w:rFonts w:cstheme="minorHAnsi"/>
        </w:rPr>
        <w:t>]</w:t>
      </w:r>
      <w:r w:rsidR="007B10FE" w:rsidRPr="007C1C7C">
        <w:rPr>
          <w:rFonts w:cstheme="minorHAnsi"/>
        </w:rPr>
        <w:t>)</w:t>
      </w:r>
      <w:r w:rsidR="00296C3F" w:rsidRPr="007C1C7C">
        <w:rPr>
          <w:rFonts w:cstheme="minorHAnsi"/>
        </w:rPr>
        <w:t xml:space="preserve">. </w:t>
      </w:r>
      <w:r w:rsidR="007B10FE" w:rsidRPr="007C1C7C">
        <w:rPr>
          <w:rFonts w:cstheme="minorHAnsi"/>
        </w:rPr>
        <w:t xml:space="preserve">The covering-law model </w:t>
      </w:r>
      <w:r w:rsidR="00296C3F" w:rsidRPr="007C1C7C">
        <w:rPr>
          <w:rFonts w:cstheme="minorHAnsi"/>
        </w:rPr>
        <w:t>suggests that:</w:t>
      </w:r>
    </w:p>
    <w:p w14:paraId="41F943BF" w14:textId="0F706D33" w:rsidR="00296C3F" w:rsidRPr="007C1C7C" w:rsidRDefault="00296C3F" w:rsidP="0084140D">
      <w:pPr>
        <w:pStyle w:val="berschrift2"/>
        <w:spacing w:after="120"/>
        <w:ind w:left="720" w:right="946"/>
        <w:jc w:val="both"/>
        <w:rPr>
          <w:rFonts w:asciiTheme="minorHAnsi" w:hAnsiTheme="minorHAnsi" w:cstheme="minorHAnsi"/>
          <w:b w:val="0"/>
          <w:sz w:val="22"/>
          <w:szCs w:val="22"/>
        </w:rPr>
      </w:pPr>
      <w:r w:rsidRPr="007C1C7C">
        <w:rPr>
          <w:rFonts w:asciiTheme="minorHAnsi" w:hAnsiTheme="minorHAnsi" w:cstheme="minorHAnsi"/>
          <w:b w:val="0"/>
          <w:sz w:val="22"/>
          <w:szCs w:val="22"/>
        </w:rPr>
        <w:t>[An] explanatory account may be regarded as an argument to the effect that the event to be explained</w:t>
      </w:r>
      <w:r w:rsidR="00631C31">
        <w:rPr>
          <w:rFonts w:asciiTheme="minorHAnsi" w:hAnsiTheme="minorHAnsi" w:cstheme="minorHAnsi"/>
          <w:b w:val="0"/>
          <w:sz w:val="22"/>
          <w:szCs w:val="22"/>
        </w:rPr>
        <w:t xml:space="preserve"> […] </w:t>
      </w:r>
      <w:r w:rsidRPr="007C1C7C">
        <w:rPr>
          <w:rFonts w:asciiTheme="minorHAnsi" w:hAnsiTheme="minorHAnsi" w:cstheme="minorHAnsi"/>
          <w:b w:val="0"/>
          <w:sz w:val="22"/>
          <w:szCs w:val="22"/>
        </w:rPr>
        <w:t xml:space="preserve">was to be expected by reason of certain explanatory facts. These may be divided into two groups: (i) particular facts and (ii) </w:t>
      </w:r>
      <w:r w:rsidRPr="007C1C7C">
        <w:rPr>
          <w:rFonts w:asciiTheme="minorHAnsi" w:hAnsiTheme="minorHAnsi" w:cstheme="minorHAnsi"/>
          <w:b w:val="0"/>
          <w:sz w:val="22"/>
          <w:szCs w:val="22"/>
        </w:rPr>
        <w:lastRenderedPageBreak/>
        <w:t>uniformities expressed by general laws. (</w:t>
      </w:r>
      <w:r w:rsidR="00D26B28" w:rsidRPr="007C1C7C">
        <w:rPr>
          <w:rFonts w:asciiTheme="minorHAnsi" w:hAnsiTheme="minorHAnsi" w:cstheme="minorHAnsi"/>
          <w:b w:val="0"/>
          <w:sz w:val="22"/>
          <w:szCs w:val="22"/>
        </w:rPr>
        <w:t xml:space="preserve">Hempel </w:t>
      </w:r>
      <w:r w:rsidR="008440AE" w:rsidRPr="007C1C7C">
        <w:rPr>
          <w:rFonts w:asciiTheme="minorHAnsi" w:hAnsiTheme="minorHAnsi" w:cstheme="minorHAnsi"/>
          <w:b w:val="0"/>
          <w:sz w:val="22"/>
          <w:szCs w:val="22"/>
        </w:rPr>
        <w:t>[</w:t>
      </w:r>
      <w:r w:rsidRPr="007C1C7C">
        <w:rPr>
          <w:rFonts w:asciiTheme="minorHAnsi" w:hAnsiTheme="minorHAnsi" w:cstheme="minorHAnsi"/>
          <w:b w:val="0"/>
          <w:sz w:val="22"/>
          <w:szCs w:val="22"/>
        </w:rPr>
        <w:t>1962a</w:t>
      </w:r>
      <w:r w:rsidR="008440AE" w:rsidRPr="007C1C7C">
        <w:rPr>
          <w:rFonts w:asciiTheme="minorHAnsi" w:hAnsiTheme="minorHAnsi" w:cstheme="minorHAnsi"/>
          <w:b w:val="0"/>
          <w:sz w:val="22"/>
          <w:szCs w:val="22"/>
        </w:rPr>
        <w:t>]</w:t>
      </w:r>
      <w:r w:rsidRPr="007C1C7C">
        <w:rPr>
          <w:rFonts w:asciiTheme="minorHAnsi" w:hAnsiTheme="minorHAnsi" w:cstheme="minorHAnsi"/>
          <w:b w:val="0"/>
          <w:sz w:val="22"/>
          <w:szCs w:val="22"/>
        </w:rPr>
        <w:t xml:space="preserve">, </w:t>
      </w:r>
      <w:r w:rsidR="000F7F0E" w:rsidRPr="007C1C7C">
        <w:rPr>
          <w:rFonts w:asciiTheme="minorHAnsi" w:hAnsiTheme="minorHAnsi" w:cstheme="minorHAnsi"/>
          <w:b w:val="0"/>
          <w:sz w:val="22"/>
          <w:szCs w:val="22"/>
        </w:rPr>
        <w:t>pp.</w:t>
      </w:r>
      <w:r w:rsidRPr="007C1C7C">
        <w:rPr>
          <w:rFonts w:asciiTheme="minorHAnsi" w:hAnsiTheme="minorHAnsi" w:cstheme="minorHAnsi"/>
          <w:b w:val="0"/>
          <w:sz w:val="22"/>
          <w:szCs w:val="22"/>
        </w:rPr>
        <w:t xml:space="preserve"> 10; quoted in Salmon </w:t>
      </w:r>
      <w:r w:rsidR="00871223" w:rsidRPr="007C1C7C">
        <w:rPr>
          <w:rFonts w:asciiTheme="minorHAnsi" w:hAnsiTheme="minorHAnsi" w:cstheme="minorHAnsi"/>
          <w:b w:val="0"/>
          <w:sz w:val="22"/>
          <w:szCs w:val="22"/>
        </w:rPr>
        <w:t>[</w:t>
      </w:r>
      <w:r w:rsidRPr="007C1C7C">
        <w:rPr>
          <w:rFonts w:asciiTheme="minorHAnsi" w:hAnsiTheme="minorHAnsi" w:cstheme="minorHAnsi"/>
          <w:b w:val="0"/>
          <w:sz w:val="22"/>
          <w:szCs w:val="22"/>
        </w:rPr>
        <w:t>1984</w:t>
      </w:r>
      <w:r w:rsidR="00871223" w:rsidRPr="007C1C7C">
        <w:rPr>
          <w:rFonts w:asciiTheme="minorHAnsi" w:hAnsiTheme="minorHAnsi" w:cstheme="minorHAnsi"/>
          <w:b w:val="0"/>
          <w:sz w:val="22"/>
          <w:szCs w:val="22"/>
        </w:rPr>
        <w:t>]</w:t>
      </w:r>
      <w:r w:rsidRPr="007C1C7C">
        <w:rPr>
          <w:rFonts w:asciiTheme="minorHAnsi" w:hAnsiTheme="minorHAnsi" w:cstheme="minorHAnsi"/>
          <w:b w:val="0"/>
          <w:sz w:val="22"/>
          <w:szCs w:val="22"/>
        </w:rPr>
        <w:t xml:space="preserve">, </w:t>
      </w:r>
      <w:r w:rsidR="000F7F0E" w:rsidRPr="007C1C7C">
        <w:rPr>
          <w:rFonts w:asciiTheme="minorHAnsi" w:hAnsiTheme="minorHAnsi" w:cstheme="minorHAnsi"/>
          <w:b w:val="0"/>
          <w:sz w:val="22"/>
          <w:szCs w:val="22"/>
        </w:rPr>
        <w:t>pp.</w:t>
      </w:r>
      <w:r w:rsidRPr="007C1C7C">
        <w:rPr>
          <w:rFonts w:asciiTheme="minorHAnsi" w:hAnsiTheme="minorHAnsi" w:cstheme="minorHAnsi"/>
          <w:b w:val="0"/>
          <w:sz w:val="22"/>
          <w:szCs w:val="22"/>
        </w:rPr>
        <w:t xml:space="preserve"> 19).</w:t>
      </w:r>
    </w:p>
    <w:p w14:paraId="12A8BF4C" w14:textId="29EC8980" w:rsidR="00296C3F" w:rsidRPr="007C1C7C" w:rsidRDefault="00296C3F" w:rsidP="007503CE">
      <w:pPr>
        <w:spacing w:after="120" w:line="360" w:lineRule="auto"/>
        <w:jc w:val="both"/>
        <w:rPr>
          <w:rFonts w:cstheme="minorHAnsi"/>
        </w:rPr>
      </w:pPr>
      <w:r w:rsidRPr="007C1C7C">
        <w:rPr>
          <w:rFonts w:cstheme="minorHAnsi"/>
        </w:rPr>
        <w:t>Hence a</w:t>
      </w:r>
      <w:r w:rsidR="007B10FE" w:rsidRPr="007C1C7C">
        <w:rPr>
          <w:rFonts w:cstheme="minorHAnsi"/>
        </w:rPr>
        <w:t xml:space="preserve"> covering-law</w:t>
      </w:r>
      <w:r w:rsidRPr="007C1C7C">
        <w:rPr>
          <w:rFonts w:cstheme="minorHAnsi"/>
        </w:rPr>
        <w:t xml:space="preserve"> explanation ought to provide a set of facts governed by a law, and show how a logical necessity holds between these facts and the governing law. For instance, the orbit of a planet is governed by Kepler’s first law:</w:t>
      </w:r>
    </w:p>
    <w:p w14:paraId="6EBF6FF8" w14:textId="77777777" w:rsidR="00296C3F" w:rsidRPr="007C1C7C" w:rsidRDefault="00296C3F" w:rsidP="0084140D">
      <w:pPr>
        <w:spacing w:after="120" w:line="360" w:lineRule="auto"/>
        <w:ind w:right="946" w:firstLine="720"/>
        <w:jc w:val="both"/>
        <w:rPr>
          <w:rFonts w:cstheme="minorHAnsi"/>
        </w:rPr>
      </w:pPr>
      <w:r w:rsidRPr="007C1C7C">
        <w:rPr>
          <w:rFonts w:cstheme="minorHAnsi"/>
        </w:rPr>
        <w:t>L1. The orbit of a planet is an ellipse with the Sun at one of the two foci.</w:t>
      </w:r>
    </w:p>
    <w:p w14:paraId="41376120" w14:textId="5ADBD28B" w:rsidR="00296C3F" w:rsidRPr="007C1C7C" w:rsidRDefault="00296C3F" w:rsidP="007503CE">
      <w:pPr>
        <w:spacing w:after="120" w:line="360" w:lineRule="auto"/>
        <w:jc w:val="both"/>
        <w:rPr>
          <w:rFonts w:cstheme="minorHAnsi"/>
        </w:rPr>
      </w:pPr>
      <w:r w:rsidRPr="007C1C7C">
        <w:rPr>
          <w:rFonts w:cstheme="minorHAnsi"/>
        </w:rPr>
        <w:t>We can combine the antecedent facts (the location, velocity and acceleration of the planet as well as the location of the Sun) with Kepler’s first law and show that the planet’s orbit was to be expected based on</w:t>
      </w:r>
      <w:r w:rsidR="007F4A3C" w:rsidRPr="007C1C7C">
        <w:rPr>
          <w:rFonts w:cstheme="minorHAnsi"/>
        </w:rPr>
        <w:t xml:space="preserve"> these facts</w:t>
      </w:r>
      <w:r w:rsidRPr="007C1C7C">
        <w:rPr>
          <w:rFonts w:cstheme="minorHAnsi"/>
        </w:rPr>
        <w:t xml:space="preserve">. This set of facts combined with this law would qualify as an explanation of the planet’s orbit under the D-N model. </w:t>
      </w:r>
    </w:p>
    <w:p w14:paraId="35891677" w14:textId="5F65A35E" w:rsidR="00A141AA" w:rsidRPr="007C1C7C" w:rsidRDefault="00256180" w:rsidP="007503CE">
      <w:pPr>
        <w:spacing w:after="120" w:line="360" w:lineRule="auto"/>
        <w:jc w:val="both"/>
        <w:rPr>
          <w:rFonts w:cstheme="minorHAnsi"/>
        </w:rPr>
      </w:pPr>
      <w:r w:rsidRPr="007C1C7C">
        <w:rPr>
          <w:rFonts w:cstheme="minorHAnsi"/>
        </w:rPr>
        <w:t>Walmsley</w:t>
      </w:r>
      <w:r w:rsidR="005365B0" w:rsidRPr="007C1C7C">
        <w:rPr>
          <w:rFonts w:cstheme="minorHAnsi"/>
        </w:rPr>
        <w:t xml:space="preserve"> (</w:t>
      </w:r>
      <w:r w:rsidR="00871223" w:rsidRPr="007C1C7C">
        <w:rPr>
          <w:rFonts w:cstheme="minorHAnsi"/>
        </w:rPr>
        <w:t>[</w:t>
      </w:r>
      <w:r w:rsidR="005365B0" w:rsidRPr="007C1C7C">
        <w:rPr>
          <w:rFonts w:cstheme="minorHAnsi"/>
        </w:rPr>
        <w:t>2008</w:t>
      </w:r>
      <w:r w:rsidR="00871223" w:rsidRPr="007C1C7C">
        <w:rPr>
          <w:rFonts w:cstheme="minorHAnsi"/>
        </w:rPr>
        <w:t>]</w:t>
      </w:r>
      <w:r w:rsidR="005365B0" w:rsidRPr="007C1C7C">
        <w:rPr>
          <w:rFonts w:cstheme="minorHAnsi"/>
        </w:rPr>
        <w:t>)</w:t>
      </w:r>
      <w:r w:rsidR="00C0669D" w:rsidRPr="007C1C7C">
        <w:rPr>
          <w:rFonts w:cstheme="minorHAnsi"/>
        </w:rPr>
        <w:t xml:space="preserve"> </w:t>
      </w:r>
      <w:r w:rsidR="00A141AA" w:rsidRPr="007C1C7C">
        <w:rPr>
          <w:rFonts w:cstheme="minorHAnsi"/>
        </w:rPr>
        <w:t xml:space="preserve">attempts to fit dynamical accounts into this </w:t>
      </w:r>
      <w:r w:rsidR="00FF27CC" w:rsidRPr="007C1C7C">
        <w:rPr>
          <w:rFonts w:cstheme="minorHAnsi"/>
        </w:rPr>
        <w:t>covering-</w:t>
      </w:r>
      <w:r w:rsidR="00A141AA" w:rsidRPr="007C1C7C">
        <w:rPr>
          <w:rFonts w:cstheme="minorHAnsi"/>
        </w:rPr>
        <w:t>law mode of explanation</w:t>
      </w:r>
      <w:r w:rsidR="00CD5664" w:rsidRPr="007C1C7C">
        <w:rPr>
          <w:rFonts w:cstheme="minorHAnsi"/>
        </w:rPr>
        <w:t>:</w:t>
      </w:r>
    </w:p>
    <w:p w14:paraId="3E6C434B" w14:textId="35D1A06E" w:rsidR="00A141AA" w:rsidRPr="007C1C7C" w:rsidRDefault="00A141AA" w:rsidP="0084140D">
      <w:pPr>
        <w:spacing w:after="120" w:line="360" w:lineRule="auto"/>
        <w:ind w:left="720" w:right="946"/>
        <w:jc w:val="both"/>
        <w:rPr>
          <w:rFonts w:cstheme="minorHAnsi"/>
        </w:rPr>
      </w:pPr>
      <w:r w:rsidRPr="007C1C7C">
        <w:rPr>
          <w:rFonts w:cstheme="minorHAnsi"/>
        </w:rPr>
        <w:t xml:space="preserve"> </w:t>
      </w:r>
      <w:r w:rsidR="00631C31">
        <w:rPr>
          <w:rFonts w:cstheme="minorHAnsi"/>
        </w:rPr>
        <w:t xml:space="preserve">[…] </w:t>
      </w:r>
      <w:r w:rsidRPr="007C1C7C">
        <w:rPr>
          <w:rFonts w:cstheme="minorHAnsi"/>
        </w:rPr>
        <w:t>the explanatory goal of dynamical cognitive scientists is to provide covering-law explanations whereby a cognitive phenomenon is explained by way of citing the laws (qua differential equations) that govern the system that produces it. (</w:t>
      </w:r>
      <w:r w:rsidR="000F7F0E" w:rsidRPr="007C1C7C">
        <w:rPr>
          <w:rFonts w:cstheme="minorHAnsi"/>
        </w:rPr>
        <w:t>pp.</w:t>
      </w:r>
      <w:r w:rsidRPr="007C1C7C">
        <w:rPr>
          <w:rFonts w:cstheme="minorHAnsi"/>
        </w:rPr>
        <w:t xml:space="preserve"> 344). </w:t>
      </w:r>
    </w:p>
    <w:p w14:paraId="3B276DBF" w14:textId="69BCF4E8" w:rsidR="008F075B" w:rsidRPr="007C1C7C" w:rsidRDefault="000256F7" w:rsidP="007503CE">
      <w:pPr>
        <w:spacing w:after="120" w:line="360" w:lineRule="auto"/>
        <w:jc w:val="both"/>
        <w:rPr>
          <w:rFonts w:cstheme="minorHAnsi"/>
        </w:rPr>
      </w:pPr>
      <w:r w:rsidRPr="007C1C7C">
        <w:rPr>
          <w:rFonts w:cstheme="minorHAnsi"/>
        </w:rPr>
        <w:t>The central claim from Walmsley</w:t>
      </w:r>
      <w:r w:rsidR="005365B0" w:rsidRPr="007C1C7C">
        <w:rPr>
          <w:rFonts w:cstheme="minorHAnsi"/>
        </w:rPr>
        <w:t xml:space="preserve"> is that the equations used in dynamical modelling can become explanatory within the context of a </w:t>
      </w:r>
      <w:r w:rsidR="00FF27CC" w:rsidRPr="007C1C7C">
        <w:rPr>
          <w:rFonts w:cstheme="minorHAnsi"/>
        </w:rPr>
        <w:t>covering-</w:t>
      </w:r>
      <w:r w:rsidR="005365B0" w:rsidRPr="007C1C7C">
        <w:rPr>
          <w:rFonts w:cstheme="minorHAnsi"/>
        </w:rPr>
        <w:t>law explan</w:t>
      </w:r>
      <w:r w:rsidR="003E49DF" w:rsidRPr="007C1C7C">
        <w:rPr>
          <w:rFonts w:cstheme="minorHAnsi"/>
        </w:rPr>
        <w:t xml:space="preserve">ation. </w:t>
      </w:r>
      <w:r w:rsidR="008F075B" w:rsidRPr="007C1C7C">
        <w:rPr>
          <w:rFonts w:cstheme="minorHAnsi"/>
        </w:rPr>
        <w:t xml:space="preserve"> </w:t>
      </w:r>
      <w:r w:rsidR="001318B9" w:rsidRPr="007C1C7C">
        <w:rPr>
          <w:rFonts w:cstheme="minorHAnsi"/>
        </w:rPr>
        <w:t>D</w:t>
      </w:r>
      <w:r w:rsidR="003E49DF" w:rsidRPr="007C1C7C">
        <w:rPr>
          <w:rFonts w:cstheme="minorHAnsi"/>
        </w:rPr>
        <w:t xml:space="preserve">ynamical </w:t>
      </w:r>
      <w:r w:rsidR="008F075B" w:rsidRPr="007C1C7C">
        <w:rPr>
          <w:rFonts w:cstheme="minorHAnsi"/>
        </w:rPr>
        <w:t xml:space="preserve">equations </w:t>
      </w:r>
      <w:r w:rsidR="001318B9" w:rsidRPr="007C1C7C">
        <w:rPr>
          <w:rFonts w:cstheme="minorHAnsi"/>
        </w:rPr>
        <w:t xml:space="preserve">such as those used above </w:t>
      </w:r>
      <w:r w:rsidR="008F075B" w:rsidRPr="007C1C7C">
        <w:rPr>
          <w:rFonts w:cstheme="minorHAnsi"/>
        </w:rPr>
        <w:t>can act as governing laws</w:t>
      </w:r>
      <w:r w:rsidR="003E49DF" w:rsidRPr="007C1C7C">
        <w:rPr>
          <w:rFonts w:cstheme="minorHAnsi"/>
        </w:rPr>
        <w:t xml:space="preserve"> for the system they represent, and they describe a logical necessity operating between the antecedent conditions and the equation much as laws of nature do in Hempel’s account. </w:t>
      </w:r>
    </w:p>
    <w:p w14:paraId="5455782C" w14:textId="7528B5C1" w:rsidR="008B44B1" w:rsidRPr="007C1C7C" w:rsidRDefault="008B44B1" w:rsidP="0084140D">
      <w:pPr>
        <w:spacing w:after="120" w:line="360" w:lineRule="auto"/>
        <w:ind w:left="720" w:right="946"/>
        <w:jc w:val="both"/>
        <w:rPr>
          <w:rFonts w:cstheme="minorHAnsi"/>
        </w:rPr>
      </w:pPr>
      <w:r w:rsidRPr="007C1C7C">
        <w:rPr>
          <w:rFonts w:cstheme="minorHAnsi"/>
        </w:rPr>
        <w:t xml:space="preserve">Depending on our interests, then, we can insert the values we know into the equation, and solve the equation in order to find the values we do not know. Finding the values for </w:t>
      </w:r>
      <w:r w:rsidRPr="007C1C7C">
        <w:rPr>
          <w:rFonts w:cstheme="minorHAnsi"/>
          <w:i/>
        </w:rPr>
        <w:t>a</w:t>
      </w:r>
      <w:r w:rsidRPr="007C1C7C">
        <w:rPr>
          <w:rFonts w:cstheme="minorHAnsi"/>
        </w:rPr>
        <w:t xml:space="preserve">, </w:t>
      </w:r>
      <w:r w:rsidRPr="007C1C7C">
        <w:rPr>
          <w:rFonts w:cstheme="minorHAnsi"/>
          <w:i/>
        </w:rPr>
        <w:t>b</w:t>
      </w:r>
      <w:r w:rsidRPr="007C1C7C">
        <w:rPr>
          <w:rFonts w:cstheme="minorHAnsi"/>
        </w:rPr>
        <w:t>, and</w:t>
      </w:r>
      <w:r w:rsidRPr="007C1C7C">
        <w:rPr>
          <w:rFonts w:eastAsia="CambriaMath" w:cstheme="minorHAnsi"/>
        </w:rPr>
        <w:t xml:space="preserve"> </w:t>
      </w:r>
      <w:r w:rsidRPr="007C1C7C">
        <w:rPr>
          <w:rFonts w:ascii="Cambria Math" w:eastAsia="CambriaMath" w:hAnsi="Cambria Math" w:cs="Cambria Math"/>
        </w:rPr>
        <w:t>𝜙</w:t>
      </w:r>
      <w:r w:rsidRPr="007C1C7C">
        <w:rPr>
          <w:rFonts w:cstheme="minorHAnsi"/>
        </w:rPr>
        <w:t xml:space="preserve"> when </w:t>
      </w:r>
      <w:r w:rsidRPr="007C1C7C">
        <w:rPr>
          <w:rFonts w:cstheme="minorHAnsi"/>
          <w:i/>
        </w:rPr>
        <w:t>d</w:t>
      </w:r>
      <w:r w:rsidRPr="007C1C7C">
        <w:rPr>
          <w:rFonts w:cstheme="minorHAnsi"/>
        </w:rPr>
        <w:t>/</w:t>
      </w:r>
      <w:r w:rsidRPr="007C1C7C">
        <w:rPr>
          <w:rFonts w:cstheme="minorHAnsi"/>
          <w:i/>
        </w:rPr>
        <w:t>dt</w:t>
      </w:r>
      <w:r w:rsidRPr="007C1C7C">
        <w:rPr>
          <w:rFonts w:cstheme="minorHAnsi"/>
        </w:rPr>
        <w:t xml:space="preserve"> is 0 would constitute to an explanation of why </w:t>
      </w:r>
      <w:r w:rsidRPr="007C1C7C">
        <w:rPr>
          <w:rFonts w:cstheme="minorHAnsi"/>
          <w:i/>
        </w:rPr>
        <w:t>d</w:t>
      </w:r>
      <w:r w:rsidRPr="007C1C7C">
        <w:rPr>
          <w:rFonts w:cstheme="minorHAnsi"/>
        </w:rPr>
        <w:t>/</w:t>
      </w:r>
      <w:r w:rsidRPr="007C1C7C">
        <w:rPr>
          <w:rFonts w:cstheme="minorHAnsi"/>
          <w:i/>
        </w:rPr>
        <w:t xml:space="preserve">dt </w:t>
      </w:r>
      <w:r w:rsidRPr="007C1C7C">
        <w:rPr>
          <w:rFonts w:cstheme="minorHAnsi"/>
        </w:rPr>
        <w:t>takes the value it does</w:t>
      </w:r>
      <w:r w:rsidR="00631C31">
        <w:rPr>
          <w:rFonts w:cstheme="minorHAnsi"/>
        </w:rPr>
        <w:t xml:space="preserve"> […]</w:t>
      </w:r>
      <w:r w:rsidR="003E49DF" w:rsidRPr="007C1C7C">
        <w:rPr>
          <w:rFonts w:cstheme="minorHAnsi"/>
        </w:rPr>
        <w:t xml:space="preserve"> </w:t>
      </w:r>
      <w:r w:rsidR="00431C5C" w:rsidRPr="007C1C7C">
        <w:rPr>
          <w:rFonts w:cstheme="minorHAnsi"/>
        </w:rPr>
        <w:t xml:space="preserve">(Walmsley </w:t>
      </w:r>
      <w:r w:rsidR="00871223" w:rsidRPr="007C1C7C">
        <w:rPr>
          <w:rFonts w:cstheme="minorHAnsi"/>
        </w:rPr>
        <w:t>[</w:t>
      </w:r>
      <w:r w:rsidR="00431C5C" w:rsidRPr="007C1C7C">
        <w:rPr>
          <w:rFonts w:cstheme="minorHAnsi"/>
        </w:rPr>
        <w:t>2008</w:t>
      </w:r>
      <w:r w:rsidR="00871223" w:rsidRPr="007C1C7C">
        <w:rPr>
          <w:rFonts w:cstheme="minorHAnsi"/>
        </w:rPr>
        <w:t>]</w:t>
      </w:r>
      <w:r w:rsidRPr="007C1C7C">
        <w:rPr>
          <w:rFonts w:cstheme="minorHAnsi"/>
        </w:rPr>
        <w:t xml:space="preserve"> </w:t>
      </w:r>
      <w:r w:rsidR="000F7F0E" w:rsidRPr="007C1C7C">
        <w:rPr>
          <w:rFonts w:cstheme="minorHAnsi"/>
        </w:rPr>
        <w:t>pp.</w:t>
      </w:r>
      <w:r w:rsidRPr="007C1C7C">
        <w:rPr>
          <w:rFonts w:cstheme="minorHAnsi"/>
        </w:rPr>
        <w:t xml:space="preserve"> 341). </w:t>
      </w:r>
    </w:p>
    <w:p w14:paraId="6B57CBC5" w14:textId="77AFB864" w:rsidR="00682700" w:rsidRPr="007C1C7C" w:rsidRDefault="008F075B" w:rsidP="007503CE">
      <w:pPr>
        <w:spacing w:after="120" w:line="360" w:lineRule="auto"/>
        <w:jc w:val="both"/>
        <w:rPr>
          <w:rFonts w:cstheme="minorHAnsi"/>
        </w:rPr>
      </w:pPr>
      <w:r w:rsidRPr="007C1C7C">
        <w:rPr>
          <w:rFonts w:cstheme="minorHAnsi"/>
        </w:rPr>
        <w:t xml:space="preserve">An explanation produced using this method would have explanatory power because it can tell us how, based on the logical necessity operating between the values of the variables </w:t>
      </w:r>
      <w:r w:rsidR="00E76836" w:rsidRPr="007C1C7C">
        <w:rPr>
          <w:rFonts w:cstheme="minorHAnsi"/>
          <w:i/>
        </w:rPr>
        <w:t>b</w:t>
      </w:r>
      <w:r w:rsidR="00E76836" w:rsidRPr="007C1C7C">
        <w:rPr>
          <w:rFonts w:cstheme="minorHAnsi"/>
        </w:rPr>
        <w:t>/</w:t>
      </w:r>
      <w:r w:rsidR="000256F7" w:rsidRPr="007C1C7C">
        <w:rPr>
          <w:rFonts w:cstheme="minorHAnsi"/>
          <w:i/>
        </w:rPr>
        <w:t xml:space="preserve">a </w:t>
      </w:r>
      <w:r w:rsidR="000256F7" w:rsidRPr="007C1C7C">
        <w:rPr>
          <w:rFonts w:cstheme="minorHAnsi"/>
        </w:rPr>
        <w:t>and</w:t>
      </w:r>
      <w:r w:rsidR="00E76836" w:rsidRPr="007C1C7C">
        <w:rPr>
          <w:rFonts w:cstheme="minorHAnsi"/>
          <w:i/>
        </w:rPr>
        <w:t xml:space="preserve"> </w:t>
      </w:r>
      <w:r w:rsidR="00E76836" w:rsidRPr="007C1C7C">
        <w:rPr>
          <w:rFonts w:ascii="Cambria Math" w:hAnsi="Cambria Math" w:cs="Cambria Math"/>
        </w:rPr>
        <w:t>𝜙</w:t>
      </w:r>
      <w:r w:rsidRPr="007C1C7C">
        <w:rPr>
          <w:rFonts w:eastAsia="CambriaMath" w:cstheme="minorHAnsi"/>
        </w:rPr>
        <w:t xml:space="preserve"> </w:t>
      </w:r>
      <w:r w:rsidRPr="007C1C7C">
        <w:rPr>
          <w:rFonts w:cstheme="minorHAnsi"/>
        </w:rPr>
        <w:t xml:space="preserve">that the result was to be expected. </w:t>
      </w:r>
    </w:p>
    <w:p w14:paraId="69794C19" w14:textId="77777777" w:rsidR="00296C3F" w:rsidRPr="007C1C7C" w:rsidRDefault="00296C3F"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Prediction</w:t>
      </w:r>
    </w:p>
    <w:p w14:paraId="6D6949D3" w14:textId="1D1982E3" w:rsidR="00296C3F" w:rsidRPr="007C1C7C" w:rsidRDefault="000F7F11" w:rsidP="007503CE">
      <w:pPr>
        <w:spacing w:after="120" w:line="360" w:lineRule="auto"/>
        <w:jc w:val="both"/>
        <w:rPr>
          <w:rFonts w:cstheme="minorHAnsi"/>
        </w:rPr>
      </w:pPr>
      <w:r w:rsidRPr="007C1C7C">
        <w:rPr>
          <w:rFonts w:cstheme="minorHAnsi"/>
        </w:rPr>
        <w:t xml:space="preserve">In addition to claims about </w:t>
      </w:r>
      <w:r w:rsidR="00FF27CC" w:rsidRPr="007C1C7C">
        <w:rPr>
          <w:rFonts w:cstheme="minorHAnsi"/>
        </w:rPr>
        <w:t>covering-</w:t>
      </w:r>
      <w:r w:rsidRPr="007C1C7C">
        <w:rPr>
          <w:rFonts w:cstheme="minorHAnsi"/>
        </w:rPr>
        <w:t xml:space="preserve">law explanation and dynamical models, some </w:t>
      </w:r>
      <w:r w:rsidR="00296C3F" w:rsidRPr="007C1C7C">
        <w:rPr>
          <w:rFonts w:cstheme="minorHAnsi"/>
        </w:rPr>
        <w:t>dynamicists have claimed a direct connection exists between the predictive powers of dynamical models like the HKB model and their capacity to explain phenomena. The HKB model</w:t>
      </w:r>
      <w:r w:rsidRPr="007C1C7C">
        <w:rPr>
          <w:rFonts w:cstheme="minorHAnsi"/>
        </w:rPr>
        <w:t xml:space="preserve"> accurately</w:t>
      </w:r>
      <w:r w:rsidR="00296C3F" w:rsidRPr="007C1C7C">
        <w:rPr>
          <w:rFonts w:cstheme="minorHAnsi"/>
        </w:rPr>
        <w:t xml:space="preserve"> predicts several important outcomes of bimanual coordination, namely </w:t>
      </w:r>
      <w:r w:rsidRPr="007C1C7C">
        <w:rPr>
          <w:rFonts w:cstheme="minorHAnsi"/>
        </w:rPr>
        <w:t xml:space="preserve">that there will exist two stable basins of </w:t>
      </w:r>
      <w:r w:rsidRPr="007C1C7C">
        <w:rPr>
          <w:rFonts w:cstheme="minorHAnsi"/>
        </w:rPr>
        <w:lastRenderedPageBreak/>
        <w:t xml:space="preserve">attraction </w:t>
      </w:r>
      <w:r w:rsidR="00C276E7" w:rsidRPr="007C1C7C">
        <w:rPr>
          <w:rFonts w:cstheme="minorHAnsi"/>
        </w:rPr>
        <w:t>at low frequencies (in</w:t>
      </w:r>
      <w:r w:rsidR="00E2424F" w:rsidRPr="007C1C7C">
        <w:rPr>
          <w:rFonts w:cstheme="minorHAnsi"/>
        </w:rPr>
        <w:t>-</w:t>
      </w:r>
      <w:r w:rsidR="00C276E7" w:rsidRPr="007C1C7C">
        <w:rPr>
          <w:rFonts w:cstheme="minorHAnsi"/>
        </w:rPr>
        <w:t xml:space="preserve"> and anti-</w:t>
      </w:r>
      <w:r w:rsidRPr="007C1C7C">
        <w:rPr>
          <w:rFonts w:cstheme="minorHAnsi"/>
        </w:rPr>
        <w:t xml:space="preserve">phase), as well as </w:t>
      </w:r>
      <w:r w:rsidR="00296C3F" w:rsidRPr="007C1C7C">
        <w:rPr>
          <w:rFonts w:cstheme="minorHAnsi"/>
        </w:rPr>
        <w:t xml:space="preserve">phase switching at certain critical values of </w:t>
      </w:r>
      <w:r w:rsidR="00296C3F" w:rsidRPr="007C1C7C">
        <w:rPr>
          <w:rFonts w:cstheme="minorHAnsi"/>
          <w:i/>
        </w:rPr>
        <w:t>k</w:t>
      </w:r>
      <w:r w:rsidRPr="007C1C7C">
        <w:rPr>
          <w:rFonts w:cstheme="minorHAnsi"/>
        </w:rPr>
        <w:t xml:space="preserve"> (Kelso </w:t>
      </w:r>
      <w:r w:rsidR="00871223" w:rsidRPr="007C1C7C">
        <w:rPr>
          <w:rFonts w:cstheme="minorHAnsi"/>
        </w:rPr>
        <w:t>[</w:t>
      </w:r>
      <w:r w:rsidRPr="007C1C7C">
        <w:rPr>
          <w:rFonts w:cstheme="minorHAnsi"/>
        </w:rPr>
        <w:t>1995</w:t>
      </w:r>
      <w:r w:rsidR="00871223" w:rsidRPr="007C1C7C">
        <w:rPr>
          <w:rFonts w:cstheme="minorHAnsi"/>
        </w:rPr>
        <w:t>]</w:t>
      </w:r>
      <w:r w:rsidRPr="007C1C7C">
        <w:rPr>
          <w:rFonts w:cstheme="minorHAnsi"/>
        </w:rPr>
        <w:t xml:space="preserve">; Walmsley </w:t>
      </w:r>
      <w:r w:rsidR="00871223" w:rsidRPr="007C1C7C">
        <w:rPr>
          <w:rFonts w:cstheme="minorHAnsi"/>
        </w:rPr>
        <w:t>[</w:t>
      </w:r>
      <w:r w:rsidRPr="007C1C7C">
        <w:rPr>
          <w:rFonts w:cstheme="minorHAnsi"/>
        </w:rPr>
        <w:t>2008</w:t>
      </w:r>
      <w:r w:rsidR="00871223" w:rsidRPr="007C1C7C">
        <w:rPr>
          <w:rFonts w:cstheme="minorHAnsi"/>
        </w:rPr>
        <w:t>]</w:t>
      </w:r>
      <w:r w:rsidRPr="007C1C7C">
        <w:rPr>
          <w:rFonts w:cstheme="minorHAnsi"/>
        </w:rPr>
        <w:t>).</w:t>
      </w:r>
      <w:r w:rsidR="00296C3F" w:rsidRPr="007C1C7C">
        <w:rPr>
          <w:rFonts w:cstheme="minorHAnsi"/>
        </w:rPr>
        <w:t xml:space="preserve"> Chemero &amp; Silberstein (</w:t>
      </w:r>
      <w:r w:rsidR="00871223" w:rsidRPr="007C1C7C">
        <w:rPr>
          <w:rFonts w:cstheme="minorHAnsi"/>
        </w:rPr>
        <w:t>[</w:t>
      </w:r>
      <w:r w:rsidR="00296C3F" w:rsidRPr="007C1C7C">
        <w:rPr>
          <w:rFonts w:cstheme="minorHAnsi"/>
        </w:rPr>
        <w:t>2008</w:t>
      </w:r>
      <w:r w:rsidR="00871223" w:rsidRPr="007C1C7C">
        <w:rPr>
          <w:rFonts w:cstheme="minorHAnsi"/>
        </w:rPr>
        <w:t>]</w:t>
      </w:r>
      <w:r w:rsidR="00296C3F" w:rsidRPr="007C1C7C">
        <w:rPr>
          <w:rFonts w:cstheme="minorHAnsi"/>
        </w:rPr>
        <w:t>) argue that this predictive power is an indicator of a deeper explanatory power:</w:t>
      </w:r>
    </w:p>
    <w:p w14:paraId="7B420F52" w14:textId="4AECB316" w:rsidR="00296C3F" w:rsidRPr="007C1C7C" w:rsidRDefault="00296C3F" w:rsidP="0084140D">
      <w:pPr>
        <w:spacing w:after="120" w:line="360" w:lineRule="auto"/>
        <w:ind w:left="720" w:right="946"/>
        <w:jc w:val="both"/>
        <w:rPr>
          <w:rFonts w:cstheme="minorHAnsi"/>
        </w:rPr>
      </w:pPr>
      <w:r w:rsidRPr="007C1C7C">
        <w:rPr>
          <w:rFonts w:cstheme="minorHAnsi"/>
        </w:rPr>
        <w:t>If models are accurate enough to describe observed phenomena and to predict what would have happened had circumstances been different, they are sufficient as explanations</w:t>
      </w:r>
      <w:r w:rsidR="002A03CD" w:rsidRPr="007C1C7C">
        <w:rPr>
          <w:rFonts w:cstheme="minorHAnsi"/>
        </w:rPr>
        <w:t>.</w:t>
      </w:r>
      <w:r w:rsidR="00871223" w:rsidRPr="007C1C7C">
        <w:rPr>
          <w:rFonts w:cstheme="minorHAnsi"/>
        </w:rPr>
        <w:t xml:space="preserve"> </w:t>
      </w:r>
      <w:r w:rsidRPr="007C1C7C">
        <w:rPr>
          <w:rFonts w:cstheme="minorHAnsi"/>
        </w:rPr>
        <w:t>(</w:t>
      </w:r>
      <w:r w:rsidR="000F7F0E" w:rsidRPr="007C1C7C">
        <w:rPr>
          <w:rFonts w:cstheme="minorHAnsi"/>
        </w:rPr>
        <w:t>pp.</w:t>
      </w:r>
      <w:r w:rsidRPr="007C1C7C">
        <w:rPr>
          <w:rFonts w:cstheme="minorHAnsi"/>
        </w:rPr>
        <w:t xml:space="preserve"> 12).</w:t>
      </w:r>
    </w:p>
    <w:p w14:paraId="5BC92636" w14:textId="28D2F2E5" w:rsidR="006B5291" w:rsidRPr="007C1C7C" w:rsidRDefault="00E70F15" w:rsidP="007503CE">
      <w:pPr>
        <w:spacing w:after="120" w:line="360" w:lineRule="auto"/>
        <w:jc w:val="both"/>
        <w:rPr>
          <w:rFonts w:cstheme="minorHAnsi"/>
        </w:rPr>
      </w:pPr>
      <w:r w:rsidRPr="007C1C7C">
        <w:rPr>
          <w:rFonts w:cstheme="minorHAnsi"/>
        </w:rPr>
        <w:t>This claim also appears in Walmsley’s account, where he attributes explanatory power to predictive models like the HKB model</w:t>
      </w:r>
      <w:r w:rsidR="006B5291" w:rsidRPr="007C1C7C">
        <w:rPr>
          <w:rFonts w:cstheme="minorHAnsi"/>
        </w:rPr>
        <w:t xml:space="preserve">. This is justified by a quirk of the </w:t>
      </w:r>
      <w:r w:rsidR="00FF27CC" w:rsidRPr="007C1C7C">
        <w:rPr>
          <w:rFonts w:cstheme="minorHAnsi"/>
        </w:rPr>
        <w:t>covering-</w:t>
      </w:r>
      <w:r w:rsidR="006B5291" w:rsidRPr="007C1C7C">
        <w:rPr>
          <w:rFonts w:cstheme="minorHAnsi"/>
        </w:rPr>
        <w:t>law account:</w:t>
      </w:r>
    </w:p>
    <w:p w14:paraId="3999D1BA" w14:textId="1CBC0C18" w:rsidR="00296C3F" w:rsidRPr="007C1C7C" w:rsidRDefault="00631C31" w:rsidP="0084140D">
      <w:pPr>
        <w:spacing w:after="120" w:line="360" w:lineRule="auto"/>
        <w:ind w:left="709" w:right="946"/>
        <w:jc w:val="both"/>
        <w:rPr>
          <w:rFonts w:cstheme="minorHAnsi"/>
        </w:rPr>
      </w:pPr>
      <w:r>
        <w:rPr>
          <w:rFonts w:cstheme="minorHAnsi"/>
        </w:rPr>
        <w:t xml:space="preserve">[…] </w:t>
      </w:r>
      <w:r w:rsidR="006B5291" w:rsidRPr="007C1C7C">
        <w:rPr>
          <w:rFonts w:cstheme="minorHAnsi"/>
        </w:rPr>
        <w:t xml:space="preserve">the only difference between a prediction and [a </w:t>
      </w:r>
      <w:r w:rsidR="00FF27CC" w:rsidRPr="007C1C7C">
        <w:rPr>
          <w:rFonts w:cstheme="minorHAnsi"/>
        </w:rPr>
        <w:t>covering-</w:t>
      </w:r>
      <w:r w:rsidR="006B5291" w:rsidRPr="007C1C7C">
        <w:rPr>
          <w:rFonts w:cstheme="minorHAnsi"/>
        </w:rPr>
        <w:t>law] explanation is whether or not the state of affairs described in the explanandum is known to have obtained. It is therefore solely a pragmatic difference—prediction and explanation have an identical logical structure, but differ in terms of what one knows and what one wants to know. (</w:t>
      </w:r>
      <w:r w:rsidR="00743056" w:rsidRPr="007C1C7C">
        <w:rPr>
          <w:rFonts w:cstheme="minorHAnsi"/>
        </w:rPr>
        <w:t xml:space="preserve">Walmsley </w:t>
      </w:r>
      <w:r w:rsidR="00871223" w:rsidRPr="007C1C7C">
        <w:rPr>
          <w:rFonts w:cstheme="minorHAnsi"/>
        </w:rPr>
        <w:t>[</w:t>
      </w:r>
      <w:r w:rsidR="00743056" w:rsidRPr="007C1C7C">
        <w:rPr>
          <w:rFonts w:cstheme="minorHAnsi"/>
        </w:rPr>
        <w:t>2008</w:t>
      </w:r>
      <w:r w:rsidR="00871223" w:rsidRPr="007C1C7C">
        <w:rPr>
          <w:rFonts w:cstheme="minorHAnsi"/>
        </w:rPr>
        <w:t>]</w:t>
      </w:r>
      <w:r w:rsidR="00743056" w:rsidRPr="007C1C7C">
        <w:rPr>
          <w:rFonts w:cstheme="minorHAnsi"/>
        </w:rPr>
        <w:t xml:space="preserve"> </w:t>
      </w:r>
      <w:r w:rsidR="000F7F0E" w:rsidRPr="007C1C7C">
        <w:rPr>
          <w:rFonts w:cstheme="minorHAnsi"/>
        </w:rPr>
        <w:t>pp.</w:t>
      </w:r>
      <w:r w:rsidR="006B5291" w:rsidRPr="007C1C7C">
        <w:rPr>
          <w:rFonts w:cstheme="minorHAnsi"/>
        </w:rPr>
        <w:t xml:space="preserve"> 340).</w:t>
      </w:r>
    </w:p>
    <w:p w14:paraId="01EAFF2D" w14:textId="671A018F" w:rsidR="009533F7" w:rsidRPr="007C1C7C" w:rsidRDefault="00457033" w:rsidP="007503CE">
      <w:pPr>
        <w:spacing w:after="120" w:line="360" w:lineRule="auto"/>
        <w:jc w:val="both"/>
        <w:rPr>
          <w:rFonts w:cstheme="minorHAnsi"/>
        </w:rPr>
      </w:pPr>
      <w:r w:rsidRPr="007C1C7C">
        <w:rPr>
          <w:rFonts w:cstheme="minorHAnsi"/>
        </w:rPr>
        <w:t>In the same vein</w:t>
      </w:r>
      <w:r w:rsidR="009533F7" w:rsidRPr="007C1C7C">
        <w:rPr>
          <w:rFonts w:cstheme="minorHAnsi"/>
        </w:rPr>
        <w:t>,</w:t>
      </w:r>
      <w:r w:rsidR="00431C5C" w:rsidRPr="007C1C7C">
        <w:rPr>
          <w:rFonts w:cstheme="minorHAnsi"/>
        </w:rPr>
        <w:t xml:space="preserve"> Stepp</w:t>
      </w:r>
      <w:r w:rsidRPr="007C1C7C">
        <w:rPr>
          <w:rFonts w:cstheme="minorHAnsi"/>
        </w:rPr>
        <w:t xml:space="preserve"> </w:t>
      </w:r>
      <w:r w:rsidR="00245B8E" w:rsidRPr="007C1C7C">
        <w:rPr>
          <w:rFonts w:cstheme="minorHAnsi"/>
          <w:i/>
        </w:rPr>
        <w:t>et al</w:t>
      </w:r>
      <w:r w:rsidR="008440AE" w:rsidRPr="007C1C7C">
        <w:rPr>
          <w:rFonts w:cstheme="minorHAnsi"/>
          <w:i/>
        </w:rPr>
        <w:t>.</w:t>
      </w:r>
      <w:r w:rsidRPr="007C1C7C">
        <w:rPr>
          <w:rFonts w:cstheme="minorHAnsi"/>
        </w:rPr>
        <w:t xml:space="preserve"> (</w:t>
      </w:r>
      <w:r w:rsidR="00871223" w:rsidRPr="007C1C7C">
        <w:rPr>
          <w:rFonts w:cstheme="minorHAnsi"/>
        </w:rPr>
        <w:t>[</w:t>
      </w:r>
      <w:r w:rsidRPr="007C1C7C">
        <w:rPr>
          <w:rFonts w:cstheme="minorHAnsi"/>
        </w:rPr>
        <w:t>2011</w:t>
      </w:r>
      <w:r w:rsidR="00871223" w:rsidRPr="007C1C7C">
        <w:rPr>
          <w:rFonts w:cstheme="minorHAnsi"/>
        </w:rPr>
        <w:t>]</w:t>
      </w:r>
      <w:r w:rsidRPr="007C1C7C">
        <w:rPr>
          <w:rFonts w:cstheme="minorHAnsi"/>
        </w:rPr>
        <w:t xml:space="preserve">) also claim that </w:t>
      </w:r>
      <w:r w:rsidR="002A03CD" w:rsidRPr="007C1C7C">
        <w:rPr>
          <w:rFonts w:cstheme="minorHAnsi"/>
        </w:rPr>
        <w:t>‘</w:t>
      </w:r>
      <w:r w:rsidR="00631C31">
        <w:rPr>
          <w:rFonts w:cstheme="minorHAnsi"/>
        </w:rPr>
        <w:t xml:space="preserve">[…] </w:t>
      </w:r>
      <w:r w:rsidR="009533F7" w:rsidRPr="007C1C7C">
        <w:rPr>
          <w:rFonts w:cstheme="minorHAnsi"/>
        </w:rPr>
        <w:t>dynamical explanations show that particular phenomena could have been predicted, given local conditions and some law-like general principles</w:t>
      </w:r>
      <w:r w:rsidR="00631C31">
        <w:rPr>
          <w:rFonts w:cstheme="minorHAnsi"/>
        </w:rPr>
        <w:t xml:space="preserve"> […]</w:t>
      </w:r>
      <w:r w:rsidR="002A03CD" w:rsidRPr="007C1C7C">
        <w:rPr>
          <w:rFonts w:cstheme="minorHAnsi"/>
        </w:rPr>
        <w:t>’</w:t>
      </w:r>
      <w:r w:rsidR="001F3C11" w:rsidRPr="007C1C7C">
        <w:rPr>
          <w:rFonts w:cstheme="minorHAnsi"/>
        </w:rPr>
        <w:t xml:space="preserve"> (</w:t>
      </w:r>
      <w:r w:rsidR="000F7F0E" w:rsidRPr="007C1C7C">
        <w:rPr>
          <w:rFonts w:cstheme="minorHAnsi"/>
        </w:rPr>
        <w:t>pp.</w:t>
      </w:r>
      <w:r w:rsidRPr="007C1C7C">
        <w:rPr>
          <w:rFonts w:cstheme="minorHAnsi"/>
        </w:rPr>
        <w:t xml:space="preserve"> </w:t>
      </w:r>
      <w:r w:rsidR="00CF3600" w:rsidRPr="007C1C7C">
        <w:rPr>
          <w:rFonts w:cstheme="minorHAnsi"/>
        </w:rPr>
        <w:t xml:space="preserve">432). They </w:t>
      </w:r>
      <w:r w:rsidRPr="007C1C7C">
        <w:rPr>
          <w:rFonts w:cstheme="minorHAnsi"/>
        </w:rPr>
        <w:t xml:space="preserve">also note the </w:t>
      </w:r>
      <w:r w:rsidR="00CF3600" w:rsidRPr="007C1C7C">
        <w:rPr>
          <w:rFonts w:cstheme="minorHAnsi"/>
        </w:rPr>
        <w:t xml:space="preserve">significance of the </w:t>
      </w:r>
      <w:r w:rsidRPr="007C1C7C">
        <w:rPr>
          <w:rFonts w:cstheme="minorHAnsi"/>
        </w:rPr>
        <w:t>counter-factual support</w:t>
      </w:r>
      <w:r w:rsidR="00743056" w:rsidRPr="007C1C7C">
        <w:rPr>
          <w:rFonts w:cstheme="minorHAnsi"/>
        </w:rPr>
        <w:t xml:space="preserve">ing nature of the model, since </w:t>
      </w:r>
      <w:r w:rsidRPr="007C1C7C">
        <w:rPr>
          <w:rFonts w:cstheme="minorHAnsi"/>
        </w:rPr>
        <w:t>“</w:t>
      </w:r>
      <w:r w:rsidR="00743056" w:rsidRPr="007C1C7C">
        <w:rPr>
          <w:rFonts w:cstheme="minorHAnsi"/>
        </w:rPr>
        <w:t>w</w:t>
      </w:r>
      <w:r w:rsidR="009533F7" w:rsidRPr="007C1C7C">
        <w:rPr>
          <w:rFonts w:cstheme="minorHAnsi"/>
        </w:rPr>
        <w:t>e can use the mathematical model to make predictions of the activity of the slave system with so-far-unobserved activity in the master system.</w:t>
      </w:r>
      <w:r w:rsidRPr="007C1C7C">
        <w:rPr>
          <w:rFonts w:cstheme="minorHAnsi"/>
        </w:rPr>
        <w:t>”</w:t>
      </w:r>
      <w:r w:rsidR="00CF3600" w:rsidRPr="007C1C7C">
        <w:rPr>
          <w:rFonts w:cstheme="minorHAnsi"/>
        </w:rPr>
        <w:t xml:space="preserve"> (</w:t>
      </w:r>
      <w:r w:rsidR="000F7F0E" w:rsidRPr="007C1C7C">
        <w:rPr>
          <w:rFonts w:cstheme="minorHAnsi"/>
        </w:rPr>
        <w:t>pp.</w:t>
      </w:r>
      <w:r w:rsidR="00CF3600" w:rsidRPr="007C1C7C">
        <w:rPr>
          <w:rFonts w:cstheme="minorHAnsi"/>
        </w:rPr>
        <w:t xml:space="preserve"> 432). In their view, this combination of prediction and counterfactual support is explanatory within the context of a </w:t>
      </w:r>
      <w:r w:rsidR="00FF27CC" w:rsidRPr="007C1C7C">
        <w:rPr>
          <w:rFonts w:cstheme="minorHAnsi"/>
        </w:rPr>
        <w:t>covering-</w:t>
      </w:r>
      <w:r w:rsidR="00CF3600" w:rsidRPr="007C1C7C">
        <w:rPr>
          <w:rFonts w:cstheme="minorHAnsi"/>
        </w:rPr>
        <w:t xml:space="preserve">law explanation. </w:t>
      </w:r>
    </w:p>
    <w:p w14:paraId="4B230B94" w14:textId="504922B8" w:rsidR="00407E51" w:rsidRPr="007C1C7C" w:rsidRDefault="007542EF" w:rsidP="007503CE">
      <w:pPr>
        <w:spacing w:after="120" w:line="360" w:lineRule="auto"/>
        <w:jc w:val="both"/>
        <w:rPr>
          <w:rFonts w:cstheme="minorHAnsi"/>
        </w:rPr>
      </w:pPr>
      <w:r w:rsidRPr="007C1C7C">
        <w:rPr>
          <w:rFonts w:cstheme="minorHAnsi"/>
        </w:rPr>
        <w:t xml:space="preserve">What follows </w:t>
      </w:r>
      <w:r w:rsidR="0041511C" w:rsidRPr="007C1C7C">
        <w:rPr>
          <w:rFonts w:cstheme="minorHAnsi"/>
        </w:rPr>
        <w:t xml:space="preserve">in Sections 4, 5 and 6 </w:t>
      </w:r>
      <w:r w:rsidRPr="007C1C7C">
        <w:rPr>
          <w:rFonts w:cstheme="minorHAnsi"/>
        </w:rPr>
        <w:t xml:space="preserve">are three lines of criticism presented by mechanist philosophers who are critical of the possibility of dynamical explanations that appeal to the </w:t>
      </w:r>
      <w:r w:rsidR="00FF27CC" w:rsidRPr="007C1C7C">
        <w:rPr>
          <w:rFonts w:cstheme="minorHAnsi"/>
        </w:rPr>
        <w:t>covering-</w:t>
      </w:r>
      <w:r w:rsidRPr="007C1C7C">
        <w:rPr>
          <w:rFonts w:cstheme="minorHAnsi"/>
        </w:rPr>
        <w:t xml:space="preserve">law model. </w:t>
      </w:r>
    </w:p>
    <w:p w14:paraId="63938EAE" w14:textId="7B5C6B42" w:rsidR="0081475A" w:rsidRPr="007C1C7C" w:rsidRDefault="00A63127"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Causal Relevance</w:t>
      </w:r>
    </w:p>
    <w:p w14:paraId="204B17C0" w14:textId="72818F4A" w:rsidR="00117F9E" w:rsidRPr="007C1C7C" w:rsidRDefault="00117F9E"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The </w:t>
      </w:r>
      <w:r w:rsidR="0032348A">
        <w:rPr>
          <w:rFonts w:cstheme="minorHAnsi"/>
          <w:sz w:val="28"/>
          <w:szCs w:val="28"/>
        </w:rPr>
        <w:t>c</w:t>
      </w:r>
      <w:r w:rsidRPr="007C1C7C">
        <w:rPr>
          <w:rFonts w:cstheme="minorHAnsi"/>
          <w:sz w:val="28"/>
          <w:szCs w:val="28"/>
        </w:rPr>
        <w:t xml:space="preserve">ausal </w:t>
      </w:r>
      <w:r w:rsidR="0032348A">
        <w:rPr>
          <w:rFonts w:cstheme="minorHAnsi"/>
          <w:sz w:val="28"/>
          <w:szCs w:val="28"/>
        </w:rPr>
        <w:t>r</w:t>
      </w:r>
      <w:r w:rsidRPr="007C1C7C">
        <w:rPr>
          <w:rFonts w:cstheme="minorHAnsi"/>
          <w:sz w:val="28"/>
          <w:szCs w:val="28"/>
        </w:rPr>
        <w:t xml:space="preserve">elevance </w:t>
      </w:r>
      <w:r w:rsidR="0032348A">
        <w:rPr>
          <w:rFonts w:cstheme="minorHAnsi"/>
          <w:sz w:val="28"/>
          <w:szCs w:val="28"/>
        </w:rPr>
        <w:t>c</w:t>
      </w:r>
      <w:r w:rsidRPr="007C1C7C">
        <w:rPr>
          <w:rFonts w:cstheme="minorHAnsi"/>
          <w:sz w:val="28"/>
          <w:szCs w:val="28"/>
        </w:rPr>
        <w:t>oncern</w:t>
      </w:r>
    </w:p>
    <w:p w14:paraId="01E30ECD" w14:textId="353D0776" w:rsidR="00314339" w:rsidRPr="007C1C7C" w:rsidRDefault="00117F9E" w:rsidP="007503CE">
      <w:pPr>
        <w:spacing w:after="120" w:line="360" w:lineRule="auto"/>
        <w:jc w:val="both"/>
        <w:rPr>
          <w:rFonts w:cstheme="minorHAnsi"/>
        </w:rPr>
      </w:pPr>
      <w:r w:rsidRPr="007C1C7C">
        <w:rPr>
          <w:rFonts w:cstheme="minorHAnsi"/>
        </w:rPr>
        <w:t xml:space="preserve">The causal relevance concern </w:t>
      </w:r>
      <w:r w:rsidR="00451740" w:rsidRPr="007C1C7C">
        <w:rPr>
          <w:rFonts w:cstheme="minorHAnsi"/>
        </w:rPr>
        <w:t xml:space="preserve">regards the apparent inability for dynamical explanations to establish causal relevance, and </w:t>
      </w:r>
      <w:r w:rsidRPr="007C1C7C">
        <w:rPr>
          <w:rFonts w:cstheme="minorHAnsi"/>
        </w:rPr>
        <w:t>is a development</w:t>
      </w:r>
      <w:r w:rsidR="00451740" w:rsidRPr="007C1C7C">
        <w:rPr>
          <w:rFonts w:cstheme="minorHAnsi"/>
        </w:rPr>
        <w:t xml:space="preserve"> of long standing criticism of </w:t>
      </w:r>
      <w:r w:rsidR="00FF27CC" w:rsidRPr="007C1C7C">
        <w:rPr>
          <w:rFonts w:cstheme="minorHAnsi"/>
        </w:rPr>
        <w:t>covering-</w:t>
      </w:r>
      <w:r w:rsidR="00451740" w:rsidRPr="007C1C7C">
        <w:rPr>
          <w:rFonts w:cstheme="minorHAnsi"/>
        </w:rPr>
        <w:t>law</w:t>
      </w:r>
      <w:r w:rsidRPr="007C1C7C">
        <w:rPr>
          <w:rFonts w:cstheme="minorHAnsi"/>
        </w:rPr>
        <w:t xml:space="preserve"> explanations</w:t>
      </w:r>
      <w:r w:rsidR="00314339" w:rsidRPr="007C1C7C">
        <w:rPr>
          <w:rFonts w:cstheme="minorHAnsi"/>
        </w:rPr>
        <w:t xml:space="preserve">. While an interventionist approach allows mechanistic explanations to </w:t>
      </w:r>
      <w:r w:rsidR="0061674E" w:rsidRPr="007C1C7C">
        <w:rPr>
          <w:rFonts w:cstheme="minorHAnsi"/>
        </w:rPr>
        <w:t>determine causal relevance</w:t>
      </w:r>
      <w:r w:rsidR="00314339" w:rsidRPr="007C1C7C">
        <w:rPr>
          <w:rFonts w:cstheme="minorHAnsi"/>
        </w:rPr>
        <w:t>, covering-law explanations have no comparable technique. Covering-law explanations are therefore at risk of excluding causally relevant variables, and including causally irrelevant variables – there is effectively no way of knowing which variables are relevant to the explanation and which are not. They cannot tell us about the causal structure that produced a phenomenon</w:t>
      </w:r>
      <w:r w:rsidR="0061674E" w:rsidRPr="007C1C7C">
        <w:rPr>
          <w:rFonts w:cstheme="minorHAnsi"/>
        </w:rPr>
        <w:t xml:space="preserve"> (Salmon </w:t>
      </w:r>
      <w:r w:rsidR="00871223" w:rsidRPr="007C1C7C">
        <w:rPr>
          <w:rFonts w:cstheme="minorHAnsi"/>
        </w:rPr>
        <w:t>[</w:t>
      </w:r>
      <w:r w:rsidR="0061674E" w:rsidRPr="007C1C7C">
        <w:rPr>
          <w:rFonts w:cstheme="minorHAnsi"/>
        </w:rPr>
        <w:t>1984</w:t>
      </w:r>
      <w:r w:rsidR="00871223" w:rsidRPr="007C1C7C">
        <w:rPr>
          <w:rFonts w:cstheme="minorHAnsi"/>
        </w:rPr>
        <w:t>]</w:t>
      </w:r>
      <w:r w:rsidR="0061674E" w:rsidRPr="007C1C7C">
        <w:rPr>
          <w:rFonts w:cstheme="minorHAnsi"/>
        </w:rPr>
        <w:t>)</w:t>
      </w:r>
      <w:r w:rsidR="00314339" w:rsidRPr="007C1C7C">
        <w:rPr>
          <w:rFonts w:cstheme="minorHAnsi"/>
        </w:rPr>
        <w:t xml:space="preserve">. </w:t>
      </w:r>
    </w:p>
    <w:p w14:paraId="747F4064" w14:textId="78C78F3E" w:rsidR="00117F9E" w:rsidRPr="007C1C7C" w:rsidRDefault="00117F9E" w:rsidP="007503CE">
      <w:pPr>
        <w:spacing w:after="120" w:line="360" w:lineRule="auto"/>
        <w:jc w:val="both"/>
        <w:rPr>
          <w:rFonts w:cstheme="minorHAnsi"/>
        </w:rPr>
      </w:pPr>
      <w:r w:rsidRPr="007C1C7C">
        <w:rPr>
          <w:rFonts w:cstheme="minorHAnsi"/>
        </w:rPr>
        <w:lastRenderedPageBreak/>
        <w:t xml:space="preserve">Without </w:t>
      </w:r>
      <w:r w:rsidR="00B324AB" w:rsidRPr="007C1C7C">
        <w:rPr>
          <w:rFonts w:cstheme="minorHAnsi"/>
        </w:rPr>
        <w:t>an</w:t>
      </w:r>
      <w:r w:rsidRPr="007C1C7C">
        <w:rPr>
          <w:rFonts w:cstheme="minorHAnsi"/>
        </w:rPr>
        <w:t xml:space="preserve"> account of causal relevance, we cannot give a causal account of why a phenomenon occurred, since “</w:t>
      </w:r>
      <w:r w:rsidR="00631C31">
        <w:rPr>
          <w:rFonts w:cstheme="minorHAnsi"/>
        </w:rPr>
        <w:t xml:space="preserve">[…] </w:t>
      </w:r>
      <w:r w:rsidRPr="007C1C7C">
        <w:rPr>
          <w:rFonts w:cstheme="minorHAnsi"/>
        </w:rPr>
        <w:t>the line that demarcates explanations from merely empirically adequate models seems to correspond to whether the model describes the relevant causal structures that produce, underlie, or maintain the explanandum phe</w:t>
      </w:r>
      <w:r w:rsidR="00690C44" w:rsidRPr="007C1C7C">
        <w:rPr>
          <w:rFonts w:cstheme="minorHAnsi"/>
        </w:rPr>
        <w:t xml:space="preserve">nomenon.” (Craver &amp; Kaplan </w:t>
      </w:r>
      <w:r w:rsidR="00871223" w:rsidRPr="007C1C7C">
        <w:rPr>
          <w:rFonts w:cstheme="minorHAnsi"/>
        </w:rPr>
        <w:t>[</w:t>
      </w:r>
      <w:r w:rsidR="00690C44" w:rsidRPr="007C1C7C">
        <w:rPr>
          <w:rFonts w:cstheme="minorHAnsi"/>
        </w:rPr>
        <w:t>2011</w:t>
      </w:r>
      <w:r w:rsidR="00871223" w:rsidRPr="007C1C7C">
        <w:rPr>
          <w:rFonts w:cstheme="minorHAnsi"/>
        </w:rPr>
        <w:t>]</w:t>
      </w:r>
      <w:r w:rsidR="008440AE" w:rsidRPr="007C1C7C">
        <w:rPr>
          <w:rFonts w:cstheme="minorHAnsi"/>
        </w:rPr>
        <w:t>,</w:t>
      </w:r>
      <w:r w:rsidRPr="007C1C7C">
        <w:rPr>
          <w:rFonts w:cstheme="minorHAnsi"/>
        </w:rPr>
        <w:t xml:space="preserve"> </w:t>
      </w:r>
      <w:r w:rsidR="000F7F0E" w:rsidRPr="007C1C7C">
        <w:rPr>
          <w:rFonts w:cstheme="minorHAnsi"/>
        </w:rPr>
        <w:t>pp.</w:t>
      </w:r>
      <w:r w:rsidRPr="007C1C7C">
        <w:rPr>
          <w:rFonts w:cstheme="minorHAnsi"/>
        </w:rPr>
        <w:t xml:space="preserve"> 602). </w:t>
      </w:r>
      <w:r w:rsidR="00F60494" w:rsidRPr="007C1C7C">
        <w:rPr>
          <w:rFonts w:cstheme="minorHAnsi"/>
        </w:rPr>
        <w:t xml:space="preserve">Dynamical models </w:t>
      </w:r>
      <w:r w:rsidR="003D7ED1" w:rsidRPr="007C1C7C">
        <w:rPr>
          <w:rFonts w:cstheme="minorHAnsi"/>
        </w:rPr>
        <w:t xml:space="preserve">do not by themselves tell us anything about </w:t>
      </w:r>
      <w:r w:rsidR="00B324AB" w:rsidRPr="007C1C7C">
        <w:rPr>
          <w:rFonts w:cstheme="minorHAnsi"/>
        </w:rPr>
        <w:t>causal structure</w:t>
      </w:r>
      <w:r w:rsidR="003D7ED1" w:rsidRPr="007C1C7C">
        <w:rPr>
          <w:rFonts w:cstheme="minorHAnsi"/>
        </w:rPr>
        <w:t xml:space="preserve">, and so according to this critique they remain in the category of descriptive models, without explanatory power. </w:t>
      </w:r>
    </w:p>
    <w:p w14:paraId="50D62EAB" w14:textId="56C97EDC" w:rsidR="00117F9E" w:rsidRPr="007C1C7C" w:rsidRDefault="00117F9E" w:rsidP="007503CE">
      <w:pPr>
        <w:spacing w:after="120" w:line="360" w:lineRule="auto"/>
        <w:jc w:val="both"/>
        <w:rPr>
          <w:rFonts w:cstheme="minorHAnsi"/>
        </w:rPr>
      </w:pPr>
      <w:r w:rsidRPr="007C1C7C">
        <w:rPr>
          <w:rFonts w:cstheme="minorHAnsi"/>
        </w:rPr>
        <w:t>Craver &amp; Kaplan (</w:t>
      </w:r>
      <w:r w:rsidR="00871223" w:rsidRPr="007C1C7C">
        <w:rPr>
          <w:rFonts w:cstheme="minorHAnsi"/>
        </w:rPr>
        <w:t>[</w:t>
      </w:r>
      <w:r w:rsidRPr="007C1C7C">
        <w:rPr>
          <w:rFonts w:cstheme="minorHAnsi"/>
        </w:rPr>
        <w:t>2011</w:t>
      </w:r>
      <w:r w:rsidR="00871223" w:rsidRPr="007C1C7C">
        <w:rPr>
          <w:rFonts w:cstheme="minorHAnsi"/>
        </w:rPr>
        <w:t>]</w:t>
      </w:r>
      <w:r w:rsidRPr="007C1C7C">
        <w:rPr>
          <w:rFonts w:cstheme="minorHAnsi"/>
        </w:rPr>
        <w:t>)</w:t>
      </w:r>
      <w:r w:rsidR="00F60494" w:rsidRPr="007C1C7C">
        <w:rPr>
          <w:rFonts w:cstheme="minorHAnsi"/>
        </w:rPr>
        <w:t xml:space="preserve"> claim that this flaw in </w:t>
      </w:r>
      <w:r w:rsidR="00FF27CC" w:rsidRPr="007C1C7C">
        <w:rPr>
          <w:rFonts w:cstheme="minorHAnsi"/>
        </w:rPr>
        <w:t>covering-</w:t>
      </w:r>
      <w:r w:rsidR="00F60494" w:rsidRPr="007C1C7C">
        <w:rPr>
          <w:rFonts w:cstheme="minorHAnsi"/>
        </w:rPr>
        <w:t xml:space="preserve">law explanation is </w:t>
      </w:r>
      <w:r w:rsidR="00EA30AD" w:rsidRPr="007C1C7C">
        <w:rPr>
          <w:rFonts w:cstheme="minorHAnsi"/>
        </w:rPr>
        <w:t>generally</w:t>
      </w:r>
      <w:r w:rsidR="00F60494" w:rsidRPr="007C1C7C">
        <w:rPr>
          <w:rFonts w:cstheme="minorHAnsi"/>
        </w:rPr>
        <w:t xml:space="preserve"> accepted and long standing</w:t>
      </w:r>
      <w:r w:rsidR="00552F2D" w:rsidRPr="007C1C7C">
        <w:rPr>
          <w:rFonts w:cstheme="minorHAnsi"/>
        </w:rPr>
        <w:t>, stemming from</w:t>
      </w:r>
      <w:r w:rsidR="005211C9" w:rsidRPr="007C1C7C">
        <w:rPr>
          <w:rFonts w:cstheme="minorHAnsi"/>
        </w:rPr>
        <w:t xml:space="preserve"> critics of the </w:t>
      </w:r>
      <w:r w:rsidR="00FF27CC" w:rsidRPr="007C1C7C">
        <w:rPr>
          <w:rFonts w:cstheme="minorHAnsi"/>
        </w:rPr>
        <w:t>covering-</w:t>
      </w:r>
      <w:r w:rsidR="005211C9" w:rsidRPr="007C1C7C">
        <w:rPr>
          <w:rFonts w:cstheme="minorHAnsi"/>
        </w:rPr>
        <w:t>law approach like</w:t>
      </w:r>
      <w:r w:rsidR="00552F2D" w:rsidRPr="007C1C7C">
        <w:rPr>
          <w:rFonts w:cstheme="minorHAnsi"/>
        </w:rPr>
        <w:t xml:space="preserve"> Salmon (</w:t>
      </w:r>
      <w:r w:rsidR="00871223" w:rsidRPr="007C1C7C">
        <w:rPr>
          <w:rFonts w:cstheme="minorHAnsi"/>
        </w:rPr>
        <w:t>[</w:t>
      </w:r>
      <w:r w:rsidR="00B324AB" w:rsidRPr="007C1C7C">
        <w:rPr>
          <w:rFonts w:cstheme="minorHAnsi"/>
        </w:rPr>
        <w:t>1984</w:t>
      </w:r>
      <w:r w:rsidR="00871223" w:rsidRPr="007C1C7C">
        <w:rPr>
          <w:rFonts w:cstheme="minorHAnsi"/>
        </w:rPr>
        <w:t>]</w:t>
      </w:r>
      <w:r w:rsidR="00B324AB" w:rsidRPr="007C1C7C">
        <w:rPr>
          <w:rFonts w:cstheme="minorHAnsi"/>
        </w:rPr>
        <w:t xml:space="preserve">, </w:t>
      </w:r>
      <w:r w:rsidR="00871223" w:rsidRPr="007C1C7C">
        <w:rPr>
          <w:rFonts w:cstheme="minorHAnsi"/>
        </w:rPr>
        <w:t>[</w:t>
      </w:r>
      <w:r w:rsidR="00552F2D" w:rsidRPr="007C1C7C">
        <w:rPr>
          <w:rFonts w:cstheme="minorHAnsi"/>
        </w:rPr>
        <w:t>1989</w:t>
      </w:r>
      <w:r w:rsidR="00871223" w:rsidRPr="007C1C7C">
        <w:rPr>
          <w:rFonts w:cstheme="minorHAnsi"/>
        </w:rPr>
        <w:t>]</w:t>
      </w:r>
      <w:r w:rsidR="00EA30AD" w:rsidRPr="007C1C7C">
        <w:rPr>
          <w:rFonts w:cstheme="minorHAnsi"/>
        </w:rPr>
        <w:t>)</w:t>
      </w:r>
      <w:r w:rsidR="005211C9" w:rsidRPr="007C1C7C">
        <w:rPr>
          <w:rFonts w:cstheme="minorHAnsi"/>
        </w:rPr>
        <w:t>. T</w:t>
      </w:r>
      <w:r w:rsidR="00F60494" w:rsidRPr="007C1C7C">
        <w:rPr>
          <w:rFonts w:cstheme="minorHAnsi"/>
        </w:rPr>
        <w:t>heir rejoinder to dynamicists on causal relevance is a</w:t>
      </w:r>
      <w:r w:rsidRPr="007C1C7C">
        <w:rPr>
          <w:rFonts w:cstheme="minorHAnsi"/>
        </w:rPr>
        <w:t xml:space="preserve"> “reminder from the past 6 decades of philosophical work on scientific explanation”</w:t>
      </w:r>
      <w:r w:rsidR="00EA30AD" w:rsidRPr="007C1C7C">
        <w:rPr>
          <w:rFonts w:cstheme="minorHAnsi"/>
        </w:rPr>
        <w:t xml:space="preserve"> (</w:t>
      </w:r>
      <w:r w:rsidR="000F7F0E" w:rsidRPr="007C1C7C">
        <w:rPr>
          <w:rFonts w:cstheme="minorHAnsi"/>
        </w:rPr>
        <w:t>pp.</w:t>
      </w:r>
      <w:r w:rsidR="00EA30AD" w:rsidRPr="007C1C7C">
        <w:rPr>
          <w:rFonts w:cstheme="minorHAnsi"/>
        </w:rPr>
        <w:t xml:space="preserve"> 602)</w:t>
      </w:r>
      <w:r w:rsidRPr="007C1C7C">
        <w:rPr>
          <w:rFonts w:cstheme="minorHAnsi"/>
        </w:rPr>
        <w:t xml:space="preserve"> that explanations need to provide an account of the causes of a phenomenon, not just describe it.  </w:t>
      </w:r>
      <w:r w:rsidR="00EA30AD" w:rsidRPr="007C1C7C">
        <w:rPr>
          <w:rFonts w:cstheme="minorHAnsi"/>
        </w:rPr>
        <w:t xml:space="preserve">Since causal relevance remains a problem for </w:t>
      </w:r>
      <w:r w:rsidR="00FF27CC" w:rsidRPr="007C1C7C">
        <w:rPr>
          <w:rFonts w:cstheme="minorHAnsi"/>
        </w:rPr>
        <w:t>covering-</w:t>
      </w:r>
      <w:r w:rsidR="00EA30AD" w:rsidRPr="007C1C7C">
        <w:rPr>
          <w:rFonts w:cstheme="minorHAnsi"/>
        </w:rPr>
        <w:t>law explanation:</w:t>
      </w:r>
    </w:p>
    <w:p w14:paraId="0E286BA0" w14:textId="74FBE271" w:rsidR="00314339" w:rsidRPr="007C1C7C" w:rsidRDefault="00631C31" w:rsidP="0084140D">
      <w:pPr>
        <w:spacing w:after="120" w:line="360" w:lineRule="auto"/>
        <w:ind w:left="720" w:right="946"/>
        <w:jc w:val="both"/>
        <w:rPr>
          <w:rFonts w:cstheme="minorHAnsi"/>
        </w:rPr>
      </w:pPr>
      <w:r>
        <w:rPr>
          <w:rFonts w:cstheme="minorHAnsi"/>
        </w:rPr>
        <w:t xml:space="preserve">[…] </w:t>
      </w:r>
      <w:r w:rsidR="00117F9E" w:rsidRPr="007C1C7C">
        <w:rPr>
          <w:rFonts w:cstheme="minorHAnsi"/>
        </w:rPr>
        <w:t>there is no currently available and philosophically tenable sense of ‘explanation’ according to which such models explain even when they fail to reveal the causal structures that produce, underlie, or maintain the explanandum phenomenon. (</w:t>
      </w:r>
      <w:r w:rsidR="00EA30AD" w:rsidRPr="007C1C7C">
        <w:rPr>
          <w:rFonts w:cstheme="minorHAnsi"/>
        </w:rPr>
        <w:t xml:space="preserve">Craver &amp; Kaplan </w:t>
      </w:r>
      <w:r w:rsidR="00871223" w:rsidRPr="007C1C7C">
        <w:rPr>
          <w:rFonts w:cstheme="minorHAnsi"/>
        </w:rPr>
        <w:t>[</w:t>
      </w:r>
      <w:r w:rsidR="00EA30AD" w:rsidRPr="007C1C7C">
        <w:rPr>
          <w:rFonts w:cstheme="minorHAnsi"/>
        </w:rPr>
        <w:t>2011</w:t>
      </w:r>
      <w:r w:rsidR="00871223" w:rsidRPr="007C1C7C">
        <w:rPr>
          <w:rFonts w:cstheme="minorHAnsi"/>
        </w:rPr>
        <w:t>]</w:t>
      </w:r>
      <w:r w:rsidR="00EA30AD" w:rsidRPr="007C1C7C">
        <w:rPr>
          <w:rFonts w:cstheme="minorHAnsi"/>
        </w:rPr>
        <w:t xml:space="preserve"> </w:t>
      </w:r>
      <w:r w:rsidR="000F7F0E" w:rsidRPr="007C1C7C">
        <w:rPr>
          <w:rFonts w:cstheme="minorHAnsi"/>
        </w:rPr>
        <w:t>pp.</w:t>
      </w:r>
      <w:r w:rsidR="00EA30AD" w:rsidRPr="007C1C7C">
        <w:rPr>
          <w:rFonts w:cstheme="minorHAnsi"/>
        </w:rPr>
        <w:t xml:space="preserve"> 602)</w:t>
      </w:r>
    </w:p>
    <w:p w14:paraId="22552B0C" w14:textId="5C35D5CA" w:rsidR="00A63127" w:rsidRPr="007C1C7C" w:rsidRDefault="000A67FA" w:rsidP="007503CE">
      <w:pPr>
        <w:autoSpaceDE w:val="0"/>
        <w:autoSpaceDN w:val="0"/>
        <w:adjustRightInd w:val="0"/>
        <w:spacing w:after="120" w:line="360" w:lineRule="auto"/>
        <w:jc w:val="both"/>
        <w:rPr>
          <w:rFonts w:cstheme="minorHAnsi"/>
        </w:rPr>
      </w:pPr>
      <w:r w:rsidRPr="007C1C7C">
        <w:rPr>
          <w:rFonts w:cstheme="minorHAnsi"/>
        </w:rPr>
        <w:t>Hence dynamical explanations</w:t>
      </w:r>
      <w:r w:rsidR="00117F9E" w:rsidRPr="007C1C7C">
        <w:rPr>
          <w:rFonts w:cstheme="minorHAnsi"/>
        </w:rPr>
        <w:t xml:space="preserve"> would be at best mere</w:t>
      </w:r>
      <w:r w:rsidR="00C13E4D" w:rsidRPr="007C1C7C">
        <w:rPr>
          <w:rFonts w:cstheme="minorHAnsi"/>
        </w:rPr>
        <w:t>ly descriptive</w:t>
      </w:r>
      <w:r w:rsidR="00117F9E" w:rsidRPr="007C1C7C">
        <w:rPr>
          <w:rFonts w:cstheme="minorHAnsi"/>
        </w:rPr>
        <w:t xml:space="preserve"> pseudo-explanations, which fail to identify the causal relationships among variables. </w:t>
      </w:r>
    </w:p>
    <w:p w14:paraId="05EDBDFF" w14:textId="3584F173" w:rsidR="00A63127" w:rsidRPr="007C1C7C" w:rsidRDefault="006979B6"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Intervening on </w:t>
      </w:r>
      <w:r w:rsidR="0032348A">
        <w:rPr>
          <w:rFonts w:cstheme="minorHAnsi"/>
          <w:sz w:val="28"/>
          <w:szCs w:val="28"/>
        </w:rPr>
        <w:t>d</w:t>
      </w:r>
      <w:r w:rsidRPr="007C1C7C">
        <w:rPr>
          <w:rFonts w:cstheme="minorHAnsi"/>
          <w:sz w:val="28"/>
          <w:szCs w:val="28"/>
        </w:rPr>
        <w:t xml:space="preserve">ynamical </w:t>
      </w:r>
      <w:r w:rsidR="0032348A">
        <w:rPr>
          <w:rFonts w:cstheme="minorHAnsi"/>
          <w:sz w:val="28"/>
          <w:szCs w:val="28"/>
        </w:rPr>
        <w:t>m</w:t>
      </w:r>
      <w:r w:rsidRPr="007C1C7C">
        <w:rPr>
          <w:rFonts w:cstheme="minorHAnsi"/>
          <w:sz w:val="28"/>
          <w:szCs w:val="28"/>
        </w:rPr>
        <w:t>odels</w:t>
      </w:r>
    </w:p>
    <w:p w14:paraId="38A5D7E2" w14:textId="3ACC8A83" w:rsidR="00E64783" w:rsidRPr="007C1C7C" w:rsidRDefault="00A63127" w:rsidP="007503CE">
      <w:pPr>
        <w:spacing w:after="120" w:line="360" w:lineRule="auto"/>
        <w:jc w:val="both"/>
        <w:rPr>
          <w:rFonts w:cstheme="minorHAnsi"/>
        </w:rPr>
      </w:pPr>
      <w:r w:rsidRPr="007C1C7C">
        <w:rPr>
          <w:rFonts w:cstheme="minorHAnsi"/>
        </w:rPr>
        <w:t xml:space="preserve">I argue </w:t>
      </w:r>
      <w:r w:rsidR="00B017FD" w:rsidRPr="007C1C7C">
        <w:rPr>
          <w:rFonts w:cstheme="minorHAnsi"/>
        </w:rPr>
        <w:t>contrary to Craver &amp; Kaplan (</w:t>
      </w:r>
      <w:r w:rsidR="00871223" w:rsidRPr="007C1C7C">
        <w:rPr>
          <w:rFonts w:cstheme="minorHAnsi"/>
        </w:rPr>
        <w:t>[</w:t>
      </w:r>
      <w:r w:rsidR="00B017FD" w:rsidRPr="007C1C7C">
        <w:rPr>
          <w:rFonts w:cstheme="minorHAnsi"/>
        </w:rPr>
        <w:t>2011</w:t>
      </w:r>
      <w:r w:rsidR="00871223" w:rsidRPr="007C1C7C">
        <w:rPr>
          <w:rFonts w:cstheme="minorHAnsi"/>
        </w:rPr>
        <w:t>]</w:t>
      </w:r>
      <w:r w:rsidR="00B017FD" w:rsidRPr="007C1C7C">
        <w:rPr>
          <w:rFonts w:cstheme="minorHAnsi"/>
        </w:rPr>
        <w:t>)</w:t>
      </w:r>
      <w:r w:rsidRPr="007C1C7C">
        <w:rPr>
          <w:rFonts w:cstheme="minorHAnsi"/>
        </w:rPr>
        <w:t xml:space="preserve"> that</w:t>
      </w:r>
      <w:r w:rsidR="00B017FD" w:rsidRPr="007C1C7C">
        <w:rPr>
          <w:rFonts w:cstheme="minorHAnsi"/>
        </w:rPr>
        <w:t xml:space="preserve"> dynamical models can in fact provide facts about causal relationships, and ultimately explain. T</w:t>
      </w:r>
      <w:r w:rsidRPr="007C1C7C">
        <w:rPr>
          <w:rFonts w:cstheme="minorHAnsi"/>
        </w:rPr>
        <w:t>here are no grounds on which to a</w:t>
      </w:r>
      <w:r w:rsidR="0061674E" w:rsidRPr="007C1C7C">
        <w:rPr>
          <w:rFonts w:cstheme="minorHAnsi"/>
        </w:rPr>
        <w:t xml:space="preserve">ssume </w:t>
      </w:r>
      <w:r w:rsidRPr="007C1C7C">
        <w:rPr>
          <w:rFonts w:cstheme="minorHAnsi"/>
        </w:rPr>
        <w:t>that dynamical models cannot</w:t>
      </w:r>
      <w:r w:rsidR="000A67FA" w:rsidRPr="007C1C7C">
        <w:rPr>
          <w:rFonts w:cstheme="minorHAnsi"/>
        </w:rPr>
        <w:t xml:space="preserve"> also</w:t>
      </w:r>
      <w:r w:rsidRPr="007C1C7C">
        <w:rPr>
          <w:rFonts w:cstheme="minorHAnsi"/>
        </w:rPr>
        <w:t xml:space="preserve"> utili</w:t>
      </w:r>
      <w:r w:rsidR="00974D3D">
        <w:rPr>
          <w:rFonts w:cstheme="minorHAnsi"/>
        </w:rPr>
        <w:t>z</w:t>
      </w:r>
      <w:r w:rsidRPr="007C1C7C">
        <w:rPr>
          <w:rFonts w:cstheme="minorHAnsi"/>
        </w:rPr>
        <w:t xml:space="preserve">e </w:t>
      </w:r>
      <w:r w:rsidR="000A67FA" w:rsidRPr="007C1C7C">
        <w:rPr>
          <w:rFonts w:cstheme="minorHAnsi"/>
        </w:rPr>
        <w:t>Woodwardian interventionism to establish causal relevance</w:t>
      </w:r>
      <w:r w:rsidR="0056205E" w:rsidRPr="007C1C7C">
        <w:rPr>
          <w:rFonts w:cstheme="minorHAnsi"/>
        </w:rPr>
        <w:t xml:space="preserve">. </w:t>
      </w:r>
      <w:r w:rsidRPr="007C1C7C">
        <w:rPr>
          <w:rFonts w:cstheme="minorHAnsi"/>
        </w:rPr>
        <w:t xml:space="preserve">While mechanist philosophers consider mechanisms to be the best subject for the interventionist framework, Woodward’s account </w:t>
      </w:r>
      <w:r w:rsidR="0056205E" w:rsidRPr="007C1C7C">
        <w:rPr>
          <w:rFonts w:cstheme="minorHAnsi"/>
        </w:rPr>
        <w:t xml:space="preserve">is shown here to </w:t>
      </w:r>
      <w:r w:rsidR="000A67FA" w:rsidRPr="007C1C7C">
        <w:rPr>
          <w:rFonts w:cstheme="minorHAnsi"/>
        </w:rPr>
        <w:t xml:space="preserve">also </w:t>
      </w:r>
      <w:r w:rsidR="0056205E" w:rsidRPr="007C1C7C">
        <w:rPr>
          <w:rFonts w:cstheme="minorHAnsi"/>
        </w:rPr>
        <w:t>be</w:t>
      </w:r>
      <w:r w:rsidRPr="007C1C7C">
        <w:rPr>
          <w:rFonts w:cstheme="minorHAnsi"/>
        </w:rPr>
        <w:t xml:space="preserve"> </w:t>
      </w:r>
      <w:r w:rsidR="000A67FA" w:rsidRPr="007C1C7C">
        <w:rPr>
          <w:rFonts w:cstheme="minorHAnsi"/>
        </w:rPr>
        <w:t>useful</w:t>
      </w:r>
      <w:r w:rsidRPr="007C1C7C">
        <w:rPr>
          <w:rFonts w:cstheme="minorHAnsi"/>
        </w:rPr>
        <w:t xml:space="preserve"> to a nonmechanistic </w:t>
      </w:r>
      <w:r w:rsidR="000A67FA" w:rsidRPr="007C1C7C">
        <w:rPr>
          <w:rFonts w:cstheme="minorHAnsi"/>
        </w:rPr>
        <w:t xml:space="preserve">and dynamical </w:t>
      </w:r>
      <w:r w:rsidRPr="007C1C7C">
        <w:rPr>
          <w:rFonts w:cstheme="minorHAnsi"/>
        </w:rPr>
        <w:t>account of explanation.</w:t>
      </w:r>
      <w:r w:rsidR="00E64783" w:rsidRPr="007C1C7C">
        <w:rPr>
          <w:rFonts w:cstheme="minorHAnsi"/>
        </w:rPr>
        <w:t xml:space="preserve"> </w:t>
      </w:r>
    </w:p>
    <w:p w14:paraId="4DA99E91" w14:textId="5DEBACAF" w:rsidR="00A63127" w:rsidRPr="007C1C7C" w:rsidRDefault="00A63127" w:rsidP="007503CE">
      <w:pPr>
        <w:spacing w:after="120" w:line="360" w:lineRule="auto"/>
        <w:jc w:val="both"/>
        <w:rPr>
          <w:rFonts w:cstheme="minorHAnsi"/>
        </w:rPr>
      </w:pPr>
      <w:r w:rsidRPr="007C1C7C">
        <w:rPr>
          <w:rFonts w:cstheme="minorHAnsi"/>
        </w:rPr>
        <w:t xml:space="preserve">For mechanists who are proponents of Woodwardian interventionism, causal relationships are those relationships that </w:t>
      </w:r>
      <w:r w:rsidR="00A67B13" w:rsidRPr="007C1C7C">
        <w:rPr>
          <w:rFonts w:cstheme="minorHAnsi"/>
        </w:rPr>
        <w:t>can be exposed via ideal interventions.</w:t>
      </w:r>
      <w:r w:rsidRPr="007C1C7C">
        <w:rPr>
          <w:rFonts w:cstheme="minorHAnsi"/>
        </w:rPr>
        <w:t xml:space="preserve"> Mechanisms are essentially bundles of causal relationships, and experimental interventions are necessary to show how a component is causally relevant to the mechanism, and thereby reveal those causal relationships.  Describing these relationships is the basis of explanatory power. </w:t>
      </w:r>
    </w:p>
    <w:p w14:paraId="7F35030E" w14:textId="2CDE8AEF" w:rsidR="00A63127" w:rsidRPr="007C1C7C" w:rsidRDefault="00B017FD" w:rsidP="007503CE">
      <w:pPr>
        <w:spacing w:after="120" w:line="360" w:lineRule="auto"/>
        <w:jc w:val="both"/>
        <w:rPr>
          <w:rFonts w:cstheme="minorHAnsi"/>
        </w:rPr>
      </w:pPr>
      <w:r w:rsidRPr="007C1C7C">
        <w:rPr>
          <w:rFonts w:cstheme="minorHAnsi"/>
        </w:rPr>
        <w:t xml:space="preserve">By </w:t>
      </w:r>
      <w:r w:rsidR="00A67B13" w:rsidRPr="007C1C7C">
        <w:rPr>
          <w:rFonts w:cstheme="minorHAnsi"/>
        </w:rPr>
        <w:t xml:space="preserve">applying this same </w:t>
      </w:r>
      <w:r w:rsidRPr="007C1C7C">
        <w:rPr>
          <w:rFonts w:cstheme="minorHAnsi"/>
        </w:rPr>
        <w:t>Woodwardian notion</w:t>
      </w:r>
      <w:r w:rsidR="00A67B13" w:rsidRPr="007C1C7C">
        <w:rPr>
          <w:rFonts w:cstheme="minorHAnsi"/>
        </w:rPr>
        <w:t xml:space="preserve"> of ideal interventions</w:t>
      </w:r>
      <w:r w:rsidR="00A63127" w:rsidRPr="007C1C7C">
        <w:rPr>
          <w:rFonts w:cstheme="minorHAnsi"/>
        </w:rPr>
        <w:t xml:space="preserve"> to dynamical models</w:t>
      </w:r>
      <w:r w:rsidRPr="007C1C7C">
        <w:rPr>
          <w:rFonts w:cstheme="minorHAnsi"/>
        </w:rPr>
        <w:t>, the causal relevance concern can be countered</w:t>
      </w:r>
      <w:r w:rsidR="00A63127" w:rsidRPr="007C1C7C">
        <w:rPr>
          <w:rFonts w:cstheme="minorHAnsi"/>
        </w:rPr>
        <w:t xml:space="preserve">. If we can intervene on the values of variables in a </w:t>
      </w:r>
      <w:r w:rsidR="00A67B13" w:rsidRPr="007C1C7C">
        <w:rPr>
          <w:rFonts w:cstheme="minorHAnsi"/>
        </w:rPr>
        <w:t xml:space="preserve">dynamical </w:t>
      </w:r>
      <w:r w:rsidR="00A67B13" w:rsidRPr="007C1C7C">
        <w:rPr>
          <w:rFonts w:cstheme="minorHAnsi"/>
        </w:rPr>
        <w:lastRenderedPageBreak/>
        <w:t>model</w:t>
      </w:r>
      <w:r w:rsidRPr="007C1C7C">
        <w:rPr>
          <w:rFonts w:cstheme="minorHAnsi"/>
        </w:rPr>
        <w:t xml:space="preserve">, </w:t>
      </w:r>
      <w:r w:rsidR="00A63127" w:rsidRPr="007C1C7C">
        <w:rPr>
          <w:rFonts w:cstheme="minorHAnsi"/>
        </w:rPr>
        <w:t xml:space="preserve">and see changes in the value of another variable, then (on the interventionist account) we have </w:t>
      </w:r>
      <w:r w:rsidR="00A67B13" w:rsidRPr="007C1C7C">
        <w:rPr>
          <w:rFonts w:cstheme="minorHAnsi"/>
        </w:rPr>
        <w:t>exposed</w:t>
      </w:r>
      <w:r w:rsidR="00A63127" w:rsidRPr="007C1C7C">
        <w:rPr>
          <w:rFonts w:cstheme="minorHAnsi"/>
        </w:rPr>
        <w:t xml:space="preserve"> </w:t>
      </w:r>
      <w:r w:rsidR="00A67B13" w:rsidRPr="007C1C7C">
        <w:rPr>
          <w:rFonts w:cstheme="minorHAnsi"/>
        </w:rPr>
        <w:t>a causal relationship</w:t>
      </w:r>
      <w:r w:rsidR="00A63127" w:rsidRPr="007C1C7C">
        <w:rPr>
          <w:rFonts w:cstheme="minorHAnsi"/>
        </w:rPr>
        <w:t xml:space="preserve">. I am not arguing for any modification to Woodwardian interventionism – rather, I am arguing for its application outside </w:t>
      </w:r>
      <w:r w:rsidR="0056205E" w:rsidRPr="007C1C7C">
        <w:rPr>
          <w:rFonts w:cstheme="minorHAnsi"/>
        </w:rPr>
        <w:t>of just mechanistic models and explanations</w:t>
      </w:r>
      <w:r w:rsidR="00A63127" w:rsidRPr="007C1C7C">
        <w:rPr>
          <w:rFonts w:cstheme="minorHAnsi"/>
        </w:rPr>
        <w:t>, something which Woodward’s account</w:t>
      </w:r>
      <w:r w:rsidR="00F714EC" w:rsidRPr="007C1C7C">
        <w:rPr>
          <w:rFonts w:cstheme="minorHAnsi"/>
        </w:rPr>
        <w:t xml:space="preserve"> is perfectly capable of doing.</w:t>
      </w:r>
      <w:r w:rsidR="00F714EC" w:rsidRPr="007C1C7C">
        <w:rPr>
          <w:rStyle w:val="Funotenzeichen"/>
          <w:rFonts w:cstheme="minorHAnsi"/>
        </w:rPr>
        <w:footnoteReference w:id="8"/>
      </w:r>
    </w:p>
    <w:p w14:paraId="1ED4D9EB" w14:textId="7B015F26" w:rsidR="0056205E" w:rsidRPr="007C1C7C" w:rsidRDefault="0056205E"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Test </w:t>
      </w:r>
      <w:r w:rsidR="0032348A">
        <w:rPr>
          <w:rFonts w:cstheme="minorHAnsi"/>
          <w:sz w:val="28"/>
          <w:szCs w:val="28"/>
        </w:rPr>
        <w:t>c</w:t>
      </w:r>
      <w:r w:rsidRPr="007C1C7C">
        <w:rPr>
          <w:rFonts w:cstheme="minorHAnsi"/>
          <w:sz w:val="28"/>
          <w:szCs w:val="28"/>
        </w:rPr>
        <w:t>ase</w:t>
      </w:r>
      <w:r w:rsidR="005E782F">
        <w:rPr>
          <w:rFonts w:cstheme="minorHAnsi"/>
          <w:sz w:val="28"/>
          <w:szCs w:val="28"/>
        </w:rPr>
        <w:t xml:space="preserve"> I</w:t>
      </w:r>
      <w:r w:rsidRPr="007C1C7C">
        <w:rPr>
          <w:rFonts w:cstheme="minorHAnsi"/>
          <w:sz w:val="28"/>
          <w:szCs w:val="28"/>
        </w:rPr>
        <w:t xml:space="preserve">: The HKB </w:t>
      </w:r>
      <w:r w:rsidR="0032348A">
        <w:rPr>
          <w:rFonts w:cstheme="minorHAnsi"/>
          <w:sz w:val="28"/>
          <w:szCs w:val="28"/>
        </w:rPr>
        <w:t>m</w:t>
      </w:r>
      <w:r w:rsidRPr="007C1C7C">
        <w:rPr>
          <w:rFonts w:cstheme="minorHAnsi"/>
          <w:sz w:val="28"/>
          <w:szCs w:val="28"/>
        </w:rPr>
        <w:t>odel</w:t>
      </w:r>
    </w:p>
    <w:p w14:paraId="2FC31CE2" w14:textId="619CF603" w:rsidR="00A63127" w:rsidRPr="007C1C7C" w:rsidRDefault="00A67B13" w:rsidP="007503CE">
      <w:pPr>
        <w:spacing w:after="120" w:line="360" w:lineRule="auto"/>
        <w:jc w:val="both"/>
        <w:rPr>
          <w:rFonts w:eastAsia="CambriaMath" w:cstheme="minorHAnsi"/>
        </w:rPr>
      </w:pPr>
      <w:r w:rsidRPr="007C1C7C">
        <w:rPr>
          <w:rFonts w:cstheme="minorHAnsi"/>
        </w:rPr>
        <w:t xml:space="preserve">In order to test out this argument, I will consider empirical studies of the HKB model and determine whether they represent successful interventions that exposed causal relationships within the model. </w:t>
      </w:r>
      <w:r w:rsidR="00A63127" w:rsidRPr="007C1C7C">
        <w:rPr>
          <w:rFonts w:cstheme="minorHAnsi"/>
        </w:rPr>
        <w:t xml:space="preserve">In order to establish these causal relationships, </w:t>
      </w:r>
      <w:r w:rsidR="00690C44" w:rsidRPr="007C1C7C">
        <w:rPr>
          <w:rFonts w:cstheme="minorHAnsi"/>
        </w:rPr>
        <w:t>there needs to be an</w:t>
      </w:r>
      <w:r w:rsidR="00A63127" w:rsidRPr="007C1C7C">
        <w:rPr>
          <w:rFonts w:cstheme="minorHAnsi"/>
        </w:rPr>
        <w:t xml:space="preserve"> intervention on the value of the variables concerned, in this case relative phase (</w:t>
      </w:r>
      <w:r w:rsidR="00A63127" w:rsidRPr="007C1C7C">
        <w:rPr>
          <w:rFonts w:ascii="Cambria Math" w:eastAsia="CambriaMath" w:hAnsi="Cambria Math" w:cs="Cambria Math"/>
        </w:rPr>
        <w:t>𝜙</w:t>
      </w:r>
      <w:r w:rsidR="00A63127" w:rsidRPr="007C1C7C">
        <w:rPr>
          <w:rFonts w:eastAsia="CambriaMath" w:cstheme="minorHAnsi"/>
        </w:rPr>
        <w:t>)</w:t>
      </w:r>
      <w:r w:rsidR="00A63127" w:rsidRPr="007C1C7C">
        <w:rPr>
          <w:rFonts w:cstheme="minorHAnsi"/>
        </w:rPr>
        <w:t xml:space="preserve"> and frequency (</w:t>
      </w:r>
      <w:r w:rsidR="00A63127" w:rsidRPr="007C1C7C">
        <w:rPr>
          <w:rFonts w:cstheme="minorHAnsi"/>
          <w:i/>
        </w:rPr>
        <w:t>b</w:t>
      </w:r>
      <w:r w:rsidR="00A63127" w:rsidRPr="007C1C7C">
        <w:rPr>
          <w:rFonts w:cstheme="minorHAnsi"/>
        </w:rPr>
        <w:t>/</w:t>
      </w:r>
      <w:r w:rsidR="00A63127" w:rsidRPr="007C1C7C">
        <w:rPr>
          <w:rFonts w:cstheme="minorHAnsi"/>
          <w:i/>
        </w:rPr>
        <w:t>a</w:t>
      </w:r>
      <w:r w:rsidR="00A63127" w:rsidRPr="007C1C7C">
        <w:rPr>
          <w:rFonts w:cstheme="minorHAnsi"/>
        </w:rPr>
        <w:t xml:space="preserve">). </w:t>
      </w:r>
    </w:p>
    <w:p w14:paraId="03C75CAC" w14:textId="586E65F8" w:rsidR="00A67B13" w:rsidRPr="007C1C7C" w:rsidRDefault="00A67B13" w:rsidP="007503CE">
      <w:pPr>
        <w:spacing w:after="120" w:line="360" w:lineRule="auto"/>
        <w:jc w:val="both"/>
        <w:rPr>
          <w:rFonts w:cstheme="minorHAnsi"/>
        </w:rPr>
      </w:pPr>
      <w:r w:rsidRPr="007C1C7C">
        <w:rPr>
          <w:rFonts w:cstheme="minorHAnsi"/>
        </w:rPr>
        <w:t xml:space="preserve">For </w:t>
      </w:r>
      <w:r w:rsidRPr="007C1C7C">
        <w:rPr>
          <w:rFonts w:cstheme="minorHAnsi"/>
          <w:i/>
        </w:rPr>
        <w:t>b</w:t>
      </w:r>
      <w:r w:rsidRPr="007C1C7C">
        <w:rPr>
          <w:rFonts w:cstheme="minorHAnsi"/>
        </w:rPr>
        <w:t>/</w:t>
      </w:r>
      <w:r w:rsidRPr="007C1C7C">
        <w:rPr>
          <w:rFonts w:cstheme="minorHAnsi"/>
          <w:i/>
        </w:rPr>
        <w:t>a</w:t>
      </w:r>
      <w:r w:rsidRPr="007C1C7C">
        <w:rPr>
          <w:rFonts w:cstheme="minorHAnsi"/>
        </w:rPr>
        <w:t xml:space="preserve"> to have a causal relationship with</w:t>
      </w:r>
      <w:r w:rsidRPr="007C1C7C">
        <w:rPr>
          <w:rFonts w:cstheme="minorHAnsi"/>
          <w:i/>
        </w:rPr>
        <w:t xml:space="preserve"> </w:t>
      </w:r>
      <w:r w:rsidRPr="007C1C7C">
        <w:rPr>
          <w:rFonts w:ascii="Cambria Math" w:eastAsia="CambriaMath" w:hAnsi="Cambria Math" w:cs="Cambria Math"/>
        </w:rPr>
        <w:t>𝜙</w:t>
      </w:r>
      <w:r w:rsidRPr="007C1C7C">
        <w:rPr>
          <w:rFonts w:eastAsia="CambriaMath" w:cstheme="minorHAnsi"/>
        </w:rPr>
        <w:t xml:space="preserve">, </w:t>
      </w:r>
      <w:r w:rsidR="00690C44" w:rsidRPr="007C1C7C">
        <w:rPr>
          <w:rFonts w:eastAsia="CambriaMath" w:cstheme="minorHAnsi"/>
        </w:rPr>
        <w:t>it would need to be shown that:</w:t>
      </w:r>
    </w:p>
    <w:p w14:paraId="58B4F74B" w14:textId="77777777" w:rsidR="00A63127" w:rsidRPr="007C1C7C" w:rsidRDefault="00A63127" w:rsidP="0084140D">
      <w:pPr>
        <w:spacing w:after="120" w:line="360" w:lineRule="auto"/>
        <w:ind w:left="720" w:right="946"/>
        <w:jc w:val="both"/>
        <w:rPr>
          <w:rFonts w:cstheme="minorHAnsi"/>
        </w:rPr>
      </w:pPr>
      <w:r w:rsidRPr="007C1C7C">
        <w:rPr>
          <w:rFonts w:cstheme="minorHAnsi"/>
        </w:rPr>
        <w:t xml:space="preserve">(M) </w:t>
      </w:r>
      <w:r w:rsidRPr="007C1C7C">
        <w:rPr>
          <w:rFonts w:cstheme="minorHAnsi"/>
        </w:rPr>
        <w:tab/>
      </w:r>
      <w:r w:rsidRPr="007C1C7C">
        <w:rPr>
          <w:rFonts w:cstheme="minorHAnsi"/>
          <w:i/>
        </w:rPr>
        <w:t>b</w:t>
      </w:r>
      <w:r w:rsidRPr="007C1C7C">
        <w:rPr>
          <w:rFonts w:cstheme="minorHAnsi"/>
        </w:rPr>
        <w:t>/</w:t>
      </w:r>
      <w:r w:rsidRPr="007C1C7C">
        <w:rPr>
          <w:rFonts w:cstheme="minorHAnsi"/>
          <w:i/>
        </w:rPr>
        <w:t>a</w:t>
      </w:r>
      <w:r w:rsidRPr="007C1C7C">
        <w:rPr>
          <w:rFonts w:cstheme="minorHAnsi"/>
        </w:rPr>
        <w:t xml:space="preserve"> causes </w:t>
      </w:r>
      <w:r w:rsidRPr="007C1C7C">
        <w:rPr>
          <w:rFonts w:ascii="Cambria Math" w:eastAsia="CambriaMath" w:hAnsi="Cambria Math" w:cs="Cambria Math"/>
        </w:rPr>
        <w:t>𝜙</w:t>
      </w:r>
      <w:r w:rsidRPr="007C1C7C">
        <w:rPr>
          <w:rFonts w:cstheme="minorHAnsi"/>
        </w:rPr>
        <w:t xml:space="preserve"> if and only if there are background circumstances B such</w:t>
      </w:r>
    </w:p>
    <w:p w14:paraId="317FD8AE" w14:textId="77777777" w:rsidR="00A63127" w:rsidRPr="007C1C7C" w:rsidRDefault="00A63127" w:rsidP="0084140D">
      <w:pPr>
        <w:spacing w:after="120" w:line="360" w:lineRule="auto"/>
        <w:ind w:left="1440" w:right="946"/>
        <w:jc w:val="both"/>
        <w:rPr>
          <w:rFonts w:cstheme="minorHAnsi"/>
        </w:rPr>
      </w:pPr>
      <w:r w:rsidRPr="007C1C7C">
        <w:rPr>
          <w:rFonts w:cstheme="minorHAnsi"/>
        </w:rPr>
        <w:t xml:space="preserve">that if some (single) intervention that changes the value of </w:t>
      </w:r>
      <w:r w:rsidRPr="007C1C7C">
        <w:rPr>
          <w:rFonts w:cstheme="minorHAnsi"/>
          <w:i/>
        </w:rPr>
        <w:t>b</w:t>
      </w:r>
      <w:r w:rsidRPr="007C1C7C">
        <w:rPr>
          <w:rFonts w:cstheme="minorHAnsi"/>
        </w:rPr>
        <w:t>/</w:t>
      </w:r>
      <w:r w:rsidRPr="007C1C7C">
        <w:rPr>
          <w:rFonts w:cstheme="minorHAnsi"/>
          <w:i/>
        </w:rPr>
        <w:t>a</w:t>
      </w:r>
      <w:r w:rsidRPr="007C1C7C">
        <w:rPr>
          <w:rFonts w:cstheme="minorHAnsi"/>
        </w:rPr>
        <w:t xml:space="preserve"> (and no</w:t>
      </w:r>
    </w:p>
    <w:p w14:paraId="10A85C49" w14:textId="77777777" w:rsidR="00A63127" w:rsidRPr="007C1C7C" w:rsidRDefault="00A63127" w:rsidP="0084140D">
      <w:pPr>
        <w:spacing w:after="120" w:line="360" w:lineRule="auto"/>
        <w:ind w:left="1440" w:right="946"/>
        <w:jc w:val="both"/>
        <w:rPr>
          <w:rFonts w:cstheme="minorHAnsi"/>
        </w:rPr>
      </w:pPr>
      <w:proofErr w:type="gramStart"/>
      <w:r w:rsidRPr="007C1C7C">
        <w:rPr>
          <w:rFonts w:cstheme="minorHAnsi"/>
        </w:rPr>
        <w:t>other</w:t>
      </w:r>
      <w:proofErr w:type="gramEnd"/>
      <w:r w:rsidRPr="007C1C7C">
        <w:rPr>
          <w:rFonts w:cstheme="minorHAnsi"/>
        </w:rPr>
        <w:t xml:space="preserve"> variable) were to occur in B, then </w:t>
      </w:r>
      <w:r w:rsidRPr="007C1C7C">
        <w:rPr>
          <w:rFonts w:ascii="Cambria Math" w:eastAsia="CambriaMath" w:hAnsi="Cambria Math" w:cs="Cambria Math"/>
        </w:rPr>
        <w:t>𝜙</w:t>
      </w:r>
      <w:r w:rsidRPr="007C1C7C">
        <w:rPr>
          <w:rFonts w:cstheme="minorHAnsi"/>
        </w:rPr>
        <w:t xml:space="preserve"> would change. </w:t>
      </w:r>
    </w:p>
    <w:p w14:paraId="62197149" w14:textId="065DAB9B" w:rsidR="00685969" w:rsidRPr="007C1C7C" w:rsidRDefault="003F409F" w:rsidP="007503CE">
      <w:pPr>
        <w:spacing w:after="120" w:line="360" w:lineRule="auto"/>
        <w:jc w:val="both"/>
        <w:rPr>
          <w:rFonts w:eastAsia="CambriaMath" w:cstheme="minorHAnsi"/>
        </w:rPr>
      </w:pPr>
      <w:r w:rsidRPr="007C1C7C">
        <w:rPr>
          <w:rFonts w:cstheme="minorHAnsi"/>
        </w:rPr>
        <w:t>Scholz &amp; Kelso (</w:t>
      </w:r>
      <w:r w:rsidR="00871223" w:rsidRPr="007C1C7C">
        <w:rPr>
          <w:rFonts w:cstheme="minorHAnsi"/>
        </w:rPr>
        <w:t>[</w:t>
      </w:r>
      <w:r w:rsidRPr="007C1C7C">
        <w:rPr>
          <w:rFonts w:cstheme="minorHAnsi"/>
        </w:rPr>
        <w:t>1989</w:t>
      </w:r>
      <w:r w:rsidR="00871223" w:rsidRPr="007C1C7C">
        <w:rPr>
          <w:rFonts w:cstheme="minorHAnsi"/>
        </w:rPr>
        <w:t>]</w:t>
      </w:r>
      <w:r w:rsidRPr="007C1C7C">
        <w:rPr>
          <w:rFonts w:cstheme="minorHAnsi"/>
        </w:rPr>
        <w:t xml:space="preserve">) </w:t>
      </w:r>
      <w:r w:rsidR="003E2F55" w:rsidRPr="007C1C7C">
        <w:rPr>
          <w:rFonts w:cstheme="minorHAnsi"/>
        </w:rPr>
        <w:t>increased and decreased</w:t>
      </w:r>
      <w:r w:rsidR="00685969" w:rsidRPr="007C1C7C">
        <w:rPr>
          <w:rFonts w:cstheme="minorHAnsi"/>
        </w:rPr>
        <w:t xml:space="preserve"> the frequency of queues which subjects were instructed to </w:t>
      </w:r>
      <w:r w:rsidR="003E2F55" w:rsidRPr="007C1C7C">
        <w:rPr>
          <w:rFonts w:cstheme="minorHAnsi"/>
        </w:rPr>
        <w:t>match the frequency of their oscillations to</w:t>
      </w:r>
      <w:r w:rsidR="00685969" w:rsidRPr="007C1C7C">
        <w:rPr>
          <w:rFonts w:cstheme="minorHAnsi"/>
          <w:i/>
        </w:rPr>
        <w:t xml:space="preserve">. </w:t>
      </w:r>
      <w:r w:rsidR="00685969" w:rsidRPr="007C1C7C">
        <w:rPr>
          <w:rFonts w:cstheme="minorHAnsi"/>
        </w:rPr>
        <w:t xml:space="preserve">This represents an intervention on </w:t>
      </w:r>
      <w:r w:rsidR="00A63127" w:rsidRPr="007C1C7C">
        <w:rPr>
          <w:rFonts w:cstheme="minorHAnsi"/>
        </w:rPr>
        <w:t xml:space="preserve">to an intervention </w:t>
      </w:r>
      <w:r w:rsidR="00685969" w:rsidRPr="007C1C7C">
        <w:rPr>
          <w:rFonts w:cstheme="minorHAnsi"/>
        </w:rPr>
        <w:t xml:space="preserve">on </w:t>
      </w:r>
      <w:r w:rsidR="00685969" w:rsidRPr="007C1C7C">
        <w:rPr>
          <w:rFonts w:cstheme="minorHAnsi"/>
          <w:i/>
        </w:rPr>
        <w:t>b/a</w:t>
      </w:r>
      <w:r w:rsidR="00685969" w:rsidRPr="007C1C7C">
        <w:rPr>
          <w:rFonts w:cstheme="minorHAnsi"/>
        </w:rPr>
        <w:t xml:space="preserve">. </w:t>
      </w:r>
      <w:r w:rsidR="008714D9" w:rsidRPr="007C1C7C">
        <w:rPr>
          <w:rFonts w:cstheme="minorHAnsi"/>
        </w:rPr>
        <w:t>The results were in line with the HKB model’s predictions, showing that w</w:t>
      </w:r>
      <w:r w:rsidR="00685969" w:rsidRPr="007C1C7C">
        <w:rPr>
          <w:rFonts w:cstheme="minorHAnsi"/>
        </w:rPr>
        <w:t>hen oscillation frequency is slow (</w:t>
      </w:r>
      <w:r w:rsidR="00685969" w:rsidRPr="007C1C7C">
        <w:rPr>
          <w:rFonts w:cstheme="minorHAnsi"/>
          <w:i/>
        </w:rPr>
        <w:t xml:space="preserve">b/a </w:t>
      </w:r>
      <w:r w:rsidR="00685969" w:rsidRPr="007C1C7C">
        <w:rPr>
          <w:rFonts w:cstheme="minorHAnsi"/>
        </w:rPr>
        <w:t>&gt; 0.25) there are two stable attractors in both in-phase and anti-phase conditions. As frequency increases (</w:t>
      </w:r>
      <w:r w:rsidR="00685969" w:rsidRPr="007C1C7C">
        <w:rPr>
          <w:rFonts w:cstheme="minorHAnsi"/>
          <w:i/>
        </w:rPr>
        <w:t>b/a =</w:t>
      </w:r>
      <w:r w:rsidR="00685969" w:rsidRPr="007C1C7C">
        <w:rPr>
          <w:rFonts w:cstheme="minorHAnsi"/>
        </w:rPr>
        <w:t>&lt; 0.25)</w:t>
      </w:r>
      <w:r w:rsidR="00685969" w:rsidRPr="007C1C7C">
        <w:rPr>
          <w:rFonts w:eastAsia="CambriaMath" w:cstheme="minorHAnsi"/>
        </w:rPr>
        <w:t xml:space="preserve"> the anti-phase attractor </w:t>
      </w:r>
      <w:r w:rsidR="00DE04BD" w:rsidRPr="007C1C7C">
        <w:rPr>
          <w:rFonts w:eastAsia="CambriaMath" w:cstheme="minorHAnsi"/>
        </w:rPr>
        <w:t>disappears,</w:t>
      </w:r>
      <w:r w:rsidR="00685969" w:rsidRPr="007C1C7C">
        <w:rPr>
          <w:rFonts w:eastAsia="CambriaMath" w:cstheme="minorHAnsi"/>
        </w:rPr>
        <w:t xml:space="preserve"> and the system is liable to fall towards the in-phase </w:t>
      </w:r>
      <w:r w:rsidR="00353BDE" w:rsidRPr="007C1C7C">
        <w:rPr>
          <w:rFonts w:eastAsia="CambriaMath" w:cstheme="minorHAnsi"/>
        </w:rPr>
        <w:t>attractor.</w:t>
      </w:r>
      <w:r w:rsidR="008714D9" w:rsidRPr="007C1C7C">
        <w:rPr>
          <w:rFonts w:eastAsia="CambriaMath" w:cstheme="minorHAnsi"/>
        </w:rPr>
        <w:t xml:space="preserve"> </w:t>
      </w:r>
    </w:p>
    <w:p w14:paraId="7A6B101D" w14:textId="54E3D963" w:rsidR="0056205E" w:rsidRPr="007C1C7C" w:rsidRDefault="00685969" w:rsidP="007503CE">
      <w:pPr>
        <w:spacing w:after="120" w:line="360" w:lineRule="auto"/>
        <w:jc w:val="both"/>
        <w:rPr>
          <w:rFonts w:eastAsia="CambriaMath" w:cstheme="minorHAnsi"/>
        </w:rPr>
      </w:pPr>
      <w:r w:rsidRPr="007C1C7C">
        <w:rPr>
          <w:rFonts w:eastAsia="CambriaMath" w:cstheme="minorHAnsi"/>
        </w:rPr>
        <w:lastRenderedPageBreak/>
        <w:t>This satisfies (M)</w:t>
      </w:r>
      <w:r w:rsidR="00353BDE" w:rsidRPr="007C1C7C">
        <w:rPr>
          <w:rFonts w:eastAsia="CambriaMath" w:cstheme="minorHAnsi"/>
        </w:rPr>
        <w:t xml:space="preserve"> so far</w:t>
      </w:r>
      <w:r w:rsidRPr="007C1C7C">
        <w:rPr>
          <w:rFonts w:eastAsia="CambriaMath" w:cstheme="minorHAnsi"/>
        </w:rPr>
        <w:t xml:space="preserve">. The coupling ratio, </w:t>
      </w:r>
      <w:r w:rsidRPr="007C1C7C">
        <w:rPr>
          <w:rFonts w:cstheme="minorHAnsi"/>
          <w:i/>
        </w:rPr>
        <w:t>b/a</w:t>
      </w:r>
      <w:r w:rsidRPr="007C1C7C">
        <w:rPr>
          <w:rFonts w:cstheme="minorHAnsi"/>
        </w:rPr>
        <w:t xml:space="preserve">, is intervened on by increasing or decreasing the frequency of oscillations. Interventions on the value of </w:t>
      </w:r>
      <w:r w:rsidRPr="007C1C7C">
        <w:rPr>
          <w:rFonts w:cstheme="minorHAnsi"/>
          <w:i/>
        </w:rPr>
        <w:t xml:space="preserve">b/a </w:t>
      </w:r>
      <w:r w:rsidRPr="007C1C7C">
        <w:rPr>
          <w:rFonts w:cstheme="minorHAnsi"/>
        </w:rPr>
        <w:t xml:space="preserve">result in regular changes </w:t>
      </w:r>
      <w:r w:rsidR="00F311FC" w:rsidRPr="007C1C7C">
        <w:rPr>
          <w:rFonts w:cstheme="minorHAnsi"/>
        </w:rPr>
        <w:t xml:space="preserve">in relative phase, </w:t>
      </w:r>
      <w:r w:rsidR="00F311FC" w:rsidRPr="007C1C7C">
        <w:rPr>
          <w:rFonts w:ascii="Cambria Math" w:eastAsia="CambriaMath" w:hAnsi="Cambria Math" w:cs="Cambria Math"/>
        </w:rPr>
        <w:t>𝜙</w:t>
      </w:r>
      <w:r w:rsidR="00F311FC" w:rsidRPr="007C1C7C">
        <w:rPr>
          <w:rFonts w:eastAsia="CambriaMath" w:cstheme="minorHAnsi"/>
        </w:rPr>
        <w:t xml:space="preserve">. Hence, the relationship from </w:t>
      </w:r>
      <w:r w:rsidR="00F311FC" w:rsidRPr="007C1C7C">
        <w:rPr>
          <w:rFonts w:cstheme="minorHAnsi"/>
          <w:i/>
        </w:rPr>
        <w:t xml:space="preserve">b/a to </w:t>
      </w:r>
      <w:r w:rsidR="00F311FC" w:rsidRPr="007C1C7C">
        <w:rPr>
          <w:rFonts w:ascii="Cambria Math" w:eastAsia="CambriaMath" w:hAnsi="Cambria Math" w:cs="Cambria Math"/>
        </w:rPr>
        <w:t>𝜙</w:t>
      </w:r>
      <w:r w:rsidR="00F311FC" w:rsidRPr="007C1C7C">
        <w:rPr>
          <w:rFonts w:eastAsia="CambriaMath" w:cstheme="minorHAnsi"/>
        </w:rPr>
        <w:t xml:space="preserve"> is a causal relationship. </w:t>
      </w:r>
      <w:r w:rsidR="00A63127" w:rsidRPr="007C1C7C">
        <w:rPr>
          <w:rFonts w:eastAsia="CambriaMath" w:cstheme="minorHAnsi"/>
        </w:rPr>
        <w:t xml:space="preserve">Under the scheme of Woodwardian interventionism, the relationship described by the HKB model between </w:t>
      </w:r>
      <w:r w:rsidR="00A63127" w:rsidRPr="007C1C7C">
        <w:rPr>
          <w:rFonts w:cstheme="minorHAnsi"/>
          <w:i/>
        </w:rPr>
        <w:t>b</w:t>
      </w:r>
      <w:r w:rsidR="00A63127" w:rsidRPr="007C1C7C">
        <w:rPr>
          <w:rFonts w:cstheme="minorHAnsi"/>
        </w:rPr>
        <w:t>/</w:t>
      </w:r>
      <w:r w:rsidR="00A63127" w:rsidRPr="007C1C7C">
        <w:rPr>
          <w:rFonts w:cstheme="minorHAnsi"/>
          <w:i/>
        </w:rPr>
        <w:t xml:space="preserve">a </w:t>
      </w:r>
      <w:r w:rsidR="00A63127" w:rsidRPr="007C1C7C">
        <w:rPr>
          <w:rFonts w:cstheme="minorHAnsi"/>
        </w:rPr>
        <w:t>to</w:t>
      </w:r>
      <w:r w:rsidR="00A63127" w:rsidRPr="007C1C7C">
        <w:rPr>
          <w:rFonts w:cstheme="minorHAnsi"/>
          <w:i/>
        </w:rPr>
        <w:t xml:space="preserve"> </w:t>
      </w:r>
      <w:r w:rsidR="00A63127" w:rsidRPr="007C1C7C">
        <w:rPr>
          <w:rFonts w:ascii="Cambria Math" w:eastAsia="CambriaMath" w:hAnsi="Cambria Math" w:cs="Cambria Math"/>
        </w:rPr>
        <w:t>𝜙</w:t>
      </w:r>
      <w:r w:rsidR="00A63127" w:rsidRPr="007C1C7C">
        <w:rPr>
          <w:rFonts w:eastAsia="CambriaMath" w:cstheme="minorHAnsi"/>
        </w:rPr>
        <w:t xml:space="preserve"> appears to meet the criteria for being “difference-making” or causal. This example shows how the interventionist solution to the problem of causal relevance can be applied to nonmechanistic, dynamical models just as well as it can to mechanistic models.</w:t>
      </w:r>
    </w:p>
    <w:p w14:paraId="10AB2179" w14:textId="1A890232" w:rsidR="000A0AF6" w:rsidRPr="007C1C7C" w:rsidRDefault="000A0AF6" w:rsidP="00AB34F6">
      <w:pPr>
        <w:spacing w:after="0" w:line="360" w:lineRule="auto"/>
        <w:jc w:val="center"/>
        <w:rPr>
          <w:rFonts w:eastAsia="CambriaMath" w:cstheme="minorHAnsi"/>
          <w:i/>
        </w:rPr>
      </w:pPr>
      <w:r w:rsidRPr="007C1C7C">
        <w:rPr>
          <w:rFonts w:eastAsia="CambriaMath" w:cstheme="minorHAnsi"/>
          <w:sz w:val="28"/>
          <w:szCs w:val="28"/>
        </w:rPr>
        <w:t xml:space="preserve">4.4. </w:t>
      </w:r>
      <w:r w:rsidR="005F250D" w:rsidRPr="007C1C7C">
        <w:rPr>
          <w:rFonts w:eastAsia="CambriaMath" w:cstheme="minorHAnsi"/>
          <w:sz w:val="28"/>
          <w:szCs w:val="28"/>
        </w:rPr>
        <w:tab/>
      </w:r>
      <w:r w:rsidRPr="007C1C7C">
        <w:rPr>
          <w:rFonts w:eastAsia="CambriaMath" w:cstheme="minorHAnsi"/>
          <w:sz w:val="28"/>
          <w:szCs w:val="28"/>
        </w:rPr>
        <w:t xml:space="preserve">Test </w:t>
      </w:r>
      <w:r w:rsidR="0032348A">
        <w:rPr>
          <w:rFonts w:eastAsia="CambriaMath" w:cstheme="minorHAnsi"/>
          <w:sz w:val="28"/>
          <w:szCs w:val="28"/>
        </w:rPr>
        <w:t>c</w:t>
      </w:r>
      <w:r w:rsidRPr="007C1C7C">
        <w:rPr>
          <w:rFonts w:eastAsia="CambriaMath" w:cstheme="minorHAnsi"/>
          <w:sz w:val="28"/>
          <w:szCs w:val="28"/>
        </w:rPr>
        <w:t xml:space="preserve">ase II: </w:t>
      </w:r>
      <w:r w:rsidR="0032348A">
        <w:rPr>
          <w:rFonts w:eastAsia="CambriaMath" w:cstheme="minorHAnsi"/>
          <w:sz w:val="28"/>
          <w:szCs w:val="28"/>
        </w:rPr>
        <w:t>D</w:t>
      </w:r>
      <w:r w:rsidR="00E26AC2" w:rsidRPr="007C1C7C">
        <w:rPr>
          <w:rFonts w:eastAsia="CambriaMath" w:cstheme="minorHAnsi"/>
          <w:sz w:val="28"/>
          <w:szCs w:val="28"/>
        </w:rPr>
        <w:t xml:space="preserve">ynamical </w:t>
      </w:r>
      <w:r w:rsidR="0032348A">
        <w:rPr>
          <w:rFonts w:eastAsia="CambriaMath" w:cstheme="minorHAnsi"/>
          <w:sz w:val="28"/>
          <w:szCs w:val="28"/>
        </w:rPr>
        <w:t>f</w:t>
      </w:r>
      <w:r w:rsidR="00E26AC2" w:rsidRPr="007C1C7C">
        <w:rPr>
          <w:rFonts w:eastAsia="CambriaMath" w:cstheme="minorHAnsi"/>
          <w:sz w:val="28"/>
          <w:szCs w:val="28"/>
        </w:rPr>
        <w:t xml:space="preserve">ield </w:t>
      </w:r>
      <w:r w:rsidR="0032348A">
        <w:rPr>
          <w:rFonts w:eastAsia="CambriaMath" w:cstheme="minorHAnsi"/>
          <w:sz w:val="28"/>
          <w:szCs w:val="28"/>
        </w:rPr>
        <w:t>m</w:t>
      </w:r>
      <w:r w:rsidR="00E26AC2" w:rsidRPr="007C1C7C">
        <w:rPr>
          <w:rFonts w:eastAsia="CambriaMath" w:cstheme="minorHAnsi"/>
          <w:sz w:val="28"/>
          <w:szCs w:val="28"/>
        </w:rPr>
        <w:t>odel</w:t>
      </w:r>
    </w:p>
    <w:p w14:paraId="67004265" w14:textId="3A69E723" w:rsidR="00C31CD3" w:rsidRPr="007C1C7C" w:rsidRDefault="003D04A4" w:rsidP="007503CE">
      <w:pPr>
        <w:spacing w:after="120" w:line="360" w:lineRule="auto"/>
        <w:jc w:val="both"/>
        <w:rPr>
          <w:rFonts w:cstheme="minorHAnsi"/>
        </w:rPr>
      </w:pPr>
      <w:r w:rsidRPr="007C1C7C">
        <w:rPr>
          <w:rFonts w:eastAsia="CambriaMath" w:cstheme="minorHAnsi"/>
        </w:rPr>
        <w:t>My second test case</w:t>
      </w:r>
      <w:r w:rsidR="00C31CD3" w:rsidRPr="007C1C7C">
        <w:rPr>
          <w:rFonts w:eastAsia="CambriaMath" w:cstheme="minorHAnsi"/>
        </w:rPr>
        <w:t xml:space="preserve"> </w:t>
      </w:r>
      <w:r w:rsidRPr="007C1C7C">
        <w:rPr>
          <w:rFonts w:eastAsia="CambriaMath" w:cstheme="minorHAnsi"/>
        </w:rPr>
        <w:t>is the</w:t>
      </w:r>
      <w:r w:rsidR="00C31CD3" w:rsidRPr="007C1C7C">
        <w:rPr>
          <w:rFonts w:eastAsia="CambriaMath" w:cstheme="minorHAnsi"/>
        </w:rPr>
        <w:t xml:space="preserve"> dynamical field model of infant perseverative reaching developed by Thelen et al (</w:t>
      </w:r>
      <w:r w:rsidR="00871223" w:rsidRPr="007C1C7C">
        <w:rPr>
          <w:rFonts w:eastAsia="CambriaMath" w:cstheme="minorHAnsi"/>
        </w:rPr>
        <w:t>[</w:t>
      </w:r>
      <w:r w:rsidR="00C31CD3" w:rsidRPr="007C1C7C">
        <w:rPr>
          <w:rFonts w:eastAsia="CambriaMath" w:cstheme="minorHAnsi"/>
        </w:rPr>
        <w:t>2001</w:t>
      </w:r>
      <w:r w:rsidR="00871223" w:rsidRPr="007C1C7C">
        <w:rPr>
          <w:rFonts w:eastAsia="CambriaMath" w:cstheme="minorHAnsi"/>
        </w:rPr>
        <w:t>]</w:t>
      </w:r>
      <w:r w:rsidR="00C31CD3" w:rsidRPr="007C1C7C">
        <w:rPr>
          <w:rFonts w:eastAsia="CambriaMath" w:cstheme="minorHAnsi"/>
        </w:rPr>
        <w:t>)</w:t>
      </w:r>
      <w:r w:rsidRPr="007C1C7C">
        <w:rPr>
          <w:rFonts w:eastAsia="CambriaMath" w:cstheme="minorHAnsi"/>
        </w:rPr>
        <w:t>, and</w:t>
      </w:r>
      <w:r w:rsidR="00C31CD3" w:rsidRPr="007C1C7C">
        <w:rPr>
          <w:rFonts w:eastAsia="CambriaMath" w:cstheme="minorHAnsi"/>
        </w:rPr>
        <w:t xml:space="preserve"> </w:t>
      </w:r>
      <w:r w:rsidRPr="007C1C7C">
        <w:rPr>
          <w:rFonts w:eastAsia="CambriaMath" w:cstheme="minorHAnsi"/>
        </w:rPr>
        <w:t xml:space="preserve">discussed also by </w:t>
      </w:r>
      <w:r w:rsidR="008B1BC4" w:rsidRPr="007C1C7C">
        <w:rPr>
          <w:rFonts w:eastAsia="CambriaMath" w:cstheme="minorHAnsi"/>
        </w:rPr>
        <w:t>Zednik (</w:t>
      </w:r>
      <w:r w:rsidR="00871223" w:rsidRPr="007C1C7C">
        <w:rPr>
          <w:rFonts w:eastAsia="CambriaMath" w:cstheme="minorHAnsi"/>
        </w:rPr>
        <w:t>[</w:t>
      </w:r>
      <w:r w:rsidR="008B1BC4" w:rsidRPr="007C1C7C">
        <w:rPr>
          <w:rFonts w:eastAsia="CambriaMath" w:cstheme="minorHAnsi"/>
        </w:rPr>
        <w:t>2011</w:t>
      </w:r>
      <w:r w:rsidR="00871223" w:rsidRPr="007C1C7C">
        <w:rPr>
          <w:rFonts w:eastAsia="CambriaMath" w:cstheme="minorHAnsi"/>
        </w:rPr>
        <w:t>]</w:t>
      </w:r>
      <w:r w:rsidR="008B1BC4" w:rsidRPr="007C1C7C">
        <w:rPr>
          <w:rFonts w:eastAsia="CambriaMath" w:cstheme="minorHAnsi"/>
        </w:rPr>
        <w:t xml:space="preserve">). </w:t>
      </w:r>
      <w:r w:rsidR="00CB3AA1" w:rsidRPr="007C1C7C">
        <w:rPr>
          <w:rFonts w:eastAsia="CambriaMath" w:cstheme="minorHAnsi"/>
        </w:rPr>
        <w:t>Thelen et al (</w:t>
      </w:r>
      <w:r w:rsidR="00871223" w:rsidRPr="007C1C7C">
        <w:rPr>
          <w:rFonts w:eastAsia="CambriaMath" w:cstheme="minorHAnsi"/>
        </w:rPr>
        <w:t>[</w:t>
      </w:r>
      <w:r w:rsidR="00CB3AA1" w:rsidRPr="007C1C7C">
        <w:rPr>
          <w:rFonts w:eastAsia="CambriaMath" w:cstheme="minorHAnsi"/>
        </w:rPr>
        <w:t>2001</w:t>
      </w:r>
      <w:r w:rsidR="00871223" w:rsidRPr="007C1C7C">
        <w:rPr>
          <w:rFonts w:eastAsia="CambriaMath" w:cstheme="minorHAnsi"/>
        </w:rPr>
        <w:t>]</w:t>
      </w:r>
      <w:r w:rsidR="00012ED1" w:rsidRPr="007C1C7C">
        <w:rPr>
          <w:rFonts w:eastAsia="CambriaMath" w:cstheme="minorHAnsi"/>
        </w:rPr>
        <w:t>) model</w:t>
      </w:r>
      <w:r w:rsidR="008B1BC4" w:rsidRPr="007C1C7C">
        <w:rPr>
          <w:rFonts w:eastAsia="CambriaMath" w:cstheme="minorHAnsi"/>
        </w:rPr>
        <w:t xml:space="preserve"> the reaching behaviours of infants in an A-not-B error tas</w:t>
      </w:r>
      <w:r w:rsidR="00CB3AA1" w:rsidRPr="007C1C7C">
        <w:rPr>
          <w:rFonts w:eastAsia="CambriaMath" w:cstheme="minorHAnsi"/>
        </w:rPr>
        <w:t>k</w:t>
      </w:r>
      <w:r w:rsidR="00C31CD3" w:rsidRPr="007C1C7C">
        <w:rPr>
          <w:rFonts w:eastAsia="CambriaMath" w:cstheme="minorHAnsi"/>
        </w:rPr>
        <w:t xml:space="preserve">. </w:t>
      </w:r>
      <w:r w:rsidR="00C31CD3" w:rsidRPr="007C1C7C">
        <w:rPr>
          <w:rFonts w:cstheme="minorHAnsi"/>
        </w:rPr>
        <w:t xml:space="preserve">The A-not-B error occurs when infants are induced to repeatedly reach for a desirable object (a toy) which is hidden in one of two locations – location A or location B. When the infant witnesses the toy being repeatedly hidden </w:t>
      </w:r>
      <w:r w:rsidR="005F250D" w:rsidRPr="007C1C7C">
        <w:rPr>
          <w:rFonts w:cstheme="minorHAnsi"/>
        </w:rPr>
        <w:t xml:space="preserve">at </w:t>
      </w:r>
      <w:r w:rsidR="00C31CD3" w:rsidRPr="007C1C7C">
        <w:rPr>
          <w:rFonts w:cstheme="minorHAnsi"/>
        </w:rPr>
        <w:t xml:space="preserve">A, they are prone to </w:t>
      </w:r>
      <w:r w:rsidR="005F250D" w:rsidRPr="007C1C7C">
        <w:rPr>
          <w:rFonts w:cstheme="minorHAnsi"/>
        </w:rPr>
        <w:t xml:space="preserve">erroneously </w:t>
      </w:r>
      <w:r w:rsidR="00C31CD3" w:rsidRPr="007C1C7C">
        <w:rPr>
          <w:rFonts w:cstheme="minorHAnsi"/>
        </w:rPr>
        <w:t xml:space="preserve">continue reaching for </w:t>
      </w:r>
      <w:proofErr w:type="spellStart"/>
      <w:r w:rsidR="00C31CD3" w:rsidRPr="007C1C7C">
        <w:rPr>
          <w:rFonts w:cstheme="minorHAnsi"/>
        </w:rPr>
        <w:t>A</w:t>
      </w:r>
      <w:proofErr w:type="spellEnd"/>
      <w:r w:rsidR="00C31CD3" w:rsidRPr="007C1C7C">
        <w:rPr>
          <w:rFonts w:cstheme="minorHAnsi"/>
        </w:rPr>
        <w:t xml:space="preserve"> even if in subsequent trials the toy is clearly shown </w:t>
      </w:r>
      <w:r w:rsidR="005F250D" w:rsidRPr="007C1C7C">
        <w:rPr>
          <w:rFonts w:cstheme="minorHAnsi"/>
        </w:rPr>
        <w:t>being</w:t>
      </w:r>
      <w:r w:rsidR="00C31CD3" w:rsidRPr="007C1C7C">
        <w:rPr>
          <w:rFonts w:cstheme="minorHAnsi"/>
        </w:rPr>
        <w:t xml:space="preserve"> hidden under B (hence </w:t>
      </w:r>
      <w:r w:rsidR="005F250D" w:rsidRPr="007C1C7C">
        <w:rPr>
          <w:rFonts w:cstheme="minorHAnsi"/>
        </w:rPr>
        <w:t xml:space="preserve">it is called </w:t>
      </w:r>
      <w:r w:rsidR="00C31CD3" w:rsidRPr="007C1C7C">
        <w:rPr>
          <w:rFonts w:cstheme="minorHAnsi"/>
        </w:rPr>
        <w:t xml:space="preserve">the A-not-B error). </w:t>
      </w:r>
    </w:p>
    <w:p w14:paraId="1438F639" w14:textId="7D3F5109" w:rsidR="000346C3" w:rsidRPr="007C1C7C" w:rsidRDefault="00C31CD3" w:rsidP="007503CE">
      <w:pPr>
        <w:spacing w:after="120" w:line="360" w:lineRule="auto"/>
        <w:jc w:val="both"/>
        <w:rPr>
          <w:rFonts w:cstheme="minorHAnsi"/>
        </w:rPr>
      </w:pPr>
      <w:r w:rsidRPr="007C1C7C">
        <w:rPr>
          <w:rFonts w:cstheme="minorHAnsi"/>
        </w:rPr>
        <w:t xml:space="preserve">The </w:t>
      </w:r>
      <w:r w:rsidR="003D04A4" w:rsidRPr="007C1C7C">
        <w:rPr>
          <w:rFonts w:cstheme="minorHAnsi"/>
        </w:rPr>
        <w:t xml:space="preserve">model investigates the variables that can influence </w:t>
      </w:r>
      <w:r w:rsidR="003427F6" w:rsidRPr="007C1C7C">
        <w:rPr>
          <w:rFonts w:cstheme="minorHAnsi"/>
        </w:rPr>
        <w:t>this tendency to reach for either A or B. The dynamical field model relates the values of variables at each point (</w:t>
      </w:r>
      <w:r w:rsidR="003427F6" w:rsidRPr="007C1C7C">
        <w:rPr>
          <w:rFonts w:cstheme="minorHAnsi"/>
          <w:i/>
        </w:rPr>
        <w:t>x</w:t>
      </w:r>
      <w:r w:rsidR="003427F6" w:rsidRPr="007C1C7C">
        <w:rPr>
          <w:rFonts w:cstheme="minorHAnsi"/>
        </w:rPr>
        <w:t xml:space="preserve">) on a field overlaid onto the task environment – for instance, </w:t>
      </w:r>
      <w:r w:rsidR="003427F6" w:rsidRPr="007C1C7C">
        <w:rPr>
          <w:rFonts w:cstheme="minorHAnsi"/>
          <w:i/>
        </w:rPr>
        <w:t>x</w:t>
      </w:r>
      <w:r w:rsidR="003427F6" w:rsidRPr="007C1C7C">
        <w:rPr>
          <w:rFonts w:cstheme="minorHAnsi"/>
          <w:vertAlign w:val="subscript"/>
        </w:rPr>
        <w:t>A</w:t>
      </w:r>
      <w:r w:rsidR="003427F6" w:rsidRPr="007C1C7C">
        <w:rPr>
          <w:rFonts w:cstheme="minorHAnsi"/>
        </w:rPr>
        <w:t xml:space="preserve"> and </w:t>
      </w:r>
      <w:r w:rsidR="003427F6" w:rsidRPr="007C1C7C">
        <w:rPr>
          <w:rFonts w:cstheme="minorHAnsi"/>
          <w:i/>
        </w:rPr>
        <w:t>x</w:t>
      </w:r>
      <w:r w:rsidR="003427F6" w:rsidRPr="007C1C7C">
        <w:rPr>
          <w:rFonts w:cstheme="minorHAnsi"/>
          <w:vertAlign w:val="subscript"/>
        </w:rPr>
        <w:t>B</w:t>
      </w:r>
      <w:r w:rsidR="003427F6" w:rsidRPr="007C1C7C">
        <w:rPr>
          <w:rFonts w:cstheme="minorHAnsi"/>
        </w:rPr>
        <w:t xml:space="preserve"> will be the locations on the field where the hiding spots A and B are located. Each location has an</w:t>
      </w:r>
      <w:r w:rsidRPr="007C1C7C">
        <w:rPr>
          <w:rFonts w:cstheme="minorHAnsi"/>
        </w:rPr>
        <w:t xml:space="preserve"> activation </w:t>
      </w:r>
      <w:r w:rsidR="003427F6" w:rsidRPr="007C1C7C">
        <w:rPr>
          <w:rFonts w:cstheme="minorHAnsi"/>
        </w:rPr>
        <w:t>value</w:t>
      </w:r>
      <w:r w:rsidRPr="007C1C7C">
        <w:rPr>
          <w:rFonts w:cstheme="minorHAnsi"/>
        </w:rPr>
        <w:t xml:space="preserve"> </w:t>
      </w:r>
      <w:r w:rsidR="003427F6" w:rsidRPr="007C1C7C">
        <w:rPr>
          <w:rFonts w:cstheme="minorHAnsi"/>
        </w:rPr>
        <w:t>(</w:t>
      </w:r>
      <w:r w:rsidRPr="007C1C7C">
        <w:rPr>
          <w:rFonts w:cstheme="minorHAnsi"/>
          <w:i/>
        </w:rPr>
        <w:t>u</w:t>
      </w:r>
      <w:r w:rsidR="003427F6" w:rsidRPr="007C1C7C">
        <w:rPr>
          <w:rFonts w:cstheme="minorHAnsi"/>
        </w:rPr>
        <w:t>)</w:t>
      </w:r>
      <w:r w:rsidRPr="007C1C7C">
        <w:rPr>
          <w:rFonts w:cstheme="minorHAnsi"/>
        </w:rPr>
        <w:t xml:space="preserve"> </w:t>
      </w:r>
      <w:r w:rsidR="003427F6" w:rsidRPr="007C1C7C">
        <w:rPr>
          <w:rFonts w:cstheme="minorHAnsi"/>
        </w:rPr>
        <w:t>and when</w:t>
      </w:r>
      <w:r w:rsidRPr="007C1C7C">
        <w:rPr>
          <w:rFonts w:cstheme="minorHAnsi"/>
        </w:rPr>
        <w:t xml:space="preserve"> </w:t>
      </w:r>
      <w:r w:rsidRPr="007C1C7C">
        <w:rPr>
          <w:rFonts w:cstheme="minorHAnsi"/>
          <w:i/>
        </w:rPr>
        <w:t>u</w:t>
      </w:r>
      <w:r w:rsidRPr="007C1C7C">
        <w:rPr>
          <w:rFonts w:cstheme="minorHAnsi"/>
        </w:rPr>
        <w:t xml:space="preserve"> reaches a critical value, reaching</w:t>
      </w:r>
      <w:r w:rsidR="003427F6" w:rsidRPr="007C1C7C">
        <w:rPr>
          <w:rFonts w:cstheme="minorHAnsi"/>
        </w:rPr>
        <w:t xml:space="preserve"> is likely to occur</w:t>
      </w:r>
      <w:r w:rsidR="005F250D" w:rsidRPr="007C1C7C">
        <w:rPr>
          <w:rFonts w:cstheme="minorHAnsi"/>
        </w:rPr>
        <w:t xml:space="preserve"> towards that location</w:t>
      </w:r>
      <w:r w:rsidRPr="007C1C7C">
        <w:rPr>
          <w:rFonts w:cstheme="minorHAnsi"/>
        </w:rPr>
        <w:t xml:space="preserve">. </w:t>
      </w:r>
      <w:r w:rsidR="005F250D" w:rsidRPr="007C1C7C">
        <w:rPr>
          <w:rFonts w:cstheme="minorHAnsi"/>
        </w:rPr>
        <w:t>Several variables</w:t>
      </w:r>
      <w:r w:rsidRPr="007C1C7C">
        <w:rPr>
          <w:rFonts w:cstheme="minorHAnsi"/>
        </w:rPr>
        <w:t xml:space="preserve"> play a role in determining how activation changes over time, as the model demonstrates:</w:t>
      </w:r>
    </w:p>
    <w:p w14:paraId="037E51A1" w14:textId="6CC144B4" w:rsidR="003427F6" w:rsidRPr="007C1C7C" w:rsidRDefault="00482D1E" w:rsidP="007503CE">
      <w:pPr>
        <w:spacing w:after="120" w:line="360" w:lineRule="auto"/>
        <w:jc w:val="both"/>
        <w:rPr>
          <w:rStyle w:val="st"/>
          <w:rFonts w:eastAsia="CambriaMath" w:cstheme="minorHAnsi"/>
        </w:rPr>
      </w:pPr>
      <m:oMathPara>
        <m:oMath>
          <m:r>
            <w:rPr>
              <w:rStyle w:val="st"/>
              <w:rFonts w:ascii="Cambria Math" w:hAnsi="Cambria Math" w:cstheme="minorHAnsi"/>
            </w:rPr>
            <m:t>τ</m:t>
          </m:r>
          <m:r>
            <w:rPr>
              <w:rFonts w:ascii="Cambria Math" w:hAnsi="Cambria Math" w:cstheme="minorHAnsi"/>
            </w:rPr>
            <m:t>u̇</m:t>
          </m:r>
          <m:d>
            <m:dPr>
              <m:ctrlPr>
                <w:rPr>
                  <w:rStyle w:val="st"/>
                  <w:rFonts w:ascii="Cambria Math" w:hAnsi="Cambria Math" w:cstheme="minorHAnsi"/>
                </w:rPr>
              </m:ctrlPr>
            </m:dPr>
            <m:e>
              <m:r>
                <w:rPr>
                  <w:rStyle w:val="st"/>
                  <w:rFonts w:ascii="Cambria Math" w:hAnsi="Cambria Math" w:cstheme="minorHAnsi"/>
                </w:rPr>
                <m:t>x,t</m:t>
              </m:r>
            </m:e>
          </m:d>
          <m:r>
            <w:rPr>
              <w:rStyle w:val="st"/>
              <w:rFonts w:ascii="Cambria Math" w:hAnsi="Cambria Math" w:cstheme="minorHAnsi"/>
            </w:rPr>
            <m:t>= -u</m:t>
          </m:r>
          <m:d>
            <m:dPr>
              <m:ctrlPr>
                <w:rPr>
                  <w:rStyle w:val="st"/>
                  <w:rFonts w:ascii="Cambria Math" w:hAnsi="Cambria Math" w:cstheme="minorHAnsi"/>
                  <w:i/>
                </w:rPr>
              </m:ctrlPr>
            </m:dPr>
            <m:e>
              <m:r>
                <w:rPr>
                  <w:rStyle w:val="st"/>
                  <w:rFonts w:ascii="Cambria Math" w:hAnsi="Cambria Math" w:cstheme="minorHAnsi"/>
                </w:rPr>
                <m:t>x,t</m:t>
              </m:r>
            </m:e>
          </m:d>
          <m:r>
            <w:rPr>
              <w:rStyle w:val="st"/>
              <w:rFonts w:ascii="Cambria Math" w:hAnsi="Cambria Math" w:cstheme="minorHAnsi"/>
            </w:rPr>
            <m:t>+S</m:t>
          </m:r>
          <m:d>
            <m:dPr>
              <m:ctrlPr>
                <w:rPr>
                  <w:rStyle w:val="st"/>
                  <w:rFonts w:ascii="Cambria Math" w:hAnsi="Cambria Math" w:cstheme="minorHAnsi"/>
                  <w:i/>
                </w:rPr>
              </m:ctrlPr>
            </m:dPr>
            <m:e>
              <m:r>
                <w:rPr>
                  <w:rStyle w:val="st"/>
                  <w:rFonts w:ascii="Cambria Math" w:hAnsi="Cambria Math" w:cstheme="minorHAnsi"/>
                </w:rPr>
                <m:t>x,t</m:t>
              </m:r>
            </m:e>
          </m:d>
          <m:r>
            <w:rPr>
              <w:rStyle w:val="st"/>
              <w:rFonts w:ascii="Cambria Math" w:hAnsi="Cambria Math" w:cstheme="minorHAnsi"/>
            </w:rPr>
            <m:t>+g[u</m:t>
          </m:r>
          <m:d>
            <m:dPr>
              <m:ctrlPr>
                <w:rPr>
                  <w:rStyle w:val="st"/>
                  <w:rFonts w:ascii="Cambria Math" w:hAnsi="Cambria Math" w:cstheme="minorHAnsi"/>
                  <w:i/>
                </w:rPr>
              </m:ctrlPr>
            </m:dPr>
            <m:e>
              <m:sSup>
                <m:sSupPr>
                  <m:ctrlPr>
                    <w:rPr>
                      <w:rStyle w:val="st"/>
                      <w:rFonts w:ascii="Cambria Math" w:hAnsi="Cambria Math" w:cstheme="minorHAnsi"/>
                      <w:i/>
                    </w:rPr>
                  </m:ctrlPr>
                </m:sSupPr>
                <m:e>
                  <m:r>
                    <w:rPr>
                      <w:rStyle w:val="st"/>
                      <w:rFonts w:ascii="Cambria Math" w:hAnsi="Cambria Math" w:cstheme="minorHAnsi"/>
                    </w:rPr>
                    <m:t>x</m:t>
                  </m:r>
                </m:e>
                <m:sup>
                  <m:r>
                    <w:rPr>
                      <w:rStyle w:val="st"/>
                      <w:rFonts w:ascii="Cambria Math" w:hAnsi="Cambria Math" w:cstheme="minorHAnsi"/>
                    </w:rPr>
                    <m:t>'</m:t>
                  </m:r>
                </m:sup>
              </m:sSup>
            </m:e>
          </m:d>
          <m:r>
            <w:rPr>
              <w:rStyle w:val="st"/>
              <w:rFonts w:ascii="Cambria Math" w:hAnsi="Cambria Math" w:cstheme="minorHAnsi"/>
            </w:rPr>
            <m:t>;</m:t>
          </m:r>
          <m:sSup>
            <m:sSupPr>
              <m:ctrlPr>
                <w:rPr>
                  <w:rStyle w:val="st"/>
                  <w:rFonts w:ascii="Cambria Math" w:hAnsi="Cambria Math" w:cstheme="minorHAnsi"/>
                  <w:i/>
                </w:rPr>
              </m:ctrlPr>
            </m:sSupPr>
            <m:e>
              <m:r>
                <w:rPr>
                  <w:rStyle w:val="st"/>
                  <w:rFonts w:ascii="Cambria Math" w:hAnsi="Cambria Math" w:cstheme="minorHAnsi"/>
                </w:rPr>
                <m:t>x</m:t>
              </m:r>
            </m:e>
            <m:sup>
              <m:r>
                <w:rPr>
                  <w:rStyle w:val="st"/>
                  <w:rFonts w:ascii="Cambria Math" w:hAnsi="Cambria Math" w:cstheme="minorHAnsi"/>
                </w:rPr>
                <m:t>'</m:t>
              </m:r>
            </m:sup>
          </m:sSup>
          <m:r>
            <w:rPr>
              <w:rStyle w:val="st"/>
              <w:rFonts w:ascii="Cambria Math" w:hAnsi="Cambria Math" w:cstheme="minorHAnsi"/>
            </w:rPr>
            <m:t>]</m:t>
          </m:r>
        </m:oMath>
      </m:oMathPara>
    </w:p>
    <w:p w14:paraId="027AA81D" w14:textId="175A2DC8" w:rsidR="00DF4A8A" w:rsidRPr="007C1C7C" w:rsidRDefault="00482D1E" w:rsidP="007503CE">
      <w:pPr>
        <w:spacing w:after="120" w:line="360" w:lineRule="auto"/>
        <w:jc w:val="both"/>
        <w:rPr>
          <w:rFonts w:cstheme="minorHAnsi"/>
        </w:rPr>
      </w:pPr>
      <w:r w:rsidRPr="007C1C7C">
        <w:rPr>
          <w:rFonts w:eastAsia="CambriaMath" w:cstheme="minorHAnsi"/>
        </w:rPr>
        <w:t xml:space="preserve">Where </w:t>
      </w:r>
      <w:r w:rsidR="008509B5" w:rsidRPr="007C1C7C">
        <w:rPr>
          <w:rFonts w:cstheme="minorHAnsi"/>
        </w:rPr>
        <w:t>activation level (</w:t>
      </w:r>
      <w:r w:rsidR="008509B5" w:rsidRPr="007C1C7C">
        <w:rPr>
          <w:rFonts w:cstheme="minorHAnsi"/>
          <w:i/>
        </w:rPr>
        <w:t>u</w:t>
      </w:r>
      <w:r w:rsidR="008509B5" w:rsidRPr="007C1C7C">
        <w:rPr>
          <w:rFonts w:cstheme="minorHAnsi"/>
        </w:rPr>
        <w:t>) of every point (</w:t>
      </w:r>
      <w:r w:rsidR="008509B5" w:rsidRPr="007C1C7C">
        <w:rPr>
          <w:rFonts w:cstheme="minorHAnsi"/>
          <w:i/>
        </w:rPr>
        <w:t>x</w:t>
      </w:r>
      <w:r w:rsidR="003427F6" w:rsidRPr="007C1C7C">
        <w:rPr>
          <w:rFonts w:cstheme="minorHAnsi"/>
        </w:rPr>
        <w:t>) on the field</w:t>
      </w:r>
      <w:r w:rsidR="008509B5" w:rsidRPr="007C1C7C">
        <w:rPr>
          <w:rFonts w:cstheme="minorHAnsi"/>
        </w:rPr>
        <w:t xml:space="preserve"> changes </w:t>
      </w:r>
      <w:r w:rsidR="00CA11F4" w:rsidRPr="007C1C7C">
        <w:rPr>
          <w:rFonts w:cstheme="minorHAnsi"/>
        </w:rPr>
        <w:t>over time</w:t>
      </w:r>
      <w:r w:rsidR="008509B5" w:rsidRPr="007C1C7C">
        <w:rPr>
          <w:rFonts w:cstheme="minorHAnsi"/>
        </w:rPr>
        <w:t xml:space="preserve"> (</w:t>
      </w:r>
      <w:r w:rsidR="008509B5" w:rsidRPr="007C1C7C">
        <w:rPr>
          <w:rFonts w:cstheme="minorHAnsi"/>
          <w:i/>
        </w:rPr>
        <w:t>t</w:t>
      </w:r>
      <w:r w:rsidR="008509B5" w:rsidRPr="007C1C7C">
        <w:rPr>
          <w:rFonts w:cstheme="minorHAnsi"/>
        </w:rPr>
        <w:t>) as a function of the field’s previous activation (</w:t>
      </w:r>
      <w:r w:rsidR="000A0AF6" w:rsidRPr="007C1C7C">
        <w:rPr>
          <w:rFonts w:cstheme="minorHAnsi"/>
          <w:i/>
        </w:rPr>
        <w:t>u</w:t>
      </w:r>
      <w:r w:rsidR="008509B5" w:rsidRPr="007C1C7C">
        <w:rPr>
          <w:rFonts w:cstheme="minorHAnsi"/>
        </w:rPr>
        <w:t>), an input vector (</w:t>
      </w:r>
      <w:r w:rsidR="008509B5" w:rsidRPr="007C1C7C">
        <w:rPr>
          <w:rFonts w:cstheme="minorHAnsi"/>
          <w:i/>
        </w:rPr>
        <w:t>S</w:t>
      </w:r>
      <w:r w:rsidR="008509B5" w:rsidRPr="007C1C7C">
        <w:rPr>
          <w:rFonts w:cstheme="minorHAnsi"/>
        </w:rPr>
        <w:t>), a cooperativity parameter (</w:t>
      </w:r>
      <w:r w:rsidR="008509B5" w:rsidRPr="007C1C7C">
        <w:rPr>
          <w:rFonts w:cstheme="minorHAnsi"/>
          <w:i/>
        </w:rPr>
        <w:t>g</w:t>
      </w:r>
      <w:r w:rsidR="008509B5" w:rsidRPr="007C1C7C">
        <w:rPr>
          <w:rFonts w:cstheme="minorHAnsi"/>
        </w:rPr>
        <w:t>), and a temporal decay constant (</w:t>
      </w:r>
      <m:oMath>
        <m:r>
          <w:rPr>
            <w:rStyle w:val="st"/>
            <w:rFonts w:ascii="Cambria Math" w:hAnsi="Cambria Math" w:cstheme="minorHAnsi"/>
          </w:rPr>
          <m:t>τ</m:t>
        </m:r>
      </m:oMath>
      <w:r w:rsidR="008509B5" w:rsidRPr="007C1C7C">
        <w:rPr>
          <w:rFonts w:cstheme="minorHAnsi"/>
        </w:rPr>
        <w:t>).</w:t>
      </w:r>
      <w:r w:rsidR="00DF4A8A" w:rsidRPr="007C1C7C">
        <w:rPr>
          <w:rFonts w:cstheme="minorHAnsi"/>
        </w:rPr>
        <w:t xml:space="preserve"> </w:t>
      </w:r>
      <w:r w:rsidR="003427F6" w:rsidRPr="007C1C7C">
        <w:rPr>
          <w:rFonts w:cstheme="minorHAnsi"/>
        </w:rPr>
        <w:t xml:space="preserve">I will </w:t>
      </w:r>
      <w:r w:rsidR="003D5247" w:rsidRPr="007C1C7C">
        <w:rPr>
          <w:rFonts w:cstheme="minorHAnsi"/>
        </w:rPr>
        <w:t>investigate the effect of</w:t>
      </w:r>
      <w:r w:rsidR="003D5247" w:rsidRPr="007C1C7C">
        <w:rPr>
          <w:rFonts w:cstheme="minorHAnsi"/>
          <w:i/>
        </w:rPr>
        <w:t xml:space="preserve"> S</w:t>
      </w:r>
      <w:r w:rsidR="003D5247" w:rsidRPr="007C1C7C">
        <w:rPr>
          <w:rFonts w:cstheme="minorHAnsi"/>
        </w:rPr>
        <w:t xml:space="preserve"> on</w:t>
      </w:r>
      <w:r w:rsidR="00DF4A8A" w:rsidRPr="007C1C7C">
        <w:rPr>
          <w:rFonts w:cstheme="minorHAnsi"/>
        </w:rPr>
        <w:t xml:space="preserve"> </w:t>
      </w:r>
      <w:r w:rsidR="00DF4A8A" w:rsidRPr="007C1C7C">
        <w:rPr>
          <w:rFonts w:cstheme="minorHAnsi"/>
          <w:i/>
        </w:rPr>
        <w:t>u</w:t>
      </w:r>
      <w:r w:rsidR="003427F6" w:rsidRPr="007C1C7C">
        <w:rPr>
          <w:rFonts w:cstheme="minorHAnsi"/>
        </w:rPr>
        <w:t xml:space="preserve">. </w:t>
      </w:r>
      <w:r w:rsidR="003D5247" w:rsidRPr="007C1C7C">
        <w:rPr>
          <w:rFonts w:cstheme="minorHAnsi"/>
          <w:i/>
        </w:rPr>
        <w:t>S</w:t>
      </w:r>
      <w:r w:rsidR="003D5247" w:rsidRPr="007C1C7C">
        <w:rPr>
          <w:rFonts w:cstheme="minorHAnsi"/>
        </w:rPr>
        <w:t xml:space="preserve"> has</w:t>
      </w:r>
      <w:r w:rsidR="00A94597" w:rsidRPr="007C1C7C">
        <w:rPr>
          <w:rFonts w:cstheme="minorHAnsi"/>
        </w:rPr>
        <w:t xml:space="preserve">, according to the model, some kind of </w:t>
      </w:r>
      <w:r w:rsidR="003427F6" w:rsidRPr="007C1C7C">
        <w:rPr>
          <w:rFonts w:cstheme="minorHAnsi"/>
        </w:rPr>
        <w:t xml:space="preserve">effect on </w:t>
      </w:r>
      <w:r w:rsidR="00DF4A8A" w:rsidRPr="007C1C7C">
        <w:rPr>
          <w:rFonts w:cstheme="minorHAnsi"/>
        </w:rPr>
        <w:t xml:space="preserve">the value of </w:t>
      </w:r>
      <w:r w:rsidR="00DF4A8A" w:rsidRPr="007C1C7C">
        <w:rPr>
          <w:rFonts w:cstheme="minorHAnsi"/>
          <w:i/>
        </w:rPr>
        <w:t>u</w:t>
      </w:r>
      <w:r w:rsidR="00DF4A8A" w:rsidRPr="007C1C7C">
        <w:rPr>
          <w:rFonts w:cstheme="minorHAnsi"/>
        </w:rPr>
        <w:t xml:space="preserve"> – what </w:t>
      </w:r>
      <w:r w:rsidR="00A94597" w:rsidRPr="007C1C7C">
        <w:rPr>
          <w:rFonts w:cstheme="minorHAnsi"/>
        </w:rPr>
        <w:t>I aim to establish</w:t>
      </w:r>
      <w:r w:rsidR="00DF4A8A" w:rsidRPr="007C1C7C">
        <w:rPr>
          <w:rFonts w:cstheme="minorHAnsi"/>
        </w:rPr>
        <w:t xml:space="preserve"> is wheth</w:t>
      </w:r>
      <w:r w:rsidR="003D5247" w:rsidRPr="007C1C7C">
        <w:rPr>
          <w:rFonts w:cstheme="minorHAnsi"/>
        </w:rPr>
        <w:t xml:space="preserve">er or not interventions on </w:t>
      </w:r>
      <w:r w:rsidR="00A94597" w:rsidRPr="007C1C7C">
        <w:rPr>
          <w:rFonts w:cstheme="minorHAnsi"/>
          <w:i/>
        </w:rPr>
        <w:t>S</w:t>
      </w:r>
      <w:r w:rsidR="00A94597" w:rsidRPr="007C1C7C">
        <w:rPr>
          <w:rFonts w:cstheme="minorHAnsi"/>
        </w:rPr>
        <w:t xml:space="preserve"> </w:t>
      </w:r>
      <w:r w:rsidR="00DF4A8A" w:rsidRPr="007C1C7C">
        <w:rPr>
          <w:rFonts w:cstheme="minorHAnsi"/>
        </w:rPr>
        <w:t>do</w:t>
      </w:r>
      <w:r w:rsidR="00A94597" w:rsidRPr="007C1C7C">
        <w:rPr>
          <w:rFonts w:cstheme="minorHAnsi"/>
        </w:rPr>
        <w:t xml:space="preserve"> </w:t>
      </w:r>
      <w:r w:rsidR="00DF4A8A" w:rsidRPr="007C1C7C">
        <w:rPr>
          <w:rFonts w:cstheme="minorHAnsi"/>
        </w:rPr>
        <w:t xml:space="preserve">in fact reveal a causal relationship with </w:t>
      </w:r>
      <w:r w:rsidR="00DF4A8A" w:rsidRPr="007C1C7C">
        <w:rPr>
          <w:rFonts w:cstheme="minorHAnsi"/>
          <w:i/>
        </w:rPr>
        <w:t>u</w:t>
      </w:r>
      <w:r w:rsidR="00DF4A8A" w:rsidRPr="007C1C7C">
        <w:rPr>
          <w:rFonts w:cstheme="minorHAnsi"/>
        </w:rPr>
        <w:t xml:space="preserve">. </w:t>
      </w:r>
    </w:p>
    <w:p w14:paraId="35CF8F33" w14:textId="7177459A" w:rsidR="00B166C3" w:rsidRPr="007C1C7C" w:rsidRDefault="00DF4A8A" w:rsidP="007503CE">
      <w:pPr>
        <w:spacing w:after="120" w:line="360" w:lineRule="auto"/>
        <w:jc w:val="both"/>
        <w:rPr>
          <w:rFonts w:cstheme="minorHAnsi"/>
        </w:rPr>
      </w:pPr>
      <w:r w:rsidRPr="007C1C7C">
        <w:rPr>
          <w:rFonts w:cstheme="minorHAnsi"/>
        </w:rPr>
        <w:t>According to Thelen et al (</w:t>
      </w:r>
      <w:r w:rsidR="00871223" w:rsidRPr="007C1C7C">
        <w:rPr>
          <w:rFonts w:cstheme="minorHAnsi"/>
        </w:rPr>
        <w:t>[</w:t>
      </w:r>
      <w:r w:rsidRPr="007C1C7C">
        <w:rPr>
          <w:rFonts w:cstheme="minorHAnsi"/>
        </w:rPr>
        <w:t>2001</w:t>
      </w:r>
      <w:r w:rsidR="00871223" w:rsidRPr="007C1C7C">
        <w:rPr>
          <w:rFonts w:cstheme="minorHAnsi"/>
        </w:rPr>
        <w:t>]</w:t>
      </w:r>
      <w:r w:rsidRPr="007C1C7C">
        <w:rPr>
          <w:rFonts w:cstheme="minorHAnsi"/>
        </w:rPr>
        <w:t xml:space="preserve">) there is considerable experimental evidence for the </w:t>
      </w:r>
      <w:r w:rsidR="00B166C3" w:rsidRPr="007C1C7C">
        <w:rPr>
          <w:rFonts w:cstheme="minorHAnsi"/>
        </w:rPr>
        <w:t xml:space="preserve">causal relationship from </w:t>
      </w:r>
      <w:r w:rsidRPr="007C1C7C">
        <w:rPr>
          <w:rFonts w:cstheme="minorHAnsi"/>
          <w:i/>
        </w:rPr>
        <w:t>S</w:t>
      </w:r>
      <w:r w:rsidR="00B166C3" w:rsidRPr="007C1C7C">
        <w:rPr>
          <w:rFonts w:cstheme="minorHAnsi"/>
        </w:rPr>
        <w:t xml:space="preserve"> to</w:t>
      </w:r>
      <w:r w:rsidRPr="007C1C7C">
        <w:rPr>
          <w:rFonts w:cstheme="minorHAnsi"/>
        </w:rPr>
        <w:t xml:space="preserve"> </w:t>
      </w:r>
      <w:r w:rsidRPr="007C1C7C">
        <w:rPr>
          <w:rFonts w:cstheme="minorHAnsi"/>
          <w:i/>
        </w:rPr>
        <w:t>u</w:t>
      </w:r>
      <w:r w:rsidRPr="007C1C7C">
        <w:rPr>
          <w:rFonts w:cstheme="minorHAnsi"/>
        </w:rPr>
        <w:t xml:space="preserve">. </w:t>
      </w:r>
      <w:r w:rsidRPr="007C1C7C">
        <w:rPr>
          <w:rFonts w:cstheme="minorHAnsi"/>
          <w:i/>
        </w:rPr>
        <w:t>S</w:t>
      </w:r>
      <w:r w:rsidR="00B166C3" w:rsidRPr="007C1C7C">
        <w:rPr>
          <w:rFonts w:cstheme="minorHAnsi"/>
        </w:rPr>
        <w:t xml:space="preserve"> represents</w:t>
      </w:r>
      <w:r w:rsidR="006E15B2" w:rsidRPr="007C1C7C">
        <w:rPr>
          <w:rFonts w:cstheme="minorHAnsi"/>
        </w:rPr>
        <w:t xml:space="preserve"> </w:t>
      </w:r>
      <w:r w:rsidRPr="007C1C7C">
        <w:rPr>
          <w:rFonts w:cstheme="minorHAnsi"/>
        </w:rPr>
        <w:t xml:space="preserve">several </w:t>
      </w:r>
      <w:r w:rsidR="00B166C3" w:rsidRPr="007C1C7C">
        <w:rPr>
          <w:rFonts w:cstheme="minorHAnsi"/>
        </w:rPr>
        <w:t xml:space="preserve">concurrent inputs </w:t>
      </w:r>
      <w:r w:rsidRPr="007C1C7C">
        <w:rPr>
          <w:rFonts w:cstheme="minorHAnsi"/>
        </w:rPr>
        <w:t>– task</w:t>
      </w:r>
      <w:r w:rsidR="00B166C3" w:rsidRPr="007C1C7C">
        <w:rPr>
          <w:rFonts w:cstheme="minorHAnsi"/>
        </w:rPr>
        <w:t>, specific, and memory.  Interventions on the</w:t>
      </w:r>
      <w:r w:rsidR="005F250D" w:rsidRPr="007C1C7C">
        <w:rPr>
          <w:rFonts w:cstheme="minorHAnsi"/>
        </w:rPr>
        <w:t xml:space="preserve"> task input such as </w:t>
      </w:r>
      <w:r w:rsidR="009F33D7" w:rsidRPr="007C1C7C">
        <w:rPr>
          <w:rFonts w:cstheme="minorHAnsi"/>
        </w:rPr>
        <w:t>changing the</w:t>
      </w:r>
      <w:r w:rsidR="005F250D" w:rsidRPr="007C1C7C">
        <w:rPr>
          <w:rFonts w:cstheme="minorHAnsi"/>
        </w:rPr>
        <w:t xml:space="preserve"> distinctiveness or</w:t>
      </w:r>
      <w:r w:rsidR="009F33D7" w:rsidRPr="007C1C7C">
        <w:rPr>
          <w:rFonts w:cstheme="minorHAnsi"/>
        </w:rPr>
        <w:t xml:space="preserve"> desirability of the toy</w:t>
      </w:r>
      <w:r w:rsidR="00945AE4" w:rsidRPr="007C1C7C">
        <w:rPr>
          <w:rFonts w:cstheme="minorHAnsi"/>
        </w:rPr>
        <w:t xml:space="preserve"> increases </w:t>
      </w:r>
      <w:r w:rsidR="005F250D" w:rsidRPr="007C1C7C">
        <w:rPr>
          <w:rFonts w:cstheme="minorHAnsi"/>
        </w:rPr>
        <w:t xml:space="preserve">or decreases </w:t>
      </w:r>
      <w:r w:rsidR="00945AE4" w:rsidRPr="007C1C7C">
        <w:rPr>
          <w:rFonts w:cstheme="minorHAnsi"/>
        </w:rPr>
        <w:t>activation at the chosen location (</w:t>
      </w:r>
      <w:r w:rsidR="00B166C3" w:rsidRPr="007C1C7C">
        <w:rPr>
          <w:rFonts w:cstheme="minorHAnsi"/>
          <w:i/>
        </w:rPr>
        <w:t>x</w:t>
      </w:r>
      <w:r w:rsidR="00B166C3" w:rsidRPr="007C1C7C">
        <w:rPr>
          <w:rFonts w:cstheme="minorHAnsi"/>
          <w:vertAlign w:val="subscript"/>
        </w:rPr>
        <w:t>A</w:t>
      </w:r>
      <w:r w:rsidR="00B166C3" w:rsidRPr="007C1C7C">
        <w:rPr>
          <w:rFonts w:cstheme="minorHAnsi"/>
        </w:rPr>
        <w:t xml:space="preserve"> </w:t>
      </w:r>
      <w:r w:rsidR="00A94597" w:rsidRPr="007C1C7C">
        <w:rPr>
          <w:rFonts w:cstheme="minorHAnsi"/>
        </w:rPr>
        <w:t xml:space="preserve">or </w:t>
      </w:r>
      <w:r w:rsidR="00B166C3" w:rsidRPr="007C1C7C">
        <w:rPr>
          <w:rFonts w:cstheme="minorHAnsi"/>
          <w:i/>
        </w:rPr>
        <w:t>x</w:t>
      </w:r>
      <w:r w:rsidR="00B166C3" w:rsidRPr="007C1C7C">
        <w:rPr>
          <w:rFonts w:cstheme="minorHAnsi"/>
          <w:vertAlign w:val="subscript"/>
        </w:rPr>
        <w:t>B</w:t>
      </w:r>
      <w:r w:rsidR="00945AE4" w:rsidRPr="007C1C7C">
        <w:rPr>
          <w:rFonts w:cstheme="minorHAnsi"/>
        </w:rPr>
        <w:t>)</w:t>
      </w:r>
      <w:r w:rsidR="00D9213A" w:rsidRPr="007C1C7C">
        <w:rPr>
          <w:rFonts w:cstheme="minorHAnsi"/>
        </w:rPr>
        <w:t xml:space="preserve"> (</w:t>
      </w:r>
      <w:r w:rsidR="00FA2B2D" w:rsidRPr="007C1C7C">
        <w:rPr>
          <w:rFonts w:cstheme="minorHAnsi"/>
        </w:rPr>
        <w:t xml:space="preserve">Diedrich, Highlands, Spahr, </w:t>
      </w:r>
      <w:r w:rsidR="00440060" w:rsidRPr="007C1C7C">
        <w:rPr>
          <w:rFonts w:cstheme="minorHAnsi"/>
        </w:rPr>
        <w:t xml:space="preserve">Thelen &amp; Smith </w:t>
      </w:r>
      <w:r w:rsidR="00871223" w:rsidRPr="007C1C7C">
        <w:rPr>
          <w:rFonts w:cstheme="minorHAnsi"/>
        </w:rPr>
        <w:t>[</w:t>
      </w:r>
      <w:r w:rsidR="00440060" w:rsidRPr="007C1C7C">
        <w:rPr>
          <w:rFonts w:cstheme="minorHAnsi"/>
        </w:rPr>
        <w:t>2001</w:t>
      </w:r>
      <w:r w:rsidR="00871223" w:rsidRPr="007C1C7C">
        <w:rPr>
          <w:rFonts w:cstheme="minorHAnsi"/>
        </w:rPr>
        <w:t>]</w:t>
      </w:r>
      <w:r w:rsidR="00FA2B2D" w:rsidRPr="007C1C7C">
        <w:rPr>
          <w:rFonts w:cstheme="minorHAnsi"/>
        </w:rPr>
        <w:t xml:space="preserve">). </w:t>
      </w:r>
      <w:r w:rsidR="00B166C3" w:rsidRPr="007C1C7C">
        <w:rPr>
          <w:rFonts w:cstheme="minorHAnsi"/>
        </w:rPr>
        <w:t>Specific input can be intervened on</w:t>
      </w:r>
      <w:r w:rsidR="005F250D" w:rsidRPr="007C1C7C">
        <w:rPr>
          <w:rFonts w:cstheme="minorHAnsi"/>
        </w:rPr>
        <w:t xml:space="preserve"> by giving cues to reach (the experimenter tapping or gesturing to a particular location) which similarly influences </w:t>
      </w:r>
      <w:r w:rsidR="005F250D" w:rsidRPr="007C1C7C">
        <w:rPr>
          <w:rFonts w:cstheme="minorHAnsi"/>
          <w:i/>
        </w:rPr>
        <w:t>u</w:t>
      </w:r>
      <w:r w:rsidR="005F250D" w:rsidRPr="007C1C7C">
        <w:rPr>
          <w:rFonts w:cstheme="minorHAnsi"/>
        </w:rPr>
        <w:t xml:space="preserve"> at that </w:t>
      </w:r>
      <w:r w:rsidR="005F250D" w:rsidRPr="007C1C7C">
        <w:rPr>
          <w:rFonts w:cstheme="minorHAnsi"/>
          <w:i/>
        </w:rPr>
        <w:t>x</w:t>
      </w:r>
      <w:r w:rsidR="005F250D" w:rsidRPr="007C1C7C">
        <w:rPr>
          <w:rFonts w:cstheme="minorHAnsi"/>
          <w:vertAlign w:val="subscript"/>
        </w:rPr>
        <w:t>A</w:t>
      </w:r>
      <w:r w:rsidR="005F250D" w:rsidRPr="007C1C7C">
        <w:rPr>
          <w:rFonts w:cstheme="minorHAnsi"/>
        </w:rPr>
        <w:t xml:space="preserve"> and </w:t>
      </w:r>
      <w:r w:rsidR="005F250D" w:rsidRPr="007C1C7C">
        <w:rPr>
          <w:rFonts w:cstheme="minorHAnsi"/>
          <w:i/>
        </w:rPr>
        <w:t>x</w:t>
      </w:r>
      <w:r w:rsidR="005F250D" w:rsidRPr="007C1C7C">
        <w:rPr>
          <w:rFonts w:cstheme="minorHAnsi"/>
          <w:vertAlign w:val="subscript"/>
        </w:rPr>
        <w:t>B</w:t>
      </w:r>
      <w:r w:rsidR="00D9213A" w:rsidRPr="007C1C7C">
        <w:rPr>
          <w:rFonts w:cstheme="minorHAnsi"/>
          <w:vertAlign w:val="subscript"/>
        </w:rPr>
        <w:t xml:space="preserve"> </w:t>
      </w:r>
      <w:r w:rsidR="00D9213A" w:rsidRPr="007C1C7C">
        <w:rPr>
          <w:rFonts w:cstheme="minorHAnsi"/>
        </w:rPr>
        <w:t xml:space="preserve">(Smith &amp; </w:t>
      </w:r>
      <w:r w:rsidR="00D9213A" w:rsidRPr="007C1C7C">
        <w:rPr>
          <w:rFonts w:cstheme="minorHAnsi"/>
        </w:rPr>
        <w:lastRenderedPageBreak/>
        <w:t xml:space="preserve">Thelen </w:t>
      </w:r>
      <w:r w:rsidR="00871223" w:rsidRPr="007C1C7C">
        <w:rPr>
          <w:rFonts w:cstheme="minorHAnsi"/>
        </w:rPr>
        <w:t>[</w:t>
      </w:r>
      <w:r w:rsidR="00D9213A" w:rsidRPr="007C1C7C">
        <w:rPr>
          <w:rFonts w:cstheme="minorHAnsi"/>
        </w:rPr>
        <w:t>2003</w:t>
      </w:r>
      <w:r w:rsidR="00871223" w:rsidRPr="007C1C7C">
        <w:rPr>
          <w:rFonts w:cstheme="minorHAnsi"/>
        </w:rPr>
        <w:t>]</w:t>
      </w:r>
      <w:r w:rsidR="00D9213A" w:rsidRPr="007C1C7C">
        <w:rPr>
          <w:rFonts w:cstheme="minorHAnsi"/>
        </w:rPr>
        <w:t>)</w:t>
      </w:r>
      <w:r w:rsidR="005F250D" w:rsidRPr="007C1C7C">
        <w:rPr>
          <w:rFonts w:cstheme="minorHAnsi"/>
        </w:rPr>
        <w:t>.</w:t>
      </w:r>
      <w:r w:rsidR="009F33D7" w:rsidRPr="007C1C7C">
        <w:rPr>
          <w:rFonts w:cstheme="minorHAnsi"/>
        </w:rPr>
        <w:t xml:space="preserve"> </w:t>
      </w:r>
      <w:r w:rsidR="00B166C3" w:rsidRPr="007C1C7C">
        <w:rPr>
          <w:rFonts w:cstheme="minorHAnsi"/>
        </w:rPr>
        <w:t xml:space="preserve">The effect of memory input </w:t>
      </w:r>
      <w:r w:rsidR="005F250D" w:rsidRPr="007C1C7C">
        <w:rPr>
          <w:rFonts w:cstheme="minorHAnsi"/>
        </w:rPr>
        <w:t>is that of the</w:t>
      </w:r>
      <w:r w:rsidR="00FA2B2D" w:rsidRPr="007C1C7C">
        <w:rPr>
          <w:rFonts w:cstheme="minorHAnsi"/>
        </w:rPr>
        <w:t>se</w:t>
      </w:r>
      <w:r w:rsidR="005F250D" w:rsidRPr="007C1C7C">
        <w:rPr>
          <w:rFonts w:cstheme="minorHAnsi"/>
        </w:rPr>
        <w:t xml:space="preserve"> </w:t>
      </w:r>
      <w:r w:rsidR="00FA2B2D" w:rsidRPr="007C1C7C">
        <w:rPr>
          <w:rFonts w:cstheme="minorHAnsi"/>
        </w:rPr>
        <w:t>previous inputs</w:t>
      </w:r>
      <w:r w:rsidR="005F250D" w:rsidRPr="007C1C7C">
        <w:rPr>
          <w:rFonts w:cstheme="minorHAnsi"/>
        </w:rPr>
        <w:t>, which</w:t>
      </w:r>
      <w:r w:rsidR="00FA2B2D" w:rsidRPr="007C1C7C">
        <w:rPr>
          <w:rFonts w:cstheme="minorHAnsi"/>
        </w:rPr>
        <w:t xml:space="preserve"> continue </w:t>
      </w:r>
      <w:r w:rsidR="005F250D" w:rsidRPr="007C1C7C">
        <w:rPr>
          <w:rFonts w:cstheme="minorHAnsi"/>
        </w:rPr>
        <w:t xml:space="preserve">to influence </w:t>
      </w:r>
      <w:r w:rsidR="005F250D" w:rsidRPr="007C1C7C">
        <w:rPr>
          <w:rFonts w:cstheme="minorHAnsi"/>
          <w:i/>
        </w:rPr>
        <w:t>u</w:t>
      </w:r>
      <w:r w:rsidR="005F250D" w:rsidRPr="007C1C7C">
        <w:rPr>
          <w:rFonts w:cstheme="minorHAnsi"/>
        </w:rPr>
        <w:t xml:space="preserve">. </w:t>
      </w:r>
    </w:p>
    <w:p w14:paraId="406CD624" w14:textId="64469AF5" w:rsidR="00300EB0" w:rsidRPr="007C1C7C" w:rsidRDefault="00300EB0" w:rsidP="007503CE">
      <w:pPr>
        <w:spacing w:after="120" w:line="360" w:lineRule="auto"/>
        <w:jc w:val="both"/>
        <w:rPr>
          <w:rFonts w:cstheme="minorHAnsi"/>
        </w:rPr>
      </w:pPr>
      <w:r w:rsidRPr="007C1C7C">
        <w:rPr>
          <w:rFonts w:cstheme="minorHAnsi"/>
        </w:rPr>
        <w:t>Like the HKB model, I think that the dynamical field model of infant perseverative reaching is</w:t>
      </w:r>
      <w:r w:rsidR="006E15B2" w:rsidRPr="007C1C7C">
        <w:rPr>
          <w:rFonts w:cstheme="minorHAnsi"/>
        </w:rPr>
        <w:t xml:space="preserve"> therefore</w:t>
      </w:r>
      <w:r w:rsidRPr="007C1C7C">
        <w:rPr>
          <w:rFonts w:cstheme="minorHAnsi"/>
        </w:rPr>
        <w:t xml:space="preserve"> also a good example of a dynamical model that can be treated in interventionist terms to establish </w:t>
      </w:r>
      <w:r w:rsidR="000A4763" w:rsidRPr="007C1C7C">
        <w:rPr>
          <w:rFonts w:cstheme="minorHAnsi"/>
        </w:rPr>
        <w:t xml:space="preserve">causal relationships. </w:t>
      </w:r>
      <w:r w:rsidRPr="007C1C7C">
        <w:rPr>
          <w:rFonts w:cstheme="minorHAnsi"/>
        </w:rPr>
        <w:t>The input variab</w:t>
      </w:r>
      <w:r w:rsidR="003128D3" w:rsidRPr="007C1C7C">
        <w:rPr>
          <w:rFonts w:cstheme="minorHAnsi"/>
        </w:rPr>
        <w:t>le</w:t>
      </w:r>
      <w:r w:rsidRPr="007C1C7C">
        <w:rPr>
          <w:rFonts w:cstheme="minorHAnsi"/>
        </w:rPr>
        <w:t xml:space="preserve"> </w:t>
      </w:r>
      <w:r w:rsidR="003128D3" w:rsidRPr="007C1C7C">
        <w:rPr>
          <w:rFonts w:cstheme="minorHAnsi"/>
        </w:rPr>
        <w:t>is a cause</w:t>
      </w:r>
      <w:r w:rsidRPr="007C1C7C">
        <w:rPr>
          <w:rFonts w:cstheme="minorHAnsi"/>
        </w:rPr>
        <w:t xml:space="preserve"> of chan</w:t>
      </w:r>
      <w:r w:rsidR="000A4763" w:rsidRPr="007C1C7C">
        <w:rPr>
          <w:rFonts w:cstheme="minorHAnsi"/>
        </w:rPr>
        <w:t xml:space="preserve">ges in the value of activation, and </w:t>
      </w:r>
      <w:r w:rsidR="003128D3" w:rsidRPr="007C1C7C">
        <w:rPr>
          <w:rFonts w:cstheme="minorHAnsi"/>
        </w:rPr>
        <w:t>is a difference-maker</w:t>
      </w:r>
      <w:r w:rsidR="000A4763" w:rsidRPr="007C1C7C">
        <w:rPr>
          <w:rFonts w:cstheme="minorHAnsi"/>
        </w:rPr>
        <w:t xml:space="preserve"> to the outcomes of the system. Whether or not the infant reaches for A or B is controlled by inputs to </w:t>
      </w:r>
      <w:r w:rsidR="000A4763" w:rsidRPr="007C1C7C">
        <w:rPr>
          <w:rFonts w:cstheme="minorHAnsi"/>
          <w:i/>
        </w:rPr>
        <w:t>S</w:t>
      </w:r>
      <w:r w:rsidR="00A94597" w:rsidRPr="007C1C7C">
        <w:rPr>
          <w:rFonts w:cstheme="minorHAnsi"/>
        </w:rPr>
        <w:t>, and this relationship satisfies Woodward’s requirement (M)</w:t>
      </w:r>
      <w:r w:rsidR="003128D3" w:rsidRPr="007C1C7C">
        <w:rPr>
          <w:rFonts w:cstheme="minorHAnsi"/>
        </w:rPr>
        <w:t>.</w:t>
      </w:r>
      <w:r w:rsidR="000268FB" w:rsidRPr="007C1C7C">
        <w:rPr>
          <w:rStyle w:val="Funotenzeichen"/>
          <w:rFonts w:eastAsia="CambriaMath" w:cstheme="minorHAnsi"/>
        </w:rPr>
        <w:t xml:space="preserve"> </w:t>
      </w:r>
      <w:r w:rsidR="000268FB" w:rsidRPr="007C1C7C">
        <w:rPr>
          <w:rStyle w:val="Funotenzeichen"/>
          <w:rFonts w:eastAsia="CambriaMath" w:cstheme="minorHAnsi"/>
        </w:rPr>
        <w:footnoteReference w:id="9"/>
      </w:r>
    </w:p>
    <w:p w14:paraId="6E4B2C72" w14:textId="69ACC0E9" w:rsidR="00185017" w:rsidRPr="007C1C7C" w:rsidRDefault="00A63127"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Genuine Laws</w:t>
      </w:r>
    </w:p>
    <w:p w14:paraId="01357F8D" w14:textId="510D0E19" w:rsidR="00393198" w:rsidRPr="007C1C7C" w:rsidRDefault="00393198"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The </w:t>
      </w:r>
      <w:r w:rsidR="0032348A">
        <w:rPr>
          <w:rFonts w:cstheme="minorHAnsi"/>
          <w:sz w:val="28"/>
          <w:szCs w:val="28"/>
        </w:rPr>
        <w:t>g</w:t>
      </w:r>
      <w:r w:rsidRPr="007C1C7C">
        <w:rPr>
          <w:rFonts w:cstheme="minorHAnsi"/>
          <w:sz w:val="28"/>
          <w:szCs w:val="28"/>
        </w:rPr>
        <w:t xml:space="preserve">enuine </w:t>
      </w:r>
      <w:r w:rsidR="0032348A">
        <w:rPr>
          <w:rFonts w:cstheme="minorHAnsi"/>
          <w:sz w:val="28"/>
          <w:szCs w:val="28"/>
        </w:rPr>
        <w:t>l</w:t>
      </w:r>
      <w:r w:rsidRPr="007C1C7C">
        <w:rPr>
          <w:rFonts w:cstheme="minorHAnsi"/>
          <w:sz w:val="28"/>
          <w:szCs w:val="28"/>
        </w:rPr>
        <w:t xml:space="preserve">aws </w:t>
      </w:r>
      <w:r w:rsidR="0032348A">
        <w:rPr>
          <w:rFonts w:cstheme="minorHAnsi"/>
          <w:sz w:val="28"/>
          <w:szCs w:val="28"/>
        </w:rPr>
        <w:t>c</w:t>
      </w:r>
      <w:r w:rsidRPr="007C1C7C">
        <w:rPr>
          <w:rFonts w:cstheme="minorHAnsi"/>
          <w:sz w:val="28"/>
          <w:szCs w:val="28"/>
        </w:rPr>
        <w:t>oncern</w:t>
      </w:r>
    </w:p>
    <w:p w14:paraId="229C04EA" w14:textId="2ACEEF83" w:rsidR="00CB2803" w:rsidRPr="007C1C7C" w:rsidRDefault="00093932" w:rsidP="007503CE">
      <w:pPr>
        <w:spacing w:after="120" w:line="360" w:lineRule="auto"/>
        <w:jc w:val="both"/>
        <w:rPr>
          <w:rFonts w:cstheme="minorHAnsi"/>
        </w:rPr>
      </w:pPr>
      <w:r w:rsidRPr="007C1C7C">
        <w:rPr>
          <w:rFonts w:cstheme="minorHAnsi"/>
        </w:rPr>
        <w:t xml:space="preserve">The genuine laws concern regards the use of dynamical equations as laws of nature in a </w:t>
      </w:r>
      <w:r w:rsidR="00FF27CC" w:rsidRPr="007C1C7C">
        <w:rPr>
          <w:rFonts w:cstheme="minorHAnsi"/>
        </w:rPr>
        <w:t>covering-</w:t>
      </w:r>
      <w:r w:rsidRPr="007C1C7C">
        <w:rPr>
          <w:rFonts w:cstheme="minorHAnsi"/>
        </w:rPr>
        <w:t>law explanation</w:t>
      </w:r>
      <w:r w:rsidR="0056205E" w:rsidRPr="007C1C7C">
        <w:rPr>
          <w:rFonts w:cstheme="minorHAnsi"/>
        </w:rPr>
        <w:t>, as proposed by Walmsley (</w:t>
      </w:r>
      <w:r w:rsidR="00871223" w:rsidRPr="007C1C7C">
        <w:rPr>
          <w:rFonts w:cstheme="minorHAnsi"/>
        </w:rPr>
        <w:t>[</w:t>
      </w:r>
      <w:r w:rsidR="0056205E" w:rsidRPr="007C1C7C">
        <w:rPr>
          <w:rFonts w:cstheme="minorHAnsi"/>
        </w:rPr>
        <w:t>2008</w:t>
      </w:r>
      <w:r w:rsidR="00871223" w:rsidRPr="007C1C7C">
        <w:rPr>
          <w:rFonts w:cstheme="minorHAnsi"/>
        </w:rPr>
        <w:t>]</w:t>
      </w:r>
      <w:r w:rsidR="0056205E" w:rsidRPr="007C1C7C">
        <w:rPr>
          <w:rFonts w:cstheme="minorHAnsi"/>
        </w:rPr>
        <w:t>)</w:t>
      </w:r>
      <w:r w:rsidRPr="007C1C7C">
        <w:rPr>
          <w:rFonts w:cstheme="minorHAnsi"/>
        </w:rPr>
        <w:t xml:space="preserve">. </w:t>
      </w:r>
      <w:r w:rsidR="00623221" w:rsidRPr="007C1C7C">
        <w:rPr>
          <w:rFonts w:cstheme="minorHAnsi"/>
        </w:rPr>
        <w:t>The core</w:t>
      </w:r>
      <w:r w:rsidRPr="007C1C7C">
        <w:rPr>
          <w:rFonts w:cstheme="minorHAnsi"/>
        </w:rPr>
        <w:t xml:space="preserve"> of </w:t>
      </w:r>
      <w:r w:rsidR="00682700" w:rsidRPr="007C1C7C">
        <w:rPr>
          <w:rFonts w:cstheme="minorHAnsi"/>
        </w:rPr>
        <w:t>this</w:t>
      </w:r>
      <w:r w:rsidRPr="007C1C7C">
        <w:rPr>
          <w:rFonts w:cstheme="minorHAnsi"/>
        </w:rPr>
        <w:t xml:space="preserve"> concern is the uncertainty </w:t>
      </w:r>
      <w:r w:rsidR="00682700" w:rsidRPr="007C1C7C">
        <w:rPr>
          <w:rFonts w:cstheme="minorHAnsi"/>
        </w:rPr>
        <w:t xml:space="preserve">around </w:t>
      </w:r>
      <w:r w:rsidRPr="007C1C7C">
        <w:rPr>
          <w:rFonts w:cstheme="minorHAnsi"/>
        </w:rPr>
        <w:t>what constitutes a genuine law of nature. There is considerable disagreement over what makes a law a law</w:t>
      </w:r>
      <w:r w:rsidR="00F62FEE" w:rsidRPr="007C1C7C">
        <w:rPr>
          <w:rFonts w:cstheme="minorHAnsi"/>
        </w:rPr>
        <w:t xml:space="preserve">, a criticism that has been directed at law-based explanations for decades (see </w:t>
      </w:r>
      <w:r w:rsidR="00CE0E02" w:rsidRPr="007C1C7C">
        <w:rPr>
          <w:rFonts w:cstheme="minorHAnsi"/>
        </w:rPr>
        <w:t xml:space="preserve">for example </w:t>
      </w:r>
      <w:r w:rsidR="00F62FEE" w:rsidRPr="007C1C7C">
        <w:rPr>
          <w:rFonts w:cstheme="minorHAnsi"/>
        </w:rPr>
        <w:t xml:space="preserve">Salmon </w:t>
      </w:r>
      <w:r w:rsidR="00871223" w:rsidRPr="007C1C7C">
        <w:rPr>
          <w:rFonts w:cstheme="minorHAnsi"/>
        </w:rPr>
        <w:t>[</w:t>
      </w:r>
      <w:r w:rsidR="00602EB8" w:rsidRPr="007C1C7C">
        <w:rPr>
          <w:rFonts w:cstheme="minorHAnsi"/>
        </w:rPr>
        <w:t>1984</w:t>
      </w:r>
      <w:r w:rsidR="00871223" w:rsidRPr="007C1C7C">
        <w:rPr>
          <w:rFonts w:cstheme="minorHAnsi"/>
        </w:rPr>
        <w:t>]</w:t>
      </w:r>
      <w:r w:rsidR="00602EB8" w:rsidRPr="007C1C7C">
        <w:rPr>
          <w:rFonts w:cstheme="minorHAnsi"/>
        </w:rPr>
        <w:t xml:space="preserve">, </w:t>
      </w:r>
      <w:r w:rsidR="00871223" w:rsidRPr="007C1C7C">
        <w:rPr>
          <w:rFonts w:cstheme="minorHAnsi"/>
        </w:rPr>
        <w:t>[</w:t>
      </w:r>
      <w:r w:rsidR="00F62FEE" w:rsidRPr="007C1C7C">
        <w:rPr>
          <w:rFonts w:cstheme="minorHAnsi"/>
        </w:rPr>
        <w:t>1989</w:t>
      </w:r>
      <w:r w:rsidR="00871223" w:rsidRPr="007C1C7C">
        <w:rPr>
          <w:rFonts w:cstheme="minorHAnsi"/>
        </w:rPr>
        <w:t>]</w:t>
      </w:r>
      <w:r w:rsidR="00F62FEE" w:rsidRPr="007C1C7C">
        <w:rPr>
          <w:rFonts w:cstheme="minorHAnsi"/>
        </w:rPr>
        <w:t>).</w:t>
      </w:r>
      <w:r w:rsidRPr="007C1C7C">
        <w:rPr>
          <w:rFonts w:cstheme="minorHAnsi"/>
        </w:rPr>
        <w:t xml:space="preserve"> </w:t>
      </w:r>
      <w:r w:rsidR="00CE0E02" w:rsidRPr="007C1C7C">
        <w:rPr>
          <w:rFonts w:cstheme="minorHAnsi"/>
        </w:rPr>
        <w:t>The nature of laws</w:t>
      </w:r>
      <w:r w:rsidR="00F8334B" w:rsidRPr="007C1C7C">
        <w:rPr>
          <w:rFonts w:cstheme="minorHAnsi"/>
        </w:rPr>
        <w:t xml:space="preserve"> continues to be a live topic of debate and i</w:t>
      </w:r>
      <w:r w:rsidRPr="007C1C7C">
        <w:rPr>
          <w:rFonts w:cstheme="minorHAnsi"/>
        </w:rPr>
        <w:t>t suffices to sa</w:t>
      </w:r>
      <w:r w:rsidR="00F8334B" w:rsidRPr="007C1C7C">
        <w:rPr>
          <w:rFonts w:cstheme="minorHAnsi"/>
        </w:rPr>
        <w:t>y</w:t>
      </w:r>
      <w:r w:rsidRPr="007C1C7C">
        <w:rPr>
          <w:rFonts w:cstheme="minorHAnsi"/>
        </w:rPr>
        <w:t xml:space="preserve"> that there is no uncontroversial position on laws. As such, this makes it hard to </w:t>
      </w:r>
      <w:r w:rsidR="00F62FEE" w:rsidRPr="007C1C7C">
        <w:rPr>
          <w:rFonts w:cstheme="minorHAnsi"/>
        </w:rPr>
        <w:t>see how dynamicists like Walmsley (</w:t>
      </w:r>
      <w:r w:rsidR="00871223" w:rsidRPr="007C1C7C">
        <w:rPr>
          <w:rFonts w:cstheme="minorHAnsi"/>
        </w:rPr>
        <w:t>[</w:t>
      </w:r>
      <w:r w:rsidR="00F62FEE" w:rsidRPr="007C1C7C">
        <w:rPr>
          <w:rFonts w:cstheme="minorHAnsi"/>
        </w:rPr>
        <w:t>2008</w:t>
      </w:r>
      <w:r w:rsidR="00871223" w:rsidRPr="007C1C7C">
        <w:rPr>
          <w:rFonts w:cstheme="minorHAnsi"/>
        </w:rPr>
        <w:t>]</w:t>
      </w:r>
      <w:r w:rsidR="00F62FEE" w:rsidRPr="007C1C7C">
        <w:rPr>
          <w:rFonts w:cstheme="minorHAnsi"/>
        </w:rPr>
        <w:t>) can state with any confidence what makes a dynamical equation a law</w:t>
      </w:r>
      <w:r w:rsidR="00292A6B" w:rsidRPr="007C1C7C">
        <w:rPr>
          <w:rFonts w:cstheme="minorHAnsi"/>
        </w:rPr>
        <w:t xml:space="preserve">, given the lack of reliable criteria to judge them by. </w:t>
      </w:r>
      <w:r w:rsidR="007B3FF6" w:rsidRPr="007C1C7C">
        <w:rPr>
          <w:rFonts w:cstheme="minorHAnsi"/>
        </w:rPr>
        <w:t xml:space="preserve">There is simply no widely agreed upon framework for determining what kinds of generalisations should be accepted as laws </w:t>
      </w:r>
      <w:r w:rsidR="00CF6571" w:rsidRPr="007C1C7C">
        <w:rPr>
          <w:rFonts w:cstheme="minorHAnsi"/>
        </w:rPr>
        <w:t xml:space="preserve">(Kaplan </w:t>
      </w:r>
      <w:r w:rsidR="00871223" w:rsidRPr="007C1C7C">
        <w:rPr>
          <w:rFonts w:cstheme="minorHAnsi"/>
        </w:rPr>
        <w:t>[</w:t>
      </w:r>
      <w:r w:rsidR="00CF6571" w:rsidRPr="007C1C7C">
        <w:rPr>
          <w:rFonts w:cstheme="minorHAnsi"/>
        </w:rPr>
        <w:t>2015</w:t>
      </w:r>
      <w:r w:rsidR="00871223" w:rsidRPr="007C1C7C">
        <w:rPr>
          <w:rFonts w:cstheme="minorHAnsi"/>
        </w:rPr>
        <w:t>]</w:t>
      </w:r>
      <w:r w:rsidR="00CF6571" w:rsidRPr="007C1C7C">
        <w:rPr>
          <w:rFonts w:cstheme="minorHAnsi"/>
        </w:rPr>
        <w:t>).</w:t>
      </w:r>
    </w:p>
    <w:p w14:paraId="4060E55E" w14:textId="7CDC21ED" w:rsidR="0056205E" w:rsidRPr="007C1C7C" w:rsidRDefault="008714D9" w:rsidP="007503CE">
      <w:pPr>
        <w:spacing w:after="120" w:line="360" w:lineRule="auto"/>
        <w:jc w:val="both"/>
        <w:rPr>
          <w:rFonts w:cstheme="minorHAnsi"/>
        </w:rPr>
      </w:pPr>
      <w:r w:rsidRPr="007C1C7C">
        <w:rPr>
          <w:rFonts w:cstheme="minorHAnsi"/>
        </w:rPr>
        <w:t>Despite this disagreement, a</w:t>
      </w:r>
      <w:r w:rsidR="0056205E" w:rsidRPr="007C1C7C">
        <w:rPr>
          <w:rFonts w:cstheme="minorHAnsi"/>
        </w:rPr>
        <w:t xml:space="preserve"> common intuition within the literature on </w:t>
      </w:r>
      <w:r w:rsidRPr="007C1C7C">
        <w:rPr>
          <w:rFonts w:cstheme="minorHAnsi"/>
        </w:rPr>
        <w:t>laws</w:t>
      </w:r>
      <w:r w:rsidR="0056205E" w:rsidRPr="007C1C7C">
        <w:rPr>
          <w:rFonts w:cstheme="minorHAnsi"/>
        </w:rPr>
        <w:t xml:space="preserve"> is that they ought to be exceptionless and universal in scope (Woodward </w:t>
      </w:r>
      <w:r w:rsidR="00871223" w:rsidRPr="007C1C7C">
        <w:rPr>
          <w:rFonts w:cstheme="minorHAnsi"/>
        </w:rPr>
        <w:t>[</w:t>
      </w:r>
      <w:r w:rsidR="0056205E" w:rsidRPr="007C1C7C">
        <w:rPr>
          <w:rFonts w:cstheme="minorHAnsi"/>
        </w:rPr>
        <w:t>2003</w:t>
      </w:r>
      <w:r w:rsidR="00871223" w:rsidRPr="007C1C7C">
        <w:rPr>
          <w:rFonts w:cstheme="minorHAnsi"/>
        </w:rPr>
        <w:t>]</w:t>
      </w:r>
      <w:r w:rsidR="0056205E" w:rsidRPr="007C1C7C">
        <w:rPr>
          <w:rFonts w:cstheme="minorHAnsi"/>
        </w:rPr>
        <w:t xml:space="preserve">; Kaplan </w:t>
      </w:r>
      <w:r w:rsidR="00871223" w:rsidRPr="007C1C7C">
        <w:rPr>
          <w:rFonts w:cstheme="minorHAnsi"/>
        </w:rPr>
        <w:t>[</w:t>
      </w:r>
      <w:r w:rsidR="0056205E" w:rsidRPr="007C1C7C">
        <w:rPr>
          <w:rFonts w:cstheme="minorHAnsi"/>
        </w:rPr>
        <w:t>2015</w:t>
      </w:r>
      <w:r w:rsidR="00871223" w:rsidRPr="007C1C7C">
        <w:rPr>
          <w:rFonts w:cstheme="minorHAnsi"/>
        </w:rPr>
        <w:t>]</w:t>
      </w:r>
      <w:r w:rsidR="0056205E" w:rsidRPr="007C1C7C">
        <w:rPr>
          <w:rFonts w:cstheme="minorHAnsi"/>
        </w:rPr>
        <w:t xml:space="preserve">), neither of which seem to apply to dynamical models. Dynamical models might apply to a wide range of phenomena, but they </w:t>
      </w:r>
      <w:r w:rsidR="0056205E" w:rsidRPr="007C1C7C">
        <w:rPr>
          <w:rFonts w:cstheme="minorHAnsi"/>
        </w:rPr>
        <w:lastRenderedPageBreak/>
        <w:t xml:space="preserve">are not exceptionless – for instance, the HKB model does not apply to all examples of coordination such as gait switching from walking to running in humans. </w:t>
      </w:r>
    </w:p>
    <w:p w14:paraId="6116DF96" w14:textId="6C7A73B2" w:rsidR="0056205E" w:rsidRPr="007C1C7C" w:rsidRDefault="0056205E" w:rsidP="007503CE">
      <w:pPr>
        <w:spacing w:after="120" w:line="360" w:lineRule="auto"/>
        <w:jc w:val="both"/>
        <w:rPr>
          <w:rFonts w:cstheme="minorHAnsi"/>
        </w:rPr>
      </w:pPr>
      <w:r w:rsidRPr="007C1C7C">
        <w:rPr>
          <w:rFonts w:cstheme="minorHAnsi"/>
        </w:rPr>
        <w:t xml:space="preserve">In addition, it is debateable whether laws of nature are applicable within certain scientific domains. For instance, while laws of nature are not uncommon within physics and chemistry, they rarely figure in the explanations produced by biologists, neuroscientists and cognitive scientists (Woodward </w:t>
      </w:r>
      <w:r w:rsidR="00871223" w:rsidRPr="007C1C7C">
        <w:rPr>
          <w:rFonts w:cstheme="minorHAnsi"/>
        </w:rPr>
        <w:t>[</w:t>
      </w:r>
      <w:r w:rsidRPr="007C1C7C">
        <w:rPr>
          <w:rFonts w:cstheme="minorHAnsi"/>
        </w:rPr>
        <w:t>2003</w:t>
      </w:r>
      <w:r w:rsidR="00871223" w:rsidRPr="007C1C7C">
        <w:rPr>
          <w:rFonts w:cstheme="minorHAnsi"/>
        </w:rPr>
        <w:t>]</w:t>
      </w:r>
      <w:r w:rsidRPr="007C1C7C">
        <w:rPr>
          <w:rFonts w:cstheme="minorHAnsi"/>
        </w:rPr>
        <w:t xml:space="preserve">; Craver </w:t>
      </w:r>
      <w:r w:rsidR="00871223" w:rsidRPr="007C1C7C">
        <w:rPr>
          <w:rFonts w:cstheme="minorHAnsi"/>
        </w:rPr>
        <w:t>[</w:t>
      </w:r>
      <w:r w:rsidRPr="007C1C7C">
        <w:rPr>
          <w:rFonts w:cstheme="minorHAnsi"/>
        </w:rPr>
        <w:t>2007</w:t>
      </w:r>
      <w:r w:rsidR="00871223" w:rsidRPr="007C1C7C">
        <w:rPr>
          <w:rFonts w:cstheme="minorHAnsi"/>
        </w:rPr>
        <w:t>]</w:t>
      </w:r>
      <w:r w:rsidRPr="007C1C7C">
        <w:rPr>
          <w:rFonts w:cstheme="minorHAnsi"/>
        </w:rPr>
        <w:t xml:space="preserve">; Bechtel </w:t>
      </w:r>
      <w:r w:rsidR="00871223" w:rsidRPr="007C1C7C">
        <w:rPr>
          <w:rFonts w:cstheme="minorHAnsi"/>
        </w:rPr>
        <w:t>[</w:t>
      </w:r>
      <w:r w:rsidRPr="007C1C7C">
        <w:rPr>
          <w:rFonts w:cstheme="minorHAnsi"/>
        </w:rPr>
        <w:t>2011</w:t>
      </w:r>
      <w:r w:rsidR="00871223" w:rsidRPr="007C1C7C">
        <w:rPr>
          <w:rFonts w:cstheme="minorHAnsi"/>
        </w:rPr>
        <w:t>]</w:t>
      </w:r>
      <w:r w:rsidRPr="007C1C7C">
        <w:rPr>
          <w:rFonts w:cstheme="minorHAnsi"/>
        </w:rPr>
        <w:t xml:space="preserve">). This is coupled with an absence of laws in these domains: “uncontroversial examples of laws are less easy to find in sciences like biology and geology and harder still to find in the social and behavioural sciences.” (Woodward </w:t>
      </w:r>
      <w:r w:rsidR="00871223" w:rsidRPr="007C1C7C">
        <w:rPr>
          <w:rFonts w:cstheme="minorHAnsi"/>
        </w:rPr>
        <w:t>[</w:t>
      </w:r>
      <w:r w:rsidRPr="007C1C7C">
        <w:rPr>
          <w:rFonts w:cstheme="minorHAnsi"/>
        </w:rPr>
        <w:t>2003</w:t>
      </w:r>
      <w:r w:rsidR="00871223" w:rsidRPr="007C1C7C">
        <w:rPr>
          <w:rFonts w:cstheme="minorHAnsi"/>
        </w:rPr>
        <w:t>]</w:t>
      </w:r>
      <w:r w:rsidRPr="007C1C7C">
        <w:rPr>
          <w:rFonts w:cstheme="minorHAnsi"/>
        </w:rPr>
        <w:t xml:space="preserve">, </w:t>
      </w:r>
      <w:r w:rsidR="000F7F0E" w:rsidRPr="007C1C7C">
        <w:rPr>
          <w:rFonts w:cstheme="minorHAnsi"/>
        </w:rPr>
        <w:t>pp.</w:t>
      </w:r>
      <w:r w:rsidRPr="007C1C7C">
        <w:rPr>
          <w:rFonts w:cstheme="minorHAnsi"/>
        </w:rPr>
        <w:t xml:space="preserve"> 183). Appealing to laws, then, might not be suitable outside the “hard sciences” of chemistry and physics. </w:t>
      </w:r>
    </w:p>
    <w:p w14:paraId="26C25861" w14:textId="13412C35" w:rsidR="00093932" w:rsidRPr="007C1C7C" w:rsidRDefault="0056205E" w:rsidP="007503CE">
      <w:pPr>
        <w:spacing w:after="120" w:line="360" w:lineRule="auto"/>
        <w:jc w:val="both"/>
        <w:rPr>
          <w:rFonts w:cstheme="minorHAnsi"/>
        </w:rPr>
      </w:pPr>
      <w:r w:rsidRPr="007C1C7C">
        <w:rPr>
          <w:rFonts w:cstheme="minorHAnsi"/>
        </w:rPr>
        <w:t>These uncertainties create</w:t>
      </w:r>
      <w:r w:rsidR="00CB2803" w:rsidRPr="007C1C7C">
        <w:rPr>
          <w:rFonts w:cstheme="minorHAnsi"/>
        </w:rPr>
        <w:t xml:space="preserve"> a problem for advocates of </w:t>
      </w:r>
      <w:r w:rsidR="00FF27CC" w:rsidRPr="007C1C7C">
        <w:rPr>
          <w:rFonts w:cstheme="minorHAnsi"/>
        </w:rPr>
        <w:t>covering-</w:t>
      </w:r>
      <w:r w:rsidR="00CB2803" w:rsidRPr="007C1C7C">
        <w:rPr>
          <w:rFonts w:cstheme="minorHAnsi"/>
        </w:rPr>
        <w:t xml:space="preserve">law explanations since they require nomic expectability </w:t>
      </w:r>
      <w:r w:rsidR="00CD5664" w:rsidRPr="007C1C7C">
        <w:rPr>
          <w:rFonts w:cstheme="minorHAnsi"/>
        </w:rPr>
        <w:t xml:space="preserve">(Salmon </w:t>
      </w:r>
      <w:r w:rsidR="00871223" w:rsidRPr="007C1C7C">
        <w:rPr>
          <w:rFonts w:cstheme="minorHAnsi"/>
        </w:rPr>
        <w:t>[</w:t>
      </w:r>
      <w:r w:rsidR="00CD5664" w:rsidRPr="007C1C7C">
        <w:rPr>
          <w:rFonts w:cstheme="minorHAnsi"/>
        </w:rPr>
        <w:t>1984</w:t>
      </w:r>
      <w:r w:rsidR="00871223" w:rsidRPr="007C1C7C">
        <w:rPr>
          <w:rFonts w:cstheme="minorHAnsi"/>
        </w:rPr>
        <w:t>]</w:t>
      </w:r>
      <w:r w:rsidR="00F8334B" w:rsidRPr="007C1C7C">
        <w:rPr>
          <w:rFonts w:cstheme="minorHAnsi"/>
        </w:rPr>
        <w:t xml:space="preserve">) </w:t>
      </w:r>
      <w:r w:rsidR="00CB2803" w:rsidRPr="007C1C7C">
        <w:rPr>
          <w:rFonts w:cstheme="minorHAnsi"/>
        </w:rPr>
        <w:t xml:space="preserve">- </w:t>
      </w:r>
      <w:r w:rsidR="007B3FF6" w:rsidRPr="007C1C7C">
        <w:rPr>
          <w:rFonts w:cstheme="minorHAnsi"/>
        </w:rPr>
        <w:t xml:space="preserve"> </w:t>
      </w:r>
      <w:r w:rsidR="00CB2803" w:rsidRPr="007C1C7C">
        <w:rPr>
          <w:rFonts w:cstheme="minorHAnsi"/>
        </w:rPr>
        <w:t xml:space="preserve">that the law can be expected to reliably describe a set of relations between variables.  Both the D-N and I-S models which comprise the </w:t>
      </w:r>
      <w:r w:rsidR="00FF27CC" w:rsidRPr="007C1C7C">
        <w:rPr>
          <w:rFonts w:cstheme="minorHAnsi"/>
        </w:rPr>
        <w:t>covering-</w:t>
      </w:r>
      <w:r w:rsidR="00CB2803" w:rsidRPr="007C1C7C">
        <w:rPr>
          <w:rFonts w:cstheme="minorHAnsi"/>
        </w:rPr>
        <w:t>law mode of explanation depend upon either determinate or highly probable relationships between variables</w:t>
      </w:r>
      <w:r w:rsidR="00C01590" w:rsidRPr="007C1C7C">
        <w:rPr>
          <w:rFonts w:cstheme="minorHAnsi"/>
        </w:rPr>
        <w:t>, upon which deductive or inductive arguments can be made</w:t>
      </w:r>
      <w:r w:rsidR="00CB2803" w:rsidRPr="007C1C7C">
        <w:rPr>
          <w:rFonts w:cstheme="minorHAnsi"/>
        </w:rPr>
        <w:t>. In the case of accidental, non-lawful generalisations there can be no nomic expectability since there is no way of knowing whether the relations between variables it describes will continue to hold in that way.  Certainty that a set o</w:t>
      </w:r>
      <w:r w:rsidR="00C71F35" w:rsidRPr="007C1C7C">
        <w:rPr>
          <w:rFonts w:cstheme="minorHAnsi"/>
        </w:rPr>
        <w:t xml:space="preserve">f relationships is lawful (and as a result </w:t>
      </w:r>
      <w:r w:rsidR="00CB2803" w:rsidRPr="007C1C7C">
        <w:rPr>
          <w:rFonts w:cstheme="minorHAnsi"/>
        </w:rPr>
        <w:t xml:space="preserve">dependable and stable) is therefore very important for </w:t>
      </w:r>
      <w:r w:rsidR="00FF27CC" w:rsidRPr="007C1C7C">
        <w:rPr>
          <w:rFonts w:cstheme="minorHAnsi"/>
        </w:rPr>
        <w:t>covering-</w:t>
      </w:r>
      <w:r w:rsidR="00CB2803" w:rsidRPr="007C1C7C">
        <w:rPr>
          <w:rFonts w:cstheme="minorHAnsi"/>
        </w:rPr>
        <w:t xml:space="preserve">law explanation. </w:t>
      </w:r>
    </w:p>
    <w:p w14:paraId="4DACC595" w14:textId="45DC93D8" w:rsidR="003E691A" w:rsidRPr="007C1C7C" w:rsidRDefault="00093932" w:rsidP="007503CE">
      <w:pPr>
        <w:spacing w:after="120" w:line="360" w:lineRule="auto"/>
        <w:jc w:val="both"/>
        <w:rPr>
          <w:rFonts w:cstheme="minorHAnsi"/>
        </w:rPr>
      </w:pPr>
      <w:r w:rsidRPr="007C1C7C">
        <w:rPr>
          <w:rFonts w:cstheme="minorHAnsi"/>
        </w:rPr>
        <w:t xml:space="preserve">The follow-up of the genuine laws concern regards the avenues dynamicists can </w:t>
      </w:r>
      <w:r w:rsidR="00F62FEE" w:rsidRPr="007C1C7C">
        <w:rPr>
          <w:rFonts w:cstheme="minorHAnsi"/>
        </w:rPr>
        <w:t>possibly</w:t>
      </w:r>
      <w:r w:rsidRPr="007C1C7C">
        <w:rPr>
          <w:rFonts w:cstheme="minorHAnsi"/>
        </w:rPr>
        <w:t xml:space="preserve"> take</w:t>
      </w:r>
      <w:r w:rsidR="00CB2803" w:rsidRPr="007C1C7C">
        <w:rPr>
          <w:rFonts w:cstheme="minorHAnsi"/>
        </w:rPr>
        <w:t xml:space="preserve"> to remedy the situation</w:t>
      </w:r>
      <w:r w:rsidRPr="007C1C7C">
        <w:rPr>
          <w:rFonts w:cstheme="minorHAnsi"/>
        </w:rPr>
        <w:t xml:space="preserve">, granted the uncertainty surrounding laws. </w:t>
      </w:r>
      <w:r w:rsidR="00F62FEE" w:rsidRPr="007C1C7C">
        <w:rPr>
          <w:rFonts w:cstheme="minorHAnsi"/>
        </w:rPr>
        <w:t>Kaplan (</w:t>
      </w:r>
      <w:r w:rsidR="00871223" w:rsidRPr="007C1C7C">
        <w:rPr>
          <w:rFonts w:cstheme="minorHAnsi"/>
        </w:rPr>
        <w:t>[</w:t>
      </w:r>
      <w:r w:rsidR="00F62FEE" w:rsidRPr="007C1C7C">
        <w:rPr>
          <w:rFonts w:cstheme="minorHAnsi"/>
        </w:rPr>
        <w:t>2015</w:t>
      </w:r>
      <w:r w:rsidR="00871223" w:rsidRPr="007C1C7C">
        <w:rPr>
          <w:rFonts w:cstheme="minorHAnsi"/>
        </w:rPr>
        <w:t>]</w:t>
      </w:r>
      <w:r w:rsidR="00F62FEE" w:rsidRPr="007C1C7C">
        <w:rPr>
          <w:rFonts w:cstheme="minorHAnsi"/>
        </w:rPr>
        <w:t xml:space="preserve">) claims that there are two equally undesirable paths open to dynamicists – either they can claim that dynamical equations are </w:t>
      </w:r>
      <w:r w:rsidR="00F62FEE" w:rsidRPr="007C1C7C">
        <w:rPr>
          <w:rFonts w:cstheme="minorHAnsi"/>
          <w:i/>
        </w:rPr>
        <w:t>ceteris paribus</w:t>
      </w:r>
      <w:r w:rsidR="00F62FEE" w:rsidRPr="007C1C7C">
        <w:rPr>
          <w:rFonts w:cstheme="minorHAnsi"/>
        </w:rPr>
        <w:t xml:space="preserve"> laws, or they can attempt to produce some set of criteria for what a law of nature needs to be. The </w:t>
      </w:r>
      <w:r w:rsidR="00F62FEE" w:rsidRPr="007C1C7C">
        <w:rPr>
          <w:rFonts w:cstheme="minorHAnsi"/>
          <w:i/>
        </w:rPr>
        <w:t>ceteris paribus</w:t>
      </w:r>
      <w:r w:rsidR="00F62FEE" w:rsidRPr="007C1C7C">
        <w:rPr>
          <w:rFonts w:cstheme="minorHAnsi"/>
        </w:rPr>
        <w:t xml:space="preserve"> option leads into another thick</w:t>
      </w:r>
      <w:r w:rsidR="0040513B" w:rsidRPr="007C1C7C">
        <w:rPr>
          <w:rFonts w:cstheme="minorHAnsi"/>
        </w:rPr>
        <w:t>e</w:t>
      </w:r>
      <w:r w:rsidR="004C29D4" w:rsidRPr="007C1C7C">
        <w:rPr>
          <w:rFonts w:cstheme="minorHAnsi"/>
        </w:rPr>
        <w:t xml:space="preserve">t of uncertainty (Woodward </w:t>
      </w:r>
      <w:r w:rsidR="00871223" w:rsidRPr="007C1C7C">
        <w:rPr>
          <w:rFonts w:cstheme="minorHAnsi"/>
        </w:rPr>
        <w:t>[</w:t>
      </w:r>
      <w:r w:rsidR="004C29D4" w:rsidRPr="007C1C7C">
        <w:rPr>
          <w:rFonts w:cstheme="minorHAnsi"/>
        </w:rPr>
        <w:t>2002</w:t>
      </w:r>
      <w:r w:rsidR="00871223" w:rsidRPr="007C1C7C">
        <w:rPr>
          <w:rFonts w:cstheme="minorHAnsi"/>
        </w:rPr>
        <w:t>]</w:t>
      </w:r>
      <w:r w:rsidR="00F62FEE" w:rsidRPr="007C1C7C">
        <w:rPr>
          <w:rFonts w:cstheme="minorHAnsi"/>
        </w:rPr>
        <w:t xml:space="preserve">), and the latter option could </w:t>
      </w:r>
      <w:r w:rsidR="00457C4E" w:rsidRPr="007C1C7C">
        <w:rPr>
          <w:rFonts w:cstheme="minorHAnsi"/>
        </w:rPr>
        <w:t>be a very difficult and long-term</w:t>
      </w:r>
      <w:r w:rsidR="00F62FEE" w:rsidRPr="007C1C7C">
        <w:rPr>
          <w:rFonts w:cstheme="minorHAnsi"/>
        </w:rPr>
        <w:t xml:space="preserve"> task, in light of ongoing debate surrounding such a set of criteria for laws.  </w:t>
      </w:r>
      <w:r w:rsidR="00CB2803" w:rsidRPr="007C1C7C">
        <w:rPr>
          <w:rFonts w:cstheme="minorHAnsi"/>
        </w:rPr>
        <w:t>According to Kaplan (</w:t>
      </w:r>
      <w:r w:rsidR="00871223" w:rsidRPr="007C1C7C">
        <w:rPr>
          <w:rFonts w:cstheme="minorHAnsi"/>
        </w:rPr>
        <w:t>[</w:t>
      </w:r>
      <w:r w:rsidR="00CB2803" w:rsidRPr="007C1C7C">
        <w:rPr>
          <w:rFonts w:cstheme="minorHAnsi"/>
        </w:rPr>
        <w:t>2015</w:t>
      </w:r>
      <w:r w:rsidR="00871223" w:rsidRPr="007C1C7C">
        <w:rPr>
          <w:rFonts w:cstheme="minorHAnsi"/>
        </w:rPr>
        <w:t>]</w:t>
      </w:r>
      <w:r w:rsidR="00CB2803" w:rsidRPr="007C1C7C">
        <w:rPr>
          <w:rFonts w:cstheme="minorHAnsi"/>
        </w:rPr>
        <w:t xml:space="preserve">), dynamicists are better off conceding that </w:t>
      </w:r>
      <w:r w:rsidR="00FF27CC" w:rsidRPr="007C1C7C">
        <w:rPr>
          <w:rFonts w:cstheme="minorHAnsi"/>
        </w:rPr>
        <w:t>covering-</w:t>
      </w:r>
      <w:r w:rsidR="00CB2803" w:rsidRPr="007C1C7C">
        <w:rPr>
          <w:rFonts w:cstheme="minorHAnsi"/>
        </w:rPr>
        <w:t>law explanation is not viable</w:t>
      </w:r>
      <w:r w:rsidR="00F92808" w:rsidRPr="007C1C7C">
        <w:rPr>
          <w:rFonts w:cstheme="minorHAnsi"/>
        </w:rPr>
        <w:t xml:space="preserve"> at present</w:t>
      </w:r>
      <w:r w:rsidR="00CB2803" w:rsidRPr="007C1C7C">
        <w:rPr>
          <w:rFonts w:cstheme="minorHAnsi"/>
        </w:rPr>
        <w:t>.</w:t>
      </w:r>
    </w:p>
    <w:p w14:paraId="6DB9FAF4" w14:textId="595E0E6D" w:rsidR="00A63127" w:rsidRPr="007C1C7C" w:rsidRDefault="006979B6"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Using </w:t>
      </w:r>
      <w:r w:rsidR="0032348A">
        <w:rPr>
          <w:rFonts w:cstheme="minorHAnsi"/>
          <w:sz w:val="28"/>
          <w:szCs w:val="28"/>
        </w:rPr>
        <w:t>i</w:t>
      </w:r>
      <w:r w:rsidRPr="007C1C7C">
        <w:rPr>
          <w:rFonts w:cstheme="minorHAnsi"/>
          <w:sz w:val="28"/>
          <w:szCs w:val="28"/>
        </w:rPr>
        <w:t xml:space="preserve">nvariance in </w:t>
      </w:r>
      <w:r w:rsidR="0032348A">
        <w:rPr>
          <w:rFonts w:cstheme="minorHAnsi"/>
          <w:sz w:val="28"/>
          <w:szCs w:val="28"/>
        </w:rPr>
        <w:t>p</w:t>
      </w:r>
      <w:r w:rsidRPr="007C1C7C">
        <w:rPr>
          <w:rFonts w:cstheme="minorHAnsi"/>
          <w:sz w:val="28"/>
          <w:szCs w:val="28"/>
        </w:rPr>
        <w:t xml:space="preserve">lace of </w:t>
      </w:r>
      <w:r w:rsidR="0032348A">
        <w:rPr>
          <w:rFonts w:cstheme="minorHAnsi"/>
          <w:sz w:val="28"/>
          <w:szCs w:val="28"/>
        </w:rPr>
        <w:t>l</w:t>
      </w:r>
      <w:r w:rsidRPr="007C1C7C">
        <w:rPr>
          <w:rFonts w:cstheme="minorHAnsi"/>
          <w:sz w:val="28"/>
          <w:szCs w:val="28"/>
        </w:rPr>
        <w:t>aws</w:t>
      </w:r>
    </w:p>
    <w:p w14:paraId="3503AC0D" w14:textId="5503A497" w:rsidR="00A63127" w:rsidRPr="007C1C7C" w:rsidRDefault="00A63127" w:rsidP="007503CE">
      <w:pPr>
        <w:spacing w:after="120" w:line="360" w:lineRule="auto"/>
        <w:jc w:val="both"/>
        <w:rPr>
          <w:rFonts w:cstheme="minorHAnsi"/>
        </w:rPr>
      </w:pPr>
      <w:r w:rsidRPr="007C1C7C">
        <w:rPr>
          <w:rFonts w:cstheme="minorHAnsi"/>
        </w:rPr>
        <w:t xml:space="preserve">When mechanists claim that laws of nature are rarely encountered or applicable outside of physics and chemistry, I agree entirely. However, </w:t>
      </w:r>
      <w:r w:rsidR="00886EA5" w:rsidRPr="007C1C7C">
        <w:rPr>
          <w:rFonts w:cstheme="minorHAnsi"/>
        </w:rPr>
        <w:t xml:space="preserve">laws are not the only kind of explanation-worthy generalisation available for a dynamical mode of explanation. </w:t>
      </w:r>
      <w:r w:rsidRPr="007C1C7C">
        <w:rPr>
          <w:rFonts w:cstheme="minorHAnsi"/>
        </w:rPr>
        <w:t xml:space="preserve">Woodward himself argues that lawfulness is the wrong criterion to gauge the explanatory value of a generalisation by. Instead of being concerned about how exceptionless, universal in scope (or some other criteria) a </w:t>
      </w:r>
      <w:r w:rsidRPr="007C1C7C">
        <w:rPr>
          <w:rFonts w:cstheme="minorHAnsi"/>
        </w:rPr>
        <w:lastRenderedPageBreak/>
        <w:t>generalisation is, we should look for how invariant</w:t>
      </w:r>
      <w:r w:rsidR="00E636E7" w:rsidRPr="007C1C7C">
        <w:rPr>
          <w:rFonts w:cstheme="minorHAnsi"/>
        </w:rPr>
        <w:t xml:space="preserve"> the generalis</w:t>
      </w:r>
      <w:r w:rsidRPr="007C1C7C">
        <w:rPr>
          <w:rFonts w:cstheme="minorHAnsi"/>
        </w:rPr>
        <w:t>ation is in showing how different variables causally relate to one another:</w:t>
      </w:r>
    </w:p>
    <w:p w14:paraId="68EC4C28" w14:textId="2DF923E1" w:rsidR="00A63127" w:rsidRPr="007C1C7C" w:rsidRDefault="00631C31" w:rsidP="0084140D">
      <w:pPr>
        <w:spacing w:after="120" w:line="360" w:lineRule="auto"/>
        <w:ind w:left="720" w:right="946"/>
        <w:jc w:val="both"/>
        <w:rPr>
          <w:rFonts w:cstheme="minorHAnsi"/>
        </w:rPr>
      </w:pPr>
      <w:r>
        <w:rPr>
          <w:rFonts w:cstheme="minorHAnsi"/>
        </w:rPr>
        <w:t>[</w:t>
      </w:r>
      <w:proofErr w:type="gramStart"/>
      <w:r>
        <w:rPr>
          <w:rFonts w:cstheme="minorHAnsi"/>
        </w:rPr>
        <w:t>…]</w:t>
      </w:r>
      <w:r w:rsidR="00A63127" w:rsidRPr="007C1C7C">
        <w:rPr>
          <w:rFonts w:cstheme="minorHAnsi"/>
        </w:rPr>
        <w:t>generalizations</w:t>
      </w:r>
      <w:proofErr w:type="gramEnd"/>
      <w:r w:rsidR="00A63127" w:rsidRPr="007C1C7C">
        <w:rPr>
          <w:rFonts w:cstheme="minorHAnsi"/>
        </w:rPr>
        <w:t xml:space="preserve"> in the special sciences can be used to explain, as long as they are invariant in the right way, whether or not they are regarded as laws</w:t>
      </w:r>
      <w:r w:rsidR="00A63127" w:rsidRPr="007C1C7C">
        <w:rPr>
          <w:rFonts w:cstheme="minorHAnsi"/>
          <w:i/>
        </w:rPr>
        <w:t>.</w:t>
      </w:r>
      <w:r w:rsidR="00A63127" w:rsidRPr="007C1C7C">
        <w:rPr>
          <w:rFonts w:cstheme="minorHAnsi"/>
        </w:rPr>
        <w:t xml:space="preserve"> (Woodward </w:t>
      </w:r>
      <w:r w:rsidR="00871223" w:rsidRPr="007C1C7C">
        <w:rPr>
          <w:rFonts w:cstheme="minorHAnsi"/>
        </w:rPr>
        <w:t>[</w:t>
      </w:r>
      <w:r w:rsidR="00A63127" w:rsidRPr="007C1C7C">
        <w:rPr>
          <w:rFonts w:cstheme="minorHAnsi"/>
        </w:rPr>
        <w:t>2003</w:t>
      </w:r>
      <w:r w:rsidR="00871223" w:rsidRPr="007C1C7C">
        <w:rPr>
          <w:rFonts w:cstheme="minorHAnsi"/>
        </w:rPr>
        <w:t>]</w:t>
      </w:r>
      <w:r w:rsidR="00A63127" w:rsidRPr="007C1C7C">
        <w:rPr>
          <w:rFonts w:cstheme="minorHAnsi"/>
        </w:rPr>
        <w:t xml:space="preserve">, </w:t>
      </w:r>
      <w:r w:rsidR="000F7F0E" w:rsidRPr="007C1C7C">
        <w:rPr>
          <w:rFonts w:cstheme="minorHAnsi"/>
        </w:rPr>
        <w:t>pp.</w:t>
      </w:r>
      <w:r w:rsidR="00A63127" w:rsidRPr="007C1C7C">
        <w:rPr>
          <w:rFonts w:cstheme="minorHAnsi"/>
        </w:rPr>
        <w:t xml:space="preserve"> 183</w:t>
      </w:r>
      <w:r w:rsidR="00D26B28" w:rsidRPr="007C1C7C">
        <w:rPr>
          <w:rFonts w:cstheme="minorHAnsi"/>
        </w:rPr>
        <w:t>).</w:t>
      </w:r>
    </w:p>
    <w:p w14:paraId="4C3287C7" w14:textId="656CECD7" w:rsidR="00A63127" w:rsidRPr="007C1C7C" w:rsidRDefault="00A63127" w:rsidP="007503CE">
      <w:pPr>
        <w:spacing w:after="120" w:line="360" w:lineRule="auto"/>
        <w:jc w:val="both"/>
        <w:rPr>
          <w:rFonts w:cstheme="minorHAnsi"/>
        </w:rPr>
      </w:pPr>
      <w:r w:rsidRPr="007C1C7C">
        <w:rPr>
          <w:rFonts w:cstheme="minorHAnsi"/>
        </w:rPr>
        <w:t xml:space="preserve">Whether a set of relationships are covered by a law of nature is not important. What matters is how invariant they are, and as a result how reliable they are for the purposes of describing stable and robust patterns of causal and counterfactual relations.  Non-lawful generalisations directed towards psychological, biological, </w:t>
      </w:r>
      <w:r w:rsidR="00832039" w:rsidRPr="007C1C7C">
        <w:rPr>
          <w:rFonts w:cstheme="minorHAnsi"/>
        </w:rPr>
        <w:t xml:space="preserve">and </w:t>
      </w:r>
      <w:r w:rsidRPr="007C1C7C">
        <w:rPr>
          <w:rFonts w:cstheme="minorHAnsi"/>
        </w:rPr>
        <w:t>cognitive phenomena</w:t>
      </w:r>
      <w:r w:rsidR="00832039" w:rsidRPr="007C1C7C">
        <w:rPr>
          <w:rFonts w:cstheme="minorHAnsi"/>
        </w:rPr>
        <w:t xml:space="preserve"> (and </w:t>
      </w:r>
      <w:r w:rsidR="00A5138C" w:rsidRPr="007C1C7C">
        <w:rPr>
          <w:rFonts w:cstheme="minorHAnsi"/>
        </w:rPr>
        <w:t xml:space="preserve">any other phenomena within a </w:t>
      </w:r>
      <w:r w:rsidR="00D26B28" w:rsidRPr="007C1C7C">
        <w:rPr>
          <w:rFonts w:cstheme="minorHAnsi"/>
        </w:rPr>
        <w:t>‘</w:t>
      </w:r>
      <w:r w:rsidR="00832039" w:rsidRPr="007C1C7C">
        <w:rPr>
          <w:rFonts w:cstheme="minorHAnsi"/>
        </w:rPr>
        <w:t>special science</w:t>
      </w:r>
      <w:r w:rsidR="00D26B28" w:rsidRPr="007C1C7C">
        <w:rPr>
          <w:rFonts w:cstheme="minorHAnsi"/>
        </w:rPr>
        <w:t>’</w:t>
      </w:r>
      <w:r w:rsidR="00832039" w:rsidRPr="007C1C7C">
        <w:rPr>
          <w:rFonts w:cstheme="minorHAnsi"/>
        </w:rPr>
        <w:t>)</w:t>
      </w:r>
      <w:r w:rsidRPr="007C1C7C">
        <w:rPr>
          <w:rFonts w:cstheme="minorHAnsi"/>
        </w:rPr>
        <w:t xml:space="preserve"> are not precluded from being explanatory so long as they are shown to be invariant. </w:t>
      </w:r>
    </w:p>
    <w:p w14:paraId="267D670B" w14:textId="65B8C858" w:rsidR="008E0765" w:rsidRPr="007C1C7C" w:rsidRDefault="00A63127" w:rsidP="007503CE">
      <w:pPr>
        <w:spacing w:after="120" w:line="360" w:lineRule="auto"/>
        <w:jc w:val="both"/>
        <w:rPr>
          <w:rFonts w:cstheme="minorHAnsi"/>
        </w:rPr>
      </w:pPr>
      <w:r w:rsidRPr="007C1C7C">
        <w:rPr>
          <w:rFonts w:cstheme="minorHAnsi"/>
        </w:rPr>
        <w:t xml:space="preserve">At this point I am diverging from the </w:t>
      </w:r>
      <w:r w:rsidR="00FF27CC" w:rsidRPr="007C1C7C">
        <w:rPr>
          <w:rFonts w:cstheme="minorHAnsi"/>
        </w:rPr>
        <w:t>covering-</w:t>
      </w:r>
      <w:r w:rsidRPr="007C1C7C">
        <w:rPr>
          <w:rFonts w:cstheme="minorHAnsi"/>
        </w:rPr>
        <w:t xml:space="preserve">law view proposed by Walmsley </w:t>
      </w:r>
      <w:r w:rsidR="002C4D36" w:rsidRPr="007C1C7C">
        <w:rPr>
          <w:rFonts w:cstheme="minorHAnsi"/>
        </w:rPr>
        <w:t>(</w:t>
      </w:r>
      <w:r w:rsidR="00871223" w:rsidRPr="007C1C7C">
        <w:rPr>
          <w:rFonts w:cstheme="minorHAnsi"/>
        </w:rPr>
        <w:t>[</w:t>
      </w:r>
      <w:r w:rsidRPr="007C1C7C">
        <w:rPr>
          <w:rFonts w:cstheme="minorHAnsi"/>
        </w:rPr>
        <w:t>2008</w:t>
      </w:r>
      <w:r w:rsidR="00871223" w:rsidRPr="007C1C7C">
        <w:rPr>
          <w:rFonts w:cstheme="minorHAnsi"/>
        </w:rPr>
        <w:t>]</w:t>
      </w:r>
      <w:r w:rsidRPr="007C1C7C">
        <w:rPr>
          <w:rFonts w:cstheme="minorHAnsi"/>
        </w:rPr>
        <w:t>)</w:t>
      </w:r>
      <w:r w:rsidR="00A5138C" w:rsidRPr="007C1C7C">
        <w:rPr>
          <w:rFonts w:cstheme="minorHAnsi"/>
        </w:rPr>
        <w:t xml:space="preserve">, derived directly from Hempel </w:t>
      </w:r>
      <w:r w:rsidR="002C4D36" w:rsidRPr="007C1C7C">
        <w:rPr>
          <w:rFonts w:cstheme="minorHAnsi"/>
        </w:rPr>
        <w:t>(</w:t>
      </w:r>
      <w:r w:rsidR="00871223" w:rsidRPr="007C1C7C">
        <w:rPr>
          <w:rFonts w:cstheme="minorHAnsi"/>
        </w:rPr>
        <w:t>[</w:t>
      </w:r>
      <w:r w:rsidR="00A5138C" w:rsidRPr="007C1C7C">
        <w:rPr>
          <w:rFonts w:cstheme="minorHAnsi"/>
        </w:rPr>
        <w:t>1965</w:t>
      </w:r>
      <w:r w:rsidR="00871223" w:rsidRPr="007C1C7C">
        <w:rPr>
          <w:rFonts w:cstheme="minorHAnsi"/>
        </w:rPr>
        <w:t>]</w:t>
      </w:r>
      <w:r w:rsidR="00A5138C" w:rsidRPr="007C1C7C">
        <w:rPr>
          <w:rFonts w:cstheme="minorHAnsi"/>
        </w:rPr>
        <w:t xml:space="preserve">), and </w:t>
      </w:r>
      <w:r w:rsidRPr="007C1C7C">
        <w:rPr>
          <w:rFonts w:cstheme="minorHAnsi"/>
        </w:rPr>
        <w:t xml:space="preserve">at which much mechanist ire has been directed. Instead I propose that Walmsley, while generally correct in his assessment of the explanatory power of dynamical models, need not rely on a </w:t>
      </w:r>
      <w:r w:rsidR="00FF27CC" w:rsidRPr="007C1C7C">
        <w:rPr>
          <w:rFonts w:cstheme="minorHAnsi"/>
        </w:rPr>
        <w:t>covering-</w:t>
      </w:r>
      <w:r w:rsidRPr="007C1C7C">
        <w:rPr>
          <w:rFonts w:cstheme="minorHAnsi"/>
        </w:rPr>
        <w:t xml:space="preserve">law account (a direction of development he himself acknowledges). </w:t>
      </w:r>
      <w:r w:rsidR="008E0765" w:rsidRPr="007C1C7C">
        <w:rPr>
          <w:rFonts w:cstheme="minorHAnsi"/>
        </w:rPr>
        <w:t xml:space="preserve">The covering-law account does, however, point us in the right direction in some </w:t>
      </w:r>
      <w:r w:rsidR="002F58ED" w:rsidRPr="007C1C7C">
        <w:rPr>
          <w:rFonts w:cstheme="minorHAnsi"/>
        </w:rPr>
        <w:t>respects</w:t>
      </w:r>
      <w:r w:rsidR="008E0765" w:rsidRPr="007C1C7C">
        <w:rPr>
          <w:rFonts w:cstheme="minorHAnsi"/>
        </w:rPr>
        <w:t>:</w:t>
      </w:r>
    </w:p>
    <w:p w14:paraId="30C0AFEB" w14:textId="4CE2E28F" w:rsidR="008E0765" w:rsidRPr="007C1C7C" w:rsidRDefault="008E0765" w:rsidP="0084140D">
      <w:pPr>
        <w:spacing w:after="120" w:line="360" w:lineRule="auto"/>
        <w:ind w:left="720" w:right="946"/>
        <w:jc w:val="both"/>
        <w:rPr>
          <w:rFonts w:cstheme="minorHAnsi"/>
        </w:rPr>
      </w:pPr>
      <w:r w:rsidRPr="007C1C7C">
        <w:rPr>
          <w:rFonts w:cstheme="minorHAnsi"/>
        </w:rPr>
        <w:t>In its emphasis on the role played by generalizations, including those taking a mathematical form, in explanation and causal analysis, the interventionist account has some affinities with the DN model. (Woodward</w:t>
      </w:r>
      <w:r w:rsidR="00917A1E" w:rsidRPr="007C1C7C">
        <w:rPr>
          <w:rFonts w:cstheme="minorHAnsi"/>
        </w:rPr>
        <w:t xml:space="preserve"> </w:t>
      </w:r>
      <w:r w:rsidR="00871223" w:rsidRPr="007C1C7C">
        <w:rPr>
          <w:rFonts w:cstheme="minorHAnsi"/>
        </w:rPr>
        <w:t>[</w:t>
      </w:r>
      <w:r w:rsidR="00917A1E" w:rsidRPr="007C1C7C">
        <w:rPr>
          <w:rFonts w:cstheme="minorHAnsi"/>
        </w:rPr>
        <w:t>forthcoming</w:t>
      </w:r>
      <w:r w:rsidR="00871223" w:rsidRPr="007C1C7C">
        <w:rPr>
          <w:rFonts w:cstheme="minorHAnsi"/>
        </w:rPr>
        <w:t>]</w:t>
      </w:r>
      <w:r w:rsidRPr="007C1C7C">
        <w:rPr>
          <w:rFonts w:cstheme="minorHAnsi"/>
        </w:rPr>
        <w:t xml:space="preserve"> </w:t>
      </w:r>
      <w:r w:rsidR="000F7F0E" w:rsidRPr="007C1C7C">
        <w:rPr>
          <w:rFonts w:cstheme="minorHAnsi"/>
        </w:rPr>
        <w:t>pp.</w:t>
      </w:r>
      <w:r w:rsidRPr="007C1C7C">
        <w:rPr>
          <w:rFonts w:cstheme="minorHAnsi"/>
        </w:rPr>
        <w:t xml:space="preserve"> 7)</w:t>
      </w:r>
    </w:p>
    <w:p w14:paraId="498FB0B0" w14:textId="7016C8C7" w:rsidR="00A63127" w:rsidRPr="007C1C7C" w:rsidRDefault="002F58ED" w:rsidP="007503CE">
      <w:pPr>
        <w:spacing w:after="120" w:line="360" w:lineRule="auto"/>
        <w:jc w:val="both"/>
        <w:rPr>
          <w:rFonts w:cstheme="minorHAnsi"/>
        </w:rPr>
      </w:pPr>
      <w:r w:rsidRPr="007C1C7C">
        <w:rPr>
          <w:rFonts w:cstheme="minorHAnsi"/>
        </w:rPr>
        <w:t xml:space="preserve">So, the intuitions of dynamicists like Walmsley are more or less correct. Dynamical models provide useful generalisations, and show dependencies between antecedent facts and this generalisation – a valid approach under both the covering-law and interventionist approaches. </w:t>
      </w:r>
      <w:r w:rsidR="00A63127" w:rsidRPr="007C1C7C">
        <w:rPr>
          <w:rFonts w:cstheme="minorHAnsi"/>
        </w:rPr>
        <w:t>Woodward</w:t>
      </w:r>
      <w:r w:rsidRPr="007C1C7C">
        <w:rPr>
          <w:rFonts w:cstheme="minorHAnsi"/>
        </w:rPr>
        <w:t xml:space="preserve"> however</w:t>
      </w:r>
      <w:r w:rsidR="00A63127" w:rsidRPr="007C1C7C">
        <w:rPr>
          <w:rFonts w:cstheme="minorHAnsi"/>
        </w:rPr>
        <w:t xml:space="preserve"> provides a </w:t>
      </w:r>
      <w:r w:rsidRPr="007C1C7C">
        <w:rPr>
          <w:rFonts w:cstheme="minorHAnsi"/>
        </w:rPr>
        <w:t>less problematic</w:t>
      </w:r>
      <w:r w:rsidR="00A63127" w:rsidRPr="007C1C7C">
        <w:rPr>
          <w:rFonts w:cstheme="minorHAnsi"/>
        </w:rPr>
        <w:t xml:space="preserve"> alternative to laws of nature in the form of invariant generalis</w:t>
      </w:r>
      <w:r w:rsidRPr="007C1C7C">
        <w:rPr>
          <w:rFonts w:cstheme="minorHAnsi"/>
        </w:rPr>
        <w:t>ations.</w:t>
      </w:r>
      <w:r w:rsidR="00A63127" w:rsidRPr="007C1C7C">
        <w:rPr>
          <w:rFonts w:cstheme="minorHAnsi"/>
        </w:rPr>
        <w:t xml:space="preserve"> Instead </w:t>
      </w:r>
      <w:r w:rsidR="003F409F" w:rsidRPr="007C1C7C">
        <w:rPr>
          <w:rFonts w:cstheme="minorHAnsi"/>
        </w:rPr>
        <w:t>of talking about laws of nature</w:t>
      </w:r>
      <w:r w:rsidR="00A63127" w:rsidRPr="007C1C7C">
        <w:rPr>
          <w:rFonts w:cstheme="minorHAnsi"/>
        </w:rPr>
        <w:t xml:space="preserve"> dynamicists can talk about invariant generalisations</w:t>
      </w:r>
      <w:r w:rsidRPr="007C1C7C">
        <w:rPr>
          <w:rFonts w:cstheme="minorHAnsi"/>
        </w:rPr>
        <w:t>. The general form of dynamical explanation, in shifting from a covering</w:t>
      </w:r>
      <w:r w:rsidR="00E70897" w:rsidRPr="007C1C7C">
        <w:rPr>
          <w:rFonts w:cstheme="minorHAnsi"/>
        </w:rPr>
        <w:t>-</w:t>
      </w:r>
      <w:r w:rsidRPr="007C1C7C">
        <w:rPr>
          <w:rFonts w:cstheme="minorHAnsi"/>
        </w:rPr>
        <w:t xml:space="preserve">law to an interventionist approach, changes surprisingly little. </w:t>
      </w:r>
    </w:p>
    <w:p w14:paraId="190004DC" w14:textId="40AB6560" w:rsidR="0088755B" w:rsidRPr="007C1C7C" w:rsidRDefault="00A63127" w:rsidP="007503CE">
      <w:pPr>
        <w:spacing w:after="120" w:line="360" w:lineRule="auto"/>
        <w:jc w:val="both"/>
        <w:rPr>
          <w:rFonts w:cstheme="minorHAnsi"/>
        </w:rPr>
      </w:pPr>
      <w:r w:rsidRPr="007C1C7C">
        <w:rPr>
          <w:rFonts w:cstheme="minorHAnsi"/>
        </w:rPr>
        <w:t xml:space="preserve">While Walmsley </w:t>
      </w:r>
      <w:r w:rsidR="002C4D36" w:rsidRPr="007C1C7C">
        <w:rPr>
          <w:rFonts w:cstheme="minorHAnsi"/>
        </w:rPr>
        <w:t>(</w:t>
      </w:r>
      <w:r w:rsidR="00871223" w:rsidRPr="007C1C7C">
        <w:rPr>
          <w:rFonts w:cstheme="minorHAnsi"/>
        </w:rPr>
        <w:t>[</w:t>
      </w:r>
      <w:r w:rsidRPr="007C1C7C">
        <w:rPr>
          <w:rFonts w:cstheme="minorHAnsi"/>
        </w:rPr>
        <w:t>2008</w:t>
      </w:r>
      <w:r w:rsidR="00871223" w:rsidRPr="007C1C7C">
        <w:rPr>
          <w:rFonts w:cstheme="minorHAnsi"/>
        </w:rPr>
        <w:t>]</w:t>
      </w:r>
      <w:r w:rsidRPr="007C1C7C">
        <w:rPr>
          <w:rFonts w:cstheme="minorHAnsi"/>
        </w:rPr>
        <w:t xml:space="preserve">) specifies a kind of explanation derived from antecedent facts and laws of nature, using dynamical equations in the place of laws, here I suggest that a more robust account of dynamical explanation would replace laws with invariant generalisations, and thereby entirely avoid the genuine laws concern. My goal is not to rule out the possibility of the existence of laws, or to argue that they have no role in providing </w:t>
      </w:r>
      <w:r w:rsidR="0088755B" w:rsidRPr="007C1C7C">
        <w:rPr>
          <w:rFonts w:cstheme="minorHAnsi"/>
        </w:rPr>
        <w:t>explanations</w:t>
      </w:r>
      <w:r w:rsidRPr="007C1C7C">
        <w:rPr>
          <w:rFonts w:cstheme="minorHAnsi"/>
        </w:rPr>
        <w:t xml:space="preserve">. Instead I am bracketing the issue entirely, and showing how according to the interventionist framework dynamical models </w:t>
      </w:r>
      <w:r w:rsidR="0088755B" w:rsidRPr="007C1C7C">
        <w:rPr>
          <w:rFonts w:cstheme="minorHAnsi"/>
        </w:rPr>
        <w:t>can figure in</w:t>
      </w:r>
      <w:r w:rsidRPr="007C1C7C">
        <w:rPr>
          <w:rFonts w:cstheme="minorHAnsi"/>
        </w:rPr>
        <w:t xml:space="preserve"> explanatory accounts.  </w:t>
      </w:r>
    </w:p>
    <w:p w14:paraId="63CCC98D" w14:textId="2C86616A" w:rsidR="0088755B" w:rsidRPr="007C1C7C" w:rsidRDefault="0088755B"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lastRenderedPageBreak/>
        <w:t xml:space="preserve">Test </w:t>
      </w:r>
      <w:r w:rsidR="0032348A">
        <w:rPr>
          <w:rFonts w:cstheme="minorHAnsi"/>
          <w:sz w:val="28"/>
          <w:szCs w:val="28"/>
        </w:rPr>
        <w:t>c</w:t>
      </w:r>
      <w:r w:rsidRPr="007C1C7C">
        <w:rPr>
          <w:rFonts w:cstheme="minorHAnsi"/>
          <w:sz w:val="28"/>
          <w:szCs w:val="28"/>
        </w:rPr>
        <w:t>ase</w:t>
      </w:r>
      <w:r w:rsidR="005E782F">
        <w:rPr>
          <w:rFonts w:cstheme="minorHAnsi"/>
          <w:sz w:val="28"/>
          <w:szCs w:val="28"/>
        </w:rPr>
        <w:t xml:space="preserve"> I</w:t>
      </w:r>
      <w:r w:rsidRPr="007C1C7C">
        <w:rPr>
          <w:rFonts w:cstheme="minorHAnsi"/>
          <w:sz w:val="28"/>
          <w:szCs w:val="28"/>
        </w:rPr>
        <w:t xml:space="preserve">: The HKB </w:t>
      </w:r>
      <w:r w:rsidR="0032348A">
        <w:rPr>
          <w:rFonts w:cstheme="minorHAnsi"/>
          <w:sz w:val="28"/>
          <w:szCs w:val="28"/>
        </w:rPr>
        <w:t>model</w:t>
      </w:r>
    </w:p>
    <w:p w14:paraId="7A716DD3" w14:textId="2D4E1608" w:rsidR="00A63127" w:rsidRPr="007C1C7C" w:rsidRDefault="00A63127" w:rsidP="007503CE">
      <w:pPr>
        <w:spacing w:after="120" w:line="360" w:lineRule="auto"/>
        <w:jc w:val="both"/>
        <w:rPr>
          <w:rFonts w:cstheme="minorHAnsi"/>
        </w:rPr>
      </w:pPr>
      <w:r w:rsidRPr="007C1C7C">
        <w:rPr>
          <w:rFonts w:cstheme="minorHAnsi"/>
        </w:rPr>
        <w:t>We can start to form a picture of a mode of nonmechanistic explanation where dynamical equations are explanatorily useful based on their invariance</w:t>
      </w:r>
      <w:r w:rsidR="00E84BA4" w:rsidRPr="007C1C7C">
        <w:rPr>
          <w:rFonts w:cstheme="minorHAnsi"/>
        </w:rPr>
        <w:t>, using the HKB model</w:t>
      </w:r>
      <w:r w:rsidRPr="007C1C7C">
        <w:rPr>
          <w:rFonts w:cstheme="minorHAnsi"/>
        </w:rPr>
        <w:t xml:space="preserve">. The critical question is: can </w:t>
      </w:r>
      <w:r w:rsidR="00E84BA4" w:rsidRPr="007C1C7C">
        <w:rPr>
          <w:rFonts w:cstheme="minorHAnsi"/>
        </w:rPr>
        <w:t>the HKB equation</w:t>
      </w:r>
      <w:r w:rsidRPr="007C1C7C">
        <w:rPr>
          <w:rFonts w:cstheme="minorHAnsi"/>
        </w:rPr>
        <w:t xml:space="preserve"> meet the requirements of invariance? An invariant generalisation fulfils two important criteria:</w:t>
      </w:r>
    </w:p>
    <w:p w14:paraId="6C8F25DF" w14:textId="77777777" w:rsidR="00A63127" w:rsidRPr="007C1C7C" w:rsidRDefault="00A63127" w:rsidP="0084140D">
      <w:pPr>
        <w:autoSpaceDE w:val="0"/>
        <w:autoSpaceDN w:val="0"/>
        <w:adjustRightInd w:val="0"/>
        <w:spacing w:after="120" w:line="360" w:lineRule="auto"/>
        <w:ind w:left="720" w:right="804"/>
        <w:jc w:val="both"/>
        <w:rPr>
          <w:rFonts w:cstheme="minorHAnsi"/>
        </w:rPr>
      </w:pPr>
      <w:r w:rsidRPr="007C1C7C">
        <w:rPr>
          <w:rFonts w:cstheme="minorHAnsi"/>
        </w:rPr>
        <w:t>(i). The relationships described in the generalisation are causally efficacious or “difference-making”.</w:t>
      </w:r>
    </w:p>
    <w:p w14:paraId="5FE8B102" w14:textId="0CF97CE5" w:rsidR="00A63127" w:rsidRPr="0032348A" w:rsidRDefault="00A63127" w:rsidP="0032348A">
      <w:pPr>
        <w:autoSpaceDE w:val="0"/>
        <w:autoSpaceDN w:val="0"/>
        <w:adjustRightInd w:val="0"/>
        <w:spacing w:after="120" w:line="360" w:lineRule="auto"/>
        <w:ind w:left="720" w:right="804"/>
        <w:jc w:val="both"/>
        <w:rPr>
          <w:rFonts w:cstheme="minorHAnsi"/>
        </w:rPr>
      </w:pPr>
      <w:r w:rsidRPr="007C1C7C">
        <w:rPr>
          <w:rFonts w:cstheme="minorHAnsi"/>
        </w:rPr>
        <w:t>(ii). The generalisation is stable under a range of interventions.</w:t>
      </w:r>
    </w:p>
    <w:p w14:paraId="40A9FF55" w14:textId="12D356E4" w:rsidR="0088755B" w:rsidRPr="007C1C7C" w:rsidRDefault="00583638" w:rsidP="007503CE">
      <w:pPr>
        <w:spacing w:after="120" w:line="360" w:lineRule="auto"/>
        <w:jc w:val="both"/>
        <w:rPr>
          <w:rFonts w:eastAsia="CambriaMath" w:cstheme="minorHAnsi"/>
        </w:rPr>
      </w:pPr>
      <w:r w:rsidRPr="007C1C7C">
        <w:rPr>
          <w:rFonts w:eastAsia="CambriaMath" w:cstheme="minorHAnsi"/>
        </w:rPr>
        <w:t xml:space="preserve">The arguments presented in </w:t>
      </w:r>
      <w:r w:rsidR="008714D9" w:rsidRPr="007C1C7C">
        <w:rPr>
          <w:rFonts w:eastAsia="CambriaMath" w:cstheme="minorHAnsi"/>
        </w:rPr>
        <w:t>Section 4</w:t>
      </w:r>
      <w:r w:rsidRPr="007C1C7C">
        <w:rPr>
          <w:rFonts w:eastAsia="CambriaMath" w:cstheme="minorHAnsi"/>
        </w:rPr>
        <w:t xml:space="preserve"> already provide</w:t>
      </w:r>
      <w:r w:rsidR="00A63127" w:rsidRPr="007C1C7C">
        <w:rPr>
          <w:rFonts w:eastAsia="CambriaMath" w:cstheme="minorHAnsi"/>
        </w:rPr>
        <w:t xml:space="preserve"> an answer to (i): the relationships</w:t>
      </w:r>
      <w:r w:rsidR="0088755B" w:rsidRPr="007C1C7C">
        <w:rPr>
          <w:rFonts w:eastAsia="CambriaMath" w:cstheme="minorHAnsi"/>
        </w:rPr>
        <w:t xml:space="preserve"> described in the HKB model can be intervened upon to show how they are </w:t>
      </w:r>
      <w:r w:rsidR="00766192" w:rsidRPr="007C1C7C">
        <w:rPr>
          <w:rFonts w:eastAsia="CambriaMath" w:cstheme="minorHAnsi"/>
        </w:rPr>
        <w:t>causally efficacious, and the model therefore meets this criterion.</w:t>
      </w:r>
    </w:p>
    <w:p w14:paraId="366533A9" w14:textId="45D5D9F8" w:rsidR="0088755B" w:rsidRPr="007C1C7C" w:rsidRDefault="00A63127" w:rsidP="007503CE">
      <w:pPr>
        <w:spacing w:after="120" w:line="360" w:lineRule="auto"/>
        <w:jc w:val="both"/>
        <w:rPr>
          <w:rFonts w:eastAsia="CambriaMath" w:cstheme="minorHAnsi"/>
        </w:rPr>
      </w:pPr>
      <w:r w:rsidRPr="007C1C7C">
        <w:rPr>
          <w:rFonts w:eastAsia="CambriaMath" w:cstheme="minorHAnsi"/>
        </w:rPr>
        <w:t xml:space="preserve">An answer to (ii) requires us to determine how stable, under a range of interventions, these causal relationships are. If the model remains descriptive of bimanual coordination under a narrow range of </w:t>
      </w:r>
      <w:r w:rsidR="00157587" w:rsidRPr="007C1C7C">
        <w:rPr>
          <w:rFonts w:eastAsia="CambriaMath" w:cstheme="minorHAnsi"/>
        </w:rPr>
        <w:t>conditions,</w:t>
      </w:r>
      <w:r w:rsidRPr="007C1C7C">
        <w:rPr>
          <w:rFonts w:eastAsia="CambriaMath" w:cstheme="minorHAnsi"/>
        </w:rPr>
        <w:t xml:space="preserve"> then its explanatory </w:t>
      </w:r>
      <w:r w:rsidR="00D26B28" w:rsidRPr="007C1C7C">
        <w:rPr>
          <w:rFonts w:eastAsia="CambriaMath" w:cstheme="minorHAnsi"/>
        </w:rPr>
        <w:t>‘</w:t>
      </w:r>
      <w:r w:rsidRPr="007C1C7C">
        <w:rPr>
          <w:rFonts w:eastAsia="CambriaMath" w:cstheme="minorHAnsi"/>
        </w:rPr>
        <w:t>depth</w:t>
      </w:r>
      <w:r w:rsidR="00D26B28" w:rsidRPr="007C1C7C">
        <w:rPr>
          <w:rFonts w:eastAsia="CambriaMath" w:cstheme="minorHAnsi"/>
        </w:rPr>
        <w:t>’</w:t>
      </w:r>
      <w:r w:rsidRPr="007C1C7C">
        <w:rPr>
          <w:rFonts w:eastAsia="CambriaMath" w:cstheme="minorHAnsi"/>
        </w:rPr>
        <w:t xml:space="preserve"> will be very limited. This latter criterion (ii) is a sliding scale, compared to the binary condition (i). How invariant a generalisation is depends </w:t>
      </w:r>
      <w:r w:rsidR="00157587" w:rsidRPr="007C1C7C">
        <w:rPr>
          <w:rFonts w:eastAsia="CambriaMath" w:cstheme="minorHAnsi"/>
        </w:rPr>
        <w:t xml:space="preserve">upon </w:t>
      </w:r>
      <w:r w:rsidRPr="007C1C7C">
        <w:rPr>
          <w:rFonts w:eastAsia="CambriaMath" w:cstheme="minorHAnsi"/>
        </w:rPr>
        <w:t xml:space="preserve">the interests of the investigator – invariance is greater when the generalisation continues to hold over a greater range of values of variables we are interested in. </w:t>
      </w:r>
    </w:p>
    <w:p w14:paraId="0C62D707" w14:textId="6AC44804" w:rsidR="00A63127" w:rsidRPr="007C1C7C" w:rsidRDefault="00A63127" w:rsidP="007503CE">
      <w:pPr>
        <w:spacing w:after="120" w:line="360" w:lineRule="auto"/>
        <w:jc w:val="both"/>
        <w:rPr>
          <w:rFonts w:eastAsia="CambriaMath" w:cstheme="minorHAnsi"/>
        </w:rPr>
      </w:pPr>
      <w:r w:rsidRPr="007C1C7C">
        <w:rPr>
          <w:rFonts w:eastAsia="CambriaMath" w:cstheme="minorHAnsi"/>
        </w:rPr>
        <w:t xml:space="preserve">In the case of the HKB model, if our interests are in explaining bimanual coordination in humans, then the model ought to cover the range of values that humans are capable of. A </w:t>
      </w:r>
      <w:r w:rsidR="0070668C" w:rsidRPr="007C1C7C">
        <w:rPr>
          <w:rFonts w:eastAsia="CambriaMath" w:cstheme="minorHAnsi"/>
        </w:rPr>
        <w:t>sufficiently</w:t>
      </w:r>
      <w:r w:rsidRPr="007C1C7C">
        <w:rPr>
          <w:rFonts w:eastAsia="CambriaMath" w:cstheme="minorHAnsi"/>
        </w:rPr>
        <w:t xml:space="preserve"> invariant generalisation ought to cover all the scenarios we will encounter when trying to explain this phenomenon, while a less invariant generalisation would only hold across a portion of them.</w:t>
      </w:r>
      <w:r w:rsidR="0088755B" w:rsidRPr="007C1C7C">
        <w:rPr>
          <w:rFonts w:eastAsia="CambriaMath" w:cstheme="minorHAnsi"/>
        </w:rPr>
        <w:t xml:space="preserve"> For instance, if the HKB model only held in conditions of low frequency, where </w:t>
      </w:r>
      <w:r w:rsidR="0088755B" w:rsidRPr="007C1C7C">
        <w:rPr>
          <w:rFonts w:eastAsia="CambriaMath" w:cstheme="minorHAnsi"/>
          <w:i/>
        </w:rPr>
        <w:t>b/a</w:t>
      </w:r>
      <w:r w:rsidR="0088755B" w:rsidRPr="007C1C7C">
        <w:rPr>
          <w:rFonts w:eastAsia="CambriaMath" w:cstheme="minorHAnsi"/>
        </w:rPr>
        <w:t xml:space="preserve"> &gt; 0.25, then it would have a limited invariance.</w:t>
      </w:r>
    </w:p>
    <w:p w14:paraId="46DFECDA" w14:textId="0827A826" w:rsidR="00A63127" w:rsidRPr="007C1C7C" w:rsidRDefault="0070668C" w:rsidP="007503CE">
      <w:pPr>
        <w:spacing w:after="120" w:line="360" w:lineRule="auto"/>
        <w:jc w:val="both"/>
        <w:rPr>
          <w:rFonts w:eastAsia="CambriaMath" w:cstheme="minorHAnsi"/>
        </w:rPr>
      </w:pPr>
      <w:r w:rsidRPr="007C1C7C">
        <w:rPr>
          <w:rFonts w:eastAsia="CambriaMath" w:cstheme="minorHAnsi"/>
        </w:rPr>
        <w:t>In view of</w:t>
      </w:r>
      <w:r w:rsidR="00E97C90" w:rsidRPr="007C1C7C">
        <w:rPr>
          <w:rFonts w:eastAsia="CambriaMath" w:cstheme="minorHAnsi"/>
        </w:rPr>
        <w:t xml:space="preserve"> the experimental results, the</w:t>
      </w:r>
      <w:r w:rsidR="00A63127" w:rsidRPr="007C1C7C">
        <w:rPr>
          <w:rFonts w:eastAsia="CambriaMath" w:cstheme="minorHAnsi"/>
        </w:rPr>
        <w:t xml:space="preserve"> HKB model </w:t>
      </w:r>
      <w:r w:rsidR="00E97C90" w:rsidRPr="007C1C7C">
        <w:rPr>
          <w:rFonts w:eastAsia="CambriaMath" w:cstheme="minorHAnsi"/>
        </w:rPr>
        <w:t>appears to be</w:t>
      </w:r>
      <w:r w:rsidR="00A63127" w:rsidRPr="007C1C7C">
        <w:rPr>
          <w:rFonts w:eastAsia="CambriaMath" w:cstheme="minorHAnsi"/>
        </w:rPr>
        <w:t xml:space="preserve"> stable across a sufficiently broad range of interventions – there is no </w:t>
      </w:r>
      <w:r w:rsidR="00E97C90" w:rsidRPr="007C1C7C">
        <w:rPr>
          <w:rFonts w:eastAsia="CambriaMath" w:cstheme="minorHAnsi"/>
        </w:rPr>
        <w:t xml:space="preserve">observed </w:t>
      </w:r>
      <w:r w:rsidR="00A63127" w:rsidRPr="007C1C7C">
        <w:rPr>
          <w:rFonts w:eastAsia="CambriaMath" w:cstheme="minorHAnsi"/>
        </w:rPr>
        <w:t xml:space="preserve">frequency, high or low, at which the model ceases to describe the relationship between </w:t>
      </w:r>
      <w:r w:rsidR="00A63127" w:rsidRPr="007C1C7C">
        <w:rPr>
          <w:rFonts w:cstheme="minorHAnsi"/>
          <w:i/>
        </w:rPr>
        <w:t>b</w:t>
      </w:r>
      <w:r w:rsidR="00A63127" w:rsidRPr="007C1C7C">
        <w:rPr>
          <w:rFonts w:cstheme="minorHAnsi"/>
        </w:rPr>
        <w:t>/</w:t>
      </w:r>
      <w:r w:rsidR="00A63127" w:rsidRPr="007C1C7C">
        <w:rPr>
          <w:rFonts w:cstheme="minorHAnsi"/>
          <w:i/>
        </w:rPr>
        <w:t xml:space="preserve">a </w:t>
      </w:r>
      <w:r w:rsidR="00A63127" w:rsidRPr="007C1C7C">
        <w:rPr>
          <w:rFonts w:cstheme="minorHAnsi"/>
        </w:rPr>
        <w:t>and</w:t>
      </w:r>
      <w:r w:rsidR="00A63127" w:rsidRPr="007C1C7C">
        <w:rPr>
          <w:rFonts w:cstheme="minorHAnsi"/>
          <w:i/>
        </w:rPr>
        <w:t xml:space="preserve"> </w:t>
      </w:r>
      <w:r w:rsidR="00A63127" w:rsidRPr="007C1C7C">
        <w:rPr>
          <w:rFonts w:ascii="Cambria Math" w:eastAsia="CambriaMath" w:hAnsi="Cambria Math" w:cs="Cambria Math"/>
        </w:rPr>
        <w:t>𝜙</w:t>
      </w:r>
      <w:r w:rsidR="00A63127" w:rsidRPr="007C1C7C">
        <w:rPr>
          <w:rFonts w:eastAsia="CambriaMath" w:cstheme="minorHAnsi"/>
        </w:rPr>
        <w:t xml:space="preserve">.  </w:t>
      </w:r>
      <w:r w:rsidR="00C87531" w:rsidRPr="007C1C7C">
        <w:rPr>
          <w:rFonts w:eastAsia="CambriaMath" w:cstheme="minorHAnsi"/>
        </w:rPr>
        <w:t xml:space="preserve">For the purposes of empirical research on human subjects (i.e. Scholtz &amp; Kelso </w:t>
      </w:r>
      <w:r w:rsidR="00871223" w:rsidRPr="007C1C7C">
        <w:rPr>
          <w:rFonts w:eastAsia="CambriaMath" w:cstheme="minorHAnsi"/>
        </w:rPr>
        <w:t>[</w:t>
      </w:r>
      <w:r w:rsidR="00C87531" w:rsidRPr="007C1C7C">
        <w:rPr>
          <w:rFonts w:eastAsia="CambriaMath" w:cstheme="minorHAnsi"/>
        </w:rPr>
        <w:t>1987</w:t>
      </w:r>
      <w:r w:rsidR="00871223" w:rsidRPr="007C1C7C">
        <w:rPr>
          <w:rFonts w:eastAsia="CambriaMath" w:cstheme="minorHAnsi"/>
        </w:rPr>
        <w:t>]</w:t>
      </w:r>
      <w:r w:rsidR="00C87531" w:rsidRPr="007C1C7C">
        <w:rPr>
          <w:rFonts w:eastAsia="CambriaMath" w:cstheme="minorHAnsi"/>
        </w:rPr>
        <w:t xml:space="preserve">) the model is stable. </w:t>
      </w:r>
      <w:r w:rsidR="00A63127" w:rsidRPr="007C1C7C">
        <w:rPr>
          <w:rFonts w:eastAsia="CambriaMath" w:cstheme="minorHAnsi"/>
        </w:rPr>
        <w:t xml:space="preserve">We could imagine circumstances where the model might break down – for instance if the frequency became too rapid for human subjects to maintain. </w:t>
      </w:r>
      <w:r w:rsidR="0088755B" w:rsidRPr="007C1C7C">
        <w:rPr>
          <w:rFonts w:eastAsia="CambriaMath" w:cstheme="minorHAnsi"/>
        </w:rPr>
        <w:t>However,</w:t>
      </w:r>
      <w:r w:rsidR="00A63127" w:rsidRPr="007C1C7C">
        <w:rPr>
          <w:rFonts w:eastAsia="CambriaMath" w:cstheme="minorHAnsi"/>
        </w:rPr>
        <w:t xml:space="preserve"> invariance does not require universal scope, and admits of degrees. For the purposes of explaining bimanual coordination in humans, the HKB model ap</w:t>
      </w:r>
      <w:r w:rsidR="00C87531" w:rsidRPr="007C1C7C">
        <w:rPr>
          <w:rFonts w:eastAsia="CambriaMath" w:cstheme="minorHAnsi"/>
        </w:rPr>
        <w:t>pears to be sufficiently stable and hence invariant</w:t>
      </w:r>
      <w:r w:rsidR="00886EA5" w:rsidRPr="007C1C7C">
        <w:rPr>
          <w:rFonts w:eastAsia="CambriaMath" w:cstheme="minorHAnsi"/>
        </w:rPr>
        <w:t xml:space="preserve"> (Kaplan </w:t>
      </w:r>
      <w:r w:rsidR="002C4D36" w:rsidRPr="007C1C7C">
        <w:rPr>
          <w:rFonts w:eastAsia="CambriaMath" w:cstheme="minorHAnsi"/>
        </w:rPr>
        <w:t>(</w:t>
      </w:r>
      <w:r w:rsidR="00871223" w:rsidRPr="007C1C7C">
        <w:rPr>
          <w:rFonts w:eastAsia="CambriaMath" w:cstheme="minorHAnsi"/>
        </w:rPr>
        <w:t>[</w:t>
      </w:r>
      <w:r w:rsidR="00886EA5" w:rsidRPr="007C1C7C">
        <w:rPr>
          <w:rFonts w:eastAsia="CambriaMath" w:cstheme="minorHAnsi"/>
        </w:rPr>
        <w:t>2015</w:t>
      </w:r>
      <w:r w:rsidR="00871223" w:rsidRPr="007C1C7C">
        <w:rPr>
          <w:rFonts w:eastAsia="CambriaMath" w:cstheme="minorHAnsi"/>
        </w:rPr>
        <w:t>]</w:t>
      </w:r>
      <w:r w:rsidR="00886EA5" w:rsidRPr="007C1C7C">
        <w:rPr>
          <w:rFonts w:eastAsia="CambriaMath" w:cstheme="minorHAnsi"/>
        </w:rPr>
        <w:t>) also discusses this scenario at length)</w:t>
      </w:r>
      <w:r w:rsidR="00C87531" w:rsidRPr="007C1C7C">
        <w:rPr>
          <w:rFonts w:eastAsia="CambriaMath" w:cstheme="minorHAnsi"/>
        </w:rPr>
        <w:t>.</w:t>
      </w:r>
    </w:p>
    <w:p w14:paraId="24D0C04A" w14:textId="445E2F2F" w:rsidR="005F23D8" w:rsidRPr="007C1C7C" w:rsidRDefault="00C87531" w:rsidP="007503CE">
      <w:pPr>
        <w:spacing w:after="120" w:line="360" w:lineRule="auto"/>
        <w:jc w:val="both"/>
        <w:rPr>
          <w:rFonts w:cstheme="minorHAnsi"/>
        </w:rPr>
      </w:pPr>
      <w:r w:rsidRPr="007C1C7C">
        <w:rPr>
          <w:rFonts w:eastAsia="CambriaMath" w:cstheme="minorHAnsi"/>
        </w:rPr>
        <w:lastRenderedPageBreak/>
        <w:t>The</w:t>
      </w:r>
      <w:r w:rsidR="00A63127" w:rsidRPr="007C1C7C">
        <w:rPr>
          <w:rFonts w:eastAsia="CambriaMath" w:cstheme="minorHAnsi"/>
        </w:rPr>
        <w:t xml:space="preserve"> dynamical equation at the heart of the HKB </w:t>
      </w:r>
      <w:r w:rsidR="00A63127" w:rsidRPr="007C1C7C">
        <w:rPr>
          <w:rFonts w:cstheme="minorHAnsi"/>
        </w:rPr>
        <w:t xml:space="preserve">model qualifies as an invariant generalisation, fit for the purposes of explanation, filling </w:t>
      </w:r>
      <w:r w:rsidRPr="007C1C7C">
        <w:rPr>
          <w:rFonts w:cstheme="minorHAnsi"/>
        </w:rPr>
        <w:t xml:space="preserve">a </w:t>
      </w:r>
      <w:r w:rsidR="00A63127" w:rsidRPr="007C1C7C">
        <w:rPr>
          <w:rFonts w:cstheme="minorHAnsi"/>
        </w:rPr>
        <w:t xml:space="preserve">similar role to laws of nature in the </w:t>
      </w:r>
      <w:r w:rsidR="00FF27CC" w:rsidRPr="007C1C7C">
        <w:rPr>
          <w:rFonts w:cstheme="minorHAnsi"/>
        </w:rPr>
        <w:t>covering-</w:t>
      </w:r>
      <w:r w:rsidR="00A63127" w:rsidRPr="007C1C7C">
        <w:rPr>
          <w:rFonts w:cstheme="minorHAnsi"/>
        </w:rPr>
        <w:t xml:space="preserve">law mode of explanation. The relationship between </w:t>
      </w:r>
      <w:r w:rsidR="00A63127" w:rsidRPr="007C1C7C">
        <w:rPr>
          <w:rFonts w:cstheme="minorHAnsi"/>
          <w:i/>
        </w:rPr>
        <w:t>b</w:t>
      </w:r>
      <w:r w:rsidR="00A63127" w:rsidRPr="007C1C7C">
        <w:rPr>
          <w:rFonts w:cstheme="minorHAnsi"/>
        </w:rPr>
        <w:t>/</w:t>
      </w:r>
      <w:r w:rsidR="00A63127" w:rsidRPr="007C1C7C">
        <w:rPr>
          <w:rFonts w:cstheme="minorHAnsi"/>
          <w:i/>
        </w:rPr>
        <w:t xml:space="preserve">a </w:t>
      </w:r>
      <w:r w:rsidR="00A63127" w:rsidRPr="007C1C7C">
        <w:rPr>
          <w:rFonts w:cstheme="minorHAnsi"/>
        </w:rPr>
        <w:t xml:space="preserve">and </w:t>
      </w:r>
      <w:r w:rsidR="00A63127" w:rsidRPr="007C1C7C">
        <w:rPr>
          <w:rFonts w:ascii="Cambria Math" w:eastAsia="CambriaMath" w:hAnsi="Cambria Math" w:cs="Cambria Math"/>
        </w:rPr>
        <w:t>𝜙</w:t>
      </w:r>
      <w:r w:rsidR="00A63127" w:rsidRPr="007C1C7C">
        <w:rPr>
          <w:rFonts w:cstheme="minorHAnsi"/>
        </w:rPr>
        <w:t xml:space="preserve"> described in the HKB model meets Woodward’s criteria for an invariant generalisation, and it is therefore explanatorily useful.</w:t>
      </w:r>
    </w:p>
    <w:p w14:paraId="472F4A48" w14:textId="29B6344B" w:rsidR="001F6806" w:rsidRPr="007C1C7C" w:rsidRDefault="0070572E"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Test </w:t>
      </w:r>
      <w:r w:rsidR="0032348A">
        <w:rPr>
          <w:rFonts w:cstheme="minorHAnsi"/>
          <w:sz w:val="28"/>
          <w:szCs w:val="28"/>
        </w:rPr>
        <w:t>c</w:t>
      </w:r>
      <w:r w:rsidRPr="007C1C7C">
        <w:rPr>
          <w:rFonts w:cstheme="minorHAnsi"/>
          <w:sz w:val="28"/>
          <w:szCs w:val="28"/>
        </w:rPr>
        <w:t xml:space="preserve">ase II: </w:t>
      </w:r>
      <w:r w:rsidR="00E26AC2" w:rsidRPr="007C1C7C">
        <w:rPr>
          <w:rFonts w:cstheme="minorHAnsi"/>
          <w:sz w:val="28"/>
          <w:szCs w:val="28"/>
        </w:rPr>
        <w:t xml:space="preserve">Dynamical </w:t>
      </w:r>
      <w:r w:rsidR="0032348A">
        <w:rPr>
          <w:rFonts w:cstheme="minorHAnsi"/>
          <w:sz w:val="28"/>
          <w:szCs w:val="28"/>
        </w:rPr>
        <w:t>f</w:t>
      </w:r>
      <w:r w:rsidR="00E26AC2" w:rsidRPr="007C1C7C">
        <w:rPr>
          <w:rFonts w:cstheme="minorHAnsi"/>
          <w:sz w:val="28"/>
          <w:szCs w:val="28"/>
        </w:rPr>
        <w:t xml:space="preserve">ield </w:t>
      </w:r>
      <w:r w:rsidR="0032348A">
        <w:rPr>
          <w:rFonts w:cstheme="minorHAnsi"/>
          <w:sz w:val="28"/>
          <w:szCs w:val="28"/>
        </w:rPr>
        <w:t>m</w:t>
      </w:r>
      <w:r w:rsidR="00E26AC2" w:rsidRPr="007C1C7C">
        <w:rPr>
          <w:rFonts w:cstheme="minorHAnsi"/>
          <w:sz w:val="28"/>
          <w:szCs w:val="28"/>
        </w:rPr>
        <w:t>odel</w:t>
      </w:r>
    </w:p>
    <w:p w14:paraId="49B01AA5" w14:textId="44E30091" w:rsidR="000A4763" w:rsidRPr="007C1C7C" w:rsidRDefault="00AF622E" w:rsidP="007503CE">
      <w:pPr>
        <w:spacing w:after="120" w:line="360" w:lineRule="auto"/>
        <w:jc w:val="both"/>
        <w:rPr>
          <w:rFonts w:cstheme="minorHAnsi"/>
        </w:rPr>
      </w:pPr>
      <w:r w:rsidRPr="007C1C7C">
        <w:rPr>
          <w:rFonts w:cstheme="minorHAnsi"/>
        </w:rPr>
        <w:t xml:space="preserve">Like </w:t>
      </w:r>
      <w:r w:rsidR="00A94597" w:rsidRPr="007C1C7C">
        <w:rPr>
          <w:rFonts w:cstheme="minorHAnsi"/>
        </w:rPr>
        <w:t xml:space="preserve">the </w:t>
      </w:r>
      <w:r w:rsidRPr="007C1C7C">
        <w:rPr>
          <w:rFonts w:cstheme="minorHAnsi"/>
        </w:rPr>
        <w:t xml:space="preserve">HKB </w:t>
      </w:r>
      <w:r w:rsidR="0070572E" w:rsidRPr="007C1C7C">
        <w:rPr>
          <w:rFonts w:cstheme="minorHAnsi"/>
        </w:rPr>
        <w:t>model</w:t>
      </w:r>
      <w:r w:rsidRPr="007C1C7C">
        <w:rPr>
          <w:rFonts w:cstheme="minorHAnsi"/>
        </w:rPr>
        <w:t xml:space="preserve">, the dynamical field model </w:t>
      </w:r>
      <w:r w:rsidR="000A4763" w:rsidRPr="007C1C7C">
        <w:rPr>
          <w:rFonts w:cstheme="minorHAnsi"/>
        </w:rPr>
        <w:t xml:space="preserve">equation </w:t>
      </w:r>
      <w:r w:rsidR="00905980" w:rsidRPr="007C1C7C">
        <w:rPr>
          <w:rFonts w:cstheme="minorHAnsi"/>
        </w:rPr>
        <w:t>meets</w:t>
      </w:r>
      <w:r w:rsidR="0070572E" w:rsidRPr="007C1C7C">
        <w:rPr>
          <w:rFonts w:cstheme="minorHAnsi"/>
        </w:rPr>
        <w:t xml:space="preserve"> the </w:t>
      </w:r>
      <w:r w:rsidRPr="007C1C7C">
        <w:rPr>
          <w:rFonts w:cstheme="minorHAnsi"/>
        </w:rPr>
        <w:t xml:space="preserve">criterion (i) </w:t>
      </w:r>
      <w:r w:rsidR="0070572E" w:rsidRPr="007C1C7C">
        <w:rPr>
          <w:rFonts w:cstheme="minorHAnsi"/>
        </w:rPr>
        <w:t xml:space="preserve">for invariance – the </w:t>
      </w:r>
      <w:r w:rsidR="00CD423E" w:rsidRPr="007C1C7C">
        <w:rPr>
          <w:rFonts w:cstheme="minorHAnsi"/>
        </w:rPr>
        <w:t xml:space="preserve">target </w:t>
      </w:r>
      <w:r w:rsidR="003128D3" w:rsidRPr="007C1C7C">
        <w:rPr>
          <w:rFonts w:cstheme="minorHAnsi"/>
        </w:rPr>
        <w:t xml:space="preserve">variable </w:t>
      </w:r>
      <w:r w:rsidRPr="007C1C7C">
        <w:rPr>
          <w:rFonts w:cstheme="minorHAnsi"/>
          <w:i/>
        </w:rPr>
        <w:t>S</w:t>
      </w:r>
      <w:r w:rsidR="0070572E" w:rsidRPr="007C1C7C">
        <w:rPr>
          <w:rFonts w:cstheme="minorHAnsi"/>
        </w:rPr>
        <w:t>, when intervened upon, reveal</w:t>
      </w:r>
      <w:r w:rsidR="003128D3" w:rsidRPr="007C1C7C">
        <w:rPr>
          <w:rFonts w:cstheme="minorHAnsi"/>
        </w:rPr>
        <w:t>s</w:t>
      </w:r>
      <w:r w:rsidR="0070572E" w:rsidRPr="007C1C7C">
        <w:rPr>
          <w:rFonts w:cstheme="minorHAnsi"/>
        </w:rPr>
        <w:t xml:space="preserve"> causa</w:t>
      </w:r>
      <w:r w:rsidR="003128D3" w:rsidRPr="007C1C7C">
        <w:rPr>
          <w:rFonts w:cstheme="minorHAnsi"/>
        </w:rPr>
        <w:t xml:space="preserve">l relationships between itself </w:t>
      </w:r>
      <w:r w:rsidR="00905980" w:rsidRPr="007C1C7C">
        <w:rPr>
          <w:rFonts w:cstheme="minorHAnsi"/>
        </w:rPr>
        <w:t xml:space="preserve">and the effect variable, </w:t>
      </w:r>
      <w:r w:rsidRPr="007C1C7C">
        <w:rPr>
          <w:rFonts w:cstheme="minorHAnsi"/>
          <w:i/>
        </w:rPr>
        <w:t>u</w:t>
      </w:r>
      <w:r w:rsidRPr="007C1C7C">
        <w:rPr>
          <w:rFonts w:cstheme="minorHAnsi"/>
        </w:rPr>
        <w:t xml:space="preserve">. </w:t>
      </w:r>
      <w:r w:rsidR="00905980" w:rsidRPr="007C1C7C">
        <w:rPr>
          <w:rFonts w:cstheme="minorHAnsi"/>
        </w:rPr>
        <w:t xml:space="preserve">The model describes the underlying causal structure of infant perseverative reaching and the A-not-B error. </w:t>
      </w:r>
    </w:p>
    <w:p w14:paraId="68B7D79C" w14:textId="4B846EA7" w:rsidR="00FE03B1" w:rsidRPr="007C1C7C" w:rsidRDefault="00CD423E" w:rsidP="007503CE">
      <w:pPr>
        <w:spacing w:after="120" w:line="360" w:lineRule="auto"/>
        <w:jc w:val="both"/>
        <w:rPr>
          <w:rFonts w:cstheme="minorHAnsi"/>
        </w:rPr>
      </w:pPr>
      <w:r w:rsidRPr="007C1C7C">
        <w:rPr>
          <w:rFonts w:cstheme="minorHAnsi"/>
        </w:rPr>
        <w:t xml:space="preserve">The model </w:t>
      </w:r>
      <w:r w:rsidR="0070572E" w:rsidRPr="007C1C7C">
        <w:rPr>
          <w:rFonts w:cstheme="minorHAnsi"/>
        </w:rPr>
        <w:t xml:space="preserve">can also meet </w:t>
      </w:r>
      <w:r w:rsidRPr="007C1C7C">
        <w:rPr>
          <w:rFonts w:cstheme="minorHAnsi"/>
        </w:rPr>
        <w:t xml:space="preserve">criterion (ii), demonstrating sufficient stability to be an invariant generalisation and fit for explanation. </w:t>
      </w:r>
      <w:r w:rsidR="0070572E" w:rsidRPr="007C1C7C">
        <w:rPr>
          <w:rFonts w:cstheme="minorHAnsi"/>
        </w:rPr>
        <w:t>The model is stable enough that constructing experimental scenarios based on the model across a wide variety of circumstances – even in extreme</w:t>
      </w:r>
      <w:r w:rsidR="00905980" w:rsidRPr="007C1C7C">
        <w:rPr>
          <w:rFonts w:cstheme="minorHAnsi"/>
        </w:rPr>
        <w:t xml:space="preserve"> scenarios</w:t>
      </w:r>
      <w:r w:rsidR="0070572E" w:rsidRPr="007C1C7C">
        <w:rPr>
          <w:rFonts w:cstheme="minorHAnsi"/>
        </w:rPr>
        <w:t>, like where no toy</w:t>
      </w:r>
      <w:r w:rsidR="00905980" w:rsidRPr="007C1C7C">
        <w:rPr>
          <w:rFonts w:cstheme="minorHAnsi"/>
        </w:rPr>
        <w:t xml:space="preserve"> or cue from the experimenter</w:t>
      </w:r>
      <w:r w:rsidR="0070572E" w:rsidRPr="007C1C7C">
        <w:rPr>
          <w:rFonts w:cstheme="minorHAnsi"/>
        </w:rPr>
        <w:t xml:space="preserve"> is presented at all</w:t>
      </w:r>
      <w:r w:rsidR="00905980" w:rsidRPr="007C1C7C">
        <w:rPr>
          <w:rFonts w:cstheme="minorHAnsi"/>
        </w:rPr>
        <w:t xml:space="preserve">, representing a null value for the task and specific inputs elements of </w:t>
      </w:r>
      <w:r w:rsidR="00905980" w:rsidRPr="007C1C7C">
        <w:rPr>
          <w:rFonts w:cstheme="minorHAnsi"/>
          <w:i/>
        </w:rPr>
        <w:t>S</w:t>
      </w:r>
      <w:r w:rsidR="0070572E" w:rsidRPr="007C1C7C">
        <w:rPr>
          <w:rFonts w:cstheme="minorHAnsi"/>
        </w:rPr>
        <w:t xml:space="preserve"> </w:t>
      </w:r>
      <w:r w:rsidR="00D9213A" w:rsidRPr="007C1C7C">
        <w:rPr>
          <w:rFonts w:cstheme="minorHAnsi"/>
        </w:rPr>
        <w:t xml:space="preserve">(Thelen et al </w:t>
      </w:r>
      <w:r w:rsidR="00871223" w:rsidRPr="007C1C7C">
        <w:rPr>
          <w:rFonts w:cstheme="minorHAnsi"/>
        </w:rPr>
        <w:t>[</w:t>
      </w:r>
      <w:r w:rsidR="00D9213A" w:rsidRPr="007C1C7C">
        <w:rPr>
          <w:rFonts w:cstheme="minorHAnsi"/>
        </w:rPr>
        <w:t>2001</w:t>
      </w:r>
      <w:r w:rsidR="00871223" w:rsidRPr="007C1C7C">
        <w:rPr>
          <w:rFonts w:cstheme="minorHAnsi"/>
        </w:rPr>
        <w:t>]</w:t>
      </w:r>
      <w:r w:rsidR="00D9213A" w:rsidRPr="007C1C7C">
        <w:rPr>
          <w:rFonts w:cstheme="minorHAnsi"/>
        </w:rPr>
        <w:t xml:space="preserve">) </w:t>
      </w:r>
      <w:r w:rsidR="0070572E" w:rsidRPr="007C1C7C">
        <w:rPr>
          <w:rFonts w:cstheme="minorHAnsi"/>
        </w:rPr>
        <w:t xml:space="preserve">– the model continues to accurately describe and predict the </w:t>
      </w:r>
      <w:r w:rsidRPr="007C1C7C">
        <w:rPr>
          <w:rFonts w:cstheme="minorHAnsi"/>
        </w:rPr>
        <w:t xml:space="preserve">infant </w:t>
      </w:r>
      <w:r w:rsidR="0070572E" w:rsidRPr="007C1C7C">
        <w:rPr>
          <w:rFonts w:cstheme="minorHAnsi"/>
        </w:rPr>
        <w:t>reaching behaviour</w:t>
      </w:r>
      <w:r w:rsidR="00AF622E" w:rsidRPr="007C1C7C">
        <w:rPr>
          <w:rFonts w:cstheme="minorHAnsi"/>
        </w:rPr>
        <w:t xml:space="preserve"> (Smith &amp; Thelen </w:t>
      </w:r>
      <w:r w:rsidR="00871223" w:rsidRPr="007C1C7C">
        <w:rPr>
          <w:rFonts w:cstheme="minorHAnsi"/>
        </w:rPr>
        <w:t>[</w:t>
      </w:r>
      <w:r w:rsidR="00AF622E" w:rsidRPr="007C1C7C">
        <w:rPr>
          <w:rFonts w:cstheme="minorHAnsi"/>
        </w:rPr>
        <w:t>2003</w:t>
      </w:r>
      <w:r w:rsidR="00871223" w:rsidRPr="007C1C7C">
        <w:rPr>
          <w:rFonts w:cstheme="minorHAnsi"/>
        </w:rPr>
        <w:t>]</w:t>
      </w:r>
      <w:r w:rsidR="00AF622E" w:rsidRPr="007C1C7C">
        <w:rPr>
          <w:rFonts w:cstheme="minorHAnsi"/>
        </w:rPr>
        <w:t>)</w:t>
      </w:r>
      <w:r w:rsidR="00905980" w:rsidRPr="007C1C7C">
        <w:rPr>
          <w:rFonts w:cstheme="minorHAnsi"/>
        </w:rPr>
        <w:t>.</w:t>
      </w:r>
    </w:p>
    <w:p w14:paraId="024D64AD" w14:textId="5445779E" w:rsidR="003D5247" w:rsidRPr="007C1C7C" w:rsidRDefault="00A94597" w:rsidP="007503CE">
      <w:pPr>
        <w:spacing w:after="120" w:line="360" w:lineRule="auto"/>
        <w:jc w:val="both"/>
        <w:rPr>
          <w:rFonts w:cstheme="minorHAnsi"/>
        </w:rPr>
      </w:pPr>
      <w:r w:rsidRPr="007C1C7C">
        <w:rPr>
          <w:rFonts w:cstheme="minorHAnsi"/>
        </w:rPr>
        <w:t>Under the</w:t>
      </w:r>
      <w:r w:rsidR="00905980" w:rsidRPr="007C1C7C">
        <w:rPr>
          <w:rFonts w:cstheme="minorHAnsi"/>
        </w:rPr>
        <w:t>se</w:t>
      </w:r>
      <w:r w:rsidRPr="007C1C7C">
        <w:rPr>
          <w:rFonts w:cstheme="minorHAnsi"/>
        </w:rPr>
        <w:t xml:space="preserve"> kinds of circumstances that we might want to investigate in order </w:t>
      </w:r>
      <w:r w:rsidR="00905980" w:rsidRPr="007C1C7C">
        <w:rPr>
          <w:rFonts w:cstheme="minorHAnsi"/>
        </w:rPr>
        <w:t>to</w:t>
      </w:r>
      <w:r w:rsidRPr="007C1C7C">
        <w:rPr>
          <w:rFonts w:cstheme="minorHAnsi"/>
        </w:rPr>
        <w:t xml:space="preserve"> explain infant perseverative reaching, the dynamical field model remains stable</w:t>
      </w:r>
      <w:r w:rsidR="00905980" w:rsidRPr="007C1C7C">
        <w:rPr>
          <w:rFonts w:cstheme="minorHAnsi"/>
        </w:rPr>
        <w:t xml:space="preserve"> under intervention</w:t>
      </w:r>
      <w:r w:rsidRPr="007C1C7C">
        <w:rPr>
          <w:rFonts w:cstheme="minorHAnsi"/>
        </w:rPr>
        <w:t xml:space="preserve">. Hence, I think the dynamical field model is sufficiently stable to meet criterion (ii), and subsequently qualifies as an invariant generalisation. </w:t>
      </w:r>
    </w:p>
    <w:p w14:paraId="699D8299" w14:textId="75B929AA" w:rsidR="00892891" w:rsidRPr="007C1C7C" w:rsidRDefault="00A63127"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Prediction</w:t>
      </w:r>
    </w:p>
    <w:p w14:paraId="71A5E7E0" w14:textId="6FAC12C8" w:rsidR="00892891" w:rsidRPr="007C1C7C" w:rsidRDefault="007C11C7"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Predictivism</w:t>
      </w:r>
    </w:p>
    <w:p w14:paraId="7F35CAA8" w14:textId="63DC68A2" w:rsidR="00457C4E" w:rsidRPr="007C1C7C" w:rsidRDefault="00457C4E" w:rsidP="007503CE">
      <w:pPr>
        <w:spacing w:after="120" w:line="360" w:lineRule="auto"/>
        <w:jc w:val="both"/>
        <w:rPr>
          <w:rFonts w:cstheme="minorHAnsi"/>
        </w:rPr>
      </w:pPr>
      <w:r w:rsidRPr="007C1C7C">
        <w:rPr>
          <w:rFonts w:cstheme="minorHAnsi"/>
        </w:rPr>
        <w:t>The third criticism of dynamical explanation is wh</w:t>
      </w:r>
      <w:r w:rsidR="007C11C7" w:rsidRPr="007C1C7C">
        <w:rPr>
          <w:rFonts w:cstheme="minorHAnsi"/>
        </w:rPr>
        <w:t xml:space="preserve">at some mechanists have called </w:t>
      </w:r>
      <w:r w:rsidRPr="007C1C7C">
        <w:rPr>
          <w:rFonts w:cstheme="minorHAnsi"/>
          <w:i/>
        </w:rPr>
        <w:t>predictivism</w:t>
      </w:r>
      <w:r w:rsidR="00E70F15" w:rsidRPr="007C1C7C">
        <w:rPr>
          <w:rFonts w:cstheme="minorHAnsi"/>
        </w:rPr>
        <w:t xml:space="preserve"> (Kaplan &amp; Craver </w:t>
      </w:r>
      <w:r w:rsidR="00871223" w:rsidRPr="007C1C7C">
        <w:rPr>
          <w:rFonts w:cstheme="minorHAnsi"/>
        </w:rPr>
        <w:t>[</w:t>
      </w:r>
      <w:r w:rsidR="00E70F15" w:rsidRPr="007C1C7C">
        <w:rPr>
          <w:rFonts w:cstheme="minorHAnsi"/>
        </w:rPr>
        <w:t>2011</w:t>
      </w:r>
      <w:r w:rsidR="00871223" w:rsidRPr="007C1C7C">
        <w:rPr>
          <w:rFonts w:cstheme="minorHAnsi"/>
        </w:rPr>
        <w:t>]</w:t>
      </w:r>
      <w:r w:rsidR="00E70F15" w:rsidRPr="007C1C7C">
        <w:rPr>
          <w:rFonts w:cstheme="minorHAnsi"/>
        </w:rPr>
        <w:t>)</w:t>
      </w:r>
      <w:r w:rsidRPr="007C1C7C">
        <w:rPr>
          <w:rFonts w:cstheme="minorHAnsi"/>
        </w:rPr>
        <w:t xml:space="preserve">, the position </w:t>
      </w:r>
      <w:r w:rsidR="00FF2891" w:rsidRPr="007C1C7C">
        <w:rPr>
          <w:rFonts w:cstheme="minorHAnsi"/>
        </w:rPr>
        <w:t xml:space="preserve">attributed to dynamicists who hold </w:t>
      </w:r>
      <w:r w:rsidRPr="007C1C7C">
        <w:rPr>
          <w:rFonts w:cstheme="minorHAnsi"/>
        </w:rPr>
        <w:t xml:space="preserve">that prediction is sufficient as explanation. As we have seen, dynamicists </w:t>
      </w:r>
      <w:r w:rsidR="00FF2891" w:rsidRPr="007C1C7C">
        <w:rPr>
          <w:rFonts w:cstheme="minorHAnsi"/>
        </w:rPr>
        <w:t xml:space="preserve">like Chemero &amp; Silberstein </w:t>
      </w:r>
      <w:r w:rsidR="002C4D36" w:rsidRPr="007C1C7C">
        <w:rPr>
          <w:rFonts w:cstheme="minorHAnsi"/>
        </w:rPr>
        <w:t>(</w:t>
      </w:r>
      <w:r w:rsidR="00871223" w:rsidRPr="007C1C7C">
        <w:rPr>
          <w:rFonts w:cstheme="minorHAnsi"/>
        </w:rPr>
        <w:t>[</w:t>
      </w:r>
      <w:r w:rsidR="00FF2891" w:rsidRPr="007C1C7C">
        <w:rPr>
          <w:rFonts w:cstheme="minorHAnsi"/>
        </w:rPr>
        <w:t>2008</w:t>
      </w:r>
      <w:r w:rsidR="00871223" w:rsidRPr="007C1C7C">
        <w:rPr>
          <w:rFonts w:cstheme="minorHAnsi"/>
        </w:rPr>
        <w:t>]</w:t>
      </w:r>
      <w:r w:rsidR="00FF2891" w:rsidRPr="007C1C7C">
        <w:rPr>
          <w:rFonts w:cstheme="minorHAnsi"/>
        </w:rPr>
        <w:t xml:space="preserve">) </w:t>
      </w:r>
      <w:r w:rsidRPr="007C1C7C">
        <w:rPr>
          <w:rFonts w:cstheme="minorHAnsi"/>
        </w:rPr>
        <w:t xml:space="preserve">consider the predictive powers of dynamical modelling to be indicative of some deeper, explanatory </w:t>
      </w:r>
      <w:r w:rsidR="00134AA6" w:rsidRPr="007C1C7C">
        <w:rPr>
          <w:rFonts w:cstheme="minorHAnsi"/>
        </w:rPr>
        <w:t xml:space="preserve">power on the part of those dynamical models. </w:t>
      </w:r>
    </w:p>
    <w:p w14:paraId="2CF0A136" w14:textId="3B1A1348" w:rsidR="00457C4E" w:rsidRPr="007C1C7C" w:rsidRDefault="00457C4E" w:rsidP="007503CE">
      <w:pPr>
        <w:spacing w:after="120" w:line="360" w:lineRule="auto"/>
        <w:jc w:val="both"/>
        <w:rPr>
          <w:rFonts w:cstheme="minorHAnsi"/>
        </w:rPr>
      </w:pPr>
      <w:r w:rsidRPr="007C1C7C">
        <w:rPr>
          <w:rFonts w:cstheme="minorHAnsi"/>
        </w:rPr>
        <w:t xml:space="preserve">Mechanists have responded by pointing out the insufficiency of prediction for explanation. One frequently </w:t>
      </w:r>
      <w:r w:rsidR="00205DA9" w:rsidRPr="007C1C7C">
        <w:rPr>
          <w:rFonts w:cstheme="minorHAnsi"/>
        </w:rPr>
        <w:t xml:space="preserve">invoked </w:t>
      </w:r>
      <w:r w:rsidRPr="007C1C7C">
        <w:rPr>
          <w:rFonts w:cstheme="minorHAnsi"/>
        </w:rPr>
        <w:t>example is that of a barometer</w:t>
      </w:r>
      <w:r w:rsidR="00205DA9" w:rsidRPr="007C1C7C">
        <w:rPr>
          <w:rFonts w:cstheme="minorHAnsi"/>
        </w:rPr>
        <w:t xml:space="preserve"> (Salmon </w:t>
      </w:r>
      <w:r w:rsidR="00871223" w:rsidRPr="007C1C7C">
        <w:rPr>
          <w:rFonts w:cstheme="minorHAnsi"/>
        </w:rPr>
        <w:t>[</w:t>
      </w:r>
      <w:r w:rsidR="00205DA9" w:rsidRPr="007C1C7C">
        <w:rPr>
          <w:rFonts w:cstheme="minorHAnsi"/>
        </w:rPr>
        <w:t>1989</w:t>
      </w:r>
      <w:r w:rsidR="00871223" w:rsidRPr="007C1C7C">
        <w:rPr>
          <w:rFonts w:cstheme="minorHAnsi"/>
        </w:rPr>
        <w:t>]</w:t>
      </w:r>
      <w:r w:rsidR="00205DA9" w:rsidRPr="007C1C7C">
        <w:rPr>
          <w:rFonts w:cstheme="minorHAnsi"/>
        </w:rPr>
        <w:t xml:space="preserve">; Kaplan &amp; Craver </w:t>
      </w:r>
      <w:r w:rsidR="00871223" w:rsidRPr="007C1C7C">
        <w:rPr>
          <w:rFonts w:cstheme="minorHAnsi"/>
        </w:rPr>
        <w:t>[</w:t>
      </w:r>
      <w:r w:rsidR="00205DA9" w:rsidRPr="007C1C7C">
        <w:rPr>
          <w:rFonts w:cstheme="minorHAnsi"/>
        </w:rPr>
        <w:t>2011</w:t>
      </w:r>
      <w:r w:rsidR="00871223" w:rsidRPr="007C1C7C">
        <w:rPr>
          <w:rFonts w:cstheme="minorHAnsi"/>
        </w:rPr>
        <w:t>]</w:t>
      </w:r>
      <w:r w:rsidR="00205DA9" w:rsidRPr="007C1C7C">
        <w:rPr>
          <w:rFonts w:cstheme="minorHAnsi"/>
        </w:rPr>
        <w:t xml:space="preserve">; Kaplan </w:t>
      </w:r>
      <w:r w:rsidR="00871223" w:rsidRPr="007C1C7C">
        <w:rPr>
          <w:rFonts w:cstheme="minorHAnsi"/>
        </w:rPr>
        <w:t>[</w:t>
      </w:r>
      <w:r w:rsidR="00205DA9" w:rsidRPr="007C1C7C">
        <w:rPr>
          <w:rFonts w:cstheme="minorHAnsi"/>
        </w:rPr>
        <w:t>2015</w:t>
      </w:r>
      <w:r w:rsidR="00871223" w:rsidRPr="007C1C7C">
        <w:rPr>
          <w:rFonts w:cstheme="minorHAnsi"/>
        </w:rPr>
        <w:t>]</w:t>
      </w:r>
      <w:r w:rsidR="00205DA9" w:rsidRPr="007C1C7C">
        <w:rPr>
          <w:rFonts w:cstheme="minorHAnsi"/>
        </w:rPr>
        <w:t>)</w:t>
      </w:r>
      <w:r w:rsidRPr="007C1C7C">
        <w:rPr>
          <w:rFonts w:cstheme="minorHAnsi"/>
        </w:rPr>
        <w:t>. A barometer, which measures air pressure, is excellent at predicting rainy weather. A sudden drop in air pressure is correlated with a change in the barometer’s readings, which is in turn correlated with</w:t>
      </w:r>
      <w:r w:rsidR="00205DA9" w:rsidRPr="007C1C7C">
        <w:rPr>
          <w:rFonts w:cstheme="minorHAnsi"/>
        </w:rPr>
        <w:t xml:space="preserve"> imminent</w:t>
      </w:r>
      <w:r w:rsidRPr="007C1C7C">
        <w:rPr>
          <w:rFonts w:cstheme="minorHAnsi"/>
        </w:rPr>
        <w:t xml:space="preserve"> rain. However, it would be false to claim that as a result of these readings, </w:t>
      </w:r>
      <w:r w:rsidRPr="007C1C7C">
        <w:rPr>
          <w:rFonts w:cstheme="minorHAnsi"/>
        </w:rPr>
        <w:lastRenderedPageBreak/>
        <w:t xml:space="preserve">the barometer is the cause of the rain, or that the barometer readings somehow explain the phenomenon of rain. </w:t>
      </w:r>
    </w:p>
    <w:p w14:paraId="74A5E254" w14:textId="608A88A3" w:rsidR="00F03EA6" w:rsidRPr="007C1C7C" w:rsidRDefault="00457C4E" w:rsidP="007503CE">
      <w:pPr>
        <w:spacing w:after="120" w:line="360" w:lineRule="auto"/>
        <w:jc w:val="both"/>
        <w:rPr>
          <w:rFonts w:cstheme="minorHAnsi"/>
        </w:rPr>
      </w:pPr>
      <w:r w:rsidRPr="007C1C7C">
        <w:rPr>
          <w:rFonts w:cstheme="minorHAnsi"/>
        </w:rPr>
        <w:t xml:space="preserve">This criticism </w:t>
      </w:r>
      <w:r w:rsidR="00050AB0" w:rsidRPr="007C1C7C">
        <w:rPr>
          <w:rFonts w:cstheme="minorHAnsi"/>
        </w:rPr>
        <w:t>alleges</w:t>
      </w:r>
      <w:r w:rsidRPr="007C1C7C">
        <w:rPr>
          <w:rFonts w:cstheme="minorHAnsi"/>
        </w:rPr>
        <w:t xml:space="preserve"> that what dynamicists are doing is conflating prediction (which can be purely correlational) with genuine causal explanation. </w:t>
      </w:r>
      <w:r w:rsidR="00134AA6" w:rsidRPr="007C1C7C">
        <w:rPr>
          <w:rFonts w:cstheme="minorHAnsi"/>
        </w:rPr>
        <w:t xml:space="preserve">Hence claiming that the predictive powers of dynamical models make them explanatory is misguided, since there is no justification for suggesting that any amount of predictive power will grant explanatory power to a model. </w:t>
      </w:r>
    </w:p>
    <w:p w14:paraId="7D40B376" w14:textId="7CCA38A6" w:rsidR="00A63127" w:rsidRPr="007C1C7C" w:rsidRDefault="00174E2C" w:rsidP="00AB34F6">
      <w:pPr>
        <w:pStyle w:val="Listenabsatz"/>
        <w:numPr>
          <w:ilvl w:val="1"/>
          <w:numId w:val="1"/>
        </w:numPr>
        <w:spacing w:after="0" w:line="360" w:lineRule="auto"/>
        <w:jc w:val="center"/>
        <w:rPr>
          <w:rFonts w:cstheme="minorHAnsi"/>
          <w:sz w:val="28"/>
          <w:szCs w:val="28"/>
        </w:rPr>
      </w:pPr>
      <w:r w:rsidRPr="007C1C7C">
        <w:rPr>
          <w:rFonts w:cstheme="minorHAnsi"/>
          <w:sz w:val="28"/>
          <w:szCs w:val="28"/>
        </w:rPr>
        <w:t xml:space="preserve">Crude &amp; </w:t>
      </w:r>
      <w:r w:rsidR="00041C51">
        <w:rPr>
          <w:rFonts w:cstheme="minorHAnsi"/>
          <w:sz w:val="28"/>
          <w:szCs w:val="28"/>
        </w:rPr>
        <w:t>i</w:t>
      </w:r>
      <w:r w:rsidRPr="007C1C7C">
        <w:rPr>
          <w:rFonts w:cstheme="minorHAnsi"/>
          <w:sz w:val="28"/>
          <w:szCs w:val="28"/>
        </w:rPr>
        <w:t xml:space="preserve">nvariant </w:t>
      </w:r>
      <w:r w:rsidR="00041C51">
        <w:rPr>
          <w:rFonts w:cstheme="minorHAnsi"/>
          <w:sz w:val="28"/>
          <w:szCs w:val="28"/>
        </w:rPr>
        <w:t>p</w:t>
      </w:r>
      <w:r w:rsidRPr="007C1C7C">
        <w:rPr>
          <w:rFonts w:cstheme="minorHAnsi"/>
          <w:sz w:val="28"/>
          <w:szCs w:val="28"/>
        </w:rPr>
        <w:t>rediction</w:t>
      </w:r>
    </w:p>
    <w:p w14:paraId="4DBF2552" w14:textId="27EC4A8E" w:rsidR="00A131FE" w:rsidRPr="007C1C7C" w:rsidRDefault="00A63127" w:rsidP="007503CE">
      <w:pPr>
        <w:spacing w:after="120" w:line="360" w:lineRule="auto"/>
        <w:jc w:val="both"/>
        <w:rPr>
          <w:rFonts w:cstheme="minorHAnsi"/>
        </w:rPr>
      </w:pPr>
      <w:r w:rsidRPr="007C1C7C">
        <w:rPr>
          <w:rFonts w:cstheme="minorHAnsi"/>
        </w:rPr>
        <w:t xml:space="preserve">In their use of the barometer example, mechanists like Kaplan &amp; Craver </w:t>
      </w:r>
      <w:r w:rsidR="002C4D36" w:rsidRPr="007C1C7C">
        <w:rPr>
          <w:rFonts w:cstheme="minorHAnsi"/>
        </w:rPr>
        <w:t>(</w:t>
      </w:r>
      <w:r w:rsidR="00871223" w:rsidRPr="007C1C7C">
        <w:rPr>
          <w:rFonts w:cstheme="minorHAnsi"/>
        </w:rPr>
        <w:t>[</w:t>
      </w:r>
      <w:r w:rsidRPr="007C1C7C">
        <w:rPr>
          <w:rFonts w:cstheme="minorHAnsi"/>
        </w:rPr>
        <w:t>2011</w:t>
      </w:r>
      <w:r w:rsidR="00871223" w:rsidRPr="007C1C7C">
        <w:rPr>
          <w:rFonts w:cstheme="minorHAnsi"/>
        </w:rPr>
        <w:t>]</w:t>
      </w:r>
      <w:r w:rsidRPr="007C1C7C">
        <w:rPr>
          <w:rFonts w:cstheme="minorHAnsi"/>
        </w:rPr>
        <w:t>) are referring to an example of what I will call crude prediction. Crude prediction refers to merely correlational, non-invariant relations between variables. A correlation exists between the barometer reading and the imminence of rain, where the reading is a useful predictor of rain, but there is no causal relationship at work between these two variables. This kind of crude prediction is rightly to be thought of as accidental and with little to no explanatory value</w:t>
      </w:r>
      <w:r w:rsidR="00CC0ED4" w:rsidRPr="007C1C7C">
        <w:rPr>
          <w:rFonts w:cstheme="minorHAnsi"/>
        </w:rPr>
        <w:t>.</w:t>
      </w:r>
      <w:r w:rsidRPr="007C1C7C">
        <w:rPr>
          <w:rFonts w:cstheme="minorHAnsi"/>
        </w:rPr>
        <w:t xml:space="preserve"> </w:t>
      </w:r>
    </w:p>
    <w:p w14:paraId="3D46CA27" w14:textId="0F7E2680" w:rsidR="00A63127" w:rsidRPr="007C1C7C" w:rsidRDefault="00CC0ED4" w:rsidP="007503CE">
      <w:pPr>
        <w:spacing w:after="120" w:line="360" w:lineRule="auto"/>
        <w:jc w:val="both"/>
        <w:rPr>
          <w:rFonts w:cstheme="minorHAnsi"/>
        </w:rPr>
      </w:pPr>
      <w:bookmarkStart w:id="2" w:name="_Hlk498441359"/>
      <w:r w:rsidRPr="007C1C7C">
        <w:rPr>
          <w:rFonts w:cstheme="minorHAnsi"/>
        </w:rPr>
        <w:t>I argue that a</w:t>
      </w:r>
      <w:r w:rsidR="00A63127" w:rsidRPr="007C1C7C">
        <w:rPr>
          <w:rFonts w:cstheme="minorHAnsi"/>
        </w:rPr>
        <w:t xml:space="preserve">nother kind of prediction, which I will call invariant </w:t>
      </w:r>
      <w:r w:rsidR="00D8602F" w:rsidRPr="007C1C7C">
        <w:rPr>
          <w:rFonts w:cstheme="minorHAnsi"/>
        </w:rPr>
        <w:t>prediction, can</w:t>
      </w:r>
      <w:r w:rsidR="003128D3" w:rsidRPr="007C1C7C">
        <w:rPr>
          <w:rFonts w:cstheme="minorHAnsi"/>
        </w:rPr>
        <w:t xml:space="preserve"> provide explanatory power</w:t>
      </w:r>
      <w:r w:rsidR="00A63127" w:rsidRPr="007C1C7C">
        <w:rPr>
          <w:rFonts w:cstheme="minorHAnsi"/>
        </w:rPr>
        <w:t>. While predictions made on the basis of correlations (like the barometer) are evidently not indicators of explanatory power, not all predictions are made on this basis. What</w:t>
      </w:r>
      <w:r w:rsidRPr="007C1C7C">
        <w:rPr>
          <w:rFonts w:cstheme="minorHAnsi"/>
        </w:rPr>
        <w:t xml:space="preserve"> I am </w:t>
      </w:r>
      <w:r w:rsidR="00A63127" w:rsidRPr="007C1C7C">
        <w:rPr>
          <w:rFonts w:cstheme="minorHAnsi"/>
        </w:rPr>
        <w:t>point</w:t>
      </w:r>
      <w:r w:rsidRPr="007C1C7C">
        <w:rPr>
          <w:rFonts w:cstheme="minorHAnsi"/>
        </w:rPr>
        <w:t>ing</w:t>
      </w:r>
      <w:r w:rsidR="00A63127" w:rsidRPr="007C1C7C">
        <w:rPr>
          <w:rFonts w:cstheme="minorHAnsi"/>
        </w:rPr>
        <w:t xml:space="preserve"> to</w:t>
      </w:r>
      <w:r w:rsidRPr="007C1C7C">
        <w:rPr>
          <w:rFonts w:cstheme="minorHAnsi"/>
        </w:rPr>
        <w:t xml:space="preserve"> here</w:t>
      </w:r>
      <w:r w:rsidR="00A63127" w:rsidRPr="007C1C7C">
        <w:rPr>
          <w:rFonts w:cstheme="minorHAnsi"/>
        </w:rPr>
        <w:t xml:space="preserve"> is a combination of counterfactual support and prediction, where a model is capable of showing what </w:t>
      </w:r>
      <w:r w:rsidRPr="007C1C7C">
        <w:rPr>
          <w:rFonts w:cstheme="minorHAnsi"/>
        </w:rPr>
        <w:t xml:space="preserve">would </w:t>
      </w:r>
      <w:r w:rsidR="00A63127" w:rsidRPr="007C1C7C">
        <w:rPr>
          <w:rFonts w:cstheme="minorHAnsi"/>
        </w:rPr>
        <w:t>happen if</w:t>
      </w:r>
      <w:r w:rsidR="00905980" w:rsidRPr="007C1C7C">
        <w:rPr>
          <w:rFonts w:cstheme="minorHAnsi"/>
        </w:rPr>
        <w:t xml:space="preserve"> circumstances were different on the basis of an invariant generalisation. </w:t>
      </w:r>
    </w:p>
    <w:bookmarkEnd w:id="2"/>
    <w:p w14:paraId="5FC614D4" w14:textId="6A609903" w:rsidR="00A63127" w:rsidRPr="007C1C7C" w:rsidRDefault="0070668C" w:rsidP="007503CE">
      <w:pPr>
        <w:spacing w:after="120" w:line="360" w:lineRule="auto"/>
        <w:jc w:val="both"/>
        <w:rPr>
          <w:rFonts w:cstheme="minorHAnsi"/>
        </w:rPr>
      </w:pPr>
      <w:r w:rsidRPr="007C1C7C">
        <w:rPr>
          <w:rFonts w:cstheme="minorHAnsi"/>
        </w:rPr>
        <w:t>Invariant prediction is made on the basis of the counterfactual-supporting abilities of an invariant generalisation</w:t>
      </w:r>
      <w:r w:rsidR="00E636E7" w:rsidRPr="007C1C7C">
        <w:rPr>
          <w:rFonts w:cstheme="minorHAnsi"/>
        </w:rPr>
        <w:t xml:space="preserve"> – and these predictions are the kind of counterfactual dependencies that Woodward-style explanations are built on</w:t>
      </w:r>
      <w:r w:rsidRPr="007C1C7C">
        <w:rPr>
          <w:rFonts w:cstheme="minorHAnsi"/>
        </w:rPr>
        <w:t xml:space="preserve">. </w:t>
      </w:r>
      <w:r w:rsidR="00D45B06" w:rsidRPr="007C1C7C">
        <w:rPr>
          <w:rFonts w:cstheme="minorHAnsi"/>
        </w:rPr>
        <w:t xml:space="preserve">Counterfactual dependency, </w:t>
      </w:r>
      <w:r w:rsidR="00EB3D90" w:rsidRPr="007C1C7C">
        <w:rPr>
          <w:rFonts w:cstheme="minorHAnsi"/>
        </w:rPr>
        <w:t xml:space="preserve">as a point of clarification, is distinct from mere non-causal description in that it shows how </w:t>
      </w:r>
      <w:r w:rsidR="00CC0ED4" w:rsidRPr="007C1C7C">
        <w:rPr>
          <w:rFonts w:cstheme="minorHAnsi"/>
        </w:rPr>
        <w:t xml:space="preserve">one or more causal relationships connect to one another. </w:t>
      </w:r>
      <w:r w:rsidR="00BA4F8F" w:rsidRPr="007C1C7C">
        <w:rPr>
          <w:rFonts w:cstheme="minorHAnsi"/>
        </w:rPr>
        <w:t xml:space="preserve">It does this in a sense that is more than just establishing what is “barely true” by appealing to certain “truth-makers” like invariant generalisations. </w:t>
      </w:r>
      <w:r w:rsidR="004B183A" w:rsidRPr="007C1C7C">
        <w:rPr>
          <w:rFonts w:cstheme="minorHAnsi"/>
        </w:rPr>
        <w:t xml:space="preserve">(Woodward </w:t>
      </w:r>
      <w:r w:rsidR="00871223" w:rsidRPr="007C1C7C">
        <w:rPr>
          <w:rFonts w:cstheme="minorHAnsi"/>
        </w:rPr>
        <w:t>[</w:t>
      </w:r>
      <w:r w:rsidR="004B183A" w:rsidRPr="007C1C7C">
        <w:rPr>
          <w:rFonts w:cstheme="minorHAnsi"/>
        </w:rPr>
        <w:t>2008</w:t>
      </w:r>
      <w:r w:rsidR="00871223" w:rsidRPr="007C1C7C">
        <w:rPr>
          <w:rFonts w:cstheme="minorHAnsi"/>
        </w:rPr>
        <w:t>]</w:t>
      </w:r>
      <w:r w:rsidR="004B183A" w:rsidRPr="007C1C7C">
        <w:rPr>
          <w:rFonts w:cstheme="minorHAnsi"/>
        </w:rPr>
        <w:t xml:space="preserve"> </w:t>
      </w:r>
      <w:r w:rsidR="000F7F0E" w:rsidRPr="007C1C7C">
        <w:rPr>
          <w:rFonts w:cstheme="minorHAnsi"/>
        </w:rPr>
        <w:t>pp.</w:t>
      </w:r>
      <w:r w:rsidR="004B183A" w:rsidRPr="007C1C7C">
        <w:rPr>
          <w:rFonts w:cstheme="minorHAnsi"/>
        </w:rPr>
        <w:t xml:space="preserve"> 230)</w:t>
      </w:r>
    </w:p>
    <w:p w14:paraId="4D1A00FA" w14:textId="60D41D6B" w:rsidR="00A63127" w:rsidRPr="007C1C7C" w:rsidRDefault="00A63127" w:rsidP="007503CE">
      <w:pPr>
        <w:spacing w:after="120" w:line="360" w:lineRule="auto"/>
        <w:jc w:val="both"/>
        <w:rPr>
          <w:rFonts w:cstheme="minorHAnsi"/>
        </w:rPr>
      </w:pPr>
      <w:r w:rsidRPr="007C1C7C">
        <w:rPr>
          <w:rFonts w:cstheme="minorHAnsi"/>
        </w:rPr>
        <w:t>Crude prediction does not res</w:t>
      </w:r>
      <w:r w:rsidR="00A131FE" w:rsidRPr="007C1C7C">
        <w:rPr>
          <w:rFonts w:cstheme="minorHAnsi"/>
        </w:rPr>
        <w:t>ult from knowledge of invariant generalisations</w:t>
      </w:r>
      <w:r w:rsidRPr="007C1C7C">
        <w:rPr>
          <w:rFonts w:cstheme="minorHAnsi"/>
        </w:rPr>
        <w:t xml:space="preserve"> and as such is merely correlational and accidental. It is not indicative of explanatory power. Invariant prediction is conversely made on the basis of knowledge of the stable causal relations governing that system, and how that system will behave under a range of different counterfactual scenarios. </w:t>
      </w:r>
      <w:bookmarkStart w:id="3" w:name="_Hlk498441686"/>
      <w:r w:rsidRPr="007C1C7C">
        <w:rPr>
          <w:rFonts w:cstheme="minorHAnsi"/>
        </w:rPr>
        <w:t xml:space="preserve">If explanation is a matter of describing counterfactual-supporting invariant generalisations (Woodward </w:t>
      </w:r>
      <w:r w:rsidR="00871223" w:rsidRPr="007C1C7C">
        <w:rPr>
          <w:rFonts w:cstheme="minorHAnsi"/>
        </w:rPr>
        <w:t>[</w:t>
      </w:r>
      <w:r w:rsidRPr="007C1C7C">
        <w:rPr>
          <w:rFonts w:cstheme="minorHAnsi"/>
        </w:rPr>
        <w:t>2003</w:t>
      </w:r>
      <w:r w:rsidR="00871223" w:rsidRPr="007C1C7C">
        <w:rPr>
          <w:rFonts w:cstheme="minorHAnsi"/>
        </w:rPr>
        <w:t>]</w:t>
      </w:r>
      <w:r w:rsidRPr="007C1C7C">
        <w:rPr>
          <w:rFonts w:cstheme="minorHAnsi"/>
        </w:rPr>
        <w:t xml:space="preserve">), then </w:t>
      </w:r>
      <w:r w:rsidR="00CF2412" w:rsidRPr="007C1C7C">
        <w:rPr>
          <w:rFonts w:cstheme="minorHAnsi"/>
        </w:rPr>
        <w:t xml:space="preserve">the claim I am making here </w:t>
      </w:r>
      <w:r w:rsidRPr="007C1C7C">
        <w:rPr>
          <w:rFonts w:cstheme="minorHAnsi"/>
        </w:rPr>
        <w:t xml:space="preserve">about </w:t>
      </w:r>
      <w:r w:rsidR="00CF2412" w:rsidRPr="007C1C7C">
        <w:rPr>
          <w:rFonts w:cstheme="minorHAnsi"/>
        </w:rPr>
        <w:t xml:space="preserve">invariant </w:t>
      </w:r>
      <w:r w:rsidRPr="007C1C7C">
        <w:rPr>
          <w:rFonts w:cstheme="minorHAnsi"/>
        </w:rPr>
        <w:t xml:space="preserve">prediction and counterfactual support seem largely in line with </w:t>
      </w:r>
      <w:r w:rsidR="00A131FE" w:rsidRPr="007C1C7C">
        <w:rPr>
          <w:rFonts w:cstheme="minorHAnsi"/>
        </w:rPr>
        <w:t>this explanatory goal</w:t>
      </w:r>
      <w:r w:rsidRPr="007C1C7C">
        <w:rPr>
          <w:rFonts w:cstheme="minorHAnsi"/>
        </w:rPr>
        <w:t xml:space="preserve">. A model which can provide </w:t>
      </w:r>
      <w:r w:rsidR="0070668C" w:rsidRPr="007C1C7C">
        <w:rPr>
          <w:rFonts w:cstheme="minorHAnsi"/>
        </w:rPr>
        <w:t xml:space="preserve">invariant </w:t>
      </w:r>
      <w:r w:rsidRPr="007C1C7C">
        <w:rPr>
          <w:rFonts w:cstheme="minorHAnsi"/>
        </w:rPr>
        <w:t>predictions based on the counterfa</w:t>
      </w:r>
      <w:r w:rsidR="00CD3981" w:rsidRPr="007C1C7C">
        <w:rPr>
          <w:rFonts w:cstheme="minorHAnsi"/>
        </w:rPr>
        <w:t>ctual dependencies it describes</w:t>
      </w:r>
      <w:r w:rsidRPr="007C1C7C">
        <w:rPr>
          <w:rFonts w:cstheme="minorHAnsi"/>
        </w:rPr>
        <w:t xml:space="preserve"> is an explanatory model. </w:t>
      </w:r>
      <w:bookmarkEnd w:id="3"/>
    </w:p>
    <w:p w14:paraId="37153116" w14:textId="1B1F8550" w:rsidR="00E636E7" w:rsidRPr="007C1C7C" w:rsidRDefault="00E636E7" w:rsidP="007503CE">
      <w:pPr>
        <w:spacing w:after="120" w:line="360" w:lineRule="auto"/>
        <w:jc w:val="both"/>
        <w:rPr>
          <w:rFonts w:cstheme="minorHAnsi"/>
        </w:rPr>
      </w:pPr>
      <w:r w:rsidRPr="007C1C7C">
        <w:rPr>
          <w:rFonts w:cstheme="minorHAnsi"/>
        </w:rPr>
        <w:lastRenderedPageBreak/>
        <w:t>For instance, the dynamical field model can predict the outcomes of infant perseverative reaching</w:t>
      </w:r>
      <w:r w:rsidR="004A7B08" w:rsidRPr="007C1C7C">
        <w:rPr>
          <w:rFonts w:cstheme="minorHAnsi"/>
        </w:rPr>
        <w:t xml:space="preserve"> based on knowledge of the causal relationships between variables, within a sufficiently stable (and hence invariant) generalisation. </w:t>
      </w:r>
      <w:r w:rsidRPr="007C1C7C">
        <w:rPr>
          <w:rFonts w:cstheme="minorHAnsi"/>
        </w:rPr>
        <w:t xml:space="preserve">Even without actually observing the outcomes associated with the input variable </w:t>
      </w:r>
      <w:r w:rsidRPr="007C1C7C">
        <w:rPr>
          <w:rFonts w:cstheme="minorHAnsi"/>
          <w:i/>
        </w:rPr>
        <w:t>S</w:t>
      </w:r>
      <w:r w:rsidRPr="007C1C7C">
        <w:rPr>
          <w:rFonts w:cstheme="minorHAnsi"/>
        </w:rPr>
        <w:t xml:space="preserve"> holding a particular value, the invariance of the equation means that we can entertain the counterfactual, and predict what the outcome would have been. These predictions, based as they are on a sufficiently invariant generalisation, have the same kind of explanatory import as observations of particular outcomes. </w:t>
      </w:r>
      <w:r w:rsidR="00D941E0" w:rsidRPr="007C1C7C">
        <w:rPr>
          <w:rFonts w:cstheme="minorHAnsi"/>
        </w:rPr>
        <w:t>Whether or not the predicted result actually obtains or not is not significant: if made on the basis of an invariant generalisation then a prediction has explanatory power.</w:t>
      </w:r>
      <w:r w:rsidR="00A131FE" w:rsidRPr="007C1C7C">
        <w:rPr>
          <w:rFonts w:cstheme="minorHAnsi"/>
        </w:rPr>
        <w:t xml:space="preserve"> </w:t>
      </w:r>
    </w:p>
    <w:p w14:paraId="227D275B" w14:textId="6139E250" w:rsidR="003128D3" w:rsidRPr="007C1C7C" w:rsidRDefault="00E636E7" w:rsidP="007503CE">
      <w:pPr>
        <w:spacing w:after="120" w:line="360" w:lineRule="auto"/>
        <w:jc w:val="both"/>
        <w:rPr>
          <w:rFonts w:cstheme="minorHAnsi"/>
        </w:rPr>
      </w:pPr>
      <w:r w:rsidRPr="007C1C7C">
        <w:rPr>
          <w:rFonts w:cstheme="minorHAnsi"/>
        </w:rPr>
        <w:t>This approach to prediction and explanation comes close to resembling the covering</w:t>
      </w:r>
      <w:r w:rsidR="00E70897" w:rsidRPr="007C1C7C">
        <w:rPr>
          <w:rFonts w:cstheme="minorHAnsi"/>
        </w:rPr>
        <w:t>-</w:t>
      </w:r>
      <w:r w:rsidRPr="007C1C7C">
        <w:rPr>
          <w:rFonts w:cstheme="minorHAnsi"/>
        </w:rPr>
        <w:t>law mode of explanation, but without its attendant flaws – the causal relevance concern and the genuine laws concern</w:t>
      </w:r>
      <w:r w:rsidR="00D941E0" w:rsidRPr="007C1C7C">
        <w:rPr>
          <w:rFonts w:cstheme="minorHAnsi"/>
        </w:rPr>
        <w:t xml:space="preserve"> – </w:t>
      </w:r>
      <w:r w:rsidRPr="007C1C7C">
        <w:rPr>
          <w:rFonts w:cstheme="minorHAnsi"/>
        </w:rPr>
        <w:t>which should not trouble the present account since</w:t>
      </w:r>
      <w:r w:rsidR="006E15B2" w:rsidRPr="007C1C7C">
        <w:rPr>
          <w:rFonts w:cstheme="minorHAnsi"/>
        </w:rPr>
        <w:t>, as we have seen in Sections 4 and 5,</w:t>
      </w:r>
      <w:r w:rsidRPr="007C1C7C">
        <w:rPr>
          <w:rFonts w:cstheme="minorHAnsi"/>
        </w:rPr>
        <w:t xml:space="preserve"> it </w:t>
      </w:r>
      <w:r w:rsidR="00D941E0" w:rsidRPr="007C1C7C">
        <w:rPr>
          <w:rFonts w:cstheme="minorHAnsi"/>
        </w:rPr>
        <w:t>resolves them by integrating</w:t>
      </w:r>
      <w:r w:rsidRPr="007C1C7C">
        <w:rPr>
          <w:rFonts w:cstheme="minorHAnsi"/>
        </w:rPr>
        <w:t xml:space="preserve"> Woodward’s notions of ideal interventions and invariant generalisations</w:t>
      </w:r>
      <w:r w:rsidR="00D941E0" w:rsidRPr="007C1C7C">
        <w:rPr>
          <w:rFonts w:cstheme="minorHAnsi"/>
        </w:rPr>
        <w:t>.</w:t>
      </w:r>
    </w:p>
    <w:p w14:paraId="47B8FD5B" w14:textId="15A3704D" w:rsidR="00B119C3" w:rsidRPr="007C1C7C" w:rsidRDefault="00D6568F" w:rsidP="009C4074">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Interventionist Criticism of the HKB Model</w:t>
      </w:r>
    </w:p>
    <w:p w14:paraId="0054E016" w14:textId="026B6321" w:rsidR="00B119C3" w:rsidRPr="007C1C7C" w:rsidRDefault="00A94597" w:rsidP="007503CE">
      <w:pPr>
        <w:spacing w:after="120" w:line="360" w:lineRule="auto"/>
        <w:jc w:val="both"/>
        <w:rPr>
          <w:rFonts w:cstheme="minorHAnsi"/>
        </w:rPr>
      </w:pPr>
      <w:r w:rsidRPr="007C1C7C">
        <w:rPr>
          <w:rFonts w:cstheme="minorHAnsi"/>
        </w:rPr>
        <w:t xml:space="preserve">Recently, </w:t>
      </w:r>
      <w:r w:rsidR="00B119C3" w:rsidRPr="007C1C7C">
        <w:rPr>
          <w:rFonts w:cstheme="minorHAnsi"/>
        </w:rPr>
        <w:t>Woodward</w:t>
      </w:r>
      <w:r w:rsidRPr="007C1C7C">
        <w:rPr>
          <w:rFonts w:cstheme="minorHAnsi"/>
        </w:rPr>
        <w:t xml:space="preserve"> has been critical of the </w:t>
      </w:r>
      <w:r w:rsidR="00F714EC" w:rsidRPr="007C1C7C">
        <w:rPr>
          <w:rFonts w:cstheme="minorHAnsi"/>
        </w:rPr>
        <w:t>HKB model</w:t>
      </w:r>
      <w:r w:rsidR="00A47D0C" w:rsidRPr="007C1C7C">
        <w:rPr>
          <w:rFonts w:cstheme="minorHAnsi"/>
        </w:rPr>
        <w:t>’s capacity to provide</w:t>
      </w:r>
      <w:r w:rsidR="00F714EC" w:rsidRPr="007C1C7C">
        <w:rPr>
          <w:rFonts w:cstheme="minorHAnsi"/>
        </w:rPr>
        <w:t xml:space="preserve"> explanations. He argues that the</w:t>
      </w:r>
      <w:r w:rsidR="00B119C3" w:rsidRPr="007C1C7C">
        <w:rPr>
          <w:rFonts w:cstheme="minorHAnsi"/>
        </w:rPr>
        <w:t xml:space="preserve"> HKB model is a “non-starter” (Woodward </w:t>
      </w:r>
      <w:r w:rsidR="002C4D36" w:rsidRPr="007C1C7C">
        <w:rPr>
          <w:rFonts w:cstheme="minorHAnsi"/>
        </w:rPr>
        <w:t>[</w:t>
      </w:r>
      <w:r w:rsidR="00C57D97" w:rsidRPr="007C1C7C">
        <w:rPr>
          <w:rFonts w:cstheme="minorHAnsi"/>
        </w:rPr>
        <w:t>forthcoming</w:t>
      </w:r>
      <w:r w:rsidR="002C4D36" w:rsidRPr="007C1C7C">
        <w:rPr>
          <w:rFonts w:cstheme="minorHAnsi"/>
        </w:rPr>
        <w:t>]</w:t>
      </w:r>
      <w:r w:rsidR="00B119C3" w:rsidRPr="007C1C7C">
        <w:rPr>
          <w:rFonts w:cstheme="minorHAnsi"/>
        </w:rPr>
        <w:t xml:space="preserve"> </w:t>
      </w:r>
      <w:r w:rsidR="000F7F0E" w:rsidRPr="007C1C7C">
        <w:rPr>
          <w:rFonts w:cstheme="minorHAnsi"/>
        </w:rPr>
        <w:t>pp.</w:t>
      </w:r>
      <w:r w:rsidR="00B119C3" w:rsidRPr="007C1C7C">
        <w:rPr>
          <w:rFonts w:cstheme="minorHAnsi"/>
        </w:rPr>
        <w:t xml:space="preserve"> </w:t>
      </w:r>
      <w:r w:rsidR="00D8602F" w:rsidRPr="007C1C7C">
        <w:rPr>
          <w:rFonts w:cstheme="minorHAnsi"/>
        </w:rPr>
        <w:t>23</w:t>
      </w:r>
      <w:r w:rsidR="00B119C3" w:rsidRPr="007C1C7C">
        <w:rPr>
          <w:rFonts w:cstheme="minorHAnsi"/>
        </w:rPr>
        <w:t>)</w:t>
      </w:r>
      <w:r w:rsidR="00F714EC" w:rsidRPr="007C1C7C">
        <w:rPr>
          <w:rFonts w:cstheme="minorHAnsi"/>
        </w:rPr>
        <w:t xml:space="preserve"> for explanation, on the grounds that</w:t>
      </w:r>
      <w:r w:rsidR="00B119C3" w:rsidRPr="007C1C7C">
        <w:rPr>
          <w:rFonts w:cstheme="minorHAnsi"/>
        </w:rPr>
        <w:t xml:space="preserve"> </w:t>
      </w:r>
      <w:r w:rsidR="00F714EC" w:rsidRPr="007C1C7C">
        <w:rPr>
          <w:rFonts w:cstheme="minorHAnsi"/>
        </w:rPr>
        <w:t xml:space="preserve">the model </w:t>
      </w:r>
      <w:r w:rsidR="00B119C3" w:rsidRPr="007C1C7C">
        <w:rPr>
          <w:rFonts w:cstheme="minorHAnsi"/>
        </w:rPr>
        <w:t xml:space="preserve">fails to associate itself </w:t>
      </w:r>
      <w:r w:rsidR="00C6201B" w:rsidRPr="007C1C7C">
        <w:rPr>
          <w:rFonts w:cstheme="minorHAnsi"/>
        </w:rPr>
        <w:t>sufficiently with features of the world</w:t>
      </w:r>
      <w:r w:rsidR="00666BDF" w:rsidRPr="007C1C7C">
        <w:rPr>
          <w:rFonts w:cstheme="minorHAnsi"/>
        </w:rPr>
        <w:t>, and is therefore not explanatory</w:t>
      </w:r>
      <w:r w:rsidR="00C6201B" w:rsidRPr="007C1C7C">
        <w:rPr>
          <w:rFonts w:cstheme="minorHAnsi"/>
        </w:rPr>
        <w:t>:</w:t>
      </w:r>
    </w:p>
    <w:p w14:paraId="53254D2F" w14:textId="45A40B1F" w:rsidR="00B119C3" w:rsidRPr="007C1C7C" w:rsidRDefault="00B119C3" w:rsidP="007503CE">
      <w:pPr>
        <w:spacing w:after="120" w:line="360" w:lineRule="auto"/>
        <w:ind w:left="720" w:right="946"/>
        <w:jc w:val="both"/>
        <w:rPr>
          <w:rFonts w:cstheme="minorHAnsi"/>
        </w:rPr>
      </w:pPr>
      <w:r w:rsidRPr="007C1C7C">
        <w:rPr>
          <w:rFonts w:cstheme="minorHAnsi"/>
        </w:rPr>
        <w:t>To the extent that the theory does not specify at all what structures or relations in the world are supposed to correspond to the dependency relationships postulated in the theory, then, according to the interventionist framework, it is not even a candidate for an explanatory theory</w:t>
      </w:r>
      <w:r w:rsidR="002A03CD" w:rsidRPr="007C1C7C">
        <w:rPr>
          <w:rFonts w:cstheme="minorHAnsi"/>
        </w:rPr>
        <w:t>.</w:t>
      </w:r>
      <w:r w:rsidR="00D8602F" w:rsidRPr="007C1C7C">
        <w:rPr>
          <w:rFonts w:cstheme="minorHAnsi"/>
        </w:rPr>
        <w:t xml:space="preserve"> (Woodward </w:t>
      </w:r>
      <w:r w:rsidR="002C4D36" w:rsidRPr="007C1C7C">
        <w:rPr>
          <w:rFonts w:cstheme="minorHAnsi"/>
        </w:rPr>
        <w:t>[</w:t>
      </w:r>
      <w:r w:rsidR="00C57D97" w:rsidRPr="007C1C7C">
        <w:rPr>
          <w:rFonts w:cstheme="minorHAnsi"/>
        </w:rPr>
        <w:t>forthcoming</w:t>
      </w:r>
      <w:r w:rsidR="002C4D36" w:rsidRPr="007C1C7C">
        <w:rPr>
          <w:rFonts w:cstheme="minorHAnsi"/>
        </w:rPr>
        <w:t>]</w:t>
      </w:r>
      <w:r w:rsidR="00D8602F" w:rsidRPr="007C1C7C">
        <w:rPr>
          <w:rFonts w:cstheme="minorHAnsi"/>
        </w:rPr>
        <w:t xml:space="preserve">, </w:t>
      </w:r>
      <w:r w:rsidR="000F7F0E" w:rsidRPr="007C1C7C">
        <w:rPr>
          <w:rFonts w:cstheme="minorHAnsi"/>
        </w:rPr>
        <w:t>pp.</w:t>
      </w:r>
      <w:r w:rsidR="00D8602F" w:rsidRPr="007C1C7C">
        <w:rPr>
          <w:rFonts w:cstheme="minorHAnsi"/>
        </w:rPr>
        <w:t xml:space="preserve"> 22</w:t>
      </w:r>
      <w:r w:rsidRPr="007C1C7C">
        <w:rPr>
          <w:rFonts w:cstheme="minorHAnsi"/>
        </w:rPr>
        <w:t>)</w:t>
      </w:r>
      <w:r w:rsidR="00A94597" w:rsidRPr="007C1C7C">
        <w:rPr>
          <w:rFonts w:cstheme="minorHAnsi"/>
        </w:rPr>
        <w:t>.</w:t>
      </w:r>
    </w:p>
    <w:p w14:paraId="562D79BB" w14:textId="1A81F1C7" w:rsidR="00B119C3" w:rsidRPr="007C1C7C" w:rsidRDefault="00A94597" w:rsidP="007503CE">
      <w:pPr>
        <w:spacing w:after="120" w:line="360" w:lineRule="auto"/>
        <w:jc w:val="both"/>
        <w:rPr>
          <w:rFonts w:cstheme="minorHAnsi"/>
        </w:rPr>
      </w:pPr>
      <w:r w:rsidRPr="007C1C7C">
        <w:rPr>
          <w:rFonts w:cstheme="minorHAnsi"/>
        </w:rPr>
        <w:t xml:space="preserve">Woodward’s requirement is something like a softer version of Kaplan &amp; Craver’s </w:t>
      </w:r>
      <w:r w:rsidR="002C4D36" w:rsidRPr="007C1C7C">
        <w:rPr>
          <w:rFonts w:cstheme="minorHAnsi"/>
        </w:rPr>
        <w:t>(</w:t>
      </w:r>
      <w:r w:rsidR="00871223" w:rsidRPr="007C1C7C">
        <w:rPr>
          <w:rFonts w:cstheme="minorHAnsi"/>
        </w:rPr>
        <w:t>[</w:t>
      </w:r>
      <w:r w:rsidRPr="007C1C7C">
        <w:rPr>
          <w:rFonts w:cstheme="minorHAnsi"/>
        </w:rPr>
        <w:t>2011</w:t>
      </w:r>
      <w:r w:rsidR="00871223" w:rsidRPr="007C1C7C">
        <w:rPr>
          <w:rFonts w:cstheme="minorHAnsi"/>
        </w:rPr>
        <w:t>]</w:t>
      </w:r>
      <w:r w:rsidRPr="007C1C7C">
        <w:rPr>
          <w:rFonts w:cstheme="minorHAnsi"/>
        </w:rPr>
        <w:t xml:space="preserve">) 3M requirement, where there must be a direct mapping of variables in a model to components of the mechanism being modelled. This version is asking (without the explicitly mechanistic requirements) for some sort of association between features of the world and the model in question. The problem in its purest form seems to be this: a model cannot explain anything if the model is not clearly associated with an explanandum (features of the world). I take this to be a fairly uncontroversial claim about explanation – explanations need to be about something, or they are not explanations.  </w:t>
      </w:r>
      <w:r w:rsidR="00F94EBD" w:rsidRPr="007C1C7C">
        <w:rPr>
          <w:rFonts w:cstheme="minorHAnsi"/>
        </w:rPr>
        <w:t>If</w:t>
      </w:r>
      <w:r w:rsidR="00B119C3" w:rsidRPr="007C1C7C">
        <w:rPr>
          <w:rFonts w:cstheme="minorHAnsi"/>
        </w:rPr>
        <w:t xml:space="preserve"> Woodward’s criticism hits the mark, then the HKB model is not sufficient as an explanation of bimanual coordination because it does not tell us enough about what features of the world the </w:t>
      </w:r>
      <w:r w:rsidR="00B119C3" w:rsidRPr="007C1C7C">
        <w:rPr>
          <w:rFonts w:cstheme="minorHAnsi"/>
        </w:rPr>
        <w:lastRenderedPageBreak/>
        <w:t xml:space="preserve">model is actually modelling, and hence what the explanandum actually consists in. </w:t>
      </w:r>
      <w:r w:rsidR="00666BDF" w:rsidRPr="007C1C7C">
        <w:rPr>
          <w:rFonts w:cstheme="minorHAnsi"/>
        </w:rPr>
        <w:t xml:space="preserve">It is potentially </w:t>
      </w:r>
      <w:r w:rsidR="002A03CD" w:rsidRPr="007C1C7C">
        <w:rPr>
          <w:rFonts w:cstheme="minorHAnsi"/>
        </w:rPr>
        <w:t>‘</w:t>
      </w:r>
      <w:r w:rsidR="00631C31">
        <w:rPr>
          <w:rFonts w:cstheme="minorHAnsi"/>
        </w:rPr>
        <w:t>[…]</w:t>
      </w:r>
      <w:r w:rsidR="0054290A">
        <w:rPr>
          <w:rFonts w:cstheme="minorHAnsi"/>
        </w:rPr>
        <w:t xml:space="preserve"> </w:t>
      </w:r>
      <w:r w:rsidR="00666BDF" w:rsidRPr="007C1C7C">
        <w:rPr>
          <w:rFonts w:cstheme="minorHAnsi"/>
        </w:rPr>
        <w:t>just a mathematical structure or an entirely uninterpreted set of equations relating certain variables</w:t>
      </w:r>
      <w:r w:rsidR="002A03CD" w:rsidRPr="007C1C7C">
        <w:rPr>
          <w:rFonts w:cstheme="minorHAnsi"/>
        </w:rPr>
        <w:t>’</w:t>
      </w:r>
      <w:r w:rsidR="00D8602F" w:rsidRPr="007C1C7C">
        <w:rPr>
          <w:rFonts w:cstheme="minorHAnsi"/>
        </w:rPr>
        <w:t xml:space="preserve"> (Woodward </w:t>
      </w:r>
      <w:r w:rsidR="002C4D36" w:rsidRPr="007C1C7C">
        <w:rPr>
          <w:rFonts w:cstheme="minorHAnsi"/>
        </w:rPr>
        <w:t>[</w:t>
      </w:r>
      <w:r w:rsidR="00C57D97" w:rsidRPr="007C1C7C">
        <w:rPr>
          <w:rFonts w:cstheme="minorHAnsi"/>
        </w:rPr>
        <w:t>forthcoming</w:t>
      </w:r>
      <w:r w:rsidR="002C4D36" w:rsidRPr="007C1C7C">
        <w:rPr>
          <w:rFonts w:cstheme="minorHAnsi"/>
        </w:rPr>
        <w:t>]</w:t>
      </w:r>
      <w:r w:rsidR="00D8602F" w:rsidRPr="007C1C7C">
        <w:rPr>
          <w:rFonts w:cstheme="minorHAnsi"/>
        </w:rPr>
        <w:t xml:space="preserve"> </w:t>
      </w:r>
      <w:r w:rsidR="000F7F0E" w:rsidRPr="007C1C7C">
        <w:rPr>
          <w:rFonts w:cstheme="minorHAnsi"/>
        </w:rPr>
        <w:t>pp.</w:t>
      </w:r>
      <w:r w:rsidR="00D8602F" w:rsidRPr="007C1C7C">
        <w:rPr>
          <w:rFonts w:cstheme="minorHAnsi"/>
        </w:rPr>
        <w:t xml:space="preserve"> 22</w:t>
      </w:r>
      <w:r w:rsidR="00666BDF" w:rsidRPr="007C1C7C">
        <w:rPr>
          <w:rFonts w:cstheme="minorHAnsi"/>
        </w:rPr>
        <w:t>)</w:t>
      </w:r>
      <w:r w:rsidR="00D8602F" w:rsidRPr="007C1C7C">
        <w:rPr>
          <w:rFonts w:cstheme="minorHAnsi"/>
        </w:rPr>
        <w:t>.</w:t>
      </w:r>
      <w:r w:rsidR="005448C4" w:rsidRPr="007C1C7C">
        <w:rPr>
          <w:rFonts w:cstheme="minorHAnsi"/>
        </w:rPr>
        <w:t xml:space="preserve"> By extension, this could cause trouble for the explanatory power of other dynamical models. </w:t>
      </w:r>
    </w:p>
    <w:p w14:paraId="2D133B29" w14:textId="23A191C7" w:rsidR="00B119C3" w:rsidRPr="007C1C7C" w:rsidRDefault="00B119C3" w:rsidP="007503CE">
      <w:pPr>
        <w:spacing w:after="120" w:line="360" w:lineRule="auto"/>
        <w:jc w:val="both"/>
        <w:rPr>
          <w:rFonts w:cstheme="minorHAnsi"/>
        </w:rPr>
      </w:pPr>
      <w:r w:rsidRPr="007C1C7C">
        <w:rPr>
          <w:rFonts w:cstheme="minorHAnsi"/>
        </w:rPr>
        <w:t xml:space="preserve">I think </w:t>
      </w:r>
      <w:r w:rsidR="00CD423E" w:rsidRPr="007C1C7C">
        <w:rPr>
          <w:rFonts w:cstheme="minorHAnsi"/>
        </w:rPr>
        <w:t xml:space="preserve">that </w:t>
      </w:r>
      <w:r w:rsidR="00F94EBD" w:rsidRPr="007C1C7C">
        <w:rPr>
          <w:rFonts w:cstheme="minorHAnsi"/>
        </w:rPr>
        <w:t xml:space="preserve">this claim </w:t>
      </w:r>
      <w:r w:rsidRPr="007C1C7C">
        <w:rPr>
          <w:rFonts w:cstheme="minorHAnsi"/>
        </w:rPr>
        <w:t>lacks force</w:t>
      </w:r>
      <w:r w:rsidR="005448C4" w:rsidRPr="007C1C7C">
        <w:rPr>
          <w:rFonts w:cstheme="minorHAnsi"/>
        </w:rPr>
        <w:t xml:space="preserve"> though,</w:t>
      </w:r>
      <w:r w:rsidRPr="007C1C7C">
        <w:rPr>
          <w:rFonts w:cstheme="minorHAnsi"/>
        </w:rPr>
        <w:t xml:space="preserve"> because Woodward’s </w:t>
      </w:r>
      <w:r w:rsidR="00773170" w:rsidRPr="007C1C7C">
        <w:rPr>
          <w:rFonts w:cstheme="minorHAnsi"/>
        </w:rPr>
        <w:t>mapping requirements are indistinct</w:t>
      </w:r>
      <w:r w:rsidRPr="007C1C7C">
        <w:rPr>
          <w:rFonts w:cstheme="minorHAnsi"/>
        </w:rPr>
        <w:t xml:space="preserve">. What counts as sufficient grounding in features of the world seems very open to interpretation. For instance, Woodward thinks that </w:t>
      </w:r>
      <w:r w:rsidR="00666BDF" w:rsidRPr="007C1C7C">
        <w:rPr>
          <w:rFonts w:cstheme="minorHAnsi"/>
        </w:rPr>
        <w:t xml:space="preserve">while the HKB model is a non-starter for explanation, </w:t>
      </w:r>
      <w:r w:rsidRPr="007C1C7C">
        <w:rPr>
          <w:rFonts w:cstheme="minorHAnsi"/>
        </w:rPr>
        <w:t>the</w:t>
      </w:r>
      <w:r w:rsidR="0023057E" w:rsidRPr="007C1C7C">
        <w:rPr>
          <w:rFonts w:cstheme="minorHAnsi"/>
        </w:rPr>
        <w:t xml:space="preserve"> dynamical model of the Hodgkin</w:t>
      </w:r>
      <w:r w:rsidRPr="007C1C7C">
        <w:rPr>
          <w:rFonts w:cstheme="minorHAnsi"/>
        </w:rPr>
        <w:t xml:space="preserve">-Huxley model of the action potential is explanatory, because it associates itself </w:t>
      </w:r>
      <w:r w:rsidR="00F94EBD" w:rsidRPr="007C1C7C">
        <w:rPr>
          <w:rFonts w:cstheme="minorHAnsi"/>
        </w:rPr>
        <w:t>with a physical system</w:t>
      </w:r>
      <w:r w:rsidRPr="007C1C7C">
        <w:rPr>
          <w:rFonts w:cstheme="minorHAnsi"/>
        </w:rPr>
        <w:t xml:space="preserve"> – it is about the neuronal action potential. </w:t>
      </w:r>
      <w:r w:rsidR="005448C4" w:rsidRPr="007C1C7C">
        <w:rPr>
          <w:rFonts w:cstheme="minorHAnsi"/>
        </w:rPr>
        <w:t xml:space="preserve">However, </w:t>
      </w:r>
      <w:r w:rsidRPr="007C1C7C">
        <w:rPr>
          <w:rFonts w:cstheme="minorHAnsi"/>
        </w:rPr>
        <w:t>I disagree</w:t>
      </w:r>
      <w:r w:rsidR="00A24EF5" w:rsidRPr="007C1C7C">
        <w:rPr>
          <w:rFonts w:cstheme="minorHAnsi"/>
        </w:rPr>
        <w:t xml:space="preserve"> </w:t>
      </w:r>
      <w:r w:rsidRPr="007C1C7C">
        <w:rPr>
          <w:rFonts w:cstheme="minorHAnsi"/>
        </w:rPr>
        <w:t>that there is a significant difference between Woodward’s chosen case</w:t>
      </w:r>
      <w:r w:rsidR="0023057E" w:rsidRPr="007C1C7C">
        <w:rPr>
          <w:rFonts w:cstheme="minorHAnsi"/>
        </w:rPr>
        <w:t xml:space="preserve"> of the HH model</w:t>
      </w:r>
      <w:r w:rsidRPr="007C1C7C">
        <w:rPr>
          <w:rFonts w:cstheme="minorHAnsi"/>
        </w:rPr>
        <w:t>, and the HKB model</w:t>
      </w:r>
      <w:r w:rsidR="00DB291C" w:rsidRPr="007C1C7C">
        <w:rPr>
          <w:rFonts w:cstheme="minorHAnsi"/>
        </w:rPr>
        <w:t xml:space="preserve">, or </w:t>
      </w:r>
      <w:r w:rsidR="00173806" w:rsidRPr="007C1C7C">
        <w:rPr>
          <w:rFonts w:cstheme="minorHAnsi"/>
        </w:rPr>
        <w:t xml:space="preserve">that Woodward has so far articulated </w:t>
      </w:r>
      <w:r w:rsidR="00DB291C" w:rsidRPr="007C1C7C">
        <w:rPr>
          <w:rFonts w:cstheme="minorHAnsi"/>
        </w:rPr>
        <w:t>some principled way to separate them</w:t>
      </w:r>
      <w:r w:rsidRPr="007C1C7C">
        <w:rPr>
          <w:rFonts w:cstheme="minorHAnsi"/>
        </w:rPr>
        <w:t>. The HKB model is</w:t>
      </w:r>
      <w:r w:rsidR="0023057E" w:rsidRPr="007C1C7C">
        <w:rPr>
          <w:rFonts w:cstheme="minorHAnsi"/>
        </w:rPr>
        <w:t xml:space="preserve"> also</w:t>
      </w:r>
      <w:r w:rsidRPr="007C1C7C">
        <w:rPr>
          <w:rFonts w:cstheme="minorHAnsi"/>
        </w:rPr>
        <w:t xml:space="preserve"> about features of the world – </w:t>
      </w:r>
      <w:r w:rsidR="0023057E" w:rsidRPr="007C1C7C">
        <w:rPr>
          <w:rFonts w:cstheme="minorHAnsi"/>
        </w:rPr>
        <w:t xml:space="preserve">it is about </w:t>
      </w:r>
      <w:r w:rsidRPr="007C1C7C">
        <w:rPr>
          <w:rFonts w:cstheme="minorHAnsi"/>
        </w:rPr>
        <w:t>the physical system which exhibits</w:t>
      </w:r>
      <w:r w:rsidR="00F94EBD" w:rsidRPr="007C1C7C">
        <w:rPr>
          <w:rFonts w:cstheme="minorHAnsi"/>
        </w:rPr>
        <w:t xml:space="preserve"> bimanual coordination</w:t>
      </w:r>
      <w:r w:rsidRPr="007C1C7C">
        <w:rPr>
          <w:rFonts w:cstheme="minorHAnsi"/>
        </w:rPr>
        <w:t xml:space="preserve">. </w:t>
      </w:r>
      <w:r w:rsidR="00F94EBD" w:rsidRPr="007C1C7C">
        <w:rPr>
          <w:rFonts w:cstheme="minorHAnsi"/>
        </w:rPr>
        <w:t>W</w:t>
      </w:r>
      <w:r w:rsidRPr="007C1C7C">
        <w:rPr>
          <w:rFonts w:cstheme="minorHAnsi"/>
        </w:rPr>
        <w:t xml:space="preserve">hen experimenters conduct research on the HKB model and bimanual coordination they are </w:t>
      </w:r>
      <w:r w:rsidR="00173806" w:rsidRPr="007C1C7C">
        <w:rPr>
          <w:rFonts w:cstheme="minorHAnsi"/>
        </w:rPr>
        <w:t xml:space="preserve">surely investigating </w:t>
      </w:r>
      <w:r w:rsidRPr="007C1C7C">
        <w:rPr>
          <w:rFonts w:cstheme="minorHAnsi"/>
        </w:rPr>
        <w:t xml:space="preserve">some features of the world. The fact that </w:t>
      </w:r>
      <w:r w:rsidR="00666BDF" w:rsidRPr="007C1C7C">
        <w:rPr>
          <w:rFonts w:cstheme="minorHAnsi"/>
        </w:rPr>
        <w:t>experiment</w:t>
      </w:r>
      <w:r w:rsidR="00F714EC" w:rsidRPr="007C1C7C">
        <w:rPr>
          <w:rFonts w:cstheme="minorHAnsi"/>
        </w:rPr>
        <w:t>ally</w:t>
      </w:r>
      <w:r w:rsidR="00666BDF" w:rsidRPr="007C1C7C">
        <w:rPr>
          <w:rFonts w:cstheme="minorHAnsi"/>
        </w:rPr>
        <w:t xml:space="preserve"> testing the</w:t>
      </w:r>
      <w:r w:rsidRPr="007C1C7C">
        <w:rPr>
          <w:rFonts w:cstheme="minorHAnsi"/>
        </w:rPr>
        <w:t xml:space="preserve"> HKB model can be carried out at all seems to eliminate the possibility of the model being so vague about its constituents </w:t>
      </w:r>
      <w:r w:rsidR="00F94EBD" w:rsidRPr="007C1C7C">
        <w:rPr>
          <w:rFonts w:cstheme="minorHAnsi"/>
        </w:rPr>
        <w:t>as to be a non-starter</w:t>
      </w:r>
      <w:r w:rsidRPr="007C1C7C">
        <w:rPr>
          <w:rFonts w:cstheme="minorHAnsi"/>
        </w:rPr>
        <w:t xml:space="preserve">. </w:t>
      </w:r>
    </w:p>
    <w:p w14:paraId="4B77E935" w14:textId="74EC3881" w:rsidR="00AB34F6" w:rsidRPr="007C1C7C" w:rsidRDefault="00B119C3" w:rsidP="007503CE">
      <w:pPr>
        <w:spacing w:after="120" w:line="360" w:lineRule="auto"/>
        <w:jc w:val="both"/>
        <w:rPr>
          <w:rFonts w:cstheme="minorHAnsi"/>
        </w:rPr>
      </w:pPr>
      <w:r w:rsidRPr="007C1C7C">
        <w:rPr>
          <w:rFonts w:cstheme="minorHAnsi"/>
        </w:rPr>
        <w:t>Lacking a good account of how to determine whether a model is actually associated with a particular system (</w:t>
      </w:r>
      <w:r w:rsidR="00AB1421" w:rsidRPr="007C1C7C">
        <w:rPr>
          <w:rFonts w:cstheme="minorHAnsi"/>
        </w:rPr>
        <w:t>outside the account of mechanistic explanation</w:t>
      </w:r>
      <w:r w:rsidRPr="007C1C7C">
        <w:rPr>
          <w:rFonts w:cstheme="minorHAnsi"/>
        </w:rPr>
        <w:t xml:space="preserve"> described in this paper, which does </w:t>
      </w:r>
      <w:r w:rsidR="00AB1421" w:rsidRPr="007C1C7C">
        <w:rPr>
          <w:rFonts w:cstheme="minorHAnsi"/>
        </w:rPr>
        <w:t xml:space="preserve">for </w:t>
      </w:r>
      <w:r w:rsidRPr="007C1C7C">
        <w:rPr>
          <w:rFonts w:cstheme="minorHAnsi"/>
        </w:rPr>
        <w:t>appropriately mechanistic phenomena)</w:t>
      </w:r>
      <w:r w:rsidR="003A55A7" w:rsidRPr="007C1C7C">
        <w:rPr>
          <w:rFonts w:cstheme="minorHAnsi"/>
        </w:rPr>
        <w:t xml:space="preserve"> is a problem for nonmechanistic accounts of explanation.</w:t>
      </w:r>
      <w:r w:rsidR="00AB1421" w:rsidRPr="007C1C7C">
        <w:rPr>
          <w:rFonts w:cstheme="minorHAnsi"/>
        </w:rPr>
        <w:t xml:space="preserve"> However,</w:t>
      </w:r>
      <w:r w:rsidRPr="007C1C7C">
        <w:rPr>
          <w:rFonts w:cstheme="minorHAnsi"/>
        </w:rPr>
        <w:t xml:space="preserve"> the account I offer </w:t>
      </w:r>
      <w:r w:rsidR="00AB1421" w:rsidRPr="007C1C7C">
        <w:rPr>
          <w:rFonts w:cstheme="minorHAnsi"/>
        </w:rPr>
        <w:t>in this paper</w:t>
      </w:r>
      <w:r w:rsidRPr="007C1C7C">
        <w:rPr>
          <w:rFonts w:cstheme="minorHAnsi"/>
        </w:rPr>
        <w:t xml:space="preserve"> goes some way toward</w:t>
      </w:r>
      <w:r w:rsidR="00AB1421" w:rsidRPr="007C1C7C">
        <w:rPr>
          <w:rFonts w:cstheme="minorHAnsi"/>
        </w:rPr>
        <w:t>s resolving this concern</w:t>
      </w:r>
      <w:r w:rsidRPr="007C1C7C">
        <w:rPr>
          <w:rFonts w:cstheme="minorHAnsi"/>
        </w:rPr>
        <w:t>. Using interventionism in concert with dynamical models, we can establish the closeness of fit between a dynamical model and the causal structure of the features of the world it is modelling. The best models (and those that explain) will be those that describe that causal structure accurately according to an interventionist acco</w:t>
      </w:r>
      <w:r w:rsidR="00666BDF" w:rsidRPr="007C1C7C">
        <w:rPr>
          <w:rFonts w:cstheme="minorHAnsi"/>
        </w:rPr>
        <w:t>unt. D</w:t>
      </w:r>
      <w:r w:rsidR="003A55A7" w:rsidRPr="007C1C7C">
        <w:rPr>
          <w:rFonts w:cstheme="minorHAnsi"/>
        </w:rPr>
        <w:t xml:space="preserve">evelopment of the approach to dynamical explanation outlined in this paper may </w:t>
      </w:r>
      <w:r w:rsidRPr="007C1C7C">
        <w:rPr>
          <w:rFonts w:cstheme="minorHAnsi"/>
        </w:rPr>
        <w:t xml:space="preserve">help </w:t>
      </w:r>
      <w:r w:rsidR="00666BDF" w:rsidRPr="007C1C7C">
        <w:rPr>
          <w:rFonts w:cstheme="minorHAnsi"/>
        </w:rPr>
        <w:t xml:space="preserve">further </w:t>
      </w:r>
      <w:r w:rsidRPr="007C1C7C">
        <w:rPr>
          <w:rFonts w:cstheme="minorHAnsi"/>
        </w:rPr>
        <w:t>assuage th</w:t>
      </w:r>
      <w:r w:rsidR="003A55A7" w:rsidRPr="007C1C7C">
        <w:rPr>
          <w:rFonts w:cstheme="minorHAnsi"/>
        </w:rPr>
        <w:t xml:space="preserve">is concern. </w:t>
      </w:r>
    </w:p>
    <w:p w14:paraId="6DDB33BC" w14:textId="690D6311" w:rsidR="00003457" w:rsidRPr="007C1C7C" w:rsidRDefault="005D00DA" w:rsidP="00AB34F6">
      <w:pPr>
        <w:pStyle w:val="Listenabsatz"/>
        <w:numPr>
          <w:ilvl w:val="0"/>
          <w:numId w:val="1"/>
        </w:numPr>
        <w:spacing w:after="0" w:line="360" w:lineRule="auto"/>
        <w:ind w:left="357" w:hanging="357"/>
        <w:jc w:val="center"/>
        <w:rPr>
          <w:rFonts w:cstheme="minorHAnsi"/>
          <w:sz w:val="32"/>
          <w:szCs w:val="32"/>
        </w:rPr>
      </w:pPr>
      <w:r w:rsidRPr="007C1C7C">
        <w:rPr>
          <w:rFonts w:cstheme="minorHAnsi"/>
          <w:sz w:val="32"/>
          <w:szCs w:val="32"/>
        </w:rPr>
        <w:t>Dynamical Explanation</w:t>
      </w:r>
    </w:p>
    <w:p w14:paraId="1B04AD87" w14:textId="08161ED6" w:rsidR="005D00DA" w:rsidRPr="007C1C7C" w:rsidRDefault="00C87531" w:rsidP="007503CE">
      <w:pPr>
        <w:spacing w:after="120" w:line="360" w:lineRule="auto"/>
        <w:jc w:val="both"/>
        <w:rPr>
          <w:rFonts w:cstheme="minorHAnsi"/>
        </w:rPr>
      </w:pPr>
      <w:r w:rsidRPr="007C1C7C">
        <w:rPr>
          <w:rFonts w:cstheme="minorHAnsi"/>
        </w:rPr>
        <w:t>M</w:t>
      </w:r>
      <w:r w:rsidR="005D00DA" w:rsidRPr="007C1C7C">
        <w:rPr>
          <w:rFonts w:cstheme="minorHAnsi"/>
        </w:rPr>
        <w:t xml:space="preserve">echanist criticisms of dynamical explanation </w:t>
      </w:r>
      <w:r w:rsidRPr="007C1C7C">
        <w:rPr>
          <w:rFonts w:cstheme="minorHAnsi"/>
        </w:rPr>
        <w:t>are not fatal to the enterprise, and dynamical explanation is viable.</w:t>
      </w:r>
      <w:r w:rsidR="005D00DA" w:rsidRPr="007C1C7C">
        <w:rPr>
          <w:rFonts w:cstheme="minorHAnsi"/>
        </w:rPr>
        <w:t xml:space="preserve"> </w:t>
      </w:r>
      <w:r w:rsidRPr="007C1C7C">
        <w:rPr>
          <w:rFonts w:cstheme="minorHAnsi"/>
        </w:rPr>
        <w:t>By</w:t>
      </w:r>
      <w:r w:rsidR="005D00DA" w:rsidRPr="007C1C7C">
        <w:rPr>
          <w:rFonts w:cstheme="minorHAnsi"/>
        </w:rPr>
        <w:t xml:space="preserve"> modifying the </w:t>
      </w:r>
      <w:r w:rsidR="00FF27CC" w:rsidRPr="007C1C7C">
        <w:rPr>
          <w:rFonts w:cstheme="minorHAnsi"/>
        </w:rPr>
        <w:t>covering-</w:t>
      </w:r>
      <w:r w:rsidR="005D00DA" w:rsidRPr="007C1C7C">
        <w:rPr>
          <w:rFonts w:cstheme="minorHAnsi"/>
        </w:rPr>
        <w:t xml:space="preserve">law </w:t>
      </w:r>
      <w:r w:rsidRPr="007C1C7C">
        <w:rPr>
          <w:rFonts w:cstheme="minorHAnsi"/>
        </w:rPr>
        <w:t>account</w:t>
      </w:r>
      <w:r w:rsidR="005D00DA" w:rsidRPr="007C1C7C">
        <w:rPr>
          <w:rFonts w:cstheme="minorHAnsi"/>
        </w:rPr>
        <w:t xml:space="preserve"> proposed by Walmsley </w:t>
      </w:r>
      <w:r w:rsidR="002C4D36" w:rsidRPr="007C1C7C">
        <w:rPr>
          <w:rFonts w:cstheme="minorHAnsi"/>
        </w:rPr>
        <w:t>[</w:t>
      </w:r>
      <w:r w:rsidR="005D00DA" w:rsidRPr="007C1C7C">
        <w:rPr>
          <w:rFonts w:cstheme="minorHAnsi"/>
        </w:rPr>
        <w:t>(2008)</w:t>
      </w:r>
      <w:r w:rsidR="002C4D36" w:rsidRPr="007C1C7C">
        <w:rPr>
          <w:rFonts w:cstheme="minorHAnsi"/>
        </w:rPr>
        <w:t>]</w:t>
      </w:r>
      <w:r w:rsidR="005D00DA" w:rsidRPr="007C1C7C">
        <w:rPr>
          <w:rFonts w:cstheme="minorHAnsi"/>
        </w:rPr>
        <w:t xml:space="preserve"> to instead resemble Woodward’s </w:t>
      </w:r>
      <w:r w:rsidR="002C4D36" w:rsidRPr="007C1C7C">
        <w:rPr>
          <w:rFonts w:cstheme="minorHAnsi"/>
        </w:rPr>
        <w:t>[</w:t>
      </w:r>
      <w:r w:rsidR="0071635E" w:rsidRPr="007C1C7C">
        <w:rPr>
          <w:rFonts w:cstheme="minorHAnsi"/>
        </w:rPr>
        <w:t>(2003)</w:t>
      </w:r>
      <w:r w:rsidR="002C4D36" w:rsidRPr="007C1C7C">
        <w:rPr>
          <w:rFonts w:cstheme="minorHAnsi"/>
        </w:rPr>
        <w:t>]</w:t>
      </w:r>
      <w:r w:rsidR="0071635E" w:rsidRPr="007C1C7C">
        <w:rPr>
          <w:rFonts w:cstheme="minorHAnsi"/>
        </w:rPr>
        <w:t xml:space="preserve"> </w:t>
      </w:r>
      <w:r w:rsidR="005D00DA" w:rsidRPr="007C1C7C">
        <w:rPr>
          <w:rFonts w:cstheme="minorHAnsi"/>
        </w:rPr>
        <w:t>account of explanation</w:t>
      </w:r>
      <w:r w:rsidRPr="007C1C7C">
        <w:rPr>
          <w:rFonts w:cstheme="minorHAnsi"/>
        </w:rPr>
        <w:t xml:space="preserve">, dynamical explanation can avoid potential </w:t>
      </w:r>
      <w:r w:rsidR="00F2411C" w:rsidRPr="007C1C7C">
        <w:rPr>
          <w:rFonts w:cstheme="minorHAnsi"/>
        </w:rPr>
        <w:t xml:space="preserve">problems of causal relevance, concerns about the status of dynamical equations as laws of nature, and the use of prediction as an indicator of predictive power. </w:t>
      </w:r>
      <w:r w:rsidR="005D00DA" w:rsidRPr="007C1C7C">
        <w:rPr>
          <w:rFonts w:cstheme="minorHAnsi"/>
        </w:rPr>
        <w:t xml:space="preserve"> </w:t>
      </w:r>
    </w:p>
    <w:p w14:paraId="1C9B5F8A" w14:textId="046B48CA" w:rsidR="005D00DA" w:rsidRPr="007C1C7C" w:rsidRDefault="000A6289" w:rsidP="007503CE">
      <w:pPr>
        <w:spacing w:after="120" w:line="360" w:lineRule="auto"/>
        <w:jc w:val="both"/>
        <w:rPr>
          <w:rFonts w:cstheme="minorHAnsi"/>
        </w:rPr>
      </w:pPr>
      <w:r w:rsidRPr="007C1C7C">
        <w:rPr>
          <w:rFonts w:cstheme="minorHAnsi"/>
        </w:rPr>
        <w:t>So,</w:t>
      </w:r>
      <w:r w:rsidR="005D00DA" w:rsidRPr="007C1C7C">
        <w:rPr>
          <w:rFonts w:cstheme="minorHAnsi"/>
        </w:rPr>
        <w:t xml:space="preserve"> what </w:t>
      </w:r>
      <w:r w:rsidR="00C87531" w:rsidRPr="007C1C7C">
        <w:rPr>
          <w:rFonts w:cstheme="minorHAnsi"/>
        </w:rPr>
        <w:t>should an</w:t>
      </w:r>
      <w:r w:rsidR="005D00DA" w:rsidRPr="007C1C7C">
        <w:rPr>
          <w:rFonts w:cstheme="minorHAnsi"/>
        </w:rPr>
        <w:t xml:space="preserve"> account of dynamical explanation look like?  Firstly, dynamical models can provide causal explanations, so long as an ideal intervention can expose the causal relationships </w:t>
      </w:r>
      <w:r w:rsidR="005D00DA" w:rsidRPr="007C1C7C">
        <w:rPr>
          <w:rFonts w:cstheme="minorHAnsi"/>
        </w:rPr>
        <w:lastRenderedPageBreak/>
        <w:t xml:space="preserve">between variables featured in the dynamical equations featured in the model. In addition, the </w:t>
      </w:r>
      <w:r w:rsidR="00FF27CC" w:rsidRPr="007C1C7C">
        <w:rPr>
          <w:rFonts w:cstheme="minorHAnsi"/>
        </w:rPr>
        <w:t>covering-</w:t>
      </w:r>
      <w:r w:rsidR="005D00DA" w:rsidRPr="007C1C7C">
        <w:rPr>
          <w:rFonts w:cstheme="minorHAnsi"/>
        </w:rPr>
        <w:t xml:space="preserve">laws proposed by Walmsley can be instead thought of as invariant generalisations, which operate in much the same way as laws of nature but without the requirements of being universal in scope or exceptionless. </w:t>
      </w:r>
      <w:r w:rsidR="00C87531" w:rsidRPr="007C1C7C">
        <w:rPr>
          <w:rFonts w:cstheme="minorHAnsi"/>
        </w:rPr>
        <w:t>If dynamical equations meet Woodward’s requirements for invariance, they are suitable as invariant generalisations.</w:t>
      </w:r>
      <w:r w:rsidR="005D00DA" w:rsidRPr="007C1C7C">
        <w:rPr>
          <w:rFonts w:cstheme="minorHAnsi"/>
        </w:rPr>
        <w:t xml:space="preserve"> </w:t>
      </w:r>
      <w:r w:rsidRPr="007C1C7C">
        <w:rPr>
          <w:rFonts w:cstheme="minorHAnsi"/>
        </w:rPr>
        <w:t xml:space="preserve">A combination of dynamical equations and ideal interventions on the variables features in those equations is sufficient for explanation. </w:t>
      </w:r>
      <w:r w:rsidR="005D00DA" w:rsidRPr="007C1C7C">
        <w:rPr>
          <w:rFonts w:cstheme="minorHAnsi"/>
        </w:rPr>
        <w:t xml:space="preserve">These dynamical explanations </w:t>
      </w:r>
      <w:r w:rsidRPr="007C1C7C">
        <w:rPr>
          <w:rFonts w:cstheme="minorHAnsi"/>
        </w:rPr>
        <w:t>also</w:t>
      </w:r>
      <w:r w:rsidR="005D00DA" w:rsidRPr="007C1C7C">
        <w:rPr>
          <w:rFonts w:cstheme="minorHAnsi"/>
        </w:rPr>
        <w:t xml:space="preserve"> furnish </w:t>
      </w:r>
      <w:r w:rsidRPr="007C1C7C">
        <w:rPr>
          <w:rFonts w:cstheme="minorHAnsi"/>
        </w:rPr>
        <w:t xml:space="preserve">invariant </w:t>
      </w:r>
      <w:r w:rsidR="005D00DA" w:rsidRPr="007C1C7C">
        <w:rPr>
          <w:rFonts w:cstheme="minorHAnsi"/>
        </w:rPr>
        <w:t xml:space="preserve">predictions of counterfactual scenarios, and </w:t>
      </w:r>
      <w:r w:rsidRPr="007C1C7C">
        <w:rPr>
          <w:rFonts w:cstheme="minorHAnsi"/>
        </w:rPr>
        <w:t>these</w:t>
      </w:r>
      <w:r w:rsidR="005D00DA" w:rsidRPr="007C1C7C">
        <w:rPr>
          <w:rFonts w:cstheme="minorHAnsi"/>
        </w:rPr>
        <w:t xml:space="preserve"> </w:t>
      </w:r>
      <w:r w:rsidRPr="007C1C7C">
        <w:rPr>
          <w:rFonts w:cstheme="minorHAnsi"/>
        </w:rPr>
        <w:t>predictions</w:t>
      </w:r>
      <w:r w:rsidR="005D00DA" w:rsidRPr="007C1C7C">
        <w:rPr>
          <w:rFonts w:cstheme="minorHAnsi"/>
        </w:rPr>
        <w:t xml:space="preserve"> </w:t>
      </w:r>
      <w:r w:rsidR="005448C4" w:rsidRPr="007C1C7C">
        <w:rPr>
          <w:rFonts w:cstheme="minorHAnsi"/>
        </w:rPr>
        <w:t>contribute to</w:t>
      </w:r>
      <w:r w:rsidRPr="007C1C7C">
        <w:rPr>
          <w:rFonts w:cstheme="minorHAnsi"/>
        </w:rPr>
        <w:t xml:space="preserve"> explanatory power. </w:t>
      </w:r>
    </w:p>
    <w:p w14:paraId="24BFD46F" w14:textId="75157CBA" w:rsidR="005D00DA" w:rsidRPr="007C1C7C" w:rsidRDefault="00F2411C" w:rsidP="007503CE">
      <w:pPr>
        <w:spacing w:after="120" w:line="360" w:lineRule="auto"/>
        <w:jc w:val="both"/>
        <w:rPr>
          <w:rFonts w:cstheme="minorHAnsi"/>
        </w:rPr>
      </w:pPr>
      <w:r w:rsidRPr="007C1C7C">
        <w:rPr>
          <w:rFonts w:cstheme="minorHAnsi"/>
        </w:rPr>
        <w:t>The HKB model</w:t>
      </w:r>
      <w:r w:rsidR="008850E4" w:rsidRPr="007C1C7C">
        <w:rPr>
          <w:rFonts w:cstheme="minorHAnsi"/>
        </w:rPr>
        <w:t xml:space="preserve"> and the dynamic field model</w:t>
      </w:r>
      <w:r w:rsidRPr="007C1C7C">
        <w:rPr>
          <w:rFonts w:cstheme="minorHAnsi"/>
        </w:rPr>
        <w:t xml:space="preserve"> provide </w:t>
      </w:r>
      <w:r w:rsidR="008850E4" w:rsidRPr="007C1C7C">
        <w:rPr>
          <w:rFonts w:cstheme="minorHAnsi"/>
        </w:rPr>
        <w:t xml:space="preserve">exemplary cases </w:t>
      </w:r>
      <w:r w:rsidRPr="007C1C7C">
        <w:rPr>
          <w:rFonts w:cstheme="minorHAnsi"/>
        </w:rPr>
        <w:t>of dynamical explanation</w:t>
      </w:r>
      <w:r w:rsidR="005448C4" w:rsidRPr="007C1C7C">
        <w:rPr>
          <w:rFonts w:cstheme="minorHAnsi"/>
        </w:rPr>
        <w:t xml:space="preserve">. </w:t>
      </w:r>
      <w:r w:rsidR="008850E4" w:rsidRPr="007C1C7C">
        <w:rPr>
          <w:rFonts w:cstheme="minorHAnsi"/>
        </w:rPr>
        <w:t>Firstly, ideal interventions on the variables at work in these models show how relative phase caused by the coupling ratio, and activation is caused by task inputs</w:t>
      </w:r>
      <w:r w:rsidR="005448C4" w:rsidRPr="007C1C7C">
        <w:rPr>
          <w:rFonts w:cstheme="minorHAnsi"/>
        </w:rPr>
        <w:t xml:space="preserve"> respectively</w:t>
      </w:r>
      <w:r w:rsidR="008850E4" w:rsidRPr="007C1C7C">
        <w:rPr>
          <w:rFonts w:cstheme="minorHAnsi"/>
        </w:rPr>
        <w:t xml:space="preserve">. </w:t>
      </w:r>
      <w:r w:rsidRPr="007C1C7C">
        <w:rPr>
          <w:rFonts w:cstheme="minorHAnsi"/>
        </w:rPr>
        <w:t>Secondly, the</w:t>
      </w:r>
      <w:r w:rsidR="008850E4" w:rsidRPr="007C1C7C">
        <w:rPr>
          <w:rFonts w:cstheme="minorHAnsi"/>
        </w:rPr>
        <w:t>se</w:t>
      </w:r>
      <w:r w:rsidRPr="007C1C7C">
        <w:rPr>
          <w:rFonts w:cstheme="minorHAnsi"/>
        </w:rPr>
        <w:t xml:space="preserve"> equation</w:t>
      </w:r>
      <w:r w:rsidR="008850E4" w:rsidRPr="007C1C7C">
        <w:rPr>
          <w:rFonts w:cstheme="minorHAnsi"/>
        </w:rPr>
        <w:t>s</w:t>
      </w:r>
      <w:r w:rsidRPr="007C1C7C">
        <w:rPr>
          <w:rFonts w:cstheme="minorHAnsi"/>
        </w:rPr>
        <w:t xml:space="preserve"> </w:t>
      </w:r>
      <w:r w:rsidR="008850E4" w:rsidRPr="007C1C7C">
        <w:rPr>
          <w:rFonts w:cstheme="minorHAnsi"/>
        </w:rPr>
        <w:t>are</w:t>
      </w:r>
      <w:r w:rsidRPr="007C1C7C">
        <w:rPr>
          <w:rFonts w:cstheme="minorHAnsi"/>
        </w:rPr>
        <w:t xml:space="preserve"> </w:t>
      </w:r>
      <w:r w:rsidR="006D7289" w:rsidRPr="007C1C7C">
        <w:rPr>
          <w:rFonts w:cstheme="minorHAnsi"/>
        </w:rPr>
        <w:t>useful</w:t>
      </w:r>
      <w:r w:rsidRPr="007C1C7C">
        <w:rPr>
          <w:rFonts w:cstheme="minorHAnsi"/>
        </w:rPr>
        <w:t xml:space="preserve"> as invariant </w:t>
      </w:r>
      <w:r w:rsidR="00B52889" w:rsidRPr="007C1C7C">
        <w:rPr>
          <w:rFonts w:cstheme="minorHAnsi"/>
        </w:rPr>
        <w:t>generalisations, which possess</w:t>
      </w:r>
      <w:r w:rsidRPr="007C1C7C">
        <w:rPr>
          <w:rFonts w:cstheme="minorHAnsi"/>
        </w:rPr>
        <w:t xml:space="preserve"> sufficient stability and difference-making capacity to be used for the purposes of explanation. </w:t>
      </w:r>
      <w:r w:rsidR="00B03CFC" w:rsidRPr="007C1C7C">
        <w:rPr>
          <w:rFonts w:cstheme="minorHAnsi"/>
        </w:rPr>
        <w:t>Finally,</w:t>
      </w:r>
      <w:r w:rsidR="006608B0" w:rsidRPr="007C1C7C">
        <w:rPr>
          <w:rFonts w:cstheme="minorHAnsi"/>
        </w:rPr>
        <w:t xml:space="preserve"> </w:t>
      </w:r>
      <w:r w:rsidR="008850E4" w:rsidRPr="007C1C7C">
        <w:rPr>
          <w:rFonts w:cstheme="minorHAnsi"/>
        </w:rPr>
        <w:t xml:space="preserve">the </w:t>
      </w:r>
      <w:r w:rsidR="006608B0" w:rsidRPr="007C1C7C">
        <w:rPr>
          <w:rFonts w:cstheme="minorHAnsi"/>
        </w:rPr>
        <w:t>ability of the</w:t>
      </w:r>
      <w:r w:rsidR="008850E4" w:rsidRPr="007C1C7C">
        <w:rPr>
          <w:rFonts w:cstheme="minorHAnsi"/>
        </w:rPr>
        <w:t>se</w:t>
      </w:r>
      <w:r w:rsidR="006608B0" w:rsidRPr="007C1C7C">
        <w:rPr>
          <w:rFonts w:cstheme="minorHAnsi"/>
        </w:rPr>
        <w:t xml:space="preserve"> model</w:t>
      </w:r>
      <w:r w:rsidR="008850E4" w:rsidRPr="007C1C7C">
        <w:rPr>
          <w:rFonts w:cstheme="minorHAnsi"/>
        </w:rPr>
        <w:t>s</w:t>
      </w:r>
      <w:r w:rsidR="006608B0" w:rsidRPr="007C1C7C">
        <w:rPr>
          <w:rFonts w:cstheme="minorHAnsi"/>
        </w:rPr>
        <w:t xml:space="preserve"> to predict counterfactual scenarios </w:t>
      </w:r>
      <w:r w:rsidR="005448C4" w:rsidRPr="007C1C7C">
        <w:rPr>
          <w:rFonts w:cstheme="minorHAnsi"/>
        </w:rPr>
        <w:t>contribute to their</w:t>
      </w:r>
      <w:r w:rsidR="006608B0" w:rsidRPr="007C1C7C">
        <w:rPr>
          <w:rFonts w:cstheme="minorHAnsi"/>
        </w:rPr>
        <w:t xml:space="preserve"> explanatory power when coupled with the invariance of </w:t>
      </w:r>
      <w:r w:rsidR="00B52889" w:rsidRPr="007C1C7C">
        <w:rPr>
          <w:rFonts w:cstheme="minorHAnsi"/>
        </w:rPr>
        <w:t>t</w:t>
      </w:r>
      <w:r w:rsidR="008850E4" w:rsidRPr="007C1C7C">
        <w:rPr>
          <w:rFonts w:cstheme="minorHAnsi"/>
        </w:rPr>
        <w:t xml:space="preserve">he equations. </w:t>
      </w:r>
    </w:p>
    <w:p w14:paraId="4DE87335" w14:textId="59B5D3DE" w:rsidR="004E7F26" w:rsidRPr="007C1C7C" w:rsidRDefault="00BB6EC9" w:rsidP="00AB34F6">
      <w:pPr>
        <w:pStyle w:val="Listenabsatz"/>
        <w:numPr>
          <w:ilvl w:val="0"/>
          <w:numId w:val="1"/>
        </w:numPr>
        <w:spacing w:after="0" w:line="360" w:lineRule="auto"/>
        <w:jc w:val="center"/>
        <w:rPr>
          <w:rFonts w:cstheme="minorHAnsi"/>
          <w:sz w:val="32"/>
          <w:szCs w:val="32"/>
        </w:rPr>
      </w:pPr>
      <w:r w:rsidRPr="007C1C7C">
        <w:rPr>
          <w:rFonts w:cstheme="minorHAnsi"/>
          <w:sz w:val="32"/>
          <w:szCs w:val="32"/>
        </w:rPr>
        <w:t>Conclusion</w:t>
      </w:r>
    </w:p>
    <w:p w14:paraId="4922FC7A" w14:textId="2540A4FA" w:rsidR="00003457" w:rsidRDefault="007D5B7A" w:rsidP="007503CE">
      <w:pPr>
        <w:spacing w:after="120" w:line="360" w:lineRule="auto"/>
        <w:jc w:val="both"/>
        <w:rPr>
          <w:rFonts w:cstheme="minorHAnsi"/>
        </w:rPr>
      </w:pPr>
      <w:r w:rsidRPr="007C1C7C">
        <w:rPr>
          <w:rFonts w:cstheme="minorHAnsi"/>
        </w:rPr>
        <w:t>My claim is that mechanist</w:t>
      </w:r>
      <w:r w:rsidR="0081475A" w:rsidRPr="007C1C7C">
        <w:rPr>
          <w:rFonts w:cstheme="minorHAnsi"/>
        </w:rPr>
        <w:t xml:space="preserve"> </w:t>
      </w:r>
      <w:r w:rsidR="00BB4B57" w:rsidRPr="007C1C7C">
        <w:rPr>
          <w:rFonts w:cstheme="minorHAnsi"/>
        </w:rPr>
        <w:t xml:space="preserve">criticisms of </w:t>
      </w:r>
      <w:r w:rsidR="0081475A" w:rsidRPr="007C1C7C">
        <w:rPr>
          <w:rFonts w:cstheme="minorHAnsi"/>
        </w:rPr>
        <w:t xml:space="preserve">dynamical </w:t>
      </w:r>
      <w:r w:rsidR="00BB4B57" w:rsidRPr="007C1C7C">
        <w:rPr>
          <w:rFonts w:cstheme="minorHAnsi"/>
        </w:rPr>
        <w:t>explanation can</w:t>
      </w:r>
      <w:r w:rsidR="006B5291" w:rsidRPr="007C1C7C">
        <w:rPr>
          <w:rFonts w:cstheme="minorHAnsi"/>
        </w:rPr>
        <w:t xml:space="preserve"> be overcome </w:t>
      </w:r>
      <w:r w:rsidR="00C54629" w:rsidRPr="007C1C7C">
        <w:rPr>
          <w:rFonts w:cstheme="minorHAnsi"/>
        </w:rPr>
        <w:t>by</w:t>
      </w:r>
      <w:r w:rsidR="006B5291" w:rsidRPr="007C1C7C">
        <w:rPr>
          <w:rFonts w:cstheme="minorHAnsi"/>
        </w:rPr>
        <w:t xml:space="preserve"> adopting </w:t>
      </w:r>
      <w:r w:rsidR="00BB4B57" w:rsidRPr="007C1C7C">
        <w:rPr>
          <w:rFonts w:cstheme="minorHAnsi"/>
        </w:rPr>
        <w:t>an</w:t>
      </w:r>
      <w:r w:rsidR="006B5291" w:rsidRPr="007C1C7C">
        <w:rPr>
          <w:rFonts w:cstheme="minorHAnsi"/>
        </w:rPr>
        <w:t xml:space="preserve"> interventionist perspective on explanation</w:t>
      </w:r>
      <w:r w:rsidR="00C54629" w:rsidRPr="007C1C7C">
        <w:rPr>
          <w:rFonts w:cstheme="minorHAnsi"/>
        </w:rPr>
        <w:t>, and applying it to dynamical models</w:t>
      </w:r>
      <w:r w:rsidR="002561AA" w:rsidRPr="007C1C7C">
        <w:rPr>
          <w:rFonts w:cstheme="minorHAnsi"/>
        </w:rPr>
        <w:t xml:space="preserve">. </w:t>
      </w:r>
      <w:r w:rsidRPr="007C1C7C">
        <w:rPr>
          <w:rFonts w:cstheme="minorHAnsi"/>
        </w:rPr>
        <w:t>I have shown how the causal relevance concern, the genuine laws concern and the charge of predictivism do not deflate dynamical explanation</w:t>
      </w:r>
      <w:r w:rsidR="002561AA" w:rsidRPr="007C1C7C">
        <w:rPr>
          <w:rFonts w:cstheme="minorHAnsi"/>
        </w:rPr>
        <w:t>, and</w:t>
      </w:r>
      <w:r w:rsidR="00F06C96" w:rsidRPr="007C1C7C">
        <w:rPr>
          <w:rFonts w:cstheme="minorHAnsi"/>
        </w:rPr>
        <w:t xml:space="preserve"> </w:t>
      </w:r>
      <w:r w:rsidR="00664F18" w:rsidRPr="007C1C7C">
        <w:rPr>
          <w:rFonts w:cstheme="minorHAnsi"/>
        </w:rPr>
        <w:t>how</w:t>
      </w:r>
      <w:r w:rsidR="00F06C96" w:rsidRPr="007C1C7C">
        <w:rPr>
          <w:rFonts w:cstheme="minorHAnsi"/>
        </w:rPr>
        <w:t xml:space="preserve"> dynamical models can meet the requirements of </w:t>
      </w:r>
      <w:r w:rsidR="00692570" w:rsidRPr="007C1C7C">
        <w:rPr>
          <w:rFonts w:cstheme="minorHAnsi"/>
        </w:rPr>
        <w:t xml:space="preserve">Woodward’s interventionist account of explanation. </w:t>
      </w:r>
      <w:r w:rsidR="00003457" w:rsidRPr="007C1C7C">
        <w:rPr>
          <w:rFonts w:cstheme="minorHAnsi"/>
        </w:rPr>
        <w:t>Once the account of dynamical explanation is adapted to rely on invariant generalisations and the broader Woo</w:t>
      </w:r>
      <w:r w:rsidR="00874B01" w:rsidRPr="007C1C7C">
        <w:rPr>
          <w:rFonts w:cstheme="minorHAnsi"/>
        </w:rPr>
        <w:t>dwardian account of explanation</w:t>
      </w:r>
      <w:r w:rsidR="00003457" w:rsidRPr="007C1C7C">
        <w:rPr>
          <w:rFonts w:cstheme="minorHAnsi"/>
        </w:rPr>
        <w:t xml:space="preserve"> it avoids the problems mechanists have targeted. For mechanists to argue against the explanatory power of dynamical models under an interventionist framework, they would need to show either that dynamical models are for some reason not valid candidates for invariant generalisation, or that interventionism itself is flawed. This article shows that the former is not true – dynamical models can meet the criteria for invariant generalisations. The latter approach would be equally damaging for mechanistic explanations, since they also hinge upon interventionism. </w:t>
      </w:r>
      <w:r w:rsidR="00407E51" w:rsidRPr="007C1C7C">
        <w:rPr>
          <w:rFonts w:cstheme="minorHAnsi"/>
        </w:rPr>
        <w:t xml:space="preserve">Through this defence I have also outlined an account of how dynamical models can apply the interventionist framework and demonstrate their explanatory power.   </w:t>
      </w:r>
    </w:p>
    <w:p w14:paraId="3C05C4E4" w14:textId="77777777" w:rsidR="00041C51" w:rsidRPr="007C1C7C" w:rsidRDefault="00041C51" w:rsidP="007503CE">
      <w:pPr>
        <w:spacing w:after="120" w:line="360" w:lineRule="auto"/>
        <w:jc w:val="both"/>
        <w:rPr>
          <w:rFonts w:cstheme="minorHAnsi"/>
        </w:rPr>
      </w:pPr>
    </w:p>
    <w:p w14:paraId="698E8A0D" w14:textId="55645E81" w:rsidR="000832A7" w:rsidRPr="007C1C7C" w:rsidRDefault="009C5DCC" w:rsidP="00AB34F6">
      <w:pPr>
        <w:spacing w:after="0" w:line="360" w:lineRule="auto"/>
        <w:jc w:val="center"/>
        <w:rPr>
          <w:rFonts w:cstheme="minorHAnsi"/>
          <w:sz w:val="32"/>
          <w:szCs w:val="32"/>
        </w:rPr>
      </w:pPr>
      <w:r w:rsidRPr="007C1C7C">
        <w:rPr>
          <w:rFonts w:cstheme="minorHAnsi"/>
          <w:sz w:val="32"/>
          <w:szCs w:val="32"/>
        </w:rPr>
        <w:t>Acknowledgments</w:t>
      </w:r>
    </w:p>
    <w:p w14:paraId="068A4D23" w14:textId="7E721CC3" w:rsidR="009C5DCC" w:rsidRPr="007C1C7C" w:rsidRDefault="004A4E54" w:rsidP="00AB34F6">
      <w:pPr>
        <w:spacing w:after="0" w:line="360" w:lineRule="auto"/>
        <w:jc w:val="both"/>
        <w:rPr>
          <w:rFonts w:cstheme="minorHAnsi"/>
        </w:rPr>
      </w:pPr>
      <w:r w:rsidRPr="007C1C7C">
        <w:rPr>
          <w:rFonts w:cstheme="minorHAnsi"/>
        </w:rPr>
        <w:lastRenderedPageBreak/>
        <w:t xml:space="preserve">My heartfelt </w:t>
      </w:r>
      <w:r w:rsidR="00AB34F6" w:rsidRPr="007C1C7C">
        <w:rPr>
          <w:rFonts w:cstheme="minorHAnsi"/>
        </w:rPr>
        <w:t>appreciation and thanks</w:t>
      </w:r>
      <w:r w:rsidRPr="007C1C7C">
        <w:rPr>
          <w:rFonts w:cstheme="minorHAnsi"/>
        </w:rPr>
        <w:t xml:space="preserve"> to </w:t>
      </w:r>
      <w:r w:rsidR="009C5DCC" w:rsidRPr="007C1C7C">
        <w:rPr>
          <w:rFonts w:cstheme="minorHAnsi"/>
        </w:rPr>
        <w:t>Michael Kirchhoff</w:t>
      </w:r>
      <w:r w:rsidR="00AB34F6" w:rsidRPr="007C1C7C">
        <w:rPr>
          <w:rFonts w:cstheme="minorHAnsi"/>
        </w:rPr>
        <w:t xml:space="preserve">, </w:t>
      </w:r>
      <w:r w:rsidR="009C5DCC" w:rsidRPr="007C1C7C">
        <w:rPr>
          <w:rFonts w:cstheme="minorHAnsi"/>
        </w:rPr>
        <w:t>Dan Hutto</w:t>
      </w:r>
      <w:r w:rsidR="00C3767D" w:rsidRPr="007C1C7C">
        <w:rPr>
          <w:rFonts w:cstheme="minorHAnsi"/>
        </w:rPr>
        <w:t xml:space="preserve">, </w:t>
      </w:r>
      <w:r w:rsidR="00AB34F6" w:rsidRPr="007C1C7C">
        <w:rPr>
          <w:rFonts w:cstheme="minorHAnsi"/>
        </w:rPr>
        <w:t xml:space="preserve">Patrick McGivern, </w:t>
      </w:r>
      <w:r w:rsidR="00EB65A5" w:rsidRPr="007C1C7C">
        <w:rPr>
          <w:rFonts w:cstheme="minorHAnsi"/>
        </w:rPr>
        <w:t>Nick Brancazio</w:t>
      </w:r>
      <w:r w:rsidR="00AB34F6" w:rsidRPr="007C1C7C">
        <w:rPr>
          <w:rFonts w:cstheme="minorHAnsi"/>
        </w:rPr>
        <w:t xml:space="preserve">, </w:t>
      </w:r>
      <w:r w:rsidR="00EB65A5" w:rsidRPr="007C1C7C">
        <w:rPr>
          <w:rFonts w:cstheme="minorHAnsi"/>
        </w:rPr>
        <w:t>Miguel Segundo Ortin</w:t>
      </w:r>
      <w:r w:rsidR="00B11C70" w:rsidRPr="007C1C7C">
        <w:rPr>
          <w:rFonts w:cstheme="minorHAnsi"/>
        </w:rPr>
        <w:t>,</w:t>
      </w:r>
      <w:r w:rsidR="00AB34F6" w:rsidRPr="007C1C7C">
        <w:rPr>
          <w:rFonts w:cstheme="minorHAnsi"/>
        </w:rPr>
        <w:t xml:space="preserve"> </w:t>
      </w:r>
      <w:r w:rsidR="00AD0B41" w:rsidRPr="007C1C7C">
        <w:rPr>
          <w:rFonts w:cstheme="minorHAnsi"/>
        </w:rPr>
        <w:t>Alan Jürgens</w:t>
      </w:r>
      <w:r w:rsidR="00B11C70" w:rsidRPr="007C1C7C">
        <w:rPr>
          <w:rFonts w:cstheme="minorHAnsi"/>
        </w:rPr>
        <w:t xml:space="preserve"> and Anco Peeters</w:t>
      </w:r>
      <w:r w:rsidR="00AD0B41" w:rsidRPr="007C1C7C">
        <w:rPr>
          <w:rFonts w:cstheme="minorHAnsi"/>
        </w:rPr>
        <w:t xml:space="preserve"> </w:t>
      </w:r>
      <w:r w:rsidRPr="007C1C7C">
        <w:rPr>
          <w:rFonts w:cstheme="minorHAnsi"/>
        </w:rPr>
        <w:t>fo</w:t>
      </w:r>
      <w:r w:rsidR="00EB65A5" w:rsidRPr="007C1C7C">
        <w:rPr>
          <w:rFonts w:cstheme="minorHAnsi"/>
        </w:rPr>
        <w:t>r their feedback and encouragement</w:t>
      </w:r>
      <w:r w:rsidR="00AB34F6" w:rsidRPr="007C1C7C">
        <w:rPr>
          <w:rFonts w:cstheme="minorHAnsi"/>
        </w:rPr>
        <w:t xml:space="preserve"> in writing this manuscript</w:t>
      </w:r>
      <w:r w:rsidR="00EB65A5" w:rsidRPr="007C1C7C">
        <w:rPr>
          <w:rFonts w:cstheme="minorHAnsi"/>
        </w:rPr>
        <w:t xml:space="preserve">. </w:t>
      </w:r>
      <w:r w:rsidR="00AB34F6" w:rsidRPr="007C1C7C">
        <w:rPr>
          <w:rFonts w:cstheme="minorHAnsi"/>
        </w:rPr>
        <w:t>Many thanks also</w:t>
      </w:r>
      <w:r w:rsidR="000D42AC" w:rsidRPr="007C1C7C">
        <w:rPr>
          <w:rFonts w:cstheme="minorHAnsi"/>
        </w:rPr>
        <w:t xml:space="preserve"> to two anonymous referees whose comments and recommendations were </w:t>
      </w:r>
      <w:r w:rsidR="007B0031">
        <w:rPr>
          <w:rFonts w:cstheme="minorHAnsi"/>
        </w:rPr>
        <w:t>both generous and illuminating</w:t>
      </w:r>
      <w:r w:rsidR="00376E40">
        <w:rPr>
          <w:rFonts w:cstheme="minorHAnsi"/>
        </w:rPr>
        <w:t xml:space="preserve">. </w:t>
      </w:r>
    </w:p>
    <w:p w14:paraId="1F47E4DD" w14:textId="77777777" w:rsidR="00AD0B41" w:rsidRPr="007C1C7C" w:rsidRDefault="00AD0B41" w:rsidP="00AB34F6">
      <w:pPr>
        <w:spacing w:after="0" w:line="360" w:lineRule="auto"/>
        <w:jc w:val="both"/>
        <w:rPr>
          <w:rFonts w:cstheme="minorHAnsi"/>
        </w:rPr>
      </w:pPr>
    </w:p>
    <w:p w14:paraId="4D452AC1" w14:textId="4B85B76D" w:rsidR="00AB34F6" w:rsidRPr="007C1C7C" w:rsidRDefault="00AB34F6" w:rsidP="00AB34F6">
      <w:pPr>
        <w:spacing w:after="0" w:line="360" w:lineRule="auto"/>
        <w:jc w:val="right"/>
        <w:rPr>
          <w:rFonts w:cstheme="minorHAnsi"/>
          <w:i/>
        </w:rPr>
      </w:pPr>
      <w:r w:rsidRPr="007C1C7C">
        <w:rPr>
          <w:rFonts w:cstheme="minorHAnsi"/>
          <w:i/>
        </w:rPr>
        <w:t>School of Humanities &amp; Social Inquiry</w:t>
      </w:r>
    </w:p>
    <w:p w14:paraId="0B149CD2" w14:textId="07565965" w:rsidR="00AB34F6" w:rsidRPr="007C1C7C" w:rsidRDefault="00AB34F6" w:rsidP="00AB34F6">
      <w:pPr>
        <w:spacing w:after="0" w:line="360" w:lineRule="auto"/>
        <w:jc w:val="right"/>
        <w:rPr>
          <w:rFonts w:cstheme="minorHAnsi"/>
          <w:i/>
        </w:rPr>
      </w:pPr>
      <w:r w:rsidRPr="007C1C7C">
        <w:rPr>
          <w:rFonts w:cstheme="minorHAnsi"/>
          <w:i/>
        </w:rPr>
        <w:t>University of Wollongong</w:t>
      </w:r>
    </w:p>
    <w:p w14:paraId="16B02AA5" w14:textId="7D69C9F9" w:rsidR="00AB34F6" w:rsidRPr="007C1C7C" w:rsidRDefault="00AB34F6" w:rsidP="00AB34F6">
      <w:pPr>
        <w:spacing w:after="0" w:line="360" w:lineRule="auto"/>
        <w:jc w:val="right"/>
        <w:rPr>
          <w:rFonts w:cstheme="minorHAnsi"/>
          <w:i/>
        </w:rPr>
      </w:pPr>
      <w:r w:rsidRPr="007C1C7C">
        <w:rPr>
          <w:rFonts w:cstheme="minorHAnsi"/>
          <w:i/>
        </w:rPr>
        <w:t>Wollongong, Australia</w:t>
      </w:r>
    </w:p>
    <w:p w14:paraId="209093DE" w14:textId="7724BCB3" w:rsidR="00AB34F6" w:rsidRPr="007C1C7C" w:rsidRDefault="00AB34F6" w:rsidP="00AB34F6">
      <w:pPr>
        <w:spacing w:after="0" w:line="360" w:lineRule="auto"/>
        <w:jc w:val="right"/>
        <w:rPr>
          <w:rFonts w:cstheme="minorHAnsi"/>
          <w:i/>
        </w:rPr>
      </w:pPr>
      <w:r w:rsidRPr="007C1C7C">
        <w:rPr>
          <w:rFonts w:cstheme="minorHAnsi"/>
          <w:i/>
        </w:rPr>
        <w:t>rjm322@uowmail.edu.au</w:t>
      </w:r>
    </w:p>
    <w:p w14:paraId="37761B35" w14:textId="77777777" w:rsidR="00AB34F6" w:rsidRPr="007C1C7C" w:rsidRDefault="00AB34F6" w:rsidP="00AB34F6">
      <w:pPr>
        <w:spacing w:after="0" w:line="360" w:lineRule="auto"/>
        <w:jc w:val="right"/>
        <w:rPr>
          <w:rFonts w:cstheme="minorHAnsi"/>
          <w:i/>
        </w:rPr>
      </w:pPr>
    </w:p>
    <w:p w14:paraId="6A1BC21F" w14:textId="43719F04" w:rsidR="00A016C1" w:rsidRPr="007C1C7C" w:rsidRDefault="00012574" w:rsidP="00AB34F6">
      <w:pPr>
        <w:spacing w:after="0" w:line="360" w:lineRule="auto"/>
        <w:jc w:val="center"/>
        <w:rPr>
          <w:rFonts w:cstheme="minorHAnsi"/>
          <w:sz w:val="32"/>
          <w:szCs w:val="32"/>
        </w:rPr>
      </w:pPr>
      <w:r w:rsidRPr="007C1C7C">
        <w:rPr>
          <w:rFonts w:cstheme="minorHAnsi"/>
          <w:sz w:val="32"/>
          <w:szCs w:val="32"/>
        </w:rPr>
        <w:t>References</w:t>
      </w:r>
    </w:p>
    <w:p w14:paraId="0500A98C" w14:textId="1E5BA514" w:rsidR="00A016C1" w:rsidRPr="007C1C7C" w:rsidRDefault="00A016C1" w:rsidP="001C3C5D">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Baumgartner, M. </w:t>
      </w:r>
      <w:r w:rsidR="00503946" w:rsidRPr="007C1C7C">
        <w:rPr>
          <w:rFonts w:asciiTheme="minorHAnsi" w:hAnsiTheme="minorHAnsi" w:cstheme="minorHAnsi"/>
          <w:sz w:val="22"/>
          <w:szCs w:val="22"/>
        </w:rPr>
        <w:t>[</w:t>
      </w:r>
      <w:r w:rsidRPr="007C1C7C">
        <w:rPr>
          <w:rFonts w:asciiTheme="minorHAnsi" w:hAnsiTheme="minorHAnsi" w:cstheme="minorHAnsi"/>
          <w:sz w:val="22"/>
          <w:szCs w:val="22"/>
        </w:rPr>
        <w:t>2009</w:t>
      </w:r>
      <w:r w:rsidR="00DA31D7" w:rsidRPr="007C1C7C">
        <w:rPr>
          <w:rFonts w:asciiTheme="minorHAnsi" w:hAnsiTheme="minorHAnsi" w:cstheme="minorHAnsi"/>
          <w:sz w:val="22"/>
          <w:szCs w:val="22"/>
        </w:rPr>
        <w:t>]</w:t>
      </w:r>
      <w:r w:rsidR="000B06F8"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Interventionist </w:t>
      </w:r>
      <w:r w:rsidRPr="007C1C7C">
        <w:rPr>
          <w:rFonts w:asciiTheme="minorHAnsi" w:hAnsiTheme="minorHAnsi" w:cstheme="minorHAnsi"/>
          <w:caps/>
          <w:sz w:val="22"/>
          <w:szCs w:val="22"/>
        </w:rPr>
        <w:t>c</w:t>
      </w:r>
      <w:r w:rsidRPr="007C1C7C">
        <w:rPr>
          <w:rFonts w:asciiTheme="minorHAnsi" w:hAnsiTheme="minorHAnsi" w:cstheme="minorHAnsi"/>
          <w:sz w:val="22"/>
          <w:szCs w:val="22"/>
        </w:rPr>
        <w:t xml:space="preserve">ausal </w:t>
      </w:r>
      <w:r w:rsidR="00B14D95" w:rsidRPr="007C1C7C">
        <w:rPr>
          <w:rFonts w:asciiTheme="minorHAnsi" w:hAnsiTheme="minorHAnsi" w:cstheme="minorHAnsi"/>
          <w:sz w:val="22"/>
          <w:szCs w:val="22"/>
        </w:rPr>
        <w:t>E</w:t>
      </w:r>
      <w:r w:rsidRPr="007C1C7C">
        <w:rPr>
          <w:rFonts w:asciiTheme="minorHAnsi" w:hAnsiTheme="minorHAnsi" w:cstheme="minorHAnsi"/>
          <w:sz w:val="22"/>
          <w:szCs w:val="22"/>
        </w:rPr>
        <w:t xml:space="preserve">xclusion and </w:t>
      </w:r>
      <w:r w:rsidRPr="007C1C7C">
        <w:rPr>
          <w:rFonts w:asciiTheme="minorHAnsi" w:hAnsiTheme="minorHAnsi" w:cstheme="minorHAnsi"/>
          <w:caps/>
          <w:sz w:val="22"/>
          <w:szCs w:val="22"/>
        </w:rPr>
        <w:t>n</w:t>
      </w:r>
      <w:r w:rsidRPr="007C1C7C">
        <w:rPr>
          <w:rFonts w:asciiTheme="minorHAnsi" w:hAnsiTheme="minorHAnsi" w:cstheme="minorHAnsi"/>
          <w:sz w:val="22"/>
          <w:szCs w:val="22"/>
        </w:rPr>
        <w:t>on-</w:t>
      </w:r>
      <w:r w:rsidRPr="007C1C7C">
        <w:rPr>
          <w:rFonts w:asciiTheme="minorHAnsi" w:hAnsiTheme="minorHAnsi" w:cstheme="minorHAnsi"/>
          <w:caps/>
          <w:sz w:val="22"/>
          <w:szCs w:val="22"/>
        </w:rPr>
        <w:t>r</w:t>
      </w:r>
      <w:r w:rsidRPr="007C1C7C">
        <w:rPr>
          <w:rFonts w:asciiTheme="minorHAnsi" w:hAnsiTheme="minorHAnsi" w:cstheme="minorHAnsi"/>
          <w:sz w:val="22"/>
          <w:szCs w:val="22"/>
        </w:rPr>
        <w:t xml:space="preserve">eductive </w:t>
      </w:r>
      <w:r w:rsidRPr="007C1C7C">
        <w:rPr>
          <w:rFonts w:asciiTheme="minorHAnsi" w:hAnsiTheme="minorHAnsi" w:cstheme="minorHAnsi"/>
          <w:caps/>
          <w:sz w:val="22"/>
          <w:szCs w:val="22"/>
        </w:rPr>
        <w:t>p</w:t>
      </w:r>
      <w:r w:rsidRPr="007C1C7C">
        <w:rPr>
          <w:rFonts w:asciiTheme="minorHAnsi" w:hAnsiTheme="minorHAnsi" w:cstheme="minorHAnsi"/>
          <w:sz w:val="22"/>
          <w:szCs w:val="22"/>
        </w:rPr>
        <w:t>hysicalism</w:t>
      </w:r>
      <w:r w:rsidR="00B14D95" w:rsidRPr="007C1C7C">
        <w:rPr>
          <w:rFonts w:asciiTheme="minorHAnsi" w:hAnsiTheme="minorHAnsi" w:cstheme="minorHAnsi"/>
          <w:i/>
          <w:sz w:val="22"/>
          <w:szCs w:val="22"/>
        </w:rPr>
        <w:t>’,</w:t>
      </w:r>
      <w:r w:rsidRPr="007C1C7C">
        <w:rPr>
          <w:rFonts w:asciiTheme="minorHAnsi" w:hAnsiTheme="minorHAnsi" w:cstheme="minorHAnsi"/>
          <w:i/>
          <w:sz w:val="22"/>
          <w:szCs w:val="22"/>
        </w:rPr>
        <w:t xml:space="preserve"> International Studies in the Philosophy of Science</w:t>
      </w:r>
      <w:r w:rsidRPr="007C1C7C">
        <w:rPr>
          <w:rFonts w:asciiTheme="minorHAnsi" w:hAnsiTheme="minorHAnsi" w:cstheme="minorHAnsi"/>
          <w:sz w:val="22"/>
          <w:szCs w:val="22"/>
        </w:rPr>
        <w:t>, 23, 161</w:t>
      </w:r>
      <w:r w:rsidR="00F9139A" w:rsidRPr="007C1C7C">
        <w:rPr>
          <w:rFonts w:asciiTheme="minorHAnsi" w:hAnsiTheme="minorHAnsi" w:cstheme="minorHAnsi"/>
          <w:sz w:val="22"/>
          <w:szCs w:val="22"/>
        </w:rPr>
        <w:t>-</w:t>
      </w:r>
      <w:r w:rsidRPr="007C1C7C">
        <w:rPr>
          <w:rFonts w:asciiTheme="minorHAnsi" w:hAnsiTheme="minorHAnsi" w:cstheme="minorHAnsi"/>
          <w:sz w:val="22"/>
          <w:szCs w:val="22"/>
        </w:rPr>
        <w:t>78.</w:t>
      </w:r>
    </w:p>
    <w:p w14:paraId="2F509E06" w14:textId="5672F721" w:rsidR="00A016C1" w:rsidRPr="007C1C7C" w:rsidRDefault="00A016C1" w:rsidP="001C3C5D">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Baumgartner, M. </w:t>
      </w:r>
      <w:r w:rsidR="00503946" w:rsidRPr="007C1C7C">
        <w:rPr>
          <w:rFonts w:asciiTheme="minorHAnsi" w:hAnsiTheme="minorHAnsi" w:cstheme="minorHAnsi"/>
          <w:sz w:val="22"/>
          <w:szCs w:val="22"/>
        </w:rPr>
        <w:t>[</w:t>
      </w:r>
      <w:r w:rsidRPr="007C1C7C">
        <w:rPr>
          <w:rFonts w:asciiTheme="minorHAnsi" w:hAnsiTheme="minorHAnsi" w:cstheme="minorHAnsi"/>
          <w:sz w:val="22"/>
          <w:szCs w:val="22"/>
        </w:rPr>
        <w:t>2010</w:t>
      </w:r>
      <w:r w:rsidR="00DA31D7" w:rsidRPr="007C1C7C">
        <w:rPr>
          <w:rFonts w:asciiTheme="minorHAnsi" w:hAnsiTheme="minorHAnsi" w:cstheme="minorHAnsi"/>
          <w:sz w:val="22"/>
          <w:szCs w:val="22"/>
        </w:rPr>
        <w:t>]</w:t>
      </w:r>
      <w:r w:rsidR="000B06F8"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Interventionism and </w:t>
      </w:r>
      <w:r w:rsidR="00B14D95" w:rsidRPr="007C1C7C">
        <w:rPr>
          <w:rFonts w:asciiTheme="minorHAnsi" w:hAnsiTheme="minorHAnsi" w:cstheme="minorHAnsi"/>
          <w:sz w:val="22"/>
          <w:szCs w:val="22"/>
        </w:rPr>
        <w:t>E</w:t>
      </w:r>
      <w:r w:rsidRPr="007C1C7C">
        <w:rPr>
          <w:rFonts w:asciiTheme="minorHAnsi" w:hAnsiTheme="minorHAnsi" w:cstheme="minorHAnsi"/>
          <w:sz w:val="22"/>
          <w:szCs w:val="22"/>
        </w:rPr>
        <w:t>piphenomenalism</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Pr="007C1C7C">
        <w:rPr>
          <w:rFonts w:asciiTheme="minorHAnsi" w:hAnsiTheme="minorHAnsi" w:cstheme="minorHAnsi"/>
          <w:i/>
          <w:sz w:val="22"/>
          <w:szCs w:val="22"/>
        </w:rPr>
        <w:t>Canadian Journal of Philosophy</w:t>
      </w:r>
      <w:r w:rsidRPr="007C1C7C">
        <w:rPr>
          <w:rFonts w:asciiTheme="minorHAnsi" w:hAnsiTheme="minorHAnsi" w:cstheme="minorHAnsi"/>
          <w:sz w:val="22"/>
          <w:szCs w:val="22"/>
        </w:rPr>
        <w:t>, 40, 359</w:t>
      </w:r>
      <w:r w:rsidR="00F9139A" w:rsidRPr="007C1C7C">
        <w:rPr>
          <w:rFonts w:asciiTheme="minorHAnsi" w:hAnsiTheme="minorHAnsi" w:cstheme="minorHAnsi"/>
          <w:sz w:val="22"/>
          <w:szCs w:val="22"/>
        </w:rPr>
        <w:t>-</w:t>
      </w:r>
      <w:r w:rsidRPr="007C1C7C">
        <w:rPr>
          <w:rFonts w:asciiTheme="minorHAnsi" w:hAnsiTheme="minorHAnsi" w:cstheme="minorHAnsi"/>
          <w:sz w:val="22"/>
          <w:szCs w:val="22"/>
        </w:rPr>
        <w:t>83.</w:t>
      </w:r>
    </w:p>
    <w:p w14:paraId="25F0AD43" w14:textId="6CCB3986" w:rsidR="00A016C1" w:rsidRPr="007C1C7C" w:rsidRDefault="00A016C1" w:rsidP="001C3C5D">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Baumgartner, M. &amp; Gebharter, A. </w:t>
      </w:r>
      <w:r w:rsidR="00503946" w:rsidRPr="007C1C7C">
        <w:rPr>
          <w:rFonts w:asciiTheme="minorHAnsi" w:hAnsiTheme="minorHAnsi" w:cstheme="minorHAnsi"/>
          <w:sz w:val="22"/>
          <w:szCs w:val="22"/>
        </w:rPr>
        <w:t>[</w:t>
      </w:r>
      <w:r w:rsidRPr="007C1C7C">
        <w:rPr>
          <w:rFonts w:asciiTheme="minorHAnsi" w:hAnsiTheme="minorHAnsi" w:cstheme="minorHAnsi"/>
          <w:sz w:val="22"/>
          <w:szCs w:val="22"/>
        </w:rPr>
        <w:t>2015</w:t>
      </w:r>
      <w:r w:rsidR="00DA31D7" w:rsidRPr="007C1C7C">
        <w:rPr>
          <w:rFonts w:asciiTheme="minorHAnsi" w:hAnsiTheme="minorHAnsi" w:cstheme="minorHAnsi"/>
          <w:sz w:val="22"/>
          <w:szCs w:val="22"/>
        </w:rPr>
        <w:t>]</w:t>
      </w:r>
      <w:r w:rsidR="000B06F8"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Constitutive </w:t>
      </w:r>
      <w:r w:rsidRPr="007C1C7C">
        <w:rPr>
          <w:rFonts w:asciiTheme="minorHAnsi" w:hAnsiTheme="minorHAnsi" w:cstheme="minorHAnsi"/>
          <w:caps/>
          <w:sz w:val="22"/>
          <w:szCs w:val="22"/>
        </w:rPr>
        <w:t>r</w:t>
      </w:r>
      <w:r w:rsidRPr="007C1C7C">
        <w:rPr>
          <w:rFonts w:asciiTheme="minorHAnsi" w:hAnsiTheme="minorHAnsi" w:cstheme="minorHAnsi"/>
          <w:sz w:val="22"/>
          <w:szCs w:val="22"/>
        </w:rPr>
        <w:t xml:space="preserve">elevance, </w:t>
      </w:r>
      <w:r w:rsidRPr="007C1C7C">
        <w:rPr>
          <w:rFonts w:asciiTheme="minorHAnsi" w:hAnsiTheme="minorHAnsi" w:cstheme="minorHAnsi"/>
          <w:caps/>
          <w:sz w:val="22"/>
          <w:szCs w:val="22"/>
        </w:rPr>
        <w:t>m</w:t>
      </w:r>
      <w:r w:rsidRPr="007C1C7C">
        <w:rPr>
          <w:rFonts w:asciiTheme="minorHAnsi" w:hAnsiTheme="minorHAnsi" w:cstheme="minorHAnsi"/>
          <w:sz w:val="22"/>
          <w:szCs w:val="22"/>
        </w:rPr>
        <w:t xml:space="preserve">utual </w:t>
      </w:r>
      <w:r w:rsidRPr="007C1C7C">
        <w:rPr>
          <w:rFonts w:asciiTheme="minorHAnsi" w:hAnsiTheme="minorHAnsi" w:cstheme="minorHAnsi"/>
          <w:caps/>
          <w:sz w:val="22"/>
          <w:szCs w:val="22"/>
        </w:rPr>
        <w:t>m</w:t>
      </w:r>
      <w:r w:rsidRPr="007C1C7C">
        <w:rPr>
          <w:rFonts w:asciiTheme="minorHAnsi" w:hAnsiTheme="minorHAnsi" w:cstheme="minorHAnsi"/>
          <w:sz w:val="22"/>
          <w:szCs w:val="22"/>
        </w:rPr>
        <w:t xml:space="preserve">anipulability, and </w:t>
      </w:r>
      <w:r w:rsidRPr="007C1C7C">
        <w:rPr>
          <w:rFonts w:asciiTheme="minorHAnsi" w:hAnsiTheme="minorHAnsi" w:cstheme="minorHAnsi"/>
          <w:caps/>
          <w:sz w:val="22"/>
          <w:szCs w:val="22"/>
        </w:rPr>
        <w:t>f</w:t>
      </w:r>
      <w:r w:rsidRPr="007C1C7C">
        <w:rPr>
          <w:rFonts w:asciiTheme="minorHAnsi" w:hAnsiTheme="minorHAnsi" w:cstheme="minorHAnsi"/>
          <w:sz w:val="22"/>
          <w:szCs w:val="22"/>
        </w:rPr>
        <w:t>at-</w:t>
      </w:r>
      <w:r w:rsidRPr="007C1C7C">
        <w:rPr>
          <w:rFonts w:asciiTheme="minorHAnsi" w:hAnsiTheme="minorHAnsi" w:cstheme="minorHAnsi"/>
          <w:caps/>
          <w:sz w:val="22"/>
          <w:szCs w:val="22"/>
        </w:rPr>
        <w:t>h</w:t>
      </w:r>
      <w:r w:rsidRPr="007C1C7C">
        <w:rPr>
          <w:rFonts w:asciiTheme="minorHAnsi" w:hAnsiTheme="minorHAnsi" w:cstheme="minorHAnsi"/>
          <w:sz w:val="22"/>
          <w:szCs w:val="22"/>
        </w:rPr>
        <w:t>andedness</w:t>
      </w:r>
      <w:r w:rsidR="00B14D95" w:rsidRPr="007C1C7C">
        <w:rPr>
          <w:rFonts w:asciiTheme="minorHAnsi" w:hAnsiTheme="minorHAnsi" w:cstheme="minorHAnsi"/>
          <w:sz w:val="22"/>
          <w:szCs w:val="22"/>
        </w:rPr>
        <w:t>’,</w:t>
      </w:r>
      <w:r w:rsidR="002D7B12" w:rsidRPr="007C1C7C">
        <w:rPr>
          <w:rFonts w:asciiTheme="minorHAnsi" w:hAnsiTheme="minorHAnsi" w:cstheme="minorHAnsi"/>
          <w:sz w:val="22"/>
          <w:szCs w:val="22"/>
        </w:rPr>
        <w:t xml:space="preserve"> </w:t>
      </w:r>
      <w:r w:rsidR="002D7B12" w:rsidRPr="007C1C7C">
        <w:rPr>
          <w:rFonts w:asciiTheme="minorHAnsi" w:hAnsiTheme="minorHAnsi" w:cstheme="minorHAnsi"/>
          <w:i/>
          <w:sz w:val="22"/>
          <w:szCs w:val="22"/>
        </w:rPr>
        <w:t>The British Journal for the Philosophy of Science</w:t>
      </w:r>
      <w:r w:rsidR="002D7B12" w:rsidRPr="007C1C7C">
        <w:rPr>
          <w:rFonts w:asciiTheme="minorHAnsi" w:hAnsiTheme="minorHAnsi" w:cstheme="minorHAnsi"/>
          <w:sz w:val="22"/>
          <w:szCs w:val="22"/>
        </w:rPr>
        <w:t>, 67, 731</w:t>
      </w:r>
      <w:r w:rsidR="00F9139A" w:rsidRPr="007C1C7C">
        <w:rPr>
          <w:rFonts w:asciiTheme="minorHAnsi" w:hAnsiTheme="minorHAnsi" w:cstheme="minorHAnsi"/>
          <w:sz w:val="22"/>
          <w:szCs w:val="22"/>
        </w:rPr>
        <w:t>-</w:t>
      </w:r>
      <w:r w:rsidR="002D7B12" w:rsidRPr="007C1C7C">
        <w:rPr>
          <w:rFonts w:asciiTheme="minorHAnsi" w:hAnsiTheme="minorHAnsi" w:cstheme="minorHAnsi"/>
          <w:sz w:val="22"/>
          <w:szCs w:val="22"/>
        </w:rPr>
        <w:t>56.</w:t>
      </w:r>
    </w:p>
    <w:p w14:paraId="112C2D31" w14:textId="1AEB5CD3" w:rsidR="002022E3" w:rsidRPr="007C1C7C" w:rsidRDefault="002022E3" w:rsidP="001C3C5D">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Bechtel, W. </w:t>
      </w:r>
      <w:r w:rsidR="00503946" w:rsidRPr="007C1C7C">
        <w:rPr>
          <w:rFonts w:asciiTheme="minorHAnsi" w:hAnsiTheme="minorHAnsi" w:cstheme="minorHAnsi"/>
          <w:sz w:val="22"/>
          <w:szCs w:val="22"/>
        </w:rPr>
        <w:t>[</w:t>
      </w:r>
      <w:r w:rsidRPr="007C1C7C">
        <w:rPr>
          <w:rFonts w:asciiTheme="minorHAnsi" w:hAnsiTheme="minorHAnsi" w:cstheme="minorHAnsi"/>
          <w:sz w:val="22"/>
          <w:szCs w:val="22"/>
        </w:rPr>
        <w:t>1998</w:t>
      </w:r>
      <w:r w:rsidR="00DA31D7" w:rsidRPr="007C1C7C">
        <w:rPr>
          <w:rFonts w:asciiTheme="minorHAnsi" w:hAnsiTheme="minorHAnsi" w:cstheme="minorHAnsi"/>
          <w:sz w:val="22"/>
          <w:szCs w:val="22"/>
        </w:rPr>
        <w:t>]</w:t>
      </w:r>
      <w:r w:rsidR="000B06F8"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Representatio</w:t>
      </w:r>
      <w:r w:rsidR="00C91038" w:rsidRPr="007C1C7C">
        <w:rPr>
          <w:rFonts w:asciiTheme="minorHAnsi" w:hAnsiTheme="minorHAnsi" w:cstheme="minorHAnsi"/>
          <w:sz w:val="22"/>
          <w:szCs w:val="22"/>
        </w:rPr>
        <w:t xml:space="preserve">ns and </w:t>
      </w:r>
      <w:r w:rsidR="00C91038" w:rsidRPr="007C1C7C">
        <w:rPr>
          <w:rFonts w:asciiTheme="minorHAnsi" w:hAnsiTheme="minorHAnsi" w:cstheme="minorHAnsi"/>
          <w:caps/>
          <w:sz w:val="22"/>
          <w:szCs w:val="22"/>
        </w:rPr>
        <w:t>c</w:t>
      </w:r>
      <w:r w:rsidR="00C91038" w:rsidRPr="007C1C7C">
        <w:rPr>
          <w:rFonts w:asciiTheme="minorHAnsi" w:hAnsiTheme="minorHAnsi" w:cstheme="minorHAnsi"/>
          <w:sz w:val="22"/>
          <w:szCs w:val="22"/>
        </w:rPr>
        <w:t xml:space="preserve">ognitive </w:t>
      </w:r>
      <w:r w:rsidR="00C91038" w:rsidRPr="007C1C7C">
        <w:rPr>
          <w:rFonts w:asciiTheme="minorHAnsi" w:hAnsiTheme="minorHAnsi" w:cstheme="minorHAnsi"/>
          <w:caps/>
          <w:sz w:val="22"/>
          <w:szCs w:val="22"/>
        </w:rPr>
        <w:t>e</w:t>
      </w:r>
      <w:r w:rsidR="00C91038" w:rsidRPr="007C1C7C">
        <w:rPr>
          <w:rFonts w:asciiTheme="minorHAnsi" w:hAnsiTheme="minorHAnsi" w:cstheme="minorHAnsi"/>
          <w:sz w:val="22"/>
          <w:szCs w:val="22"/>
        </w:rPr>
        <w:t xml:space="preserve">xplanations: </w:t>
      </w:r>
      <w:r w:rsidR="00C91038" w:rsidRPr="007C1C7C">
        <w:rPr>
          <w:rFonts w:asciiTheme="minorHAnsi" w:hAnsiTheme="minorHAnsi" w:cstheme="minorHAnsi"/>
          <w:caps/>
          <w:sz w:val="22"/>
          <w:szCs w:val="22"/>
        </w:rPr>
        <w:t>a</w:t>
      </w:r>
      <w:r w:rsidRPr="007C1C7C">
        <w:rPr>
          <w:rFonts w:asciiTheme="minorHAnsi" w:hAnsiTheme="minorHAnsi" w:cstheme="minorHAnsi"/>
          <w:sz w:val="22"/>
          <w:szCs w:val="22"/>
        </w:rPr>
        <w:t xml:space="preserve">ssessing the </w:t>
      </w:r>
      <w:r w:rsidRPr="007C1C7C">
        <w:rPr>
          <w:rFonts w:asciiTheme="minorHAnsi" w:hAnsiTheme="minorHAnsi" w:cstheme="minorHAnsi"/>
          <w:caps/>
          <w:sz w:val="22"/>
          <w:szCs w:val="22"/>
        </w:rPr>
        <w:t>d</w:t>
      </w:r>
      <w:r w:rsidRPr="007C1C7C">
        <w:rPr>
          <w:rFonts w:asciiTheme="minorHAnsi" w:hAnsiTheme="minorHAnsi" w:cstheme="minorHAnsi"/>
          <w:sz w:val="22"/>
          <w:szCs w:val="22"/>
        </w:rPr>
        <w:t xml:space="preserve">ynamicist </w:t>
      </w:r>
      <w:r w:rsidRPr="007C1C7C">
        <w:rPr>
          <w:rFonts w:asciiTheme="minorHAnsi" w:hAnsiTheme="minorHAnsi" w:cstheme="minorHAnsi"/>
          <w:caps/>
          <w:sz w:val="22"/>
          <w:szCs w:val="22"/>
        </w:rPr>
        <w:t>c</w:t>
      </w:r>
      <w:r w:rsidRPr="007C1C7C">
        <w:rPr>
          <w:rFonts w:asciiTheme="minorHAnsi" w:hAnsiTheme="minorHAnsi" w:cstheme="minorHAnsi"/>
          <w:sz w:val="22"/>
          <w:szCs w:val="22"/>
        </w:rPr>
        <w:t xml:space="preserve">hallenge in </w:t>
      </w:r>
      <w:r w:rsidRPr="007C1C7C">
        <w:rPr>
          <w:rFonts w:asciiTheme="minorHAnsi" w:hAnsiTheme="minorHAnsi" w:cstheme="minorHAnsi"/>
          <w:caps/>
          <w:sz w:val="22"/>
          <w:szCs w:val="22"/>
        </w:rPr>
        <w:t>c</w:t>
      </w:r>
      <w:r w:rsidRPr="007C1C7C">
        <w:rPr>
          <w:rFonts w:asciiTheme="minorHAnsi" w:hAnsiTheme="minorHAnsi" w:cstheme="minorHAnsi"/>
          <w:sz w:val="22"/>
          <w:szCs w:val="22"/>
        </w:rPr>
        <w:t xml:space="preserve">ognitive </w:t>
      </w:r>
      <w:r w:rsidRPr="007C1C7C">
        <w:rPr>
          <w:rFonts w:asciiTheme="minorHAnsi" w:hAnsiTheme="minorHAnsi" w:cstheme="minorHAnsi"/>
          <w:caps/>
          <w:sz w:val="22"/>
          <w:szCs w:val="22"/>
        </w:rPr>
        <w:t>s</w:t>
      </w:r>
      <w:r w:rsidRPr="007C1C7C">
        <w:rPr>
          <w:rFonts w:asciiTheme="minorHAnsi" w:hAnsiTheme="minorHAnsi" w:cstheme="minorHAnsi"/>
          <w:sz w:val="22"/>
          <w:szCs w:val="22"/>
        </w:rPr>
        <w:t>cience</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w:t>
      </w:r>
      <w:r w:rsidRPr="007C1C7C">
        <w:rPr>
          <w:rFonts w:asciiTheme="minorHAnsi" w:hAnsiTheme="minorHAnsi" w:cstheme="minorHAnsi"/>
          <w:i/>
          <w:iCs/>
          <w:sz w:val="22"/>
          <w:szCs w:val="22"/>
        </w:rPr>
        <w:t xml:space="preserve">Cognitive Science, 22, </w:t>
      </w:r>
      <w:r w:rsidRPr="007C1C7C">
        <w:rPr>
          <w:rFonts w:asciiTheme="minorHAnsi" w:hAnsiTheme="minorHAnsi" w:cstheme="minorHAnsi"/>
          <w:sz w:val="22"/>
          <w:szCs w:val="22"/>
        </w:rPr>
        <w:t xml:space="preserve">295-318. </w:t>
      </w:r>
    </w:p>
    <w:p w14:paraId="16C8C239" w14:textId="7EC7184E" w:rsidR="00A016C1" w:rsidRPr="007C1C7C" w:rsidRDefault="002022E3" w:rsidP="001C3C5D">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Bechtel, W. </w:t>
      </w:r>
      <w:r w:rsidR="00503946" w:rsidRPr="007C1C7C">
        <w:rPr>
          <w:rFonts w:asciiTheme="minorHAnsi" w:hAnsiTheme="minorHAnsi" w:cstheme="minorHAnsi"/>
          <w:sz w:val="22"/>
          <w:szCs w:val="22"/>
        </w:rPr>
        <w:t>[</w:t>
      </w:r>
      <w:r w:rsidRPr="007C1C7C">
        <w:rPr>
          <w:rFonts w:asciiTheme="minorHAnsi" w:hAnsiTheme="minorHAnsi" w:cstheme="minorHAnsi"/>
          <w:sz w:val="22"/>
          <w:szCs w:val="22"/>
        </w:rPr>
        <w:t>2011</w:t>
      </w:r>
      <w:r w:rsidR="00DA31D7" w:rsidRPr="007C1C7C">
        <w:rPr>
          <w:rFonts w:asciiTheme="minorHAnsi" w:hAnsiTheme="minorHAnsi" w:cstheme="minorHAnsi"/>
          <w:sz w:val="22"/>
          <w:szCs w:val="22"/>
        </w:rPr>
        <w:t>]</w:t>
      </w:r>
      <w:r w:rsidR="000B06F8"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Mechanism and </w:t>
      </w:r>
      <w:r w:rsidRPr="007C1C7C">
        <w:rPr>
          <w:rFonts w:asciiTheme="minorHAnsi" w:hAnsiTheme="minorHAnsi" w:cstheme="minorHAnsi"/>
          <w:caps/>
          <w:sz w:val="22"/>
          <w:szCs w:val="22"/>
        </w:rPr>
        <w:t>b</w:t>
      </w:r>
      <w:r w:rsidRPr="007C1C7C">
        <w:rPr>
          <w:rFonts w:asciiTheme="minorHAnsi" w:hAnsiTheme="minorHAnsi" w:cstheme="minorHAnsi"/>
          <w:sz w:val="22"/>
          <w:szCs w:val="22"/>
        </w:rPr>
        <w:t xml:space="preserve">iological </w:t>
      </w:r>
      <w:r w:rsidRPr="007C1C7C">
        <w:rPr>
          <w:rFonts w:asciiTheme="minorHAnsi" w:hAnsiTheme="minorHAnsi" w:cstheme="minorHAnsi"/>
          <w:caps/>
          <w:sz w:val="22"/>
          <w:szCs w:val="22"/>
        </w:rPr>
        <w:t>e</w:t>
      </w:r>
      <w:r w:rsidRPr="007C1C7C">
        <w:rPr>
          <w:rFonts w:asciiTheme="minorHAnsi" w:hAnsiTheme="minorHAnsi" w:cstheme="minorHAnsi"/>
          <w:sz w:val="22"/>
          <w:szCs w:val="22"/>
        </w:rPr>
        <w:t>xplanation</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Pr="007C1C7C">
        <w:rPr>
          <w:rStyle w:val="Hervorhebung"/>
          <w:rFonts w:asciiTheme="minorHAnsi" w:hAnsiTheme="minorHAnsi" w:cstheme="minorHAnsi"/>
          <w:sz w:val="22"/>
          <w:szCs w:val="22"/>
        </w:rPr>
        <w:t>Philosophy of Science</w:t>
      </w:r>
      <w:r w:rsidRPr="007C1C7C">
        <w:rPr>
          <w:rFonts w:asciiTheme="minorHAnsi" w:hAnsiTheme="minorHAnsi" w:cstheme="minorHAnsi"/>
          <w:sz w:val="22"/>
          <w:szCs w:val="22"/>
        </w:rPr>
        <w:t>, 78, 533-57.</w:t>
      </w:r>
    </w:p>
    <w:p w14:paraId="5D235FBD" w14:textId="36FC60BF" w:rsidR="002022E3" w:rsidRPr="007C1C7C" w:rsidRDefault="00782493" w:rsidP="001C3C5D">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Bechtel, W. </w:t>
      </w:r>
      <w:r w:rsidR="00503946" w:rsidRPr="007C1C7C">
        <w:rPr>
          <w:rFonts w:asciiTheme="minorHAnsi" w:hAnsiTheme="minorHAnsi" w:cstheme="minorHAnsi"/>
          <w:sz w:val="22"/>
          <w:szCs w:val="22"/>
        </w:rPr>
        <w:t>[</w:t>
      </w:r>
      <w:r w:rsidRPr="007C1C7C">
        <w:rPr>
          <w:rFonts w:asciiTheme="minorHAnsi" w:hAnsiTheme="minorHAnsi" w:cstheme="minorHAnsi"/>
          <w:sz w:val="22"/>
          <w:szCs w:val="22"/>
        </w:rPr>
        <w:t>2016</w:t>
      </w:r>
      <w:r w:rsidR="00DA31D7" w:rsidRPr="007C1C7C">
        <w:rPr>
          <w:rFonts w:asciiTheme="minorHAnsi" w:hAnsiTheme="minorHAnsi" w:cstheme="minorHAnsi"/>
          <w:sz w:val="22"/>
          <w:szCs w:val="22"/>
        </w:rPr>
        <w:t>]</w:t>
      </w:r>
      <w:r w:rsidR="000B06F8"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B14D95" w:rsidRPr="007C1C7C">
        <w:rPr>
          <w:rFonts w:asciiTheme="minorHAnsi" w:hAnsiTheme="minorHAnsi" w:cstheme="minorHAnsi"/>
          <w:sz w:val="22"/>
          <w:szCs w:val="22"/>
        </w:rPr>
        <w:t>‘</w:t>
      </w:r>
      <w:r w:rsidRPr="007C1C7C">
        <w:rPr>
          <w:rFonts w:asciiTheme="minorHAnsi" w:hAnsiTheme="minorHAnsi" w:cstheme="minorHAnsi"/>
          <w:sz w:val="22"/>
          <w:szCs w:val="22"/>
        </w:rPr>
        <w:t xml:space="preserve">Using </w:t>
      </w:r>
      <w:r w:rsidRPr="007C1C7C">
        <w:rPr>
          <w:rFonts w:asciiTheme="minorHAnsi" w:hAnsiTheme="minorHAnsi" w:cstheme="minorHAnsi"/>
          <w:caps/>
          <w:sz w:val="22"/>
          <w:szCs w:val="22"/>
        </w:rPr>
        <w:t>c</w:t>
      </w:r>
      <w:r w:rsidRPr="007C1C7C">
        <w:rPr>
          <w:rFonts w:asciiTheme="minorHAnsi" w:hAnsiTheme="minorHAnsi" w:cstheme="minorHAnsi"/>
          <w:sz w:val="22"/>
          <w:szCs w:val="22"/>
        </w:rPr>
        <w:t xml:space="preserve">omputational </w:t>
      </w:r>
      <w:r w:rsidRPr="007C1C7C">
        <w:rPr>
          <w:rFonts w:asciiTheme="minorHAnsi" w:hAnsiTheme="minorHAnsi" w:cstheme="minorHAnsi"/>
          <w:caps/>
          <w:sz w:val="22"/>
          <w:szCs w:val="22"/>
        </w:rPr>
        <w:t>m</w:t>
      </w:r>
      <w:r w:rsidRPr="007C1C7C">
        <w:rPr>
          <w:rFonts w:asciiTheme="minorHAnsi" w:hAnsiTheme="minorHAnsi" w:cstheme="minorHAnsi"/>
          <w:sz w:val="22"/>
          <w:szCs w:val="22"/>
        </w:rPr>
        <w:t xml:space="preserve">odels to </w:t>
      </w:r>
      <w:r w:rsidRPr="007C1C7C">
        <w:rPr>
          <w:rFonts w:asciiTheme="minorHAnsi" w:hAnsiTheme="minorHAnsi" w:cstheme="minorHAnsi"/>
          <w:caps/>
          <w:sz w:val="22"/>
          <w:szCs w:val="22"/>
        </w:rPr>
        <w:t>d</w:t>
      </w:r>
      <w:r w:rsidRPr="007C1C7C">
        <w:rPr>
          <w:rFonts w:asciiTheme="minorHAnsi" w:hAnsiTheme="minorHAnsi" w:cstheme="minorHAnsi"/>
          <w:sz w:val="22"/>
          <w:szCs w:val="22"/>
        </w:rPr>
        <w:t xml:space="preserve">iscover and </w:t>
      </w:r>
      <w:r w:rsidRPr="007C1C7C">
        <w:rPr>
          <w:rFonts w:asciiTheme="minorHAnsi" w:hAnsiTheme="minorHAnsi" w:cstheme="minorHAnsi"/>
          <w:caps/>
          <w:sz w:val="22"/>
          <w:szCs w:val="22"/>
        </w:rPr>
        <w:t>u</w:t>
      </w:r>
      <w:r w:rsidRPr="007C1C7C">
        <w:rPr>
          <w:rFonts w:asciiTheme="minorHAnsi" w:hAnsiTheme="minorHAnsi" w:cstheme="minorHAnsi"/>
          <w:sz w:val="22"/>
          <w:szCs w:val="22"/>
        </w:rPr>
        <w:t xml:space="preserve">nderstand </w:t>
      </w:r>
      <w:r w:rsidRPr="007C1C7C">
        <w:rPr>
          <w:rFonts w:asciiTheme="minorHAnsi" w:hAnsiTheme="minorHAnsi" w:cstheme="minorHAnsi"/>
          <w:caps/>
          <w:sz w:val="22"/>
          <w:szCs w:val="22"/>
        </w:rPr>
        <w:t>m</w:t>
      </w:r>
      <w:r w:rsidR="002022E3" w:rsidRPr="007C1C7C">
        <w:rPr>
          <w:rFonts w:asciiTheme="minorHAnsi" w:hAnsiTheme="minorHAnsi" w:cstheme="minorHAnsi"/>
          <w:sz w:val="22"/>
          <w:szCs w:val="22"/>
        </w:rPr>
        <w:t>echanisms</w:t>
      </w:r>
      <w:r w:rsidR="00B14D95" w:rsidRPr="007C1C7C">
        <w:rPr>
          <w:rFonts w:asciiTheme="minorHAnsi" w:hAnsiTheme="minorHAnsi" w:cstheme="minorHAnsi"/>
          <w:sz w:val="22"/>
          <w:szCs w:val="22"/>
        </w:rPr>
        <w:t>’,</w:t>
      </w:r>
      <w:r w:rsidR="002022E3" w:rsidRPr="007C1C7C">
        <w:rPr>
          <w:rFonts w:asciiTheme="minorHAnsi" w:hAnsiTheme="minorHAnsi" w:cstheme="minorHAnsi"/>
          <w:sz w:val="22"/>
          <w:szCs w:val="22"/>
        </w:rPr>
        <w:t xml:space="preserve"> </w:t>
      </w:r>
      <w:r w:rsidR="002022E3" w:rsidRPr="007C1C7C">
        <w:rPr>
          <w:rStyle w:val="Hervorhebung"/>
          <w:rFonts w:asciiTheme="minorHAnsi" w:hAnsiTheme="minorHAnsi" w:cstheme="minorHAnsi"/>
          <w:sz w:val="22"/>
          <w:szCs w:val="22"/>
        </w:rPr>
        <w:t xml:space="preserve">Studies in History and Philosophy of Science, </w:t>
      </w:r>
      <w:r w:rsidR="002022E3" w:rsidRPr="007C1C7C">
        <w:rPr>
          <w:rStyle w:val="Hervorhebung"/>
          <w:rFonts w:asciiTheme="minorHAnsi" w:hAnsiTheme="minorHAnsi" w:cstheme="minorHAnsi"/>
          <w:i w:val="0"/>
          <w:sz w:val="22"/>
          <w:szCs w:val="22"/>
        </w:rPr>
        <w:t>56</w:t>
      </w:r>
      <w:r w:rsidR="002022E3" w:rsidRPr="007C1C7C">
        <w:rPr>
          <w:rStyle w:val="Hervorhebung"/>
          <w:rFonts w:asciiTheme="minorHAnsi" w:hAnsiTheme="minorHAnsi" w:cstheme="minorHAnsi"/>
          <w:sz w:val="22"/>
          <w:szCs w:val="22"/>
        </w:rPr>
        <w:t xml:space="preserve">, </w:t>
      </w:r>
      <w:r w:rsidR="002022E3" w:rsidRPr="007C1C7C">
        <w:rPr>
          <w:rStyle w:val="Hervorhebung"/>
          <w:rFonts w:asciiTheme="minorHAnsi" w:hAnsiTheme="minorHAnsi" w:cstheme="minorHAnsi"/>
          <w:i w:val="0"/>
          <w:sz w:val="22"/>
          <w:szCs w:val="22"/>
        </w:rPr>
        <w:t>113-21</w:t>
      </w:r>
      <w:r w:rsidR="002022E3" w:rsidRPr="007C1C7C">
        <w:rPr>
          <w:rStyle w:val="Hervorhebung"/>
          <w:rFonts w:asciiTheme="minorHAnsi" w:hAnsiTheme="minorHAnsi" w:cstheme="minorHAnsi"/>
          <w:sz w:val="22"/>
          <w:szCs w:val="22"/>
        </w:rPr>
        <w:t>.</w:t>
      </w:r>
    </w:p>
    <w:p w14:paraId="388EB690" w14:textId="5A4517BC" w:rsidR="002022E3" w:rsidRPr="007C1C7C" w:rsidRDefault="002022E3" w:rsidP="001C3C5D">
      <w:pPr>
        <w:spacing w:after="120" w:line="360" w:lineRule="auto"/>
        <w:ind w:left="284" w:hanging="284"/>
        <w:jc w:val="both"/>
        <w:rPr>
          <w:rFonts w:cstheme="minorHAnsi"/>
        </w:rPr>
      </w:pPr>
      <w:r w:rsidRPr="007C1C7C">
        <w:rPr>
          <w:rFonts w:cstheme="minorHAnsi"/>
        </w:rPr>
        <w:t>B</w:t>
      </w:r>
      <w:r w:rsidR="00782493" w:rsidRPr="007C1C7C">
        <w:rPr>
          <w:rFonts w:cstheme="minorHAnsi"/>
        </w:rPr>
        <w:t xml:space="preserve">echtel, W. </w:t>
      </w:r>
      <w:r w:rsidR="00503946" w:rsidRPr="007C1C7C">
        <w:rPr>
          <w:rFonts w:cstheme="minorHAnsi"/>
        </w:rPr>
        <w:t>[</w:t>
      </w:r>
      <w:r w:rsidR="00782493" w:rsidRPr="007C1C7C">
        <w:rPr>
          <w:rFonts w:cstheme="minorHAnsi"/>
        </w:rPr>
        <w:t>2017</w:t>
      </w:r>
      <w:r w:rsidR="00DA31D7" w:rsidRPr="007C1C7C">
        <w:rPr>
          <w:rFonts w:cstheme="minorHAnsi"/>
        </w:rPr>
        <w:t>]</w:t>
      </w:r>
      <w:r w:rsidR="000B06F8" w:rsidRPr="007C1C7C">
        <w:rPr>
          <w:rFonts w:cstheme="minorHAnsi"/>
        </w:rPr>
        <w:t>:</w:t>
      </w:r>
      <w:r w:rsidR="00782493" w:rsidRPr="007C1C7C">
        <w:rPr>
          <w:rFonts w:cstheme="minorHAnsi"/>
        </w:rPr>
        <w:t xml:space="preserve"> </w:t>
      </w:r>
      <w:r w:rsidR="00B14D95" w:rsidRPr="007C1C7C">
        <w:rPr>
          <w:rFonts w:cstheme="minorHAnsi"/>
        </w:rPr>
        <w:t>‘</w:t>
      </w:r>
      <w:r w:rsidR="00782493" w:rsidRPr="007C1C7C">
        <w:rPr>
          <w:rFonts w:cstheme="minorHAnsi"/>
        </w:rPr>
        <w:t xml:space="preserve">Explicating </w:t>
      </w:r>
      <w:r w:rsidR="00782493" w:rsidRPr="007C1C7C">
        <w:rPr>
          <w:rFonts w:cstheme="minorHAnsi"/>
          <w:caps/>
        </w:rPr>
        <w:t>t</w:t>
      </w:r>
      <w:r w:rsidR="00782493" w:rsidRPr="007C1C7C">
        <w:rPr>
          <w:rFonts w:cstheme="minorHAnsi"/>
        </w:rPr>
        <w:t>op-</w:t>
      </w:r>
      <w:r w:rsidR="00782493" w:rsidRPr="007C1C7C">
        <w:rPr>
          <w:rFonts w:cstheme="minorHAnsi"/>
          <w:caps/>
        </w:rPr>
        <w:t>d</w:t>
      </w:r>
      <w:r w:rsidR="00782493" w:rsidRPr="007C1C7C">
        <w:rPr>
          <w:rFonts w:cstheme="minorHAnsi"/>
        </w:rPr>
        <w:t xml:space="preserve">own </w:t>
      </w:r>
      <w:r w:rsidR="00782493" w:rsidRPr="007C1C7C">
        <w:rPr>
          <w:rFonts w:cstheme="minorHAnsi"/>
          <w:caps/>
        </w:rPr>
        <w:t>c</w:t>
      </w:r>
      <w:r w:rsidR="00782493" w:rsidRPr="007C1C7C">
        <w:rPr>
          <w:rFonts w:cstheme="minorHAnsi"/>
        </w:rPr>
        <w:t xml:space="preserve">ausation </w:t>
      </w:r>
      <w:r w:rsidR="00782493" w:rsidRPr="007C1C7C">
        <w:rPr>
          <w:rFonts w:cstheme="minorHAnsi"/>
          <w:caps/>
        </w:rPr>
        <w:t>u</w:t>
      </w:r>
      <w:r w:rsidR="00782493" w:rsidRPr="007C1C7C">
        <w:rPr>
          <w:rFonts w:cstheme="minorHAnsi"/>
        </w:rPr>
        <w:t xml:space="preserve">sing </w:t>
      </w:r>
      <w:r w:rsidR="00782493" w:rsidRPr="007C1C7C">
        <w:rPr>
          <w:rFonts w:cstheme="minorHAnsi"/>
          <w:caps/>
        </w:rPr>
        <w:t>n</w:t>
      </w:r>
      <w:r w:rsidR="00782493" w:rsidRPr="007C1C7C">
        <w:rPr>
          <w:rFonts w:cstheme="minorHAnsi"/>
        </w:rPr>
        <w:t xml:space="preserve">etworks and </w:t>
      </w:r>
      <w:r w:rsidR="00782493" w:rsidRPr="007C1C7C">
        <w:rPr>
          <w:rFonts w:cstheme="minorHAnsi"/>
          <w:caps/>
        </w:rPr>
        <w:t>d</w:t>
      </w:r>
      <w:r w:rsidRPr="007C1C7C">
        <w:rPr>
          <w:rFonts w:cstheme="minorHAnsi"/>
        </w:rPr>
        <w:t>ynamics</w:t>
      </w:r>
      <w:r w:rsidR="00B14D95" w:rsidRPr="007C1C7C">
        <w:rPr>
          <w:rFonts w:cstheme="minorHAnsi"/>
        </w:rPr>
        <w:t>’,</w:t>
      </w:r>
      <w:r w:rsidRPr="007C1C7C">
        <w:rPr>
          <w:rStyle w:val="Hervorhebung"/>
          <w:rFonts w:cstheme="minorHAnsi"/>
        </w:rPr>
        <w:t xml:space="preserve"> Philosophy of Science</w:t>
      </w:r>
      <w:r w:rsidRPr="007C1C7C">
        <w:rPr>
          <w:rFonts w:cstheme="minorHAnsi"/>
        </w:rPr>
        <w:t xml:space="preserve">. </w:t>
      </w:r>
    </w:p>
    <w:p w14:paraId="1D249534" w14:textId="060959E1" w:rsidR="00936A0A" w:rsidRPr="007C1C7C" w:rsidRDefault="00936A0A" w:rsidP="001C3C5D">
      <w:pPr>
        <w:spacing w:after="120" w:line="360" w:lineRule="auto"/>
        <w:ind w:left="284" w:hanging="284"/>
        <w:jc w:val="both"/>
        <w:rPr>
          <w:rFonts w:cstheme="minorHAnsi"/>
        </w:rPr>
      </w:pPr>
      <w:r w:rsidRPr="007C1C7C">
        <w:rPr>
          <w:rFonts w:cstheme="minorHAnsi"/>
        </w:rPr>
        <w:t xml:space="preserve">Bechtel, W. &amp; Abrahamsen, A. </w:t>
      </w:r>
      <w:r w:rsidR="00503946" w:rsidRPr="007C1C7C">
        <w:rPr>
          <w:rFonts w:cstheme="minorHAnsi"/>
        </w:rPr>
        <w:t>[</w:t>
      </w:r>
      <w:r w:rsidRPr="007C1C7C">
        <w:rPr>
          <w:rFonts w:cstheme="minorHAnsi"/>
        </w:rPr>
        <w:t>2010</w:t>
      </w:r>
      <w:r w:rsidR="00DA31D7" w:rsidRPr="007C1C7C">
        <w:rPr>
          <w:rFonts w:cstheme="minorHAnsi"/>
        </w:rPr>
        <w:t>]</w:t>
      </w:r>
      <w:r w:rsidR="000B06F8" w:rsidRPr="007C1C7C">
        <w:rPr>
          <w:rFonts w:cstheme="minorHAnsi"/>
        </w:rPr>
        <w:t>:</w:t>
      </w:r>
      <w:r w:rsidRPr="007C1C7C">
        <w:rPr>
          <w:rFonts w:cstheme="minorHAnsi"/>
        </w:rPr>
        <w:t xml:space="preserve"> </w:t>
      </w:r>
      <w:r w:rsidR="00B14D95" w:rsidRPr="007C1C7C">
        <w:rPr>
          <w:rFonts w:cstheme="minorHAnsi"/>
        </w:rPr>
        <w:t>‘</w:t>
      </w:r>
      <w:r w:rsidRPr="007C1C7C">
        <w:rPr>
          <w:rFonts w:cstheme="minorHAnsi"/>
        </w:rPr>
        <w:t xml:space="preserve">Dynamic </w:t>
      </w:r>
      <w:r w:rsidRPr="007C1C7C">
        <w:rPr>
          <w:rFonts w:cstheme="minorHAnsi"/>
          <w:caps/>
        </w:rPr>
        <w:t>m</w:t>
      </w:r>
      <w:r w:rsidRPr="007C1C7C">
        <w:rPr>
          <w:rFonts w:cstheme="minorHAnsi"/>
        </w:rPr>
        <w:t xml:space="preserve">echanistic </w:t>
      </w:r>
      <w:r w:rsidRPr="007C1C7C">
        <w:rPr>
          <w:rFonts w:cstheme="minorHAnsi"/>
          <w:caps/>
        </w:rPr>
        <w:t>e</w:t>
      </w:r>
      <w:r w:rsidRPr="007C1C7C">
        <w:rPr>
          <w:rFonts w:cstheme="minorHAnsi"/>
        </w:rPr>
        <w:t xml:space="preserve">xplanation: </w:t>
      </w:r>
      <w:r w:rsidRPr="007C1C7C">
        <w:rPr>
          <w:rFonts w:cstheme="minorHAnsi"/>
          <w:caps/>
        </w:rPr>
        <w:t>c</w:t>
      </w:r>
      <w:r w:rsidRPr="007C1C7C">
        <w:rPr>
          <w:rFonts w:cstheme="minorHAnsi"/>
        </w:rPr>
        <w:t xml:space="preserve">omputational </w:t>
      </w:r>
      <w:r w:rsidRPr="007C1C7C">
        <w:rPr>
          <w:rFonts w:cstheme="minorHAnsi"/>
          <w:caps/>
        </w:rPr>
        <w:t>m</w:t>
      </w:r>
      <w:r w:rsidRPr="007C1C7C">
        <w:rPr>
          <w:rFonts w:cstheme="minorHAnsi"/>
        </w:rPr>
        <w:t xml:space="preserve">odeling of </w:t>
      </w:r>
      <w:r w:rsidRPr="007C1C7C">
        <w:rPr>
          <w:rFonts w:cstheme="minorHAnsi"/>
          <w:caps/>
        </w:rPr>
        <w:t>c</w:t>
      </w:r>
      <w:r w:rsidRPr="007C1C7C">
        <w:rPr>
          <w:rFonts w:cstheme="minorHAnsi"/>
        </w:rPr>
        <w:t xml:space="preserve">ircadian </w:t>
      </w:r>
      <w:r w:rsidRPr="007C1C7C">
        <w:rPr>
          <w:rFonts w:cstheme="minorHAnsi"/>
          <w:caps/>
        </w:rPr>
        <w:t>r</w:t>
      </w:r>
      <w:r w:rsidRPr="007C1C7C">
        <w:rPr>
          <w:rFonts w:cstheme="minorHAnsi"/>
        </w:rPr>
        <w:t xml:space="preserve">hythms as an </w:t>
      </w:r>
      <w:r w:rsidRPr="007C1C7C">
        <w:rPr>
          <w:rFonts w:cstheme="minorHAnsi"/>
          <w:caps/>
        </w:rPr>
        <w:t>e</w:t>
      </w:r>
      <w:r w:rsidRPr="007C1C7C">
        <w:rPr>
          <w:rFonts w:cstheme="minorHAnsi"/>
        </w:rPr>
        <w:t xml:space="preserve">xemplar for </w:t>
      </w:r>
      <w:r w:rsidRPr="007C1C7C">
        <w:rPr>
          <w:rFonts w:cstheme="minorHAnsi"/>
          <w:caps/>
        </w:rPr>
        <w:t>c</w:t>
      </w:r>
      <w:r w:rsidRPr="007C1C7C">
        <w:rPr>
          <w:rFonts w:cstheme="minorHAnsi"/>
        </w:rPr>
        <w:t xml:space="preserve">ognitive </w:t>
      </w:r>
      <w:r w:rsidRPr="007C1C7C">
        <w:rPr>
          <w:rFonts w:cstheme="minorHAnsi"/>
          <w:caps/>
        </w:rPr>
        <w:t>s</w:t>
      </w:r>
      <w:r w:rsidRPr="007C1C7C">
        <w:rPr>
          <w:rFonts w:cstheme="minorHAnsi"/>
        </w:rPr>
        <w:t>cience</w:t>
      </w:r>
      <w:r w:rsidR="00B14D95" w:rsidRPr="007C1C7C">
        <w:rPr>
          <w:rFonts w:cstheme="minorHAnsi"/>
        </w:rPr>
        <w:t>’,</w:t>
      </w:r>
      <w:r w:rsidRPr="007C1C7C">
        <w:rPr>
          <w:rFonts w:cstheme="minorHAnsi"/>
        </w:rPr>
        <w:t xml:space="preserve"> </w:t>
      </w:r>
      <w:r w:rsidRPr="007C1C7C">
        <w:rPr>
          <w:rFonts w:cstheme="minorHAnsi"/>
          <w:i/>
        </w:rPr>
        <w:t>Studies in the History of the Philosophy of Science Part A</w:t>
      </w:r>
      <w:r w:rsidRPr="007C1C7C">
        <w:rPr>
          <w:rFonts w:cstheme="minorHAnsi"/>
        </w:rPr>
        <w:t>, 41, 321</w:t>
      </w:r>
      <w:r w:rsidR="00F9139A" w:rsidRPr="007C1C7C">
        <w:rPr>
          <w:rFonts w:cstheme="minorHAnsi"/>
        </w:rPr>
        <w:t>-</w:t>
      </w:r>
      <w:r w:rsidRPr="007C1C7C">
        <w:rPr>
          <w:rFonts w:cstheme="minorHAnsi"/>
        </w:rPr>
        <w:t>33.</w:t>
      </w:r>
    </w:p>
    <w:p w14:paraId="5474BA86" w14:textId="3F8E5E78" w:rsidR="00936A0A" w:rsidRPr="007C1C7C" w:rsidRDefault="00936A0A" w:rsidP="00415663">
      <w:pPr>
        <w:spacing w:after="120" w:line="360" w:lineRule="auto"/>
        <w:ind w:left="284" w:hanging="284"/>
        <w:jc w:val="both"/>
        <w:rPr>
          <w:rFonts w:cstheme="minorHAnsi"/>
        </w:rPr>
      </w:pPr>
      <w:r w:rsidRPr="007C1C7C">
        <w:rPr>
          <w:rFonts w:cstheme="minorHAnsi"/>
        </w:rPr>
        <w:t xml:space="preserve">Bechtel, W. &amp; Abrahamsen, A. </w:t>
      </w:r>
      <w:r w:rsidR="00503946" w:rsidRPr="007C1C7C">
        <w:rPr>
          <w:rFonts w:cstheme="minorHAnsi"/>
        </w:rPr>
        <w:t>[</w:t>
      </w:r>
      <w:r w:rsidRPr="007C1C7C">
        <w:rPr>
          <w:rFonts w:cstheme="minorHAnsi"/>
        </w:rPr>
        <w:t>2013</w:t>
      </w:r>
      <w:r w:rsidR="00DA31D7" w:rsidRPr="007C1C7C">
        <w:rPr>
          <w:rFonts w:cstheme="minorHAnsi"/>
        </w:rPr>
        <w:t>]</w:t>
      </w:r>
      <w:r w:rsidR="000B06F8" w:rsidRPr="007C1C7C">
        <w:rPr>
          <w:rFonts w:cstheme="minorHAnsi"/>
        </w:rPr>
        <w:t>:</w:t>
      </w:r>
      <w:r w:rsidRPr="007C1C7C">
        <w:rPr>
          <w:rFonts w:cstheme="minorHAnsi"/>
        </w:rPr>
        <w:t xml:space="preserve"> </w:t>
      </w:r>
      <w:r w:rsidR="00B14D95" w:rsidRPr="007C1C7C">
        <w:rPr>
          <w:rFonts w:cstheme="minorHAnsi"/>
        </w:rPr>
        <w:t>‘</w:t>
      </w:r>
      <w:r w:rsidRPr="007C1C7C">
        <w:rPr>
          <w:rFonts w:cstheme="minorHAnsi"/>
        </w:rPr>
        <w:t xml:space="preserve">Thinking </w:t>
      </w:r>
      <w:r w:rsidRPr="007C1C7C">
        <w:rPr>
          <w:rFonts w:cstheme="minorHAnsi"/>
          <w:caps/>
        </w:rPr>
        <w:t>d</w:t>
      </w:r>
      <w:r w:rsidRPr="007C1C7C">
        <w:rPr>
          <w:rFonts w:cstheme="minorHAnsi"/>
        </w:rPr>
        <w:t xml:space="preserve">ynamically </w:t>
      </w:r>
      <w:r w:rsidR="00C57D97" w:rsidRPr="007C1C7C">
        <w:rPr>
          <w:rFonts w:cstheme="minorHAnsi"/>
        </w:rPr>
        <w:t>About</w:t>
      </w:r>
      <w:r w:rsidRPr="007C1C7C">
        <w:rPr>
          <w:rFonts w:cstheme="minorHAnsi"/>
        </w:rPr>
        <w:t xml:space="preserve"> </w:t>
      </w:r>
      <w:r w:rsidRPr="007C1C7C">
        <w:rPr>
          <w:rFonts w:cstheme="minorHAnsi"/>
          <w:caps/>
        </w:rPr>
        <w:t>b</w:t>
      </w:r>
      <w:r w:rsidRPr="007C1C7C">
        <w:rPr>
          <w:rFonts w:cstheme="minorHAnsi"/>
        </w:rPr>
        <w:t xml:space="preserve">iological </w:t>
      </w:r>
      <w:r w:rsidRPr="007C1C7C">
        <w:rPr>
          <w:rFonts w:cstheme="minorHAnsi"/>
          <w:caps/>
        </w:rPr>
        <w:t>m</w:t>
      </w:r>
      <w:r w:rsidRPr="007C1C7C">
        <w:rPr>
          <w:rFonts w:cstheme="minorHAnsi"/>
        </w:rPr>
        <w:t xml:space="preserve">echanisms: </w:t>
      </w:r>
      <w:r w:rsidRPr="007C1C7C">
        <w:rPr>
          <w:rFonts w:cstheme="minorHAnsi"/>
          <w:caps/>
        </w:rPr>
        <w:t>N</w:t>
      </w:r>
      <w:r w:rsidRPr="007C1C7C">
        <w:rPr>
          <w:rFonts w:cstheme="minorHAnsi"/>
        </w:rPr>
        <w:t xml:space="preserve">etworks of </w:t>
      </w:r>
      <w:r w:rsidRPr="007C1C7C">
        <w:rPr>
          <w:rFonts w:cstheme="minorHAnsi"/>
          <w:caps/>
        </w:rPr>
        <w:t>c</w:t>
      </w:r>
      <w:r w:rsidRPr="007C1C7C">
        <w:rPr>
          <w:rFonts w:cstheme="minorHAnsi"/>
        </w:rPr>
        <w:t xml:space="preserve">oupled </w:t>
      </w:r>
      <w:r w:rsidRPr="007C1C7C">
        <w:rPr>
          <w:rFonts w:cstheme="minorHAnsi"/>
          <w:caps/>
        </w:rPr>
        <w:t>o</w:t>
      </w:r>
      <w:r w:rsidRPr="007C1C7C">
        <w:rPr>
          <w:rFonts w:cstheme="minorHAnsi"/>
        </w:rPr>
        <w:t>scillators</w:t>
      </w:r>
      <w:r w:rsidR="00B14D95" w:rsidRPr="007C1C7C">
        <w:rPr>
          <w:rFonts w:cstheme="minorHAnsi"/>
        </w:rPr>
        <w:t>’,</w:t>
      </w:r>
      <w:r w:rsidRPr="007C1C7C">
        <w:rPr>
          <w:rFonts w:cstheme="minorHAnsi"/>
        </w:rPr>
        <w:t xml:space="preserve"> </w:t>
      </w:r>
      <w:r w:rsidRPr="007C1C7C">
        <w:rPr>
          <w:rFonts w:cstheme="minorHAnsi"/>
          <w:i/>
        </w:rPr>
        <w:t>Foundations of Science</w:t>
      </w:r>
      <w:r w:rsidRPr="007C1C7C">
        <w:rPr>
          <w:rFonts w:cstheme="minorHAnsi"/>
        </w:rPr>
        <w:t>, 18, 707-23.</w:t>
      </w:r>
    </w:p>
    <w:p w14:paraId="498E686D" w14:textId="7DDBCD88" w:rsidR="002022E3" w:rsidRPr="007C1C7C" w:rsidRDefault="002022E3" w:rsidP="00415663">
      <w:pPr>
        <w:spacing w:after="120" w:line="360" w:lineRule="auto"/>
        <w:ind w:left="284" w:hanging="284"/>
        <w:jc w:val="both"/>
        <w:rPr>
          <w:rFonts w:cstheme="minorHAnsi"/>
        </w:rPr>
      </w:pPr>
      <w:r w:rsidRPr="007C1C7C">
        <w:rPr>
          <w:rFonts w:cstheme="minorHAnsi"/>
        </w:rPr>
        <w:t>Bechtel, W. and Abrah</w:t>
      </w:r>
      <w:r w:rsidR="000832A7" w:rsidRPr="007C1C7C">
        <w:rPr>
          <w:rFonts w:cstheme="minorHAnsi"/>
        </w:rPr>
        <w:t xml:space="preserve">amsen, A. </w:t>
      </w:r>
      <w:r w:rsidR="00503946" w:rsidRPr="007C1C7C">
        <w:rPr>
          <w:rFonts w:cstheme="minorHAnsi"/>
        </w:rPr>
        <w:t>[</w:t>
      </w:r>
      <w:r w:rsidR="000832A7" w:rsidRPr="007C1C7C">
        <w:rPr>
          <w:rFonts w:cstheme="minorHAnsi"/>
        </w:rPr>
        <w:t>2009</w:t>
      </w:r>
      <w:r w:rsidR="005533D0" w:rsidRPr="007C1C7C">
        <w:rPr>
          <w:rFonts w:cstheme="minorHAnsi"/>
        </w:rPr>
        <w:t>]:</w:t>
      </w:r>
      <w:r w:rsidR="000832A7" w:rsidRPr="007C1C7C">
        <w:rPr>
          <w:rFonts w:cstheme="minorHAnsi"/>
        </w:rPr>
        <w:t xml:space="preserve"> </w:t>
      </w:r>
      <w:r w:rsidR="00B14D95" w:rsidRPr="007C1C7C">
        <w:rPr>
          <w:rFonts w:cstheme="minorHAnsi"/>
        </w:rPr>
        <w:t>‘</w:t>
      </w:r>
      <w:r w:rsidR="000832A7" w:rsidRPr="007C1C7C">
        <w:rPr>
          <w:rFonts w:cstheme="minorHAnsi"/>
        </w:rPr>
        <w:t xml:space="preserve">Decomposing, </w:t>
      </w:r>
      <w:r w:rsidR="000832A7" w:rsidRPr="007C1C7C">
        <w:rPr>
          <w:rFonts w:cstheme="minorHAnsi"/>
          <w:caps/>
        </w:rPr>
        <w:t>r</w:t>
      </w:r>
      <w:r w:rsidR="000832A7" w:rsidRPr="007C1C7C">
        <w:rPr>
          <w:rFonts w:cstheme="minorHAnsi"/>
        </w:rPr>
        <w:t xml:space="preserve">ecomposing, and </w:t>
      </w:r>
      <w:r w:rsidR="000832A7" w:rsidRPr="007C1C7C">
        <w:rPr>
          <w:rFonts w:cstheme="minorHAnsi"/>
          <w:caps/>
        </w:rPr>
        <w:t>s</w:t>
      </w:r>
      <w:r w:rsidR="000832A7" w:rsidRPr="007C1C7C">
        <w:rPr>
          <w:rFonts w:cstheme="minorHAnsi"/>
        </w:rPr>
        <w:t xml:space="preserve">ituating </w:t>
      </w:r>
      <w:r w:rsidR="000832A7" w:rsidRPr="007C1C7C">
        <w:rPr>
          <w:rFonts w:cstheme="minorHAnsi"/>
          <w:caps/>
        </w:rPr>
        <w:t>c</w:t>
      </w:r>
      <w:r w:rsidR="000832A7" w:rsidRPr="007C1C7C">
        <w:rPr>
          <w:rFonts w:cstheme="minorHAnsi"/>
        </w:rPr>
        <w:t xml:space="preserve">ircadian </w:t>
      </w:r>
      <w:r w:rsidR="000832A7" w:rsidRPr="007C1C7C">
        <w:rPr>
          <w:rFonts w:cstheme="minorHAnsi"/>
          <w:caps/>
        </w:rPr>
        <w:t>m</w:t>
      </w:r>
      <w:r w:rsidR="000832A7" w:rsidRPr="007C1C7C">
        <w:rPr>
          <w:rFonts w:cstheme="minorHAnsi"/>
        </w:rPr>
        <w:t xml:space="preserve">echanisms: Three </w:t>
      </w:r>
      <w:r w:rsidR="000832A7" w:rsidRPr="007C1C7C">
        <w:rPr>
          <w:rFonts w:cstheme="minorHAnsi"/>
          <w:caps/>
        </w:rPr>
        <w:t>t</w:t>
      </w:r>
      <w:r w:rsidR="000832A7" w:rsidRPr="007C1C7C">
        <w:rPr>
          <w:rFonts w:cstheme="minorHAnsi"/>
        </w:rPr>
        <w:t xml:space="preserve">asks in </w:t>
      </w:r>
      <w:r w:rsidR="000832A7" w:rsidRPr="007C1C7C">
        <w:rPr>
          <w:rFonts w:cstheme="minorHAnsi"/>
          <w:caps/>
        </w:rPr>
        <w:t>d</w:t>
      </w:r>
      <w:r w:rsidR="000832A7" w:rsidRPr="007C1C7C">
        <w:rPr>
          <w:rFonts w:cstheme="minorHAnsi"/>
        </w:rPr>
        <w:t xml:space="preserve">eveloping </w:t>
      </w:r>
      <w:r w:rsidR="000832A7" w:rsidRPr="007C1C7C">
        <w:rPr>
          <w:rFonts w:cstheme="minorHAnsi"/>
          <w:caps/>
        </w:rPr>
        <w:t>m</w:t>
      </w:r>
      <w:r w:rsidR="000832A7" w:rsidRPr="007C1C7C">
        <w:rPr>
          <w:rFonts w:cstheme="minorHAnsi"/>
        </w:rPr>
        <w:t xml:space="preserve">echanistic </w:t>
      </w:r>
      <w:r w:rsidR="000832A7" w:rsidRPr="007C1C7C">
        <w:rPr>
          <w:rFonts w:cstheme="minorHAnsi"/>
          <w:caps/>
        </w:rPr>
        <w:t>e</w:t>
      </w:r>
      <w:r w:rsidRPr="007C1C7C">
        <w:rPr>
          <w:rFonts w:cstheme="minorHAnsi"/>
        </w:rPr>
        <w:t>xplanations</w:t>
      </w:r>
      <w:r w:rsidR="00B14D95" w:rsidRPr="007C1C7C">
        <w:rPr>
          <w:rFonts w:cstheme="minorHAnsi"/>
        </w:rPr>
        <w:t>’,</w:t>
      </w:r>
      <w:r w:rsidRPr="007C1C7C">
        <w:rPr>
          <w:rFonts w:cstheme="minorHAnsi"/>
        </w:rPr>
        <w:t xml:space="preserve"> </w:t>
      </w:r>
      <w:r w:rsidR="00FF6DEC" w:rsidRPr="007C1C7C">
        <w:rPr>
          <w:rFonts w:cstheme="minorHAnsi"/>
        </w:rPr>
        <w:t>i</w:t>
      </w:r>
      <w:r w:rsidRPr="007C1C7C">
        <w:rPr>
          <w:rFonts w:cstheme="minorHAnsi"/>
        </w:rPr>
        <w:t xml:space="preserve">n </w:t>
      </w:r>
      <w:r w:rsidR="008A1E19" w:rsidRPr="007C1C7C">
        <w:rPr>
          <w:rFonts w:cstheme="minorHAnsi"/>
        </w:rPr>
        <w:t xml:space="preserve">H. </w:t>
      </w:r>
      <w:r w:rsidRPr="007C1C7C">
        <w:rPr>
          <w:rFonts w:cstheme="minorHAnsi"/>
        </w:rPr>
        <w:t>Leitgeb</w:t>
      </w:r>
      <w:r w:rsidR="008A1E19" w:rsidRPr="007C1C7C">
        <w:rPr>
          <w:rFonts w:cstheme="minorHAnsi"/>
        </w:rPr>
        <w:t xml:space="preserve"> &amp;</w:t>
      </w:r>
      <w:r w:rsidRPr="007C1C7C">
        <w:rPr>
          <w:rFonts w:cstheme="minorHAnsi"/>
        </w:rPr>
        <w:t xml:space="preserve"> </w:t>
      </w:r>
      <w:r w:rsidR="008A1E19" w:rsidRPr="007C1C7C">
        <w:rPr>
          <w:rFonts w:cstheme="minorHAnsi"/>
        </w:rPr>
        <w:t>A. Hieke (</w:t>
      </w:r>
      <w:r w:rsidR="00B14D95" w:rsidRPr="007C1C7C">
        <w:rPr>
          <w:rFonts w:cstheme="minorHAnsi"/>
          <w:i/>
        </w:rPr>
        <w:t>e</w:t>
      </w:r>
      <w:r w:rsidR="008A1E19" w:rsidRPr="007C1C7C">
        <w:rPr>
          <w:rFonts w:cstheme="minorHAnsi"/>
          <w:i/>
        </w:rPr>
        <w:t>ds</w:t>
      </w:r>
      <w:r w:rsidR="008A1E19" w:rsidRPr="007C1C7C">
        <w:rPr>
          <w:rFonts w:cstheme="minorHAnsi"/>
        </w:rPr>
        <w:t>),</w:t>
      </w:r>
      <w:r w:rsidRPr="007C1C7C">
        <w:rPr>
          <w:rFonts w:cstheme="minorHAnsi"/>
        </w:rPr>
        <w:t xml:space="preserve"> </w:t>
      </w:r>
      <w:r w:rsidRPr="007C1C7C">
        <w:rPr>
          <w:rFonts w:cstheme="minorHAnsi"/>
          <w:i/>
        </w:rPr>
        <w:lastRenderedPageBreak/>
        <w:t>Reduction and Elimination in Philosophy of Mind and Philosophy of Neuroscience</w:t>
      </w:r>
      <w:r w:rsidR="00CA3FA7" w:rsidRPr="007C1C7C">
        <w:rPr>
          <w:rFonts w:cstheme="minorHAnsi"/>
        </w:rPr>
        <w:t xml:space="preserve">, </w:t>
      </w:r>
      <w:r w:rsidRPr="007C1C7C">
        <w:rPr>
          <w:rFonts w:cstheme="minorHAnsi"/>
        </w:rPr>
        <w:t>Frankfurt: Ontos Verlag</w:t>
      </w:r>
      <w:r w:rsidR="00CA3FA7" w:rsidRPr="007C1C7C">
        <w:rPr>
          <w:rFonts w:cstheme="minorHAnsi"/>
        </w:rPr>
        <w:t xml:space="preserve">, pp. </w:t>
      </w:r>
      <w:r w:rsidR="00CA3FA7" w:rsidRPr="007C1C7C">
        <w:rPr>
          <w:rFonts w:cstheme="minorHAnsi"/>
        </w:rPr>
        <w:t>173-86.</w:t>
      </w:r>
    </w:p>
    <w:p w14:paraId="1DE5AB41" w14:textId="02A1D105" w:rsidR="00936A0A" w:rsidRPr="007C1C7C" w:rsidRDefault="00936A0A" w:rsidP="00415663">
      <w:pPr>
        <w:spacing w:after="120" w:line="360" w:lineRule="auto"/>
        <w:ind w:left="284" w:hanging="284"/>
        <w:jc w:val="both"/>
        <w:rPr>
          <w:rFonts w:cstheme="minorHAnsi"/>
        </w:rPr>
      </w:pPr>
      <w:r w:rsidRPr="007C1C7C">
        <w:rPr>
          <w:rFonts w:cstheme="minorHAnsi"/>
        </w:rPr>
        <w:t>Bec</w:t>
      </w:r>
      <w:r w:rsidR="007771C6" w:rsidRPr="007C1C7C">
        <w:rPr>
          <w:rFonts w:cstheme="minorHAnsi"/>
        </w:rPr>
        <w:t xml:space="preserve">htel, W. &amp; Richardson, R. </w:t>
      </w:r>
      <w:r w:rsidR="00503946" w:rsidRPr="007C1C7C">
        <w:rPr>
          <w:rFonts w:cstheme="minorHAnsi"/>
        </w:rPr>
        <w:t>[</w:t>
      </w:r>
      <w:r w:rsidR="007771C6" w:rsidRPr="007C1C7C">
        <w:rPr>
          <w:rFonts w:cstheme="minorHAnsi"/>
        </w:rPr>
        <w:t>2010</w:t>
      </w:r>
      <w:r w:rsidR="005533D0" w:rsidRPr="007C1C7C">
        <w:rPr>
          <w:rFonts w:cstheme="minorHAnsi"/>
        </w:rPr>
        <w:t>]:</w:t>
      </w:r>
      <w:r w:rsidRPr="007C1C7C">
        <w:rPr>
          <w:rFonts w:cstheme="minorHAnsi"/>
        </w:rPr>
        <w:t xml:space="preserve"> </w:t>
      </w:r>
      <w:r w:rsidRPr="007C1C7C">
        <w:rPr>
          <w:rFonts w:cstheme="minorHAnsi"/>
          <w:i/>
        </w:rPr>
        <w:t>Dis</w:t>
      </w:r>
      <w:r w:rsidR="00FF27CC" w:rsidRPr="007C1C7C">
        <w:rPr>
          <w:rFonts w:cstheme="minorHAnsi"/>
          <w:i/>
        </w:rPr>
        <w:t>covering</w:t>
      </w:r>
      <w:r w:rsidR="0033154A" w:rsidRPr="007C1C7C">
        <w:rPr>
          <w:rFonts w:cstheme="minorHAnsi"/>
          <w:i/>
        </w:rPr>
        <w:t xml:space="preserve"> C</w:t>
      </w:r>
      <w:r w:rsidRPr="007C1C7C">
        <w:rPr>
          <w:rFonts w:cstheme="minorHAnsi"/>
          <w:i/>
        </w:rPr>
        <w:t xml:space="preserve">omplexity: </w:t>
      </w:r>
      <w:r w:rsidR="0033154A" w:rsidRPr="007C1C7C">
        <w:rPr>
          <w:rFonts w:cstheme="minorHAnsi"/>
          <w:i/>
        </w:rPr>
        <w:t>D</w:t>
      </w:r>
      <w:r w:rsidRPr="007C1C7C">
        <w:rPr>
          <w:rFonts w:cstheme="minorHAnsi"/>
          <w:i/>
        </w:rPr>
        <w:t xml:space="preserve">ecomposition and </w:t>
      </w:r>
      <w:r w:rsidR="0033154A" w:rsidRPr="007C1C7C">
        <w:rPr>
          <w:rFonts w:cstheme="minorHAnsi"/>
          <w:i/>
        </w:rPr>
        <w:t>L</w:t>
      </w:r>
      <w:r w:rsidRPr="007C1C7C">
        <w:rPr>
          <w:rFonts w:cstheme="minorHAnsi"/>
          <w:i/>
        </w:rPr>
        <w:t xml:space="preserve">ocalization as </w:t>
      </w:r>
      <w:r w:rsidR="0033154A" w:rsidRPr="007C1C7C">
        <w:rPr>
          <w:rFonts w:cstheme="minorHAnsi"/>
          <w:i/>
        </w:rPr>
        <w:t>S</w:t>
      </w:r>
      <w:r w:rsidRPr="007C1C7C">
        <w:rPr>
          <w:rFonts w:cstheme="minorHAnsi"/>
          <w:i/>
        </w:rPr>
        <w:t xml:space="preserve">trategies in </w:t>
      </w:r>
      <w:r w:rsidR="0033154A" w:rsidRPr="007C1C7C">
        <w:rPr>
          <w:rFonts w:cstheme="minorHAnsi"/>
          <w:i/>
        </w:rPr>
        <w:t>S</w:t>
      </w:r>
      <w:r w:rsidRPr="007C1C7C">
        <w:rPr>
          <w:rFonts w:cstheme="minorHAnsi"/>
          <w:i/>
        </w:rPr>
        <w:t xml:space="preserve">cientific </w:t>
      </w:r>
      <w:r w:rsidR="0033154A" w:rsidRPr="007C1C7C">
        <w:rPr>
          <w:rFonts w:cstheme="minorHAnsi"/>
          <w:i/>
        </w:rPr>
        <w:t>R</w:t>
      </w:r>
      <w:r w:rsidRPr="007C1C7C">
        <w:rPr>
          <w:rFonts w:cstheme="minorHAnsi"/>
          <w:i/>
        </w:rPr>
        <w:t>esearch</w:t>
      </w:r>
      <w:r w:rsidR="00CA3FA7" w:rsidRPr="007C1C7C">
        <w:rPr>
          <w:rFonts w:cstheme="minorHAnsi"/>
        </w:rPr>
        <w:t>,</w:t>
      </w:r>
      <w:r w:rsidRPr="007C1C7C">
        <w:rPr>
          <w:rFonts w:cstheme="minorHAnsi"/>
        </w:rPr>
        <w:t xml:space="preserve"> Cambridge: MIT Press.</w:t>
      </w:r>
    </w:p>
    <w:p w14:paraId="011FBAA0" w14:textId="36E0E1A7" w:rsidR="00CA1B68" w:rsidRPr="007C1C7C" w:rsidRDefault="002022E3" w:rsidP="00415663">
      <w:pPr>
        <w:spacing w:after="120" w:line="360" w:lineRule="auto"/>
        <w:ind w:left="284" w:hanging="284"/>
        <w:jc w:val="both"/>
        <w:rPr>
          <w:rFonts w:cstheme="minorHAnsi"/>
        </w:rPr>
      </w:pPr>
      <w:r w:rsidRPr="007C1C7C">
        <w:rPr>
          <w:rFonts w:cstheme="minorHAnsi"/>
        </w:rPr>
        <w:t xml:space="preserve">Beer, R. </w:t>
      </w:r>
      <w:r w:rsidR="00503946" w:rsidRPr="007C1C7C">
        <w:rPr>
          <w:rFonts w:cstheme="minorHAnsi"/>
        </w:rPr>
        <w:t>[</w:t>
      </w:r>
      <w:r w:rsidRPr="007C1C7C">
        <w:rPr>
          <w:rFonts w:cstheme="minorHAnsi"/>
        </w:rPr>
        <w:t>1995</w:t>
      </w:r>
      <w:r w:rsidR="005533D0" w:rsidRPr="007C1C7C">
        <w:rPr>
          <w:rFonts w:cstheme="minorHAnsi"/>
        </w:rPr>
        <w:t>]:</w:t>
      </w:r>
      <w:r w:rsidRPr="007C1C7C">
        <w:rPr>
          <w:rFonts w:cstheme="minorHAnsi"/>
        </w:rPr>
        <w:t xml:space="preserve"> </w:t>
      </w:r>
      <w:r w:rsidR="0033154A" w:rsidRPr="007C1C7C">
        <w:rPr>
          <w:rFonts w:cstheme="minorHAnsi"/>
        </w:rPr>
        <w:t>‘</w:t>
      </w:r>
      <w:r w:rsidRPr="007C1C7C">
        <w:rPr>
          <w:rFonts w:cstheme="minorHAnsi"/>
        </w:rPr>
        <w:t xml:space="preserve">A </w:t>
      </w:r>
      <w:r w:rsidRPr="007C1C7C">
        <w:rPr>
          <w:rFonts w:cstheme="minorHAnsi"/>
          <w:caps/>
        </w:rPr>
        <w:t>d</w:t>
      </w:r>
      <w:r w:rsidRPr="007C1C7C">
        <w:rPr>
          <w:rFonts w:cstheme="minorHAnsi"/>
        </w:rPr>
        <w:t xml:space="preserve">ynamical </w:t>
      </w:r>
      <w:r w:rsidRPr="007C1C7C">
        <w:rPr>
          <w:rFonts w:cstheme="minorHAnsi"/>
          <w:caps/>
        </w:rPr>
        <w:t>s</w:t>
      </w:r>
      <w:r w:rsidRPr="007C1C7C">
        <w:rPr>
          <w:rFonts w:cstheme="minorHAnsi"/>
        </w:rPr>
        <w:t xml:space="preserve">ystems </w:t>
      </w:r>
      <w:r w:rsidRPr="007C1C7C">
        <w:rPr>
          <w:rFonts w:cstheme="minorHAnsi"/>
          <w:caps/>
        </w:rPr>
        <w:t>p</w:t>
      </w:r>
      <w:r w:rsidRPr="007C1C7C">
        <w:rPr>
          <w:rFonts w:cstheme="minorHAnsi"/>
        </w:rPr>
        <w:t xml:space="preserve">erspective on </w:t>
      </w:r>
      <w:r w:rsidRPr="007C1C7C">
        <w:rPr>
          <w:rFonts w:cstheme="minorHAnsi"/>
          <w:caps/>
        </w:rPr>
        <w:t>a</w:t>
      </w:r>
      <w:r w:rsidRPr="007C1C7C">
        <w:rPr>
          <w:rFonts w:cstheme="minorHAnsi"/>
        </w:rPr>
        <w:t>gent-</w:t>
      </w:r>
      <w:r w:rsidRPr="007C1C7C">
        <w:rPr>
          <w:rFonts w:cstheme="minorHAnsi"/>
          <w:caps/>
        </w:rPr>
        <w:t>e</w:t>
      </w:r>
      <w:r w:rsidRPr="007C1C7C">
        <w:rPr>
          <w:rFonts w:cstheme="minorHAnsi"/>
        </w:rPr>
        <w:t xml:space="preserve">nvironment </w:t>
      </w:r>
      <w:r w:rsidRPr="007C1C7C">
        <w:rPr>
          <w:rFonts w:cstheme="minorHAnsi"/>
          <w:caps/>
        </w:rPr>
        <w:t>i</w:t>
      </w:r>
      <w:r w:rsidRPr="007C1C7C">
        <w:rPr>
          <w:rFonts w:cstheme="minorHAnsi"/>
        </w:rPr>
        <w:t>nteraction</w:t>
      </w:r>
      <w:r w:rsidR="00EA2271" w:rsidRPr="007C1C7C">
        <w:rPr>
          <w:rFonts w:cstheme="minorHAnsi"/>
        </w:rPr>
        <w:t>’,</w:t>
      </w:r>
      <w:r w:rsidRPr="007C1C7C">
        <w:rPr>
          <w:rFonts w:cstheme="minorHAnsi"/>
        </w:rPr>
        <w:t xml:space="preserve"> </w:t>
      </w:r>
      <w:r w:rsidRPr="007C1C7C">
        <w:rPr>
          <w:rFonts w:cstheme="minorHAnsi"/>
          <w:i/>
        </w:rPr>
        <w:t xml:space="preserve">Artificial </w:t>
      </w:r>
      <w:r w:rsidR="00EA2271" w:rsidRPr="007C1C7C">
        <w:rPr>
          <w:rFonts w:cstheme="minorHAnsi"/>
          <w:i/>
        </w:rPr>
        <w:t>I</w:t>
      </w:r>
      <w:r w:rsidRPr="007C1C7C">
        <w:rPr>
          <w:rFonts w:cstheme="minorHAnsi"/>
          <w:i/>
        </w:rPr>
        <w:t>ntelligence</w:t>
      </w:r>
      <w:r w:rsidR="00D147EB" w:rsidRPr="007C1C7C">
        <w:rPr>
          <w:rFonts w:cstheme="minorHAnsi"/>
        </w:rPr>
        <w:t>, 72</w:t>
      </w:r>
      <w:r w:rsidRPr="007C1C7C">
        <w:rPr>
          <w:rFonts w:cstheme="minorHAnsi"/>
        </w:rPr>
        <w:t>, 173-215</w:t>
      </w:r>
      <w:r w:rsidR="00D147EB" w:rsidRPr="007C1C7C">
        <w:rPr>
          <w:rFonts w:cstheme="minorHAnsi"/>
        </w:rPr>
        <w:t>.</w:t>
      </w:r>
    </w:p>
    <w:p w14:paraId="6E048F90" w14:textId="1D272013" w:rsidR="00E56BAD" w:rsidRPr="007C1C7C" w:rsidRDefault="00E56BAD" w:rsidP="00415663">
      <w:pPr>
        <w:spacing w:after="120" w:line="360" w:lineRule="auto"/>
        <w:ind w:left="284" w:hanging="284"/>
        <w:jc w:val="both"/>
        <w:rPr>
          <w:rFonts w:cstheme="minorHAnsi"/>
          <w:lang w:val="en"/>
        </w:rPr>
      </w:pPr>
      <w:r w:rsidRPr="007C1C7C">
        <w:rPr>
          <w:rFonts w:cstheme="minorHAnsi"/>
        </w:rPr>
        <w:t>Bokulich</w:t>
      </w:r>
      <w:r w:rsidR="002022E3" w:rsidRPr="007C1C7C">
        <w:rPr>
          <w:rFonts w:cstheme="minorHAnsi"/>
        </w:rPr>
        <w:t xml:space="preserve">, A. </w:t>
      </w:r>
      <w:r w:rsidR="00503946" w:rsidRPr="007C1C7C">
        <w:rPr>
          <w:rFonts w:cstheme="minorHAnsi"/>
        </w:rPr>
        <w:t>[</w:t>
      </w:r>
      <w:r w:rsidRPr="007C1C7C">
        <w:rPr>
          <w:rFonts w:cstheme="minorHAnsi"/>
        </w:rPr>
        <w:t>2011</w:t>
      </w:r>
      <w:r w:rsidR="00DA31D7" w:rsidRPr="007C1C7C">
        <w:rPr>
          <w:rFonts w:cstheme="minorHAnsi"/>
        </w:rPr>
        <w:t>]</w:t>
      </w:r>
      <w:r w:rsidR="005533D0" w:rsidRPr="007C1C7C">
        <w:rPr>
          <w:rFonts w:cstheme="minorHAnsi"/>
        </w:rPr>
        <w:t>:</w:t>
      </w:r>
      <w:r w:rsidR="002022E3" w:rsidRPr="007C1C7C">
        <w:rPr>
          <w:rFonts w:cstheme="minorHAnsi"/>
        </w:rPr>
        <w:t xml:space="preserve"> </w:t>
      </w:r>
      <w:r w:rsidR="00B14D95" w:rsidRPr="007C1C7C">
        <w:rPr>
          <w:rFonts w:cstheme="minorHAnsi"/>
        </w:rPr>
        <w:t>‘</w:t>
      </w:r>
      <w:r w:rsidR="002022E3" w:rsidRPr="007C1C7C">
        <w:rPr>
          <w:rFonts w:cstheme="minorHAnsi"/>
        </w:rPr>
        <w:t xml:space="preserve">How </w:t>
      </w:r>
      <w:r w:rsidR="002022E3" w:rsidRPr="007C1C7C">
        <w:rPr>
          <w:rFonts w:cstheme="minorHAnsi"/>
          <w:caps/>
        </w:rPr>
        <w:t>s</w:t>
      </w:r>
      <w:r w:rsidR="002022E3" w:rsidRPr="007C1C7C">
        <w:rPr>
          <w:rFonts w:cstheme="minorHAnsi"/>
        </w:rPr>
        <w:t xml:space="preserve">cientific </w:t>
      </w:r>
      <w:r w:rsidR="002022E3" w:rsidRPr="007C1C7C">
        <w:rPr>
          <w:rFonts w:cstheme="minorHAnsi"/>
          <w:caps/>
        </w:rPr>
        <w:t>m</w:t>
      </w:r>
      <w:r w:rsidR="002022E3" w:rsidRPr="007C1C7C">
        <w:rPr>
          <w:rFonts w:cstheme="minorHAnsi"/>
        </w:rPr>
        <w:t xml:space="preserve">odels </w:t>
      </w:r>
      <w:r w:rsidR="002022E3" w:rsidRPr="007C1C7C">
        <w:rPr>
          <w:rFonts w:cstheme="minorHAnsi"/>
          <w:caps/>
        </w:rPr>
        <w:t>c</w:t>
      </w:r>
      <w:r w:rsidR="002022E3" w:rsidRPr="007C1C7C">
        <w:rPr>
          <w:rFonts w:cstheme="minorHAnsi"/>
        </w:rPr>
        <w:t xml:space="preserve">an </w:t>
      </w:r>
      <w:r w:rsidR="002022E3" w:rsidRPr="007C1C7C">
        <w:rPr>
          <w:rFonts w:cstheme="minorHAnsi"/>
          <w:caps/>
        </w:rPr>
        <w:t>e</w:t>
      </w:r>
      <w:r w:rsidR="002022E3" w:rsidRPr="007C1C7C">
        <w:rPr>
          <w:rFonts w:cstheme="minorHAnsi"/>
        </w:rPr>
        <w:t>xplain</w:t>
      </w:r>
      <w:r w:rsidR="00B14D95" w:rsidRPr="007C1C7C">
        <w:rPr>
          <w:rFonts w:cstheme="minorHAnsi"/>
        </w:rPr>
        <w:t>’,</w:t>
      </w:r>
      <w:r w:rsidR="002022E3" w:rsidRPr="007C1C7C">
        <w:rPr>
          <w:rFonts w:cstheme="minorHAnsi"/>
        </w:rPr>
        <w:t xml:space="preserve"> </w:t>
      </w:r>
      <w:r w:rsidR="002022E3" w:rsidRPr="007C1C7C">
        <w:rPr>
          <w:rFonts w:cstheme="minorHAnsi"/>
          <w:i/>
        </w:rPr>
        <w:t>Synthese</w:t>
      </w:r>
      <w:r w:rsidR="002022E3" w:rsidRPr="007C1C7C">
        <w:rPr>
          <w:rFonts w:cstheme="minorHAnsi"/>
        </w:rPr>
        <w:t xml:space="preserve">, 180, 33-45. </w:t>
      </w:r>
    </w:p>
    <w:p w14:paraId="127B4E85" w14:textId="56AFBDDC" w:rsidR="00E56BAD" w:rsidRPr="007C1C7C" w:rsidRDefault="00E56BAD" w:rsidP="00415663">
      <w:pPr>
        <w:spacing w:after="120" w:line="360" w:lineRule="auto"/>
        <w:ind w:left="284" w:hanging="284"/>
        <w:jc w:val="both"/>
        <w:rPr>
          <w:rFonts w:cstheme="minorHAnsi"/>
          <w:lang w:val="en"/>
        </w:rPr>
      </w:pPr>
      <w:r w:rsidRPr="007C1C7C">
        <w:rPr>
          <w:rFonts w:cstheme="minorHAnsi"/>
        </w:rPr>
        <w:t>Boone</w:t>
      </w:r>
      <w:r w:rsidR="004C09DC" w:rsidRPr="007C1C7C">
        <w:rPr>
          <w:rFonts w:cstheme="minorHAnsi"/>
        </w:rPr>
        <w:t>, W.</w:t>
      </w:r>
      <w:r w:rsidRPr="007C1C7C">
        <w:rPr>
          <w:rFonts w:cstheme="minorHAnsi"/>
        </w:rPr>
        <w:t xml:space="preserve"> &amp; Piccinini</w:t>
      </w:r>
      <w:r w:rsidR="004C09DC" w:rsidRPr="007C1C7C">
        <w:rPr>
          <w:rFonts w:cstheme="minorHAnsi"/>
        </w:rPr>
        <w:t>, G.</w:t>
      </w:r>
      <w:r w:rsidRPr="007C1C7C">
        <w:rPr>
          <w:rFonts w:cstheme="minorHAnsi"/>
        </w:rPr>
        <w:t xml:space="preserve"> </w:t>
      </w:r>
      <w:r w:rsidR="00503946" w:rsidRPr="007C1C7C">
        <w:rPr>
          <w:rFonts w:cstheme="minorHAnsi"/>
        </w:rPr>
        <w:t>[</w:t>
      </w:r>
      <w:r w:rsidRPr="007C1C7C">
        <w:rPr>
          <w:rFonts w:cstheme="minorHAnsi"/>
        </w:rPr>
        <w:t>2016</w:t>
      </w:r>
      <w:r w:rsidR="005533D0" w:rsidRPr="007C1C7C">
        <w:rPr>
          <w:rFonts w:cstheme="minorHAnsi"/>
        </w:rPr>
        <w:t>]:</w:t>
      </w:r>
      <w:r w:rsidR="004C09DC" w:rsidRPr="007C1C7C">
        <w:rPr>
          <w:rFonts w:cstheme="minorHAnsi"/>
        </w:rPr>
        <w:t xml:space="preserve"> </w:t>
      </w:r>
      <w:r w:rsidR="00CA3FA7" w:rsidRPr="007C1C7C">
        <w:rPr>
          <w:rFonts w:cstheme="minorHAnsi"/>
        </w:rPr>
        <w:t>‘</w:t>
      </w:r>
      <w:r w:rsidR="004C09DC" w:rsidRPr="007C1C7C">
        <w:rPr>
          <w:rFonts w:cstheme="minorHAnsi"/>
        </w:rPr>
        <w:t xml:space="preserve">The </w:t>
      </w:r>
      <w:r w:rsidR="004C09DC" w:rsidRPr="007C1C7C">
        <w:rPr>
          <w:rFonts w:cstheme="minorHAnsi"/>
          <w:caps/>
        </w:rPr>
        <w:t>c</w:t>
      </w:r>
      <w:r w:rsidR="004C09DC" w:rsidRPr="007C1C7C">
        <w:rPr>
          <w:rFonts w:cstheme="minorHAnsi"/>
        </w:rPr>
        <w:t xml:space="preserve">ognitive </w:t>
      </w:r>
      <w:r w:rsidR="004C09DC" w:rsidRPr="007C1C7C">
        <w:rPr>
          <w:rFonts w:cstheme="minorHAnsi"/>
          <w:caps/>
        </w:rPr>
        <w:t>n</w:t>
      </w:r>
      <w:r w:rsidR="004C09DC" w:rsidRPr="007C1C7C">
        <w:rPr>
          <w:rFonts w:cstheme="minorHAnsi"/>
        </w:rPr>
        <w:t xml:space="preserve">euroscience </w:t>
      </w:r>
      <w:r w:rsidR="004C09DC" w:rsidRPr="007C1C7C">
        <w:rPr>
          <w:rFonts w:cstheme="minorHAnsi"/>
          <w:caps/>
        </w:rPr>
        <w:t>r</w:t>
      </w:r>
      <w:r w:rsidR="004C09DC" w:rsidRPr="007C1C7C">
        <w:rPr>
          <w:rFonts w:cstheme="minorHAnsi"/>
        </w:rPr>
        <w:t>evolution</w:t>
      </w:r>
      <w:r w:rsidR="00CA3FA7" w:rsidRPr="007C1C7C">
        <w:rPr>
          <w:rFonts w:cstheme="minorHAnsi"/>
        </w:rPr>
        <w:t>’,</w:t>
      </w:r>
      <w:r w:rsidR="004C09DC" w:rsidRPr="007C1C7C">
        <w:rPr>
          <w:rFonts w:cstheme="minorHAnsi"/>
        </w:rPr>
        <w:t xml:space="preserve"> </w:t>
      </w:r>
      <w:r w:rsidR="004C09DC" w:rsidRPr="007C1C7C">
        <w:rPr>
          <w:rFonts w:cstheme="minorHAnsi"/>
          <w:i/>
        </w:rPr>
        <w:t>Synthese</w:t>
      </w:r>
      <w:r w:rsidR="004C09DC" w:rsidRPr="007C1C7C">
        <w:rPr>
          <w:rFonts w:cstheme="minorHAnsi"/>
        </w:rPr>
        <w:t>, 193, 1509-34.</w:t>
      </w:r>
    </w:p>
    <w:p w14:paraId="14D771F8" w14:textId="03E11BB7" w:rsidR="00CA1B68" w:rsidRPr="007C1C7C" w:rsidRDefault="00936A0A" w:rsidP="00415663">
      <w:pPr>
        <w:spacing w:after="120" w:line="360" w:lineRule="auto"/>
        <w:ind w:left="284" w:hanging="284"/>
        <w:jc w:val="both"/>
        <w:rPr>
          <w:rFonts w:cstheme="minorHAnsi"/>
        </w:rPr>
      </w:pPr>
      <w:r w:rsidRPr="007C1C7C">
        <w:rPr>
          <w:rFonts w:cstheme="minorHAnsi"/>
        </w:rPr>
        <w:t xml:space="preserve">Bressler, S. &amp; Kelso, J. </w:t>
      </w:r>
      <w:r w:rsidR="00503946" w:rsidRPr="007C1C7C">
        <w:rPr>
          <w:rFonts w:cstheme="minorHAnsi"/>
        </w:rPr>
        <w:t>[</w:t>
      </w:r>
      <w:r w:rsidRPr="007C1C7C">
        <w:rPr>
          <w:rFonts w:cstheme="minorHAnsi"/>
        </w:rPr>
        <w:t>2001</w:t>
      </w:r>
      <w:r w:rsidR="005533D0" w:rsidRPr="007C1C7C">
        <w:rPr>
          <w:rFonts w:cstheme="minorHAnsi"/>
        </w:rPr>
        <w:t>]:</w:t>
      </w:r>
      <w:r w:rsidRPr="007C1C7C">
        <w:rPr>
          <w:rFonts w:cstheme="minorHAnsi"/>
        </w:rPr>
        <w:t xml:space="preserve"> </w:t>
      </w:r>
      <w:r w:rsidR="00CA3FA7" w:rsidRPr="007C1C7C">
        <w:rPr>
          <w:rFonts w:cstheme="minorHAnsi"/>
        </w:rPr>
        <w:t>‘</w:t>
      </w:r>
      <w:r w:rsidRPr="007C1C7C">
        <w:rPr>
          <w:rFonts w:cstheme="minorHAnsi"/>
        </w:rPr>
        <w:t xml:space="preserve">Cortical </w:t>
      </w:r>
      <w:r w:rsidRPr="007C1C7C">
        <w:rPr>
          <w:rFonts w:cstheme="minorHAnsi"/>
          <w:caps/>
        </w:rPr>
        <w:t>c</w:t>
      </w:r>
      <w:r w:rsidRPr="007C1C7C">
        <w:rPr>
          <w:rFonts w:cstheme="minorHAnsi"/>
        </w:rPr>
        <w:t xml:space="preserve">oordination </w:t>
      </w:r>
      <w:r w:rsidRPr="007C1C7C">
        <w:rPr>
          <w:rFonts w:cstheme="minorHAnsi"/>
          <w:caps/>
        </w:rPr>
        <w:t>d</w:t>
      </w:r>
      <w:r w:rsidRPr="007C1C7C">
        <w:rPr>
          <w:rFonts w:cstheme="minorHAnsi"/>
        </w:rPr>
        <w:t xml:space="preserve">ynamics and </w:t>
      </w:r>
      <w:r w:rsidRPr="007C1C7C">
        <w:rPr>
          <w:rFonts w:cstheme="minorHAnsi"/>
          <w:caps/>
        </w:rPr>
        <w:t>c</w:t>
      </w:r>
      <w:r w:rsidRPr="007C1C7C">
        <w:rPr>
          <w:rFonts w:cstheme="minorHAnsi"/>
        </w:rPr>
        <w:t>ognition</w:t>
      </w:r>
      <w:r w:rsidR="00CA3FA7" w:rsidRPr="007C1C7C">
        <w:rPr>
          <w:rFonts w:cstheme="minorHAnsi"/>
        </w:rPr>
        <w:t>’,</w:t>
      </w:r>
      <w:r w:rsidRPr="007C1C7C">
        <w:rPr>
          <w:rFonts w:cstheme="minorHAnsi"/>
        </w:rPr>
        <w:t xml:space="preserve"> </w:t>
      </w:r>
      <w:r w:rsidRPr="007C1C7C">
        <w:rPr>
          <w:rFonts w:cstheme="minorHAnsi"/>
          <w:i/>
        </w:rPr>
        <w:t xml:space="preserve">Trends in </w:t>
      </w:r>
      <w:r w:rsidR="004C09DC" w:rsidRPr="007C1C7C">
        <w:rPr>
          <w:rFonts w:cstheme="minorHAnsi"/>
          <w:i/>
        </w:rPr>
        <w:t>Cognitive Science</w:t>
      </w:r>
      <w:r w:rsidR="007949E7" w:rsidRPr="007C1C7C">
        <w:rPr>
          <w:rFonts w:cstheme="minorHAnsi"/>
          <w:i/>
        </w:rPr>
        <w:t>s</w:t>
      </w:r>
      <w:r w:rsidR="004C09DC" w:rsidRPr="007C1C7C">
        <w:rPr>
          <w:rFonts w:cstheme="minorHAnsi"/>
        </w:rPr>
        <w:t>, 5, 26-36.</w:t>
      </w:r>
    </w:p>
    <w:p w14:paraId="62B9FDD3" w14:textId="515337AC" w:rsidR="00E56BAD" w:rsidRPr="007C1C7C" w:rsidRDefault="00E56BAD" w:rsidP="00415663">
      <w:pPr>
        <w:spacing w:after="120" w:line="360" w:lineRule="auto"/>
        <w:ind w:left="284" w:hanging="284"/>
        <w:jc w:val="both"/>
        <w:rPr>
          <w:rFonts w:cstheme="minorHAnsi"/>
        </w:rPr>
      </w:pPr>
      <w:r w:rsidRPr="007C1C7C">
        <w:rPr>
          <w:rFonts w:cstheme="minorHAnsi"/>
        </w:rPr>
        <w:t xml:space="preserve">Brigandt, Green &amp; O’Malley </w:t>
      </w:r>
      <w:r w:rsidR="00503946" w:rsidRPr="007C1C7C">
        <w:rPr>
          <w:rFonts w:cstheme="minorHAnsi"/>
        </w:rPr>
        <w:t>[</w:t>
      </w:r>
      <w:r w:rsidR="008A4276" w:rsidRPr="007C1C7C">
        <w:rPr>
          <w:rFonts w:cstheme="minorHAnsi"/>
        </w:rPr>
        <w:t>2018</w:t>
      </w:r>
      <w:r w:rsidR="005533D0" w:rsidRPr="007C1C7C">
        <w:rPr>
          <w:rFonts w:cstheme="minorHAnsi"/>
        </w:rPr>
        <w:t>]:</w:t>
      </w:r>
      <w:r w:rsidR="000F663F" w:rsidRPr="007C1C7C">
        <w:rPr>
          <w:rFonts w:cstheme="minorHAnsi"/>
        </w:rPr>
        <w:t xml:space="preserve"> </w:t>
      </w:r>
      <w:r w:rsidR="00CA3FA7" w:rsidRPr="007C1C7C">
        <w:rPr>
          <w:rFonts w:cstheme="minorHAnsi"/>
        </w:rPr>
        <w:t>‘</w:t>
      </w:r>
      <w:r w:rsidR="000F663F" w:rsidRPr="007C1C7C">
        <w:rPr>
          <w:rFonts w:cstheme="minorHAnsi"/>
        </w:rPr>
        <w:t xml:space="preserve">Systems </w:t>
      </w:r>
      <w:r w:rsidR="000F663F" w:rsidRPr="007C1C7C">
        <w:rPr>
          <w:rFonts w:cstheme="minorHAnsi"/>
          <w:caps/>
        </w:rPr>
        <w:t>b</w:t>
      </w:r>
      <w:r w:rsidR="000F663F" w:rsidRPr="007C1C7C">
        <w:rPr>
          <w:rFonts w:cstheme="minorHAnsi"/>
        </w:rPr>
        <w:t xml:space="preserve">iology and </w:t>
      </w:r>
      <w:r w:rsidR="000F663F" w:rsidRPr="007C1C7C">
        <w:rPr>
          <w:rFonts w:cstheme="minorHAnsi"/>
          <w:caps/>
        </w:rPr>
        <w:t>m</w:t>
      </w:r>
      <w:r w:rsidR="000F663F" w:rsidRPr="007C1C7C">
        <w:rPr>
          <w:rFonts w:cstheme="minorHAnsi"/>
        </w:rPr>
        <w:t xml:space="preserve">echanistic </w:t>
      </w:r>
      <w:r w:rsidR="000F663F" w:rsidRPr="007C1C7C">
        <w:rPr>
          <w:rFonts w:cstheme="minorHAnsi"/>
          <w:caps/>
        </w:rPr>
        <w:t>e</w:t>
      </w:r>
      <w:r w:rsidR="00481242" w:rsidRPr="007C1C7C">
        <w:rPr>
          <w:rFonts w:cstheme="minorHAnsi"/>
        </w:rPr>
        <w:t>xplanation</w:t>
      </w:r>
      <w:r w:rsidR="00CA3FA7" w:rsidRPr="007C1C7C">
        <w:rPr>
          <w:rFonts w:cstheme="minorHAnsi"/>
        </w:rPr>
        <w:t>’,</w:t>
      </w:r>
      <w:r w:rsidR="00481242" w:rsidRPr="007C1C7C">
        <w:rPr>
          <w:rFonts w:cstheme="minorHAnsi"/>
        </w:rPr>
        <w:t xml:space="preserve"> </w:t>
      </w:r>
      <w:r w:rsidR="00CA3FA7" w:rsidRPr="007C1C7C">
        <w:rPr>
          <w:rFonts w:cstheme="minorHAnsi"/>
        </w:rPr>
        <w:t>i</w:t>
      </w:r>
      <w:r w:rsidR="00481242" w:rsidRPr="007C1C7C">
        <w:rPr>
          <w:rFonts w:cstheme="minorHAnsi"/>
        </w:rPr>
        <w:t>n S. Glennan &amp; P. Illari (</w:t>
      </w:r>
      <w:r w:rsidR="00B14D95" w:rsidRPr="007C1C7C">
        <w:rPr>
          <w:rFonts w:cstheme="minorHAnsi"/>
          <w:i/>
        </w:rPr>
        <w:t>eds</w:t>
      </w:r>
      <w:r w:rsidR="00481242" w:rsidRPr="007C1C7C">
        <w:rPr>
          <w:rFonts w:cstheme="minorHAnsi"/>
        </w:rPr>
        <w:t xml:space="preserve">), </w:t>
      </w:r>
      <w:r w:rsidR="00481242" w:rsidRPr="007C1C7C">
        <w:rPr>
          <w:rStyle w:val="Hervorhebung"/>
          <w:rFonts w:cstheme="minorHAnsi"/>
        </w:rPr>
        <w:t>The Routledge Handbook of Mechanisms and Mechanical Philosophy</w:t>
      </w:r>
      <w:r w:rsidR="00E47998" w:rsidRPr="007C1C7C">
        <w:rPr>
          <w:rStyle w:val="Hervorhebung"/>
          <w:rFonts w:cstheme="minorHAnsi"/>
        </w:rPr>
        <w:t>,</w:t>
      </w:r>
      <w:r w:rsidR="00481242" w:rsidRPr="007C1C7C">
        <w:rPr>
          <w:rStyle w:val="Hervorhebung"/>
          <w:rFonts w:cstheme="minorHAnsi"/>
        </w:rPr>
        <w:t xml:space="preserve"> </w:t>
      </w:r>
      <w:r w:rsidR="00481242" w:rsidRPr="007C1C7C">
        <w:rPr>
          <w:rFonts w:cstheme="minorHAnsi"/>
        </w:rPr>
        <w:t>New York: Routledge</w:t>
      </w:r>
      <w:r w:rsidR="00E47998" w:rsidRPr="007C1C7C">
        <w:rPr>
          <w:rFonts w:cstheme="minorHAnsi"/>
        </w:rPr>
        <w:t>,</w:t>
      </w:r>
      <w:r w:rsidR="00481242" w:rsidRPr="007C1C7C">
        <w:rPr>
          <w:rFonts w:cstheme="minorHAnsi"/>
        </w:rPr>
        <w:t xml:space="preserve"> </w:t>
      </w:r>
      <w:r w:rsidR="00E47998" w:rsidRPr="007C1C7C">
        <w:rPr>
          <w:rStyle w:val="Hervorhebung"/>
          <w:rFonts w:cstheme="minorHAnsi"/>
          <w:i w:val="0"/>
        </w:rPr>
        <w:t xml:space="preserve">pp. </w:t>
      </w:r>
      <w:r w:rsidR="00E47998" w:rsidRPr="007C1C7C">
        <w:rPr>
          <w:rFonts w:cstheme="minorHAnsi"/>
        </w:rPr>
        <w:t>362</w:t>
      </w:r>
      <w:r w:rsidR="00F9139A" w:rsidRPr="007C1C7C">
        <w:rPr>
          <w:rFonts w:cstheme="minorHAnsi"/>
        </w:rPr>
        <w:t>-</w:t>
      </w:r>
      <w:r w:rsidR="00E47998" w:rsidRPr="007C1C7C">
        <w:rPr>
          <w:rFonts w:cstheme="minorHAnsi"/>
        </w:rPr>
        <w:t>74.</w:t>
      </w:r>
    </w:p>
    <w:p w14:paraId="55FB1ECE" w14:textId="372F9964" w:rsidR="004C09DC" w:rsidRPr="007C1C7C" w:rsidRDefault="004C09DC" w:rsidP="00415663">
      <w:pPr>
        <w:spacing w:after="120" w:line="360" w:lineRule="auto"/>
        <w:ind w:left="284" w:hanging="284"/>
        <w:jc w:val="both"/>
        <w:rPr>
          <w:rFonts w:cstheme="minorHAnsi"/>
        </w:rPr>
      </w:pPr>
      <w:r w:rsidRPr="007C1C7C">
        <w:rPr>
          <w:rFonts w:cstheme="minorHAnsi"/>
        </w:rPr>
        <w:t xml:space="preserve">Chemero, A. </w:t>
      </w:r>
      <w:r w:rsidR="00503946" w:rsidRPr="007C1C7C">
        <w:rPr>
          <w:rFonts w:cstheme="minorHAnsi"/>
        </w:rPr>
        <w:t>[</w:t>
      </w:r>
      <w:r w:rsidRPr="007C1C7C">
        <w:rPr>
          <w:rFonts w:cstheme="minorHAnsi"/>
        </w:rPr>
        <w:t>2000</w:t>
      </w:r>
      <w:r w:rsidR="005533D0" w:rsidRPr="007C1C7C">
        <w:rPr>
          <w:rFonts w:cstheme="minorHAnsi"/>
        </w:rPr>
        <w:t>]:</w:t>
      </w:r>
      <w:r w:rsidRPr="007C1C7C">
        <w:rPr>
          <w:rFonts w:cstheme="minorHAnsi"/>
        </w:rPr>
        <w:t xml:space="preserve"> </w:t>
      </w:r>
      <w:r w:rsidR="00AB34F6" w:rsidRPr="007C1C7C">
        <w:rPr>
          <w:rFonts w:cstheme="minorHAnsi"/>
        </w:rPr>
        <w:t>‘</w:t>
      </w:r>
      <w:r w:rsidRPr="007C1C7C">
        <w:rPr>
          <w:rFonts w:cstheme="minorHAnsi"/>
        </w:rPr>
        <w:t>Anti-</w:t>
      </w:r>
      <w:r w:rsidRPr="007C1C7C">
        <w:rPr>
          <w:rFonts w:cstheme="minorHAnsi"/>
          <w:caps/>
        </w:rPr>
        <w:t>r</w:t>
      </w:r>
      <w:r w:rsidRPr="007C1C7C">
        <w:rPr>
          <w:rFonts w:cstheme="minorHAnsi"/>
        </w:rPr>
        <w:t xml:space="preserve">epresentationalism and the </w:t>
      </w:r>
      <w:r w:rsidRPr="007C1C7C">
        <w:rPr>
          <w:rFonts w:cstheme="minorHAnsi"/>
          <w:caps/>
        </w:rPr>
        <w:t>d</w:t>
      </w:r>
      <w:r w:rsidRPr="007C1C7C">
        <w:rPr>
          <w:rFonts w:cstheme="minorHAnsi"/>
        </w:rPr>
        <w:t xml:space="preserve">ynamical </w:t>
      </w:r>
      <w:r w:rsidRPr="007C1C7C">
        <w:rPr>
          <w:rFonts w:cstheme="minorHAnsi"/>
          <w:caps/>
        </w:rPr>
        <w:t>s</w:t>
      </w:r>
      <w:r w:rsidRPr="007C1C7C">
        <w:rPr>
          <w:rFonts w:cstheme="minorHAnsi"/>
        </w:rPr>
        <w:t>tance</w:t>
      </w:r>
      <w:r w:rsidR="00AB34F6" w:rsidRPr="007C1C7C">
        <w:rPr>
          <w:rFonts w:cstheme="minorHAnsi"/>
        </w:rPr>
        <w:t>’,</w:t>
      </w:r>
      <w:r w:rsidRPr="007C1C7C">
        <w:rPr>
          <w:rFonts w:cstheme="minorHAnsi"/>
        </w:rPr>
        <w:t xml:space="preserve"> </w:t>
      </w:r>
      <w:r w:rsidRPr="007C1C7C">
        <w:rPr>
          <w:rFonts w:cstheme="minorHAnsi"/>
          <w:i/>
        </w:rPr>
        <w:t>Philosophy of Science</w:t>
      </w:r>
      <w:r w:rsidRPr="007C1C7C">
        <w:rPr>
          <w:rFonts w:cstheme="minorHAnsi"/>
        </w:rPr>
        <w:t>, 67, 625-</w:t>
      </w:r>
      <w:r w:rsidR="00AB34F6" w:rsidRPr="007C1C7C">
        <w:rPr>
          <w:rFonts w:cstheme="minorHAnsi"/>
        </w:rPr>
        <w:t>47</w:t>
      </w:r>
      <w:r w:rsidRPr="007C1C7C">
        <w:rPr>
          <w:rFonts w:cstheme="minorHAnsi"/>
        </w:rPr>
        <w:t>.</w:t>
      </w:r>
    </w:p>
    <w:p w14:paraId="2541D5D2" w14:textId="065A4B44" w:rsidR="002022E3" w:rsidRPr="007C1C7C" w:rsidRDefault="002022E3" w:rsidP="00415663">
      <w:pPr>
        <w:spacing w:after="120" w:line="360" w:lineRule="auto"/>
        <w:ind w:left="284" w:hanging="284"/>
        <w:jc w:val="both"/>
        <w:rPr>
          <w:rFonts w:cstheme="minorHAnsi"/>
        </w:rPr>
      </w:pPr>
      <w:r w:rsidRPr="007C1C7C">
        <w:rPr>
          <w:rFonts w:cstheme="minorHAnsi"/>
        </w:rPr>
        <w:t xml:space="preserve">Chemero, A. </w:t>
      </w:r>
      <w:r w:rsidR="00503946" w:rsidRPr="007C1C7C">
        <w:rPr>
          <w:rFonts w:cstheme="minorHAnsi"/>
        </w:rPr>
        <w:t>[</w:t>
      </w:r>
      <w:r w:rsidRPr="007C1C7C">
        <w:rPr>
          <w:rFonts w:cstheme="minorHAnsi"/>
        </w:rPr>
        <w:t>2011</w:t>
      </w:r>
      <w:r w:rsidR="005533D0" w:rsidRPr="007C1C7C">
        <w:rPr>
          <w:rFonts w:cstheme="minorHAnsi"/>
        </w:rPr>
        <w:t>]:</w:t>
      </w:r>
      <w:r w:rsidRPr="007C1C7C">
        <w:rPr>
          <w:rFonts w:cstheme="minorHAnsi"/>
        </w:rPr>
        <w:t xml:space="preserve"> </w:t>
      </w:r>
      <w:r w:rsidRPr="007C1C7C">
        <w:rPr>
          <w:rFonts w:cstheme="minorHAnsi"/>
          <w:i/>
        </w:rPr>
        <w:t xml:space="preserve">Radical </w:t>
      </w:r>
      <w:r w:rsidRPr="007C1C7C">
        <w:rPr>
          <w:rFonts w:cstheme="minorHAnsi"/>
          <w:i/>
          <w:caps/>
        </w:rPr>
        <w:t>e</w:t>
      </w:r>
      <w:r w:rsidRPr="007C1C7C">
        <w:rPr>
          <w:rFonts w:cstheme="minorHAnsi"/>
          <w:i/>
        </w:rPr>
        <w:t xml:space="preserve">mbodied </w:t>
      </w:r>
      <w:r w:rsidRPr="007C1C7C">
        <w:rPr>
          <w:rFonts w:cstheme="minorHAnsi"/>
          <w:i/>
          <w:caps/>
        </w:rPr>
        <w:t>c</w:t>
      </w:r>
      <w:r w:rsidRPr="007C1C7C">
        <w:rPr>
          <w:rFonts w:cstheme="minorHAnsi"/>
          <w:i/>
        </w:rPr>
        <w:t xml:space="preserve">ognitive </w:t>
      </w:r>
      <w:r w:rsidRPr="007C1C7C">
        <w:rPr>
          <w:rFonts w:cstheme="minorHAnsi"/>
          <w:i/>
          <w:caps/>
        </w:rPr>
        <w:t>s</w:t>
      </w:r>
      <w:r w:rsidRPr="007C1C7C">
        <w:rPr>
          <w:rFonts w:cstheme="minorHAnsi"/>
          <w:i/>
        </w:rPr>
        <w:t>cience</w:t>
      </w:r>
      <w:r w:rsidRPr="007C1C7C">
        <w:rPr>
          <w:rFonts w:cstheme="minorHAnsi"/>
        </w:rPr>
        <w:t>. Cambridge: MIT Press.</w:t>
      </w:r>
    </w:p>
    <w:p w14:paraId="64D5319C" w14:textId="11B53538" w:rsidR="00936A0A" w:rsidRPr="007C1C7C" w:rsidRDefault="00936A0A" w:rsidP="00415663">
      <w:pPr>
        <w:spacing w:after="120" w:line="360" w:lineRule="auto"/>
        <w:ind w:left="284" w:hanging="284"/>
        <w:jc w:val="both"/>
        <w:rPr>
          <w:rFonts w:cstheme="minorHAnsi"/>
        </w:rPr>
      </w:pPr>
      <w:r w:rsidRPr="007C1C7C">
        <w:rPr>
          <w:rFonts w:cstheme="minorHAnsi"/>
        </w:rPr>
        <w:t xml:space="preserve">Chemero, A. &amp; Silberstein, M. </w:t>
      </w:r>
      <w:r w:rsidR="00503946" w:rsidRPr="007C1C7C">
        <w:rPr>
          <w:rFonts w:cstheme="minorHAnsi"/>
        </w:rPr>
        <w:t>[</w:t>
      </w:r>
      <w:r w:rsidRPr="007C1C7C">
        <w:rPr>
          <w:rFonts w:cstheme="minorHAnsi"/>
        </w:rPr>
        <w:t>2008</w:t>
      </w:r>
      <w:r w:rsidR="005533D0" w:rsidRPr="007C1C7C">
        <w:rPr>
          <w:rFonts w:cstheme="minorHAnsi"/>
        </w:rPr>
        <w:t>]:</w:t>
      </w:r>
      <w:r w:rsidRPr="007C1C7C">
        <w:rPr>
          <w:rFonts w:cstheme="minorHAnsi"/>
        </w:rPr>
        <w:t xml:space="preserve"> </w:t>
      </w:r>
      <w:r w:rsidR="00AB34F6" w:rsidRPr="007C1C7C">
        <w:rPr>
          <w:rFonts w:cstheme="minorHAnsi"/>
        </w:rPr>
        <w:t>‘</w:t>
      </w:r>
      <w:r w:rsidRPr="007C1C7C">
        <w:rPr>
          <w:rFonts w:cstheme="minorHAnsi"/>
        </w:rPr>
        <w:t xml:space="preserve">After the </w:t>
      </w:r>
      <w:r w:rsidRPr="007C1C7C">
        <w:rPr>
          <w:rFonts w:cstheme="minorHAnsi"/>
          <w:caps/>
        </w:rPr>
        <w:t>p</w:t>
      </w:r>
      <w:r w:rsidRPr="007C1C7C">
        <w:rPr>
          <w:rFonts w:cstheme="minorHAnsi"/>
        </w:rPr>
        <w:t xml:space="preserve">hilosophy of </w:t>
      </w:r>
      <w:r w:rsidRPr="007C1C7C">
        <w:rPr>
          <w:rFonts w:cstheme="minorHAnsi"/>
          <w:caps/>
        </w:rPr>
        <w:t>m</w:t>
      </w:r>
      <w:r w:rsidRPr="007C1C7C">
        <w:rPr>
          <w:rFonts w:cstheme="minorHAnsi"/>
        </w:rPr>
        <w:t xml:space="preserve">ind: </w:t>
      </w:r>
      <w:r w:rsidRPr="007C1C7C">
        <w:rPr>
          <w:rFonts w:cstheme="minorHAnsi"/>
          <w:caps/>
        </w:rPr>
        <w:t>r</w:t>
      </w:r>
      <w:r w:rsidRPr="007C1C7C">
        <w:rPr>
          <w:rFonts w:cstheme="minorHAnsi"/>
        </w:rPr>
        <w:t xml:space="preserve">eplacing </w:t>
      </w:r>
      <w:r w:rsidRPr="007C1C7C">
        <w:rPr>
          <w:rFonts w:cstheme="minorHAnsi"/>
          <w:caps/>
        </w:rPr>
        <w:t>s</w:t>
      </w:r>
      <w:r w:rsidRPr="007C1C7C">
        <w:rPr>
          <w:rFonts w:cstheme="minorHAnsi"/>
        </w:rPr>
        <w:t xml:space="preserve">cholasticism with </w:t>
      </w:r>
      <w:r w:rsidRPr="007C1C7C">
        <w:rPr>
          <w:rFonts w:cstheme="minorHAnsi"/>
          <w:caps/>
        </w:rPr>
        <w:t>s</w:t>
      </w:r>
      <w:r w:rsidRPr="007C1C7C">
        <w:rPr>
          <w:rFonts w:cstheme="minorHAnsi"/>
        </w:rPr>
        <w:t>cience</w:t>
      </w:r>
      <w:r w:rsidR="00AB34F6" w:rsidRPr="007C1C7C">
        <w:rPr>
          <w:rFonts w:cstheme="minorHAnsi"/>
        </w:rPr>
        <w:t>’,</w:t>
      </w:r>
      <w:r w:rsidRPr="007C1C7C">
        <w:rPr>
          <w:rFonts w:cstheme="minorHAnsi"/>
        </w:rPr>
        <w:t xml:space="preserve"> </w:t>
      </w:r>
      <w:r w:rsidRPr="007C1C7C">
        <w:rPr>
          <w:rFonts w:cstheme="minorHAnsi"/>
          <w:i/>
        </w:rPr>
        <w:t>Philosophy of Science</w:t>
      </w:r>
      <w:r w:rsidR="001A48AE" w:rsidRPr="007C1C7C">
        <w:rPr>
          <w:rFonts w:cstheme="minorHAnsi"/>
        </w:rPr>
        <w:t>, 75, 1</w:t>
      </w:r>
      <w:r w:rsidR="00F9139A" w:rsidRPr="007C1C7C">
        <w:rPr>
          <w:rFonts w:cstheme="minorHAnsi"/>
        </w:rPr>
        <w:t>-</w:t>
      </w:r>
      <w:r w:rsidR="001A48AE" w:rsidRPr="007C1C7C">
        <w:rPr>
          <w:rFonts w:cstheme="minorHAnsi"/>
        </w:rPr>
        <w:t>27.</w:t>
      </w:r>
    </w:p>
    <w:p w14:paraId="6435ED5B" w14:textId="781A8DCF" w:rsidR="00E56BAD" w:rsidRPr="007C1C7C" w:rsidRDefault="00E56BAD" w:rsidP="00415663">
      <w:pPr>
        <w:spacing w:after="120" w:line="360" w:lineRule="auto"/>
        <w:ind w:left="284" w:hanging="284"/>
        <w:jc w:val="both"/>
        <w:rPr>
          <w:rFonts w:cstheme="minorHAnsi"/>
        </w:rPr>
      </w:pPr>
      <w:r w:rsidRPr="007C1C7C">
        <w:rPr>
          <w:rFonts w:cstheme="minorHAnsi"/>
        </w:rPr>
        <w:t>Chirimuuta</w:t>
      </w:r>
      <w:r w:rsidR="006A5666" w:rsidRPr="007C1C7C">
        <w:rPr>
          <w:rFonts w:cstheme="minorHAnsi"/>
        </w:rPr>
        <w:t>, M.</w:t>
      </w:r>
      <w:r w:rsidRPr="007C1C7C">
        <w:rPr>
          <w:rFonts w:cstheme="minorHAnsi"/>
        </w:rPr>
        <w:t xml:space="preserve"> </w:t>
      </w:r>
      <w:r w:rsidR="00503946" w:rsidRPr="007C1C7C">
        <w:rPr>
          <w:rFonts w:cstheme="minorHAnsi"/>
        </w:rPr>
        <w:t>[</w:t>
      </w:r>
      <w:r w:rsidRPr="007C1C7C">
        <w:rPr>
          <w:rFonts w:cstheme="minorHAnsi"/>
        </w:rPr>
        <w:t>2017</w:t>
      </w:r>
      <w:r w:rsidR="005533D0" w:rsidRPr="007C1C7C">
        <w:rPr>
          <w:rFonts w:cstheme="minorHAnsi"/>
        </w:rPr>
        <w:t>]:</w:t>
      </w:r>
      <w:r w:rsidR="00A77F92" w:rsidRPr="007C1C7C">
        <w:rPr>
          <w:rFonts w:cstheme="minorHAnsi"/>
        </w:rPr>
        <w:t xml:space="preserve"> </w:t>
      </w:r>
      <w:r w:rsidR="00AB34F6" w:rsidRPr="007C1C7C">
        <w:rPr>
          <w:rFonts w:cstheme="minorHAnsi"/>
        </w:rPr>
        <w:t>‘</w:t>
      </w:r>
      <w:r w:rsidR="00A77F92" w:rsidRPr="007C1C7C">
        <w:rPr>
          <w:rFonts w:cstheme="minorHAnsi"/>
        </w:rPr>
        <w:t xml:space="preserve">Explanation in </w:t>
      </w:r>
      <w:r w:rsidR="00A77F92" w:rsidRPr="007C1C7C">
        <w:rPr>
          <w:rFonts w:cstheme="minorHAnsi"/>
          <w:caps/>
        </w:rPr>
        <w:t>c</w:t>
      </w:r>
      <w:r w:rsidR="00A77F92" w:rsidRPr="007C1C7C">
        <w:rPr>
          <w:rFonts w:cstheme="minorHAnsi"/>
        </w:rPr>
        <w:t xml:space="preserve">omputational </w:t>
      </w:r>
      <w:r w:rsidR="00A77F92" w:rsidRPr="007C1C7C">
        <w:rPr>
          <w:rFonts w:cstheme="minorHAnsi"/>
          <w:caps/>
        </w:rPr>
        <w:t>n</w:t>
      </w:r>
      <w:r w:rsidR="00A77F92" w:rsidRPr="007C1C7C">
        <w:rPr>
          <w:rFonts w:cstheme="minorHAnsi"/>
        </w:rPr>
        <w:t xml:space="preserve">euroscience: </w:t>
      </w:r>
      <w:r w:rsidR="00A77F92" w:rsidRPr="007C1C7C">
        <w:rPr>
          <w:rFonts w:cstheme="minorHAnsi"/>
          <w:caps/>
        </w:rPr>
        <w:t>c</w:t>
      </w:r>
      <w:r w:rsidR="00A77F92" w:rsidRPr="007C1C7C">
        <w:rPr>
          <w:rFonts w:cstheme="minorHAnsi"/>
        </w:rPr>
        <w:t xml:space="preserve">ausal and </w:t>
      </w:r>
      <w:r w:rsidR="00A77F92" w:rsidRPr="007C1C7C">
        <w:rPr>
          <w:rFonts w:cstheme="minorHAnsi"/>
          <w:caps/>
        </w:rPr>
        <w:t>n</w:t>
      </w:r>
      <w:r w:rsidR="006A5666" w:rsidRPr="007C1C7C">
        <w:rPr>
          <w:rFonts w:cstheme="minorHAnsi"/>
        </w:rPr>
        <w:t>on-</w:t>
      </w:r>
      <w:r w:rsidR="006A5666" w:rsidRPr="007C1C7C">
        <w:rPr>
          <w:rFonts w:cstheme="minorHAnsi"/>
          <w:caps/>
        </w:rPr>
        <w:t>c</w:t>
      </w:r>
      <w:r w:rsidR="006A5666" w:rsidRPr="007C1C7C">
        <w:rPr>
          <w:rFonts w:cstheme="minorHAnsi"/>
        </w:rPr>
        <w:t>ausal</w:t>
      </w:r>
      <w:r w:rsidR="00AB34F6" w:rsidRPr="007C1C7C">
        <w:rPr>
          <w:rFonts w:cstheme="minorHAnsi"/>
        </w:rPr>
        <w:t>’,</w:t>
      </w:r>
      <w:r w:rsidR="001D4109" w:rsidRPr="007C1C7C">
        <w:rPr>
          <w:rFonts w:cstheme="minorHAnsi"/>
        </w:rPr>
        <w:t xml:space="preserve"> </w:t>
      </w:r>
      <w:r w:rsidR="00C34A70" w:rsidRPr="007C1C7C">
        <w:rPr>
          <w:rFonts w:cstheme="minorHAnsi"/>
          <w:i/>
        </w:rPr>
        <w:t xml:space="preserve">The </w:t>
      </w:r>
      <w:r w:rsidR="00D147EB" w:rsidRPr="007C1C7C">
        <w:rPr>
          <w:rFonts w:cstheme="minorHAnsi"/>
          <w:i/>
        </w:rPr>
        <w:t>British Journal for</w:t>
      </w:r>
      <w:r w:rsidR="001D4109" w:rsidRPr="007C1C7C">
        <w:rPr>
          <w:rFonts w:cstheme="minorHAnsi"/>
          <w:i/>
        </w:rPr>
        <w:t xml:space="preserve"> the Philosophy of Science</w:t>
      </w:r>
      <w:r w:rsidR="008A4D12" w:rsidRPr="007C1C7C">
        <w:rPr>
          <w:rFonts w:cstheme="minorHAnsi"/>
        </w:rPr>
        <w:t xml:space="preserve">. </w:t>
      </w:r>
    </w:p>
    <w:p w14:paraId="4FB665D0" w14:textId="1427FE01" w:rsidR="00936A0A" w:rsidRPr="007C1C7C" w:rsidRDefault="00936A0A" w:rsidP="00415663">
      <w:pPr>
        <w:spacing w:after="120" w:line="360" w:lineRule="auto"/>
        <w:ind w:left="284" w:hanging="284"/>
        <w:jc w:val="both"/>
        <w:rPr>
          <w:rFonts w:cstheme="minorHAnsi"/>
        </w:rPr>
      </w:pPr>
      <w:r w:rsidRPr="007C1C7C">
        <w:rPr>
          <w:rFonts w:cstheme="minorHAnsi"/>
        </w:rPr>
        <w:t xml:space="preserve">Craver, C. </w:t>
      </w:r>
      <w:r w:rsidR="00503946" w:rsidRPr="007C1C7C">
        <w:rPr>
          <w:rFonts w:cstheme="minorHAnsi"/>
        </w:rPr>
        <w:t>[</w:t>
      </w:r>
      <w:r w:rsidRPr="007C1C7C">
        <w:rPr>
          <w:rFonts w:cstheme="minorHAnsi"/>
        </w:rPr>
        <w:t>2007</w:t>
      </w:r>
      <w:r w:rsidR="005533D0" w:rsidRPr="007C1C7C">
        <w:rPr>
          <w:rFonts w:cstheme="minorHAnsi"/>
        </w:rPr>
        <w:t>]:</w:t>
      </w:r>
      <w:r w:rsidRPr="007C1C7C">
        <w:rPr>
          <w:rFonts w:cstheme="minorHAnsi"/>
        </w:rPr>
        <w:t xml:space="preserve"> </w:t>
      </w:r>
      <w:r w:rsidRPr="007C1C7C">
        <w:rPr>
          <w:rFonts w:cstheme="minorHAnsi"/>
          <w:i/>
        </w:rPr>
        <w:t>Explaining the Brain: Mechanisms and the Mosaic Unity of Neuroscience</w:t>
      </w:r>
      <w:r w:rsidRPr="007C1C7C">
        <w:rPr>
          <w:rFonts w:cstheme="minorHAnsi"/>
        </w:rPr>
        <w:t>. Oxford: Oxford University Press.</w:t>
      </w:r>
    </w:p>
    <w:p w14:paraId="4EB914BD" w14:textId="7A052E6A" w:rsidR="00481242" w:rsidRPr="007C1C7C" w:rsidRDefault="00481242" w:rsidP="00415663">
      <w:pPr>
        <w:spacing w:after="120" w:line="360" w:lineRule="auto"/>
        <w:ind w:left="284" w:hanging="284"/>
        <w:jc w:val="both"/>
        <w:rPr>
          <w:rFonts w:cstheme="minorHAnsi"/>
        </w:rPr>
      </w:pPr>
      <w:r w:rsidRPr="007C1C7C">
        <w:rPr>
          <w:rFonts w:cstheme="minorHAnsi"/>
        </w:rPr>
        <w:t xml:space="preserve">Craver, C. </w:t>
      </w:r>
      <w:r w:rsidR="00503946" w:rsidRPr="007C1C7C">
        <w:rPr>
          <w:rFonts w:cstheme="minorHAnsi"/>
        </w:rPr>
        <w:t>[</w:t>
      </w:r>
      <w:r w:rsidR="00C57D97" w:rsidRPr="007C1C7C">
        <w:rPr>
          <w:rFonts w:cstheme="minorHAnsi"/>
        </w:rPr>
        <w:t>2017</w:t>
      </w:r>
      <w:r w:rsidR="005533D0" w:rsidRPr="007C1C7C">
        <w:rPr>
          <w:rFonts w:cstheme="minorHAnsi"/>
        </w:rPr>
        <w:t>]:</w:t>
      </w:r>
      <w:r w:rsidRPr="007C1C7C">
        <w:rPr>
          <w:rFonts w:cstheme="minorHAnsi"/>
        </w:rPr>
        <w:t xml:space="preserve"> </w:t>
      </w:r>
      <w:r w:rsidR="00AB34F6" w:rsidRPr="007C1C7C">
        <w:rPr>
          <w:rFonts w:cstheme="minorHAnsi"/>
        </w:rPr>
        <w:t>‘</w:t>
      </w:r>
      <w:r w:rsidR="00602748" w:rsidRPr="007C1C7C">
        <w:rPr>
          <w:rFonts w:cstheme="minorHAnsi"/>
        </w:rPr>
        <w:t xml:space="preserve">The </w:t>
      </w:r>
      <w:r w:rsidR="00602748" w:rsidRPr="007C1C7C">
        <w:rPr>
          <w:rFonts w:cstheme="minorHAnsi"/>
          <w:caps/>
        </w:rPr>
        <w:t>e</w:t>
      </w:r>
      <w:r w:rsidRPr="007C1C7C">
        <w:rPr>
          <w:rFonts w:cstheme="minorHAnsi"/>
        </w:rPr>
        <w:t>xpla</w:t>
      </w:r>
      <w:r w:rsidR="00602748" w:rsidRPr="007C1C7C">
        <w:rPr>
          <w:rFonts w:cstheme="minorHAnsi"/>
        </w:rPr>
        <w:t xml:space="preserve">natory </w:t>
      </w:r>
      <w:r w:rsidR="00602748" w:rsidRPr="007C1C7C">
        <w:rPr>
          <w:rFonts w:cstheme="minorHAnsi"/>
          <w:caps/>
        </w:rPr>
        <w:t>f</w:t>
      </w:r>
      <w:r w:rsidR="00602748" w:rsidRPr="007C1C7C">
        <w:rPr>
          <w:rFonts w:cstheme="minorHAnsi"/>
        </w:rPr>
        <w:t xml:space="preserve">orce of </w:t>
      </w:r>
      <w:r w:rsidR="00602748" w:rsidRPr="007C1C7C">
        <w:rPr>
          <w:rFonts w:cstheme="minorHAnsi"/>
          <w:caps/>
        </w:rPr>
        <w:t>n</w:t>
      </w:r>
      <w:r w:rsidR="00602748" w:rsidRPr="007C1C7C">
        <w:rPr>
          <w:rFonts w:cstheme="minorHAnsi"/>
        </w:rPr>
        <w:t xml:space="preserve">etwork </w:t>
      </w:r>
      <w:r w:rsidR="00602748" w:rsidRPr="007C1C7C">
        <w:rPr>
          <w:rFonts w:cstheme="minorHAnsi"/>
          <w:caps/>
        </w:rPr>
        <w:t>m</w:t>
      </w:r>
      <w:r w:rsidRPr="007C1C7C">
        <w:rPr>
          <w:rFonts w:cstheme="minorHAnsi"/>
        </w:rPr>
        <w:t>odels</w:t>
      </w:r>
      <w:r w:rsidR="00AB34F6" w:rsidRPr="007C1C7C">
        <w:rPr>
          <w:rFonts w:cstheme="minorHAnsi"/>
        </w:rPr>
        <w:t>’,</w:t>
      </w:r>
      <w:r w:rsidRPr="007C1C7C">
        <w:rPr>
          <w:rFonts w:cstheme="minorHAnsi"/>
        </w:rPr>
        <w:t xml:space="preserve"> </w:t>
      </w:r>
      <w:r w:rsidRPr="007C1C7C">
        <w:rPr>
          <w:rFonts w:cstheme="minorHAnsi"/>
          <w:i/>
        </w:rPr>
        <w:t>Philosophy of Science</w:t>
      </w:r>
      <w:r w:rsidR="00AB34F6" w:rsidRPr="007C1C7C">
        <w:rPr>
          <w:rFonts w:cstheme="minorHAnsi"/>
        </w:rPr>
        <w:t>,</w:t>
      </w:r>
      <w:r w:rsidRPr="007C1C7C">
        <w:rPr>
          <w:rFonts w:cstheme="minorHAnsi"/>
        </w:rPr>
        <w:t xml:space="preserve"> </w:t>
      </w:r>
      <w:r w:rsidR="00AB34F6" w:rsidRPr="007C1C7C">
        <w:rPr>
          <w:rFonts w:cstheme="minorHAnsi"/>
        </w:rPr>
        <w:t>83, 698-709.</w:t>
      </w:r>
    </w:p>
    <w:p w14:paraId="2D6B011A" w14:textId="607F69D2" w:rsidR="00E56BAD" w:rsidRPr="007C1C7C" w:rsidRDefault="00E56BAD" w:rsidP="00415663">
      <w:pPr>
        <w:spacing w:after="120" w:line="360" w:lineRule="auto"/>
        <w:ind w:left="284" w:hanging="284"/>
        <w:jc w:val="both"/>
        <w:rPr>
          <w:rFonts w:cstheme="minorHAnsi"/>
        </w:rPr>
      </w:pPr>
      <w:r w:rsidRPr="007C1C7C">
        <w:rPr>
          <w:rFonts w:cstheme="minorHAnsi"/>
        </w:rPr>
        <w:t>Craver</w:t>
      </w:r>
      <w:r w:rsidR="00DA69C7" w:rsidRPr="007C1C7C">
        <w:rPr>
          <w:rFonts w:cstheme="minorHAnsi"/>
        </w:rPr>
        <w:t>, C.</w:t>
      </w:r>
      <w:r w:rsidRPr="007C1C7C">
        <w:rPr>
          <w:rFonts w:cstheme="minorHAnsi"/>
        </w:rPr>
        <w:t xml:space="preserve"> &amp; Kaplan</w:t>
      </w:r>
      <w:r w:rsidR="00DA69C7" w:rsidRPr="007C1C7C">
        <w:rPr>
          <w:rFonts w:cstheme="minorHAnsi"/>
        </w:rPr>
        <w:t>, D.</w:t>
      </w:r>
      <w:r w:rsidRPr="007C1C7C">
        <w:rPr>
          <w:rFonts w:cstheme="minorHAnsi"/>
        </w:rPr>
        <w:t xml:space="preserve"> </w:t>
      </w:r>
      <w:r w:rsidR="00503946" w:rsidRPr="007C1C7C">
        <w:rPr>
          <w:rFonts w:cstheme="minorHAnsi"/>
        </w:rPr>
        <w:t>[</w:t>
      </w:r>
      <w:r w:rsidRPr="007C1C7C">
        <w:rPr>
          <w:rFonts w:cstheme="minorHAnsi"/>
        </w:rPr>
        <w:t>2011</w:t>
      </w:r>
      <w:r w:rsidR="005533D0" w:rsidRPr="007C1C7C">
        <w:rPr>
          <w:rFonts w:cstheme="minorHAnsi"/>
        </w:rPr>
        <w:t>]:</w:t>
      </w:r>
      <w:r w:rsidR="00BD7FA0" w:rsidRPr="007C1C7C">
        <w:rPr>
          <w:rFonts w:cstheme="minorHAnsi"/>
        </w:rPr>
        <w:t xml:space="preserve"> </w:t>
      </w:r>
      <w:r w:rsidR="00763003" w:rsidRPr="007C1C7C">
        <w:rPr>
          <w:rFonts w:cstheme="minorHAnsi"/>
        </w:rPr>
        <w:t>‘</w:t>
      </w:r>
      <w:r w:rsidR="00BD7FA0" w:rsidRPr="007C1C7C">
        <w:rPr>
          <w:rFonts w:cstheme="minorHAnsi"/>
        </w:rPr>
        <w:t xml:space="preserve">Towards a </w:t>
      </w:r>
      <w:r w:rsidR="00BD7FA0" w:rsidRPr="007C1C7C">
        <w:rPr>
          <w:rFonts w:cstheme="minorHAnsi"/>
          <w:caps/>
        </w:rPr>
        <w:t>m</w:t>
      </w:r>
      <w:r w:rsidR="00BD7FA0" w:rsidRPr="007C1C7C">
        <w:rPr>
          <w:rFonts w:cstheme="minorHAnsi"/>
        </w:rPr>
        <w:t xml:space="preserve">echanistic </w:t>
      </w:r>
      <w:r w:rsidR="00BD7FA0" w:rsidRPr="007C1C7C">
        <w:rPr>
          <w:rFonts w:cstheme="minorHAnsi"/>
          <w:caps/>
        </w:rPr>
        <w:t>p</w:t>
      </w:r>
      <w:r w:rsidR="00BD7FA0" w:rsidRPr="007C1C7C">
        <w:rPr>
          <w:rFonts w:cstheme="minorHAnsi"/>
        </w:rPr>
        <w:t xml:space="preserve">hilosophy of </w:t>
      </w:r>
      <w:r w:rsidR="00BD7FA0" w:rsidRPr="007C1C7C">
        <w:rPr>
          <w:rFonts w:cstheme="minorHAnsi"/>
          <w:caps/>
        </w:rPr>
        <w:t>n</w:t>
      </w:r>
      <w:r w:rsidR="00DA69C7" w:rsidRPr="007C1C7C">
        <w:rPr>
          <w:rFonts w:cstheme="minorHAnsi"/>
        </w:rPr>
        <w:t>euroscience</w:t>
      </w:r>
      <w:r w:rsidR="00763003" w:rsidRPr="007C1C7C">
        <w:rPr>
          <w:rFonts w:cstheme="minorHAnsi"/>
        </w:rPr>
        <w:t>’,</w:t>
      </w:r>
      <w:r w:rsidR="00DA69C7" w:rsidRPr="007C1C7C">
        <w:rPr>
          <w:rFonts w:cstheme="minorHAnsi"/>
        </w:rPr>
        <w:t xml:space="preserve"> </w:t>
      </w:r>
      <w:r w:rsidR="00763003" w:rsidRPr="007C1C7C">
        <w:rPr>
          <w:rFonts w:cstheme="minorHAnsi"/>
        </w:rPr>
        <w:t>i</w:t>
      </w:r>
      <w:r w:rsidR="00531458" w:rsidRPr="007C1C7C">
        <w:rPr>
          <w:rFonts w:cstheme="minorHAnsi"/>
        </w:rPr>
        <w:t>n S. French &amp; J. Saatsi (</w:t>
      </w:r>
      <w:r w:rsidR="004C4B67" w:rsidRPr="007C1C7C">
        <w:rPr>
          <w:rFonts w:cstheme="minorHAnsi"/>
          <w:i/>
        </w:rPr>
        <w:t>eds</w:t>
      </w:r>
      <w:r w:rsidR="00DA69C7" w:rsidRPr="007C1C7C">
        <w:rPr>
          <w:rFonts w:cstheme="minorHAnsi"/>
        </w:rPr>
        <w:t xml:space="preserve">), </w:t>
      </w:r>
      <w:r w:rsidR="00DA69C7" w:rsidRPr="007C1C7C">
        <w:rPr>
          <w:rFonts w:cstheme="minorHAnsi"/>
          <w:i/>
        </w:rPr>
        <w:t>Continuum Companion to the Philosophy of Science</w:t>
      </w:r>
      <w:r w:rsidR="004C4B67" w:rsidRPr="007C1C7C">
        <w:rPr>
          <w:rFonts w:cstheme="minorHAnsi"/>
        </w:rPr>
        <w:t xml:space="preserve">, </w:t>
      </w:r>
      <w:r w:rsidR="0076087B" w:rsidRPr="007C1C7C">
        <w:rPr>
          <w:rFonts w:cstheme="minorHAnsi"/>
        </w:rPr>
        <w:t>London: Continuum</w:t>
      </w:r>
      <w:r w:rsidR="004C4B67" w:rsidRPr="007C1C7C">
        <w:rPr>
          <w:rFonts w:cstheme="minorHAnsi"/>
        </w:rPr>
        <w:t xml:space="preserve">, pp. </w:t>
      </w:r>
      <w:r w:rsidR="004C4B67" w:rsidRPr="007C1C7C">
        <w:rPr>
          <w:rFonts w:cstheme="minorHAnsi"/>
        </w:rPr>
        <w:t>268-</w:t>
      </w:r>
      <w:r w:rsidR="004C4B67" w:rsidRPr="007C1C7C">
        <w:rPr>
          <w:rFonts w:cstheme="minorHAnsi"/>
        </w:rPr>
        <w:t>92</w:t>
      </w:r>
      <w:r w:rsidR="004C4B67" w:rsidRPr="007C1C7C">
        <w:rPr>
          <w:rFonts w:cstheme="minorHAnsi"/>
          <w:i/>
        </w:rPr>
        <w:t>.</w:t>
      </w:r>
    </w:p>
    <w:p w14:paraId="169AECB3" w14:textId="307DC847" w:rsidR="00BB4AF0" w:rsidRPr="007C1C7C" w:rsidRDefault="00444DA9" w:rsidP="00415663">
      <w:pPr>
        <w:spacing w:after="120" w:line="360" w:lineRule="auto"/>
        <w:ind w:left="284" w:hanging="284"/>
        <w:jc w:val="both"/>
        <w:rPr>
          <w:rFonts w:cstheme="minorHAnsi"/>
        </w:rPr>
      </w:pPr>
      <w:r w:rsidRPr="007C1C7C">
        <w:rPr>
          <w:rFonts w:cstheme="minorHAnsi"/>
        </w:rPr>
        <w:t xml:space="preserve">Darden, L. </w:t>
      </w:r>
      <w:r w:rsidR="00DA31D7" w:rsidRPr="007C1C7C">
        <w:rPr>
          <w:rFonts w:cstheme="minorHAnsi"/>
        </w:rPr>
        <w:t>[</w:t>
      </w:r>
      <w:r w:rsidRPr="007C1C7C">
        <w:rPr>
          <w:rFonts w:cstheme="minorHAnsi"/>
        </w:rPr>
        <w:t>2008</w:t>
      </w:r>
      <w:r w:rsidR="005533D0" w:rsidRPr="007C1C7C">
        <w:rPr>
          <w:rFonts w:cstheme="minorHAnsi"/>
        </w:rPr>
        <w:t>]:</w:t>
      </w:r>
      <w:r w:rsidRPr="007C1C7C">
        <w:rPr>
          <w:rFonts w:cstheme="minorHAnsi"/>
        </w:rPr>
        <w:t xml:space="preserve"> </w:t>
      </w:r>
      <w:r w:rsidR="00763003" w:rsidRPr="007C1C7C">
        <w:rPr>
          <w:rFonts w:cstheme="minorHAnsi"/>
        </w:rPr>
        <w:t>‘</w:t>
      </w:r>
      <w:r w:rsidRPr="007C1C7C">
        <w:rPr>
          <w:rFonts w:cstheme="minorHAnsi"/>
        </w:rPr>
        <w:t xml:space="preserve">Thinking </w:t>
      </w:r>
      <w:r w:rsidRPr="007C1C7C">
        <w:rPr>
          <w:rFonts w:cstheme="minorHAnsi"/>
          <w:caps/>
        </w:rPr>
        <w:t>a</w:t>
      </w:r>
      <w:r w:rsidRPr="007C1C7C">
        <w:rPr>
          <w:rFonts w:cstheme="minorHAnsi"/>
        </w:rPr>
        <w:t xml:space="preserve">gain </w:t>
      </w:r>
      <w:r w:rsidRPr="007C1C7C">
        <w:rPr>
          <w:rFonts w:cstheme="minorHAnsi"/>
          <w:caps/>
        </w:rPr>
        <w:t>a</w:t>
      </w:r>
      <w:r w:rsidRPr="007C1C7C">
        <w:rPr>
          <w:rFonts w:cstheme="minorHAnsi"/>
        </w:rPr>
        <w:t xml:space="preserve">bout </w:t>
      </w:r>
      <w:r w:rsidRPr="007C1C7C">
        <w:rPr>
          <w:rFonts w:cstheme="minorHAnsi"/>
          <w:caps/>
        </w:rPr>
        <w:t>m</w:t>
      </w:r>
      <w:r w:rsidRPr="007C1C7C">
        <w:rPr>
          <w:rFonts w:cstheme="minorHAnsi"/>
        </w:rPr>
        <w:t>echanisms</w:t>
      </w:r>
      <w:r w:rsidR="00763003" w:rsidRPr="007C1C7C">
        <w:rPr>
          <w:rFonts w:cstheme="minorHAnsi"/>
        </w:rPr>
        <w:t>’,</w:t>
      </w:r>
      <w:r w:rsidR="00BB4AF0" w:rsidRPr="007C1C7C">
        <w:rPr>
          <w:rFonts w:cstheme="minorHAnsi"/>
        </w:rPr>
        <w:t xml:space="preserve"> </w:t>
      </w:r>
      <w:r w:rsidR="00BB4AF0" w:rsidRPr="007C1C7C">
        <w:rPr>
          <w:rFonts w:cstheme="minorHAnsi"/>
          <w:i/>
          <w:iCs/>
        </w:rPr>
        <w:t>Philosophy of Science</w:t>
      </w:r>
      <w:r w:rsidRPr="007C1C7C">
        <w:rPr>
          <w:rFonts w:cstheme="minorHAnsi"/>
          <w:i/>
          <w:iCs/>
        </w:rPr>
        <w:t>,</w:t>
      </w:r>
      <w:r w:rsidRPr="007C1C7C">
        <w:rPr>
          <w:rFonts w:cstheme="minorHAnsi"/>
        </w:rPr>
        <w:t xml:space="preserve"> 75, </w:t>
      </w:r>
      <w:r w:rsidR="00BB4AF0" w:rsidRPr="007C1C7C">
        <w:rPr>
          <w:rFonts w:cstheme="minorHAnsi"/>
        </w:rPr>
        <w:t>958-69.</w:t>
      </w:r>
    </w:p>
    <w:p w14:paraId="24AB87A7" w14:textId="0DA61DBE" w:rsidR="00BB1876" w:rsidRPr="007C1C7C" w:rsidRDefault="00BB1876" w:rsidP="00415663">
      <w:pPr>
        <w:spacing w:after="120" w:line="360" w:lineRule="auto"/>
        <w:ind w:left="284" w:hanging="284"/>
        <w:jc w:val="both"/>
        <w:rPr>
          <w:rFonts w:cstheme="minorHAnsi"/>
        </w:rPr>
      </w:pPr>
      <w:r w:rsidRPr="007C1C7C">
        <w:rPr>
          <w:rFonts w:cstheme="minorHAnsi"/>
        </w:rPr>
        <w:t xml:space="preserve">Diedrich, F., Highlands, T., Spahr, K., Thelen, E. &amp; Smith, L. </w:t>
      </w:r>
      <w:r w:rsidR="00DA31D7" w:rsidRPr="007C1C7C">
        <w:rPr>
          <w:rFonts w:cstheme="minorHAnsi"/>
        </w:rPr>
        <w:t>[</w:t>
      </w:r>
      <w:r w:rsidRPr="007C1C7C">
        <w:rPr>
          <w:rFonts w:cstheme="minorHAnsi"/>
        </w:rPr>
        <w:t>2001</w:t>
      </w:r>
      <w:r w:rsidR="005533D0" w:rsidRPr="007C1C7C">
        <w:rPr>
          <w:rFonts w:cstheme="minorHAnsi"/>
        </w:rPr>
        <w:t>]:</w:t>
      </w:r>
      <w:r w:rsidRPr="007C1C7C">
        <w:rPr>
          <w:rFonts w:cstheme="minorHAnsi"/>
        </w:rPr>
        <w:t xml:space="preserve"> </w:t>
      </w:r>
      <w:r w:rsidR="00763003" w:rsidRPr="007C1C7C">
        <w:rPr>
          <w:rFonts w:cstheme="minorHAnsi"/>
        </w:rPr>
        <w:t>‘</w:t>
      </w:r>
      <w:r w:rsidRPr="007C1C7C">
        <w:rPr>
          <w:rFonts w:cstheme="minorHAnsi"/>
        </w:rPr>
        <w:t xml:space="preserve">The </w:t>
      </w:r>
      <w:r w:rsidRPr="007C1C7C">
        <w:rPr>
          <w:rFonts w:cstheme="minorHAnsi"/>
          <w:caps/>
        </w:rPr>
        <w:t>r</w:t>
      </w:r>
      <w:r w:rsidRPr="007C1C7C">
        <w:rPr>
          <w:rFonts w:cstheme="minorHAnsi"/>
        </w:rPr>
        <w:t xml:space="preserve">ole of </w:t>
      </w:r>
      <w:r w:rsidRPr="007C1C7C">
        <w:rPr>
          <w:rFonts w:cstheme="minorHAnsi"/>
          <w:caps/>
        </w:rPr>
        <w:t>t</w:t>
      </w:r>
      <w:r w:rsidRPr="007C1C7C">
        <w:rPr>
          <w:rFonts w:cstheme="minorHAnsi"/>
        </w:rPr>
        <w:t xml:space="preserve">arget </w:t>
      </w:r>
      <w:r w:rsidRPr="007C1C7C">
        <w:rPr>
          <w:rFonts w:cstheme="minorHAnsi"/>
          <w:caps/>
        </w:rPr>
        <w:t>d</w:t>
      </w:r>
      <w:r w:rsidRPr="007C1C7C">
        <w:rPr>
          <w:rFonts w:cstheme="minorHAnsi"/>
        </w:rPr>
        <w:t xml:space="preserve">istinctiveness in </w:t>
      </w:r>
      <w:r w:rsidRPr="007C1C7C">
        <w:rPr>
          <w:rFonts w:cstheme="minorHAnsi"/>
          <w:caps/>
        </w:rPr>
        <w:t>i</w:t>
      </w:r>
      <w:r w:rsidRPr="007C1C7C">
        <w:rPr>
          <w:rFonts w:cstheme="minorHAnsi"/>
        </w:rPr>
        <w:t xml:space="preserve">nfant </w:t>
      </w:r>
      <w:r w:rsidRPr="007C1C7C">
        <w:rPr>
          <w:rFonts w:cstheme="minorHAnsi"/>
          <w:caps/>
        </w:rPr>
        <w:t>p</w:t>
      </w:r>
      <w:r w:rsidRPr="007C1C7C">
        <w:rPr>
          <w:rFonts w:cstheme="minorHAnsi"/>
        </w:rPr>
        <w:t xml:space="preserve">erseverative </w:t>
      </w:r>
      <w:r w:rsidRPr="007C1C7C">
        <w:rPr>
          <w:rFonts w:cstheme="minorHAnsi"/>
          <w:caps/>
        </w:rPr>
        <w:t>r</w:t>
      </w:r>
      <w:r w:rsidRPr="007C1C7C">
        <w:rPr>
          <w:rFonts w:cstheme="minorHAnsi"/>
        </w:rPr>
        <w:t>eaching</w:t>
      </w:r>
      <w:r w:rsidR="00763003" w:rsidRPr="007C1C7C">
        <w:rPr>
          <w:rFonts w:cstheme="minorHAnsi"/>
        </w:rPr>
        <w:t>’,</w:t>
      </w:r>
      <w:r w:rsidRPr="007C1C7C">
        <w:rPr>
          <w:rFonts w:cstheme="minorHAnsi"/>
        </w:rPr>
        <w:t xml:space="preserve"> </w:t>
      </w:r>
      <w:r w:rsidRPr="007C1C7C">
        <w:rPr>
          <w:rFonts w:cstheme="minorHAnsi"/>
          <w:i/>
        </w:rPr>
        <w:t>Journal of Experimental Child Psychology</w:t>
      </w:r>
      <w:r w:rsidRPr="007C1C7C">
        <w:rPr>
          <w:rFonts w:cstheme="minorHAnsi"/>
        </w:rPr>
        <w:t>, 78, 263</w:t>
      </w:r>
      <w:r w:rsidR="00F9139A" w:rsidRPr="007C1C7C">
        <w:rPr>
          <w:rFonts w:cstheme="minorHAnsi"/>
        </w:rPr>
        <w:t>-</w:t>
      </w:r>
      <w:r w:rsidRPr="007C1C7C">
        <w:rPr>
          <w:rFonts w:cstheme="minorHAnsi"/>
        </w:rPr>
        <w:t>90.</w:t>
      </w:r>
    </w:p>
    <w:p w14:paraId="1C0DD4B5" w14:textId="5DFA63C3" w:rsidR="002022E3" w:rsidRPr="007C1C7C" w:rsidRDefault="00BD7FA0" w:rsidP="00415663">
      <w:pPr>
        <w:spacing w:after="120" w:line="360" w:lineRule="auto"/>
        <w:ind w:left="284" w:hanging="284"/>
        <w:jc w:val="both"/>
        <w:rPr>
          <w:rFonts w:cstheme="minorHAnsi"/>
        </w:rPr>
      </w:pPr>
      <w:r w:rsidRPr="007C1C7C">
        <w:rPr>
          <w:rFonts w:cstheme="minorHAnsi"/>
        </w:rPr>
        <w:t xml:space="preserve">Dupré, J. </w:t>
      </w:r>
      <w:r w:rsidR="00DA31D7" w:rsidRPr="007C1C7C">
        <w:rPr>
          <w:rFonts w:cstheme="minorHAnsi"/>
        </w:rPr>
        <w:t>[</w:t>
      </w:r>
      <w:r w:rsidRPr="007C1C7C">
        <w:rPr>
          <w:rFonts w:cstheme="minorHAnsi"/>
        </w:rPr>
        <w:t>2013</w:t>
      </w:r>
      <w:r w:rsidR="005533D0" w:rsidRPr="007C1C7C">
        <w:rPr>
          <w:rFonts w:cstheme="minorHAnsi"/>
        </w:rPr>
        <w:t>]:</w:t>
      </w:r>
      <w:r w:rsidRPr="007C1C7C">
        <w:rPr>
          <w:rFonts w:cstheme="minorHAnsi"/>
        </w:rPr>
        <w:t xml:space="preserve"> </w:t>
      </w:r>
      <w:r w:rsidR="00763003" w:rsidRPr="007C1C7C">
        <w:rPr>
          <w:rFonts w:cstheme="minorHAnsi"/>
        </w:rPr>
        <w:t>‘</w:t>
      </w:r>
      <w:r w:rsidRPr="007C1C7C">
        <w:rPr>
          <w:rFonts w:cstheme="minorHAnsi"/>
        </w:rPr>
        <w:t xml:space="preserve">Living </w:t>
      </w:r>
      <w:r w:rsidRPr="007C1C7C">
        <w:rPr>
          <w:rFonts w:cstheme="minorHAnsi"/>
          <w:caps/>
        </w:rPr>
        <w:t>c</w:t>
      </w:r>
      <w:r w:rsidR="00936A0A" w:rsidRPr="007C1C7C">
        <w:rPr>
          <w:rFonts w:cstheme="minorHAnsi"/>
        </w:rPr>
        <w:t>auses</w:t>
      </w:r>
      <w:r w:rsidR="00763003" w:rsidRPr="007C1C7C">
        <w:rPr>
          <w:rFonts w:cstheme="minorHAnsi"/>
        </w:rPr>
        <w:t>’,</w:t>
      </w:r>
      <w:r w:rsidR="00936A0A" w:rsidRPr="007C1C7C">
        <w:rPr>
          <w:rFonts w:cstheme="minorHAnsi"/>
        </w:rPr>
        <w:t xml:space="preserve"> </w:t>
      </w:r>
      <w:r w:rsidR="00936A0A" w:rsidRPr="007C1C7C">
        <w:rPr>
          <w:rFonts w:cstheme="minorHAnsi"/>
          <w:i/>
        </w:rPr>
        <w:t>Proceedings of the Aristotelian Societ</w:t>
      </w:r>
      <w:r w:rsidR="0081346F" w:rsidRPr="007C1C7C">
        <w:rPr>
          <w:rFonts w:cstheme="minorHAnsi"/>
          <w:i/>
        </w:rPr>
        <w:t>y Supplementary</w:t>
      </w:r>
      <w:r w:rsidR="0081346F" w:rsidRPr="007C1C7C">
        <w:rPr>
          <w:rFonts w:cstheme="minorHAnsi"/>
        </w:rPr>
        <w:t xml:space="preserve">, 87, </w:t>
      </w:r>
      <w:r w:rsidR="004C4B67" w:rsidRPr="007C1C7C">
        <w:rPr>
          <w:rFonts w:cstheme="minorHAnsi"/>
        </w:rPr>
        <w:t>19-</w:t>
      </w:r>
      <w:r w:rsidR="0081346F" w:rsidRPr="007C1C7C">
        <w:rPr>
          <w:rFonts w:cstheme="minorHAnsi"/>
        </w:rPr>
        <w:t>37.</w:t>
      </w:r>
    </w:p>
    <w:p w14:paraId="59A5EE15" w14:textId="25D9F1CF" w:rsidR="002022E3" w:rsidRPr="007C1C7C" w:rsidRDefault="002022E3" w:rsidP="00415663">
      <w:pPr>
        <w:spacing w:after="120" w:line="360" w:lineRule="auto"/>
        <w:ind w:left="284" w:hanging="284"/>
        <w:jc w:val="both"/>
        <w:rPr>
          <w:rFonts w:cstheme="minorHAnsi"/>
        </w:rPr>
      </w:pPr>
      <w:r w:rsidRPr="007C1C7C">
        <w:rPr>
          <w:rFonts w:cstheme="minorHAnsi"/>
        </w:rPr>
        <w:lastRenderedPageBreak/>
        <w:t xml:space="preserve">Glennan, S. </w:t>
      </w:r>
      <w:r w:rsidR="00DA31D7" w:rsidRPr="007C1C7C">
        <w:rPr>
          <w:rFonts w:cstheme="minorHAnsi"/>
        </w:rPr>
        <w:t>[</w:t>
      </w:r>
      <w:r w:rsidRPr="007C1C7C">
        <w:rPr>
          <w:rFonts w:cstheme="minorHAnsi"/>
        </w:rPr>
        <w:t>1996</w:t>
      </w:r>
      <w:r w:rsidR="00DA31D7" w:rsidRPr="007C1C7C">
        <w:rPr>
          <w:rFonts w:cstheme="minorHAnsi"/>
        </w:rPr>
        <w:t>]</w:t>
      </w:r>
      <w:r w:rsidR="005533D0" w:rsidRPr="007C1C7C">
        <w:rPr>
          <w:rFonts w:cstheme="minorHAnsi"/>
        </w:rPr>
        <w:t>:</w:t>
      </w:r>
      <w:r w:rsidRPr="007C1C7C">
        <w:rPr>
          <w:rFonts w:cstheme="minorHAnsi"/>
        </w:rPr>
        <w:t xml:space="preserve"> </w:t>
      </w:r>
      <w:r w:rsidR="00763003" w:rsidRPr="007C1C7C">
        <w:rPr>
          <w:rFonts w:cstheme="minorHAnsi"/>
        </w:rPr>
        <w:t>‘</w:t>
      </w:r>
      <w:r w:rsidRPr="007C1C7C">
        <w:rPr>
          <w:rFonts w:cstheme="minorHAnsi"/>
        </w:rPr>
        <w:t xml:space="preserve">Mechanisms and the </w:t>
      </w:r>
      <w:r w:rsidRPr="007C1C7C">
        <w:rPr>
          <w:rFonts w:cstheme="minorHAnsi"/>
          <w:caps/>
        </w:rPr>
        <w:t>n</w:t>
      </w:r>
      <w:r w:rsidRPr="007C1C7C">
        <w:rPr>
          <w:rFonts w:cstheme="minorHAnsi"/>
        </w:rPr>
        <w:t xml:space="preserve">ature of </w:t>
      </w:r>
      <w:r w:rsidRPr="007C1C7C">
        <w:rPr>
          <w:rFonts w:cstheme="minorHAnsi"/>
          <w:caps/>
        </w:rPr>
        <w:t>c</w:t>
      </w:r>
      <w:r w:rsidRPr="007C1C7C">
        <w:rPr>
          <w:rFonts w:cstheme="minorHAnsi"/>
        </w:rPr>
        <w:t>ausation</w:t>
      </w:r>
      <w:r w:rsidR="00763003" w:rsidRPr="007C1C7C">
        <w:rPr>
          <w:rFonts w:cstheme="minorHAnsi"/>
        </w:rPr>
        <w:t>’,</w:t>
      </w:r>
      <w:r w:rsidRPr="007C1C7C">
        <w:rPr>
          <w:rFonts w:cstheme="minorHAnsi"/>
        </w:rPr>
        <w:t xml:space="preserve"> </w:t>
      </w:r>
      <w:r w:rsidRPr="007C1C7C">
        <w:rPr>
          <w:rFonts w:cstheme="minorHAnsi"/>
          <w:i/>
        </w:rPr>
        <w:t>Erkenntnis</w:t>
      </w:r>
      <w:r w:rsidRPr="007C1C7C">
        <w:rPr>
          <w:rFonts w:cstheme="minorHAnsi"/>
        </w:rPr>
        <w:t>, 64, 49-71.</w:t>
      </w:r>
    </w:p>
    <w:p w14:paraId="1199A8C4" w14:textId="71E14385" w:rsidR="00804B55" w:rsidRPr="007C1C7C" w:rsidRDefault="00804B55" w:rsidP="00415663">
      <w:pPr>
        <w:spacing w:after="120" w:line="360" w:lineRule="auto"/>
        <w:ind w:left="284" w:hanging="284"/>
        <w:jc w:val="both"/>
        <w:rPr>
          <w:rFonts w:cstheme="minorHAnsi"/>
        </w:rPr>
      </w:pPr>
      <w:r w:rsidRPr="007C1C7C">
        <w:rPr>
          <w:rFonts w:cstheme="minorHAnsi"/>
        </w:rPr>
        <w:t xml:space="preserve">Hempel, C. </w:t>
      </w:r>
      <w:r w:rsidR="00DA31D7" w:rsidRPr="007C1C7C">
        <w:rPr>
          <w:rFonts w:cstheme="minorHAnsi"/>
        </w:rPr>
        <w:t>[</w:t>
      </w:r>
      <w:r w:rsidRPr="007C1C7C">
        <w:rPr>
          <w:rFonts w:cstheme="minorHAnsi"/>
        </w:rPr>
        <w:t>1962a</w:t>
      </w:r>
      <w:r w:rsidR="005533D0" w:rsidRPr="007C1C7C">
        <w:rPr>
          <w:rFonts w:cstheme="minorHAnsi"/>
        </w:rPr>
        <w:t>]:</w:t>
      </w:r>
      <w:r w:rsidRPr="007C1C7C">
        <w:rPr>
          <w:rFonts w:cstheme="minorHAnsi"/>
        </w:rPr>
        <w:t xml:space="preserve"> </w:t>
      </w:r>
      <w:r w:rsidR="00763003" w:rsidRPr="007C1C7C">
        <w:rPr>
          <w:rFonts w:cstheme="minorHAnsi"/>
        </w:rPr>
        <w:t>‘</w:t>
      </w:r>
      <w:r w:rsidR="00340D80" w:rsidRPr="007C1C7C">
        <w:rPr>
          <w:rFonts w:cstheme="minorHAnsi"/>
        </w:rPr>
        <w:t>Deductive-</w:t>
      </w:r>
      <w:r w:rsidR="00340D80" w:rsidRPr="007C1C7C">
        <w:rPr>
          <w:rFonts w:cstheme="minorHAnsi"/>
          <w:caps/>
        </w:rPr>
        <w:t>n</w:t>
      </w:r>
      <w:r w:rsidR="00340D80" w:rsidRPr="007C1C7C">
        <w:rPr>
          <w:rFonts w:cstheme="minorHAnsi"/>
        </w:rPr>
        <w:t xml:space="preserve">omological vs. </w:t>
      </w:r>
      <w:r w:rsidR="00340D80" w:rsidRPr="007C1C7C">
        <w:rPr>
          <w:rFonts w:cstheme="minorHAnsi"/>
          <w:caps/>
        </w:rPr>
        <w:t>s</w:t>
      </w:r>
      <w:r w:rsidR="00340D80" w:rsidRPr="007C1C7C">
        <w:rPr>
          <w:rFonts w:cstheme="minorHAnsi"/>
        </w:rPr>
        <w:t xml:space="preserve">tatistical </w:t>
      </w:r>
      <w:r w:rsidR="00340D80" w:rsidRPr="007C1C7C">
        <w:rPr>
          <w:rFonts w:cstheme="minorHAnsi"/>
          <w:caps/>
        </w:rPr>
        <w:t>e</w:t>
      </w:r>
      <w:r w:rsidRPr="007C1C7C">
        <w:rPr>
          <w:rFonts w:cstheme="minorHAnsi"/>
        </w:rPr>
        <w:t>xplanation</w:t>
      </w:r>
      <w:r w:rsidR="00763003" w:rsidRPr="007C1C7C">
        <w:rPr>
          <w:rFonts w:cstheme="minorHAnsi"/>
        </w:rPr>
        <w:t>’,</w:t>
      </w:r>
      <w:r w:rsidRPr="007C1C7C">
        <w:rPr>
          <w:rFonts w:cstheme="minorHAnsi"/>
        </w:rPr>
        <w:t xml:space="preserve"> </w:t>
      </w:r>
      <w:r w:rsidRPr="007C1C7C">
        <w:rPr>
          <w:rStyle w:val="Hervorhebung"/>
          <w:rFonts w:cstheme="minorHAnsi"/>
        </w:rPr>
        <w:t>Minnesota Studies in the Philosophy of Science</w:t>
      </w:r>
      <w:r w:rsidRPr="007C1C7C">
        <w:rPr>
          <w:rFonts w:cstheme="minorHAnsi"/>
        </w:rPr>
        <w:t>, 3, 98</w:t>
      </w:r>
      <w:r w:rsidR="00F9139A" w:rsidRPr="007C1C7C">
        <w:rPr>
          <w:rFonts w:cstheme="minorHAnsi"/>
        </w:rPr>
        <w:t>-</w:t>
      </w:r>
      <w:r w:rsidRPr="007C1C7C">
        <w:rPr>
          <w:rFonts w:cstheme="minorHAnsi"/>
        </w:rPr>
        <w:t>169.</w:t>
      </w:r>
    </w:p>
    <w:p w14:paraId="79D81445" w14:textId="36BB7371" w:rsidR="00CA1B68" w:rsidRPr="007C1C7C" w:rsidRDefault="002022E3" w:rsidP="00415663">
      <w:pPr>
        <w:spacing w:after="120" w:line="360" w:lineRule="auto"/>
        <w:ind w:left="284" w:hanging="284"/>
        <w:jc w:val="both"/>
        <w:rPr>
          <w:rFonts w:cstheme="minorHAnsi"/>
        </w:rPr>
      </w:pPr>
      <w:r w:rsidRPr="007C1C7C">
        <w:rPr>
          <w:rFonts w:cstheme="minorHAnsi"/>
        </w:rPr>
        <w:t xml:space="preserve">Hempel, C. </w:t>
      </w:r>
      <w:r w:rsidR="00DA31D7" w:rsidRPr="007C1C7C">
        <w:rPr>
          <w:rFonts w:cstheme="minorHAnsi"/>
        </w:rPr>
        <w:t>[</w:t>
      </w:r>
      <w:r w:rsidRPr="007C1C7C">
        <w:rPr>
          <w:rFonts w:cstheme="minorHAnsi"/>
        </w:rPr>
        <w:t>1965</w:t>
      </w:r>
      <w:r w:rsidR="005533D0" w:rsidRPr="007C1C7C">
        <w:rPr>
          <w:rFonts w:cstheme="minorHAnsi"/>
        </w:rPr>
        <w:t>]:</w:t>
      </w:r>
      <w:r w:rsidRPr="007C1C7C">
        <w:rPr>
          <w:rFonts w:cstheme="minorHAnsi"/>
        </w:rPr>
        <w:t xml:space="preserve"> </w:t>
      </w:r>
      <w:r w:rsidRPr="007C1C7C">
        <w:rPr>
          <w:rFonts w:cstheme="minorHAnsi"/>
          <w:i/>
        </w:rPr>
        <w:t xml:space="preserve">Aspects of </w:t>
      </w:r>
      <w:r w:rsidRPr="007C1C7C">
        <w:rPr>
          <w:rFonts w:cstheme="minorHAnsi"/>
          <w:i/>
          <w:caps/>
        </w:rPr>
        <w:t>s</w:t>
      </w:r>
      <w:r w:rsidRPr="007C1C7C">
        <w:rPr>
          <w:rFonts w:cstheme="minorHAnsi"/>
          <w:i/>
        </w:rPr>
        <w:t xml:space="preserve">cientific </w:t>
      </w:r>
      <w:r w:rsidRPr="007C1C7C">
        <w:rPr>
          <w:rFonts w:cstheme="minorHAnsi"/>
          <w:i/>
          <w:caps/>
        </w:rPr>
        <w:t>e</w:t>
      </w:r>
      <w:r w:rsidRPr="007C1C7C">
        <w:rPr>
          <w:rFonts w:cstheme="minorHAnsi"/>
          <w:i/>
        </w:rPr>
        <w:t>xplanation</w:t>
      </w:r>
      <w:r w:rsidR="00763003" w:rsidRPr="007C1C7C">
        <w:rPr>
          <w:rFonts w:cstheme="minorHAnsi"/>
        </w:rPr>
        <w:t xml:space="preserve">, </w:t>
      </w:r>
      <w:r w:rsidRPr="007C1C7C">
        <w:rPr>
          <w:rFonts w:cstheme="minorHAnsi"/>
        </w:rPr>
        <w:t>New York: The Free Press.</w:t>
      </w:r>
    </w:p>
    <w:p w14:paraId="6B42D3DD" w14:textId="67064E52" w:rsidR="002022E3" w:rsidRPr="007C1C7C" w:rsidRDefault="008C0875" w:rsidP="00415663">
      <w:pPr>
        <w:spacing w:after="120" w:line="360" w:lineRule="auto"/>
        <w:ind w:left="284" w:hanging="284"/>
        <w:jc w:val="both"/>
        <w:rPr>
          <w:rFonts w:cstheme="minorHAnsi"/>
        </w:rPr>
      </w:pPr>
      <w:r w:rsidRPr="007C1C7C">
        <w:rPr>
          <w:rFonts w:cstheme="minorHAnsi"/>
        </w:rPr>
        <w:t xml:space="preserve">Hempel, C. &amp; Oppenheim, P. </w:t>
      </w:r>
      <w:r w:rsidR="00DA31D7" w:rsidRPr="007C1C7C">
        <w:rPr>
          <w:rFonts w:cstheme="minorHAnsi"/>
        </w:rPr>
        <w:t>[</w:t>
      </w:r>
      <w:r w:rsidRPr="007C1C7C">
        <w:rPr>
          <w:rFonts w:cstheme="minorHAnsi"/>
        </w:rPr>
        <w:t>1948</w:t>
      </w:r>
      <w:r w:rsidR="005533D0" w:rsidRPr="007C1C7C">
        <w:rPr>
          <w:rFonts w:cstheme="minorHAnsi"/>
        </w:rPr>
        <w:t>]:</w:t>
      </w:r>
      <w:r w:rsidRPr="007C1C7C">
        <w:rPr>
          <w:rFonts w:cstheme="minorHAnsi"/>
        </w:rPr>
        <w:t xml:space="preserve"> </w:t>
      </w:r>
      <w:r w:rsidR="00763003" w:rsidRPr="007C1C7C">
        <w:rPr>
          <w:rFonts w:cstheme="minorHAnsi"/>
        </w:rPr>
        <w:t>‘</w:t>
      </w:r>
      <w:r w:rsidRPr="007C1C7C">
        <w:rPr>
          <w:rFonts w:cstheme="minorHAnsi"/>
        </w:rPr>
        <w:t xml:space="preserve">Studies in the </w:t>
      </w:r>
      <w:r w:rsidRPr="007C1C7C">
        <w:rPr>
          <w:rFonts w:cstheme="minorHAnsi"/>
          <w:caps/>
        </w:rPr>
        <w:t>l</w:t>
      </w:r>
      <w:r w:rsidRPr="007C1C7C">
        <w:rPr>
          <w:rFonts w:cstheme="minorHAnsi"/>
        </w:rPr>
        <w:t xml:space="preserve">ogic of </w:t>
      </w:r>
      <w:r w:rsidRPr="007C1C7C">
        <w:rPr>
          <w:rFonts w:cstheme="minorHAnsi"/>
          <w:caps/>
        </w:rPr>
        <w:t>e</w:t>
      </w:r>
      <w:r w:rsidRPr="007C1C7C">
        <w:rPr>
          <w:rFonts w:cstheme="minorHAnsi"/>
        </w:rPr>
        <w:t>xplanation</w:t>
      </w:r>
      <w:r w:rsidR="00763003" w:rsidRPr="007C1C7C">
        <w:rPr>
          <w:rFonts w:cstheme="minorHAnsi"/>
        </w:rPr>
        <w:t>’,</w:t>
      </w:r>
      <w:r w:rsidRPr="007C1C7C">
        <w:rPr>
          <w:rFonts w:cstheme="minorHAnsi"/>
        </w:rPr>
        <w:t xml:space="preserve"> </w:t>
      </w:r>
      <w:r w:rsidR="0081346F" w:rsidRPr="007C1C7C">
        <w:rPr>
          <w:rFonts w:cstheme="minorHAnsi"/>
          <w:i/>
        </w:rPr>
        <w:t>Philosophy of Science</w:t>
      </w:r>
      <w:r w:rsidRPr="007C1C7C">
        <w:rPr>
          <w:rFonts w:cstheme="minorHAnsi"/>
        </w:rPr>
        <w:t xml:space="preserve">, 15, </w:t>
      </w:r>
      <w:r w:rsidR="0081346F" w:rsidRPr="007C1C7C">
        <w:rPr>
          <w:rFonts w:cstheme="minorHAnsi"/>
        </w:rPr>
        <w:t>135</w:t>
      </w:r>
      <w:r w:rsidR="00F9139A" w:rsidRPr="007C1C7C">
        <w:rPr>
          <w:rFonts w:cstheme="minorHAnsi"/>
        </w:rPr>
        <w:t>-</w:t>
      </w:r>
      <w:r w:rsidR="0081346F" w:rsidRPr="007C1C7C">
        <w:rPr>
          <w:rFonts w:cstheme="minorHAnsi"/>
        </w:rPr>
        <w:t xml:space="preserve">75. </w:t>
      </w:r>
    </w:p>
    <w:p w14:paraId="4EAA717F" w14:textId="5706D69D" w:rsidR="009E74A7" w:rsidRPr="007C1C7C" w:rsidRDefault="009E74A7" w:rsidP="00415663">
      <w:pPr>
        <w:spacing w:after="120" w:line="360" w:lineRule="auto"/>
        <w:ind w:left="284" w:hanging="284"/>
        <w:jc w:val="both"/>
        <w:rPr>
          <w:rFonts w:cstheme="minorHAnsi"/>
          <w:lang w:val="de-DE"/>
        </w:rPr>
      </w:pPr>
      <w:r w:rsidRPr="007C1C7C">
        <w:rPr>
          <w:rFonts w:cstheme="minorHAnsi"/>
          <w:lang w:val="de-DE"/>
        </w:rPr>
        <w:t>Haken</w:t>
      </w:r>
      <w:r w:rsidR="0080245B" w:rsidRPr="007C1C7C">
        <w:rPr>
          <w:rFonts w:cstheme="minorHAnsi"/>
          <w:lang w:val="de-DE"/>
        </w:rPr>
        <w:t>, H.</w:t>
      </w:r>
      <w:r w:rsidRPr="007C1C7C">
        <w:rPr>
          <w:rFonts w:cstheme="minorHAnsi"/>
          <w:lang w:val="de-DE"/>
        </w:rPr>
        <w:t xml:space="preserve"> </w:t>
      </w:r>
      <w:r w:rsidR="00DA31D7" w:rsidRPr="007C1C7C">
        <w:rPr>
          <w:rFonts w:cstheme="minorHAnsi"/>
          <w:lang w:val="de-DE"/>
        </w:rPr>
        <w:t>[</w:t>
      </w:r>
      <w:r w:rsidR="00444DA9" w:rsidRPr="007C1C7C">
        <w:rPr>
          <w:rFonts w:cstheme="minorHAnsi"/>
          <w:lang w:val="de-DE"/>
        </w:rPr>
        <w:t>1983</w:t>
      </w:r>
      <w:r w:rsidR="005533D0" w:rsidRPr="007C1C7C">
        <w:rPr>
          <w:rFonts w:cstheme="minorHAnsi"/>
          <w:lang w:val="de-DE"/>
        </w:rPr>
        <w:t>]:</w:t>
      </w:r>
      <w:r w:rsidR="00444DA9" w:rsidRPr="007C1C7C">
        <w:rPr>
          <w:rFonts w:cstheme="minorHAnsi"/>
          <w:lang w:val="de-DE"/>
        </w:rPr>
        <w:t xml:space="preserve"> </w:t>
      </w:r>
      <w:r w:rsidR="00444DA9" w:rsidRPr="007C1C7C">
        <w:rPr>
          <w:rFonts w:cstheme="minorHAnsi"/>
          <w:i/>
          <w:lang w:val="de-DE"/>
        </w:rPr>
        <w:t xml:space="preserve">Synergetics: </w:t>
      </w:r>
      <w:r w:rsidR="00AB34F6" w:rsidRPr="007C1C7C">
        <w:rPr>
          <w:rFonts w:cstheme="minorHAnsi"/>
          <w:i/>
          <w:lang w:val="de-DE"/>
        </w:rPr>
        <w:t>An</w:t>
      </w:r>
      <w:r w:rsidR="00444DA9" w:rsidRPr="007C1C7C">
        <w:rPr>
          <w:rFonts w:cstheme="minorHAnsi"/>
          <w:i/>
          <w:lang w:val="de-DE"/>
        </w:rPr>
        <w:t xml:space="preserve"> </w:t>
      </w:r>
      <w:r w:rsidR="00444DA9" w:rsidRPr="007C1C7C">
        <w:rPr>
          <w:rFonts w:cstheme="minorHAnsi"/>
          <w:i/>
          <w:caps/>
          <w:lang w:val="de-DE"/>
        </w:rPr>
        <w:t>i</w:t>
      </w:r>
      <w:r w:rsidR="0080245B" w:rsidRPr="007C1C7C">
        <w:rPr>
          <w:rFonts w:cstheme="minorHAnsi"/>
          <w:i/>
          <w:lang w:val="de-DE"/>
        </w:rPr>
        <w:t>ntroduction</w:t>
      </w:r>
      <w:r w:rsidR="00763003" w:rsidRPr="007C1C7C">
        <w:rPr>
          <w:rFonts w:cstheme="minorHAnsi"/>
          <w:i/>
          <w:lang w:val="de-DE"/>
        </w:rPr>
        <w:t xml:space="preserve">, </w:t>
      </w:r>
      <w:r w:rsidR="00F23A6E" w:rsidRPr="007C1C7C">
        <w:rPr>
          <w:rFonts w:cstheme="minorHAnsi"/>
          <w:lang w:val="de-DE"/>
        </w:rPr>
        <w:t>Heidelberg</w:t>
      </w:r>
      <w:r w:rsidR="0080245B" w:rsidRPr="007C1C7C">
        <w:rPr>
          <w:rFonts w:cstheme="minorHAnsi"/>
          <w:lang w:val="de-DE"/>
        </w:rPr>
        <w:t xml:space="preserve">: Springer-Verlag. </w:t>
      </w:r>
    </w:p>
    <w:p w14:paraId="31FBF1B8" w14:textId="620A547B" w:rsidR="002022E3" w:rsidRPr="007C1C7C" w:rsidRDefault="002022E3" w:rsidP="00415663">
      <w:pPr>
        <w:spacing w:after="120" w:line="360" w:lineRule="auto"/>
        <w:ind w:left="284" w:hanging="284"/>
        <w:jc w:val="both"/>
        <w:rPr>
          <w:rFonts w:cstheme="minorHAnsi"/>
        </w:rPr>
      </w:pPr>
      <w:r w:rsidRPr="007C1C7C">
        <w:rPr>
          <w:rFonts w:cstheme="minorHAnsi"/>
        </w:rPr>
        <w:t xml:space="preserve">Haken, H., Kelso, J. &amp; Bunz, H. </w:t>
      </w:r>
      <w:r w:rsidR="00DA31D7" w:rsidRPr="007C1C7C">
        <w:rPr>
          <w:rFonts w:cstheme="minorHAnsi"/>
        </w:rPr>
        <w:t>[</w:t>
      </w:r>
      <w:r w:rsidRPr="007C1C7C">
        <w:rPr>
          <w:rFonts w:cstheme="minorHAnsi"/>
        </w:rPr>
        <w:t>1985</w:t>
      </w:r>
      <w:r w:rsidR="005533D0" w:rsidRPr="007C1C7C">
        <w:rPr>
          <w:rFonts w:cstheme="minorHAnsi"/>
        </w:rPr>
        <w:t>]:</w:t>
      </w:r>
      <w:r w:rsidRPr="007C1C7C">
        <w:rPr>
          <w:rFonts w:cstheme="minorHAnsi"/>
        </w:rPr>
        <w:t xml:space="preserve"> </w:t>
      </w:r>
      <w:r w:rsidR="00586777" w:rsidRPr="007C1C7C">
        <w:rPr>
          <w:rFonts w:cstheme="minorHAnsi"/>
        </w:rPr>
        <w:t>‘</w:t>
      </w:r>
      <w:r w:rsidRPr="007C1C7C">
        <w:rPr>
          <w:rFonts w:cstheme="minorHAnsi"/>
        </w:rPr>
        <w:t xml:space="preserve">A </w:t>
      </w:r>
      <w:r w:rsidRPr="007C1C7C">
        <w:rPr>
          <w:rFonts w:cstheme="minorHAnsi"/>
          <w:caps/>
        </w:rPr>
        <w:t>t</w:t>
      </w:r>
      <w:r w:rsidRPr="007C1C7C">
        <w:rPr>
          <w:rFonts w:cstheme="minorHAnsi"/>
        </w:rPr>
        <w:t xml:space="preserve">heoretical </w:t>
      </w:r>
      <w:r w:rsidRPr="007C1C7C">
        <w:rPr>
          <w:rFonts w:cstheme="minorHAnsi"/>
          <w:caps/>
        </w:rPr>
        <w:t>m</w:t>
      </w:r>
      <w:r w:rsidRPr="007C1C7C">
        <w:rPr>
          <w:rFonts w:cstheme="minorHAnsi"/>
        </w:rPr>
        <w:t xml:space="preserve">odel of </w:t>
      </w:r>
      <w:r w:rsidRPr="007C1C7C">
        <w:rPr>
          <w:rFonts w:cstheme="minorHAnsi"/>
          <w:caps/>
        </w:rPr>
        <w:t>p</w:t>
      </w:r>
      <w:r w:rsidRPr="007C1C7C">
        <w:rPr>
          <w:rFonts w:cstheme="minorHAnsi"/>
        </w:rPr>
        <w:t xml:space="preserve">hase </w:t>
      </w:r>
      <w:r w:rsidRPr="007C1C7C">
        <w:rPr>
          <w:rFonts w:cstheme="minorHAnsi"/>
          <w:caps/>
        </w:rPr>
        <w:t>t</w:t>
      </w:r>
      <w:r w:rsidRPr="007C1C7C">
        <w:rPr>
          <w:rFonts w:cstheme="minorHAnsi"/>
        </w:rPr>
        <w:t xml:space="preserve">ransitions in </w:t>
      </w:r>
      <w:r w:rsidRPr="007C1C7C">
        <w:rPr>
          <w:rFonts w:cstheme="minorHAnsi"/>
          <w:caps/>
        </w:rPr>
        <w:t>h</w:t>
      </w:r>
      <w:r w:rsidRPr="007C1C7C">
        <w:rPr>
          <w:rFonts w:cstheme="minorHAnsi"/>
        </w:rPr>
        <w:t xml:space="preserve">uman </w:t>
      </w:r>
      <w:r w:rsidRPr="007C1C7C">
        <w:rPr>
          <w:rFonts w:cstheme="minorHAnsi"/>
          <w:caps/>
        </w:rPr>
        <w:t>h</w:t>
      </w:r>
      <w:r w:rsidRPr="007C1C7C">
        <w:rPr>
          <w:rFonts w:cstheme="minorHAnsi"/>
        </w:rPr>
        <w:t xml:space="preserve">and </w:t>
      </w:r>
      <w:r w:rsidRPr="007C1C7C">
        <w:rPr>
          <w:rFonts w:cstheme="minorHAnsi"/>
          <w:caps/>
        </w:rPr>
        <w:t>m</w:t>
      </w:r>
      <w:r w:rsidRPr="007C1C7C">
        <w:rPr>
          <w:rFonts w:cstheme="minorHAnsi"/>
        </w:rPr>
        <w:t>ovements</w:t>
      </w:r>
      <w:r w:rsidR="00586777" w:rsidRPr="007C1C7C">
        <w:rPr>
          <w:rFonts w:cstheme="minorHAnsi"/>
        </w:rPr>
        <w:t>’,</w:t>
      </w:r>
      <w:r w:rsidRPr="007C1C7C">
        <w:rPr>
          <w:rFonts w:cstheme="minorHAnsi"/>
        </w:rPr>
        <w:t xml:space="preserve"> </w:t>
      </w:r>
      <w:r w:rsidRPr="007C1C7C">
        <w:rPr>
          <w:rFonts w:cstheme="minorHAnsi"/>
          <w:i/>
        </w:rPr>
        <w:t>Biological Cybernetics</w:t>
      </w:r>
      <w:r w:rsidRPr="007C1C7C">
        <w:rPr>
          <w:rFonts w:cstheme="minorHAnsi"/>
        </w:rPr>
        <w:t>, 51, 347</w:t>
      </w:r>
      <w:r w:rsidR="00F9139A" w:rsidRPr="007C1C7C">
        <w:rPr>
          <w:rFonts w:cstheme="minorHAnsi"/>
        </w:rPr>
        <w:t>-</w:t>
      </w:r>
      <w:r w:rsidRPr="007C1C7C">
        <w:rPr>
          <w:rFonts w:cstheme="minorHAnsi"/>
        </w:rPr>
        <w:t>56.</w:t>
      </w:r>
    </w:p>
    <w:p w14:paraId="7B5F049F" w14:textId="1FF076B2" w:rsidR="002022E3" w:rsidRPr="007C1C7C" w:rsidRDefault="002022E3" w:rsidP="00415663">
      <w:pPr>
        <w:spacing w:after="120" w:line="360" w:lineRule="auto"/>
        <w:ind w:left="284" w:hanging="284"/>
        <w:jc w:val="both"/>
        <w:rPr>
          <w:rFonts w:cstheme="minorHAnsi"/>
        </w:rPr>
      </w:pPr>
      <w:r w:rsidRPr="007C1C7C">
        <w:rPr>
          <w:rFonts w:cstheme="minorHAnsi"/>
        </w:rPr>
        <w:t>Huang, S., Eichler, G., Bar-Yam</w:t>
      </w:r>
      <w:r w:rsidR="00E241B9" w:rsidRPr="007C1C7C">
        <w:rPr>
          <w:rFonts w:cstheme="minorHAnsi"/>
        </w:rPr>
        <w:t xml:space="preserve">, Y. &amp; Ingber, D. </w:t>
      </w:r>
      <w:r w:rsidR="00DA31D7" w:rsidRPr="007C1C7C">
        <w:rPr>
          <w:rFonts w:cstheme="minorHAnsi"/>
        </w:rPr>
        <w:t>[</w:t>
      </w:r>
      <w:r w:rsidR="00E241B9" w:rsidRPr="007C1C7C">
        <w:rPr>
          <w:rFonts w:cstheme="minorHAnsi"/>
        </w:rPr>
        <w:t>2005</w:t>
      </w:r>
      <w:r w:rsidR="005533D0" w:rsidRPr="007C1C7C">
        <w:rPr>
          <w:rFonts w:cstheme="minorHAnsi"/>
        </w:rPr>
        <w:t>]:</w:t>
      </w:r>
      <w:r w:rsidR="00E241B9" w:rsidRPr="007C1C7C">
        <w:rPr>
          <w:rFonts w:cstheme="minorHAnsi"/>
        </w:rPr>
        <w:t xml:space="preserve"> </w:t>
      </w:r>
      <w:r w:rsidR="00586777" w:rsidRPr="007C1C7C">
        <w:rPr>
          <w:rFonts w:cstheme="minorHAnsi"/>
        </w:rPr>
        <w:t>‘</w:t>
      </w:r>
      <w:r w:rsidR="00E241B9" w:rsidRPr="007C1C7C">
        <w:rPr>
          <w:rFonts w:cstheme="minorHAnsi"/>
        </w:rPr>
        <w:t xml:space="preserve">Cell </w:t>
      </w:r>
      <w:r w:rsidR="00E241B9" w:rsidRPr="007C1C7C">
        <w:rPr>
          <w:rFonts w:cstheme="minorHAnsi"/>
          <w:caps/>
        </w:rPr>
        <w:t>f</w:t>
      </w:r>
      <w:r w:rsidR="00E241B9" w:rsidRPr="007C1C7C">
        <w:rPr>
          <w:rFonts w:cstheme="minorHAnsi"/>
        </w:rPr>
        <w:t xml:space="preserve">ates as </w:t>
      </w:r>
      <w:r w:rsidR="00E241B9" w:rsidRPr="007C1C7C">
        <w:rPr>
          <w:rFonts w:cstheme="minorHAnsi"/>
          <w:caps/>
        </w:rPr>
        <w:t>h</w:t>
      </w:r>
      <w:r w:rsidR="00E241B9" w:rsidRPr="007C1C7C">
        <w:rPr>
          <w:rFonts w:cstheme="minorHAnsi"/>
        </w:rPr>
        <w:t>igh-</w:t>
      </w:r>
      <w:r w:rsidR="00E241B9" w:rsidRPr="007C1C7C">
        <w:rPr>
          <w:rFonts w:cstheme="minorHAnsi"/>
          <w:caps/>
        </w:rPr>
        <w:t>d</w:t>
      </w:r>
      <w:r w:rsidR="00E241B9" w:rsidRPr="007C1C7C">
        <w:rPr>
          <w:rFonts w:cstheme="minorHAnsi"/>
        </w:rPr>
        <w:t xml:space="preserve">imensional </w:t>
      </w:r>
      <w:r w:rsidR="00E241B9" w:rsidRPr="007C1C7C">
        <w:rPr>
          <w:rFonts w:cstheme="minorHAnsi"/>
          <w:caps/>
        </w:rPr>
        <w:t>a</w:t>
      </w:r>
      <w:r w:rsidR="00E241B9" w:rsidRPr="007C1C7C">
        <w:rPr>
          <w:rFonts w:cstheme="minorHAnsi"/>
        </w:rPr>
        <w:t xml:space="preserve">ttractor </w:t>
      </w:r>
      <w:r w:rsidR="00E241B9" w:rsidRPr="007C1C7C">
        <w:rPr>
          <w:rFonts w:cstheme="minorHAnsi"/>
          <w:caps/>
        </w:rPr>
        <w:t>s</w:t>
      </w:r>
      <w:r w:rsidRPr="007C1C7C">
        <w:rPr>
          <w:rFonts w:cstheme="minorHAnsi"/>
        </w:rPr>
        <w:t xml:space="preserve">tates of a </w:t>
      </w:r>
      <w:r w:rsidR="00E241B9" w:rsidRPr="007C1C7C">
        <w:rPr>
          <w:rFonts w:cstheme="minorHAnsi"/>
          <w:caps/>
        </w:rPr>
        <w:t>c</w:t>
      </w:r>
      <w:r w:rsidR="00E241B9" w:rsidRPr="007C1C7C">
        <w:rPr>
          <w:rFonts w:cstheme="minorHAnsi"/>
        </w:rPr>
        <w:t xml:space="preserve">omplex </w:t>
      </w:r>
      <w:r w:rsidR="00E241B9" w:rsidRPr="007C1C7C">
        <w:rPr>
          <w:rFonts w:cstheme="minorHAnsi"/>
          <w:caps/>
        </w:rPr>
        <w:t>g</w:t>
      </w:r>
      <w:r w:rsidR="00E241B9" w:rsidRPr="007C1C7C">
        <w:rPr>
          <w:rFonts w:cstheme="minorHAnsi"/>
        </w:rPr>
        <w:t>ene</w:t>
      </w:r>
      <w:r w:rsidR="00E241B9" w:rsidRPr="007C1C7C">
        <w:rPr>
          <w:rFonts w:cstheme="minorHAnsi"/>
          <w:caps/>
        </w:rPr>
        <w:t xml:space="preserve"> r</w:t>
      </w:r>
      <w:r w:rsidR="00E241B9" w:rsidRPr="007C1C7C">
        <w:rPr>
          <w:rFonts w:cstheme="minorHAnsi"/>
        </w:rPr>
        <w:t xml:space="preserve">egulatory </w:t>
      </w:r>
      <w:r w:rsidR="00E241B9" w:rsidRPr="007C1C7C">
        <w:rPr>
          <w:rFonts w:cstheme="minorHAnsi"/>
          <w:caps/>
        </w:rPr>
        <w:t>n</w:t>
      </w:r>
      <w:r w:rsidRPr="007C1C7C">
        <w:rPr>
          <w:rFonts w:cstheme="minorHAnsi"/>
        </w:rPr>
        <w:t>etwork</w:t>
      </w:r>
      <w:r w:rsidR="00586777" w:rsidRPr="007C1C7C">
        <w:rPr>
          <w:rFonts w:cstheme="minorHAnsi"/>
        </w:rPr>
        <w:t>’,</w:t>
      </w:r>
      <w:r w:rsidRPr="007C1C7C">
        <w:rPr>
          <w:rFonts w:cstheme="minorHAnsi"/>
        </w:rPr>
        <w:t xml:space="preserve"> </w:t>
      </w:r>
      <w:r w:rsidRPr="007C1C7C">
        <w:rPr>
          <w:rFonts w:cstheme="minorHAnsi"/>
          <w:i/>
        </w:rPr>
        <w:t>Physical Review Letters</w:t>
      </w:r>
      <w:r w:rsidRPr="007C1C7C">
        <w:rPr>
          <w:rFonts w:cstheme="minorHAnsi"/>
        </w:rPr>
        <w:t>, 94, 128701</w:t>
      </w:r>
      <w:r w:rsidR="00F9139A" w:rsidRPr="007C1C7C">
        <w:rPr>
          <w:rFonts w:cstheme="minorHAnsi"/>
        </w:rPr>
        <w:t>–</w:t>
      </w:r>
      <w:r w:rsidR="00F9139A" w:rsidRPr="007C1C7C">
        <w:rPr>
          <w:rFonts w:cstheme="minorHAnsi"/>
        </w:rPr>
        <w:t>1-4</w:t>
      </w:r>
      <w:r w:rsidRPr="007C1C7C">
        <w:rPr>
          <w:rFonts w:cstheme="minorHAnsi"/>
        </w:rPr>
        <w:t>.</w:t>
      </w:r>
    </w:p>
    <w:p w14:paraId="588DB01F" w14:textId="0DC18460" w:rsidR="009E74A7" w:rsidRPr="007C1C7C" w:rsidRDefault="009E74A7" w:rsidP="00415663">
      <w:pPr>
        <w:spacing w:after="120" w:line="360" w:lineRule="auto"/>
        <w:ind w:left="284" w:hanging="284"/>
        <w:jc w:val="both"/>
        <w:rPr>
          <w:rFonts w:cstheme="minorHAnsi"/>
        </w:rPr>
      </w:pPr>
      <w:r w:rsidRPr="007C1C7C">
        <w:rPr>
          <w:rFonts w:cstheme="minorHAnsi"/>
        </w:rPr>
        <w:t>Hughes</w:t>
      </w:r>
      <w:r w:rsidR="001A6A16" w:rsidRPr="007C1C7C">
        <w:rPr>
          <w:rFonts w:cstheme="minorHAnsi"/>
        </w:rPr>
        <w:t>, R.</w:t>
      </w:r>
      <w:r w:rsidRPr="007C1C7C">
        <w:rPr>
          <w:rFonts w:cstheme="minorHAnsi"/>
        </w:rPr>
        <w:t xml:space="preserve"> </w:t>
      </w:r>
      <w:r w:rsidR="00DA31D7" w:rsidRPr="007C1C7C">
        <w:rPr>
          <w:rFonts w:cstheme="minorHAnsi"/>
        </w:rPr>
        <w:t>[</w:t>
      </w:r>
      <w:r w:rsidRPr="007C1C7C">
        <w:rPr>
          <w:rFonts w:cstheme="minorHAnsi"/>
        </w:rPr>
        <w:t>1989a</w:t>
      </w:r>
      <w:r w:rsidR="005533D0" w:rsidRPr="007C1C7C">
        <w:rPr>
          <w:rFonts w:cstheme="minorHAnsi"/>
        </w:rPr>
        <w:t>]:</w:t>
      </w:r>
      <w:r w:rsidR="001A6A16" w:rsidRPr="007C1C7C">
        <w:rPr>
          <w:rFonts w:cstheme="minorHAnsi"/>
        </w:rPr>
        <w:t xml:space="preserve"> </w:t>
      </w:r>
      <w:r w:rsidR="00586777" w:rsidRPr="007C1C7C">
        <w:rPr>
          <w:rFonts w:cstheme="minorHAnsi"/>
        </w:rPr>
        <w:t>‘</w:t>
      </w:r>
      <w:r w:rsidR="001A6A16" w:rsidRPr="007C1C7C">
        <w:rPr>
          <w:rFonts w:cstheme="minorHAnsi"/>
        </w:rPr>
        <w:t xml:space="preserve">Bell’s </w:t>
      </w:r>
      <w:r w:rsidR="001A6A16" w:rsidRPr="007C1C7C">
        <w:rPr>
          <w:rFonts w:cstheme="minorHAnsi"/>
          <w:caps/>
        </w:rPr>
        <w:t>t</w:t>
      </w:r>
      <w:r w:rsidR="001A6A16" w:rsidRPr="007C1C7C">
        <w:rPr>
          <w:rFonts w:cstheme="minorHAnsi"/>
        </w:rPr>
        <w:t xml:space="preserve">heorem, </w:t>
      </w:r>
      <w:r w:rsidR="001A6A16" w:rsidRPr="007C1C7C">
        <w:rPr>
          <w:rFonts w:cstheme="minorHAnsi"/>
          <w:caps/>
        </w:rPr>
        <w:t>i</w:t>
      </w:r>
      <w:r w:rsidR="001A6A16" w:rsidRPr="007C1C7C">
        <w:rPr>
          <w:rFonts w:cstheme="minorHAnsi"/>
        </w:rPr>
        <w:t xml:space="preserve">deology, and </w:t>
      </w:r>
      <w:r w:rsidR="001A6A16" w:rsidRPr="007C1C7C">
        <w:rPr>
          <w:rFonts w:cstheme="minorHAnsi"/>
          <w:caps/>
        </w:rPr>
        <w:t>s</w:t>
      </w:r>
      <w:r w:rsidR="001A6A16" w:rsidRPr="007C1C7C">
        <w:rPr>
          <w:rFonts w:cstheme="minorHAnsi"/>
        </w:rPr>
        <w:t xml:space="preserve">tructural </w:t>
      </w:r>
      <w:r w:rsidR="001A6A16" w:rsidRPr="007C1C7C">
        <w:rPr>
          <w:rFonts w:cstheme="minorHAnsi"/>
          <w:caps/>
        </w:rPr>
        <w:t>e</w:t>
      </w:r>
      <w:r w:rsidR="001A6A16" w:rsidRPr="007C1C7C">
        <w:rPr>
          <w:rFonts w:cstheme="minorHAnsi"/>
        </w:rPr>
        <w:t>xplanation</w:t>
      </w:r>
      <w:r w:rsidR="00586777" w:rsidRPr="007C1C7C">
        <w:rPr>
          <w:rFonts w:cstheme="minorHAnsi"/>
        </w:rPr>
        <w:t>’,</w:t>
      </w:r>
      <w:r w:rsidR="001A6A16" w:rsidRPr="007C1C7C">
        <w:rPr>
          <w:rFonts w:cstheme="minorHAnsi"/>
        </w:rPr>
        <w:t xml:space="preserve"> </w:t>
      </w:r>
      <w:r w:rsidR="00586777" w:rsidRPr="007C1C7C">
        <w:rPr>
          <w:rFonts w:cstheme="minorHAnsi"/>
        </w:rPr>
        <w:t>i</w:t>
      </w:r>
      <w:r w:rsidR="001A6A16" w:rsidRPr="007C1C7C">
        <w:rPr>
          <w:rFonts w:cstheme="minorHAnsi"/>
        </w:rPr>
        <w:t>n</w:t>
      </w:r>
      <w:r w:rsidR="00604CF3" w:rsidRPr="007C1C7C">
        <w:rPr>
          <w:rFonts w:cstheme="minorHAnsi"/>
        </w:rPr>
        <w:t xml:space="preserve"> Cushing, J. and McMullin, J. (</w:t>
      </w:r>
      <w:r w:rsidR="00586777" w:rsidRPr="007C1C7C">
        <w:rPr>
          <w:rFonts w:cstheme="minorHAnsi"/>
          <w:i/>
        </w:rPr>
        <w:t>eds</w:t>
      </w:r>
      <w:r w:rsidR="001A6A16" w:rsidRPr="007C1C7C">
        <w:rPr>
          <w:rFonts w:cstheme="minorHAnsi"/>
        </w:rPr>
        <w:t>), Philosophical Consequences of Quantum Theory</w:t>
      </w:r>
      <w:r w:rsidR="00FF6DEC" w:rsidRPr="007C1C7C">
        <w:rPr>
          <w:rFonts w:cstheme="minorHAnsi"/>
        </w:rPr>
        <w:t>,</w:t>
      </w:r>
      <w:r w:rsidR="001A6A16" w:rsidRPr="007C1C7C">
        <w:rPr>
          <w:rFonts w:cstheme="minorHAnsi"/>
        </w:rPr>
        <w:t xml:space="preserve"> Notre Dame</w:t>
      </w:r>
      <w:r w:rsidR="00604CF3" w:rsidRPr="007C1C7C">
        <w:rPr>
          <w:rFonts w:cstheme="minorHAnsi"/>
        </w:rPr>
        <w:t>: Notre Dame Press</w:t>
      </w:r>
      <w:r w:rsidR="00FF6DEC" w:rsidRPr="007C1C7C">
        <w:rPr>
          <w:rFonts w:cstheme="minorHAnsi"/>
        </w:rPr>
        <w:t>, pp. 195-207.</w:t>
      </w:r>
    </w:p>
    <w:p w14:paraId="31BB5EE0" w14:textId="730F5A20" w:rsidR="006317AA" w:rsidRPr="007C1C7C" w:rsidRDefault="006317AA" w:rsidP="00415663">
      <w:pPr>
        <w:spacing w:after="120" w:line="360" w:lineRule="auto"/>
        <w:ind w:left="284" w:hanging="284"/>
        <w:jc w:val="both"/>
        <w:rPr>
          <w:rFonts w:cstheme="minorHAnsi"/>
          <w:lang w:val="en"/>
        </w:rPr>
      </w:pPr>
      <w:r w:rsidRPr="007C1C7C">
        <w:rPr>
          <w:rFonts w:cstheme="minorHAnsi"/>
        </w:rPr>
        <w:t>Huneman</w:t>
      </w:r>
      <w:r w:rsidR="00DA69C7" w:rsidRPr="007C1C7C">
        <w:rPr>
          <w:rFonts w:cstheme="minorHAnsi"/>
        </w:rPr>
        <w:t>, P.</w:t>
      </w:r>
      <w:r w:rsidRPr="007C1C7C">
        <w:rPr>
          <w:rFonts w:cstheme="minorHAnsi"/>
        </w:rPr>
        <w:t xml:space="preserve"> </w:t>
      </w:r>
      <w:r w:rsidR="00DA31D7" w:rsidRPr="007C1C7C">
        <w:rPr>
          <w:rFonts w:cstheme="minorHAnsi"/>
        </w:rPr>
        <w:t>[</w:t>
      </w:r>
      <w:r w:rsidRPr="007C1C7C">
        <w:rPr>
          <w:rFonts w:cstheme="minorHAnsi"/>
        </w:rPr>
        <w:t>2010</w:t>
      </w:r>
      <w:r w:rsidR="005533D0" w:rsidRPr="007C1C7C">
        <w:rPr>
          <w:rFonts w:cstheme="minorHAnsi"/>
        </w:rPr>
        <w:t>]:</w:t>
      </w:r>
      <w:r w:rsidR="00DA69C7" w:rsidRPr="007C1C7C">
        <w:rPr>
          <w:rFonts w:cstheme="minorHAnsi"/>
        </w:rPr>
        <w:t xml:space="preserve"> </w:t>
      </w:r>
      <w:r w:rsidR="00586777" w:rsidRPr="007C1C7C">
        <w:rPr>
          <w:rFonts w:cstheme="minorHAnsi"/>
        </w:rPr>
        <w:t>‘</w:t>
      </w:r>
      <w:r w:rsidR="00DA69C7" w:rsidRPr="007C1C7C">
        <w:rPr>
          <w:rFonts w:cstheme="minorHAnsi"/>
        </w:rPr>
        <w:t xml:space="preserve">Topological </w:t>
      </w:r>
      <w:r w:rsidR="00DA69C7" w:rsidRPr="007C1C7C">
        <w:rPr>
          <w:rFonts w:cstheme="minorHAnsi"/>
          <w:caps/>
        </w:rPr>
        <w:t>e</w:t>
      </w:r>
      <w:r w:rsidR="00DA69C7" w:rsidRPr="007C1C7C">
        <w:rPr>
          <w:rFonts w:cstheme="minorHAnsi"/>
        </w:rPr>
        <w:t xml:space="preserve">xplanations and </w:t>
      </w:r>
      <w:r w:rsidR="00DA69C7" w:rsidRPr="007C1C7C">
        <w:rPr>
          <w:rFonts w:cstheme="minorHAnsi"/>
          <w:caps/>
        </w:rPr>
        <w:t>r</w:t>
      </w:r>
      <w:r w:rsidR="00DA69C7" w:rsidRPr="007C1C7C">
        <w:rPr>
          <w:rFonts w:cstheme="minorHAnsi"/>
        </w:rPr>
        <w:t xml:space="preserve">obustness in </w:t>
      </w:r>
      <w:r w:rsidR="00DA69C7" w:rsidRPr="007C1C7C">
        <w:rPr>
          <w:rFonts w:cstheme="minorHAnsi"/>
          <w:caps/>
        </w:rPr>
        <w:t>b</w:t>
      </w:r>
      <w:r w:rsidR="00DA69C7" w:rsidRPr="007C1C7C">
        <w:rPr>
          <w:rFonts w:cstheme="minorHAnsi"/>
        </w:rPr>
        <w:t>iological</w:t>
      </w:r>
      <w:r w:rsidR="00DA69C7" w:rsidRPr="007C1C7C">
        <w:rPr>
          <w:rFonts w:cstheme="minorHAnsi"/>
          <w:caps/>
        </w:rPr>
        <w:t xml:space="preserve"> s</w:t>
      </w:r>
      <w:r w:rsidR="00DA69C7" w:rsidRPr="007C1C7C">
        <w:rPr>
          <w:rFonts w:cstheme="minorHAnsi"/>
        </w:rPr>
        <w:t>ciences</w:t>
      </w:r>
      <w:r w:rsidR="00586777" w:rsidRPr="007C1C7C">
        <w:rPr>
          <w:rFonts w:cstheme="minorHAnsi"/>
        </w:rPr>
        <w:t>’,</w:t>
      </w:r>
      <w:r w:rsidR="00DA69C7" w:rsidRPr="007C1C7C">
        <w:rPr>
          <w:rFonts w:cstheme="minorHAnsi"/>
        </w:rPr>
        <w:t xml:space="preserve"> </w:t>
      </w:r>
      <w:r w:rsidR="00DA69C7" w:rsidRPr="007C1C7C">
        <w:rPr>
          <w:rFonts w:cstheme="minorHAnsi"/>
          <w:i/>
        </w:rPr>
        <w:t>Synthese,</w:t>
      </w:r>
      <w:r w:rsidR="00DA69C7" w:rsidRPr="007C1C7C">
        <w:rPr>
          <w:rFonts w:cstheme="minorHAnsi"/>
        </w:rPr>
        <w:t xml:space="preserve"> 177, 213-45. </w:t>
      </w:r>
    </w:p>
    <w:p w14:paraId="0ECCD43C" w14:textId="680695E1" w:rsidR="00DA69C7" w:rsidRPr="007C1C7C" w:rsidRDefault="00DF5538" w:rsidP="00415663">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Kaiser, M. and Craver, C. </w:t>
      </w:r>
      <w:r w:rsidR="00DA31D7" w:rsidRPr="007C1C7C">
        <w:rPr>
          <w:rFonts w:asciiTheme="minorHAnsi" w:hAnsiTheme="minorHAnsi" w:cstheme="minorHAnsi"/>
          <w:sz w:val="22"/>
          <w:szCs w:val="22"/>
        </w:rPr>
        <w:t>[</w:t>
      </w:r>
      <w:r w:rsidR="00DA69C7" w:rsidRPr="007C1C7C">
        <w:rPr>
          <w:rFonts w:asciiTheme="minorHAnsi" w:hAnsiTheme="minorHAnsi" w:cstheme="minorHAnsi"/>
          <w:sz w:val="22"/>
          <w:szCs w:val="22"/>
        </w:rPr>
        <w:t>2013</w:t>
      </w:r>
      <w:r w:rsidR="005533D0"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586777" w:rsidRPr="007C1C7C">
        <w:rPr>
          <w:rFonts w:asciiTheme="minorHAnsi" w:hAnsiTheme="minorHAnsi" w:cstheme="minorHAnsi"/>
          <w:sz w:val="22"/>
          <w:szCs w:val="22"/>
        </w:rPr>
        <w:t>‘</w:t>
      </w:r>
      <w:r w:rsidR="00CE5082" w:rsidRPr="007C1C7C">
        <w:rPr>
          <w:rFonts w:asciiTheme="minorHAnsi" w:hAnsiTheme="minorHAnsi" w:cstheme="minorHAnsi"/>
          <w:sz w:val="22"/>
          <w:szCs w:val="22"/>
        </w:rPr>
        <w:t xml:space="preserve">Mechanisms and </w:t>
      </w:r>
      <w:r w:rsidR="00CE5082" w:rsidRPr="007C1C7C">
        <w:rPr>
          <w:rFonts w:asciiTheme="minorHAnsi" w:hAnsiTheme="minorHAnsi" w:cstheme="minorHAnsi"/>
          <w:caps/>
          <w:sz w:val="22"/>
          <w:szCs w:val="22"/>
        </w:rPr>
        <w:t>l</w:t>
      </w:r>
      <w:r w:rsidR="00CE5082" w:rsidRPr="007C1C7C">
        <w:rPr>
          <w:rFonts w:asciiTheme="minorHAnsi" w:hAnsiTheme="minorHAnsi" w:cstheme="minorHAnsi"/>
          <w:sz w:val="22"/>
          <w:szCs w:val="22"/>
        </w:rPr>
        <w:t xml:space="preserve">aws: </w:t>
      </w:r>
      <w:r w:rsidR="00CE5082" w:rsidRPr="007C1C7C">
        <w:rPr>
          <w:rFonts w:asciiTheme="minorHAnsi" w:hAnsiTheme="minorHAnsi" w:cstheme="minorHAnsi"/>
          <w:caps/>
          <w:sz w:val="22"/>
          <w:szCs w:val="22"/>
        </w:rPr>
        <w:t>c</w:t>
      </w:r>
      <w:r w:rsidR="00CE5082" w:rsidRPr="007C1C7C">
        <w:rPr>
          <w:rFonts w:asciiTheme="minorHAnsi" w:hAnsiTheme="minorHAnsi" w:cstheme="minorHAnsi"/>
          <w:sz w:val="22"/>
          <w:szCs w:val="22"/>
        </w:rPr>
        <w:t xml:space="preserve">larifying the </w:t>
      </w:r>
      <w:r w:rsidR="00CE5082" w:rsidRPr="007C1C7C">
        <w:rPr>
          <w:rFonts w:asciiTheme="minorHAnsi" w:hAnsiTheme="minorHAnsi" w:cstheme="minorHAnsi"/>
          <w:caps/>
          <w:sz w:val="22"/>
          <w:szCs w:val="22"/>
        </w:rPr>
        <w:t>d</w:t>
      </w:r>
      <w:r w:rsidR="00DA69C7" w:rsidRPr="007C1C7C">
        <w:rPr>
          <w:rFonts w:asciiTheme="minorHAnsi" w:hAnsiTheme="minorHAnsi" w:cstheme="minorHAnsi"/>
          <w:sz w:val="22"/>
          <w:szCs w:val="22"/>
        </w:rPr>
        <w:t>ebate</w:t>
      </w:r>
      <w:r w:rsidR="00586777" w:rsidRPr="007C1C7C">
        <w:rPr>
          <w:rFonts w:asciiTheme="minorHAnsi" w:hAnsiTheme="minorHAnsi" w:cstheme="minorHAnsi"/>
          <w:sz w:val="22"/>
          <w:szCs w:val="22"/>
        </w:rPr>
        <w:t>’</w:t>
      </w:r>
      <w:r w:rsidR="00E03D9D"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586777" w:rsidRPr="007C1C7C">
        <w:rPr>
          <w:rFonts w:asciiTheme="minorHAnsi" w:hAnsiTheme="minorHAnsi" w:cstheme="minorHAnsi"/>
          <w:sz w:val="22"/>
          <w:szCs w:val="22"/>
        </w:rPr>
        <w:t>i</w:t>
      </w:r>
      <w:r w:rsidR="00DA69C7" w:rsidRPr="007C1C7C">
        <w:rPr>
          <w:rFonts w:asciiTheme="minorHAnsi" w:hAnsiTheme="minorHAnsi" w:cstheme="minorHAnsi"/>
          <w:sz w:val="22"/>
          <w:szCs w:val="22"/>
        </w:rPr>
        <w:t xml:space="preserve">n </w:t>
      </w:r>
      <w:r w:rsidRPr="007C1C7C">
        <w:rPr>
          <w:rFonts w:asciiTheme="minorHAnsi" w:hAnsiTheme="minorHAnsi" w:cstheme="minorHAnsi"/>
          <w:sz w:val="22"/>
          <w:szCs w:val="22"/>
        </w:rPr>
        <w:t>H.</w:t>
      </w:r>
      <w:r w:rsidR="00DA69C7" w:rsidRPr="007C1C7C">
        <w:rPr>
          <w:rFonts w:asciiTheme="minorHAnsi" w:hAnsiTheme="minorHAnsi" w:cstheme="minorHAnsi"/>
          <w:sz w:val="22"/>
          <w:szCs w:val="22"/>
        </w:rPr>
        <w:t xml:space="preserve"> Chao, </w:t>
      </w:r>
      <w:r w:rsidRPr="007C1C7C">
        <w:rPr>
          <w:rFonts w:asciiTheme="minorHAnsi" w:hAnsiTheme="minorHAnsi" w:cstheme="minorHAnsi"/>
          <w:sz w:val="22"/>
          <w:szCs w:val="22"/>
        </w:rPr>
        <w:t>S.</w:t>
      </w:r>
      <w:r w:rsidR="00DA69C7" w:rsidRPr="007C1C7C">
        <w:rPr>
          <w:rFonts w:asciiTheme="minorHAnsi" w:hAnsiTheme="minorHAnsi" w:cstheme="minorHAnsi"/>
          <w:sz w:val="22"/>
          <w:szCs w:val="22"/>
        </w:rPr>
        <w:t xml:space="preserve"> Chen and </w:t>
      </w:r>
      <w:r w:rsidR="00493B4B" w:rsidRPr="007C1C7C">
        <w:rPr>
          <w:rFonts w:asciiTheme="minorHAnsi" w:hAnsiTheme="minorHAnsi" w:cstheme="minorHAnsi"/>
          <w:sz w:val="22"/>
          <w:szCs w:val="22"/>
        </w:rPr>
        <w:t>R. Millstein</w:t>
      </w:r>
      <w:r w:rsidRPr="007C1C7C">
        <w:rPr>
          <w:rFonts w:asciiTheme="minorHAnsi" w:hAnsiTheme="minorHAnsi" w:cstheme="minorHAnsi"/>
          <w:sz w:val="22"/>
          <w:szCs w:val="22"/>
        </w:rPr>
        <w:t xml:space="preserve"> (</w:t>
      </w:r>
      <w:r w:rsidR="00586777" w:rsidRPr="007C1C7C">
        <w:rPr>
          <w:rFonts w:asciiTheme="minorHAnsi" w:hAnsiTheme="minorHAnsi" w:cstheme="minorHAnsi"/>
          <w:i/>
          <w:sz w:val="22"/>
          <w:szCs w:val="22"/>
        </w:rPr>
        <w:t>eds</w:t>
      </w:r>
      <w:r w:rsidRPr="007C1C7C">
        <w:rPr>
          <w:rFonts w:asciiTheme="minorHAnsi" w:hAnsiTheme="minorHAnsi" w:cstheme="minorHAnsi"/>
          <w:sz w:val="22"/>
          <w:szCs w:val="22"/>
        </w:rPr>
        <w:t>), </w:t>
      </w:r>
      <w:r w:rsidRPr="007C1C7C">
        <w:rPr>
          <w:rFonts w:asciiTheme="minorHAnsi" w:hAnsiTheme="minorHAnsi" w:cstheme="minorHAnsi"/>
          <w:i/>
          <w:sz w:val="22"/>
          <w:szCs w:val="22"/>
        </w:rPr>
        <w:t>Mechanism</w:t>
      </w:r>
      <w:r w:rsidR="00DA69C7" w:rsidRPr="007C1C7C">
        <w:rPr>
          <w:rStyle w:val="Hervorhebung"/>
          <w:rFonts w:asciiTheme="minorHAnsi" w:hAnsiTheme="minorHAnsi" w:cstheme="minorHAnsi"/>
          <w:sz w:val="22"/>
          <w:szCs w:val="22"/>
        </w:rPr>
        <w:t xml:space="preserve"> and Cau</w:t>
      </w:r>
      <w:r w:rsidRPr="007C1C7C">
        <w:rPr>
          <w:rStyle w:val="Hervorhebung"/>
          <w:rFonts w:asciiTheme="minorHAnsi" w:hAnsiTheme="minorHAnsi" w:cstheme="minorHAnsi"/>
          <w:sz w:val="22"/>
          <w:szCs w:val="22"/>
        </w:rPr>
        <w:t>sality in Biology and Economics</w:t>
      </w:r>
      <w:r w:rsidR="00586777" w:rsidRPr="007C1C7C">
        <w:rPr>
          <w:rStyle w:val="Hervorhebung"/>
          <w:rFonts w:asciiTheme="minorHAnsi" w:hAnsiTheme="minorHAnsi" w:cstheme="minorHAnsi"/>
          <w:sz w:val="22"/>
          <w:szCs w:val="22"/>
        </w:rPr>
        <w:t xml:space="preserve">, </w:t>
      </w:r>
      <w:r w:rsidRPr="007C1C7C">
        <w:rPr>
          <w:rStyle w:val="Hervorhebung"/>
          <w:rFonts w:asciiTheme="minorHAnsi" w:hAnsiTheme="minorHAnsi" w:cstheme="minorHAnsi"/>
          <w:i w:val="0"/>
          <w:sz w:val="22"/>
          <w:szCs w:val="22"/>
        </w:rPr>
        <w:t>Berlin: Springer</w:t>
      </w:r>
      <w:r w:rsidR="00586777" w:rsidRPr="007C1C7C">
        <w:rPr>
          <w:rStyle w:val="Hervorhebung"/>
          <w:rFonts w:asciiTheme="minorHAnsi" w:hAnsiTheme="minorHAnsi" w:cstheme="minorHAnsi"/>
          <w:i w:val="0"/>
          <w:sz w:val="22"/>
          <w:szCs w:val="22"/>
        </w:rPr>
        <w:t xml:space="preserve">, pp. </w:t>
      </w:r>
      <w:r w:rsidR="00586777" w:rsidRPr="007C1C7C">
        <w:rPr>
          <w:rStyle w:val="Hervorhebung"/>
          <w:rFonts w:asciiTheme="minorHAnsi" w:hAnsiTheme="minorHAnsi" w:cstheme="minorHAnsi"/>
          <w:i w:val="0"/>
          <w:sz w:val="22"/>
          <w:szCs w:val="22"/>
        </w:rPr>
        <w:t>125-45</w:t>
      </w:r>
      <w:r w:rsidR="00586777" w:rsidRPr="007C1C7C">
        <w:rPr>
          <w:rStyle w:val="Hervorhebung"/>
          <w:rFonts w:asciiTheme="minorHAnsi" w:hAnsiTheme="minorHAnsi" w:cstheme="minorHAnsi"/>
          <w:i w:val="0"/>
          <w:sz w:val="22"/>
          <w:szCs w:val="22"/>
        </w:rPr>
        <w:t>.</w:t>
      </w:r>
    </w:p>
    <w:p w14:paraId="0DFCB6C5" w14:textId="2188254F" w:rsidR="00936A0A" w:rsidRPr="007C1C7C" w:rsidRDefault="00936A0A" w:rsidP="00415663">
      <w:pPr>
        <w:spacing w:after="120" w:line="360" w:lineRule="auto"/>
        <w:ind w:left="284" w:hanging="284"/>
        <w:jc w:val="both"/>
        <w:rPr>
          <w:rFonts w:cstheme="minorHAnsi"/>
        </w:rPr>
      </w:pPr>
      <w:r w:rsidRPr="007C1C7C">
        <w:rPr>
          <w:rFonts w:cstheme="minorHAnsi"/>
        </w:rPr>
        <w:t xml:space="preserve">Kaplan, D. </w:t>
      </w:r>
      <w:r w:rsidR="00DA31D7" w:rsidRPr="007C1C7C">
        <w:rPr>
          <w:rFonts w:cstheme="minorHAnsi"/>
        </w:rPr>
        <w:t>[</w:t>
      </w:r>
      <w:r w:rsidRPr="007C1C7C">
        <w:rPr>
          <w:rFonts w:cstheme="minorHAnsi"/>
        </w:rPr>
        <w:t>2015</w:t>
      </w:r>
      <w:r w:rsidR="005533D0" w:rsidRPr="007C1C7C">
        <w:rPr>
          <w:rFonts w:cstheme="minorHAnsi"/>
        </w:rPr>
        <w:t>]:</w:t>
      </w:r>
      <w:r w:rsidRPr="007C1C7C">
        <w:rPr>
          <w:rFonts w:cstheme="minorHAnsi"/>
        </w:rPr>
        <w:t xml:space="preserve"> </w:t>
      </w:r>
      <w:r w:rsidR="00E03D9D" w:rsidRPr="007C1C7C">
        <w:rPr>
          <w:rFonts w:cstheme="minorHAnsi"/>
        </w:rPr>
        <w:t>‘</w:t>
      </w:r>
      <w:r w:rsidRPr="007C1C7C">
        <w:rPr>
          <w:rFonts w:cstheme="minorHAnsi"/>
        </w:rPr>
        <w:t xml:space="preserve">Moving </w:t>
      </w:r>
      <w:r w:rsidRPr="007C1C7C">
        <w:rPr>
          <w:rFonts w:cstheme="minorHAnsi"/>
          <w:caps/>
        </w:rPr>
        <w:t>p</w:t>
      </w:r>
      <w:r w:rsidRPr="007C1C7C">
        <w:rPr>
          <w:rFonts w:cstheme="minorHAnsi"/>
        </w:rPr>
        <w:t>arts</w:t>
      </w:r>
      <w:r w:rsidR="00F23A6E" w:rsidRPr="007C1C7C">
        <w:rPr>
          <w:rFonts w:cstheme="minorHAnsi"/>
        </w:rPr>
        <w:t>:</w:t>
      </w:r>
      <w:r w:rsidRPr="007C1C7C">
        <w:rPr>
          <w:rFonts w:cstheme="minorHAnsi"/>
        </w:rPr>
        <w:t xml:space="preserve"> </w:t>
      </w:r>
      <w:r w:rsidR="00E03D9D" w:rsidRPr="007C1C7C">
        <w:rPr>
          <w:rFonts w:cstheme="minorHAnsi"/>
        </w:rPr>
        <w:t>The</w:t>
      </w:r>
      <w:r w:rsidRPr="007C1C7C">
        <w:rPr>
          <w:rFonts w:cstheme="minorHAnsi"/>
        </w:rPr>
        <w:t xml:space="preserve"> </w:t>
      </w:r>
      <w:r w:rsidRPr="007C1C7C">
        <w:rPr>
          <w:rFonts w:cstheme="minorHAnsi"/>
          <w:caps/>
        </w:rPr>
        <w:t>n</w:t>
      </w:r>
      <w:r w:rsidRPr="007C1C7C">
        <w:rPr>
          <w:rFonts w:cstheme="minorHAnsi"/>
        </w:rPr>
        <w:t xml:space="preserve">atural </w:t>
      </w:r>
      <w:r w:rsidRPr="007C1C7C">
        <w:rPr>
          <w:rFonts w:cstheme="minorHAnsi"/>
          <w:caps/>
        </w:rPr>
        <w:t>a</w:t>
      </w:r>
      <w:r w:rsidRPr="007C1C7C">
        <w:rPr>
          <w:rFonts w:cstheme="minorHAnsi"/>
        </w:rPr>
        <w:t xml:space="preserve">lliance </w:t>
      </w:r>
      <w:r w:rsidRPr="007C1C7C">
        <w:rPr>
          <w:rFonts w:cstheme="minorHAnsi"/>
          <w:caps/>
        </w:rPr>
        <w:t>b</w:t>
      </w:r>
      <w:r w:rsidRPr="007C1C7C">
        <w:rPr>
          <w:rFonts w:cstheme="minorHAnsi"/>
        </w:rPr>
        <w:t xml:space="preserve">etween </w:t>
      </w:r>
      <w:r w:rsidRPr="007C1C7C">
        <w:rPr>
          <w:rFonts w:cstheme="minorHAnsi"/>
          <w:caps/>
        </w:rPr>
        <w:t>d</w:t>
      </w:r>
      <w:r w:rsidRPr="007C1C7C">
        <w:rPr>
          <w:rFonts w:cstheme="minorHAnsi"/>
        </w:rPr>
        <w:t xml:space="preserve">ynamical and </w:t>
      </w:r>
      <w:r w:rsidRPr="007C1C7C">
        <w:rPr>
          <w:rFonts w:cstheme="minorHAnsi"/>
          <w:caps/>
        </w:rPr>
        <w:t>m</w:t>
      </w:r>
      <w:r w:rsidRPr="007C1C7C">
        <w:rPr>
          <w:rFonts w:cstheme="minorHAnsi"/>
        </w:rPr>
        <w:t xml:space="preserve">echanistic </w:t>
      </w:r>
      <w:r w:rsidRPr="007C1C7C">
        <w:rPr>
          <w:rFonts w:cstheme="minorHAnsi"/>
          <w:caps/>
        </w:rPr>
        <w:t>m</w:t>
      </w:r>
      <w:r w:rsidRPr="007C1C7C">
        <w:rPr>
          <w:rFonts w:cstheme="minorHAnsi"/>
        </w:rPr>
        <w:t xml:space="preserve">odelling </w:t>
      </w:r>
      <w:r w:rsidRPr="007C1C7C">
        <w:rPr>
          <w:rFonts w:cstheme="minorHAnsi"/>
          <w:caps/>
        </w:rPr>
        <w:t>a</w:t>
      </w:r>
      <w:r w:rsidRPr="007C1C7C">
        <w:rPr>
          <w:rFonts w:cstheme="minorHAnsi"/>
        </w:rPr>
        <w:t>pproaches</w:t>
      </w:r>
      <w:r w:rsidR="00E03D9D" w:rsidRPr="007C1C7C">
        <w:rPr>
          <w:rFonts w:cstheme="minorHAnsi"/>
        </w:rPr>
        <w:t xml:space="preserve">’, </w:t>
      </w:r>
      <w:r w:rsidRPr="007C1C7C">
        <w:rPr>
          <w:rFonts w:cstheme="minorHAnsi"/>
          <w:i/>
        </w:rPr>
        <w:t>Biology &amp; Philosophy</w:t>
      </w:r>
      <w:r w:rsidRPr="007C1C7C">
        <w:rPr>
          <w:rFonts w:cstheme="minorHAnsi"/>
        </w:rPr>
        <w:t xml:space="preserve">, 30, 757-86. </w:t>
      </w:r>
    </w:p>
    <w:p w14:paraId="2CE34117" w14:textId="7B829C21" w:rsidR="002022E3" w:rsidRPr="007C1C7C" w:rsidRDefault="002022E3" w:rsidP="00415663">
      <w:pPr>
        <w:spacing w:after="120" w:line="360" w:lineRule="auto"/>
        <w:ind w:left="284" w:hanging="284"/>
        <w:jc w:val="both"/>
        <w:rPr>
          <w:rFonts w:cstheme="minorHAnsi"/>
        </w:rPr>
      </w:pPr>
      <w:r w:rsidRPr="007C1C7C">
        <w:rPr>
          <w:rFonts w:cstheme="minorHAnsi"/>
        </w:rPr>
        <w:t xml:space="preserve">Kaplan, D. &amp; Bechtel, W. </w:t>
      </w:r>
      <w:r w:rsidR="00DA31D7" w:rsidRPr="007C1C7C">
        <w:rPr>
          <w:rFonts w:cstheme="minorHAnsi"/>
        </w:rPr>
        <w:t>[</w:t>
      </w:r>
      <w:r w:rsidRPr="007C1C7C">
        <w:rPr>
          <w:rFonts w:cstheme="minorHAnsi"/>
        </w:rPr>
        <w:t>2011</w:t>
      </w:r>
      <w:r w:rsidR="005533D0" w:rsidRPr="007C1C7C">
        <w:rPr>
          <w:rFonts w:cstheme="minorHAnsi"/>
        </w:rPr>
        <w:t>]:</w:t>
      </w:r>
      <w:r w:rsidR="00DA31D7" w:rsidRPr="007C1C7C">
        <w:rPr>
          <w:rFonts w:cstheme="minorHAnsi"/>
        </w:rPr>
        <w:t xml:space="preserve"> </w:t>
      </w:r>
      <w:r w:rsidR="00AE31CE" w:rsidRPr="007C1C7C">
        <w:rPr>
          <w:rFonts w:cstheme="minorHAnsi"/>
        </w:rPr>
        <w:t>‘</w:t>
      </w:r>
      <w:r w:rsidRPr="007C1C7C">
        <w:rPr>
          <w:rFonts w:cstheme="minorHAnsi"/>
        </w:rPr>
        <w:t xml:space="preserve">Dynamical </w:t>
      </w:r>
      <w:r w:rsidRPr="007C1C7C">
        <w:rPr>
          <w:rFonts w:cstheme="minorHAnsi"/>
          <w:caps/>
        </w:rPr>
        <w:t>m</w:t>
      </w:r>
      <w:r w:rsidRPr="007C1C7C">
        <w:rPr>
          <w:rFonts w:cstheme="minorHAnsi"/>
        </w:rPr>
        <w:t xml:space="preserve">odels: </w:t>
      </w:r>
      <w:r w:rsidRPr="007C1C7C">
        <w:rPr>
          <w:rFonts w:cstheme="minorHAnsi"/>
          <w:caps/>
        </w:rPr>
        <w:t>a</w:t>
      </w:r>
      <w:r w:rsidRPr="007C1C7C">
        <w:rPr>
          <w:rFonts w:cstheme="minorHAnsi"/>
        </w:rPr>
        <w:t xml:space="preserve">n </w:t>
      </w:r>
      <w:r w:rsidRPr="007C1C7C">
        <w:rPr>
          <w:rFonts w:cstheme="minorHAnsi"/>
          <w:caps/>
        </w:rPr>
        <w:t>a</w:t>
      </w:r>
      <w:r w:rsidRPr="007C1C7C">
        <w:rPr>
          <w:rFonts w:cstheme="minorHAnsi"/>
        </w:rPr>
        <w:t xml:space="preserve">lternative or </w:t>
      </w:r>
      <w:r w:rsidRPr="007C1C7C">
        <w:rPr>
          <w:rFonts w:cstheme="minorHAnsi"/>
          <w:caps/>
        </w:rPr>
        <w:t>c</w:t>
      </w:r>
      <w:r w:rsidRPr="007C1C7C">
        <w:rPr>
          <w:rFonts w:cstheme="minorHAnsi"/>
        </w:rPr>
        <w:t xml:space="preserve">omplement to </w:t>
      </w:r>
      <w:r w:rsidRPr="007C1C7C">
        <w:rPr>
          <w:rFonts w:cstheme="minorHAnsi"/>
          <w:caps/>
        </w:rPr>
        <w:t>m</w:t>
      </w:r>
      <w:r w:rsidRPr="007C1C7C">
        <w:rPr>
          <w:rFonts w:cstheme="minorHAnsi"/>
        </w:rPr>
        <w:t xml:space="preserve">echanistic </w:t>
      </w:r>
      <w:r w:rsidRPr="007C1C7C">
        <w:rPr>
          <w:rFonts w:cstheme="minorHAnsi"/>
          <w:caps/>
        </w:rPr>
        <w:t>e</w:t>
      </w:r>
      <w:r w:rsidRPr="007C1C7C">
        <w:rPr>
          <w:rFonts w:cstheme="minorHAnsi"/>
        </w:rPr>
        <w:t>xplanations?</w:t>
      </w:r>
      <w:r w:rsidR="00AE31CE" w:rsidRPr="007C1C7C">
        <w:rPr>
          <w:rFonts w:cstheme="minorHAnsi"/>
        </w:rPr>
        <w:t>’,</w:t>
      </w:r>
      <w:r w:rsidRPr="007C1C7C">
        <w:rPr>
          <w:rFonts w:cstheme="minorHAnsi"/>
        </w:rPr>
        <w:t xml:space="preserve"> </w:t>
      </w:r>
      <w:r w:rsidRPr="007C1C7C">
        <w:rPr>
          <w:rFonts w:cstheme="minorHAnsi"/>
          <w:i/>
        </w:rPr>
        <w:t>Topics in Cognitive Science</w:t>
      </w:r>
      <w:r w:rsidRPr="007C1C7C">
        <w:rPr>
          <w:rFonts w:cstheme="minorHAnsi"/>
        </w:rPr>
        <w:t>, 3, 438</w:t>
      </w:r>
      <w:r w:rsidR="00F9139A" w:rsidRPr="007C1C7C">
        <w:rPr>
          <w:rFonts w:cstheme="minorHAnsi"/>
        </w:rPr>
        <w:t>-</w:t>
      </w:r>
      <w:r w:rsidRPr="007C1C7C">
        <w:rPr>
          <w:rFonts w:cstheme="minorHAnsi"/>
        </w:rPr>
        <w:t>444.</w:t>
      </w:r>
    </w:p>
    <w:p w14:paraId="57142A24" w14:textId="77285648" w:rsidR="00936A0A" w:rsidRPr="007C1C7C" w:rsidRDefault="00936A0A" w:rsidP="00415663">
      <w:pPr>
        <w:spacing w:after="120" w:line="360" w:lineRule="auto"/>
        <w:ind w:left="284" w:hanging="284"/>
        <w:jc w:val="both"/>
        <w:rPr>
          <w:rFonts w:cstheme="minorHAnsi"/>
        </w:rPr>
      </w:pPr>
      <w:r w:rsidRPr="007C1C7C">
        <w:rPr>
          <w:rFonts w:cstheme="minorHAnsi"/>
        </w:rPr>
        <w:t xml:space="preserve">Kaplan, D. &amp; Craver, C. </w:t>
      </w:r>
      <w:r w:rsidR="00DA31D7" w:rsidRPr="007C1C7C">
        <w:rPr>
          <w:rFonts w:cstheme="minorHAnsi"/>
        </w:rPr>
        <w:t>[</w:t>
      </w:r>
      <w:r w:rsidRPr="007C1C7C">
        <w:rPr>
          <w:rFonts w:cstheme="minorHAnsi"/>
        </w:rPr>
        <w:t>2011</w:t>
      </w:r>
      <w:r w:rsidR="005533D0" w:rsidRPr="007C1C7C">
        <w:rPr>
          <w:rFonts w:cstheme="minorHAnsi"/>
        </w:rPr>
        <w:t>]:</w:t>
      </w:r>
      <w:r w:rsidRPr="007C1C7C">
        <w:rPr>
          <w:rFonts w:cstheme="minorHAnsi"/>
        </w:rPr>
        <w:t xml:space="preserve"> </w:t>
      </w:r>
      <w:r w:rsidR="00AE31CE" w:rsidRPr="007C1C7C">
        <w:rPr>
          <w:rFonts w:cstheme="minorHAnsi"/>
        </w:rPr>
        <w:t>‘</w:t>
      </w:r>
      <w:r w:rsidRPr="007C1C7C">
        <w:rPr>
          <w:rFonts w:cstheme="minorHAnsi"/>
        </w:rPr>
        <w:t xml:space="preserve">The </w:t>
      </w:r>
      <w:r w:rsidRPr="007C1C7C">
        <w:rPr>
          <w:rFonts w:cstheme="minorHAnsi"/>
          <w:caps/>
        </w:rPr>
        <w:t>e</w:t>
      </w:r>
      <w:r w:rsidRPr="007C1C7C">
        <w:rPr>
          <w:rFonts w:cstheme="minorHAnsi"/>
        </w:rPr>
        <w:t xml:space="preserve">xplanatory </w:t>
      </w:r>
      <w:r w:rsidRPr="007C1C7C">
        <w:rPr>
          <w:rFonts w:cstheme="minorHAnsi"/>
          <w:caps/>
        </w:rPr>
        <w:t>f</w:t>
      </w:r>
      <w:r w:rsidRPr="007C1C7C">
        <w:rPr>
          <w:rFonts w:cstheme="minorHAnsi"/>
        </w:rPr>
        <w:t xml:space="preserve">orce of </w:t>
      </w:r>
      <w:r w:rsidRPr="007C1C7C">
        <w:rPr>
          <w:rFonts w:cstheme="minorHAnsi"/>
          <w:caps/>
        </w:rPr>
        <w:t>d</w:t>
      </w:r>
      <w:r w:rsidRPr="007C1C7C">
        <w:rPr>
          <w:rFonts w:cstheme="minorHAnsi"/>
        </w:rPr>
        <w:t xml:space="preserve">ynamical and </w:t>
      </w:r>
      <w:r w:rsidRPr="007C1C7C">
        <w:rPr>
          <w:rFonts w:cstheme="minorHAnsi"/>
          <w:caps/>
        </w:rPr>
        <w:t>m</w:t>
      </w:r>
      <w:r w:rsidRPr="007C1C7C">
        <w:rPr>
          <w:rFonts w:cstheme="minorHAnsi"/>
        </w:rPr>
        <w:t xml:space="preserve">athematical </w:t>
      </w:r>
      <w:r w:rsidRPr="007C1C7C">
        <w:rPr>
          <w:rFonts w:cstheme="minorHAnsi"/>
          <w:caps/>
        </w:rPr>
        <w:t>m</w:t>
      </w:r>
      <w:r w:rsidRPr="007C1C7C">
        <w:rPr>
          <w:rFonts w:cstheme="minorHAnsi"/>
        </w:rPr>
        <w:t xml:space="preserve">odels in </w:t>
      </w:r>
      <w:r w:rsidRPr="007C1C7C">
        <w:rPr>
          <w:rFonts w:cstheme="minorHAnsi"/>
          <w:caps/>
        </w:rPr>
        <w:t>n</w:t>
      </w:r>
      <w:r w:rsidRPr="007C1C7C">
        <w:rPr>
          <w:rFonts w:cstheme="minorHAnsi"/>
        </w:rPr>
        <w:t xml:space="preserve">euroscience: </w:t>
      </w:r>
      <w:r w:rsidRPr="007C1C7C">
        <w:rPr>
          <w:rFonts w:cstheme="minorHAnsi"/>
          <w:caps/>
        </w:rPr>
        <w:t>a m</w:t>
      </w:r>
      <w:r w:rsidRPr="007C1C7C">
        <w:rPr>
          <w:rFonts w:cstheme="minorHAnsi"/>
        </w:rPr>
        <w:t xml:space="preserve">echanistic </w:t>
      </w:r>
      <w:r w:rsidRPr="007C1C7C">
        <w:rPr>
          <w:rFonts w:cstheme="minorHAnsi"/>
          <w:caps/>
        </w:rPr>
        <w:t>p</w:t>
      </w:r>
      <w:r w:rsidRPr="007C1C7C">
        <w:rPr>
          <w:rFonts w:cstheme="minorHAnsi"/>
        </w:rPr>
        <w:t>erspective</w:t>
      </w:r>
      <w:r w:rsidR="00AE31CE" w:rsidRPr="007C1C7C">
        <w:rPr>
          <w:rFonts w:cstheme="minorHAnsi"/>
        </w:rPr>
        <w:t>’,</w:t>
      </w:r>
      <w:r w:rsidRPr="007C1C7C">
        <w:rPr>
          <w:rFonts w:cstheme="minorHAnsi"/>
        </w:rPr>
        <w:t xml:space="preserve"> </w:t>
      </w:r>
      <w:r w:rsidRPr="007C1C7C">
        <w:rPr>
          <w:rFonts w:cstheme="minorHAnsi"/>
          <w:i/>
        </w:rPr>
        <w:t>Philosophy of Science</w:t>
      </w:r>
      <w:r w:rsidRPr="007C1C7C">
        <w:rPr>
          <w:rFonts w:cstheme="minorHAnsi"/>
        </w:rPr>
        <w:t>, 78, 601</w:t>
      </w:r>
      <w:r w:rsidR="00F9139A" w:rsidRPr="007C1C7C">
        <w:rPr>
          <w:rFonts w:cstheme="minorHAnsi"/>
        </w:rPr>
        <w:t>-</w:t>
      </w:r>
      <w:r w:rsidRPr="007C1C7C">
        <w:rPr>
          <w:rFonts w:cstheme="minorHAnsi"/>
        </w:rPr>
        <w:t>27.</w:t>
      </w:r>
    </w:p>
    <w:p w14:paraId="46DA41DA" w14:textId="17F50D5B" w:rsidR="002022E3" w:rsidRPr="007C1C7C" w:rsidRDefault="002022E3" w:rsidP="00415663">
      <w:pPr>
        <w:spacing w:after="120" w:line="360" w:lineRule="auto"/>
        <w:ind w:left="284" w:hanging="284"/>
        <w:jc w:val="both"/>
        <w:rPr>
          <w:rFonts w:cstheme="minorHAnsi"/>
        </w:rPr>
      </w:pPr>
      <w:r w:rsidRPr="007C1C7C">
        <w:rPr>
          <w:rFonts w:cstheme="minorHAnsi"/>
        </w:rPr>
        <w:t xml:space="preserve">Kelso, J. </w:t>
      </w:r>
      <w:r w:rsidR="00DA31D7" w:rsidRPr="007C1C7C">
        <w:rPr>
          <w:rFonts w:cstheme="minorHAnsi"/>
        </w:rPr>
        <w:t>[</w:t>
      </w:r>
      <w:r w:rsidRPr="007C1C7C">
        <w:rPr>
          <w:rFonts w:cstheme="minorHAnsi"/>
        </w:rPr>
        <w:t>1995</w:t>
      </w:r>
      <w:r w:rsidR="005533D0" w:rsidRPr="007C1C7C">
        <w:rPr>
          <w:rFonts w:cstheme="minorHAnsi"/>
        </w:rPr>
        <w:t>]:</w:t>
      </w:r>
      <w:r w:rsidRPr="007C1C7C">
        <w:rPr>
          <w:rFonts w:cstheme="minorHAnsi"/>
        </w:rPr>
        <w:t xml:space="preserve"> </w:t>
      </w:r>
      <w:r w:rsidRPr="007C1C7C">
        <w:rPr>
          <w:rFonts w:cstheme="minorHAnsi"/>
          <w:i/>
        </w:rPr>
        <w:t xml:space="preserve">Dynamic </w:t>
      </w:r>
      <w:r w:rsidRPr="007C1C7C">
        <w:rPr>
          <w:rFonts w:cstheme="minorHAnsi"/>
          <w:i/>
          <w:caps/>
        </w:rPr>
        <w:t>p</w:t>
      </w:r>
      <w:r w:rsidRPr="007C1C7C">
        <w:rPr>
          <w:rFonts w:cstheme="minorHAnsi"/>
          <w:i/>
        </w:rPr>
        <w:t>atterns</w:t>
      </w:r>
      <w:r w:rsidRPr="007C1C7C">
        <w:rPr>
          <w:rFonts w:cstheme="minorHAnsi"/>
          <w:i/>
          <w:caps/>
        </w:rPr>
        <w:t>: t</w:t>
      </w:r>
      <w:r w:rsidRPr="007C1C7C">
        <w:rPr>
          <w:rFonts w:cstheme="minorHAnsi"/>
          <w:i/>
        </w:rPr>
        <w:t xml:space="preserve">he </w:t>
      </w:r>
      <w:r w:rsidRPr="007C1C7C">
        <w:rPr>
          <w:rFonts w:cstheme="minorHAnsi"/>
          <w:i/>
          <w:caps/>
        </w:rPr>
        <w:t>s</w:t>
      </w:r>
      <w:r w:rsidRPr="007C1C7C">
        <w:rPr>
          <w:rFonts w:cstheme="minorHAnsi"/>
          <w:i/>
        </w:rPr>
        <w:t>elf-</w:t>
      </w:r>
      <w:r w:rsidRPr="007C1C7C">
        <w:rPr>
          <w:rFonts w:cstheme="minorHAnsi"/>
          <w:i/>
          <w:caps/>
        </w:rPr>
        <w:t>o</w:t>
      </w:r>
      <w:r w:rsidRPr="007C1C7C">
        <w:rPr>
          <w:rFonts w:cstheme="minorHAnsi"/>
          <w:i/>
        </w:rPr>
        <w:t xml:space="preserve">rganization of </w:t>
      </w:r>
      <w:r w:rsidRPr="007C1C7C">
        <w:rPr>
          <w:rFonts w:cstheme="minorHAnsi"/>
          <w:i/>
          <w:caps/>
        </w:rPr>
        <w:t>b</w:t>
      </w:r>
      <w:r w:rsidRPr="007C1C7C">
        <w:rPr>
          <w:rFonts w:cstheme="minorHAnsi"/>
          <w:i/>
        </w:rPr>
        <w:t>rain and</w:t>
      </w:r>
      <w:r w:rsidRPr="007C1C7C">
        <w:rPr>
          <w:rFonts w:cstheme="minorHAnsi"/>
          <w:i/>
          <w:caps/>
        </w:rPr>
        <w:t xml:space="preserve"> b</w:t>
      </w:r>
      <w:r w:rsidRPr="007C1C7C">
        <w:rPr>
          <w:rFonts w:cstheme="minorHAnsi"/>
          <w:i/>
        </w:rPr>
        <w:t>ehavior</w:t>
      </w:r>
      <w:r w:rsidR="00AE31CE" w:rsidRPr="007C1C7C">
        <w:rPr>
          <w:rFonts w:cstheme="minorHAnsi"/>
        </w:rPr>
        <w:t>,</w:t>
      </w:r>
      <w:r w:rsidRPr="007C1C7C">
        <w:rPr>
          <w:rFonts w:cstheme="minorHAnsi"/>
        </w:rPr>
        <w:t xml:space="preserve"> Cambridge: MIT Press.</w:t>
      </w:r>
    </w:p>
    <w:p w14:paraId="0ADC6E57" w14:textId="3B20E959" w:rsidR="006317AA" w:rsidRPr="007C1C7C" w:rsidRDefault="006317AA" w:rsidP="00415663">
      <w:pPr>
        <w:spacing w:after="120" w:line="360" w:lineRule="auto"/>
        <w:ind w:left="284" w:hanging="284"/>
        <w:jc w:val="both"/>
        <w:rPr>
          <w:rFonts w:cstheme="minorHAnsi"/>
        </w:rPr>
      </w:pPr>
      <w:r w:rsidRPr="007C1C7C">
        <w:rPr>
          <w:rFonts w:cstheme="minorHAnsi"/>
        </w:rPr>
        <w:t>Lamb</w:t>
      </w:r>
      <w:r w:rsidR="001D4109" w:rsidRPr="007C1C7C">
        <w:rPr>
          <w:rFonts w:cstheme="minorHAnsi"/>
        </w:rPr>
        <w:t>, M.</w:t>
      </w:r>
      <w:r w:rsidRPr="007C1C7C">
        <w:rPr>
          <w:rFonts w:cstheme="minorHAnsi"/>
        </w:rPr>
        <w:t xml:space="preserve"> &amp; Chemero</w:t>
      </w:r>
      <w:r w:rsidR="001D4109" w:rsidRPr="007C1C7C">
        <w:rPr>
          <w:rFonts w:cstheme="minorHAnsi"/>
        </w:rPr>
        <w:t>, A.</w:t>
      </w:r>
      <w:r w:rsidRPr="007C1C7C">
        <w:rPr>
          <w:rFonts w:cstheme="minorHAnsi"/>
        </w:rPr>
        <w:t xml:space="preserve"> </w:t>
      </w:r>
      <w:r w:rsidR="00DA31D7" w:rsidRPr="007C1C7C">
        <w:rPr>
          <w:rFonts w:cstheme="minorHAnsi"/>
        </w:rPr>
        <w:t>[</w:t>
      </w:r>
      <w:r w:rsidRPr="007C1C7C">
        <w:rPr>
          <w:rFonts w:cstheme="minorHAnsi"/>
        </w:rPr>
        <w:t>2014</w:t>
      </w:r>
      <w:r w:rsidR="005533D0" w:rsidRPr="007C1C7C">
        <w:rPr>
          <w:rFonts w:cstheme="minorHAnsi"/>
        </w:rPr>
        <w:t>]:</w:t>
      </w:r>
      <w:r w:rsidR="003941DD" w:rsidRPr="007C1C7C">
        <w:rPr>
          <w:rFonts w:cstheme="minorHAnsi"/>
        </w:rPr>
        <w:t xml:space="preserve"> </w:t>
      </w:r>
      <w:r w:rsidR="00AE31CE" w:rsidRPr="007C1C7C">
        <w:rPr>
          <w:rFonts w:cstheme="minorHAnsi"/>
        </w:rPr>
        <w:t>‘</w:t>
      </w:r>
      <w:r w:rsidR="003941DD" w:rsidRPr="007C1C7C">
        <w:rPr>
          <w:rFonts w:cstheme="minorHAnsi"/>
        </w:rPr>
        <w:t xml:space="preserve">Structure and </w:t>
      </w:r>
      <w:r w:rsidR="003941DD" w:rsidRPr="007C1C7C">
        <w:rPr>
          <w:rFonts w:cstheme="minorHAnsi"/>
          <w:caps/>
        </w:rPr>
        <w:t>a</w:t>
      </w:r>
      <w:r w:rsidR="003941DD" w:rsidRPr="007C1C7C">
        <w:rPr>
          <w:rFonts w:cstheme="minorHAnsi"/>
        </w:rPr>
        <w:t xml:space="preserve">pplication of </w:t>
      </w:r>
      <w:r w:rsidR="003941DD" w:rsidRPr="007C1C7C">
        <w:rPr>
          <w:rFonts w:cstheme="minorHAnsi"/>
          <w:caps/>
        </w:rPr>
        <w:t>d</w:t>
      </w:r>
      <w:r w:rsidR="003941DD" w:rsidRPr="007C1C7C">
        <w:rPr>
          <w:rFonts w:cstheme="minorHAnsi"/>
        </w:rPr>
        <w:t xml:space="preserve">ynamical </w:t>
      </w:r>
      <w:r w:rsidR="003941DD" w:rsidRPr="007C1C7C">
        <w:rPr>
          <w:rFonts w:cstheme="minorHAnsi"/>
          <w:caps/>
        </w:rPr>
        <w:t>m</w:t>
      </w:r>
      <w:r w:rsidR="003941DD" w:rsidRPr="007C1C7C">
        <w:rPr>
          <w:rFonts w:cstheme="minorHAnsi"/>
        </w:rPr>
        <w:t xml:space="preserve">odels in </w:t>
      </w:r>
      <w:r w:rsidR="003941DD" w:rsidRPr="007C1C7C">
        <w:rPr>
          <w:rFonts w:cstheme="minorHAnsi"/>
          <w:caps/>
        </w:rPr>
        <w:t>c</w:t>
      </w:r>
      <w:r w:rsidR="003941DD" w:rsidRPr="007C1C7C">
        <w:rPr>
          <w:rFonts w:cstheme="minorHAnsi"/>
        </w:rPr>
        <w:t xml:space="preserve">ognitive </w:t>
      </w:r>
      <w:r w:rsidR="003941DD" w:rsidRPr="007C1C7C">
        <w:rPr>
          <w:rFonts w:cstheme="minorHAnsi"/>
          <w:caps/>
        </w:rPr>
        <w:t>s</w:t>
      </w:r>
      <w:r w:rsidR="001D4109" w:rsidRPr="007C1C7C">
        <w:rPr>
          <w:rFonts w:cstheme="minorHAnsi"/>
        </w:rPr>
        <w:t>cience</w:t>
      </w:r>
      <w:r w:rsidR="00AE31CE" w:rsidRPr="007C1C7C">
        <w:rPr>
          <w:rFonts w:cstheme="minorHAnsi"/>
        </w:rPr>
        <w:t>’,</w:t>
      </w:r>
      <w:r w:rsidR="001D4109" w:rsidRPr="007C1C7C">
        <w:rPr>
          <w:rFonts w:cstheme="minorHAnsi"/>
        </w:rPr>
        <w:t xml:space="preserve"> </w:t>
      </w:r>
      <w:r w:rsidR="001D4109" w:rsidRPr="007C1C7C">
        <w:rPr>
          <w:rFonts w:cstheme="minorHAnsi"/>
          <w:i/>
        </w:rPr>
        <w:t>Proceedings of the Annual Meeting of the Cognitive Science Society</w:t>
      </w:r>
      <w:r w:rsidR="001D4109" w:rsidRPr="007C1C7C">
        <w:rPr>
          <w:rFonts w:cstheme="minorHAnsi"/>
        </w:rPr>
        <w:t xml:space="preserve">, 36, 809-14. </w:t>
      </w:r>
    </w:p>
    <w:p w14:paraId="1CD2FD25" w14:textId="446B4A28" w:rsidR="00E56BAD" w:rsidRPr="007C1C7C" w:rsidRDefault="00936A0A" w:rsidP="00415663">
      <w:pPr>
        <w:spacing w:after="120" w:line="360" w:lineRule="auto"/>
        <w:ind w:left="284" w:hanging="284"/>
        <w:jc w:val="both"/>
        <w:rPr>
          <w:rFonts w:cstheme="minorHAnsi"/>
        </w:rPr>
      </w:pPr>
      <w:r w:rsidRPr="007C1C7C">
        <w:rPr>
          <w:rFonts w:cstheme="minorHAnsi"/>
        </w:rPr>
        <w:lastRenderedPageBreak/>
        <w:t xml:space="preserve">Machamer, P., Darden, L. &amp; Craver, C. </w:t>
      </w:r>
      <w:r w:rsidR="00DA31D7" w:rsidRPr="007C1C7C">
        <w:rPr>
          <w:rFonts w:cstheme="minorHAnsi"/>
        </w:rPr>
        <w:t>[</w:t>
      </w:r>
      <w:r w:rsidRPr="007C1C7C">
        <w:rPr>
          <w:rFonts w:cstheme="minorHAnsi"/>
        </w:rPr>
        <w:t>2000</w:t>
      </w:r>
      <w:r w:rsidR="005533D0" w:rsidRPr="007C1C7C">
        <w:rPr>
          <w:rFonts w:cstheme="minorHAnsi"/>
        </w:rPr>
        <w:t>]:</w:t>
      </w:r>
      <w:r w:rsidRPr="007C1C7C">
        <w:rPr>
          <w:rFonts w:cstheme="minorHAnsi"/>
        </w:rPr>
        <w:t xml:space="preserve"> </w:t>
      </w:r>
      <w:r w:rsidR="00AE31CE" w:rsidRPr="007C1C7C">
        <w:rPr>
          <w:rFonts w:cstheme="minorHAnsi"/>
        </w:rPr>
        <w:t>‘</w:t>
      </w:r>
      <w:r w:rsidRPr="007C1C7C">
        <w:rPr>
          <w:rFonts w:cstheme="minorHAnsi"/>
        </w:rPr>
        <w:t xml:space="preserve">Thinking </w:t>
      </w:r>
      <w:r w:rsidRPr="007C1C7C">
        <w:rPr>
          <w:rFonts w:cstheme="minorHAnsi"/>
          <w:caps/>
        </w:rPr>
        <w:t>a</w:t>
      </w:r>
      <w:r w:rsidRPr="007C1C7C">
        <w:rPr>
          <w:rFonts w:cstheme="minorHAnsi"/>
        </w:rPr>
        <w:t xml:space="preserve">bout </w:t>
      </w:r>
      <w:r w:rsidRPr="007C1C7C">
        <w:rPr>
          <w:rFonts w:cstheme="minorHAnsi"/>
          <w:caps/>
        </w:rPr>
        <w:t>m</w:t>
      </w:r>
      <w:r w:rsidRPr="007C1C7C">
        <w:rPr>
          <w:rFonts w:cstheme="minorHAnsi"/>
        </w:rPr>
        <w:t>echanisms</w:t>
      </w:r>
      <w:r w:rsidR="00AE31CE" w:rsidRPr="007C1C7C">
        <w:rPr>
          <w:rFonts w:cstheme="minorHAnsi"/>
        </w:rPr>
        <w:t>’,</w:t>
      </w:r>
      <w:r w:rsidRPr="007C1C7C">
        <w:rPr>
          <w:rFonts w:cstheme="minorHAnsi"/>
        </w:rPr>
        <w:t xml:space="preserve"> </w:t>
      </w:r>
      <w:r w:rsidRPr="007C1C7C">
        <w:rPr>
          <w:rFonts w:cstheme="minorHAnsi"/>
          <w:i/>
        </w:rPr>
        <w:t>Phil</w:t>
      </w:r>
      <w:r w:rsidR="004C09DC" w:rsidRPr="007C1C7C">
        <w:rPr>
          <w:rFonts w:cstheme="minorHAnsi"/>
          <w:i/>
        </w:rPr>
        <w:t>osophy of Science</w:t>
      </w:r>
      <w:r w:rsidR="004C09DC" w:rsidRPr="007C1C7C">
        <w:rPr>
          <w:rFonts w:cstheme="minorHAnsi"/>
        </w:rPr>
        <w:t>, 67, 1-25.</w:t>
      </w:r>
    </w:p>
    <w:p w14:paraId="3E7F15D9" w14:textId="22968BC7" w:rsidR="00E56BAD" w:rsidRPr="007C1C7C" w:rsidRDefault="00E56BAD" w:rsidP="00415663">
      <w:pPr>
        <w:spacing w:after="120" w:line="360" w:lineRule="auto"/>
        <w:ind w:left="284" w:hanging="284"/>
        <w:jc w:val="both"/>
        <w:rPr>
          <w:rFonts w:cstheme="minorHAnsi"/>
        </w:rPr>
      </w:pPr>
      <w:r w:rsidRPr="007C1C7C">
        <w:rPr>
          <w:rFonts w:cstheme="minorHAnsi"/>
        </w:rPr>
        <w:t>Mathiesson</w:t>
      </w:r>
      <w:r w:rsidR="00E8489C" w:rsidRPr="007C1C7C">
        <w:rPr>
          <w:rFonts w:cstheme="minorHAnsi"/>
        </w:rPr>
        <w:t>, D.</w:t>
      </w:r>
      <w:r w:rsidRPr="007C1C7C">
        <w:rPr>
          <w:rFonts w:cstheme="minorHAnsi"/>
        </w:rPr>
        <w:t xml:space="preserve"> </w:t>
      </w:r>
      <w:r w:rsidR="00DA31D7" w:rsidRPr="007C1C7C">
        <w:rPr>
          <w:rFonts w:cstheme="minorHAnsi"/>
        </w:rPr>
        <w:t>[</w:t>
      </w:r>
      <w:r w:rsidRPr="007C1C7C">
        <w:rPr>
          <w:rFonts w:cstheme="minorHAnsi"/>
        </w:rPr>
        <w:t>2017</w:t>
      </w:r>
      <w:r w:rsidR="005533D0" w:rsidRPr="007C1C7C">
        <w:rPr>
          <w:rFonts w:cstheme="minorHAnsi"/>
        </w:rPr>
        <w:t>]:</w:t>
      </w:r>
      <w:r w:rsidR="00E241B9" w:rsidRPr="007C1C7C">
        <w:rPr>
          <w:rFonts w:cstheme="minorHAnsi"/>
        </w:rPr>
        <w:t xml:space="preserve"> </w:t>
      </w:r>
      <w:r w:rsidR="00AE31CE" w:rsidRPr="007C1C7C">
        <w:rPr>
          <w:rFonts w:cstheme="minorHAnsi"/>
        </w:rPr>
        <w:t>‘</w:t>
      </w:r>
      <w:r w:rsidR="00E241B9" w:rsidRPr="007C1C7C">
        <w:rPr>
          <w:rFonts w:cstheme="minorHAnsi"/>
        </w:rPr>
        <w:t xml:space="preserve">Mechanistic </w:t>
      </w:r>
      <w:r w:rsidR="00E241B9" w:rsidRPr="007C1C7C">
        <w:rPr>
          <w:rFonts w:cstheme="minorHAnsi"/>
          <w:caps/>
        </w:rPr>
        <w:t>e</w:t>
      </w:r>
      <w:r w:rsidR="00E241B9" w:rsidRPr="007C1C7C">
        <w:rPr>
          <w:rFonts w:cstheme="minorHAnsi"/>
        </w:rPr>
        <w:t xml:space="preserve">xplanation in </w:t>
      </w:r>
      <w:r w:rsidR="00E241B9" w:rsidRPr="007C1C7C">
        <w:rPr>
          <w:rFonts w:cstheme="minorHAnsi"/>
          <w:caps/>
        </w:rPr>
        <w:t>s</w:t>
      </w:r>
      <w:r w:rsidR="00E241B9" w:rsidRPr="007C1C7C">
        <w:rPr>
          <w:rFonts w:cstheme="minorHAnsi"/>
        </w:rPr>
        <w:t xml:space="preserve">ystems </w:t>
      </w:r>
      <w:r w:rsidR="00E241B9" w:rsidRPr="007C1C7C">
        <w:rPr>
          <w:rFonts w:cstheme="minorHAnsi"/>
          <w:caps/>
        </w:rPr>
        <w:t>b</w:t>
      </w:r>
      <w:r w:rsidR="00E8489C" w:rsidRPr="007C1C7C">
        <w:rPr>
          <w:rFonts w:cstheme="minorHAnsi"/>
        </w:rPr>
        <w:t>iology: Cellular Networks</w:t>
      </w:r>
      <w:r w:rsidR="00AE31CE" w:rsidRPr="007C1C7C">
        <w:rPr>
          <w:rFonts w:cstheme="minorHAnsi"/>
        </w:rPr>
        <w:t>’,</w:t>
      </w:r>
      <w:r w:rsidR="00E8489C" w:rsidRPr="007C1C7C">
        <w:rPr>
          <w:rFonts w:cstheme="minorHAnsi"/>
        </w:rPr>
        <w:t xml:space="preserve"> </w:t>
      </w:r>
      <w:r w:rsidR="00C34A70" w:rsidRPr="007C1C7C">
        <w:rPr>
          <w:rFonts w:cstheme="minorHAnsi"/>
          <w:i/>
        </w:rPr>
        <w:t>The British Journal for</w:t>
      </w:r>
      <w:r w:rsidR="00E8489C" w:rsidRPr="007C1C7C">
        <w:rPr>
          <w:rFonts w:cstheme="minorHAnsi"/>
          <w:i/>
        </w:rPr>
        <w:t xml:space="preserve"> the Philosophy of Science</w:t>
      </w:r>
      <w:r w:rsidR="00E8489C" w:rsidRPr="007C1C7C">
        <w:rPr>
          <w:rFonts w:cstheme="minorHAnsi"/>
        </w:rPr>
        <w:t>, 68, 1-25.</w:t>
      </w:r>
    </w:p>
    <w:p w14:paraId="7BD1B2F9" w14:textId="7C1ED052" w:rsidR="00E56BAD" w:rsidRPr="007C1C7C" w:rsidRDefault="00824BB8" w:rsidP="00415663">
      <w:pPr>
        <w:spacing w:after="120" w:line="360" w:lineRule="auto"/>
        <w:ind w:left="284" w:hanging="284"/>
        <w:jc w:val="both"/>
        <w:rPr>
          <w:rFonts w:cstheme="minorHAnsi"/>
        </w:rPr>
      </w:pPr>
      <w:r w:rsidRPr="007C1C7C">
        <w:rPr>
          <w:rFonts w:cstheme="minorHAnsi"/>
        </w:rPr>
        <w:t>Mechsner</w:t>
      </w:r>
      <w:r w:rsidR="00110F77" w:rsidRPr="007C1C7C">
        <w:rPr>
          <w:rFonts w:cstheme="minorHAnsi"/>
        </w:rPr>
        <w:t>,</w:t>
      </w:r>
      <w:r w:rsidRPr="007C1C7C">
        <w:rPr>
          <w:rFonts w:cstheme="minorHAnsi"/>
        </w:rPr>
        <w:t xml:space="preserve"> F</w:t>
      </w:r>
      <w:r w:rsidR="00110F77" w:rsidRPr="007C1C7C">
        <w:rPr>
          <w:rFonts w:cstheme="minorHAnsi"/>
        </w:rPr>
        <w:t>.</w:t>
      </w:r>
      <w:r w:rsidRPr="007C1C7C">
        <w:rPr>
          <w:rFonts w:cstheme="minorHAnsi"/>
        </w:rPr>
        <w:t>, Kerzel</w:t>
      </w:r>
      <w:r w:rsidR="00110F77" w:rsidRPr="007C1C7C">
        <w:rPr>
          <w:rFonts w:cstheme="minorHAnsi"/>
        </w:rPr>
        <w:t>,</w:t>
      </w:r>
      <w:r w:rsidRPr="007C1C7C">
        <w:rPr>
          <w:rFonts w:cstheme="minorHAnsi"/>
        </w:rPr>
        <w:t xml:space="preserve"> D</w:t>
      </w:r>
      <w:r w:rsidR="00110F77" w:rsidRPr="007C1C7C">
        <w:rPr>
          <w:rFonts w:cstheme="minorHAnsi"/>
        </w:rPr>
        <w:t>.</w:t>
      </w:r>
      <w:r w:rsidRPr="007C1C7C">
        <w:rPr>
          <w:rFonts w:cstheme="minorHAnsi"/>
        </w:rPr>
        <w:t>, Knoblich G</w:t>
      </w:r>
      <w:r w:rsidR="00110F77" w:rsidRPr="007C1C7C">
        <w:rPr>
          <w:rFonts w:cstheme="minorHAnsi"/>
        </w:rPr>
        <w:t xml:space="preserve">. &amp; </w:t>
      </w:r>
      <w:r w:rsidRPr="007C1C7C">
        <w:rPr>
          <w:rFonts w:cstheme="minorHAnsi"/>
        </w:rPr>
        <w:t>Prinz</w:t>
      </w:r>
      <w:r w:rsidR="00110F77" w:rsidRPr="007C1C7C">
        <w:rPr>
          <w:rFonts w:cstheme="minorHAnsi"/>
        </w:rPr>
        <w:t>,</w:t>
      </w:r>
      <w:r w:rsidRPr="007C1C7C">
        <w:rPr>
          <w:rFonts w:cstheme="minorHAnsi"/>
        </w:rPr>
        <w:t xml:space="preserve"> W.</w:t>
      </w:r>
      <w:r w:rsidR="00110F77" w:rsidRPr="007C1C7C">
        <w:rPr>
          <w:rFonts w:cstheme="minorHAnsi"/>
        </w:rPr>
        <w:t xml:space="preserve"> </w:t>
      </w:r>
      <w:r w:rsidR="00DA31D7" w:rsidRPr="007C1C7C">
        <w:rPr>
          <w:rFonts w:cstheme="minorHAnsi"/>
        </w:rPr>
        <w:t>[</w:t>
      </w:r>
      <w:r w:rsidR="00E56BAD" w:rsidRPr="007C1C7C">
        <w:rPr>
          <w:rFonts w:cstheme="minorHAnsi"/>
        </w:rPr>
        <w:t>2001</w:t>
      </w:r>
      <w:r w:rsidR="005533D0" w:rsidRPr="007C1C7C">
        <w:rPr>
          <w:rFonts w:cstheme="minorHAnsi"/>
        </w:rPr>
        <w:t>]:</w:t>
      </w:r>
      <w:r w:rsidR="00110F77" w:rsidRPr="007C1C7C">
        <w:rPr>
          <w:rFonts w:cstheme="minorHAnsi"/>
        </w:rPr>
        <w:t xml:space="preserve"> </w:t>
      </w:r>
      <w:r w:rsidR="00AE31CE" w:rsidRPr="007C1C7C">
        <w:rPr>
          <w:rFonts w:cstheme="minorHAnsi"/>
        </w:rPr>
        <w:t>‘</w:t>
      </w:r>
      <w:r w:rsidR="00110F77" w:rsidRPr="007C1C7C">
        <w:rPr>
          <w:rFonts w:cstheme="minorHAnsi"/>
        </w:rPr>
        <w:t xml:space="preserve">Perceptual </w:t>
      </w:r>
      <w:r w:rsidR="00110F77" w:rsidRPr="007C1C7C">
        <w:rPr>
          <w:rFonts w:cstheme="minorHAnsi"/>
          <w:caps/>
        </w:rPr>
        <w:t>b</w:t>
      </w:r>
      <w:r w:rsidR="00110F77" w:rsidRPr="007C1C7C">
        <w:rPr>
          <w:rFonts w:cstheme="minorHAnsi"/>
        </w:rPr>
        <w:t xml:space="preserve">asis of </w:t>
      </w:r>
      <w:r w:rsidR="00110F77" w:rsidRPr="007C1C7C">
        <w:rPr>
          <w:rFonts w:cstheme="minorHAnsi"/>
          <w:caps/>
        </w:rPr>
        <w:t>b</w:t>
      </w:r>
      <w:r w:rsidR="00110F77" w:rsidRPr="007C1C7C">
        <w:rPr>
          <w:rFonts w:cstheme="minorHAnsi"/>
        </w:rPr>
        <w:t xml:space="preserve">imanual </w:t>
      </w:r>
      <w:r w:rsidR="00110F77" w:rsidRPr="007C1C7C">
        <w:rPr>
          <w:rFonts w:cstheme="minorHAnsi"/>
          <w:caps/>
        </w:rPr>
        <w:t>c</w:t>
      </w:r>
      <w:r w:rsidR="00110F77" w:rsidRPr="007C1C7C">
        <w:rPr>
          <w:rFonts w:cstheme="minorHAnsi"/>
        </w:rPr>
        <w:t>oo</w:t>
      </w:r>
      <w:r w:rsidR="00BA5D36" w:rsidRPr="007C1C7C">
        <w:rPr>
          <w:rFonts w:cstheme="minorHAnsi"/>
        </w:rPr>
        <w:t>rdination</w:t>
      </w:r>
      <w:r w:rsidR="00AE31CE" w:rsidRPr="007C1C7C">
        <w:rPr>
          <w:rFonts w:cstheme="minorHAnsi"/>
        </w:rPr>
        <w:t>’</w:t>
      </w:r>
      <w:r w:rsidR="00BA5D36" w:rsidRPr="007C1C7C">
        <w:rPr>
          <w:rFonts w:cstheme="minorHAnsi"/>
        </w:rPr>
        <w:t>,</w:t>
      </w:r>
      <w:r w:rsidR="00110F77" w:rsidRPr="007C1C7C">
        <w:rPr>
          <w:rFonts w:cstheme="minorHAnsi"/>
        </w:rPr>
        <w:t xml:space="preserve"> </w:t>
      </w:r>
      <w:r w:rsidR="00110F77" w:rsidRPr="007C1C7C">
        <w:rPr>
          <w:rFonts w:cstheme="minorHAnsi"/>
          <w:i/>
        </w:rPr>
        <w:t>Nature</w:t>
      </w:r>
      <w:r w:rsidR="00110F77" w:rsidRPr="007C1C7C">
        <w:rPr>
          <w:rFonts w:cstheme="minorHAnsi"/>
        </w:rPr>
        <w:t xml:space="preserve">, 414, 69-73. </w:t>
      </w:r>
    </w:p>
    <w:p w14:paraId="4855CAC7" w14:textId="02D2CB3D" w:rsidR="00E56BAD" w:rsidRPr="007C1C7C" w:rsidRDefault="00E56BAD" w:rsidP="00415663">
      <w:pPr>
        <w:spacing w:after="120" w:line="360" w:lineRule="auto"/>
        <w:ind w:left="284" w:hanging="284"/>
        <w:jc w:val="both"/>
        <w:rPr>
          <w:rFonts w:cstheme="minorHAnsi"/>
        </w:rPr>
      </w:pPr>
      <w:r w:rsidRPr="007C1C7C">
        <w:rPr>
          <w:rFonts w:cstheme="minorHAnsi"/>
        </w:rPr>
        <w:t>Piccinini</w:t>
      </w:r>
      <w:r w:rsidR="001D4109" w:rsidRPr="007C1C7C">
        <w:rPr>
          <w:rFonts w:cstheme="minorHAnsi"/>
        </w:rPr>
        <w:t>, G.</w:t>
      </w:r>
      <w:r w:rsidRPr="007C1C7C">
        <w:rPr>
          <w:rFonts w:cstheme="minorHAnsi"/>
        </w:rPr>
        <w:t xml:space="preserve"> &amp; Craver</w:t>
      </w:r>
      <w:r w:rsidR="001D4109" w:rsidRPr="007C1C7C">
        <w:rPr>
          <w:rFonts w:cstheme="minorHAnsi"/>
        </w:rPr>
        <w:t>, C.</w:t>
      </w:r>
      <w:r w:rsidRPr="007C1C7C">
        <w:rPr>
          <w:rFonts w:cstheme="minorHAnsi"/>
        </w:rPr>
        <w:t xml:space="preserve"> </w:t>
      </w:r>
      <w:r w:rsidR="00DA31D7" w:rsidRPr="007C1C7C">
        <w:rPr>
          <w:rFonts w:cstheme="minorHAnsi"/>
        </w:rPr>
        <w:t>[</w:t>
      </w:r>
      <w:r w:rsidRPr="007C1C7C">
        <w:rPr>
          <w:rFonts w:cstheme="minorHAnsi"/>
        </w:rPr>
        <w:t>2011</w:t>
      </w:r>
      <w:r w:rsidR="005533D0" w:rsidRPr="007C1C7C">
        <w:rPr>
          <w:rFonts w:cstheme="minorHAnsi"/>
        </w:rPr>
        <w:t>]:</w:t>
      </w:r>
      <w:r w:rsidR="001D4109" w:rsidRPr="007C1C7C">
        <w:rPr>
          <w:rFonts w:cstheme="minorHAnsi"/>
        </w:rPr>
        <w:t xml:space="preserve"> </w:t>
      </w:r>
      <w:r w:rsidR="00AE31CE" w:rsidRPr="007C1C7C">
        <w:rPr>
          <w:rFonts w:cstheme="minorHAnsi"/>
        </w:rPr>
        <w:t>‘</w:t>
      </w:r>
      <w:r w:rsidR="001D4109" w:rsidRPr="007C1C7C">
        <w:rPr>
          <w:rFonts w:cstheme="minorHAnsi"/>
        </w:rPr>
        <w:t xml:space="preserve">Integrating </w:t>
      </w:r>
      <w:r w:rsidR="001D4109" w:rsidRPr="007C1C7C">
        <w:rPr>
          <w:rFonts w:cstheme="minorHAnsi"/>
          <w:caps/>
        </w:rPr>
        <w:t>p</w:t>
      </w:r>
      <w:r w:rsidR="001D4109" w:rsidRPr="007C1C7C">
        <w:rPr>
          <w:rFonts w:cstheme="minorHAnsi"/>
        </w:rPr>
        <w:t xml:space="preserve">sychology and </w:t>
      </w:r>
      <w:r w:rsidR="001D4109" w:rsidRPr="007C1C7C">
        <w:rPr>
          <w:rFonts w:cstheme="minorHAnsi"/>
          <w:caps/>
        </w:rPr>
        <w:t>n</w:t>
      </w:r>
      <w:r w:rsidR="001D4109" w:rsidRPr="007C1C7C">
        <w:rPr>
          <w:rFonts w:cstheme="minorHAnsi"/>
        </w:rPr>
        <w:t xml:space="preserve">euroscience: </w:t>
      </w:r>
      <w:r w:rsidR="001D4109" w:rsidRPr="007C1C7C">
        <w:rPr>
          <w:rFonts w:cstheme="minorHAnsi"/>
          <w:caps/>
        </w:rPr>
        <w:t>f</w:t>
      </w:r>
      <w:r w:rsidR="001D4109" w:rsidRPr="007C1C7C">
        <w:rPr>
          <w:rFonts w:cstheme="minorHAnsi"/>
        </w:rPr>
        <w:t xml:space="preserve">unctional </w:t>
      </w:r>
      <w:r w:rsidR="001D4109" w:rsidRPr="007C1C7C">
        <w:rPr>
          <w:rFonts w:cstheme="minorHAnsi"/>
          <w:caps/>
        </w:rPr>
        <w:t>a</w:t>
      </w:r>
      <w:r w:rsidR="001D4109" w:rsidRPr="007C1C7C">
        <w:rPr>
          <w:rFonts w:cstheme="minorHAnsi"/>
        </w:rPr>
        <w:t xml:space="preserve">nalyses as </w:t>
      </w:r>
      <w:r w:rsidR="001D4109" w:rsidRPr="007C1C7C">
        <w:rPr>
          <w:rFonts w:cstheme="minorHAnsi"/>
          <w:caps/>
        </w:rPr>
        <w:t>m</w:t>
      </w:r>
      <w:r w:rsidR="001D4109" w:rsidRPr="007C1C7C">
        <w:rPr>
          <w:rFonts w:cstheme="minorHAnsi"/>
        </w:rPr>
        <w:t xml:space="preserve">echanism </w:t>
      </w:r>
      <w:r w:rsidR="001D4109" w:rsidRPr="007C1C7C">
        <w:rPr>
          <w:rFonts w:cstheme="minorHAnsi"/>
          <w:caps/>
        </w:rPr>
        <w:t>s</w:t>
      </w:r>
      <w:r w:rsidR="001D4109" w:rsidRPr="007C1C7C">
        <w:rPr>
          <w:rFonts w:cstheme="minorHAnsi"/>
        </w:rPr>
        <w:t>ketches</w:t>
      </w:r>
      <w:r w:rsidR="00AE31CE" w:rsidRPr="007C1C7C">
        <w:rPr>
          <w:rFonts w:cstheme="minorHAnsi"/>
        </w:rPr>
        <w:t>’,</w:t>
      </w:r>
      <w:r w:rsidR="001D4109" w:rsidRPr="007C1C7C">
        <w:rPr>
          <w:rFonts w:cstheme="minorHAnsi"/>
        </w:rPr>
        <w:t xml:space="preserve"> </w:t>
      </w:r>
      <w:r w:rsidR="001D4109" w:rsidRPr="007C1C7C">
        <w:rPr>
          <w:rFonts w:cstheme="minorHAnsi"/>
          <w:i/>
        </w:rPr>
        <w:t>Synthese</w:t>
      </w:r>
      <w:r w:rsidR="001D4109" w:rsidRPr="007C1C7C">
        <w:rPr>
          <w:rFonts w:cstheme="minorHAnsi"/>
        </w:rPr>
        <w:t xml:space="preserve">, 180, 283-311. </w:t>
      </w:r>
    </w:p>
    <w:p w14:paraId="54D6E2E6" w14:textId="52E7DA20" w:rsidR="006C41B8" w:rsidRPr="007C1C7C" w:rsidRDefault="006C41B8" w:rsidP="00415663">
      <w:pPr>
        <w:spacing w:after="120" w:line="360" w:lineRule="auto"/>
        <w:ind w:left="284" w:hanging="284"/>
        <w:jc w:val="both"/>
        <w:rPr>
          <w:rFonts w:cstheme="minorHAnsi"/>
          <w:color w:val="000000" w:themeColor="text1"/>
        </w:rPr>
      </w:pPr>
      <w:r w:rsidRPr="007C1C7C">
        <w:rPr>
          <w:rStyle w:val="name"/>
          <w:rFonts w:cstheme="minorHAnsi"/>
          <w:color w:val="000000" w:themeColor="text1"/>
        </w:rPr>
        <w:t>Salmon</w:t>
      </w:r>
      <w:r w:rsidRPr="007C1C7C">
        <w:rPr>
          <w:rFonts w:cstheme="minorHAnsi"/>
          <w:color w:val="000000" w:themeColor="text1"/>
        </w:rPr>
        <w:t xml:space="preserve">, W. </w:t>
      </w:r>
      <w:r w:rsidR="00DA31D7" w:rsidRPr="007C1C7C">
        <w:rPr>
          <w:rFonts w:cstheme="minorHAnsi"/>
          <w:color w:val="000000" w:themeColor="text1"/>
        </w:rPr>
        <w:t>[</w:t>
      </w:r>
      <w:r w:rsidRPr="007C1C7C">
        <w:rPr>
          <w:rFonts w:cstheme="minorHAnsi"/>
          <w:color w:val="000000" w:themeColor="text1"/>
        </w:rPr>
        <w:t>1997</w:t>
      </w:r>
      <w:r w:rsidR="005533D0" w:rsidRPr="007C1C7C">
        <w:rPr>
          <w:rFonts w:cstheme="minorHAnsi"/>
          <w:color w:val="000000" w:themeColor="text1"/>
        </w:rPr>
        <w:t>]:</w:t>
      </w:r>
      <w:r w:rsidRPr="007C1C7C">
        <w:rPr>
          <w:rFonts w:cstheme="minorHAnsi"/>
          <w:color w:val="000000" w:themeColor="text1"/>
        </w:rPr>
        <w:t xml:space="preserve"> </w:t>
      </w:r>
      <w:r w:rsidR="00AE31CE" w:rsidRPr="007C1C7C">
        <w:rPr>
          <w:rFonts w:cstheme="minorHAnsi"/>
          <w:color w:val="000000" w:themeColor="text1"/>
        </w:rPr>
        <w:t>‘</w:t>
      </w:r>
      <w:r w:rsidRPr="007C1C7C">
        <w:rPr>
          <w:rFonts w:cstheme="minorHAnsi"/>
          <w:color w:val="000000" w:themeColor="text1"/>
        </w:rPr>
        <w:t xml:space="preserve">Causality and </w:t>
      </w:r>
      <w:r w:rsidRPr="007C1C7C">
        <w:rPr>
          <w:rFonts w:cstheme="minorHAnsi"/>
          <w:caps/>
          <w:color w:val="000000" w:themeColor="text1"/>
        </w:rPr>
        <w:t>e</w:t>
      </w:r>
      <w:r w:rsidRPr="007C1C7C">
        <w:rPr>
          <w:rFonts w:cstheme="minorHAnsi"/>
          <w:color w:val="000000" w:themeColor="text1"/>
        </w:rPr>
        <w:t xml:space="preserve">xplanation: A </w:t>
      </w:r>
      <w:r w:rsidRPr="007C1C7C">
        <w:rPr>
          <w:rFonts w:cstheme="minorHAnsi"/>
          <w:caps/>
          <w:color w:val="000000" w:themeColor="text1"/>
        </w:rPr>
        <w:t>r</w:t>
      </w:r>
      <w:r w:rsidRPr="007C1C7C">
        <w:rPr>
          <w:rFonts w:cstheme="minorHAnsi"/>
          <w:color w:val="000000" w:themeColor="text1"/>
        </w:rPr>
        <w:t xml:space="preserve">eply to </w:t>
      </w:r>
      <w:r w:rsidRPr="007C1C7C">
        <w:rPr>
          <w:rFonts w:cstheme="minorHAnsi"/>
          <w:caps/>
          <w:color w:val="000000" w:themeColor="text1"/>
        </w:rPr>
        <w:t>t</w:t>
      </w:r>
      <w:r w:rsidRPr="007C1C7C">
        <w:rPr>
          <w:rFonts w:cstheme="minorHAnsi"/>
          <w:color w:val="000000" w:themeColor="text1"/>
        </w:rPr>
        <w:t xml:space="preserve">wo </w:t>
      </w:r>
      <w:r w:rsidRPr="007C1C7C">
        <w:rPr>
          <w:rFonts w:cstheme="minorHAnsi"/>
          <w:caps/>
          <w:color w:val="000000" w:themeColor="text1"/>
        </w:rPr>
        <w:t>c</w:t>
      </w:r>
      <w:r w:rsidRPr="007C1C7C">
        <w:rPr>
          <w:rFonts w:cstheme="minorHAnsi"/>
          <w:color w:val="000000" w:themeColor="text1"/>
        </w:rPr>
        <w:t>ritiques</w:t>
      </w:r>
      <w:r w:rsidR="00AE31CE" w:rsidRPr="007C1C7C">
        <w:rPr>
          <w:rFonts w:cstheme="minorHAnsi"/>
          <w:color w:val="000000" w:themeColor="text1"/>
        </w:rPr>
        <w:t>’,</w:t>
      </w:r>
      <w:r w:rsidRPr="007C1C7C">
        <w:rPr>
          <w:rFonts w:cstheme="minorHAnsi"/>
          <w:color w:val="000000" w:themeColor="text1"/>
        </w:rPr>
        <w:t xml:space="preserve"> </w:t>
      </w:r>
      <w:r w:rsidRPr="007C1C7C">
        <w:rPr>
          <w:rStyle w:val="Hervorhebung"/>
          <w:rFonts w:cstheme="minorHAnsi"/>
          <w:color w:val="000000" w:themeColor="text1"/>
        </w:rPr>
        <w:t>Philosophy of Science,</w:t>
      </w:r>
      <w:r w:rsidRPr="007C1C7C">
        <w:rPr>
          <w:rFonts w:cstheme="minorHAnsi"/>
          <w:color w:val="000000" w:themeColor="text1"/>
        </w:rPr>
        <w:t xml:space="preserve"> 64, 461-477.</w:t>
      </w:r>
    </w:p>
    <w:p w14:paraId="3B84B7AE" w14:textId="7BE480AA" w:rsidR="00C952D7" w:rsidRPr="007C1C7C" w:rsidRDefault="00CA1B68" w:rsidP="00415663">
      <w:pPr>
        <w:spacing w:after="120" w:line="360" w:lineRule="auto"/>
        <w:ind w:left="284" w:hanging="284"/>
        <w:jc w:val="both"/>
        <w:rPr>
          <w:rFonts w:cstheme="minorHAnsi"/>
        </w:rPr>
      </w:pPr>
      <w:r w:rsidRPr="007C1C7C">
        <w:rPr>
          <w:rFonts w:cstheme="minorHAnsi"/>
        </w:rPr>
        <w:t>Salmon</w:t>
      </w:r>
      <w:r w:rsidR="00C952D7" w:rsidRPr="007C1C7C">
        <w:rPr>
          <w:rFonts w:cstheme="minorHAnsi"/>
        </w:rPr>
        <w:t>, W.</w:t>
      </w:r>
      <w:r w:rsidRPr="007C1C7C">
        <w:rPr>
          <w:rFonts w:cstheme="minorHAnsi"/>
        </w:rPr>
        <w:t xml:space="preserve"> </w:t>
      </w:r>
      <w:r w:rsidR="00DA31D7" w:rsidRPr="007C1C7C">
        <w:rPr>
          <w:rFonts w:cstheme="minorHAnsi"/>
        </w:rPr>
        <w:t>[</w:t>
      </w:r>
      <w:r w:rsidRPr="007C1C7C">
        <w:rPr>
          <w:rFonts w:cstheme="minorHAnsi"/>
        </w:rPr>
        <w:t>1984</w:t>
      </w:r>
      <w:r w:rsidR="005533D0" w:rsidRPr="007C1C7C">
        <w:rPr>
          <w:rFonts w:cstheme="minorHAnsi"/>
        </w:rPr>
        <w:t>]:</w:t>
      </w:r>
      <w:r w:rsidR="00C952D7" w:rsidRPr="007C1C7C">
        <w:rPr>
          <w:rFonts w:cstheme="minorHAnsi"/>
        </w:rPr>
        <w:t xml:space="preserve"> </w:t>
      </w:r>
      <w:r w:rsidR="00C952D7" w:rsidRPr="007C1C7C">
        <w:rPr>
          <w:rFonts w:cstheme="minorHAnsi"/>
          <w:i/>
        </w:rPr>
        <w:t>Scientific Explanation and the Causal Structure of the World</w:t>
      </w:r>
      <w:r w:rsidR="00AE31CE" w:rsidRPr="007C1C7C">
        <w:rPr>
          <w:rFonts w:cstheme="minorHAnsi"/>
        </w:rPr>
        <w:t>,</w:t>
      </w:r>
      <w:r w:rsidR="00C952D7" w:rsidRPr="007C1C7C">
        <w:rPr>
          <w:rFonts w:cstheme="minorHAnsi"/>
        </w:rPr>
        <w:t xml:space="preserve"> Princeton: Princeton University Press.</w:t>
      </w:r>
    </w:p>
    <w:p w14:paraId="37A06402" w14:textId="237AED30" w:rsidR="00CA1B68" w:rsidRPr="007C1C7C" w:rsidRDefault="00C952D7" w:rsidP="00415663">
      <w:pPr>
        <w:spacing w:after="120" w:line="360" w:lineRule="auto"/>
        <w:ind w:left="284" w:hanging="284"/>
        <w:jc w:val="both"/>
        <w:rPr>
          <w:rFonts w:cstheme="minorHAnsi"/>
        </w:rPr>
      </w:pPr>
      <w:r w:rsidRPr="007C1C7C">
        <w:rPr>
          <w:rFonts w:cstheme="minorHAnsi"/>
        </w:rPr>
        <w:t>Salmon, W.</w:t>
      </w:r>
      <w:r w:rsidR="00CA1B68" w:rsidRPr="007C1C7C">
        <w:rPr>
          <w:rFonts w:cstheme="minorHAnsi"/>
        </w:rPr>
        <w:t xml:space="preserve"> </w:t>
      </w:r>
      <w:r w:rsidR="00DA31D7" w:rsidRPr="007C1C7C">
        <w:rPr>
          <w:rFonts w:cstheme="minorHAnsi"/>
        </w:rPr>
        <w:t>[</w:t>
      </w:r>
      <w:r w:rsidR="00CA1B68" w:rsidRPr="007C1C7C">
        <w:rPr>
          <w:rFonts w:cstheme="minorHAnsi"/>
        </w:rPr>
        <w:t>1989</w:t>
      </w:r>
      <w:r w:rsidR="005533D0" w:rsidRPr="007C1C7C">
        <w:rPr>
          <w:rFonts w:cstheme="minorHAnsi"/>
        </w:rPr>
        <w:t>]:</w:t>
      </w:r>
      <w:r w:rsidRPr="007C1C7C">
        <w:rPr>
          <w:rFonts w:cstheme="minorHAnsi"/>
        </w:rPr>
        <w:t xml:space="preserve"> </w:t>
      </w:r>
      <w:r w:rsidRPr="007C1C7C">
        <w:rPr>
          <w:rFonts w:cstheme="minorHAnsi"/>
          <w:i/>
        </w:rPr>
        <w:t xml:space="preserve">4 </w:t>
      </w:r>
      <w:r w:rsidRPr="007C1C7C">
        <w:rPr>
          <w:rFonts w:cstheme="minorHAnsi"/>
          <w:i/>
          <w:caps/>
        </w:rPr>
        <w:t>d</w:t>
      </w:r>
      <w:r w:rsidRPr="007C1C7C">
        <w:rPr>
          <w:rFonts w:cstheme="minorHAnsi"/>
          <w:i/>
        </w:rPr>
        <w:t xml:space="preserve">ecades of </w:t>
      </w:r>
      <w:r w:rsidRPr="007C1C7C">
        <w:rPr>
          <w:rFonts w:cstheme="minorHAnsi"/>
          <w:i/>
          <w:caps/>
        </w:rPr>
        <w:t>s</w:t>
      </w:r>
      <w:r w:rsidRPr="007C1C7C">
        <w:rPr>
          <w:rFonts w:cstheme="minorHAnsi"/>
          <w:i/>
        </w:rPr>
        <w:t xml:space="preserve">cientific </w:t>
      </w:r>
      <w:r w:rsidRPr="007C1C7C">
        <w:rPr>
          <w:rFonts w:cstheme="minorHAnsi"/>
          <w:i/>
          <w:caps/>
        </w:rPr>
        <w:t>e</w:t>
      </w:r>
      <w:r w:rsidRPr="007C1C7C">
        <w:rPr>
          <w:rFonts w:cstheme="minorHAnsi"/>
          <w:i/>
        </w:rPr>
        <w:t>xplanation</w:t>
      </w:r>
      <w:r w:rsidR="00AE31CE" w:rsidRPr="007C1C7C">
        <w:rPr>
          <w:rFonts w:cstheme="minorHAnsi"/>
        </w:rPr>
        <w:t>,</w:t>
      </w:r>
      <w:r w:rsidRPr="007C1C7C">
        <w:rPr>
          <w:rFonts w:cstheme="minorHAnsi"/>
        </w:rPr>
        <w:t xml:space="preserve"> Pittsburgh: University of Pittsburgh Press.</w:t>
      </w:r>
    </w:p>
    <w:p w14:paraId="3722ACCE" w14:textId="442A0AAF" w:rsidR="00BB1876" w:rsidRPr="007C1C7C" w:rsidRDefault="00936A0A" w:rsidP="00415663">
      <w:pPr>
        <w:spacing w:after="120" w:line="360" w:lineRule="auto"/>
        <w:ind w:left="284" w:hanging="284"/>
        <w:jc w:val="both"/>
        <w:rPr>
          <w:rFonts w:cstheme="minorHAnsi"/>
        </w:rPr>
      </w:pPr>
      <w:r w:rsidRPr="007C1C7C">
        <w:rPr>
          <w:rFonts w:cstheme="minorHAnsi"/>
        </w:rPr>
        <w:t xml:space="preserve">Silberstein, M. &amp; Chemero, A. </w:t>
      </w:r>
      <w:r w:rsidR="00DA31D7" w:rsidRPr="007C1C7C">
        <w:rPr>
          <w:rFonts w:cstheme="minorHAnsi"/>
        </w:rPr>
        <w:t>[</w:t>
      </w:r>
      <w:r w:rsidRPr="007C1C7C">
        <w:rPr>
          <w:rFonts w:cstheme="minorHAnsi"/>
        </w:rPr>
        <w:t>2013</w:t>
      </w:r>
      <w:r w:rsidR="005533D0" w:rsidRPr="007C1C7C">
        <w:rPr>
          <w:rFonts w:cstheme="minorHAnsi"/>
        </w:rPr>
        <w:t>]:</w:t>
      </w:r>
      <w:r w:rsidRPr="007C1C7C">
        <w:rPr>
          <w:rFonts w:cstheme="minorHAnsi"/>
        </w:rPr>
        <w:t xml:space="preserve"> </w:t>
      </w:r>
      <w:r w:rsidR="00AE31CE" w:rsidRPr="007C1C7C">
        <w:rPr>
          <w:rFonts w:cstheme="minorHAnsi"/>
        </w:rPr>
        <w:t>‘</w:t>
      </w:r>
      <w:r w:rsidRPr="007C1C7C">
        <w:rPr>
          <w:rFonts w:cstheme="minorHAnsi"/>
        </w:rPr>
        <w:t xml:space="preserve">After the </w:t>
      </w:r>
      <w:r w:rsidRPr="007C1C7C">
        <w:rPr>
          <w:rFonts w:cstheme="minorHAnsi"/>
          <w:caps/>
        </w:rPr>
        <w:t>p</w:t>
      </w:r>
      <w:r w:rsidRPr="007C1C7C">
        <w:rPr>
          <w:rFonts w:cstheme="minorHAnsi"/>
        </w:rPr>
        <w:t xml:space="preserve">hilosophy of </w:t>
      </w:r>
      <w:r w:rsidRPr="007C1C7C">
        <w:rPr>
          <w:rFonts w:cstheme="minorHAnsi"/>
          <w:caps/>
        </w:rPr>
        <w:t>m</w:t>
      </w:r>
      <w:r w:rsidRPr="007C1C7C">
        <w:rPr>
          <w:rFonts w:cstheme="minorHAnsi"/>
        </w:rPr>
        <w:t xml:space="preserve">ind: </w:t>
      </w:r>
      <w:r w:rsidRPr="007C1C7C">
        <w:rPr>
          <w:rFonts w:cstheme="minorHAnsi"/>
          <w:caps/>
        </w:rPr>
        <w:t>r</w:t>
      </w:r>
      <w:r w:rsidRPr="007C1C7C">
        <w:rPr>
          <w:rFonts w:cstheme="minorHAnsi"/>
        </w:rPr>
        <w:t xml:space="preserve">eplacing </w:t>
      </w:r>
      <w:r w:rsidRPr="007C1C7C">
        <w:rPr>
          <w:rFonts w:cstheme="minorHAnsi"/>
          <w:caps/>
        </w:rPr>
        <w:t>s</w:t>
      </w:r>
      <w:r w:rsidRPr="007C1C7C">
        <w:rPr>
          <w:rFonts w:cstheme="minorHAnsi"/>
        </w:rPr>
        <w:t xml:space="preserve">cholasticism with </w:t>
      </w:r>
      <w:r w:rsidRPr="007C1C7C">
        <w:rPr>
          <w:rFonts w:cstheme="minorHAnsi"/>
          <w:caps/>
        </w:rPr>
        <w:t>s</w:t>
      </w:r>
      <w:r w:rsidRPr="007C1C7C">
        <w:rPr>
          <w:rFonts w:cstheme="minorHAnsi"/>
        </w:rPr>
        <w:t>cience</w:t>
      </w:r>
      <w:r w:rsidR="00AE31CE" w:rsidRPr="007C1C7C">
        <w:rPr>
          <w:rFonts w:cstheme="minorHAnsi"/>
        </w:rPr>
        <w:t>’,</w:t>
      </w:r>
      <w:r w:rsidRPr="007C1C7C">
        <w:rPr>
          <w:rFonts w:cstheme="minorHAnsi"/>
        </w:rPr>
        <w:t xml:space="preserve"> </w:t>
      </w:r>
      <w:r w:rsidRPr="007C1C7C">
        <w:rPr>
          <w:rFonts w:cstheme="minorHAnsi"/>
          <w:i/>
        </w:rPr>
        <w:t>Philosophy of Science</w:t>
      </w:r>
      <w:r w:rsidRPr="007C1C7C">
        <w:rPr>
          <w:rFonts w:cstheme="minorHAnsi"/>
        </w:rPr>
        <w:t>, 75, 1-27.</w:t>
      </w:r>
    </w:p>
    <w:p w14:paraId="77D53960" w14:textId="68CBEE7E" w:rsidR="00CA1B68" w:rsidRPr="007C1C7C" w:rsidRDefault="00CA1B68" w:rsidP="00415663">
      <w:pPr>
        <w:spacing w:after="120" w:line="360" w:lineRule="auto"/>
        <w:ind w:left="284" w:hanging="284"/>
        <w:jc w:val="both"/>
        <w:rPr>
          <w:rFonts w:cstheme="minorHAnsi"/>
        </w:rPr>
      </w:pPr>
      <w:r w:rsidRPr="007C1C7C">
        <w:rPr>
          <w:rFonts w:cstheme="minorHAnsi"/>
        </w:rPr>
        <w:t>Smith</w:t>
      </w:r>
      <w:r w:rsidR="00C952D7" w:rsidRPr="007C1C7C">
        <w:rPr>
          <w:rFonts w:cstheme="minorHAnsi"/>
        </w:rPr>
        <w:t>, L.</w:t>
      </w:r>
      <w:r w:rsidRPr="007C1C7C">
        <w:rPr>
          <w:rFonts w:cstheme="minorHAnsi"/>
        </w:rPr>
        <w:t xml:space="preserve"> &amp; Thelen</w:t>
      </w:r>
      <w:r w:rsidR="00C952D7" w:rsidRPr="007C1C7C">
        <w:rPr>
          <w:rFonts w:cstheme="minorHAnsi"/>
        </w:rPr>
        <w:t>, E.</w:t>
      </w:r>
      <w:r w:rsidRPr="007C1C7C">
        <w:rPr>
          <w:rFonts w:cstheme="minorHAnsi"/>
        </w:rPr>
        <w:t xml:space="preserve"> </w:t>
      </w:r>
      <w:r w:rsidR="00DA31D7" w:rsidRPr="007C1C7C">
        <w:rPr>
          <w:rFonts w:cstheme="minorHAnsi"/>
        </w:rPr>
        <w:t>[</w:t>
      </w:r>
      <w:r w:rsidRPr="007C1C7C">
        <w:rPr>
          <w:rFonts w:cstheme="minorHAnsi"/>
        </w:rPr>
        <w:t>2003</w:t>
      </w:r>
      <w:r w:rsidR="005533D0" w:rsidRPr="007C1C7C">
        <w:rPr>
          <w:rFonts w:cstheme="minorHAnsi"/>
        </w:rPr>
        <w:t>]:</w:t>
      </w:r>
      <w:r w:rsidR="00C952D7" w:rsidRPr="007C1C7C">
        <w:rPr>
          <w:rFonts w:cstheme="minorHAnsi"/>
        </w:rPr>
        <w:t xml:space="preserve"> </w:t>
      </w:r>
      <w:r w:rsidR="00AE31CE" w:rsidRPr="007C1C7C">
        <w:rPr>
          <w:rFonts w:cstheme="minorHAnsi"/>
        </w:rPr>
        <w:t>‘</w:t>
      </w:r>
      <w:r w:rsidR="00C952D7" w:rsidRPr="007C1C7C">
        <w:rPr>
          <w:rFonts w:cstheme="minorHAnsi"/>
        </w:rPr>
        <w:t xml:space="preserve">Development as a </w:t>
      </w:r>
      <w:r w:rsidR="00C952D7" w:rsidRPr="007C1C7C">
        <w:rPr>
          <w:rFonts w:cstheme="minorHAnsi"/>
          <w:caps/>
        </w:rPr>
        <w:t>d</w:t>
      </w:r>
      <w:r w:rsidR="00C952D7" w:rsidRPr="007C1C7C">
        <w:rPr>
          <w:rFonts w:cstheme="minorHAnsi"/>
        </w:rPr>
        <w:t xml:space="preserve">ynamic </w:t>
      </w:r>
      <w:r w:rsidR="00C952D7" w:rsidRPr="007C1C7C">
        <w:rPr>
          <w:rFonts w:cstheme="minorHAnsi"/>
          <w:caps/>
        </w:rPr>
        <w:t>s</w:t>
      </w:r>
      <w:r w:rsidR="00C952D7" w:rsidRPr="007C1C7C">
        <w:rPr>
          <w:rFonts w:cstheme="minorHAnsi"/>
        </w:rPr>
        <w:t>ystem</w:t>
      </w:r>
      <w:r w:rsidR="00AE31CE" w:rsidRPr="007C1C7C">
        <w:rPr>
          <w:rFonts w:cstheme="minorHAnsi"/>
        </w:rPr>
        <w:t>’,</w:t>
      </w:r>
      <w:r w:rsidR="00C952D7" w:rsidRPr="007C1C7C">
        <w:rPr>
          <w:rFonts w:cstheme="minorHAnsi"/>
        </w:rPr>
        <w:t xml:space="preserve"> </w:t>
      </w:r>
      <w:r w:rsidR="00C952D7" w:rsidRPr="007C1C7C">
        <w:rPr>
          <w:rFonts w:cstheme="minorHAnsi"/>
          <w:i/>
        </w:rPr>
        <w:t>Trends in Cognitive Science</w:t>
      </w:r>
      <w:r w:rsidR="007949E7" w:rsidRPr="007C1C7C">
        <w:rPr>
          <w:rFonts w:cstheme="minorHAnsi"/>
          <w:i/>
        </w:rPr>
        <w:t>s</w:t>
      </w:r>
      <w:r w:rsidR="00C952D7" w:rsidRPr="007C1C7C">
        <w:rPr>
          <w:rFonts w:cstheme="minorHAnsi"/>
        </w:rPr>
        <w:t>, 7, 343-8.</w:t>
      </w:r>
    </w:p>
    <w:p w14:paraId="4661D9C5" w14:textId="6C96BA7B" w:rsidR="00BB1876" w:rsidRPr="007C1C7C" w:rsidRDefault="00BB1876" w:rsidP="00415663">
      <w:pPr>
        <w:spacing w:after="120" w:line="360" w:lineRule="auto"/>
        <w:ind w:left="284" w:hanging="284"/>
        <w:jc w:val="both"/>
        <w:rPr>
          <w:rFonts w:cstheme="minorHAnsi"/>
        </w:rPr>
      </w:pPr>
      <w:r w:rsidRPr="007C1C7C">
        <w:rPr>
          <w:rFonts w:cstheme="minorHAnsi"/>
        </w:rPr>
        <w:t xml:space="preserve">Smith L., Thelen, E., Titzer, R. &amp; McLin, D. </w:t>
      </w:r>
      <w:r w:rsidR="00DA31D7" w:rsidRPr="007C1C7C">
        <w:rPr>
          <w:rFonts w:cstheme="minorHAnsi"/>
        </w:rPr>
        <w:t>[</w:t>
      </w:r>
      <w:r w:rsidRPr="007C1C7C">
        <w:rPr>
          <w:rFonts w:cstheme="minorHAnsi"/>
        </w:rPr>
        <w:t>1999</w:t>
      </w:r>
      <w:r w:rsidR="005533D0" w:rsidRPr="007C1C7C">
        <w:rPr>
          <w:rFonts w:cstheme="minorHAnsi"/>
        </w:rPr>
        <w:t>]:</w:t>
      </w:r>
      <w:r w:rsidRPr="007C1C7C">
        <w:rPr>
          <w:rFonts w:cstheme="minorHAnsi"/>
        </w:rPr>
        <w:t xml:space="preserve"> </w:t>
      </w:r>
      <w:r w:rsidR="00E31D05" w:rsidRPr="007C1C7C">
        <w:rPr>
          <w:rFonts w:cstheme="minorHAnsi"/>
        </w:rPr>
        <w:t>‘</w:t>
      </w:r>
      <w:r w:rsidRPr="007C1C7C">
        <w:rPr>
          <w:rFonts w:cstheme="minorHAnsi"/>
        </w:rPr>
        <w:t xml:space="preserve">Knowing in the </w:t>
      </w:r>
      <w:r w:rsidRPr="007C1C7C">
        <w:rPr>
          <w:rFonts w:cstheme="minorHAnsi"/>
          <w:caps/>
        </w:rPr>
        <w:t>c</w:t>
      </w:r>
      <w:r w:rsidRPr="007C1C7C">
        <w:rPr>
          <w:rFonts w:cstheme="minorHAnsi"/>
        </w:rPr>
        <w:t xml:space="preserve">ontext of </w:t>
      </w:r>
      <w:r w:rsidRPr="007C1C7C">
        <w:rPr>
          <w:rFonts w:cstheme="minorHAnsi"/>
          <w:caps/>
        </w:rPr>
        <w:t>a</w:t>
      </w:r>
      <w:r w:rsidRPr="007C1C7C">
        <w:rPr>
          <w:rFonts w:cstheme="minorHAnsi"/>
        </w:rPr>
        <w:t xml:space="preserve">cting: </w:t>
      </w:r>
      <w:r w:rsidRPr="007C1C7C">
        <w:rPr>
          <w:rFonts w:cstheme="minorHAnsi"/>
          <w:caps/>
        </w:rPr>
        <w:t>t</w:t>
      </w:r>
      <w:r w:rsidRPr="007C1C7C">
        <w:rPr>
          <w:rFonts w:cstheme="minorHAnsi"/>
        </w:rPr>
        <w:t xml:space="preserve">he </w:t>
      </w:r>
      <w:r w:rsidRPr="007C1C7C">
        <w:rPr>
          <w:rFonts w:cstheme="minorHAnsi"/>
          <w:caps/>
        </w:rPr>
        <w:t>t</w:t>
      </w:r>
      <w:r w:rsidRPr="007C1C7C">
        <w:rPr>
          <w:rFonts w:cstheme="minorHAnsi"/>
        </w:rPr>
        <w:t xml:space="preserve">ask </w:t>
      </w:r>
      <w:r w:rsidRPr="007C1C7C">
        <w:rPr>
          <w:rFonts w:cstheme="minorHAnsi"/>
          <w:caps/>
        </w:rPr>
        <w:t>d</w:t>
      </w:r>
      <w:r w:rsidRPr="007C1C7C">
        <w:rPr>
          <w:rFonts w:cstheme="minorHAnsi"/>
        </w:rPr>
        <w:t xml:space="preserve">ynamics of the A-not-B </w:t>
      </w:r>
      <w:r w:rsidR="00E31D05" w:rsidRPr="007C1C7C">
        <w:rPr>
          <w:rFonts w:cstheme="minorHAnsi"/>
        </w:rPr>
        <w:t>E</w:t>
      </w:r>
      <w:r w:rsidRPr="007C1C7C">
        <w:rPr>
          <w:rFonts w:cstheme="minorHAnsi"/>
        </w:rPr>
        <w:t>rror</w:t>
      </w:r>
      <w:r w:rsidR="00E31D05" w:rsidRPr="007C1C7C">
        <w:rPr>
          <w:rFonts w:cstheme="minorHAnsi"/>
        </w:rPr>
        <w:t>’,</w:t>
      </w:r>
      <w:r w:rsidRPr="007C1C7C">
        <w:rPr>
          <w:rFonts w:cstheme="minorHAnsi"/>
        </w:rPr>
        <w:t xml:space="preserve"> </w:t>
      </w:r>
      <w:r w:rsidRPr="007C1C7C">
        <w:rPr>
          <w:rFonts w:cstheme="minorHAnsi"/>
          <w:i/>
        </w:rPr>
        <w:t>Psychological Review</w:t>
      </w:r>
      <w:r w:rsidRPr="007C1C7C">
        <w:rPr>
          <w:rFonts w:cstheme="minorHAnsi"/>
        </w:rPr>
        <w:t xml:space="preserve">, 106, 235-60. </w:t>
      </w:r>
    </w:p>
    <w:p w14:paraId="3EA79FDC" w14:textId="162C026F" w:rsidR="00936A0A" w:rsidRPr="007C1C7C" w:rsidRDefault="00936A0A" w:rsidP="00415663">
      <w:pPr>
        <w:spacing w:after="120" w:line="360" w:lineRule="auto"/>
        <w:ind w:left="284" w:hanging="284"/>
        <w:jc w:val="both"/>
        <w:rPr>
          <w:rFonts w:cstheme="minorHAnsi"/>
        </w:rPr>
      </w:pPr>
      <w:r w:rsidRPr="007C1C7C">
        <w:rPr>
          <w:rFonts w:cstheme="minorHAnsi"/>
        </w:rPr>
        <w:t xml:space="preserve">Sporns, O. </w:t>
      </w:r>
      <w:r w:rsidR="00DA31D7" w:rsidRPr="007C1C7C">
        <w:rPr>
          <w:rFonts w:cstheme="minorHAnsi"/>
        </w:rPr>
        <w:t>[</w:t>
      </w:r>
      <w:r w:rsidRPr="007C1C7C">
        <w:rPr>
          <w:rFonts w:cstheme="minorHAnsi"/>
        </w:rPr>
        <w:t>2011</w:t>
      </w:r>
      <w:r w:rsidR="005533D0" w:rsidRPr="007C1C7C">
        <w:rPr>
          <w:rFonts w:cstheme="minorHAnsi"/>
        </w:rPr>
        <w:t>]:</w:t>
      </w:r>
      <w:r w:rsidRPr="007C1C7C">
        <w:rPr>
          <w:rFonts w:cstheme="minorHAnsi"/>
        </w:rPr>
        <w:t xml:space="preserve"> </w:t>
      </w:r>
      <w:r w:rsidRPr="007C1C7C">
        <w:rPr>
          <w:rFonts w:cstheme="minorHAnsi"/>
          <w:i/>
        </w:rPr>
        <w:t>Networks of the Brain</w:t>
      </w:r>
      <w:r w:rsidR="00E31D05" w:rsidRPr="007C1C7C">
        <w:rPr>
          <w:rFonts w:cstheme="minorHAnsi"/>
        </w:rPr>
        <w:t xml:space="preserve">, </w:t>
      </w:r>
      <w:r w:rsidRPr="007C1C7C">
        <w:rPr>
          <w:rFonts w:cstheme="minorHAnsi"/>
        </w:rPr>
        <w:t>Cambridge: MIT Press.</w:t>
      </w:r>
    </w:p>
    <w:p w14:paraId="67E6E3B6" w14:textId="2F90DE95" w:rsidR="00936A0A" w:rsidRPr="007C1C7C" w:rsidRDefault="00936A0A" w:rsidP="00415663">
      <w:pPr>
        <w:spacing w:after="120" w:line="360" w:lineRule="auto"/>
        <w:ind w:left="284" w:hanging="284"/>
        <w:jc w:val="both"/>
        <w:rPr>
          <w:rFonts w:cstheme="minorHAnsi"/>
          <w:i/>
        </w:rPr>
      </w:pPr>
      <w:r w:rsidRPr="007C1C7C">
        <w:rPr>
          <w:rFonts w:cstheme="minorHAnsi"/>
        </w:rPr>
        <w:t xml:space="preserve">Stepp, N., Chemero, A. &amp; Turvey, M. </w:t>
      </w:r>
      <w:r w:rsidR="00DA31D7" w:rsidRPr="007C1C7C">
        <w:rPr>
          <w:rFonts w:cstheme="minorHAnsi"/>
        </w:rPr>
        <w:t>[</w:t>
      </w:r>
      <w:r w:rsidRPr="007C1C7C">
        <w:rPr>
          <w:rFonts w:cstheme="minorHAnsi"/>
        </w:rPr>
        <w:t>2011</w:t>
      </w:r>
      <w:r w:rsidR="005533D0" w:rsidRPr="007C1C7C">
        <w:rPr>
          <w:rFonts w:cstheme="minorHAnsi"/>
        </w:rPr>
        <w:t>]:</w:t>
      </w:r>
      <w:r w:rsidRPr="007C1C7C">
        <w:rPr>
          <w:rFonts w:cstheme="minorHAnsi"/>
        </w:rPr>
        <w:t xml:space="preserve"> </w:t>
      </w:r>
      <w:r w:rsidR="00E31D05" w:rsidRPr="007C1C7C">
        <w:rPr>
          <w:rFonts w:cstheme="minorHAnsi"/>
        </w:rPr>
        <w:t>‘</w:t>
      </w:r>
      <w:r w:rsidRPr="007C1C7C">
        <w:rPr>
          <w:rFonts w:cstheme="minorHAnsi"/>
        </w:rPr>
        <w:t xml:space="preserve">Philosophy for the </w:t>
      </w:r>
      <w:r w:rsidRPr="007C1C7C">
        <w:rPr>
          <w:rFonts w:cstheme="minorHAnsi"/>
          <w:caps/>
        </w:rPr>
        <w:t>r</w:t>
      </w:r>
      <w:r w:rsidRPr="007C1C7C">
        <w:rPr>
          <w:rFonts w:cstheme="minorHAnsi"/>
        </w:rPr>
        <w:t xml:space="preserve">est of </w:t>
      </w:r>
      <w:r w:rsidRPr="007C1C7C">
        <w:rPr>
          <w:rFonts w:cstheme="minorHAnsi"/>
          <w:caps/>
        </w:rPr>
        <w:t>c</w:t>
      </w:r>
      <w:r w:rsidRPr="007C1C7C">
        <w:rPr>
          <w:rFonts w:cstheme="minorHAnsi"/>
        </w:rPr>
        <w:t xml:space="preserve">ognitive </w:t>
      </w:r>
      <w:r w:rsidRPr="007C1C7C">
        <w:rPr>
          <w:rFonts w:cstheme="minorHAnsi"/>
          <w:caps/>
        </w:rPr>
        <w:t>s</w:t>
      </w:r>
      <w:r w:rsidRPr="007C1C7C">
        <w:rPr>
          <w:rFonts w:cstheme="minorHAnsi"/>
        </w:rPr>
        <w:t>cience</w:t>
      </w:r>
      <w:r w:rsidR="00E31D05" w:rsidRPr="007C1C7C">
        <w:rPr>
          <w:rFonts w:cstheme="minorHAnsi"/>
        </w:rPr>
        <w:t>’,</w:t>
      </w:r>
      <w:r w:rsidRPr="007C1C7C">
        <w:rPr>
          <w:rFonts w:cstheme="minorHAnsi"/>
        </w:rPr>
        <w:t xml:space="preserve"> </w:t>
      </w:r>
      <w:r w:rsidRPr="007C1C7C">
        <w:rPr>
          <w:rFonts w:cstheme="minorHAnsi"/>
          <w:i/>
        </w:rPr>
        <w:t xml:space="preserve">Topics in Cognitive Science, </w:t>
      </w:r>
      <w:r w:rsidRPr="007C1C7C">
        <w:rPr>
          <w:rFonts w:cstheme="minorHAnsi"/>
        </w:rPr>
        <w:t>3, 425</w:t>
      </w:r>
      <w:r w:rsidR="00FF6DEC" w:rsidRPr="007C1C7C">
        <w:rPr>
          <w:rFonts w:cstheme="minorHAnsi"/>
        </w:rPr>
        <w:t>-</w:t>
      </w:r>
      <w:r w:rsidRPr="007C1C7C">
        <w:rPr>
          <w:rFonts w:cstheme="minorHAnsi"/>
        </w:rPr>
        <w:t>37.</w:t>
      </w:r>
    </w:p>
    <w:p w14:paraId="7056E368" w14:textId="21D8786A" w:rsidR="00936A0A" w:rsidRPr="007C1C7C" w:rsidRDefault="00936A0A" w:rsidP="00415663">
      <w:pPr>
        <w:spacing w:after="120" w:line="360" w:lineRule="auto"/>
        <w:ind w:left="284" w:hanging="284"/>
        <w:jc w:val="both"/>
        <w:rPr>
          <w:rFonts w:cstheme="minorHAnsi"/>
        </w:rPr>
      </w:pPr>
      <w:r w:rsidRPr="007C1C7C">
        <w:rPr>
          <w:rFonts w:cstheme="minorHAnsi"/>
        </w:rPr>
        <w:t xml:space="preserve">Thelen, E. &amp; Smith, L. </w:t>
      </w:r>
      <w:r w:rsidR="00DA31D7" w:rsidRPr="007C1C7C">
        <w:rPr>
          <w:rFonts w:cstheme="minorHAnsi"/>
        </w:rPr>
        <w:t>[</w:t>
      </w:r>
      <w:r w:rsidRPr="007C1C7C">
        <w:rPr>
          <w:rFonts w:cstheme="minorHAnsi"/>
        </w:rPr>
        <w:t>1994</w:t>
      </w:r>
      <w:r w:rsidR="005533D0" w:rsidRPr="007C1C7C">
        <w:rPr>
          <w:rFonts w:cstheme="minorHAnsi"/>
        </w:rPr>
        <w:t>]:</w:t>
      </w:r>
      <w:r w:rsidRPr="007C1C7C">
        <w:rPr>
          <w:rFonts w:cstheme="minorHAnsi"/>
        </w:rPr>
        <w:t xml:space="preserve"> </w:t>
      </w:r>
      <w:r w:rsidRPr="007C1C7C">
        <w:rPr>
          <w:rFonts w:cstheme="minorHAnsi"/>
          <w:i/>
        </w:rPr>
        <w:t>A Dynamic Systems Approach to the Development of Cognition and Action</w:t>
      </w:r>
      <w:r w:rsidR="00E31D05" w:rsidRPr="007C1C7C">
        <w:rPr>
          <w:rFonts w:cstheme="minorHAnsi"/>
        </w:rPr>
        <w:t xml:space="preserve">, </w:t>
      </w:r>
      <w:r w:rsidRPr="007C1C7C">
        <w:rPr>
          <w:rFonts w:cstheme="minorHAnsi"/>
        </w:rPr>
        <w:t xml:space="preserve">Cambridge: MIT Press. </w:t>
      </w:r>
    </w:p>
    <w:p w14:paraId="05C3639A" w14:textId="7B24553C" w:rsidR="00E636E7" w:rsidRPr="007C1C7C" w:rsidRDefault="00E636E7" w:rsidP="00415663">
      <w:pPr>
        <w:spacing w:after="120" w:line="360" w:lineRule="auto"/>
        <w:ind w:left="284" w:hanging="284"/>
        <w:jc w:val="both"/>
        <w:rPr>
          <w:rFonts w:cstheme="minorHAnsi"/>
        </w:rPr>
      </w:pPr>
      <w:r w:rsidRPr="007C1C7C">
        <w:rPr>
          <w:rFonts w:cstheme="minorHAnsi"/>
        </w:rPr>
        <w:t>Thelen, E.</w:t>
      </w:r>
      <w:r w:rsidR="00A131FE" w:rsidRPr="007C1C7C">
        <w:rPr>
          <w:rFonts w:cstheme="minorHAnsi"/>
        </w:rPr>
        <w:t xml:space="preserve">, Schöner, G., Scheier, C. &amp; Smith, L. </w:t>
      </w:r>
      <w:r w:rsidR="00DA31D7" w:rsidRPr="007C1C7C">
        <w:rPr>
          <w:rFonts w:cstheme="minorHAnsi"/>
        </w:rPr>
        <w:t>[</w:t>
      </w:r>
      <w:r w:rsidR="00A131FE" w:rsidRPr="007C1C7C">
        <w:rPr>
          <w:rFonts w:cstheme="minorHAnsi"/>
        </w:rPr>
        <w:t>2001</w:t>
      </w:r>
      <w:r w:rsidR="005533D0" w:rsidRPr="007C1C7C">
        <w:rPr>
          <w:rFonts w:cstheme="minorHAnsi"/>
        </w:rPr>
        <w:t>]:</w:t>
      </w:r>
      <w:r w:rsidR="00A131FE" w:rsidRPr="007C1C7C">
        <w:rPr>
          <w:rFonts w:cstheme="minorHAnsi"/>
        </w:rPr>
        <w:t xml:space="preserve"> </w:t>
      </w:r>
      <w:r w:rsidR="00E31D05" w:rsidRPr="007C1C7C">
        <w:rPr>
          <w:rFonts w:cstheme="minorHAnsi"/>
        </w:rPr>
        <w:t>‘</w:t>
      </w:r>
      <w:r w:rsidR="00A131FE" w:rsidRPr="007C1C7C">
        <w:rPr>
          <w:rFonts w:cstheme="minorHAnsi"/>
        </w:rPr>
        <w:t xml:space="preserve">The </w:t>
      </w:r>
      <w:r w:rsidR="00A131FE" w:rsidRPr="007C1C7C">
        <w:rPr>
          <w:rFonts w:cstheme="minorHAnsi"/>
          <w:caps/>
        </w:rPr>
        <w:t>d</w:t>
      </w:r>
      <w:r w:rsidR="00A131FE" w:rsidRPr="007C1C7C">
        <w:rPr>
          <w:rFonts w:cstheme="minorHAnsi"/>
        </w:rPr>
        <w:t xml:space="preserve">ynamics of </w:t>
      </w:r>
      <w:r w:rsidR="00A131FE" w:rsidRPr="007C1C7C">
        <w:rPr>
          <w:rFonts w:cstheme="minorHAnsi"/>
          <w:caps/>
        </w:rPr>
        <w:t>e</w:t>
      </w:r>
      <w:r w:rsidR="00A131FE" w:rsidRPr="007C1C7C">
        <w:rPr>
          <w:rFonts w:cstheme="minorHAnsi"/>
        </w:rPr>
        <w:t xml:space="preserve">mbodiment: A </w:t>
      </w:r>
      <w:r w:rsidR="00A131FE" w:rsidRPr="007C1C7C">
        <w:rPr>
          <w:rFonts w:cstheme="minorHAnsi"/>
          <w:caps/>
        </w:rPr>
        <w:t>f</w:t>
      </w:r>
      <w:r w:rsidR="00A131FE" w:rsidRPr="007C1C7C">
        <w:rPr>
          <w:rFonts w:cstheme="minorHAnsi"/>
        </w:rPr>
        <w:t xml:space="preserve">ield </w:t>
      </w:r>
      <w:r w:rsidR="00A131FE" w:rsidRPr="007C1C7C">
        <w:rPr>
          <w:rFonts w:cstheme="minorHAnsi"/>
          <w:caps/>
        </w:rPr>
        <w:t>t</w:t>
      </w:r>
      <w:r w:rsidR="00A131FE" w:rsidRPr="007C1C7C">
        <w:rPr>
          <w:rFonts w:cstheme="minorHAnsi"/>
        </w:rPr>
        <w:t xml:space="preserve">heory of </w:t>
      </w:r>
      <w:r w:rsidR="00A131FE" w:rsidRPr="007C1C7C">
        <w:rPr>
          <w:rFonts w:cstheme="minorHAnsi"/>
          <w:caps/>
        </w:rPr>
        <w:t>i</w:t>
      </w:r>
      <w:r w:rsidR="00A131FE" w:rsidRPr="007C1C7C">
        <w:rPr>
          <w:rFonts w:cstheme="minorHAnsi"/>
        </w:rPr>
        <w:t xml:space="preserve">nfant </w:t>
      </w:r>
      <w:r w:rsidR="00A131FE" w:rsidRPr="007C1C7C">
        <w:rPr>
          <w:rFonts w:cstheme="minorHAnsi"/>
          <w:caps/>
        </w:rPr>
        <w:t>p</w:t>
      </w:r>
      <w:r w:rsidR="00A131FE" w:rsidRPr="007C1C7C">
        <w:rPr>
          <w:rFonts w:cstheme="minorHAnsi"/>
        </w:rPr>
        <w:t xml:space="preserve">erseverative </w:t>
      </w:r>
      <w:r w:rsidR="00A131FE" w:rsidRPr="007C1C7C">
        <w:rPr>
          <w:rFonts w:cstheme="minorHAnsi"/>
          <w:caps/>
        </w:rPr>
        <w:t>r</w:t>
      </w:r>
      <w:r w:rsidR="00A131FE" w:rsidRPr="007C1C7C">
        <w:rPr>
          <w:rFonts w:cstheme="minorHAnsi"/>
        </w:rPr>
        <w:t>eaching</w:t>
      </w:r>
      <w:r w:rsidR="00E31D05" w:rsidRPr="007C1C7C">
        <w:rPr>
          <w:rFonts w:cstheme="minorHAnsi"/>
        </w:rPr>
        <w:t>’,</w:t>
      </w:r>
      <w:r w:rsidR="00A131FE" w:rsidRPr="007C1C7C">
        <w:rPr>
          <w:rFonts w:cstheme="minorHAnsi"/>
        </w:rPr>
        <w:t xml:space="preserve"> </w:t>
      </w:r>
      <w:r w:rsidR="00A131FE" w:rsidRPr="007C1C7C">
        <w:rPr>
          <w:rFonts w:cstheme="minorHAnsi"/>
          <w:i/>
        </w:rPr>
        <w:t>Behavioral and Brain Sciences</w:t>
      </w:r>
      <w:r w:rsidR="00A131FE" w:rsidRPr="007C1C7C">
        <w:rPr>
          <w:rFonts w:cstheme="minorHAnsi"/>
        </w:rPr>
        <w:t>, 24, 1-86.</w:t>
      </w:r>
    </w:p>
    <w:p w14:paraId="54ADD3C0" w14:textId="06926A69" w:rsidR="00CA1B68" w:rsidRPr="007C1C7C" w:rsidRDefault="00CA1B68" w:rsidP="00415663">
      <w:pPr>
        <w:spacing w:after="120" w:line="360" w:lineRule="auto"/>
        <w:ind w:left="284" w:hanging="284"/>
        <w:jc w:val="both"/>
        <w:rPr>
          <w:rFonts w:cstheme="minorHAnsi"/>
        </w:rPr>
      </w:pPr>
      <w:r w:rsidRPr="007C1C7C">
        <w:rPr>
          <w:rFonts w:cstheme="minorHAnsi"/>
        </w:rPr>
        <w:t>Van Gelder</w:t>
      </w:r>
      <w:r w:rsidR="008B43F2" w:rsidRPr="007C1C7C">
        <w:rPr>
          <w:rFonts w:cstheme="minorHAnsi"/>
        </w:rPr>
        <w:t>, T.</w:t>
      </w:r>
      <w:r w:rsidRPr="007C1C7C">
        <w:rPr>
          <w:rFonts w:cstheme="minorHAnsi"/>
        </w:rPr>
        <w:t xml:space="preserve"> </w:t>
      </w:r>
      <w:r w:rsidR="00DA31D7" w:rsidRPr="007C1C7C">
        <w:rPr>
          <w:rFonts w:cstheme="minorHAnsi"/>
        </w:rPr>
        <w:t>[</w:t>
      </w:r>
      <w:r w:rsidRPr="007C1C7C">
        <w:rPr>
          <w:rFonts w:cstheme="minorHAnsi"/>
        </w:rPr>
        <w:t>1995</w:t>
      </w:r>
      <w:r w:rsidR="005533D0" w:rsidRPr="007C1C7C">
        <w:rPr>
          <w:rFonts w:cstheme="minorHAnsi"/>
        </w:rPr>
        <w:t>]:</w:t>
      </w:r>
      <w:r w:rsidR="003B09F3" w:rsidRPr="007C1C7C">
        <w:rPr>
          <w:rFonts w:cstheme="minorHAnsi"/>
        </w:rPr>
        <w:t xml:space="preserve"> </w:t>
      </w:r>
      <w:r w:rsidR="00E31D05" w:rsidRPr="007C1C7C">
        <w:rPr>
          <w:rFonts w:cstheme="minorHAnsi"/>
        </w:rPr>
        <w:t>‘</w:t>
      </w:r>
      <w:r w:rsidR="003B09F3" w:rsidRPr="007C1C7C">
        <w:rPr>
          <w:rFonts w:cstheme="minorHAnsi"/>
        </w:rPr>
        <w:t xml:space="preserve">What </w:t>
      </w:r>
      <w:r w:rsidR="003B09F3" w:rsidRPr="007C1C7C">
        <w:rPr>
          <w:rFonts w:cstheme="minorHAnsi"/>
          <w:caps/>
        </w:rPr>
        <w:t>m</w:t>
      </w:r>
      <w:r w:rsidR="003B09F3" w:rsidRPr="007C1C7C">
        <w:rPr>
          <w:rFonts w:cstheme="minorHAnsi"/>
        </w:rPr>
        <w:t xml:space="preserve">ight </w:t>
      </w:r>
      <w:r w:rsidR="003B09F3" w:rsidRPr="007C1C7C">
        <w:rPr>
          <w:rFonts w:cstheme="minorHAnsi"/>
          <w:caps/>
        </w:rPr>
        <w:t>c</w:t>
      </w:r>
      <w:r w:rsidR="003B09F3" w:rsidRPr="007C1C7C">
        <w:rPr>
          <w:rFonts w:cstheme="minorHAnsi"/>
        </w:rPr>
        <w:t xml:space="preserve">ognition </w:t>
      </w:r>
      <w:r w:rsidR="003B09F3" w:rsidRPr="007C1C7C">
        <w:rPr>
          <w:rFonts w:cstheme="minorHAnsi"/>
          <w:caps/>
        </w:rPr>
        <w:t>b</w:t>
      </w:r>
      <w:r w:rsidR="003B09F3" w:rsidRPr="007C1C7C">
        <w:rPr>
          <w:rFonts w:cstheme="minorHAnsi"/>
        </w:rPr>
        <w:t xml:space="preserve">e, if not </w:t>
      </w:r>
      <w:r w:rsidR="003B09F3" w:rsidRPr="007C1C7C">
        <w:rPr>
          <w:rFonts w:cstheme="minorHAnsi"/>
          <w:caps/>
        </w:rPr>
        <w:t>c</w:t>
      </w:r>
      <w:r w:rsidR="008B43F2" w:rsidRPr="007C1C7C">
        <w:rPr>
          <w:rFonts w:cstheme="minorHAnsi"/>
        </w:rPr>
        <w:t>omputation?</w:t>
      </w:r>
      <w:r w:rsidR="00E31D05" w:rsidRPr="007C1C7C">
        <w:rPr>
          <w:rFonts w:cstheme="minorHAnsi"/>
        </w:rPr>
        <w:t>’,</w:t>
      </w:r>
      <w:r w:rsidR="008B43F2" w:rsidRPr="007C1C7C">
        <w:rPr>
          <w:rFonts w:cstheme="minorHAnsi"/>
        </w:rPr>
        <w:t xml:space="preserve"> </w:t>
      </w:r>
      <w:r w:rsidR="008B43F2" w:rsidRPr="007C1C7C">
        <w:rPr>
          <w:rFonts w:cstheme="minorHAnsi"/>
          <w:i/>
        </w:rPr>
        <w:t>The Journal of Philosophy</w:t>
      </w:r>
      <w:r w:rsidR="008B43F2" w:rsidRPr="007C1C7C">
        <w:rPr>
          <w:rFonts w:cstheme="minorHAnsi"/>
        </w:rPr>
        <w:t xml:space="preserve">, 92, 345-81. </w:t>
      </w:r>
    </w:p>
    <w:p w14:paraId="1BA7232B" w14:textId="19CD4C34" w:rsidR="008B43F2" w:rsidRPr="007C1C7C" w:rsidRDefault="008B43F2" w:rsidP="00415663">
      <w:pPr>
        <w:spacing w:after="120" w:line="360" w:lineRule="auto"/>
        <w:ind w:left="284" w:hanging="284"/>
        <w:jc w:val="both"/>
        <w:rPr>
          <w:rFonts w:cstheme="minorHAnsi"/>
        </w:rPr>
      </w:pPr>
      <w:r w:rsidRPr="007C1C7C">
        <w:rPr>
          <w:rFonts w:cstheme="minorHAnsi"/>
        </w:rPr>
        <w:t xml:space="preserve">Van Gelder, T. </w:t>
      </w:r>
      <w:r w:rsidR="00DA31D7" w:rsidRPr="007C1C7C">
        <w:rPr>
          <w:rFonts w:cstheme="minorHAnsi"/>
        </w:rPr>
        <w:t>[</w:t>
      </w:r>
      <w:r w:rsidRPr="007C1C7C">
        <w:rPr>
          <w:rFonts w:cstheme="minorHAnsi"/>
        </w:rPr>
        <w:t>1998</w:t>
      </w:r>
      <w:r w:rsidR="005533D0" w:rsidRPr="007C1C7C">
        <w:rPr>
          <w:rFonts w:cstheme="minorHAnsi"/>
        </w:rPr>
        <w:t>]:</w:t>
      </w:r>
      <w:r w:rsidRPr="007C1C7C">
        <w:rPr>
          <w:rFonts w:cstheme="minorHAnsi"/>
        </w:rPr>
        <w:t xml:space="preserve"> </w:t>
      </w:r>
      <w:r w:rsidR="00E31D05" w:rsidRPr="007C1C7C">
        <w:rPr>
          <w:rFonts w:cstheme="minorHAnsi"/>
        </w:rPr>
        <w:t>‘</w:t>
      </w:r>
      <w:r w:rsidRPr="007C1C7C">
        <w:rPr>
          <w:rFonts w:cstheme="minorHAnsi"/>
        </w:rPr>
        <w:t xml:space="preserve">The </w:t>
      </w:r>
      <w:r w:rsidRPr="007C1C7C">
        <w:rPr>
          <w:rFonts w:cstheme="minorHAnsi"/>
          <w:caps/>
        </w:rPr>
        <w:t>d</w:t>
      </w:r>
      <w:r w:rsidRPr="007C1C7C">
        <w:rPr>
          <w:rFonts w:cstheme="minorHAnsi"/>
        </w:rPr>
        <w:t xml:space="preserve">ynamical </w:t>
      </w:r>
      <w:r w:rsidRPr="007C1C7C">
        <w:rPr>
          <w:rFonts w:cstheme="minorHAnsi"/>
          <w:caps/>
        </w:rPr>
        <w:t>h</w:t>
      </w:r>
      <w:r w:rsidRPr="007C1C7C">
        <w:rPr>
          <w:rFonts w:cstheme="minorHAnsi"/>
        </w:rPr>
        <w:t xml:space="preserve">ypothesis in </w:t>
      </w:r>
      <w:r w:rsidRPr="007C1C7C">
        <w:rPr>
          <w:rFonts w:cstheme="minorHAnsi"/>
          <w:caps/>
        </w:rPr>
        <w:t>c</w:t>
      </w:r>
      <w:r w:rsidRPr="007C1C7C">
        <w:rPr>
          <w:rFonts w:cstheme="minorHAnsi"/>
        </w:rPr>
        <w:t xml:space="preserve">ognitive </w:t>
      </w:r>
      <w:r w:rsidRPr="007C1C7C">
        <w:rPr>
          <w:rFonts w:cstheme="minorHAnsi"/>
          <w:caps/>
        </w:rPr>
        <w:t>s</w:t>
      </w:r>
      <w:r w:rsidRPr="007C1C7C">
        <w:rPr>
          <w:rFonts w:cstheme="minorHAnsi"/>
        </w:rPr>
        <w:t>cience</w:t>
      </w:r>
      <w:r w:rsidR="00E31D05" w:rsidRPr="007C1C7C">
        <w:rPr>
          <w:rFonts w:cstheme="minorHAnsi"/>
        </w:rPr>
        <w:t xml:space="preserve">’, </w:t>
      </w:r>
      <w:r w:rsidRPr="007C1C7C">
        <w:rPr>
          <w:rFonts w:cstheme="minorHAnsi"/>
          <w:i/>
        </w:rPr>
        <w:t>Behavioral &amp; Brain Sciences</w:t>
      </w:r>
      <w:r w:rsidRPr="007C1C7C">
        <w:rPr>
          <w:rFonts w:cstheme="minorHAnsi"/>
        </w:rPr>
        <w:t xml:space="preserve">, 21, 615-28. </w:t>
      </w:r>
    </w:p>
    <w:p w14:paraId="24E41AE8" w14:textId="79BAA8F4" w:rsidR="00E56BAD" w:rsidRPr="007C1C7C" w:rsidRDefault="00E56BAD" w:rsidP="00415663">
      <w:pPr>
        <w:spacing w:after="120" w:line="360" w:lineRule="auto"/>
        <w:ind w:left="284" w:hanging="284"/>
        <w:jc w:val="both"/>
        <w:rPr>
          <w:rFonts w:cstheme="minorHAnsi"/>
        </w:rPr>
      </w:pPr>
      <w:r w:rsidRPr="007C1C7C">
        <w:rPr>
          <w:rFonts w:cstheme="minorHAnsi"/>
        </w:rPr>
        <w:lastRenderedPageBreak/>
        <w:t>Walmsley</w:t>
      </w:r>
      <w:r w:rsidR="0040513B" w:rsidRPr="007C1C7C">
        <w:rPr>
          <w:rFonts w:cstheme="minorHAnsi"/>
        </w:rPr>
        <w:t>, J.</w:t>
      </w:r>
      <w:r w:rsidRPr="007C1C7C">
        <w:rPr>
          <w:rFonts w:cstheme="minorHAnsi"/>
        </w:rPr>
        <w:t xml:space="preserve"> </w:t>
      </w:r>
      <w:r w:rsidR="00DA31D7" w:rsidRPr="007C1C7C">
        <w:rPr>
          <w:rFonts w:cstheme="minorHAnsi"/>
        </w:rPr>
        <w:t>[</w:t>
      </w:r>
      <w:r w:rsidRPr="007C1C7C">
        <w:rPr>
          <w:rFonts w:cstheme="minorHAnsi"/>
        </w:rPr>
        <w:t>2008</w:t>
      </w:r>
      <w:r w:rsidR="005533D0" w:rsidRPr="007C1C7C">
        <w:rPr>
          <w:rFonts w:cstheme="minorHAnsi"/>
        </w:rPr>
        <w:t>]:</w:t>
      </w:r>
      <w:r w:rsidR="0040513B" w:rsidRPr="007C1C7C">
        <w:rPr>
          <w:rFonts w:cstheme="minorHAnsi"/>
        </w:rPr>
        <w:t xml:space="preserve"> </w:t>
      </w:r>
      <w:r w:rsidR="00E31D05" w:rsidRPr="007C1C7C">
        <w:rPr>
          <w:rFonts w:cstheme="minorHAnsi"/>
        </w:rPr>
        <w:t>‘</w:t>
      </w:r>
      <w:r w:rsidR="00A128AD" w:rsidRPr="007C1C7C">
        <w:rPr>
          <w:rFonts w:cstheme="minorHAnsi"/>
        </w:rPr>
        <w:t xml:space="preserve">Explanation in </w:t>
      </w:r>
      <w:r w:rsidR="00A128AD" w:rsidRPr="007C1C7C">
        <w:rPr>
          <w:rFonts w:cstheme="minorHAnsi"/>
          <w:caps/>
        </w:rPr>
        <w:t>d</w:t>
      </w:r>
      <w:r w:rsidR="00A128AD" w:rsidRPr="007C1C7C">
        <w:rPr>
          <w:rFonts w:cstheme="minorHAnsi"/>
        </w:rPr>
        <w:t xml:space="preserve">ynamical </w:t>
      </w:r>
      <w:r w:rsidR="00A128AD" w:rsidRPr="007C1C7C">
        <w:rPr>
          <w:rFonts w:cstheme="minorHAnsi"/>
          <w:caps/>
        </w:rPr>
        <w:t>c</w:t>
      </w:r>
      <w:r w:rsidR="00A128AD" w:rsidRPr="007C1C7C">
        <w:rPr>
          <w:rFonts w:cstheme="minorHAnsi"/>
        </w:rPr>
        <w:t xml:space="preserve">ognitive </w:t>
      </w:r>
      <w:r w:rsidR="00A128AD" w:rsidRPr="007C1C7C">
        <w:rPr>
          <w:rFonts w:cstheme="minorHAnsi"/>
          <w:caps/>
        </w:rPr>
        <w:t>s</w:t>
      </w:r>
      <w:r w:rsidR="0040513B" w:rsidRPr="007C1C7C">
        <w:rPr>
          <w:rFonts w:cstheme="minorHAnsi"/>
        </w:rPr>
        <w:t>cience</w:t>
      </w:r>
      <w:r w:rsidR="00E31D05" w:rsidRPr="007C1C7C">
        <w:rPr>
          <w:rFonts w:cstheme="minorHAnsi"/>
        </w:rPr>
        <w:t>’,</w:t>
      </w:r>
      <w:r w:rsidR="0040513B" w:rsidRPr="007C1C7C">
        <w:rPr>
          <w:rFonts w:cstheme="minorHAnsi"/>
        </w:rPr>
        <w:t xml:space="preserve"> </w:t>
      </w:r>
      <w:r w:rsidR="0040513B" w:rsidRPr="007C1C7C">
        <w:rPr>
          <w:rFonts w:cstheme="minorHAnsi"/>
          <w:i/>
        </w:rPr>
        <w:t>Minds &amp; Machines</w:t>
      </w:r>
      <w:r w:rsidR="0040513B" w:rsidRPr="007C1C7C">
        <w:rPr>
          <w:rFonts w:cstheme="minorHAnsi"/>
        </w:rPr>
        <w:t xml:space="preserve">, 18, 331-48. </w:t>
      </w:r>
    </w:p>
    <w:p w14:paraId="69EDE0A9" w14:textId="1E80740E" w:rsidR="00E56BAD" w:rsidRPr="007C1C7C" w:rsidRDefault="00E56BAD" w:rsidP="00415663">
      <w:pPr>
        <w:spacing w:after="120" w:line="360" w:lineRule="auto"/>
        <w:ind w:left="284" w:hanging="284"/>
        <w:jc w:val="both"/>
        <w:rPr>
          <w:rFonts w:cstheme="minorHAnsi"/>
        </w:rPr>
      </w:pPr>
      <w:r w:rsidRPr="007C1C7C">
        <w:rPr>
          <w:rFonts w:cstheme="minorHAnsi"/>
        </w:rPr>
        <w:t>Weiskopf</w:t>
      </w:r>
      <w:r w:rsidR="0040513B" w:rsidRPr="007C1C7C">
        <w:rPr>
          <w:rFonts w:cstheme="minorHAnsi"/>
        </w:rPr>
        <w:t>, D.</w:t>
      </w:r>
      <w:r w:rsidRPr="007C1C7C">
        <w:rPr>
          <w:rFonts w:cstheme="minorHAnsi"/>
        </w:rPr>
        <w:t xml:space="preserve"> </w:t>
      </w:r>
      <w:r w:rsidR="00DA31D7" w:rsidRPr="007C1C7C">
        <w:rPr>
          <w:rFonts w:cstheme="minorHAnsi"/>
        </w:rPr>
        <w:t>[</w:t>
      </w:r>
      <w:r w:rsidRPr="007C1C7C">
        <w:rPr>
          <w:rFonts w:cstheme="minorHAnsi"/>
        </w:rPr>
        <w:t>2011</w:t>
      </w:r>
      <w:r w:rsidR="005533D0" w:rsidRPr="007C1C7C">
        <w:rPr>
          <w:rFonts w:cstheme="minorHAnsi"/>
        </w:rPr>
        <w:t>]:</w:t>
      </w:r>
      <w:r w:rsidR="0040513B" w:rsidRPr="007C1C7C">
        <w:rPr>
          <w:rFonts w:cstheme="minorHAnsi"/>
        </w:rPr>
        <w:t xml:space="preserve"> </w:t>
      </w:r>
      <w:r w:rsidR="00E31D05" w:rsidRPr="007C1C7C">
        <w:rPr>
          <w:rFonts w:cstheme="minorHAnsi"/>
        </w:rPr>
        <w:t>‘</w:t>
      </w:r>
      <w:r w:rsidR="0040513B" w:rsidRPr="007C1C7C">
        <w:rPr>
          <w:rFonts w:cstheme="minorHAnsi"/>
        </w:rPr>
        <w:t xml:space="preserve">Models and </w:t>
      </w:r>
      <w:r w:rsidR="0040513B" w:rsidRPr="007C1C7C">
        <w:rPr>
          <w:rFonts w:cstheme="minorHAnsi"/>
          <w:caps/>
        </w:rPr>
        <w:t>m</w:t>
      </w:r>
      <w:r w:rsidR="0040513B" w:rsidRPr="007C1C7C">
        <w:rPr>
          <w:rFonts w:cstheme="minorHAnsi"/>
        </w:rPr>
        <w:t xml:space="preserve">echanisms in </w:t>
      </w:r>
      <w:r w:rsidR="0040513B" w:rsidRPr="007C1C7C">
        <w:rPr>
          <w:rFonts w:cstheme="minorHAnsi"/>
          <w:caps/>
        </w:rPr>
        <w:t>p</w:t>
      </w:r>
      <w:r w:rsidR="0040513B" w:rsidRPr="007C1C7C">
        <w:rPr>
          <w:rFonts w:cstheme="minorHAnsi"/>
        </w:rPr>
        <w:t xml:space="preserve">sychological </w:t>
      </w:r>
      <w:r w:rsidR="0040513B" w:rsidRPr="007C1C7C">
        <w:rPr>
          <w:rFonts w:cstheme="minorHAnsi"/>
          <w:caps/>
        </w:rPr>
        <w:t>e</w:t>
      </w:r>
      <w:r w:rsidR="0040513B" w:rsidRPr="007C1C7C">
        <w:rPr>
          <w:rFonts w:cstheme="minorHAnsi"/>
        </w:rPr>
        <w:t>xplanation</w:t>
      </w:r>
      <w:r w:rsidR="00E31D05" w:rsidRPr="007C1C7C">
        <w:rPr>
          <w:rFonts w:cstheme="minorHAnsi"/>
        </w:rPr>
        <w:t>’,</w:t>
      </w:r>
      <w:r w:rsidR="0040513B" w:rsidRPr="007C1C7C">
        <w:rPr>
          <w:rFonts w:cstheme="minorHAnsi"/>
        </w:rPr>
        <w:t xml:space="preserve"> </w:t>
      </w:r>
      <w:r w:rsidR="0040513B" w:rsidRPr="007C1C7C">
        <w:rPr>
          <w:rFonts w:cstheme="minorHAnsi"/>
          <w:i/>
        </w:rPr>
        <w:t>Synthese</w:t>
      </w:r>
      <w:r w:rsidR="0040513B" w:rsidRPr="007C1C7C">
        <w:rPr>
          <w:rFonts w:cstheme="minorHAnsi"/>
        </w:rPr>
        <w:t>,</w:t>
      </w:r>
      <w:r w:rsidR="00C474AE" w:rsidRPr="007C1C7C">
        <w:rPr>
          <w:rFonts w:cstheme="minorHAnsi"/>
        </w:rPr>
        <w:t xml:space="preserve"> 183, 313</w:t>
      </w:r>
      <w:r w:rsidR="00FF6DEC" w:rsidRPr="007C1C7C">
        <w:rPr>
          <w:rFonts w:cstheme="minorHAnsi"/>
        </w:rPr>
        <w:t>-</w:t>
      </w:r>
      <w:r w:rsidR="00C474AE" w:rsidRPr="007C1C7C">
        <w:rPr>
          <w:rFonts w:cstheme="minorHAnsi"/>
        </w:rPr>
        <w:t>38.</w:t>
      </w:r>
    </w:p>
    <w:p w14:paraId="3B86DD55" w14:textId="78ED1797" w:rsidR="0040513B" w:rsidRPr="007C1C7C" w:rsidRDefault="00917A1E" w:rsidP="00415663">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Woodward, J. </w:t>
      </w:r>
      <w:r w:rsidR="00DA31D7" w:rsidRPr="007C1C7C">
        <w:rPr>
          <w:rFonts w:asciiTheme="minorHAnsi" w:hAnsiTheme="minorHAnsi" w:cstheme="minorHAnsi"/>
          <w:sz w:val="22"/>
          <w:szCs w:val="22"/>
        </w:rPr>
        <w:t>[</w:t>
      </w:r>
      <w:r w:rsidRPr="007C1C7C">
        <w:rPr>
          <w:rFonts w:asciiTheme="minorHAnsi" w:hAnsiTheme="minorHAnsi" w:cstheme="minorHAnsi"/>
          <w:sz w:val="22"/>
          <w:szCs w:val="22"/>
        </w:rPr>
        <w:t>1997b</w:t>
      </w:r>
      <w:r w:rsidR="005533D0"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E31D05" w:rsidRPr="007C1C7C">
        <w:rPr>
          <w:rFonts w:asciiTheme="minorHAnsi" w:hAnsiTheme="minorHAnsi" w:cstheme="minorHAnsi"/>
          <w:sz w:val="22"/>
          <w:szCs w:val="22"/>
        </w:rPr>
        <w:t>‘</w:t>
      </w:r>
      <w:r w:rsidR="0040513B" w:rsidRPr="007C1C7C">
        <w:rPr>
          <w:rFonts w:asciiTheme="minorHAnsi" w:hAnsiTheme="minorHAnsi" w:cstheme="minorHAnsi"/>
          <w:sz w:val="22"/>
          <w:szCs w:val="22"/>
        </w:rPr>
        <w:t>Explanatio</w:t>
      </w:r>
      <w:r w:rsidR="00A128AD" w:rsidRPr="007C1C7C">
        <w:rPr>
          <w:rFonts w:asciiTheme="minorHAnsi" w:hAnsiTheme="minorHAnsi" w:cstheme="minorHAnsi"/>
          <w:sz w:val="22"/>
          <w:szCs w:val="22"/>
        </w:rPr>
        <w:t xml:space="preserve">n, </w:t>
      </w:r>
      <w:r w:rsidR="00A128AD" w:rsidRPr="007C1C7C">
        <w:rPr>
          <w:rFonts w:asciiTheme="minorHAnsi" w:hAnsiTheme="minorHAnsi" w:cstheme="minorHAnsi"/>
          <w:caps/>
          <w:sz w:val="22"/>
          <w:szCs w:val="22"/>
        </w:rPr>
        <w:t>i</w:t>
      </w:r>
      <w:r w:rsidR="00A128AD" w:rsidRPr="007C1C7C">
        <w:rPr>
          <w:rFonts w:asciiTheme="minorHAnsi" w:hAnsiTheme="minorHAnsi" w:cstheme="minorHAnsi"/>
          <w:sz w:val="22"/>
          <w:szCs w:val="22"/>
        </w:rPr>
        <w:t xml:space="preserve">nvariance and </w:t>
      </w:r>
      <w:r w:rsidR="00A128AD" w:rsidRPr="007C1C7C">
        <w:rPr>
          <w:rFonts w:asciiTheme="minorHAnsi" w:hAnsiTheme="minorHAnsi" w:cstheme="minorHAnsi"/>
          <w:caps/>
          <w:sz w:val="22"/>
          <w:szCs w:val="22"/>
        </w:rPr>
        <w:t>i</w:t>
      </w:r>
      <w:r w:rsidRPr="007C1C7C">
        <w:rPr>
          <w:rFonts w:asciiTheme="minorHAnsi" w:hAnsiTheme="minorHAnsi" w:cstheme="minorHAnsi"/>
          <w:sz w:val="22"/>
          <w:szCs w:val="22"/>
        </w:rPr>
        <w:t>ntervention</w:t>
      </w:r>
      <w:r w:rsidR="00E31D05"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40513B" w:rsidRPr="007C1C7C">
        <w:rPr>
          <w:rStyle w:val="Hervorhebung"/>
          <w:rFonts w:asciiTheme="minorHAnsi" w:hAnsiTheme="minorHAnsi" w:cstheme="minorHAnsi"/>
          <w:sz w:val="22"/>
          <w:szCs w:val="22"/>
        </w:rPr>
        <w:t>Philosophy of Science</w:t>
      </w:r>
      <w:r w:rsidR="004C29D4" w:rsidRPr="007C1C7C">
        <w:rPr>
          <w:rFonts w:asciiTheme="minorHAnsi" w:hAnsiTheme="minorHAnsi" w:cstheme="minorHAnsi"/>
          <w:sz w:val="22"/>
          <w:szCs w:val="22"/>
        </w:rPr>
        <w:t>,</w:t>
      </w:r>
      <w:r w:rsidR="00FA5D2C" w:rsidRPr="007C1C7C">
        <w:rPr>
          <w:rFonts w:asciiTheme="minorHAnsi" w:hAnsiTheme="minorHAnsi" w:cstheme="minorHAnsi"/>
          <w:sz w:val="22"/>
          <w:szCs w:val="22"/>
        </w:rPr>
        <w:t xml:space="preserve"> </w:t>
      </w:r>
      <w:r w:rsidR="004C29D4" w:rsidRPr="007C1C7C">
        <w:rPr>
          <w:rFonts w:asciiTheme="minorHAnsi" w:hAnsiTheme="minorHAnsi" w:cstheme="minorHAnsi"/>
          <w:sz w:val="22"/>
          <w:szCs w:val="22"/>
        </w:rPr>
        <w:t>64, S26</w:t>
      </w:r>
      <w:r w:rsidR="00FF6DEC" w:rsidRPr="007C1C7C">
        <w:rPr>
          <w:rFonts w:asciiTheme="minorHAnsi" w:hAnsiTheme="minorHAnsi" w:cstheme="minorHAnsi"/>
          <w:sz w:val="22"/>
          <w:szCs w:val="22"/>
        </w:rPr>
        <w:t>-</w:t>
      </w:r>
      <w:r w:rsidR="0040513B" w:rsidRPr="007C1C7C">
        <w:rPr>
          <w:rFonts w:asciiTheme="minorHAnsi" w:hAnsiTheme="minorHAnsi" w:cstheme="minorHAnsi"/>
          <w:sz w:val="22"/>
          <w:szCs w:val="22"/>
        </w:rPr>
        <w:t>41.</w:t>
      </w:r>
    </w:p>
    <w:p w14:paraId="0D197BCB" w14:textId="64900E10" w:rsidR="0040513B" w:rsidRPr="007C1C7C" w:rsidRDefault="00917A1E" w:rsidP="00415663">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Woodward, J. </w:t>
      </w:r>
      <w:r w:rsidR="00DA31D7" w:rsidRPr="007C1C7C">
        <w:rPr>
          <w:rFonts w:asciiTheme="minorHAnsi" w:hAnsiTheme="minorHAnsi" w:cstheme="minorHAnsi"/>
          <w:sz w:val="22"/>
          <w:szCs w:val="22"/>
        </w:rPr>
        <w:t>[</w:t>
      </w:r>
      <w:r w:rsidRPr="007C1C7C">
        <w:rPr>
          <w:rFonts w:asciiTheme="minorHAnsi" w:hAnsiTheme="minorHAnsi" w:cstheme="minorHAnsi"/>
          <w:sz w:val="22"/>
          <w:szCs w:val="22"/>
        </w:rPr>
        <w:t>200</w:t>
      </w:r>
      <w:r w:rsidR="004C29D4" w:rsidRPr="007C1C7C">
        <w:rPr>
          <w:rFonts w:asciiTheme="minorHAnsi" w:hAnsiTheme="minorHAnsi" w:cstheme="minorHAnsi"/>
          <w:sz w:val="22"/>
          <w:szCs w:val="22"/>
        </w:rPr>
        <w:t>2</w:t>
      </w:r>
      <w:r w:rsidR="005533D0"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E31D05" w:rsidRPr="007C1C7C">
        <w:rPr>
          <w:rFonts w:asciiTheme="minorHAnsi" w:hAnsiTheme="minorHAnsi" w:cstheme="minorHAnsi"/>
          <w:sz w:val="22"/>
          <w:szCs w:val="22"/>
        </w:rPr>
        <w:t>‘</w:t>
      </w:r>
      <w:r w:rsidR="00A128AD" w:rsidRPr="007C1C7C">
        <w:rPr>
          <w:rFonts w:asciiTheme="minorHAnsi" w:hAnsiTheme="minorHAnsi" w:cstheme="minorHAnsi"/>
          <w:sz w:val="22"/>
          <w:szCs w:val="22"/>
        </w:rPr>
        <w:t>There is</w:t>
      </w:r>
      <w:r w:rsidR="002D3D3B" w:rsidRPr="007C1C7C">
        <w:rPr>
          <w:rFonts w:asciiTheme="minorHAnsi" w:hAnsiTheme="minorHAnsi" w:cstheme="minorHAnsi"/>
          <w:sz w:val="22"/>
          <w:szCs w:val="22"/>
        </w:rPr>
        <w:t xml:space="preserve"> No </w:t>
      </w:r>
      <w:r w:rsidR="00A128AD" w:rsidRPr="007C1C7C">
        <w:rPr>
          <w:rFonts w:asciiTheme="minorHAnsi" w:hAnsiTheme="minorHAnsi" w:cstheme="minorHAnsi"/>
          <w:caps/>
          <w:sz w:val="22"/>
          <w:szCs w:val="22"/>
        </w:rPr>
        <w:t>s</w:t>
      </w:r>
      <w:r w:rsidR="00A128AD" w:rsidRPr="007C1C7C">
        <w:rPr>
          <w:rFonts w:asciiTheme="minorHAnsi" w:hAnsiTheme="minorHAnsi" w:cstheme="minorHAnsi"/>
          <w:sz w:val="22"/>
          <w:szCs w:val="22"/>
        </w:rPr>
        <w:t xml:space="preserve">uch </w:t>
      </w:r>
      <w:r w:rsidR="00A128AD" w:rsidRPr="007C1C7C">
        <w:rPr>
          <w:rFonts w:asciiTheme="minorHAnsi" w:hAnsiTheme="minorHAnsi" w:cstheme="minorHAnsi"/>
          <w:caps/>
          <w:sz w:val="22"/>
          <w:szCs w:val="22"/>
        </w:rPr>
        <w:t>t</w:t>
      </w:r>
      <w:r w:rsidRPr="007C1C7C">
        <w:rPr>
          <w:rFonts w:asciiTheme="minorHAnsi" w:hAnsiTheme="minorHAnsi" w:cstheme="minorHAnsi"/>
          <w:sz w:val="22"/>
          <w:szCs w:val="22"/>
        </w:rPr>
        <w:t>hing as a</w:t>
      </w:r>
      <w:r w:rsidRPr="007C1C7C">
        <w:rPr>
          <w:rFonts w:asciiTheme="minorHAnsi" w:hAnsiTheme="minorHAnsi" w:cstheme="minorHAnsi"/>
          <w:caps/>
          <w:sz w:val="22"/>
          <w:szCs w:val="22"/>
        </w:rPr>
        <w:t xml:space="preserve"> </w:t>
      </w:r>
      <w:r w:rsidR="00A128AD" w:rsidRPr="007C1C7C">
        <w:rPr>
          <w:rFonts w:asciiTheme="minorHAnsi" w:hAnsiTheme="minorHAnsi" w:cstheme="minorHAnsi"/>
          <w:caps/>
          <w:sz w:val="22"/>
          <w:szCs w:val="22"/>
        </w:rPr>
        <w:t>c</w:t>
      </w:r>
      <w:r w:rsidR="00A128AD" w:rsidRPr="007C1C7C">
        <w:rPr>
          <w:rFonts w:asciiTheme="minorHAnsi" w:hAnsiTheme="minorHAnsi" w:cstheme="minorHAnsi"/>
          <w:sz w:val="22"/>
          <w:szCs w:val="22"/>
        </w:rPr>
        <w:t xml:space="preserve">eteris </w:t>
      </w:r>
      <w:r w:rsidR="00A128AD" w:rsidRPr="007C1C7C">
        <w:rPr>
          <w:rFonts w:asciiTheme="minorHAnsi" w:hAnsiTheme="minorHAnsi" w:cstheme="minorHAnsi"/>
          <w:caps/>
          <w:sz w:val="22"/>
          <w:szCs w:val="22"/>
        </w:rPr>
        <w:t>p</w:t>
      </w:r>
      <w:r w:rsidR="00A128AD" w:rsidRPr="007C1C7C">
        <w:rPr>
          <w:rFonts w:asciiTheme="minorHAnsi" w:hAnsiTheme="minorHAnsi" w:cstheme="minorHAnsi"/>
          <w:sz w:val="22"/>
          <w:szCs w:val="22"/>
        </w:rPr>
        <w:t xml:space="preserve">aribus </w:t>
      </w:r>
      <w:r w:rsidR="00A128AD" w:rsidRPr="007C1C7C">
        <w:rPr>
          <w:rFonts w:asciiTheme="minorHAnsi" w:hAnsiTheme="minorHAnsi" w:cstheme="minorHAnsi"/>
          <w:caps/>
          <w:sz w:val="22"/>
          <w:szCs w:val="22"/>
        </w:rPr>
        <w:t>l</w:t>
      </w:r>
      <w:r w:rsidRPr="007C1C7C">
        <w:rPr>
          <w:rFonts w:asciiTheme="minorHAnsi" w:hAnsiTheme="minorHAnsi" w:cstheme="minorHAnsi"/>
          <w:sz w:val="22"/>
          <w:szCs w:val="22"/>
        </w:rPr>
        <w:t>aw</w:t>
      </w:r>
      <w:r w:rsidR="00E31D05" w:rsidRPr="007C1C7C">
        <w:rPr>
          <w:rFonts w:asciiTheme="minorHAnsi" w:hAnsiTheme="minorHAnsi" w:cstheme="minorHAnsi"/>
          <w:sz w:val="22"/>
          <w:szCs w:val="22"/>
        </w:rPr>
        <w:t xml:space="preserve">’, </w:t>
      </w:r>
      <w:r w:rsidR="0040513B" w:rsidRPr="007C1C7C">
        <w:rPr>
          <w:rStyle w:val="Hervorhebung"/>
          <w:rFonts w:asciiTheme="minorHAnsi" w:hAnsiTheme="minorHAnsi" w:cstheme="minorHAnsi"/>
          <w:sz w:val="22"/>
          <w:szCs w:val="22"/>
        </w:rPr>
        <w:t>Erkenntnis</w:t>
      </w:r>
      <w:r w:rsidRPr="007C1C7C">
        <w:rPr>
          <w:rStyle w:val="Hervorhebung"/>
          <w:rFonts w:asciiTheme="minorHAnsi" w:hAnsiTheme="minorHAnsi" w:cstheme="minorHAnsi"/>
          <w:sz w:val="22"/>
          <w:szCs w:val="22"/>
        </w:rPr>
        <w:t>,</w:t>
      </w:r>
      <w:r w:rsidRPr="007C1C7C">
        <w:rPr>
          <w:rFonts w:asciiTheme="minorHAnsi" w:hAnsiTheme="minorHAnsi" w:cstheme="minorHAnsi"/>
          <w:sz w:val="22"/>
          <w:szCs w:val="22"/>
        </w:rPr>
        <w:t> 57,</w:t>
      </w:r>
      <w:r w:rsidR="0040513B" w:rsidRPr="007C1C7C">
        <w:rPr>
          <w:rFonts w:asciiTheme="minorHAnsi" w:hAnsiTheme="minorHAnsi" w:cstheme="minorHAnsi"/>
          <w:sz w:val="22"/>
          <w:szCs w:val="22"/>
        </w:rPr>
        <w:t xml:space="preserve"> 303</w:t>
      </w:r>
      <w:r w:rsidR="00FF6DEC" w:rsidRPr="007C1C7C">
        <w:rPr>
          <w:rFonts w:asciiTheme="minorHAnsi" w:hAnsiTheme="minorHAnsi" w:cstheme="minorHAnsi"/>
          <w:sz w:val="22"/>
          <w:szCs w:val="22"/>
        </w:rPr>
        <w:t>-</w:t>
      </w:r>
      <w:r w:rsidR="0040513B" w:rsidRPr="007C1C7C">
        <w:rPr>
          <w:rFonts w:asciiTheme="minorHAnsi" w:hAnsiTheme="minorHAnsi" w:cstheme="minorHAnsi"/>
          <w:sz w:val="22"/>
          <w:szCs w:val="22"/>
        </w:rPr>
        <w:t>28</w:t>
      </w:r>
      <w:r w:rsidRPr="007C1C7C">
        <w:rPr>
          <w:rFonts w:asciiTheme="minorHAnsi" w:hAnsiTheme="minorHAnsi" w:cstheme="minorHAnsi"/>
          <w:sz w:val="22"/>
          <w:szCs w:val="22"/>
        </w:rPr>
        <w:t>.</w:t>
      </w:r>
    </w:p>
    <w:p w14:paraId="31BEA267" w14:textId="3968BFD3" w:rsidR="00A016C1" w:rsidRPr="007C1C7C" w:rsidRDefault="00A016C1" w:rsidP="00415663">
      <w:pPr>
        <w:spacing w:after="120" w:line="360" w:lineRule="auto"/>
        <w:ind w:left="284" w:hanging="284"/>
        <w:jc w:val="both"/>
        <w:rPr>
          <w:rFonts w:cstheme="minorHAnsi"/>
        </w:rPr>
      </w:pPr>
      <w:r w:rsidRPr="007C1C7C">
        <w:rPr>
          <w:rFonts w:cstheme="minorHAnsi"/>
        </w:rPr>
        <w:t xml:space="preserve">Woodward, J. </w:t>
      </w:r>
      <w:r w:rsidR="00DA31D7" w:rsidRPr="007C1C7C">
        <w:rPr>
          <w:rFonts w:cstheme="minorHAnsi"/>
        </w:rPr>
        <w:t>[</w:t>
      </w:r>
      <w:r w:rsidRPr="007C1C7C">
        <w:rPr>
          <w:rFonts w:cstheme="minorHAnsi"/>
        </w:rPr>
        <w:t>2003</w:t>
      </w:r>
      <w:r w:rsidR="005533D0" w:rsidRPr="007C1C7C">
        <w:rPr>
          <w:rFonts w:cstheme="minorHAnsi"/>
        </w:rPr>
        <w:t>]:</w:t>
      </w:r>
      <w:r w:rsidRPr="007C1C7C">
        <w:rPr>
          <w:rFonts w:cstheme="minorHAnsi"/>
        </w:rPr>
        <w:t xml:space="preserve"> </w:t>
      </w:r>
      <w:r w:rsidRPr="007C1C7C">
        <w:rPr>
          <w:rFonts w:cstheme="minorHAnsi"/>
          <w:i/>
        </w:rPr>
        <w:t xml:space="preserve">Making </w:t>
      </w:r>
      <w:r w:rsidRPr="007C1C7C">
        <w:rPr>
          <w:rFonts w:cstheme="minorHAnsi"/>
          <w:i/>
          <w:caps/>
        </w:rPr>
        <w:t>t</w:t>
      </w:r>
      <w:r w:rsidRPr="007C1C7C">
        <w:rPr>
          <w:rFonts w:cstheme="minorHAnsi"/>
          <w:i/>
        </w:rPr>
        <w:t xml:space="preserve">hings </w:t>
      </w:r>
      <w:r w:rsidRPr="007C1C7C">
        <w:rPr>
          <w:rFonts w:cstheme="minorHAnsi"/>
          <w:i/>
          <w:caps/>
        </w:rPr>
        <w:t>h</w:t>
      </w:r>
      <w:r w:rsidRPr="007C1C7C">
        <w:rPr>
          <w:rFonts w:cstheme="minorHAnsi"/>
          <w:i/>
        </w:rPr>
        <w:t xml:space="preserve">appen: </w:t>
      </w:r>
      <w:r w:rsidRPr="007C1C7C">
        <w:rPr>
          <w:rFonts w:cstheme="minorHAnsi"/>
          <w:i/>
          <w:caps/>
        </w:rPr>
        <w:t>a</w:t>
      </w:r>
      <w:r w:rsidRPr="007C1C7C">
        <w:rPr>
          <w:rFonts w:cstheme="minorHAnsi"/>
          <w:i/>
        </w:rPr>
        <w:t xml:space="preserve"> </w:t>
      </w:r>
      <w:r w:rsidRPr="007C1C7C">
        <w:rPr>
          <w:rFonts w:cstheme="minorHAnsi"/>
          <w:i/>
          <w:caps/>
        </w:rPr>
        <w:t>t</w:t>
      </w:r>
      <w:r w:rsidRPr="007C1C7C">
        <w:rPr>
          <w:rFonts w:cstheme="minorHAnsi"/>
          <w:i/>
        </w:rPr>
        <w:t xml:space="preserve">heory of </w:t>
      </w:r>
      <w:r w:rsidRPr="007C1C7C">
        <w:rPr>
          <w:rFonts w:cstheme="minorHAnsi"/>
          <w:i/>
          <w:caps/>
        </w:rPr>
        <w:t>c</w:t>
      </w:r>
      <w:r w:rsidRPr="007C1C7C">
        <w:rPr>
          <w:rFonts w:cstheme="minorHAnsi"/>
          <w:i/>
        </w:rPr>
        <w:t xml:space="preserve">ausal </w:t>
      </w:r>
      <w:r w:rsidRPr="007C1C7C">
        <w:rPr>
          <w:rFonts w:cstheme="minorHAnsi"/>
          <w:i/>
          <w:caps/>
        </w:rPr>
        <w:t>e</w:t>
      </w:r>
      <w:r w:rsidRPr="007C1C7C">
        <w:rPr>
          <w:rFonts w:cstheme="minorHAnsi"/>
          <w:i/>
        </w:rPr>
        <w:t>xplanation</w:t>
      </w:r>
      <w:r w:rsidR="00E31D05" w:rsidRPr="007C1C7C">
        <w:rPr>
          <w:rFonts w:cstheme="minorHAnsi"/>
        </w:rPr>
        <w:t>,</w:t>
      </w:r>
      <w:r w:rsidRPr="007C1C7C">
        <w:rPr>
          <w:rFonts w:cstheme="minorHAnsi"/>
        </w:rPr>
        <w:t xml:space="preserve"> Oxford: Oxford University Press.</w:t>
      </w:r>
    </w:p>
    <w:p w14:paraId="37F63E4A" w14:textId="74D3D554" w:rsidR="0040513B" w:rsidRPr="007C1C7C" w:rsidRDefault="00651BC7" w:rsidP="00415663">
      <w:pPr>
        <w:pStyle w:val="StandardWeb"/>
        <w:spacing w:before="0" w:beforeAutospacing="0" w:after="120" w:afterAutospacing="0" w:line="360" w:lineRule="auto"/>
        <w:ind w:left="284" w:hanging="284"/>
        <w:jc w:val="both"/>
        <w:rPr>
          <w:rFonts w:asciiTheme="minorHAnsi" w:hAnsiTheme="minorHAnsi" w:cstheme="minorHAnsi"/>
          <w:sz w:val="22"/>
          <w:szCs w:val="22"/>
        </w:rPr>
      </w:pPr>
      <w:r w:rsidRPr="007C1C7C">
        <w:rPr>
          <w:rFonts w:asciiTheme="minorHAnsi" w:hAnsiTheme="minorHAnsi" w:cstheme="minorHAnsi"/>
          <w:sz w:val="22"/>
          <w:szCs w:val="22"/>
        </w:rPr>
        <w:t xml:space="preserve">Woodward, J. </w:t>
      </w:r>
      <w:r w:rsidR="00DA31D7" w:rsidRPr="007C1C7C">
        <w:rPr>
          <w:rFonts w:asciiTheme="minorHAnsi" w:hAnsiTheme="minorHAnsi" w:cstheme="minorHAnsi"/>
          <w:sz w:val="22"/>
          <w:szCs w:val="22"/>
        </w:rPr>
        <w:t>[</w:t>
      </w:r>
      <w:r w:rsidRPr="007C1C7C">
        <w:rPr>
          <w:rFonts w:asciiTheme="minorHAnsi" w:hAnsiTheme="minorHAnsi" w:cstheme="minorHAnsi"/>
          <w:sz w:val="22"/>
          <w:szCs w:val="22"/>
        </w:rPr>
        <w:t>2008f</w:t>
      </w:r>
      <w:r w:rsidR="005533D0" w:rsidRPr="007C1C7C">
        <w:rPr>
          <w:rFonts w:asciiTheme="minorHAnsi" w:hAnsiTheme="minorHAnsi" w:cstheme="minorHAnsi"/>
          <w:sz w:val="22"/>
          <w:szCs w:val="22"/>
        </w:rPr>
        <w:t>]:</w:t>
      </w:r>
      <w:r w:rsidRPr="007C1C7C">
        <w:rPr>
          <w:rFonts w:asciiTheme="minorHAnsi" w:hAnsiTheme="minorHAnsi" w:cstheme="minorHAnsi"/>
          <w:sz w:val="22"/>
          <w:szCs w:val="22"/>
        </w:rPr>
        <w:t xml:space="preserve"> </w:t>
      </w:r>
      <w:r w:rsidR="00E31D05" w:rsidRPr="007C1C7C">
        <w:rPr>
          <w:rFonts w:asciiTheme="minorHAnsi" w:hAnsiTheme="minorHAnsi" w:cstheme="minorHAnsi"/>
          <w:sz w:val="22"/>
          <w:szCs w:val="22"/>
        </w:rPr>
        <w:t>‘</w:t>
      </w:r>
      <w:r w:rsidR="00240FCB" w:rsidRPr="007C1C7C">
        <w:rPr>
          <w:rFonts w:asciiTheme="minorHAnsi" w:hAnsiTheme="minorHAnsi" w:cstheme="minorHAnsi"/>
          <w:sz w:val="22"/>
          <w:szCs w:val="22"/>
        </w:rPr>
        <w:t xml:space="preserve">Mental </w:t>
      </w:r>
      <w:r w:rsidR="00240FCB" w:rsidRPr="007C1C7C">
        <w:rPr>
          <w:rFonts w:asciiTheme="minorHAnsi" w:hAnsiTheme="minorHAnsi" w:cstheme="minorHAnsi"/>
          <w:caps/>
          <w:sz w:val="22"/>
          <w:szCs w:val="22"/>
        </w:rPr>
        <w:t>c</w:t>
      </w:r>
      <w:r w:rsidRPr="007C1C7C">
        <w:rPr>
          <w:rFonts w:asciiTheme="minorHAnsi" w:hAnsiTheme="minorHAnsi" w:cstheme="minorHAnsi"/>
          <w:sz w:val="22"/>
          <w:szCs w:val="22"/>
        </w:rPr>
        <w:t xml:space="preserve">ausation and </w:t>
      </w:r>
      <w:r w:rsidRPr="007C1C7C">
        <w:rPr>
          <w:rFonts w:asciiTheme="minorHAnsi" w:hAnsiTheme="minorHAnsi" w:cstheme="minorHAnsi"/>
          <w:caps/>
          <w:sz w:val="22"/>
          <w:szCs w:val="22"/>
        </w:rPr>
        <w:t>n</w:t>
      </w:r>
      <w:r w:rsidRPr="007C1C7C">
        <w:rPr>
          <w:rFonts w:asciiTheme="minorHAnsi" w:hAnsiTheme="minorHAnsi" w:cstheme="minorHAnsi"/>
          <w:sz w:val="22"/>
          <w:szCs w:val="22"/>
        </w:rPr>
        <w:t xml:space="preserve">eural </w:t>
      </w:r>
      <w:r w:rsidRPr="007C1C7C">
        <w:rPr>
          <w:rFonts w:asciiTheme="minorHAnsi" w:hAnsiTheme="minorHAnsi" w:cstheme="minorHAnsi"/>
          <w:caps/>
          <w:sz w:val="22"/>
          <w:szCs w:val="22"/>
        </w:rPr>
        <w:t>m</w:t>
      </w:r>
      <w:r w:rsidR="0040513B" w:rsidRPr="007C1C7C">
        <w:rPr>
          <w:rFonts w:asciiTheme="minorHAnsi" w:hAnsiTheme="minorHAnsi" w:cstheme="minorHAnsi"/>
          <w:sz w:val="22"/>
          <w:szCs w:val="22"/>
        </w:rPr>
        <w:t>echani</w:t>
      </w:r>
      <w:r w:rsidRPr="007C1C7C">
        <w:rPr>
          <w:rFonts w:asciiTheme="minorHAnsi" w:hAnsiTheme="minorHAnsi" w:cstheme="minorHAnsi"/>
          <w:sz w:val="22"/>
          <w:szCs w:val="22"/>
        </w:rPr>
        <w:t>sms</w:t>
      </w:r>
      <w:r w:rsidR="00E31D05" w:rsidRPr="007C1C7C">
        <w:rPr>
          <w:rFonts w:asciiTheme="minorHAnsi" w:hAnsiTheme="minorHAnsi" w:cstheme="minorHAnsi"/>
          <w:sz w:val="22"/>
          <w:szCs w:val="22"/>
        </w:rPr>
        <w:t>’,</w:t>
      </w:r>
      <w:r w:rsidR="000C471B" w:rsidRPr="007C1C7C">
        <w:rPr>
          <w:rFonts w:asciiTheme="minorHAnsi" w:hAnsiTheme="minorHAnsi" w:cstheme="minorHAnsi"/>
          <w:sz w:val="22"/>
          <w:szCs w:val="22"/>
        </w:rPr>
        <w:t xml:space="preserve"> </w:t>
      </w:r>
      <w:r w:rsidR="00E31D05" w:rsidRPr="007C1C7C">
        <w:rPr>
          <w:rFonts w:asciiTheme="minorHAnsi" w:hAnsiTheme="minorHAnsi" w:cstheme="minorHAnsi"/>
          <w:sz w:val="22"/>
          <w:szCs w:val="22"/>
        </w:rPr>
        <w:t>i</w:t>
      </w:r>
      <w:r w:rsidR="000C471B" w:rsidRPr="007C1C7C">
        <w:rPr>
          <w:rFonts w:asciiTheme="minorHAnsi" w:hAnsiTheme="minorHAnsi" w:cstheme="minorHAnsi"/>
          <w:sz w:val="22"/>
          <w:szCs w:val="22"/>
        </w:rPr>
        <w:t xml:space="preserve">n </w:t>
      </w:r>
      <w:r w:rsidR="00493B4B" w:rsidRPr="007C1C7C">
        <w:rPr>
          <w:rFonts w:asciiTheme="minorHAnsi" w:hAnsiTheme="minorHAnsi" w:cstheme="minorHAnsi"/>
          <w:sz w:val="22"/>
          <w:szCs w:val="22"/>
        </w:rPr>
        <w:t xml:space="preserve">J. </w:t>
      </w:r>
      <w:r w:rsidR="000C471B" w:rsidRPr="007C1C7C">
        <w:rPr>
          <w:rFonts w:asciiTheme="minorHAnsi" w:hAnsiTheme="minorHAnsi" w:cstheme="minorHAnsi"/>
          <w:sz w:val="22"/>
          <w:szCs w:val="22"/>
        </w:rPr>
        <w:t xml:space="preserve">Hohwy and </w:t>
      </w:r>
      <w:r w:rsidR="00493B4B" w:rsidRPr="007C1C7C">
        <w:rPr>
          <w:rFonts w:asciiTheme="minorHAnsi" w:hAnsiTheme="minorHAnsi" w:cstheme="minorHAnsi"/>
          <w:sz w:val="22"/>
          <w:szCs w:val="22"/>
        </w:rPr>
        <w:t xml:space="preserve">J. </w:t>
      </w:r>
      <w:r w:rsidR="000C471B" w:rsidRPr="007C1C7C">
        <w:rPr>
          <w:rFonts w:asciiTheme="minorHAnsi" w:hAnsiTheme="minorHAnsi" w:cstheme="minorHAnsi"/>
          <w:sz w:val="22"/>
          <w:szCs w:val="22"/>
        </w:rPr>
        <w:t>Kallestrup (</w:t>
      </w:r>
      <w:r w:rsidR="00E31D05" w:rsidRPr="007C1C7C">
        <w:rPr>
          <w:rFonts w:asciiTheme="minorHAnsi" w:hAnsiTheme="minorHAnsi" w:cstheme="minorHAnsi"/>
          <w:i/>
          <w:sz w:val="22"/>
          <w:szCs w:val="22"/>
        </w:rPr>
        <w:t>eds</w:t>
      </w:r>
      <w:r w:rsidR="000C471B" w:rsidRPr="007C1C7C">
        <w:rPr>
          <w:rFonts w:asciiTheme="minorHAnsi" w:hAnsiTheme="minorHAnsi" w:cstheme="minorHAnsi"/>
          <w:sz w:val="22"/>
          <w:szCs w:val="22"/>
        </w:rPr>
        <w:t>)</w:t>
      </w:r>
      <w:r w:rsidR="0040513B" w:rsidRPr="007C1C7C">
        <w:rPr>
          <w:rFonts w:asciiTheme="minorHAnsi" w:hAnsiTheme="minorHAnsi" w:cstheme="minorHAnsi"/>
          <w:sz w:val="22"/>
          <w:szCs w:val="22"/>
        </w:rPr>
        <w:t>, </w:t>
      </w:r>
      <w:r w:rsidR="0040513B" w:rsidRPr="007C1C7C">
        <w:rPr>
          <w:rStyle w:val="Hervorhebung"/>
          <w:rFonts w:asciiTheme="minorHAnsi" w:hAnsiTheme="minorHAnsi" w:cstheme="minorHAnsi"/>
          <w:sz w:val="22"/>
          <w:szCs w:val="22"/>
        </w:rPr>
        <w:t>Being Reduced: New Essays on Reduction, Explanation, and Causation</w:t>
      </w:r>
      <w:r w:rsidR="00E31D05" w:rsidRPr="007C1C7C">
        <w:rPr>
          <w:rFonts w:asciiTheme="minorHAnsi" w:hAnsiTheme="minorHAnsi" w:cstheme="minorHAnsi"/>
          <w:sz w:val="22"/>
          <w:szCs w:val="22"/>
        </w:rPr>
        <w:t xml:space="preserve">, </w:t>
      </w:r>
      <w:r w:rsidR="000C471B" w:rsidRPr="007C1C7C">
        <w:rPr>
          <w:rFonts w:asciiTheme="minorHAnsi" w:hAnsiTheme="minorHAnsi" w:cstheme="minorHAnsi"/>
          <w:sz w:val="22"/>
          <w:szCs w:val="22"/>
        </w:rPr>
        <w:t xml:space="preserve">Oxford: </w:t>
      </w:r>
      <w:r w:rsidR="0040513B" w:rsidRPr="007C1C7C">
        <w:rPr>
          <w:rFonts w:asciiTheme="minorHAnsi" w:hAnsiTheme="minorHAnsi" w:cstheme="minorHAnsi"/>
          <w:sz w:val="22"/>
          <w:szCs w:val="22"/>
        </w:rPr>
        <w:t>Oxford University Press</w:t>
      </w:r>
      <w:r w:rsidR="00E31D05" w:rsidRPr="007C1C7C">
        <w:rPr>
          <w:rFonts w:asciiTheme="minorHAnsi" w:hAnsiTheme="minorHAnsi" w:cstheme="minorHAnsi"/>
          <w:sz w:val="22"/>
          <w:szCs w:val="22"/>
        </w:rPr>
        <w:t xml:space="preserve">, pp. </w:t>
      </w:r>
      <w:r w:rsidR="00E31D05" w:rsidRPr="007C1C7C">
        <w:rPr>
          <w:rFonts w:asciiTheme="minorHAnsi" w:hAnsiTheme="minorHAnsi" w:cstheme="minorHAnsi"/>
          <w:sz w:val="22"/>
          <w:szCs w:val="22"/>
        </w:rPr>
        <w:t>218</w:t>
      </w:r>
      <w:r w:rsidR="00FF6DEC" w:rsidRPr="007C1C7C">
        <w:rPr>
          <w:rFonts w:asciiTheme="minorHAnsi" w:hAnsiTheme="minorHAnsi" w:cstheme="minorHAnsi"/>
          <w:sz w:val="22"/>
          <w:szCs w:val="22"/>
        </w:rPr>
        <w:t>-</w:t>
      </w:r>
      <w:r w:rsidR="00E31D05" w:rsidRPr="007C1C7C">
        <w:rPr>
          <w:rFonts w:asciiTheme="minorHAnsi" w:hAnsiTheme="minorHAnsi" w:cstheme="minorHAnsi"/>
          <w:sz w:val="22"/>
          <w:szCs w:val="22"/>
        </w:rPr>
        <w:t>62</w:t>
      </w:r>
      <w:r w:rsidR="00E31D05" w:rsidRPr="007C1C7C">
        <w:rPr>
          <w:rFonts w:asciiTheme="minorHAnsi" w:hAnsiTheme="minorHAnsi" w:cstheme="minorHAnsi"/>
          <w:sz w:val="22"/>
          <w:szCs w:val="22"/>
        </w:rPr>
        <w:t>.</w:t>
      </w:r>
    </w:p>
    <w:p w14:paraId="133ECAEC" w14:textId="47541626" w:rsidR="00A016C1" w:rsidRPr="007C1C7C" w:rsidRDefault="00A016C1" w:rsidP="00415663">
      <w:pPr>
        <w:spacing w:after="120" w:line="360" w:lineRule="auto"/>
        <w:ind w:left="284" w:hanging="284"/>
        <w:jc w:val="both"/>
        <w:rPr>
          <w:rFonts w:cstheme="minorHAnsi"/>
        </w:rPr>
      </w:pPr>
      <w:r w:rsidRPr="007C1C7C">
        <w:rPr>
          <w:rFonts w:cstheme="minorHAnsi"/>
        </w:rPr>
        <w:t xml:space="preserve">Woodward, J. </w:t>
      </w:r>
      <w:r w:rsidR="00DA31D7" w:rsidRPr="007C1C7C">
        <w:rPr>
          <w:rFonts w:cstheme="minorHAnsi"/>
        </w:rPr>
        <w:t>[</w:t>
      </w:r>
      <w:r w:rsidRPr="007C1C7C">
        <w:rPr>
          <w:rFonts w:cstheme="minorHAnsi"/>
        </w:rPr>
        <w:t>2013a</w:t>
      </w:r>
      <w:r w:rsidR="005533D0" w:rsidRPr="007C1C7C">
        <w:rPr>
          <w:rFonts w:cstheme="minorHAnsi"/>
        </w:rPr>
        <w:t>]:</w:t>
      </w:r>
      <w:r w:rsidRPr="007C1C7C">
        <w:rPr>
          <w:rFonts w:cstheme="minorHAnsi"/>
        </w:rPr>
        <w:t xml:space="preserve"> </w:t>
      </w:r>
      <w:r w:rsidR="00AD22E2" w:rsidRPr="007C1C7C">
        <w:rPr>
          <w:rFonts w:cstheme="minorHAnsi"/>
        </w:rPr>
        <w:t>‘</w:t>
      </w:r>
      <w:r w:rsidRPr="007C1C7C">
        <w:rPr>
          <w:rFonts w:cstheme="minorHAnsi"/>
        </w:rPr>
        <w:t xml:space="preserve">Mechanistic </w:t>
      </w:r>
      <w:r w:rsidRPr="007C1C7C">
        <w:rPr>
          <w:rFonts w:cstheme="minorHAnsi"/>
          <w:caps/>
        </w:rPr>
        <w:t>e</w:t>
      </w:r>
      <w:r w:rsidRPr="007C1C7C">
        <w:rPr>
          <w:rFonts w:cstheme="minorHAnsi"/>
        </w:rPr>
        <w:t xml:space="preserve">xplanation: </w:t>
      </w:r>
      <w:r w:rsidRPr="007C1C7C">
        <w:rPr>
          <w:rFonts w:cstheme="minorHAnsi"/>
          <w:caps/>
        </w:rPr>
        <w:t>i</w:t>
      </w:r>
      <w:r w:rsidRPr="007C1C7C">
        <w:rPr>
          <w:rFonts w:cstheme="minorHAnsi"/>
        </w:rPr>
        <w:t xml:space="preserve">ts </w:t>
      </w:r>
      <w:r w:rsidRPr="007C1C7C">
        <w:rPr>
          <w:rFonts w:cstheme="minorHAnsi"/>
          <w:caps/>
        </w:rPr>
        <w:t>s</w:t>
      </w:r>
      <w:r w:rsidRPr="007C1C7C">
        <w:rPr>
          <w:rFonts w:cstheme="minorHAnsi"/>
        </w:rPr>
        <w:t xml:space="preserve">cope and </w:t>
      </w:r>
      <w:r w:rsidRPr="007C1C7C">
        <w:rPr>
          <w:rFonts w:cstheme="minorHAnsi"/>
          <w:caps/>
        </w:rPr>
        <w:t>l</w:t>
      </w:r>
      <w:r w:rsidRPr="007C1C7C">
        <w:rPr>
          <w:rFonts w:cstheme="minorHAnsi"/>
        </w:rPr>
        <w:t>imits</w:t>
      </w:r>
      <w:r w:rsidR="00AD22E2" w:rsidRPr="007C1C7C">
        <w:rPr>
          <w:rFonts w:cstheme="minorHAnsi"/>
        </w:rPr>
        <w:t>’,</w:t>
      </w:r>
      <w:r w:rsidRPr="007C1C7C">
        <w:rPr>
          <w:rFonts w:cstheme="minorHAnsi"/>
        </w:rPr>
        <w:t xml:space="preserve"> </w:t>
      </w:r>
      <w:r w:rsidRPr="007C1C7C">
        <w:rPr>
          <w:rFonts w:cstheme="minorHAnsi"/>
          <w:i/>
        </w:rPr>
        <w:t>Proceedings of the Aristotelian Society Supplementary</w:t>
      </w:r>
      <w:r w:rsidRPr="007C1C7C">
        <w:rPr>
          <w:rFonts w:cstheme="minorHAnsi"/>
        </w:rPr>
        <w:t>, 87, 39</w:t>
      </w:r>
      <w:r w:rsidR="00FF6DEC" w:rsidRPr="007C1C7C">
        <w:rPr>
          <w:rFonts w:cstheme="minorHAnsi"/>
        </w:rPr>
        <w:t>-</w:t>
      </w:r>
      <w:r w:rsidRPr="007C1C7C">
        <w:rPr>
          <w:rFonts w:cstheme="minorHAnsi"/>
        </w:rPr>
        <w:t>65.</w:t>
      </w:r>
    </w:p>
    <w:p w14:paraId="77008178" w14:textId="0C9BD6D3" w:rsidR="00A016C1" w:rsidRPr="007C1C7C" w:rsidRDefault="00A016C1" w:rsidP="00415663">
      <w:pPr>
        <w:spacing w:after="120" w:line="360" w:lineRule="auto"/>
        <w:ind w:left="284" w:hanging="284"/>
        <w:jc w:val="both"/>
        <w:rPr>
          <w:rFonts w:cstheme="minorHAnsi"/>
        </w:rPr>
      </w:pPr>
      <w:r w:rsidRPr="007C1C7C">
        <w:rPr>
          <w:rFonts w:cstheme="minorHAnsi"/>
        </w:rPr>
        <w:t xml:space="preserve">Woodward, J. </w:t>
      </w:r>
      <w:r w:rsidR="00DA31D7" w:rsidRPr="007C1C7C">
        <w:rPr>
          <w:rFonts w:cstheme="minorHAnsi"/>
        </w:rPr>
        <w:t>[</w:t>
      </w:r>
      <w:r w:rsidRPr="007C1C7C">
        <w:rPr>
          <w:rFonts w:cstheme="minorHAnsi"/>
        </w:rPr>
        <w:t>2015</w:t>
      </w:r>
      <w:r w:rsidR="005533D0" w:rsidRPr="007C1C7C">
        <w:rPr>
          <w:rFonts w:cstheme="minorHAnsi"/>
        </w:rPr>
        <w:t>]:</w:t>
      </w:r>
      <w:r w:rsidRPr="007C1C7C">
        <w:rPr>
          <w:rFonts w:cstheme="minorHAnsi"/>
        </w:rPr>
        <w:t xml:space="preserve"> </w:t>
      </w:r>
      <w:r w:rsidR="00AD22E2" w:rsidRPr="007C1C7C">
        <w:rPr>
          <w:rFonts w:cstheme="minorHAnsi"/>
        </w:rPr>
        <w:t>‘</w:t>
      </w:r>
      <w:r w:rsidRPr="007C1C7C">
        <w:rPr>
          <w:rFonts w:cstheme="minorHAnsi"/>
        </w:rPr>
        <w:t xml:space="preserve">Interventionism and </w:t>
      </w:r>
      <w:r w:rsidRPr="007C1C7C">
        <w:rPr>
          <w:rFonts w:cstheme="minorHAnsi"/>
          <w:caps/>
        </w:rPr>
        <w:t>c</w:t>
      </w:r>
      <w:r w:rsidRPr="007C1C7C">
        <w:rPr>
          <w:rFonts w:cstheme="minorHAnsi"/>
        </w:rPr>
        <w:t xml:space="preserve">ausal </w:t>
      </w:r>
      <w:r w:rsidRPr="007C1C7C">
        <w:rPr>
          <w:rFonts w:cstheme="minorHAnsi"/>
          <w:caps/>
        </w:rPr>
        <w:t>e</w:t>
      </w:r>
      <w:r w:rsidRPr="007C1C7C">
        <w:rPr>
          <w:rFonts w:cstheme="minorHAnsi"/>
        </w:rPr>
        <w:t>xclusion</w:t>
      </w:r>
      <w:r w:rsidR="00AD22E2" w:rsidRPr="007C1C7C">
        <w:rPr>
          <w:rFonts w:cstheme="minorHAnsi"/>
        </w:rPr>
        <w:t>’,</w:t>
      </w:r>
      <w:r w:rsidRPr="007C1C7C">
        <w:rPr>
          <w:rFonts w:cstheme="minorHAnsi"/>
        </w:rPr>
        <w:t xml:space="preserve"> </w:t>
      </w:r>
      <w:r w:rsidRPr="007C1C7C">
        <w:rPr>
          <w:rFonts w:cstheme="minorHAnsi"/>
          <w:i/>
        </w:rPr>
        <w:t xml:space="preserve">Philosophy and Phenomenological Research, </w:t>
      </w:r>
      <w:r w:rsidRPr="007C1C7C">
        <w:rPr>
          <w:rFonts w:cstheme="minorHAnsi"/>
        </w:rPr>
        <w:t xml:space="preserve">91, 303-47. </w:t>
      </w:r>
    </w:p>
    <w:p w14:paraId="36B0DAEB" w14:textId="7F30F0DA" w:rsidR="0040513B" w:rsidRPr="007C1C7C" w:rsidRDefault="00917A1E" w:rsidP="00415663">
      <w:pPr>
        <w:spacing w:after="120" w:line="360" w:lineRule="auto"/>
        <w:ind w:left="284" w:hanging="284"/>
        <w:jc w:val="both"/>
        <w:rPr>
          <w:rFonts w:cstheme="minorHAnsi"/>
        </w:rPr>
      </w:pPr>
      <w:r w:rsidRPr="007C1C7C">
        <w:rPr>
          <w:rFonts w:cstheme="minorHAnsi"/>
        </w:rPr>
        <w:t xml:space="preserve">Woodward. J. </w:t>
      </w:r>
      <w:r w:rsidR="00DA31D7" w:rsidRPr="007C1C7C">
        <w:rPr>
          <w:rFonts w:cstheme="minorHAnsi"/>
        </w:rPr>
        <w:t>[</w:t>
      </w:r>
      <w:r w:rsidR="0040513B" w:rsidRPr="007C1C7C">
        <w:rPr>
          <w:rFonts w:cstheme="minorHAnsi"/>
        </w:rPr>
        <w:t>forthcoming</w:t>
      </w:r>
      <w:r w:rsidR="00DA31D7" w:rsidRPr="007C1C7C">
        <w:rPr>
          <w:rFonts w:cstheme="minorHAnsi"/>
        </w:rPr>
        <w:t>]</w:t>
      </w:r>
      <w:r w:rsidR="005533D0" w:rsidRPr="007C1C7C">
        <w:rPr>
          <w:rFonts w:cstheme="minorHAnsi"/>
        </w:rPr>
        <w:t>:</w:t>
      </w:r>
      <w:r w:rsidRPr="007C1C7C">
        <w:rPr>
          <w:rFonts w:cstheme="minorHAnsi"/>
        </w:rPr>
        <w:t xml:space="preserve"> </w:t>
      </w:r>
      <w:r w:rsidR="001648FF" w:rsidRPr="007C1C7C">
        <w:rPr>
          <w:rFonts w:cstheme="minorHAnsi"/>
        </w:rPr>
        <w:t>‘</w:t>
      </w:r>
      <w:r w:rsidR="00651BC7" w:rsidRPr="007C1C7C">
        <w:rPr>
          <w:rFonts w:cstheme="minorHAnsi"/>
        </w:rPr>
        <w:t xml:space="preserve">Explanation in </w:t>
      </w:r>
      <w:r w:rsidR="00651BC7" w:rsidRPr="007C1C7C">
        <w:rPr>
          <w:rFonts w:cstheme="minorHAnsi"/>
          <w:caps/>
        </w:rPr>
        <w:t>n</w:t>
      </w:r>
      <w:r w:rsidR="00651BC7" w:rsidRPr="007C1C7C">
        <w:rPr>
          <w:rFonts w:cstheme="minorHAnsi"/>
        </w:rPr>
        <w:t xml:space="preserve">eurobiology: </w:t>
      </w:r>
      <w:r w:rsidR="00651BC7" w:rsidRPr="007C1C7C">
        <w:rPr>
          <w:rFonts w:cstheme="minorHAnsi"/>
          <w:caps/>
        </w:rPr>
        <w:t>a</w:t>
      </w:r>
      <w:r w:rsidR="00651BC7" w:rsidRPr="007C1C7C">
        <w:rPr>
          <w:rFonts w:cstheme="minorHAnsi"/>
        </w:rPr>
        <w:t xml:space="preserve">n </w:t>
      </w:r>
      <w:r w:rsidR="00651BC7" w:rsidRPr="007C1C7C">
        <w:rPr>
          <w:rFonts w:cstheme="minorHAnsi"/>
          <w:caps/>
        </w:rPr>
        <w:t>i</w:t>
      </w:r>
      <w:r w:rsidR="00651BC7" w:rsidRPr="007C1C7C">
        <w:rPr>
          <w:rFonts w:cstheme="minorHAnsi"/>
        </w:rPr>
        <w:t xml:space="preserve">nterventionist </w:t>
      </w:r>
      <w:r w:rsidR="00651BC7" w:rsidRPr="007C1C7C">
        <w:rPr>
          <w:rFonts w:cstheme="minorHAnsi"/>
          <w:caps/>
        </w:rPr>
        <w:t>p</w:t>
      </w:r>
      <w:r w:rsidR="00651BC7" w:rsidRPr="007C1C7C">
        <w:rPr>
          <w:rFonts w:cstheme="minorHAnsi"/>
        </w:rPr>
        <w:t>erspective</w:t>
      </w:r>
      <w:r w:rsidR="001648FF" w:rsidRPr="007C1C7C">
        <w:rPr>
          <w:rFonts w:cstheme="minorHAnsi"/>
        </w:rPr>
        <w:t>’,</w:t>
      </w:r>
      <w:r w:rsidR="00651BC7" w:rsidRPr="007C1C7C">
        <w:rPr>
          <w:rFonts w:cstheme="minorHAnsi"/>
        </w:rPr>
        <w:t xml:space="preserve"> I</w:t>
      </w:r>
      <w:r w:rsidR="0040513B" w:rsidRPr="007C1C7C">
        <w:rPr>
          <w:rFonts w:cstheme="minorHAnsi"/>
        </w:rPr>
        <w:t xml:space="preserve">n </w:t>
      </w:r>
      <w:r w:rsidR="000C471B" w:rsidRPr="007C1C7C">
        <w:rPr>
          <w:rFonts w:cstheme="minorHAnsi"/>
        </w:rPr>
        <w:t>D. Kaplan (</w:t>
      </w:r>
      <w:r w:rsidR="001648FF" w:rsidRPr="007C1C7C">
        <w:rPr>
          <w:rFonts w:cstheme="minorHAnsi"/>
          <w:i/>
        </w:rPr>
        <w:t>ed</w:t>
      </w:r>
      <w:r w:rsidR="0040513B" w:rsidRPr="007C1C7C">
        <w:rPr>
          <w:rFonts w:cstheme="minorHAnsi"/>
        </w:rPr>
        <w:t>),</w:t>
      </w:r>
      <w:r w:rsidR="0040513B" w:rsidRPr="007C1C7C">
        <w:rPr>
          <w:rFonts w:cstheme="minorHAnsi"/>
          <w:i/>
        </w:rPr>
        <w:t xml:space="preserve"> Integrating Psychology and Neuroscience: Prospects and </w:t>
      </w:r>
      <w:r w:rsidR="000C471B" w:rsidRPr="007C1C7C">
        <w:rPr>
          <w:rFonts w:cstheme="minorHAnsi"/>
          <w:i/>
        </w:rPr>
        <w:t>Problems</w:t>
      </w:r>
      <w:r w:rsidR="001648FF" w:rsidRPr="007C1C7C">
        <w:rPr>
          <w:rFonts w:cstheme="minorHAnsi"/>
        </w:rPr>
        <w:t>,</w:t>
      </w:r>
      <w:r w:rsidR="000C471B" w:rsidRPr="007C1C7C">
        <w:rPr>
          <w:rFonts w:cstheme="minorHAnsi"/>
        </w:rPr>
        <w:t xml:space="preserve"> </w:t>
      </w:r>
      <w:r w:rsidR="0040513B" w:rsidRPr="007C1C7C">
        <w:rPr>
          <w:rFonts w:cstheme="minorHAnsi"/>
        </w:rPr>
        <w:t>Oxford: Oxford University Press</w:t>
      </w:r>
      <w:r w:rsidR="007269F6" w:rsidRPr="007C1C7C">
        <w:rPr>
          <w:rFonts w:cstheme="minorHAnsi"/>
        </w:rPr>
        <w:t>.</w:t>
      </w:r>
    </w:p>
    <w:p w14:paraId="542EBE4F" w14:textId="0E3FDE89" w:rsidR="00936A0A" w:rsidRPr="007C1C7C" w:rsidRDefault="00936A0A" w:rsidP="00415663">
      <w:pPr>
        <w:spacing w:after="120" w:line="360" w:lineRule="auto"/>
        <w:ind w:left="284" w:hanging="284"/>
        <w:jc w:val="both"/>
        <w:rPr>
          <w:rFonts w:cstheme="minorHAnsi"/>
        </w:rPr>
      </w:pPr>
      <w:r w:rsidRPr="007C1C7C">
        <w:rPr>
          <w:rFonts w:cstheme="minorHAnsi"/>
        </w:rPr>
        <w:t xml:space="preserve">Zednik, C. </w:t>
      </w:r>
      <w:r w:rsidR="00DA31D7" w:rsidRPr="007C1C7C">
        <w:rPr>
          <w:rFonts w:cstheme="minorHAnsi"/>
        </w:rPr>
        <w:t>[</w:t>
      </w:r>
      <w:r w:rsidRPr="007C1C7C">
        <w:rPr>
          <w:rFonts w:cstheme="minorHAnsi"/>
        </w:rPr>
        <w:t>2011</w:t>
      </w:r>
      <w:r w:rsidR="00DA31D7" w:rsidRPr="007C1C7C">
        <w:rPr>
          <w:rFonts w:cstheme="minorHAnsi"/>
        </w:rPr>
        <w:t>]</w:t>
      </w:r>
      <w:r w:rsidR="005533D0" w:rsidRPr="007C1C7C">
        <w:rPr>
          <w:rFonts w:cstheme="minorHAnsi"/>
        </w:rPr>
        <w:t>:</w:t>
      </w:r>
      <w:r w:rsidRPr="007C1C7C">
        <w:rPr>
          <w:rFonts w:cstheme="minorHAnsi"/>
        </w:rPr>
        <w:t xml:space="preserve"> </w:t>
      </w:r>
      <w:r w:rsidR="00097145" w:rsidRPr="007C1C7C">
        <w:rPr>
          <w:rFonts w:cstheme="minorHAnsi"/>
        </w:rPr>
        <w:t>‘</w:t>
      </w:r>
      <w:r w:rsidRPr="007C1C7C">
        <w:rPr>
          <w:rFonts w:cstheme="minorHAnsi"/>
        </w:rPr>
        <w:t xml:space="preserve">The </w:t>
      </w:r>
      <w:r w:rsidRPr="007C1C7C">
        <w:rPr>
          <w:rFonts w:cstheme="minorHAnsi"/>
          <w:caps/>
        </w:rPr>
        <w:t>n</w:t>
      </w:r>
      <w:r w:rsidRPr="007C1C7C">
        <w:rPr>
          <w:rFonts w:cstheme="minorHAnsi"/>
        </w:rPr>
        <w:t xml:space="preserve">ature of </w:t>
      </w:r>
      <w:r w:rsidRPr="007C1C7C">
        <w:rPr>
          <w:rFonts w:cstheme="minorHAnsi"/>
          <w:caps/>
        </w:rPr>
        <w:t>d</w:t>
      </w:r>
      <w:r w:rsidRPr="007C1C7C">
        <w:rPr>
          <w:rFonts w:cstheme="minorHAnsi"/>
        </w:rPr>
        <w:t xml:space="preserve">ynamical </w:t>
      </w:r>
      <w:r w:rsidRPr="007C1C7C">
        <w:rPr>
          <w:rFonts w:cstheme="minorHAnsi"/>
          <w:caps/>
        </w:rPr>
        <w:t>e</w:t>
      </w:r>
      <w:r w:rsidRPr="007C1C7C">
        <w:rPr>
          <w:rFonts w:cstheme="minorHAnsi"/>
        </w:rPr>
        <w:t>xplanation</w:t>
      </w:r>
      <w:r w:rsidR="00097145" w:rsidRPr="007C1C7C">
        <w:rPr>
          <w:rFonts w:cstheme="minorHAnsi"/>
        </w:rPr>
        <w:t xml:space="preserve">’, </w:t>
      </w:r>
      <w:r w:rsidRPr="007C1C7C">
        <w:rPr>
          <w:rFonts w:cstheme="minorHAnsi"/>
          <w:i/>
        </w:rPr>
        <w:t>Philosophy of Science</w:t>
      </w:r>
      <w:r w:rsidRPr="007C1C7C">
        <w:rPr>
          <w:rFonts w:cstheme="minorHAnsi"/>
        </w:rPr>
        <w:t>, 78, 238-63.</w:t>
      </w:r>
    </w:p>
    <w:p w14:paraId="2DBF3ACF" w14:textId="74E0D7F9" w:rsidR="00936A0A" w:rsidRPr="007C1C7C" w:rsidRDefault="0040513B" w:rsidP="00415663">
      <w:pPr>
        <w:spacing w:after="120" w:line="360" w:lineRule="auto"/>
        <w:ind w:left="284" w:hanging="284"/>
        <w:jc w:val="both"/>
        <w:rPr>
          <w:rFonts w:cstheme="minorHAnsi"/>
        </w:rPr>
      </w:pPr>
      <w:r w:rsidRPr="007C1C7C">
        <w:rPr>
          <w:rFonts w:cstheme="minorHAnsi"/>
        </w:rPr>
        <w:t>Zednik,</w:t>
      </w:r>
      <w:r w:rsidR="00097145" w:rsidRPr="007C1C7C">
        <w:rPr>
          <w:rFonts w:cstheme="minorHAnsi"/>
        </w:rPr>
        <w:t xml:space="preserve"> </w:t>
      </w:r>
      <w:r w:rsidRPr="007C1C7C">
        <w:rPr>
          <w:rFonts w:cstheme="minorHAnsi"/>
        </w:rPr>
        <w:t xml:space="preserve">C. </w:t>
      </w:r>
      <w:r w:rsidR="00DA31D7" w:rsidRPr="007C1C7C">
        <w:rPr>
          <w:rFonts w:cstheme="minorHAnsi"/>
        </w:rPr>
        <w:t>[</w:t>
      </w:r>
      <w:r w:rsidRPr="007C1C7C">
        <w:rPr>
          <w:rFonts w:cstheme="minorHAnsi"/>
        </w:rPr>
        <w:t>2014</w:t>
      </w:r>
      <w:r w:rsidR="00DA31D7" w:rsidRPr="007C1C7C">
        <w:rPr>
          <w:rFonts w:cstheme="minorHAnsi"/>
        </w:rPr>
        <w:t>]</w:t>
      </w:r>
      <w:r w:rsidR="005533D0" w:rsidRPr="007C1C7C">
        <w:rPr>
          <w:rFonts w:cstheme="minorHAnsi"/>
        </w:rPr>
        <w:t>:</w:t>
      </w:r>
      <w:r w:rsidRPr="007C1C7C">
        <w:rPr>
          <w:rFonts w:cstheme="minorHAnsi"/>
        </w:rPr>
        <w:t xml:space="preserve"> </w:t>
      </w:r>
      <w:r w:rsidR="00097145" w:rsidRPr="007C1C7C">
        <w:rPr>
          <w:rFonts w:cstheme="minorHAnsi"/>
        </w:rPr>
        <w:t>‘</w:t>
      </w:r>
      <w:r w:rsidRPr="007C1C7C">
        <w:rPr>
          <w:rFonts w:cstheme="minorHAnsi"/>
        </w:rPr>
        <w:t xml:space="preserve">Are </w:t>
      </w:r>
      <w:r w:rsidR="007269F6" w:rsidRPr="007C1C7C">
        <w:rPr>
          <w:rFonts w:cstheme="minorHAnsi"/>
          <w:caps/>
        </w:rPr>
        <w:t>s</w:t>
      </w:r>
      <w:r w:rsidR="007269F6" w:rsidRPr="007C1C7C">
        <w:rPr>
          <w:rFonts w:cstheme="minorHAnsi"/>
        </w:rPr>
        <w:t xml:space="preserve">ystems </w:t>
      </w:r>
      <w:r w:rsidR="007269F6" w:rsidRPr="007C1C7C">
        <w:rPr>
          <w:rFonts w:cstheme="minorHAnsi"/>
          <w:caps/>
        </w:rPr>
        <w:t>n</w:t>
      </w:r>
      <w:r w:rsidR="007269F6" w:rsidRPr="007C1C7C">
        <w:rPr>
          <w:rFonts w:cstheme="minorHAnsi"/>
        </w:rPr>
        <w:t xml:space="preserve">euroscience </w:t>
      </w:r>
      <w:r w:rsidR="007269F6" w:rsidRPr="007C1C7C">
        <w:rPr>
          <w:rFonts w:cstheme="minorHAnsi"/>
          <w:caps/>
        </w:rPr>
        <w:t>e</w:t>
      </w:r>
      <w:r w:rsidR="007269F6" w:rsidRPr="007C1C7C">
        <w:rPr>
          <w:rFonts w:cstheme="minorHAnsi"/>
        </w:rPr>
        <w:t xml:space="preserve">xplanations </w:t>
      </w:r>
      <w:r w:rsidR="007269F6" w:rsidRPr="007C1C7C">
        <w:rPr>
          <w:rFonts w:cstheme="minorHAnsi"/>
          <w:caps/>
        </w:rPr>
        <w:t>m</w:t>
      </w:r>
      <w:r w:rsidRPr="007C1C7C">
        <w:rPr>
          <w:rFonts w:cstheme="minorHAnsi"/>
        </w:rPr>
        <w:t>echanistic?</w:t>
      </w:r>
      <w:r w:rsidR="00097145" w:rsidRPr="007C1C7C">
        <w:rPr>
          <w:rFonts w:cstheme="minorHAnsi"/>
        </w:rPr>
        <w:t>’</w:t>
      </w:r>
      <w:r w:rsidRPr="007C1C7C">
        <w:rPr>
          <w:rFonts w:cstheme="minorHAnsi"/>
        </w:rPr>
        <w:t xml:space="preserve"> </w:t>
      </w:r>
      <w:r w:rsidRPr="007C1C7C">
        <w:rPr>
          <w:rFonts w:cstheme="minorHAnsi"/>
          <w:i/>
        </w:rPr>
        <w:t xml:space="preserve">Preprint </w:t>
      </w:r>
      <w:r w:rsidR="00097145" w:rsidRPr="007C1C7C">
        <w:rPr>
          <w:rFonts w:cstheme="minorHAnsi"/>
          <w:i/>
        </w:rPr>
        <w:t>V</w:t>
      </w:r>
      <w:r w:rsidRPr="007C1C7C">
        <w:rPr>
          <w:rFonts w:cstheme="minorHAnsi"/>
          <w:i/>
        </w:rPr>
        <w:t>olume for Philosophy Science Association 24th Biennial Meeting</w:t>
      </w:r>
      <w:r w:rsidR="00FE1751" w:rsidRPr="007C1C7C">
        <w:rPr>
          <w:rFonts w:cstheme="minorHAnsi"/>
        </w:rPr>
        <w:t>, 954-75</w:t>
      </w:r>
      <w:r w:rsidRPr="007C1C7C">
        <w:rPr>
          <w:rFonts w:cstheme="minorHAnsi"/>
        </w:rPr>
        <w:t xml:space="preserve">. </w:t>
      </w:r>
    </w:p>
    <w:sectPr w:rsidR="00936A0A" w:rsidRPr="007C1C7C" w:rsidSect="00F623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2120" w14:textId="77777777" w:rsidR="001F1535" w:rsidRDefault="001F1535" w:rsidP="004B4474">
      <w:pPr>
        <w:spacing w:after="0" w:line="240" w:lineRule="auto"/>
      </w:pPr>
      <w:r>
        <w:separator/>
      </w:r>
    </w:p>
  </w:endnote>
  <w:endnote w:type="continuationSeparator" w:id="0">
    <w:p w14:paraId="524F95B5" w14:textId="77777777" w:rsidR="001F1535" w:rsidRDefault="001F1535" w:rsidP="004B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Math">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0A0AA" w14:textId="77777777" w:rsidR="001F1535" w:rsidRDefault="001F1535" w:rsidP="004B4474">
      <w:pPr>
        <w:spacing w:after="0" w:line="240" w:lineRule="auto"/>
      </w:pPr>
      <w:r>
        <w:separator/>
      </w:r>
    </w:p>
  </w:footnote>
  <w:footnote w:type="continuationSeparator" w:id="0">
    <w:p w14:paraId="0E90491A" w14:textId="77777777" w:rsidR="001F1535" w:rsidRDefault="001F1535" w:rsidP="004B4474">
      <w:pPr>
        <w:spacing w:after="0" w:line="240" w:lineRule="auto"/>
      </w:pPr>
      <w:r>
        <w:continuationSeparator/>
      </w:r>
    </w:p>
  </w:footnote>
  <w:footnote w:id="1">
    <w:p w14:paraId="1C9AB2D1" w14:textId="7C41A75F" w:rsidR="00AB34F6" w:rsidRPr="007C0D5F" w:rsidRDefault="00AB34F6" w:rsidP="00782493">
      <w:pPr>
        <w:pStyle w:val="Funotentext"/>
        <w:contextualSpacing/>
        <w:jc w:val="both"/>
        <w:rPr>
          <w:rFonts w:cstheme="minorHAnsi"/>
        </w:rPr>
      </w:pPr>
      <w:r w:rsidRPr="007C0D5F">
        <w:rPr>
          <w:rStyle w:val="Funotenzeichen"/>
          <w:rFonts w:cstheme="minorHAnsi"/>
        </w:rPr>
        <w:footnoteRef/>
      </w:r>
      <w:r w:rsidRPr="007C0D5F">
        <w:rPr>
          <w:rFonts w:cstheme="minorHAnsi"/>
        </w:rPr>
        <w:t xml:space="preserve"> Related arguments have been presented by Gervais &amp; Weber ([2011]), Dupré ([2013]), Silberstein &amp; Chemero ([2013]) and Woodward ([2013a]). In these cases, the specifics of how interventionism would be applied to dynamical models is left unsaid. Here I have attempted to greatly expand on these sketches and show in detail how interventionism can be integrated into an account of dynamical explanation.</w:t>
      </w:r>
    </w:p>
  </w:footnote>
  <w:footnote w:id="2">
    <w:p w14:paraId="067F102E" w14:textId="75DDC9CA" w:rsidR="00AB34F6" w:rsidRPr="007C0D5F" w:rsidRDefault="00AB34F6" w:rsidP="00457CC3">
      <w:pPr>
        <w:pStyle w:val="Funotentext"/>
        <w:jc w:val="both"/>
        <w:rPr>
          <w:rFonts w:cstheme="minorHAnsi"/>
        </w:rPr>
      </w:pPr>
      <w:r w:rsidRPr="007C0D5F">
        <w:rPr>
          <w:rStyle w:val="Funotenzeichen"/>
          <w:rFonts w:cstheme="minorHAnsi"/>
        </w:rPr>
        <w:footnoteRef/>
      </w:r>
      <w:r w:rsidRPr="007C0D5F">
        <w:rPr>
          <w:rFonts w:cstheme="minorHAnsi"/>
        </w:rPr>
        <w:t xml:space="preserve"> While this paper focusses on dynamical modelling and dynamical explanation, the term “nonmechanistic explanation” refers to a diverse range of explanatory strategies including topological explanation (Huneman [2010]; Sporns [2011]; Stepp </w:t>
      </w:r>
      <w:r w:rsidRPr="00723D46">
        <w:rPr>
          <w:rFonts w:cstheme="minorHAnsi"/>
          <w:i/>
        </w:rPr>
        <w:t>et al.</w:t>
      </w:r>
      <w:r w:rsidRPr="007C0D5F">
        <w:rPr>
          <w:rFonts w:cstheme="minorHAnsi"/>
        </w:rPr>
        <w:t xml:space="preserve"> [2011]), structural explanation (Hughes [1989a]; Bokulich [2011]) and functional explanation (Weiskopf [2011]). </w:t>
      </w:r>
    </w:p>
  </w:footnote>
  <w:footnote w:id="3">
    <w:p w14:paraId="57358A69" w14:textId="62107757" w:rsidR="00AB34F6" w:rsidRPr="007C0D5F" w:rsidRDefault="00AB34F6" w:rsidP="00457CC3">
      <w:pPr>
        <w:pStyle w:val="Funotentext"/>
        <w:jc w:val="both"/>
        <w:rPr>
          <w:rFonts w:cstheme="minorHAnsi"/>
        </w:rPr>
      </w:pPr>
      <w:r w:rsidRPr="007C0D5F">
        <w:rPr>
          <w:rStyle w:val="Funotenzeichen"/>
          <w:rFonts w:cstheme="minorHAnsi"/>
        </w:rPr>
        <w:footnoteRef/>
      </w:r>
      <w:r w:rsidRPr="007C0D5F">
        <w:rPr>
          <w:rFonts w:cstheme="minorHAnsi"/>
        </w:rPr>
        <w:t xml:space="preserve"> Concerns about decomposition and localisation strategies may be conspicuous by their absence in this paper.  The same dynamicist and mechanist camps are engaged in an ongoing (and closely related) debate about the necessity of these heuristics in explanation. Silberstein &amp; Chemero ([201]3) for instance claim that some nonlinear and complex phenomena are best explained without low-level mechanistic detail, a view echoed by Woodward ([2013a]). Some mechanists (Bechtel &amp; Abrahamsen [2010], [2013]; Craver &amp; Kaplan [2011]; Kaplan &amp; Craver [2011]; Kaplan [2015]) by contrast argue that decomposition and localisation are vital for genuine explanation, and that dynamical models only explain when they incorporate mechanistic details. I bracket this issue here, since my focus is on the interplay of interventionism and dynamical explanation, not the necessity of mechanistic detail for explanation. </w:t>
      </w:r>
    </w:p>
  </w:footnote>
  <w:footnote w:id="4">
    <w:p w14:paraId="6D420E7E" w14:textId="22545DCA" w:rsidR="00AB34F6" w:rsidRPr="007C0D5F" w:rsidRDefault="00AB34F6" w:rsidP="00457CC3">
      <w:pPr>
        <w:pStyle w:val="Funotentext"/>
        <w:jc w:val="both"/>
        <w:rPr>
          <w:rFonts w:cstheme="minorHAnsi"/>
        </w:rPr>
      </w:pPr>
      <w:r w:rsidRPr="007C0D5F">
        <w:rPr>
          <w:rStyle w:val="Funotenzeichen"/>
          <w:rFonts w:cstheme="minorHAnsi"/>
        </w:rPr>
        <w:footnoteRef/>
      </w:r>
      <w:r w:rsidRPr="007C0D5F">
        <w:rPr>
          <w:rFonts w:cstheme="minorHAnsi"/>
        </w:rPr>
        <w:t xml:space="preserve"> For an overview of the recurring problems with several other (now historical) accounts of causal relevance, see Craver ([2007]).</w:t>
      </w:r>
    </w:p>
  </w:footnote>
  <w:footnote w:id="5">
    <w:p w14:paraId="5EB6CB42" w14:textId="0C89212D" w:rsidR="00AB34F6" w:rsidRPr="007C0D5F" w:rsidRDefault="00AB34F6" w:rsidP="00457CC3">
      <w:pPr>
        <w:pStyle w:val="Funotentext"/>
        <w:jc w:val="both"/>
        <w:rPr>
          <w:rFonts w:cstheme="minorHAnsi"/>
        </w:rPr>
      </w:pPr>
      <w:r w:rsidRPr="007C0D5F">
        <w:rPr>
          <w:rStyle w:val="Funotenzeichen"/>
          <w:rFonts w:cstheme="minorHAnsi"/>
        </w:rPr>
        <w:footnoteRef/>
      </w:r>
      <w:r w:rsidRPr="007C0D5F">
        <w:rPr>
          <w:rFonts w:cstheme="minorHAnsi"/>
        </w:rPr>
        <w:t xml:space="preserve"> Those who do not subscribe to counterfactual explanation or interventionism may already have different views on nonmechanistic explanation. However, my targets are specifically those mechanists who do uphold Woodwardian interventionism. </w:t>
      </w:r>
    </w:p>
  </w:footnote>
  <w:footnote w:id="6">
    <w:p w14:paraId="182F8E7B" w14:textId="433FAF36" w:rsidR="00AB34F6" w:rsidRPr="007C0D5F" w:rsidRDefault="00AB34F6">
      <w:pPr>
        <w:pStyle w:val="Funotentext"/>
        <w:rPr>
          <w:rFonts w:cstheme="minorHAnsi"/>
        </w:rPr>
      </w:pPr>
      <w:r w:rsidRPr="007C0D5F">
        <w:rPr>
          <w:rStyle w:val="Funotenzeichen"/>
          <w:rFonts w:cstheme="minorHAnsi"/>
        </w:rPr>
        <w:footnoteRef/>
      </w:r>
      <w:r w:rsidRPr="007C0D5F">
        <w:rPr>
          <w:rFonts w:cstheme="minorHAnsi"/>
        </w:rPr>
        <w:t xml:space="preserve"> Craver ([2007]) extends this counterfactual account by also specifying that a mutually manipulable, inter-level constitutive relationship must hold between the mechanism and the explanandum phenomenon. The scope of this article, however, only covers the causal and counterfactual side of mechanistic explanation and its relationship with interventionism. </w:t>
      </w:r>
    </w:p>
  </w:footnote>
  <w:footnote w:id="7">
    <w:p w14:paraId="0159E351" w14:textId="75B20C42" w:rsidR="00AB34F6" w:rsidRPr="007C0D5F" w:rsidRDefault="00AB34F6" w:rsidP="00183D4F">
      <w:pPr>
        <w:pStyle w:val="Funotentext"/>
        <w:jc w:val="both"/>
        <w:rPr>
          <w:rFonts w:cstheme="minorHAnsi"/>
        </w:rPr>
      </w:pPr>
      <w:r w:rsidRPr="007C0D5F">
        <w:rPr>
          <w:rStyle w:val="Funotenzeichen"/>
          <w:rFonts w:cstheme="minorHAnsi"/>
        </w:rPr>
        <w:footnoteRef/>
      </w:r>
      <w:r w:rsidRPr="007C0D5F">
        <w:rPr>
          <w:rFonts w:cstheme="minorHAnsi"/>
        </w:rPr>
        <w:t xml:space="preserve"> Though the nature of the distinction between description and explanation is contentious, the existence of a distinction is generally accepted. Advocates of both mechanistic (Craver &amp; Kaplan [2011]; Kaplan &amp; Bechtel [2011]; Kaplan &amp; Craver [2011]) and dynamical approaches (Chemero &amp; Silberstein [2008]; Silberstein &amp; Chemero [2013]) agree that there is a difference between mere description and explanation of a phenomenon. </w:t>
      </w:r>
    </w:p>
  </w:footnote>
  <w:footnote w:id="8">
    <w:p w14:paraId="7084B356" w14:textId="6711F018" w:rsidR="00AB34F6" w:rsidRPr="007C0D5F" w:rsidRDefault="00AB34F6" w:rsidP="00AD0071">
      <w:pPr>
        <w:spacing w:line="360" w:lineRule="auto"/>
        <w:jc w:val="both"/>
        <w:rPr>
          <w:rFonts w:cstheme="minorHAnsi"/>
          <w:sz w:val="20"/>
          <w:szCs w:val="20"/>
        </w:rPr>
      </w:pPr>
      <w:r w:rsidRPr="007C0D5F">
        <w:rPr>
          <w:rStyle w:val="Funotenzeichen"/>
          <w:rFonts w:cstheme="minorHAnsi"/>
          <w:sz w:val="20"/>
          <w:szCs w:val="20"/>
        </w:rPr>
        <w:footnoteRef/>
      </w:r>
      <w:r w:rsidRPr="007C0D5F">
        <w:rPr>
          <w:rFonts w:cstheme="minorHAnsi"/>
          <w:sz w:val="20"/>
          <w:szCs w:val="20"/>
        </w:rPr>
        <w:t xml:space="preserve"> Another related question is the possibility of macro-to-micro level causation (Baumgartner 2009, 2010; Baumgartner &amp; Gebharter 2015). In the case of HKB, this would mean that </w:t>
      </w:r>
      <w:r w:rsidRPr="007C0D5F">
        <w:rPr>
          <w:rFonts w:cstheme="minorHAnsi"/>
          <w:i/>
          <w:sz w:val="20"/>
          <w:szCs w:val="20"/>
        </w:rPr>
        <w:t>b</w:t>
      </w:r>
      <w:r w:rsidRPr="007C0D5F">
        <w:rPr>
          <w:rFonts w:cstheme="minorHAnsi"/>
          <w:sz w:val="20"/>
          <w:szCs w:val="20"/>
        </w:rPr>
        <w:t>/</w:t>
      </w:r>
      <w:r w:rsidRPr="007C0D5F">
        <w:rPr>
          <w:rFonts w:cstheme="minorHAnsi"/>
          <w:i/>
          <w:sz w:val="20"/>
          <w:szCs w:val="20"/>
        </w:rPr>
        <w:t xml:space="preserve">a </w:t>
      </w:r>
      <w:r w:rsidRPr="007C0D5F">
        <w:rPr>
          <w:rFonts w:cstheme="minorHAnsi"/>
          <w:sz w:val="20"/>
          <w:szCs w:val="20"/>
        </w:rPr>
        <w:t>and</w:t>
      </w:r>
      <w:r w:rsidRPr="007C0D5F">
        <w:rPr>
          <w:rFonts w:cstheme="minorHAnsi"/>
          <w:i/>
          <w:sz w:val="20"/>
          <w:szCs w:val="20"/>
        </w:rPr>
        <w:t xml:space="preserve"> </w:t>
      </w:r>
      <w:r w:rsidRPr="007C0D5F">
        <w:rPr>
          <w:rFonts w:ascii="Cambria Math" w:eastAsia="CambriaMath" w:hAnsi="Cambria Math" w:cs="Cambria Math"/>
          <w:sz w:val="20"/>
          <w:szCs w:val="20"/>
        </w:rPr>
        <w:t>𝜙</w:t>
      </w:r>
      <w:r w:rsidRPr="007C0D5F">
        <w:rPr>
          <w:rFonts w:eastAsia="CambriaMath" w:cstheme="minorHAnsi"/>
          <w:sz w:val="20"/>
          <w:szCs w:val="20"/>
        </w:rPr>
        <w:t xml:space="preserve">, being macro-level variables of the dynamical system that they supervene on, are not capable of causation independent of their micro-level supervenience base. If one cannot intervene on </w:t>
      </w:r>
      <w:r w:rsidRPr="007C0D5F">
        <w:rPr>
          <w:rFonts w:ascii="Cambria Math" w:eastAsia="CambriaMath" w:hAnsi="Cambria Math" w:cs="Cambria Math"/>
          <w:sz w:val="20"/>
          <w:szCs w:val="20"/>
        </w:rPr>
        <w:t>𝜙</w:t>
      </w:r>
      <w:r w:rsidRPr="007C0D5F">
        <w:rPr>
          <w:rFonts w:eastAsia="CambriaMath" w:cstheme="minorHAnsi"/>
          <w:sz w:val="20"/>
          <w:szCs w:val="20"/>
        </w:rPr>
        <w:t xml:space="preserve"> without also simultaneously intervening on the micro details which form the supervenience base for </w:t>
      </w:r>
      <w:r w:rsidRPr="007C0D5F">
        <w:rPr>
          <w:rFonts w:ascii="Cambria Math" w:eastAsia="CambriaMath" w:hAnsi="Cambria Math" w:cs="Cambria Math"/>
          <w:sz w:val="20"/>
          <w:szCs w:val="20"/>
        </w:rPr>
        <w:t>𝜙</w:t>
      </w:r>
      <w:r w:rsidRPr="007C0D5F">
        <w:rPr>
          <w:rFonts w:eastAsia="CambriaMath" w:cstheme="minorHAnsi"/>
          <w:sz w:val="20"/>
          <w:szCs w:val="20"/>
        </w:rPr>
        <w:t xml:space="preserve">, then supposedly there cannot be causation from the macro-level down to the micro-level.  Woodward ([2015]) offers a solution by adding a clause to his requirements for interventions specifying that non-causal relations (like constitutive or supervenience relations) do not need to be controlled for during interventions on macro variables, which means macro variables are not prone to systematic overdetermination of effects or becoming epiphenomena. While Baumgartner &amp; Gebharter ([2015]) argue that this adjustment undermines Craver’s account of constitutive relationships (and take this as a motive to find an alternative) my purpose here is not to defend mechanistic explanation, and hence whatever violence is done to mechanistic constitution relations is not for me a good reason to reject Woodward’s amendments. </w:t>
      </w:r>
    </w:p>
  </w:footnote>
  <w:footnote w:id="9">
    <w:p w14:paraId="5908F992" w14:textId="2507654C" w:rsidR="00AB34F6" w:rsidRPr="007C0D5F" w:rsidRDefault="00AB34F6" w:rsidP="000268FB">
      <w:pPr>
        <w:spacing w:line="360" w:lineRule="auto"/>
        <w:jc w:val="both"/>
        <w:rPr>
          <w:rFonts w:eastAsia="CambriaMath" w:cstheme="minorHAnsi"/>
          <w:sz w:val="20"/>
          <w:szCs w:val="20"/>
        </w:rPr>
      </w:pPr>
      <w:r w:rsidRPr="007C0D5F">
        <w:rPr>
          <w:rStyle w:val="Funotenzeichen"/>
          <w:rFonts w:cstheme="minorHAnsi"/>
          <w:sz w:val="20"/>
          <w:szCs w:val="20"/>
        </w:rPr>
        <w:footnoteRef/>
      </w:r>
      <w:r w:rsidRPr="007C0D5F">
        <w:rPr>
          <w:rFonts w:cstheme="minorHAnsi"/>
          <w:sz w:val="20"/>
          <w:szCs w:val="20"/>
        </w:rPr>
        <w:t xml:space="preserve"> </w:t>
      </w:r>
      <w:r w:rsidRPr="007C0D5F">
        <w:rPr>
          <w:rFonts w:eastAsia="CambriaMath" w:cstheme="minorHAnsi"/>
          <w:sz w:val="20"/>
          <w:szCs w:val="20"/>
        </w:rPr>
        <w:t xml:space="preserve">(M) also requires that the relationship be between </w:t>
      </w:r>
      <w:r w:rsidRPr="007C0D5F">
        <w:rPr>
          <w:rFonts w:cstheme="minorHAnsi"/>
          <w:i/>
          <w:sz w:val="20"/>
          <w:szCs w:val="20"/>
        </w:rPr>
        <w:t xml:space="preserve">b/a </w:t>
      </w:r>
      <w:r w:rsidRPr="007C0D5F">
        <w:rPr>
          <w:rFonts w:cstheme="minorHAnsi"/>
          <w:sz w:val="20"/>
          <w:szCs w:val="20"/>
        </w:rPr>
        <w:t xml:space="preserve">to </w:t>
      </w:r>
      <w:r w:rsidRPr="007C0D5F">
        <w:rPr>
          <w:rFonts w:ascii="Cambria Math" w:eastAsia="CambriaMath" w:hAnsi="Cambria Math" w:cs="Cambria Math"/>
          <w:sz w:val="20"/>
          <w:szCs w:val="20"/>
        </w:rPr>
        <w:t>𝜙</w:t>
      </w:r>
      <w:r w:rsidRPr="007C0D5F">
        <w:rPr>
          <w:rFonts w:eastAsia="CambriaMath" w:cstheme="minorHAnsi"/>
          <w:sz w:val="20"/>
          <w:szCs w:val="20"/>
        </w:rPr>
        <w:t xml:space="preserve"> and excluding other confounding variables. This is a sensible requirement since we would like to know that </w:t>
      </w:r>
      <w:r w:rsidRPr="007C0D5F">
        <w:rPr>
          <w:rFonts w:cstheme="minorHAnsi"/>
          <w:i/>
          <w:sz w:val="20"/>
          <w:szCs w:val="20"/>
        </w:rPr>
        <w:t xml:space="preserve">b/a </w:t>
      </w:r>
      <w:r w:rsidRPr="007C0D5F">
        <w:rPr>
          <w:rFonts w:cstheme="minorHAnsi"/>
          <w:sz w:val="20"/>
          <w:szCs w:val="20"/>
        </w:rPr>
        <w:t>is the cause of</w:t>
      </w:r>
      <w:r w:rsidRPr="007C0D5F">
        <w:rPr>
          <w:rFonts w:cstheme="minorHAnsi"/>
          <w:i/>
          <w:sz w:val="20"/>
          <w:szCs w:val="20"/>
        </w:rPr>
        <w:t xml:space="preserve"> </w:t>
      </w:r>
      <w:r w:rsidRPr="007C0D5F">
        <w:rPr>
          <w:rFonts w:ascii="Cambria Math" w:eastAsia="CambriaMath" w:hAnsi="Cambria Math" w:cs="Cambria Math"/>
          <w:sz w:val="20"/>
          <w:szCs w:val="20"/>
        </w:rPr>
        <w:t>𝜙</w:t>
      </w:r>
      <w:r w:rsidRPr="007C0D5F">
        <w:rPr>
          <w:rFonts w:eastAsia="CambriaMath" w:cstheme="minorHAnsi"/>
          <w:sz w:val="20"/>
          <w:szCs w:val="20"/>
        </w:rPr>
        <w:t xml:space="preserve">, and not some other hidden variable or a combination of </w:t>
      </w:r>
      <w:r w:rsidRPr="007C0D5F">
        <w:rPr>
          <w:rFonts w:cstheme="minorHAnsi"/>
          <w:i/>
          <w:sz w:val="20"/>
          <w:szCs w:val="20"/>
        </w:rPr>
        <w:t xml:space="preserve">b/a </w:t>
      </w:r>
      <w:r w:rsidRPr="007C0D5F">
        <w:rPr>
          <w:rFonts w:cstheme="minorHAnsi"/>
          <w:sz w:val="20"/>
          <w:szCs w:val="20"/>
        </w:rPr>
        <w:t xml:space="preserve">and some other variable. Much like for non-dynamical or mechanistic models, identifying and controlling for confounding variables is done on a case-by-case basis, with a view to (at least) conceptually disentangling confounding variables and controlling for them (Woodward [2003]). In the case of the dynamical field model, it would be important, per Woodward ([2003]), to correct for the influence of (for example) the cooperativity input g when determining the causal role of </w:t>
      </w:r>
      <w:r w:rsidRPr="007C0D5F">
        <w:rPr>
          <w:rFonts w:cstheme="minorHAnsi"/>
          <w:i/>
          <w:sz w:val="20"/>
          <w:szCs w:val="20"/>
        </w:rPr>
        <w:t>S</w:t>
      </w:r>
      <w:r w:rsidRPr="007C0D5F">
        <w:rPr>
          <w:rFonts w:cstheme="minorHAnsi"/>
          <w:sz w:val="20"/>
          <w:szCs w:val="20"/>
        </w:rPr>
        <w:t xml:space="preserve"> on </w:t>
      </w:r>
      <w:r w:rsidRPr="007C0D5F">
        <w:rPr>
          <w:rFonts w:cstheme="minorHAnsi"/>
          <w:i/>
          <w:sz w:val="20"/>
          <w:szCs w:val="20"/>
        </w:rPr>
        <w:t>u</w:t>
      </w:r>
      <w:r w:rsidRPr="007C0D5F">
        <w:rPr>
          <w:rFonts w:cstheme="minorHAnsi"/>
          <w:sz w:val="20"/>
          <w:szCs w:val="20"/>
        </w:rPr>
        <w:t xml:space="preserve">. While in practice it may be impossible to set up a scenario where </w:t>
      </w:r>
      <w:r w:rsidRPr="007C0D5F">
        <w:rPr>
          <w:rFonts w:cstheme="minorHAnsi"/>
          <w:i/>
          <w:sz w:val="20"/>
          <w:szCs w:val="20"/>
        </w:rPr>
        <w:t>g</w:t>
      </w:r>
      <w:r w:rsidRPr="007C0D5F">
        <w:rPr>
          <w:rFonts w:cstheme="minorHAnsi"/>
          <w:sz w:val="20"/>
          <w:szCs w:val="20"/>
        </w:rPr>
        <w:t xml:space="preserve"> does not also influence </w:t>
      </w:r>
      <w:r w:rsidRPr="007C0D5F">
        <w:rPr>
          <w:rFonts w:cstheme="minorHAnsi"/>
          <w:i/>
          <w:sz w:val="20"/>
          <w:szCs w:val="20"/>
        </w:rPr>
        <w:t>u</w:t>
      </w:r>
      <w:r w:rsidRPr="007C0D5F">
        <w:rPr>
          <w:rFonts w:cstheme="minorHAnsi"/>
          <w:sz w:val="20"/>
          <w:szCs w:val="20"/>
        </w:rPr>
        <w:t xml:space="preserve">, we only need to be able to imagine an ideal scenario where the influence of </w:t>
      </w:r>
      <w:r w:rsidRPr="007C0D5F">
        <w:rPr>
          <w:rFonts w:cstheme="minorHAnsi"/>
          <w:i/>
          <w:sz w:val="20"/>
          <w:szCs w:val="20"/>
        </w:rPr>
        <w:t>g</w:t>
      </w:r>
      <w:r w:rsidRPr="007C0D5F">
        <w:rPr>
          <w:rFonts w:cstheme="minorHAnsi"/>
          <w:sz w:val="20"/>
          <w:szCs w:val="20"/>
        </w:rPr>
        <w:t xml:space="preserve"> was removed. </w:t>
      </w:r>
    </w:p>
    <w:p w14:paraId="485B3C51" w14:textId="77777777" w:rsidR="00AB34F6" w:rsidRPr="007C0D5F" w:rsidRDefault="00AB34F6" w:rsidP="000268FB">
      <w:pPr>
        <w:pStyle w:val="Funotentext"/>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503"/>
    <w:multiLevelType w:val="hybridMultilevel"/>
    <w:tmpl w:val="D33E9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34120"/>
    <w:multiLevelType w:val="multilevel"/>
    <w:tmpl w:val="45CE3E2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7436E"/>
    <w:multiLevelType w:val="multilevel"/>
    <w:tmpl w:val="8B804610"/>
    <w:lvl w:ilvl="0">
      <w:start w:val="1"/>
      <w:numFmt w:val="lowerRoman"/>
      <w:lvlText w:val="%1."/>
      <w:lvlJc w:val="left"/>
      <w:pPr>
        <w:ind w:left="720" w:hanging="360"/>
      </w:pPr>
      <w:rPr>
        <w:rFonts w:ascii="Cambria" w:eastAsiaTheme="minorHAnsi" w:hAnsi="Cambria" w:cstheme="minorHAnsi"/>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C035C6"/>
    <w:multiLevelType w:val="hybridMultilevel"/>
    <w:tmpl w:val="DD442C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752AE"/>
    <w:multiLevelType w:val="hybridMultilevel"/>
    <w:tmpl w:val="1E6C99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CD79CA"/>
    <w:multiLevelType w:val="hybridMultilevel"/>
    <w:tmpl w:val="1854D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76F4C"/>
    <w:multiLevelType w:val="multilevel"/>
    <w:tmpl w:val="F82679B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7A00E8B"/>
    <w:multiLevelType w:val="multilevel"/>
    <w:tmpl w:val="FAC01C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02C55"/>
    <w:multiLevelType w:val="multilevel"/>
    <w:tmpl w:val="D56E751A"/>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4521638"/>
    <w:multiLevelType w:val="multilevel"/>
    <w:tmpl w:val="72BCF67C"/>
    <w:lvl w:ilvl="0">
      <w:start w:val="7"/>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66D5EDA"/>
    <w:multiLevelType w:val="hybridMultilevel"/>
    <w:tmpl w:val="6ADABA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2616DE"/>
    <w:multiLevelType w:val="hybridMultilevel"/>
    <w:tmpl w:val="FDFC4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6E2D30"/>
    <w:multiLevelType w:val="hybridMultilevel"/>
    <w:tmpl w:val="5224A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26253"/>
    <w:multiLevelType w:val="hybridMultilevel"/>
    <w:tmpl w:val="DD442C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97008C"/>
    <w:multiLevelType w:val="multilevel"/>
    <w:tmpl w:val="71D8E7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C7076B"/>
    <w:multiLevelType w:val="multilevel"/>
    <w:tmpl w:val="7E888E6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997EF1"/>
    <w:multiLevelType w:val="multilevel"/>
    <w:tmpl w:val="53F8BBC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6"/>
  </w:num>
  <w:num w:numId="2">
    <w:abstractNumId w:val="13"/>
  </w:num>
  <w:num w:numId="3">
    <w:abstractNumId w:val="11"/>
  </w:num>
  <w:num w:numId="4">
    <w:abstractNumId w:val="12"/>
  </w:num>
  <w:num w:numId="5">
    <w:abstractNumId w:val="0"/>
  </w:num>
  <w:num w:numId="6">
    <w:abstractNumId w:val="5"/>
  </w:num>
  <w:num w:numId="7">
    <w:abstractNumId w:val="6"/>
  </w:num>
  <w:num w:numId="8">
    <w:abstractNumId w:val="4"/>
  </w:num>
  <w:num w:numId="9">
    <w:abstractNumId w:val="2"/>
  </w:num>
  <w:num w:numId="10">
    <w:abstractNumId w:val="3"/>
  </w:num>
  <w:num w:numId="11">
    <w:abstractNumId w:val="9"/>
  </w:num>
  <w:num w:numId="12">
    <w:abstractNumId w:val="1"/>
  </w:num>
  <w:num w:numId="13">
    <w:abstractNumId w:val="14"/>
  </w:num>
  <w:num w:numId="14">
    <w:abstractNumId w:val="10"/>
  </w:num>
  <w:num w:numId="15">
    <w:abstractNumId w:val="1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9CE"/>
    <w:rsid w:val="000010BF"/>
    <w:rsid w:val="000010E0"/>
    <w:rsid w:val="00003457"/>
    <w:rsid w:val="00011B06"/>
    <w:rsid w:val="00011DA5"/>
    <w:rsid w:val="00012574"/>
    <w:rsid w:val="000128F0"/>
    <w:rsid w:val="00012ED1"/>
    <w:rsid w:val="000203CB"/>
    <w:rsid w:val="0002334A"/>
    <w:rsid w:val="00024420"/>
    <w:rsid w:val="000256F7"/>
    <w:rsid w:val="00025D79"/>
    <w:rsid w:val="000268FB"/>
    <w:rsid w:val="000346C3"/>
    <w:rsid w:val="00034C07"/>
    <w:rsid w:val="000401A5"/>
    <w:rsid w:val="00040EFB"/>
    <w:rsid w:val="000411B1"/>
    <w:rsid w:val="00041C51"/>
    <w:rsid w:val="00044B50"/>
    <w:rsid w:val="00044F92"/>
    <w:rsid w:val="0004512E"/>
    <w:rsid w:val="00050AB0"/>
    <w:rsid w:val="000548CF"/>
    <w:rsid w:val="00057A77"/>
    <w:rsid w:val="00057FE0"/>
    <w:rsid w:val="000625F3"/>
    <w:rsid w:val="00065E27"/>
    <w:rsid w:val="00066264"/>
    <w:rsid w:val="00066316"/>
    <w:rsid w:val="000702A0"/>
    <w:rsid w:val="00072FA2"/>
    <w:rsid w:val="000737E1"/>
    <w:rsid w:val="00075ACC"/>
    <w:rsid w:val="00081CF3"/>
    <w:rsid w:val="000832A7"/>
    <w:rsid w:val="000855AD"/>
    <w:rsid w:val="0009090D"/>
    <w:rsid w:val="00093932"/>
    <w:rsid w:val="00096935"/>
    <w:rsid w:val="00097145"/>
    <w:rsid w:val="000A05F5"/>
    <w:rsid w:val="000A0AF6"/>
    <w:rsid w:val="000A4763"/>
    <w:rsid w:val="000A56E9"/>
    <w:rsid w:val="000A6289"/>
    <w:rsid w:val="000A67FA"/>
    <w:rsid w:val="000B06F8"/>
    <w:rsid w:val="000B4DE1"/>
    <w:rsid w:val="000C4671"/>
    <w:rsid w:val="000C471B"/>
    <w:rsid w:val="000D0EFB"/>
    <w:rsid w:val="000D3225"/>
    <w:rsid w:val="000D41A0"/>
    <w:rsid w:val="000D42AC"/>
    <w:rsid w:val="000E0CC4"/>
    <w:rsid w:val="000E209C"/>
    <w:rsid w:val="000E2E59"/>
    <w:rsid w:val="000E423B"/>
    <w:rsid w:val="000E6E5F"/>
    <w:rsid w:val="000F3495"/>
    <w:rsid w:val="000F57A0"/>
    <w:rsid w:val="000F663F"/>
    <w:rsid w:val="000F7F0E"/>
    <w:rsid w:val="000F7F11"/>
    <w:rsid w:val="00101CE8"/>
    <w:rsid w:val="0010737B"/>
    <w:rsid w:val="00110F77"/>
    <w:rsid w:val="00115062"/>
    <w:rsid w:val="00116B8E"/>
    <w:rsid w:val="00117F9E"/>
    <w:rsid w:val="0012094B"/>
    <w:rsid w:val="001212F2"/>
    <w:rsid w:val="0012210D"/>
    <w:rsid w:val="001232CA"/>
    <w:rsid w:val="00130E09"/>
    <w:rsid w:val="001317F5"/>
    <w:rsid w:val="001318B9"/>
    <w:rsid w:val="00134AA6"/>
    <w:rsid w:val="00136F06"/>
    <w:rsid w:val="001375E4"/>
    <w:rsid w:val="001378FA"/>
    <w:rsid w:val="001426F4"/>
    <w:rsid w:val="00152F14"/>
    <w:rsid w:val="001549A4"/>
    <w:rsid w:val="00157587"/>
    <w:rsid w:val="00160400"/>
    <w:rsid w:val="00161484"/>
    <w:rsid w:val="001624EE"/>
    <w:rsid w:val="00162B10"/>
    <w:rsid w:val="001648FF"/>
    <w:rsid w:val="0016734A"/>
    <w:rsid w:val="00172DC3"/>
    <w:rsid w:val="00173806"/>
    <w:rsid w:val="00174E2C"/>
    <w:rsid w:val="00180155"/>
    <w:rsid w:val="00183537"/>
    <w:rsid w:val="00183D4F"/>
    <w:rsid w:val="00185017"/>
    <w:rsid w:val="001860B0"/>
    <w:rsid w:val="00191FFE"/>
    <w:rsid w:val="0019411C"/>
    <w:rsid w:val="00194D87"/>
    <w:rsid w:val="00196FA0"/>
    <w:rsid w:val="001A48AE"/>
    <w:rsid w:val="001A4D8A"/>
    <w:rsid w:val="001A54A3"/>
    <w:rsid w:val="001A58EE"/>
    <w:rsid w:val="001A679B"/>
    <w:rsid w:val="001A6A16"/>
    <w:rsid w:val="001B227F"/>
    <w:rsid w:val="001C3C5D"/>
    <w:rsid w:val="001D0212"/>
    <w:rsid w:val="001D3362"/>
    <w:rsid w:val="001D4109"/>
    <w:rsid w:val="001D58E6"/>
    <w:rsid w:val="001D66FD"/>
    <w:rsid w:val="001D6D20"/>
    <w:rsid w:val="001D78BF"/>
    <w:rsid w:val="001E34E0"/>
    <w:rsid w:val="001E4602"/>
    <w:rsid w:val="001F1535"/>
    <w:rsid w:val="001F3C11"/>
    <w:rsid w:val="001F4CCE"/>
    <w:rsid w:val="001F6806"/>
    <w:rsid w:val="001F6E08"/>
    <w:rsid w:val="001F706C"/>
    <w:rsid w:val="001F7610"/>
    <w:rsid w:val="00200530"/>
    <w:rsid w:val="002022E3"/>
    <w:rsid w:val="00204E78"/>
    <w:rsid w:val="00205DA9"/>
    <w:rsid w:val="002065FB"/>
    <w:rsid w:val="00211266"/>
    <w:rsid w:val="00211346"/>
    <w:rsid w:val="0021761F"/>
    <w:rsid w:val="00217EF1"/>
    <w:rsid w:val="002204C5"/>
    <w:rsid w:val="002214C9"/>
    <w:rsid w:val="002242F6"/>
    <w:rsid w:val="00226097"/>
    <w:rsid w:val="002263EC"/>
    <w:rsid w:val="0023041D"/>
    <w:rsid w:val="0023057E"/>
    <w:rsid w:val="002317A3"/>
    <w:rsid w:val="002329D3"/>
    <w:rsid w:val="00233714"/>
    <w:rsid w:val="00240FCB"/>
    <w:rsid w:val="002412F9"/>
    <w:rsid w:val="00245B8E"/>
    <w:rsid w:val="002515B3"/>
    <w:rsid w:val="00256180"/>
    <w:rsid w:val="002561AA"/>
    <w:rsid w:val="0025670D"/>
    <w:rsid w:val="002655F1"/>
    <w:rsid w:val="002660F6"/>
    <w:rsid w:val="002661B4"/>
    <w:rsid w:val="0026622C"/>
    <w:rsid w:val="00266684"/>
    <w:rsid w:val="00267378"/>
    <w:rsid w:val="002674C8"/>
    <w:rsid w:val="00271BF0"/>
    <w:rsid w:val="0027263A"/>
    <w:rsid w:val="00273852"/>
    <w:rsid w:val="00282656"/>
    <w:rsid w:val="00285C2F"/>
    <w:rsid w:val="00286620"/>
    <w:rsid w:val="002874CD"/>
    <w:rsid w:val="0029076F"/>
    <w:rsid w:val="00291D21"/>
    <w:rsid w:val="00292A6B"/>
    <w:rsid w:val="00292BBA"/>
    <w:rsid w:val="00292D64"/>
    <w:rsid w:val="00294A7B"/>
    <w:rsid w:val="00296C3F"/>
    <w:rsid w:val="002A03CD"/>
    <w:rsid w:val="002B5024"/>
    <w:rsid w:val="002C0E73"/>
    <w:rsid w:val="002C1D57"/>
    <w:rsid w:val="002C2F69"/>
    <w:rsid w:val="002C4D36"/>
    <w:rsid w:val="002C5985"/>
    <w:rsid w:val="002C6631"/>
    <w:rsid w:val="002D0A53"/>
    <w:rsid w:val="002D3752"/>
    <w:rsid w:val="002D3D3B"/>
    <w:rsid w:val="002D7B12"/>
    <w:rsid w:val="002D7C91"/>
    <w:rsid w:val="002E1967"/>
    <w:rsid w:val="002E4D6B"/>
    <w:rsid w:val="002F0C19"/>
    <w:rsid w:val="002F2339"/>
    <w:rsid w:val="002F58ED"/>
    <w:rsid w:val="002F60A0"/>
    <w:rsid w:val="00300B0C"/>
    <w:rsid w:val="00300EB0"/>
    <w:rsid w:val="003128D3"/>
    <w:rsid w:val="00313A8B"/>
    <w:rsid w:val="00314339"/>
    <w:rsid w:val="00315D4D"/>
    <w:rsid w:val="00315FC2"/>
    <w:rsid w:val="0032348A"/>
    <w:rsid w:val="00324C52"/>
    <w:rsid w:val="00327F84"/>
    <w:rsid w:val="0033154A"/>
    <w:rsid w:val="00333464"/>
    <w:rsid w:val="0033398F"/>
    <w:rsid w:val="00340930"/>
    <w:rsid w:val="00340D80"/>
    <w:rsid w:val="003427F6"/>
    <w:rsid w:val="00344008"/>
    <w:rsid w:val="00345E02"/>
    <w:rsid w:val="00353BDE"/>
    <w:rsid w:val="0035758F"/>
    <w:rsid w:val="00360159"/>
    <w:rsid w:val="003623DC"/>
    <w:rsid w:val="00366403"/>
    <w:rsid w:val="0036675E"/>
    <w:rsid w:val="003703BF"/>
    <w:rsid w:val="00374DA1"/>
    <w:rsid w:val="003750E6"/>
    <w:rsid w:val="00376E40"/>
    <w:rsid w:val="00380454"/>
    <w:rsid w:val="00386E5A"/>
    <w:rsid w:val="0039068B"/>
    <w:rsid w:val="00392FF2"/>
    <w:rsid w:val="00393198"/>
    <w:rsid w:val="003941DD"/>
    <w:rsid w:val="003943AC"/>
    <w:rsid w:val="00396C9B"/>
    <w:rsid w:val="0039739E"/>
    <w:rsid w:val="003A3D39"/>
    <w:rsid w:val="003A55A7"/>
    <w:rsid w:val="003B09F3"/>
    <w:rsid w:val="003B1590"/>
    <w:rsid w:val="003B361F"/>
    <w:rsid w:val="003C063F"/>
    <w:rsid w:val="003C46D5"/>
    <w:rsid w:val="003C50D9"/>
    <w:rsid w:val="003C582D"/>
    <w:rsid w:val="003D04A4"/>
    <w:rsid w:val="003D1B06"/>
    <w:rsid w:val="003D1D66"/>
    <w:rsid w:val="003D5247"/>
    <w:rsid w:val="003D7ED1"/>
    <w:rsid w:val="003E25CB"/>
    <w:rsid w:val="003E2A64"/>
    <w:rsid w:val="003E2F55"/>
    <w:rsid w:val="003E49DF"/>
    <w:rsid w:val="003E691A"/>
    <w:rsid w:val="003F197C"/>
    <w:rsid w:val="003F409F"/>
    <w:rsid w:val="0040513B"/>
    <w:rsid w:val="00407E51"/>
    <w:rsid w:val="004136E6"/>
    <w:rsid w:val="0041511C"/>
    <w:rsid w:val="00415663"/>
    <w:rsid w:val="00423E3F"/>
    <w:rsid w:val="0042580E"/>
    <w:rsid w:val="004259F6"/>
    <w:rsid w:val="00431C5C"/>
    <w:rsid w:val="00436757"/>
    <w:rsid w:val="00440060"/>
    <w:rsid w:val="0044383D"/>
    <w:rsid w:val="00444DA9"/>
    <w:rsid w:val="0044505C"/>
    <w:rsid w:val="00445150"/>
    <w:rsid w:val="00445260"/>
    <w:rsid w:val="00445593"/>
    <w:rsid w:val="004479CE"/>
    <w:rsid w:val="00451740"/>
    <w:rsid w:val="00451E98"/>
    <w:rsid w:val="004525DE"/>
    <w:rsid w:val="00457033"/>
    <w:rsid w:val="00457C4E"/>
    <w:rsid w:val="00457CC3"/>
    <w:rsid w:val="00460F73"/>
    <w:rsid w:val="0047104B"/>
    <w:rsid w:val="00471129"/>
    <w:rsid w:val="00472867"/>
    <w:rsid w:val="00475E01"/>
    <w:rsid w:val="00481242"/>
    <w:rsid w:val="00482D1E"/>
    <w:rsid w:val="004859E9"/>
    <w:rsid w:val="00491853"/>
    <w:rsid w:val="00493B4B"/>
    <w:rsid w:val="004967D4"/>
    <w:rsid w:val="004A026F"/>
    <w:rsid w:val="004A08C7"/>
    <w:rsid w:val="004A08E9"/>
    <w:rsid w:val="004A27EB"/>
    <w:rsid w:val="004A4E54"/>
    <w:rsid w:val="004A52D4"/>
    <w:rsid w:val="004A5CF7"/>
    <w:rsid w:val="004A7619"/>
    <w:rsid w:val="004A7B08"/>
    <w:rsid w:val="004B183A"/>
    <w:rsid w:val="004B3A60"/>
    <w:rsid w:val="004B4474"/>
    <w:rsid w:val="004B4635"/>
    <w:rsid w:val="004C09DC"/>
    <w:rsid w:val="004C1EFD"/>
    <w:rsid w:val="004C29D4"/>
    <w:rsid w:val="004C4B67"/>
    <w:rsid w:val="004C57F1"/>
    <w:rsid w:val="004D5484"/>
    <w:rsid w:val="004E0818"/>
    <w:rsid w:val="004E27ED"/>
    <w:rsid w:val="004E7F26"/>
    <w:rsid w:val="004F426F"/>
    <w:rsid w:val="004F76A3"/>
    <w:rsid w:val="00502611"/>
    <w:rsid w:val="00502B31"/>
    <w:rsid w:val="00503946"/>
    <w:rsid w:val="00503FDF"/>
    <w:rsid w:val="00506A4A"/>
    <w:rsid w:val="00510D35"/>
    <w:rsid w:val="00512888"/>
    <w:rsid w:val="00513552"/>
    <w:rsid w:val="005156E2"/>
    <w:rsid w:val="005211C9"/>
    <w:rsid w:val="005239E9"/>
    <w:rsid w:val="005240C7"/>
    <w:rsid w:val="00525C60"/>
    <w:rsid w:val="005308B5"/>
    <w:rsid w:val="00531458"/>
    <w:rsid w:val="005314FC"/>
    <w:rsid w:val="00534691"/>
    <w:rsid w:val="00535D47"/>
    <w:rsid w:val="005365B0"/>
    <w:rsid w:val="005403EE"/>
    <w:rsid w:val="0054290A"/>
    <w:rsid w:val="005443D8"/>
    <w:rsid w:val="005448C4"/>
    <w:rsid w:val="00547B18"/>
    <w:rsid w:val="00547D74"/>
    <w:rsid w:val="0055033B"/>
    <w:rsid w:val="00552F2D"/>
    <w:rsid w:val="005533D0"/>
    <w:rsid w:val="00554FE6"/>
    <w:rsid w:val="00556383"/>
    <w:rsid w:val="00556648"/>
    <w:rsid w:val="0056205E"/>
    <w:rsid w:val="0056746B"/>
    <w:rsid w:val="005726CC"/>
    <w:rsid w:val="00574A74"/>
    <w:rsid w:val="005769E7"/>
    <w:rsid w:val="005773E2"/>
    <w:rsid w:val="0058318E"/>
    <w:rsid w:val="00583638"/>
    <w:rsid w:val="005862CB"/>
    <w:rsid w:val="00586777"/>
    <w:rsid w:val="005933F0"/>
    <w:rsid w:val="005A07F4"/>
    <w:rsid w:val="005B1766"/>
    <w:rsid w:val="005B2DD0"/>
    <w:rsid w:val="005B4FE6"/>
    <w:rsid w:val="005C001E"/>
    <w:rsid w:val="005C1859"/>
    <w:rsid w:val="005D00DA"/>
    <w:rsid w:val="005D65AD"/>
    <w:rsid w:val="005D72E3"/>
    <w:rsid w:val="005E4659"/>
    <w:rsid w:val="005E782F"/>
    <w:rsid w:val="005F224F"/>
    <w:rsid w:val="005F23D8"/>
    <w:rsid w:val="005F250D"/>
    <w:rsid w:val="005F36E3"/>
    <w:rsid w:val="005F7484"/>
    <w:rsid w:val="00600021"/>
    <w:rsid w:val="00602748"/>
    <w:rsid w:val="00602BC1"/>
    <w:rsid w:val="00602EB8"/>
    <w:rsid w:val="00604CF3"/>
    <w:rsid w:val="00606BA3"/>
    <w:rsid w:val="006078AB"/>
    <w:rsid w:val="006137A8"/>
    <w:rsid w:val="006141DC"/>
    <w:rsid w:val="0061674E"/>
    <w:rsid w:val="00621157"/>
    <w:rsid w:val="0062179B"/>
    <w:rsid w:val="00623221"/>
    <w:rsid w:val="0062626E"/>
    <w:rsid w:val="006317AA"/>
    <w:rsid w:val="00631C31"/>
    <w:rsid w:val="006352FC"/>
    <w:rsid w:val="006353C5"/>
    <w:rsid w:val="00637F88"/>
    <w:rsid w:val="00644E74"/>
    <w:rsid w:val="0064659C"/>
    <w:rsid w:val="00651BC7"/>
    <w:rsid w:val="006524D7"/>
    <w:rsid w:val="006608B0"/>
    <w:rsid w:val="00660E60"/>
    <w:rsid w:val="00664F18"/>
    <w:rsid w:val="00666BDF"/>
    <w:rsid w:val="00672DFA"/>
    <w:rsid w:val="00676064"/>
    <w:rsid w:val="00676D95"/>
    <w:rsid w:val="00682700"/>
    <w:rsid w:val="00685969"/>
    <w:rsid w:val="00687BB3"/>
    <w:rsid w:val="00690C44"/>
    <w:rsid w:val="00692570"/>
    <w:rsid w:val="00695897"/>
    <w:rsid w:val="006979B6"/>
    <w:rsid w:val="006A08E8"/>
    <w:rsid w:val="006A2C50"/>
    <w:rsid w:val="006A42F2"/>
    <w:rsid w:val="006A5666"/>
    <w:rsid w:val="006B1878"/>
    <w:rsid w:val="006B5291"/>
    <w:rsid w:val="006B5D6E"/>
    <w:rsid w:val="006C07AC"/>
    <w:rsid w:val="006C41B8"/>
    <w:rsid w:val="006C5CDF"/>
    <w:rsid w:val="006D0B73"/>
    <w:rsid w:val="006D36D0"/>
    <w:rsid w:val="006D3902"/>
    <w:rsid w:val="006D3D56"/>
    <w:rsid w:val="006D5F69"/>
    <w:rsid w:val="006D613E"/>
    <w:rsid w:val="006D7289"/>
    <w:rsid w:val="006D7B9E"/>
    <w:rsid w:val="006E1282"/>
    <w:rsid w:val="006E15B2"/>
    <w:rsid w:val="006E2A6C"/>
    <w:rsid w:val="006E414A"/>
    <w:rsid w:val="006E7534"/>
    <w:rsid w:val="006F13B2"/>
    <w:rsid w:val="006F75AF"/>
    <w:rsid w:val="0070185A"/>
    <w:rsid w:val="0070572E"/>
    <w:rsid w:val="0070668C"/>
    <w:rsid w:val="0071319E"/>
    <w:rsid w:val="0071635E"/>
    <w:rsid w:val="00716FCD"/>
    <w:rsid w:val="00717354"/>
    <w:rsid w:val="00720206"/>
    <w:rsid w:val="00722721"/>
    <w:rsid w:val="00723D46"/>
    <w:rsid w:val="0072443E"/>
    <w:rsid w:val="00725916"/>
    <w:rsid w:val="007269F6"/>
    <w:rsid w:val="00726AB7"/>
    <w:rsid w:val="00727F9A"/>
    <w:rsid w:val="007325F2"/>
    <w:rsid w:val="007359B0"/>
    <w:rsid w:val="00740FB7"/>
    <w:rsid w:val="007415B3"/>
    <w:rsid w:val="00743056"/>
    <w:rsid w:val="00744778"/>
    <w:rsid w:val="00747FF3"/>
    <w:rsid w:val="007503CE"/>
    <w:rsid w:val="007542EF"/>
    <w:rsid w:val="0076087B"/>
    <w:rsid w:val="00760B0F"/>
    <w:rsid w:val="007614D2"/>
    <w:rsid w:val="00763003"/>
    <w:rsid w:val="00764685"/>
    <w:rsid w:val="00766192"/>
    <w:rsid w:val="007700C9"/>
    <w:rsid w:val="00773170"/>
    <w:rsid w:val="007771C6"/>
    <w:rsid w:val="0078019F"/>
    <w:rsid w:val="00782493"/>
    <w:rsid w:val="00783CE3"/>
    <w:rsid w:val="007849DE"/>
    <w:rsid w:val="00790C9D"/>
    <w:rsid w:val="0079220D"/>
    <w:rsid w:val="007949E7"/>
    <w:rsid w:val="007968FF"/>
    <w:rsid w:val="007A145D"/>
    <w:rsid w:val="007A7699"/>
    <w:rsid w:val="007B0031"/>
    <w:rsid w:val="007B10FE"/>
    <w:rsid w:val="007B3782"/>
    <w:rsid w:val="007B3FF6"/>
    <w:rsid w:val="007B5368"/>
    <w:rsid w:val="007B5445"/>
    <w:rsid w:val="007B7702"/>
    <w:rsid w:val="007C0D5F"/>
    <w:rsid w:val="007C11C7"/>
    <w:rsid w:val="007C1C7C"/>
    <w:rsid w:val="007C7F20"/>
    <w:rsid w:val="007D259F"/>
    <w:rsid w:val="007D2AC0"/>
    <w:rsid w:val="007D5B7A"/>
    <w:rsid w:val="007E23A1"/>
    <w:rsid w:val="007E4158"/>
    <w:rsid w:val="007F2194"/>
    <w:rsid w:val="007F4A3C"/>
    <w:rsid w:val="007F681D"/>
    <w:rsid w:val="007F7B40"/>
    <w:rsid w:val="00801B38"/>
    <w:rsid w:val="0080204A"/>
    <w:rsid w:val="0080245B"/>
    <w:rsid w:val="00802A88"/>
    <w:rsid w:val="00803802"/>
    <w:rsid w:val="00803ADB"/>
    <w:rsid w:val="00804B55"/>
    <w:rsid w:val="00805F3F"/>
    <w:rsid w:val="0081108F"/>
    <w:rsid w:val="0081147B"/>
    <w:rsid w:val="0081215F"/>
    <w:rsid w:val="00813316"/>
    <w:rsid w:val="0081346F"/>
    <w:rsid w:val="0081475A"/>
    <w:rsid w:val="0081719E"/>
    <w:rsid w:val="00821881"/>
    <w:rsid w:val="00824BB8"/>
    <w:rsid w:val="00832039"/>
    <w:rsid w:val="00834E8B"/>
    <w:rsid w:val="0084140D"/>
    <w:rsid w:val="00842088"/>
    <w:rsid w:val="008440AE"/>
    <w:rsid w:val="008456BF"/>
    <w:rsid w:val="008509B5"/>
    <w:rsid w:val="0085254A"/>
    <w:rsid w:val="00864353"/>
    <w:rsid w:val="00871223"/>
    <w:rsid w:val="008714D9"/>
    <w:rsid w:val="008718D3"/>
    <w:rsid w:val="00874455"/>
    <w:rsid w:val="008744DD"/>
    <w:rsid w:val="00874B01"/>
    <w:rsid w:val="00876E3B"/>
    <w:rsid w:val="00877AC2"/>
    <w:rsid w:val="00881374"/>
    <w:rsid w:val="008830EA"/>
    <w:rsid w:val="008845DD"/>
    <w:rsid w:val="008850E4"/>
    <w:rsid w:val="008868C0"/>
    <w:rsid w:val="00886EA5"/>
    <w:rsid w:val="0088755B"/>
    <w:rsid w:val="00892613"/>
    <w:rsid w:val="00892831"/>
    <w:rsid w:val="00892891"/>
    <w:rsid w:val="008953CE"/>
    <w:rsid w:val="008A1E19"/>
    <w:rsid w:val="008A4276"/>
    <w:rsid w:val="008A4D12"/>
    <w:rsid w:val="008A528D"/>
    <w:rsid w:val="008A610D"/>
    <w:rsid w:val="008A6A5D"/>
    <w:rsid w:val="008A6C74"/>
    <w:rsid w:val="008B1563"/>
    <w:rsid w:val="008B1BC4"/>
    <w:rsid w:val="008B38E3"/>
    <w:rsid w:val="008B3CD5"/>
    <w:rsid w:val="008B43F2"/>
    <w:rsid w:val="008B44B1"/>
    <w:rsid w:val="008B4B8A"/>
    <w:rsid w:val="008C0875"/>
    <w:rsid w:val="008C1A2F"/>
    <w:rsid w:val="008C2BB9"/>
    <w:rsid w:val="008C2E3A"/>
    <w:rsid w:val="008C32A1"/>
    <w:rsid w:val="008C6616"/>
    <w:rsid w:val="008D2430"/>
    <w:rsid w:val="008E0765"/>
    <w:rsid w:val="008E2419"/>
    <w:rsid w:val="008E6D13"/>
    <w:rsid w:val="008E7136"/>
    <w:rsid w:val="008E7DAA"/>
    <w:rsid w:val="008F075B"/>
    <w:rsid w:val="008F27DB"/>
    <w:rsid w:val="009015A4"/>
    <w:rsid w:val="00903F10"/>
    <w:rsid w:val="00905980"/>
    <w:rsid w:val="00905A98"/>
    <w:rsid w:val="00907D88"/>
    <w:rsid w:val="009133B8"/>
    <w:rsid w:val="00913E44"/>
    <w:rsid w:val="00917A1E"/>
    <w:rsid w:val="00917FA2"/>
    <w:rsid w:val="0092367E"/>
    <w:rsid w:val="009301EF"/>
    <w:rsid w:val="009337CA"/>
    <w:rsid w:val="00936154"/>
    <w:rsid w:val="00936A0A"/>
    <w:rsid w:val="0093764B"/>
    <w:rsid w:val="009404F5"/>
    <w:rsid w:val="0094383D"/>
    <w:rsid w:val="00945AE4"/>
    <w:rsid w:val="00950B40"/>
    <w:rsid w:val="00950C13"/>
    <w:rsid w:val="009533F7"/>
    <w:rsid w:val="009560EF"/>
    <w:rsid w:val="009663DB"/>
    <w:rsid w:val="00970197"/>
    <w:rsid w:val="009708B0"/>
    <w:rsid w:val="009727A5"/>
    <w:rsid w:val="00974D3D"/>
    <w:rsid w:val="00975108"/>
    <w:rsid w:val="009805F3"/>
    <w:rsid w:val="009833FC"/>
    <w:rsid w:val="00984766"/>
    <w:rsid w:val="00984956"/>
    <w:rsid w:val="00987964"/>
    <w:rsid w:val="0099260B"/>
    <w:rsid w:val="009B4167"/>
    <w:rsid w:val="009B5C52"/>
    <w:rsid w:val="009B5C94"/>
    <w:rsid w:val="009C0E07"/>
    <w:rsid w:val="009C17E0"/>
    <w:rsid w:val="009C2346"/>
    <w:rsid w:val="009C258A"/>
    <w:rsid w:val="009C4074"/>
    <w:rsid w:val="009C5DCC"/>
    <w:rsid w:val="009D1130"/>
    <w:rsid w:val="009D2F0B"/>
    <w:rsid w:val="009E6E01"/>
    <w:rsid w:val="009E74A7"/>
    <w:rsid w:val="009F1AAB"/>
    <w:rsid w:val="009F33D7"/>
    <w:rsid w:val="009F408F"/>
    <w:rsid w:val="009F42FE"/>
    <w:rsid w:val="009F4B10"/>
    <w:rsid w:val="009F6D5B"/>
    <w:rsid w:val="00A00CFF"/>
    <w:rsid w:val="00A016C1"/>
    <w:rsid w:val="00A0173F"/>
    <w:rsid w:val="00A02C34"/>
    <w:rsid w:val="00A03FA5"/>
    <w:rsid w:val="00A0770A"/>
    <w:rsid w:val="00A118D3"/>
    <w:rsid w:val="00A128AD"/>
    <w:rsid w:val="00A128FE"/>
    <w:rsid w:val="00A131CB"/>
    <w:rsid w:val="00A131FE"/>
    <w:rsid w:val="00A141AA"/>
    <w:rsid w:val="00A14A64"/>
    <w:rsid w:val="00A16A23"/>
    <w:rsid w:val="00A23E5E"/>
    <w:rsid w:val="00A249A6"/>
    <w:rsid w:val="00A24EF5"/>
    <w:rsid w:val="00A25BE1"/>
    <w:rsid w:val="00A3304B"/>
    <w:rsid w:val="00A34FD1"/>
    <w:rsid w:val="00A36682"/>
    <w:rsid w:val="00A423D6"/>
    <w:rsid w:val="00A43E84"/>
    <w:rsid w:val="00A4592E"/>
    <w:rsid w:val="00A463DC"/>
    <w:rsid w:val="00A47D0C"/>
    <w:rsid w:val="00A5138C"/>
    <w:rsid w:val="00A6209B"/>
    <w:rsid w:val="00A63127"/>
    <w:rsid w:val="00A64B1C"/>
    <w:rsid w:val="00A6770F"/>
    <w:rsid w:val="00A67B13"/>
    <w:rsid w:val="00A70DA5"/>
    <w:rsid w:val="00A7353D"/>
    <w:rsid w:val="00A77EF1"/>
    <w:rsid w:val="00A77F92"/>
    <w:rsid w:val="00A809EE"/>
    <w:rsid w:val="00A857D0"/>
    <w:rsid w:val="00A85A3D"/>
    <w:rsid w:val="00A86D92"/>
    <w:rsid w:val="00A91CB5"/>
    <w:rsid w:val="00A9239F"/>
    <w:rsid w:val="00A92CEC"/>
    <w:rsid w:val="00A94597"/>
    <w:rsid w:val="00A94B67"/>
    <w:rsid w:val="00AA16DA"/>
    <w:rsid w:val="00AA7DD3"/>
    <w:rsid w:val="00AB1421"/>
    <w:rsid w:val="00AB1952"/>
    <w:rsid w:val="00AB1B27"/>
    <w:rsid w:val="00AB34F6"/>
    <w:rsid w:val="00AB6849"/>
    <w:rsid w:val="00AC2629"/>
    <w:rsid w:val="00AC2962"/>
    <w:rsid w:val="00AC41BD"/>
    <w:rsid w:val="00AC4A6A"/>
    <w:rsid w:val="00AC6E22"/>
    <w:rsid w:val="00AD0071"/>
    <w:rsid w:val="00AD0715"/>
    <w:rsid w:val="00AD0B41"/>
    <w:rsid w:val="00AD22E2"/>
    <w:rsid w:val="00AD3F87"/>
    <w:rsid w:val="00AD42B4"/>
    <w:rsid w:val="00AE1BD7"/>
    <w:rsid w:val="00AE2BEB"/>
    <w:rsid w:val="00AE2DCD"/>
    <w:rsid w:val="00AE31CE"/>
    <w:rsid w:val="00AE77CF"/>
    <w:rsid w:val="00AF0B2F"/>
    <w:rsid w:val="00AF622E"/>
    <w:rsid w:val="00B01237"/>
    <w:rsid w:val="00B017FD"/>
    <w:rsid w:val="00B030EC"/>
    <w:rsid w:val="00B03CFC"/>
    <w:rsid w:val="00B05C31"/>
    <w:rsid w:val="00B06D93"/>
    <w:rsid w:val="00B06E34"/>
    <w:rsid w:val="00B1148C"/>
    <w:rsid w:val="00B119C3"/>
    <w:rsid w:val="00B11C70"/>
    <w:rsid w:val="00B124B3"/>
    <w:rsid w:val="00B14D95"/>
    <w:rsid w:val="00B15BDE"/>
    <w:rsid w:val="00B166C3"/>
    <w:rsid w:val="00B1740F"/>
    <w:rsid w:val="00B17F4A"/>
    <w:rsid w:val="00B203BF"/>
    <w:rsid w:val="00B20C26"/>
    <w:rsid w:val="00B22DFE"/>
    <w:rsid w:val="00B25528"/>
    <w:rsid w:val="00B26DB1"/>
    <w:rsid w:val="00B27019"/>
    <w:rsid w:val="00B271B3"/>
    <w:rsid w:val="00B27C60"/>
    <w:rsid w:val="00B304D2"/>
    <w:rsid w:val="00B31C11"/>
    <w:rsid w:val="00B324AB"/>
    <w:rsid w:val="00B37852"/>
    <w:rsid w:val="00B47D57"/>
    <w:rsid w:val="00B52889"/>
    <w:rsid w:val="00B5536F"/>
    <w:rsid w:val="00B56AE2"/>
    <w:rsid w:val="00B57355"/>
    <w:rsid w:val="00B57EB8"/>
    <w:rsid w:val="00B57FD2"/>
    <w:rsid w:val="00B612F9"/>
    <w:rsid w:val="00B633FE"/>
    <w:rsid w:val="00B677F0"/>
    <w:rsid w:val="00B70E74"/>
    <w:rsid w:val="00B72E3A"/>
    <w:rsid w:val="00B75D80"/>
    <w:rsid w:val="00B7604C"/>
    <w:rsid w:val="00B77D7C"/>
    <w:rsid w:val="00B81B7C"/>
    <w:rsid w:val="00B972B1"/>
    <w:rsid w:val="00BA04FA"/>
    <w:rsid w:val="00BA4F8F"/>
    <w:rsid w:val="00BA5D36"/>
    <w:rsid w:val="00BA6BB9"/>
    <w:rsid w:val="00BB1876"/>
    <w:rsid w:val="00BB37F6"/>
    <w:rsid w:val="00BB4AF0"/>
    <w:rsid w:val="00BB4B57"/>
    <w:rsid w:val="00BB4E00"/>
    <w:rsid w:val="00BB4F03"/>
    <w:rsid w:val="00BB6EC9"/>
    <w:rsid w:val="00BC14EB"/>
    <w:rsid w:val="00BC195C"/>
    <w:rsid w:val="00BC7B62"/>
    <w:rsid w:val="00BD2F95"/>
    <w:rsid w:val="00BD3062"/>
    <w:rsid w:val="00BD5852"/>
    <w:rsid w:val="00BD5853"/>
    <w:rsid w:val="00BD5F85"/>
    <w:rsid w:val="00BD7FA0"/>
    <w:rsid w:val="00BE628A"/>
    <w:rsid w:val="00BF0ABD"/>
    <w:rsid w:val="00BF12F1"/>
    <w:rsid w:val="00BF243A"/>
    <w:rsid w:val="00BF5D90"/>
    <w:rsid w:val="00BF64F6"/>
    <w:rsid w:val="00C01590"/>
    <w:rsid w:val="00C0669D"/>
    <w:rsid w:val="00C13E4D"/>
    <w:rsid w:val="00C14B26"/>
    <w:rsid w:val="00C2083A"/>
    <w:rsid w:val="00C21E53"/>
    <w:rsid w:val="00C23FC8"/>
    <w:rsid w:val="00C26608"/>
    <w:rsid w:val="00C276E7"/>
    <w:rsid w:val="00C31CD3"/>
    <w:rsid w:val="00C32AC5"/>
    <w:rsid w:val="00C330A8"/>
    <w:rsid w:val="00C33A15"/>
    <w:rsid w:val="00C34A70"/>
    <w:rsid w:val="00C352F7"/>
    <w:rsid w:val="00C35491"/>
    <w:rsid w:val="00C35BCE"/>
    <w:rsid w:val="00C3767D"/>
    <w:rsid w:val="00C40CE7"/>
    <w:rsid w:val="00C41115"/>
    <w:rsid w:val="00C44908"/>
    <w:rsid w:val="00C474AE"/>
    <w:rsid w:val="00C528E3"/>
    <w:rsid w:val="00C5340B"/>
    <w:rsid w:val="00C54629"/>
    <w:rsid w:val="00C5634D"/>
    <w:rsid w:val="00C563C9"/>
    <w:rsid w:val="00C57D97"/>
    <w:rsid w:val="00C61FFD"/>
    <w:rsid w:val="00C6201B"/>
    <w:rsid w:val="00C63467"/>
    <w:rsid w:val="00C71712"/>
    <w:rsid w:val="00C71F35"/>
    <w:rsid w:val="00C87531"/>
    <w:rsid w:val="00C87A85"/>
    <w:rsid w:val="00C91038"/>
    <w:rsid w:val="00C9291A"/>
    <w:rsid w:val="00C93230"/>
    <w:rsid w:val="00C933DC"/>
    <w:rsid w:val="00C952D7"/>
    <w:rsid w:val="00C95D32"/>
    <w:rsid w:val="00CA11F4"/>
    <w:rsid w:val="00CA1B68"/>
    <w:rsid w:val="00CA3FA7"/>
    <w:rsid w:val="00CA52E4"/>
    <w:rsid w:val="00CB2803"/>
    <w:rsid w:val="00CB3AA1"/>
    <w:rsid w:val="00CB5A3E"/>
    <w:rsid w:val="00CC0A73"/>
    <w:rsid w:val="00CC0ED4"/>
    <w:rsid w:val="00CC25E1"/>
    <w:rsid w:val="00CC4C02"/>
    <w:rsid w:val="00CD3981"/>
    <w:rsid w:val="00CD423E"/>
    <w:rsid w:val="00CD4A12"/>
    <w:rsid w:val="00CD5664"/>
    <w:rsid w:val="00CE0E02"/>
    <w:rsid w:val="00CE5082"/>
    <w:rsid w:val="00CE509E"/>
    <w:rsid w:val="00CE59AC"/>
    <w:rsid w:val="00CF0372"/>
    <w:rsid w:val="00CF04F1"/>
    <w:rsid w:val="00CF2412"/>
    <w:rsid w:val="00CF3600"/>
    <w:rsid w:val="00CF471D"/>
    <w:rsid w:val="00CF5056"/>
    <w:rsid w:val="00CF5547"/>
    <w:rsid w:val="00CF6571"/>
    <w:rsid w:val="00D00B0A"/>
    <w:rsid w:val="00D0214E"/>
    <w:rsid w:val="00D03AF3"/>
    <w:rsid w:val="00D076C9"/>
    <w:rsid w:val="00D13A31"/>
    <w:rsid w:val="00D147EB"/>
    <w:rsid w:val="00D150D3"/>
    <w:rsid w:val="00D175D5"/>
    <w:rsid w:val="00D204BE"/>
    <w:rsid w:val="00D23399"/>
    <w:rsid w:val="00D26B28"/>
    <w:rsid w:val="00D27309"/>
    <w:rsid w:val="00D32962"/>
    <w:rsid w:val="00D359D7"/>
    <w:rsid w:val="00D35B50"/>
    <w:rsid w:val="00D45B06"/>
    <w:rsid w:val="00D51240"/>
    <w:rsid w:val="00D5571C"/>
    <w:rsid w:val="00D636C5"/>
    <w:rsid w:val="00D6463B"/>
    <w:rsid w:val="00D6568F"/>
    <w:rsid w:val="00D65AA8"/>
    <w:rsid w:val="00D66B20"/>
    <w:rsid w:val="00D71850"/>
    <w:rsid w:val="00D729C8"/>
    <w:rsid w:val="00D7428B"/>
    <w:rsid w:val="00D746D1"/>
    <w:rsid w:val="00D75EF4"/>
    <w:rsid w:val="00D8602F"/>
    <w:rsid w:val="00D86FD3"/>
    <w:rsid w:val="00D9213A"/>
    <w:rsid w:val="00D941E0"/>
    <w:rsid w:val="00D94AFF"/>
    <w:rsid w:val="00DA31D7"/>
    <w:rsid w:val="00DA5D1F"/>
    <w:rsid w:val="00DA61F1"/>
    <w:rsid w:val="00DA69C7"/>
    <w:rsid w:val="00DB053B"/>
    <w:rsid w:val="00DB291C"/>
    <w:rsid w:val="00DB4551"/>
    <w:rsid w:val="00DC36D3"/>
    <w:rsid w:val="00DC3BF8"/>
    <w:rsid w:val="00DC72A3"/>
    <w:rsid w:val="00DC7D4D"/>
    <w:rsid w:val="00DC7FCC"/>
    <w:rsid w:val="00DD1CD4"/>
    <w:rsid w:val="00DD1FCC"/>
    <w:rsid w:val="00DD4248"/>
    <w:rsid w:val="00DE04BD"/>
    <w:rsid w:val="00DE45C4"/>
    <w:rsid w:val="00DF1378"/>
    <w:rsid w:val="00DF4A8A"/>
    <w:rsid w:val="00DF5538"/>
    <w:rsid w:val="00DF5B53"/>
    <w:rsid w:val="00E03D9D"/>
    <w:rsid w:val="00E04635"/>
    <w:rsid w:val="00E05152"/>
    <w:rsid w:val="00E07273"/>
    <w:rsid w:val="00E22981"/>
    <w:rsid w:val="00E24067"/>
    <w:rsid w:val="00E241B9"/>
    <w:rsid w:val="00E2424F"/>
    <w:rsid w:val="00E26233"/>
    <w:rsid w:val="00E263B2"/>
    <w:rsid w:val="00E264A7"/>
    <w:rsid w:val="00E26AC2"/>
    <w:rsid w:val="00E31D05"/>
    <w:rsid w:val="00E3299E"/>
    <w:rsid w:val="00E344BF"/>
    <w:rsid w:val="00E34E1E"/>
    <w:rsid w:val="00E34E90"/>
    <w:rsid w:val="00E37ADC"/>
    <w:rsid w:val="00E42AA9"/>
    <w:rsid w:val="00E47998"/>
    <w:rsid w:val="00E50611"/>
    <w:rsid w:val="00E54088"/>
    <w:rsid w:val="00E56868"/>
    <w:rsid w:val="00E56BAD"/>
    <w:rsid w:val="00E6096F"/>
    <w:rsid w:val="00E6314E"/>
    <w:rsid w:val="00E636E7"/>
    <w:rsid w:val="00E64783"/>
    <w:rsid w:val="00E6557E"/>
    <w:rsid w:val="00E70897"/>
    <w:rsid w:val="00E70F15"/>
    <w:rsid w:val="00E72D62"/>
    <w:rsid w:val="00E7514B"/>
    <w:rsid w:val="00E76836"/>
    <w:rsid w:val="00E82275"/>
    <w:rsid w:val="00E8422B"/>
    <w:rsid w:val="00E8489C"/>
    <w:rsid w:val="00E84BA4"/>
    <w:rsid w:val="00E85141"/>
    <w:rsid w:val="00E859B8"/>
    <w:rsid w:val="00E8646F"/>
    <w:rsid w:val="00E87C7E"/>
    <w:rsid w:val="00E94A10"/>
    <w:rsid w:val="00E97C90"/>
    <w:rsid w:val="00EA18C0"/>
    <w:rsid w:val="00EA2271"/>
    <w:rsid w:val="00EA30AD"/>
    <w:rsid w:val="00EA34CD"/>
    <w:rsid w:val="00EA4A57"/>
    <w:rsid w:val="00EA6715"/>
    <w:rsid w:val="00EB3D90"/>
    <w:rsid w:val="00EB65A5"/>
    <w:rsid w:val="00EC1108"/>
    <w:rsid w:val="00EC3E7A"/>
    <w:rsid w:val="00EC539E"/>
    <w:rsid w:val="00ED4642"/>
    <w:rsid w:val="00ED5994"/>
    <w:rsid w:val="00ED5FA9"/>
    <w:rsid w:val="00EE1341"/>
    <w:rsid w:val="00EF4884"/>
    <w:rsid w:val="00F009E0"/>
    <w:rsid w:val="00F02250"/>
    <w:rsid w:val="00F02328"/>
    <w:rsid w:val="00F03EA6"/>
    <w:rsid w:val="00F060A2"/>
    <w:rsid w:val="00F06C96"/>
    <w:rsid w:val="00F17295"/>
    <w:rsid w:val="00F20AE8"/>
    <w:rsid w:val="00F21B6B"/>
    <w:rsid w:val="00F227C1"/>
    <w:rsid w:val="00F2299F"/>
    <w:rsid w:val="00F23A6E"/>
    <w:rsid w:val="00F2411C"/>
    <w:rsid w:val="00F30734"/>
    <w:rsid w:val="00F311FC"/>
    <w:rsid w:val="00F4752A"/>
    <w:rsid w:val="00F526A0"/>
    <w:rsid w:val="00F52ADF"/>
    <w:rsid w:val="00F565FB"/>
    <w:rsid w:val="00F569D7"/>
    <w:rsid w:val="00F60494"/>
    <w:rsid w:val="00F60892"/>
    <w:rsid w:val="00F608CF"/>
    <w:rsid w:val="00F623DF"/>
    <w:rsid w:val="00F62FEE"/>
    <w:rsid w:val="00F63236"/>
    <w:rsid w:val="00F6760B"/>
    <w:rsid w:val="00F700F1"/>
    <w:rsid w:val="00F714C8"/>
    <w:rsid w:val="00F714EC"/>
    <w:rsid w:val="00F715C2"/>
    <w:rsid w:val="00F71A30"/>
    <w:rsid w:val="00F71D59"/>
    <w:rsid w:val="00F732EB"/>
    <w:rsid w:val="00F73449"/>
    <w:rsid w:val="00F77016"/>
    <w:rsid w:val="00F80C78"/>
    <w:rsid w:val="00F8334B"/>
    <w:rsid w:val="00F9139A"/>
    <w:rsid w:val="00F92808"/>
    <w:rsid w:val="00F9381B"/>
    <w:rsid w:val="00F94D10"/>
    <w:rsid w:val="00F94EBD"/>
    <w:rsid w:val="00F954F0"/>
    <w:rsid w:val="00FA213D"/>
    <w:rsid w:val="00FA2B2D"/>
    <w:rsid w:val="00FA3767"/>
    <w:rsid w:val="00FA573D"/>
    <w:rsid w:val="00FA5D2C"/>
    <w:rsid w:val="00FA665B"/>
    <w:rsid w:val="00FB20AD"/>
    <w:rsid w:val="00FB3AFB"/>
    <w:rsid w:val="00FB49DF"/>
    <w:rsid w:val="00FB5AE9"/>
    <w:rsid w:val="00FC1D71"/>
    <w:rsid w:val="00FC5701"/>
    <w:rsid w:val="00FC6E63"/>
    <w:rsid w:val="00FC7F7B"/>
    <w:rsid w:val="00FD4828"/>
    <w:rsid w:val="00FE03B1"/>
    <w:rsid w:val="00FE046D"/>
    <w:rsid w:val="00FE1751"/>
    <w:rsid w:val="00FE187E"/>
    <w:rsid w:val="00FE1A9D"/>
    <w:rsid w:val="00FF0494"/>
    <w:rsid w:val="00FF27CC"/>
    <w:rsid w:val="00FF2891"/>
    <w:rsid w:val="00FF28FA"/>
    <w:rsid w:val="00FF350B"/>
    <w:rsid w:val="00FF6891"/>
    <w:rsid w:val="00FF6D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E1349"/>
  <w15:docId w15:val="{F09D553F-C1BA-4918-9A83-F042539B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6E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56AE2"/>
    <w:pPr>
      <w:spacing w:after="200" w:line="360" w:lineRule="auto"/>
      <w:outlineLvl w:val="1"/>
    </w:pPr>
    <w:rPr>
      <w:rFonts w:ascii="Times New Roman" w:hAnsi="Times New Roman" w:cs="Times New Roman"/>
      <w:b/>
      <w:sz w:val="24"/>
      <w:szCs w:val="24"/>
    </w:rPr>
  </w:style>
  <w:style w:type="paragraph" w:styleId="berschrift3">
    <w:name w:val="heading 3"/>
    <w:basedOn w:val="Standard"/>
    <w:next w:val="Standard"/>
    <w:link w:val="berschrift3Zchn"/>
    <w:uiPriority w:val="9"/>
    <w:semiHidden/>
    <w:unhideWhenUsed/>
    <w:qFormat/>
    <w:rsid w:val="001D41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5">
    <w:name w:val="heading 5"/>
    <w:basedOn w:val="Standard"/>
    <w:next w:val="Standard"/>
    <w:link w:val="berschrift5Zchn"/>
    <w:uiPriority w:val="9"/>
    <w:semiHidden/>
    <w:unhideWhenUsed/>
    <w:qFormat/>
    <w:rsid w:val="00AD0B4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4766"/>
    <w:pPr>
      <w:spacing w:after="200" w:line="276" w:lineRule="auto"/>
      <w:ind w:left="720"/>
      <w:contextualSpacing/>
    </w:pPr>
  </w:style>
  <w:style w:type="character" w:styleId="Kommentarzeichen">
    <w:name w:val="annotation reference"/>
    <w:basedOn w:val="Absatz-Standardschriftart"/>
    <w:uiPriority w:val="99"/>
    <w:semiHidden/>
    <w:unhideWhenUsed/>
    <w:rsid w:val="009F1AAB"/>
    <w:rPr>
      <w:sz w:val="18"/>
      <w:szCs w:val="18"/>
    </w:rPr>
  </w:style>
  <w:style w:type="paragraph" w:styleId="Kommentartext">
    <w:name w:val="annotation text"/>
    <w:basedOn w:val="Standard"/>
    <w:link w:val="KommentartextZchn"/>
    <w:uiPriority w:val="99"/>
    <w:unhideWhenUsed/>
    <w:rsid w:val="009F1AAB"/>
    <w:pPr>
      <w:spacing w:after="200" w:line="240" w:lineRule="auto"/>
    </w:pPr>
    <w:rPr>
      <w:sz w:val="24"/>
      <w:szCs w:val="24"/>
    </w:rPr>
  </w:style>
  <w:style w:type="character" w:customStyle="1" w:styleId="KommentartextZchn">
    <w:name w:val="Kommentartext Zchn"/>
    <w:basedOn w:val="Absatz-Standardschriftart"/>
    <w:link w:val="Kommentartext"/>
    <w:uiPriority w:val="99"/>
    <w:rsid w:val="009F1AAB"/>
    <w:rPr>
      <w:sz w:val="24"/>
      <w:szCs w:val="24"/>
    </w:rPr>
  </w:style>
  <w:style w:type="paragraph" w:styleId="Sprechblasentext">
    <w:name w:val="Balloon Text"/>
    <w:basedOn w:val="Standard"/>
    <w:link w:val="SprechblasentextZchn"/>
    <w:uiPriority w:val="99"/>
    <w:semiHidden/>
    <w:unhideWhenUsed/>
    <w:rsid w:val="009F1A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AAB"/>
    <w:rPr>
      <w:rFonts w:ascii="Segoe UI" w:hAnsi="Segoe UI" w:cs="Segoe UI"/>
      <w:sz w:val="18"/>
      <w:szCs w:val="18"/>
    </w:rPr>
  </w:style>
  <w:style w:type="character" w:customStyle="1" w:styleId="berschrift2Zchn">
    <w:name w:val="Überschrift 2 Zchn"/>
    <w:basedOn w:val="Absatz-Standardschriftart"/>
    <w:link w:val="berschrift2"/>
    <w:uiPriority w:val="9"/>
    <w:rsid w:val="00B56AE2"/>
    <w:rPr>
      <w:rFonts w:ascii="Times New Roman" w:hAnsi="Times New Roman" w:cs="Times New Roman"/>
      <w:b/>
      <w:sz w:val="24"/>
      <w:szCs w:val="24"/>
    </w:rPr>
  </w:style>
  <w:style w:type="paragraph" w:styleId="Funotentext">
    <w:name w:val="footnote text"/>
    <w:basedOn w:val="Standard"/>
    <w:link w:val="FunotentextZchn"/>
    <w:uiPriority w:val="99"/>
    <w:semiHidden/>
    <w:unhideWhenUsed/>
    <w:rsid w:val="004B447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B4474"/>
    <w:rPr>
      <w:sz w:val="20"/>
      <w:szCs w:val="20"/>
    </w:rPr>
  </w:style>
  <w:style w:type="character" w:styleId="Funotenzeichen">
    <w:name w:val="footnote reference"/>
    <w:basedOn w:val="Absatz-Standardschriftart"/>
    <w:uiPriority w:val="99"/>
    <w:semiHidden/>
    <w:unhideWhenUsed/>
    <w:rsid w:val="004B4474"/>
    <w:rPr>
      <w:vertAlign w:val="superscript"/>
    </w:rPr>
  </w:style>
  <w:style w:type="paragraph" w:styleId="Kopfzeile">
    <w:name w:val="header"/>
    <w:basedOn w:val="Standard"/>
    <w:link w:val="KopfzeileZchn"/>
    <w:uiPriority w:val="99"/>
    <w:unhideWhenUsed/>
    <w:rsid w:val="002F60A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F60A0"/>
  </w:style>
  <w:style w:type="paragraph" w:styleId="Fuzeile">
    <w:name w:val="footer"/>
    <w:basedOn w:val="Standard"/>
    <w:link w:val="FuzeileZchn"/>
    <w:uiPriority w:val="99"/>
    <w:unhideWhenUsed/>
    <w:rsid w:val="002F60A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F60A0"/>
  </w:style>
  <w:style w:type="character" w:styleId="Platzhaltertext">
    <w:name w:val="Placeholder Text"/>
    <w:basedOn w:val="Absatz-Standardschriftart"/>
    <w:uiPriority w:val="99"/>
    <w:semiHidden/>
    <w:rsid w:val="005308B5"/>
    <w:rPr>
      <w:color w:val="808080"/>
    </w:rPr>
  </w:style>
  <w:style w:type="character" w:customStyle="1" w:styleId="berschrift1Zchn">
    <w:name w:val="Überschrift 1 Zchn"/>
    <w:basedOn w:val="Absatz-Standardschriftart"/>
    <w:link w:val="berschrift1"/>
    <w:uiPriority w:val="9"/>
    <w:rsid w:val="009E6E01"/>
    <w:rPr>
      <w:rFonts w:asciiTheme="majorHAnsi" w:eastAsiaTheme="majorEastAsia" w:hAnsiTheme="majorHAnsi" w:cstheme="majorBidi"/>
      <w:color w:val="2F5496" w:themeColor="accent1" w:themeShade="BF"/>
      <w:sz w:val="32"/>
      <w:szCs w:val="32"/>
    </w:rPr>
  </w:style>
  <w:style w:type="paragraph" w:styleId="Kommentarthema">
    <w:name w:val="annotation subject"/>
    <w:basedOn w:val="Kommentartext"/>
    <w:next w:val="Kommentartext"/>
    <w:link w:val="KommentarthemaZchn"/>
    <w:uiPriority w:val="99"/>
    <w:semiHidden/>
    <w:unhideWhenUsed/>
    <w:rsid w:val="00C71712"/>
    <w:pPr>
      <w:spacing w:after="160"/>
    </w:pPr>
    <w:rPr>
      <w:b/>
      <w:bCs/>
      <w:sz w:val="20"/>
      <w:szCs w:val="20"/>
    </w:rPr>
  </w:style>
  <w:style w:type="character" w:customStyle="1" w:styleId="KommentarthemaZchn">
    <w:name w:val="Kommentarthema Zchn"/>
    <w:basedOn w:val="KommentartextZchn"/>
    <w:link w:val="Kommentarthema"/>
    <w:uiPriority w:val="99"/>
    <w:semiHidden/>
    <w:rsid w:val="00C71712"/>
    <w:rPr>
      <w:b/>
      <w:bCs/>
      <w:sz w:val="20"/>
      <w:szCs w:val="20"/>
    </w:rPr>
  </w:style>
  <w:style w:type="paragraph" w:styleId="StandardWeb">
    <w:name w:val="Normal (Web)"/>
    <w:basedOn w:val="Standard"/>
    <w:uiPriority w:val="99"/>
    <w:unhideWhenUsed/>
    <w:rsid w:val="002022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Absatz-Standardschriftart"/>
    <w:uiPriority w:val="99"/>
    <w:unhideWhenUsed/>
    <w:rsid w:val="002022E3"/>
    <w:rPr>
      <w:color w:val="0000FF"/>
      <w:u w:val="single"/>
    </w:rPr>
  </w:style>
  <w:style w:type="character" w:styleId="Hervorhebung">
    <w:name w:val="Emphasis"/>
    <w:basedOn w:val="Absatz-Standardschriftart"/>
    <w:uiPriority w:val="20"/>
    <w:qFormat/>
    <w:rsid w:val="002022E3"/>
    <w:rPr>
      <w:i/>
      <w:iCs/>
    </w:rPr>
  </w:style>
  <w:style w:type="character" w:customStyle="1" w:styleId="berschrift3Zchn">
    <w:name w:val="Überschrift 3 Zchn"/>
    <w:basedOn w:val="Absatz-Standardschriftart"/>
    <w:link w:val="berschrift3"/>
    <w:uiPriority w:val="9"/>
    <w:semiHidden/>
    <w:rsid w:val="001D4109"/>
    <w:rPr>
      <w:rFonts w:asciiTheme="majorHAnsi" w:eastAsiaTheme="majorEastAsia" w:hAnsiTheme="majorHAnsi" w:cstheme="majorBidi"/>
      <w:color w:val="1F3763" w:themeColor="accent1" w:themeShade="7F"/>
      <w:sz w:val="24"/>
      <w:szCs w:val="24"/>
    </w:rPr>
  </w:style>
  <w:style w:type="character" w:customStyle="1" w:styleId="NichtaufgelsteErwhnung1">
    <w:name w:val="Nicht aufgelöste Erwähnung1"/>
    <w:basedOn w:val="Absatz-Standardschriftart"/>
    <w:uiPriority w:val="99"/>
    <w:semiHidden/>
    <w:unhideWhenUsed/>
    <w:rsid w:val="008B43F2"/>
    <w:rPr>
      <w:color w:val="808080"/>
      <w:shd w:val="clear" w:color="auto" w:fill="E6E6E6"/>
    </w:rPr>
  </w:style>
  <w:style w:type="character" w:customStyle="1" w:styleId="name">
    <w:name w:val="name"/>
    <w:basedOn w:val="Absatz-Standardschriftart"/>
    <w:rsid w:val="006C41B8"/>
  </w:style>
  <w:style w:type="character" w:customStyle="1" w:styleId="st">
    <w:name w:val="st"/>
    <w:basedOn w:val="Absatz-Standardschriftart"/>
    <w:rsid w:val="00482D1E"/>
  </w:style>
  <w:style w:type="character" w:styleId="NichtaufgelsteErwhnung">
    <w:name w:val="Unresolved Mention"/>
    <w:basedOn w:val="Absatz-Standardschriftart"/>
    <w:uiPriority w:val="99"/>
    <w:semiHidden/>
    <w:unhideWhenUsed/>
    <w:rsid w:val="00AB34F6"/>
    <w:rPr>
      <w:color w:val="808080"/>
      <w:shd w:val="clear" w:color="auto" w:fill="E6E6E6"/>
    </w:rPr>
  </w:style>
  <w:style w:type="character" w:customStyle="1" w:styleId="berschrift5Zchn">
    <w:name w:val="Überschrift 5 Zchn"/>
    <w:basedOn w:val="Absatz-Standardschriftart"/>
    <w:link w:val="berschrift5"/>
    <w:uiPriority w:val="9"/>
    <w:semiHidden/>
    <w:rsid w:val="00AD0B4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913">
      <w:bodyDiv w:val="1"/>
      <w:marLeft w:val="0"/>
      <w:marRight w:val="0"/>
      <w:marTop w:val="0"/>
      <w:marBottom w:val="0"/>
      <w:divBdr>
        <w:top w:val="none" w:sz="0" w:space="0" w:color="auto"/>
        <w:left w:val="none" w:sz="0" w:space="0" w:color="auto"/>
        <w:bottom w:val="none" w:sz="0" w:space="0" w:color="auto"/>
        <w:right w:val="none" w:sz="0" w:space="0" w:color="auto"/>
      </w:divBdr>
    </w:div>
    <w:div w:id="114713766">
      <w:bodyDiv w:val="1"/>
      <w:marLeft w:val="0"/>
      <w:marRight w:val="0"/>
      <w:marTop w:val="0"/>
      <w:marBottom w:val="0"/>
      <w:divBdr>
        <w:top w:val="none" w:sz="0" w:space="0" w:color="auto"/>
        <w:left w:val="none" w:sz="0" w:space="0" w:color="auto"/>
        <w:bottom w:val="none" w:sz="0" w:space="0" w:color="auto"/>
        <w:right w:val="none" w:sz="0" w:space="0" w:color="auto"/>
      </w:divBdr>
      <w:divsChild>
        <w:div w:id="95643121">
          <w:marLeft w:val="0"/>
          <w:marRight w:val="0"/>
          <w:marTop w:val="0"/>
          <w:marBottom w:val="0"/>
          <w:divBdr>
            <w:top w:val="none" w:sz="0" w:space="0" w:color="auto"/>
            <w:left w:val="none" w:sz="0" w:space="0" w:color="auto"/>
            <w:bottom w:val="none" w:sz="0" w:space="0" w:color="auto"/>
            <w:right w:val="none" w:sz="0" w:space="0" w:color="auto"/>
          </w:divBdr>
        </w:div>
        <w:div w:id="1804031399">
          <w:marLeft w:val="0"/>
          <w:marRight w:val="0"/>
          <w:marTop w:val="0"/>
          <w:marBottom w:val="0"/>
          <w:divBdr>
            <w:top w:val="none" w:sz="0" w:space="0" w:color="auto"/>
            <w:left w:val="none" w:sz="0" w:space="0" w:color="auto"/>
            <w:bottom w:val="none" w:sz="0" w:space="0" w:color="auto"/>
            <w:right w:val="none" w:sz="0" w:space="0" w:color="auto"/>
          </w:divBdr>
        </w:div>
      </w:divsChild>
    </w:div>
    <w:div w:id="203953470">
      <w:bodyDiv w:val="1"/>
      <w:marLeft w:val="0"/>
      <w:marRight w:val="0"/>
      <w:marTop w:val="0"/>
      <w:marBottom w:val="0"/>
      <w:divBdr>
        <w:top w:val="none" w:sz="0" w:space="0" w:color="auto"/>
        <w:left w:val="none" w:sz="0" w:space="0" w:color="auto"/>
        <w:bottom w:val="none" w:sz="0" w:space="0" w:color="auto"/>
        <w:right w:val="none" w:sz="0" w:space="0" w:color="auto"/>
      </w:divBdr>
      <w:divsChild>
        <w:div w:id="623778462">
          <w:marLeft w:val="0"/>
          <w:marRight w:val="0"/>
          <w:marTop w:val="0"/>
          <w:marBottom w:val="0"/>
          <w:divBdr>
            <w:top w:val="none" w:sz="0" w:space="0" w:color="auto"/>
            <w:left w:val="none" w:sz="0" w:space="0" w:color="auto"/>
            <w:bottom w:val="none" w:sz="0" w:space="0" w:color="auto"/>
            <w:right w:val="none" w:sz="0" w:space="0" w:color="auto"/>
          </w:divBdr>
          <w:divsChild>
            <w:div w:id="485168741">
              <w:marLeft w:val="0"/>
              <w:marRight w:val="0"/>
              <w:marTop w:val="0"/>
              <w:marBottom w:val="0"/>
              <w:divBdr>
                <w:top w:val="none" w:sz="0" w:space="0" w:color="auto"/>
                <w:left w:val="none" w:sz="0" w:space="0" w:color="auto"/>
                <w:bottom w:val="none" w:sz="0" w:space="0" w:color="auto"/>
                <w:right w:val="none" w:sz="0" w:space="0" w:color="auto"/>
              </w:divBdr>
              <w:divsChild>
                <w:div w:id="152260561">
                  <w:marLeft w:val="0"/>
                  <w:marRight w:val="0"/>
                  <w:marTop w:val="0"/>
                  <w:marBottom w:val="0"/>
                  <w:divBdr>
                    <w:top w:val="none" w:sz="0" w:space="0" w:color="auto"/>
                    <w:left w:val="none" w:sz="0" w:space="0" w:color="auto"/>
                    <w:bottom w:val="none" w:sz="0" w:space="0" w:color="auto"/>
                    <w:right w:val="none" w:sz="0" w:space="0" w:color="auto"/>
                  </w:divBdr>
                </w:div>
                <w:div w:id="1815414895">
                  <w:marLeft w:val="0"/>
                  <w:marRight w:val="0"/>
                  <w:marTop w:val="0"/>
                  <w:marBottom w:val="0"/>
                  <w:divBdr>
                    <w:top w:val="none" w:sz="0" w:space="0" w:color="auto"/>
                    <w:left w:val="none" w:sz="0" w:space="0" w:color="auto"/>
                    <w:bottom w:val="none" w:sz="0" w:space="0" w:color="auto"/>
                    <w:right w:val="none" w:sz="0" w:space="0" w:color="auto"/>
                  </w:divBdr>
                </w:div>
              </w:divsChild>
            </w:div>
            <w:div w:id="1525054800">
              <w:marLeft w:val="0"/>
              <w:marRight w:val="0"/>
              <w:marTop w:val="0"/>
              <w:marBottom w:val="0"/>
              <w:divBdr>
                <w:top w:val="none" w:sz="0" w:space="0" w:color="auto"/>
                <w:left w:val="none" w:sz="0" w:space="0" w:color="auto"/>
                <w:bottom w:val="none" w:sz="0" w:space="0" w:color="auto"/>
                <w:right w:val="none" w:sz="0" w:space="0" w:color="auto"/>
              </w:divBdr>
              <w:divsChild>
                <w:div w:id="1375932890">
                  <w:marLeft w:val="0"/>
                  <w:marRight w:val="0"/>
                  <w:marTop w:val="0"/>
                  <w:marBottom w:val="0"/>
                  <w:divBdr>
                    <w:top w:val="none" w:sz="0" w:space="0" w:color="auto"/>
                    <w:left w:val="none" w:sz="0" w:space="0" w:color="auto"/>
                    <w:bottom w:val="none" w:sz="0" w:space="0" w:color="auto"/>
                    <w:right w:val="none" w:sz="0" w:space="0" w:color="auto"/>
                  </w:divBdr>
                </w:div>
                <w:div w:id="1383866886">
                  <w:marLeft w:val="0"/>
                  <w:marRight w:val="0"/>
                  <w:marTop w:val="0"/>
                  <w:marBottom w:val="0"/>
                  <w:divBdr>
                    <w:top w:val="none" w:sz="0" w:space="0" w:color="auto"/>
                    <w:left w:val="none" w:sz="0" w:space="0" w:color="auto"/>
                    <w:bottom w:val="none" w:sz="0" w:space="0" w:color="auto"/>
                    <w:right w:val="none" w:sz="0" w:space="0" w:color="auto"/>
                  </w:divBdr>
                </w:div>
              </w:divsChild>
            </w:div>
            <w:div w:id="1771463015">
              <w:marLeft w:val="0"/>
              <w:marRight w:val="0"/>
              <w:marTop w:val="0"/>
              <w:marBottom w:val="0"/>
              <w:divBdr>
                <w:top w:val="none" w:sz="0" w:space="0" w:color="auto"/>
                <w:left w:val="none" w:sz="0" w:space="0" w:color="auto"/>
                <w:bottom w:val="none" w:sz="0" w:space="0" w:color="auto"/>
                <w:right w:val="none" w:sz="0" w:space="0" w:color="auto"/>
              </w:divBdr>
              <w:divsChild>
                <w:div w:id="512376146">
                  <w:marLeft w:val="0"/>
                  <w:marRight w:val="0"/>
                  <w:marTop w:val="0"/>
                  <w:marBottom w:val="0"/>
                  <w:divBdr>
                    <w:top w:val="none" w:sz="0" w:space="0" w:color="auto"/>
                    <w:left w:val="none" w:sz="0" w:space="0" w:color="auto"/>
                    <w:bottom w:val="none" w:sz="0" w:space="0" w:color="auto"/>
                    <w:right w:val="none" w:sz="0" w:space="0" w:color="auto"/>
                  </w:divBdr>
                </w:div>
                <w:div w:id="20693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2665">
          <w:marLeft w:val="0"/>
          <w:marRight w:val="0"/>
          <w:marTop w:val="0"/>
          <w:marBottom w:val="0"/>
          <w:divBdr>
            <w:top w:val="none" w:sz="0" w:space="0" w:color="auto"/>
            <w:left w:val="none" w:sz="0" w:space="0" w:color="auto"/>
            <w:bottom w:val="none" w:sz="0" w:space="0" w:color="auto"/>
            <w:right w:val="none" w:sz="0" w:space="0" w:color="auto"/>
          </w:divBdr>
          <w:divsChild>
            <w:div w:id="1054743146">
              <w:marLeft w:val="0"/>
              <w:marRight w:val="0"/>
              <w:marTop w:val="0"/>
              <w:marBottom w:val="0"/>
              <w:divBdr>
                <w:top w:val="none" w:sz="0" w:space="0" w:color="auto"/>
                <w:left w:val="none" w:sz="0" w:space="0" w:color="auto"/>
                <w:bottom w:val="none" w:sz="0" w:space="0" w:color="auto"/>
                <w:right w:val="none" w:sz="0" w:space="0" w:color="auto"/>
              </w:divBdr>
            </w:div>
            <w:div w:id="17206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442">
      <w:bodyDiv w:val="1"/>
      <w:marLeft w:val="0"/>
      <w:marRight w:val="0"/>
      <w:marTop w:val="0"/>
      <w:marBottom w:val="0"/>
      <w:divBdr>
        <w:top w:val="none" w:sz="0" w:space="0" w:color="auto"/>
        <w:left w:val="none" w:sz="0" w:space="0" w:color="auto"/>
        <w:bottom w:val="none" w:sz="0" w:space="0" w:color="auto"/>
        <w:right w:val="none" w:sz="0" w:space="0" w:color="auto"/>
      </w:divBdr>
    </w:div>
    <w:div w:id="279537135">
      <w:bodyDiv w:val="1"/>
      <w:marLeft w:val="0"/>
      <w:marRight w:val="0"/>
      <w:marTop w:val="0"/>
      <w:marBottom w:val="0"/>
      <w:divBdr>
        <w:top w:val="none" w:sz="0" w:space="0" w:color="auto"/>
        <w:left w:val="none" w:sz="0" w:space="0" w:color="auto"/>
        <w:bottom w:val="none" w:sz="0" w:space="0" w:color="auto"/>
        <w:right w:val="none" w:sz="0" w:space="0" w:color="auto"/>
      </w:divBdr>
    </w:div>
    <w:div w:id="318651232">
      <w:bodyDiv w:val="1"/>
      <w:marLeft w:val="0"/>
      <w:marRight w:val="0"/>
      <w:marTop w:val="0"/>
      <w:marBottom w:val="0"/>
      <w:divBdr>
        <w:top w:val="none" w:sz="0" w:space="0" w:color="auto"/>
        <w:left w:val="none" w:sz="0" w:space="0" w:color="auto"/>
        <w:bottom w:val="none" w:sz="0" w:space="0" w:color="auto"/>
        <w:right w:val="none" w:sz="0" w:space="0" w:color="auto"/>
      </w:divBdr>
    </w:div>
    <w:div w:id="340008480">
      <w:bodyDiv w:val="1"/>
      <w:marLeft w:val="0"/>
      <w:marRight w:val="0"/>
      <w:marTop w:val="0"/>
      <w:marBottom w:val="0"/>
      <w:divBdr>
        <w:top w:val="none" w:sz="0" w:space="0" w:color="auto"/>
        <w:left w:val="none" w:sz="0" w:space="0" w:color="auto"/>
        <w:bottom w:val="none" w:sz="0" w:space="0" w:color="auto"/>
        <w:right w:val="none" w:sz="0" w:space="0" w:color="auto"/>
      </w:divBdr>
    </w:div>
    <w:div w:id="357855306">
      <w:bodyDiv w:val="1"/>
      <w:marLeft w:val="0"/>
      <w:marRight w:val="0"/>
      <w:marTop w:val="0"/>
      <w:marBottom w:val="0"/>
      <w:divBdr>
        <w:top w:val="none" w:sz="0" w:space="0" w:color="auto"/>
        <w:left w:val="none" w:sz="0" w:space="0" w:color="auto"/>
        <w:bottom w:val="none" w:sz="0" w:space="0" w:color="auto"/>
        <w:right w:val="none" w:sz="0" w:space="0" w:color="auto"/>
      </w:divBdr>
    </w:div>
    <w:div w:id="371657984">
      <w:bodyDiv w:val="1"/>
      <w:marLeft w:val="0"/>
      <w:marRight w:val="0"/>
      <w:marTop w:val="0"/>
      <w:marBottom w:val="0"/>
      <w:divBdr>
        <w:top w:val="none" w:sz="0" w:space="0" w:color="auto"/>
        <w:left w:val="none" w:sz="0" w:space="0" w:color="auto"/>
        <w:bottom w:val="none" w:sz="0" w:space="0" w:color="auto"/>
        <w:right w:val="none" w:sz="0" w:space="0" w:color="auto"/>
      </w:divBdr>
      <w:divsChild>
        <w:div w:id="496724443">
          <w:marLeft w:val="0"/>
          <w:marRight w:val="0"/>
          <w:marTop w:val="0"/>
          <w:marBottom w:val="0"/>
          <w:divBdr>
            <w:top w:val="none" w:sz="0" w:space="0" w:color="auto"/>
            <w:left w:val="none" w:sz="0" w:space="0" w:color="auto"/>
            <w:bottom w:val="none" w:sz="0" w:space="0" w:color="auto"/>
            <w:right w:val="none" w:sz="0" w:space="0" w:color="auto"/>
          </w:divBdr>
        </w:div>
      </w:divsChild>
    </w:div>
    <w:div w:id="441651530">
      <w:bodyDiv w:val="1"/>
      <w:marLeft w:val="0"/>
      <w:marRight w:val="0"/>
      <w:marTop w:val="0"/>
      <w:marBottom w:val="0"/>
      <w:divBdr>
        <w:top w:val="none" w:sz="0" w:space="0" w:color="auto"/>
        <w:left w:val="none" w:sz="0" w:space="0" w:color="auto"/>
        <w:bottom w:val="none" w:sz="0" w:space="0" w:color="auto"/>
        <w:right w:val="none" w:sz="0" w:space="0" w:color="auto"/>
      </w:divBdr>
    </w:div>
    <w:div w:id="484663677">
      <w:bodyDiv w:val="1"/>
      <w:marLeft w:val="0"/>
      <w:marRight w:val="0"/>
      <w:marTop w:val="0"/>
      <w:marBottom w:val="0"/>
      <w:divBdr>
        <w:top w:val="none" w:sz="0" w:space="0" w:color="auto"/>
        <w:left w:val="none" w:sz="0" w:space="0" w:color="auto"/>
        <w:bottom w:val="none" w:sz="0" w:space="0" w:color="auto"/>
        <w:right w:val="none" w:sz="0" w:space="0" w:color="auto"/>
      </w:divBdr>
      <w:divsChild>
        <w:div w:id="1457482166">
          <w:marLeft w:val="0"/>
          <w:marRight w:val="0"/>
          <w:marTop w:val="0"/>
          <w:marBottom w:val="0"/>
          <w:divBdr>
            <w:top w:val="none" w:sz="0" w:space="0" w:color="auto"/>
            <w:left w:val="none" w:sz="0" w:space="0" w:color="auto"/>
            <w:bottom w:val="none" w:sz="0" w:space="0" w:color="auto"/>
            <w:right w:val="none" w:sz="0" w:space="0" w:color="auto"/>
          </w:divBdr>
        </w:div>
      </w:divsChild>
    </w:div>
    <w:div w:id="573975039">
      <w:bodyDiv w:val="1"/>
      <w:marLeft w:val="0"/>
      <w:marRight w:val="0"/>
      <w:marTop w:val="0"/>
      <w:marBottom w:val="0"/>
      <w:divBdr>
        <w:top w:val="none" w:sz="0" w:space="0" w:color="auto"/>
        <w:left w:val="none" w:sz="0" w:space="0" w:color="auto"/>
        <w:bottom w:val="none" w:sz="0" w:space="0" w:color="auto"/>
        <w:right w:val="none" w:sz="0" w:space="0" w:color="auto"/>
      </w:divBdr>
    </w:div>
    <w:div w:id="600182406">
      <w:bodyDiv w:val="1"/>
      <w:marLeft w:val="0"/>
      <w:marRight w:val="0"/>
      <w:marTop w:val="0"/>
      <w:marBottom w:val="0"/>
      <w:divBdr>
        <w:top w:val="none" w:sz="0" w:space="0" w:color="auto"/>
        <w:left w:val="none" w:sz="0" w:space="0" w:color="auto"/>
        <w:bottom w:val="none" w:sz="0" w:space="0" w:color="auto"/>
        <w:right w:val="none" w:sz="0" w:space="0" w:color="auto"/>
      </w:divBdr>
      <w:divsChild>
        <w:div w:id="272247785">
          <w:marLeft w:val="0"/>
          <w:marRight w:val="0"/>
          <w:marTop w:val="0"/>
          <w:marBottom w:val="0"/>
          <w:divBdr>
            <w:top w:val="none" w:sz="0" w:space="0" w:color="auto"/>
            <w:left w:val="none" w:sz="0" w:space="0" w:color="auto"/>
            <w:bottom w:val="none" w:sz="0" w:space="0" w:color="auto"/>
            <w:right w:val="none" w:sz="0" w:space="0" w:color="auto"/>
          </w:divBdr>
        </w:div>
        <w:div w:id="531964854">
          <w:marLeft w:val="0"/>
          <w:marRight w:val="0"/>
          <w:marTop w:val="0"/>
          <w:marBottom w:val="0"/>
          <w:divBdr>
            <w:top w:val="none" w:sz="0" w:space="0" w:color="auto"/>
            <w:left w:val="none" w:sz="0" w:space="0" w:color="auto"/>
            <w:bottom w:val="none" w:sz="0" w:space="0" w:color="auto"/>
            <w:right w:val="none" w:sz="0" w:space="0" w:color="auto"/>
          </w:divBdr>
        </w:div>
        <w:div w:id="726610371">
          <w:marLeft w:val="0"/>
          <w:marRight w:val="0"/>
          <w:marTop w:val="0"/>
          <w:marBottom w:val="0"/>
          <w:divBdr>
            <w:top w:val="none" w:sz="0" w:space="0" w:color="auto"/>
            <w:left w:val="none" w:sz="0" w:space="0" w:color="auto"/>
            <w:bottom w:val="none" w:sz="0" w:space="0" w:color="auto"/>
            <w:right w:val="none" w:sz="0" w:space="0" w:color="auto"/>
          </w:divBdr>
          <w:divsChild>
            <w:div w:id="1708482164">
              <w:marLeft w:val="0"/>
              <w:marRight w:val="0"/>
              <w:marTop w:val="0"/>
              <w:marBottom w:val="0"/>
              <w:divBdr>
                <w:top w:val="none" w:sz="0" w:space="0" w:color="auto"/>
                <w:left w:val="none" w:sz="0" w:space="0" w:color="auto"/>
                <w:bottom w:val="none" w:sz="0" w:space="0" w:color="auto"/>
                <w:right w:val="none" w:sz="0" w:space="0" w:color="auto"/>
              </w:divBdr>
              <w:divsChild>
                <w:div w:id="126091293">
                  <w:marLeft w:val="0"/>
                  <w:marRight w:val="0"/>
                  <w:marTop w:val="0"/>
                  <w:marBottom w:val="0"/>
                  <w:divBdr>
                    <w:top w:val="none" w:sz="0" w:space="0" w:color="auto"/>
                    <w:left w:val="none" w:sz="0" w:space="0" w:color="auto"/>
                    <w:bottom w:val="none" w:sz="0" w:space="0" w:color="auto"/>
                    <w:right w:val="none" w:sz="0" w:space="0" w:color="auto"/>
                  </w:divBdr>
                </w:div>
                <w:div w:id="6792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8674">
          <w:marLeft w:val="0"/>
          <w:marRight w:val="0"/>
          <w:marTop w:val="0"/>
          <w:marBottom w:val="0"/>
          <w:divBdr>
            <w:top w:val="none" w:sz="0" w:space="0" w:color="auto"/>
            <w:left w:val="none" w:sz="0" w:space="0" w:color="auto"/>
            <w:bottom w:val="none" w:sz="0" w:space="0" w:color="auto"/>
            <w:right w:val="none" w:sz="0" w:space="0" w:color="auto"/>
          </w:divBdr>
        </w:div>
        <w:div w:id="1387290218">
          <w:marLeft w:val="0"/>
          <w:marRight w:val="0"/>
          <w:marTop w:val="0"/>
          <w:marBottom w:val="0"/>
          <w:divBdr>
            <w:top w:val="none" w:sz="0" w:space="0" w:color="auto"/>
            <w:left w:val="none" w:sz="0" w:space="0" w:color="auto"/>
            <w:bottom w:val="none" w:sz="0" w:space="0" w:color="auto"/>
            <w:right w:val="none" w:sz="0" w:space="0" w:color="auto"/>
          </w:divBdr>
          <w:divsChild>
            <w:div w:id="55393600">
              <w:marLeft w:val="0"/>
              <w:marRight w:val="0"/>
              <w:marTop w:val="0"/>
              <w:marBottom w:val="0"/>
              <w:divBdr>
                <w:top w:val="none" w:sz="0" w:space="0" w:color="auto"/>
                <w:left w:val="none" w:sz="0" w:space="0" w:color="auto"/>
                <w:bottom w:val="none" w:sz="0" w:space="0" w:color="auto"/>
                <w:right w:val="none" w:sz="0" w:space="0" w:color="auto"/>
              </w:divBdr>
              <w:divsChild>
                <w:div w:id="702364853">
                  <w:marLeft w:val="0"/>
                  <w:marRight w:val="0"/>
                  <w:marTop w:val="0"/>
                  <w:marBottom w:val="0"/>
                  <w:divBdr>
                    <w:top w:val="none" w:sz="0" w:space="0" w:color="auto"/>
                    <w:left w:val="none" w:sz="0" w:space="0" w:color="auto"/>
                    <w:bottom w:val="none" w:sz="0" w:space="0" w:color="auto"/>
                    <w:right w:val="none" w:sz="0" w:space="0" w:color="auto"/>
                  </w:divBdr>
                </w:div>
                <w:div w:id="7876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82732">
      <w:bodyDiv w:val="1"/>
      <w:marLeft w:val="0"/>
      <w:marRight w:val="0"/>
      <w:marTop w:val="0"/>
      <w:marBottom w:val="0"/>
      <w:divBdr>
        <w:top w:val="none" w:sz="0" w:space="0" w:color="auto"/>
        <w:left w:val="none" w:sz="0" w:space="0" w:color="auto"/>
        <w:bottom w:val="none" w:sz="0" w:space="0" w:color="auto"/>
        <w:right w:val="none" w:sz="0" w:space="0" w:color="auto"/>
      </w:divBdr>
    </w:div>
    <w:div w:id="691957146">
      <w:bodyDiv w:val="1"/>
      <w:marLeft w:val="0"/>
      <w:marRight w:val="0"/>
      <w:marTop w:val="0"/>
      <w:marBottom w:val="0"/>
      <w:divBdr>
        <w:top w:val="none" w:sz="0" w:space="0" w:color="auto"/>
        <w:left w:val="none" w:sz="0" w:space="0" w:color="auto"/>
        <w:bottom w:val="none" w:sz="0" w:space="0" w:color="auto"/>
        <w:right w:val="none" w:sz="0" w:space="0" w:color="auto"/>
      </w:divBdr>
      <w:divsChild>
        <w:div w:id="14354882">
          <w:marLeft w:val="0"/>
          <w:marRight w:val="0"/>
          <w:marTop w:val="0"/>
          <w:marBottom w:val="0"/>
          <w:divBdr>
            <w:top w:val="none" w:sz="0" w:space="0" w:color="auto"/>
            <w:left w:val="none" w:sz="0" w:space="0" w:color="auto"/>
            <w:bottom w:val="none" w:sz="0" w:space="0" w:color="auto"/>
            <w:right w:val="none" w:sz="0" w:space="0" w:color="auto"/>
          </w:divBdr>
        </w:div>
        <w:div w:id="170992167">
          <w:marLeft w:val="0"/>
          <w:marRight w:val="0"/>
          <w:marTop w:val="0"/>
          <w:marBottom w:val="0"/>
          <w:divBdr>
            <w:top w:val="none" w:sz="0" w:space="0" w:color="auto"/>
            <w:left w:val="none" w:sz="0" w:space="0" w:color="auto"/>
            <w:bottom w:val="none" w:sz="0" w:space="0" w:color="auto"/>
            <w:right w:val="none" w:sz="0" w:space="0" w:color="auto"/>
          </w:divBdr>
        </w:div>
        <w:div w:id="230895133">
          <w:marLeft w:val="0"/>
          <w:marRight w:val="0"/>
          <w:marTop w:val="0"/>
          <w:marBottom w:val="0"/>
          <w:divBdr>
            <w:top w:val="none" w:sz="0" w:space="0" w:color="auto"/>
            <w:left w:val="none" w:sz="0" w:space="0" w:color="auto"/>
            <w:bottom w:val="none" w:sz="0" w:space="0" w:color="auto"/>
            <w:right w:val="none" w:sz="0" w:space="0" w:color="auto"/>
          </w:divBdr>
        </w:div>
        <w:div w:id="237593831">
          <w:marLeft w:val="0"/>
          <w:marRight w:val="0"/>
          <w:marTop w:val="0"/>
          <w:marBottom w:val="0"/>
          <w:divBdr>
            <w:top w:val="none" w:sz="0" w:space="0" w:color="auto"/>
            <w:left w:val="none" w:sz="0" w:space="0" w:color="auto"/>
            <w:bottom w:val="none" w:sz="0" w:space="0" w:color="auto"/>
            <w:right w:val="none" w:sz="0" w:space="0" w:color="auto"/>
          </w:divBdr>
        </w:div>
        <w:div w:id="370498702">
          <w:marLeft w:val="0"/>
          <w:marRight w:val="0"/>
          <w:marTop w:val="0"/>
          <w:marBottom w:val="0"/>
          <w:divBdr>
            <w:top w:val="none" w:sz="0" w:space="0" w:color="auto"/>
            <w:left w:val="none" w:sz="0" w:space="0" w:color="auto"/>
            <w:bottom w:val="none" w:sz="0" w:space="0" w:color="auto"/>
            <w:right w:val="none" w:sz="0" w:space="0" w:color="auto"/>
          </w:divBdr>
        </w:div>
        <w:div w:id="418186061">
          <w:marLeft w:val="0"/>
          <w:marRight w:val="0"/>
          <w:marTop w:val="0"/>
          <w:marBottom w:val="0"/>
          <w:divBdr>
            <w:top w:val="none" w:sz="0" w:space="0" w:color="auto"/>
            <w:left w:val="none" w:sz="0" w:space="0" w:color="auto"/>
            <w:bottom w:val="none" w:sz="0" w:space="0" w:color="auto"/>
            <w:right w:val="none" w:sz="0" w:space="0" w:color="auto"/>
          </w:divBdr>
        </w:div>
        <w:div w:id="498496733">
          <w:marLeft w:val="0"/>
          <w:marRight w:val="0"/>
          <w:marTop w:val="0"/>
          <w:marBottom w:val="0"/>
          <w:divBdr>
            <w:top w:val="none" w:sz="0" w:space="0" w:color="auto"/>
            <w:left w:val="none" w:sz="0" w:space="0" w:color="auto"/>
            <w:bottom w:val="none" w:sz="0" w:space="0" w:color="auto"/>
            <w:right w:val="none" w:sz="0" w:space="0" w:color="auto"/>
          </w:divBdr>
        </w:div>
        <w:div w:id="644704834">
          <w:marLeft w:val="0"/>
          <w:marRight w:val="0"/>
          <w:marTop w:val="0"/>
          <w:marBottom w:val="0"/>
          <w:divBdr>
            <w:top w:val="none" w:sz="0" w:space="0" w:color="auto"/>
            <w:left w:val="none" w:sz="0" w:space="0" w:color="auto"/>
            <w:bottom w:val="none" w:sz="0" w:space="0" w:color="auto"/>
            <w:right w:val="none" w:sz="0" w:space="0" w:color="auto"/>
          </w:divBdr>
        </w:div>
        <w:div w:id="949893481">
          <w:marLeft w:val="0"/>
          <w:marRight w:val="0"/>
          <w:marTop w:val="0"/>
          <w:marBottom w:val="0"/>
          <w:divBdr>
            <w:top w:val="none" w:sz="0" w:space="0" w:color="auto"/>
            <w:left w:val="none" w:sz="0" w:space="0" w:color="auto"/>
            <w:bottom w:val="none" w:sz="0" w:space="0" w:color="auto"/>
            <w:right w:val="none" w:sz="0" w:space="0" w:color="auto"/>
          </w:divBdr>
        </w:div>
        <w:div w:id="1021473083">
          <w:marLeft w:val="0"/>
          <w:marRight w:val="0"/>
          <w:marTop w:val="0"/>
          <w:marBottom w:val="0"/>
          <w:divBdr>
            <w:top w:val="none" w:sz="0" w:space="0" w:color="auto"/>
            <w:left w:val="none" w:sz="0" w:space="0" w:color="auto"/>
            <w:bottom w:val="none" w:sz="0" w:space="0" w:color="auto"/>
            <w:right w:val="none" w:sz="0" w:space="0" w:color="auto"/>
          </w:divBdr>
        </w:div>
        <w:div w:id="1415585448">
          <w:marLeft w:val="0"/>
          <w:marRight w:val="0"/>
          <w:marTop w:val="0"/>
          <w:marBottom w:val="0"/>
          <w:divBdr>
            <w:top w:val="none" w:sz="0" w:space="0" w:color="auto"/>
            <w:left w:val="none" w:sz="0" w:space="0" w:color="auto"/>
            <w:bottom w:val="none" w:sz="0" w:space="0" w:color="auto"/>
            <w:right w:val="none" w:sz="0" w:space="0" w:color="auto"/>
          </w:divBdr>
        </w:div>
        <w:div w:id="1428888992">
          <w:marLeft w:val="0"/>
          <w:marRight w:val="0"/>
          <w:marTop w:val="0"/>
          <w:marBottom w:val="0"/>
          <w:divBdr>
            <w:top w:val="none" w:sz="0" w:space="0" w:color="auto"/>
            <w:left w:val="none" w:sz="0" w:space="0" w:color="auto"/>
            <w:bottom w:val="none" w:sz="0" w:space="0" w:color="auto"/>
            <w:right w:val="none" w:sz="0" w:space="0" w:color="auto"/>
          </w:divBdr>
        </w:div>
        <w:div w:id="1579247596">
          <w:marLeft w:val="0"/>
          <w:marRight w:val="0"/>
          <w:marTop w:val="0"/>
          <w:marBottom w:val="0"/>
          <w:divBdr>
            <w:top w:val="none" w:sz="0" w:space="0" w:color="auto"/>
            <w:left w:val="none" w:sz="0" w:space="0" w:color="auto"/>
            <w:bottom w:val="none" w:sz="0" w:space="0" w:color="auto"/>
            <w:right w:val="none" w:sz="0" w:space="0" w:color="auto"/>
          </w:divBdr>
        </w:div>
        <w:div w:id="1633049313">
          <w:marLeft w:val="0"/>
          <w:marRight w:val="0"/>
          <w:marTop w:val="0"/>
          <w:marBottom w:val="0"/>
          <w:divBdr>
            <w:top w:val="none" w:sz="0" w:space="0" w:color="auto"/>
            <w:left w:val="none" w:sz="0" w:space="0" w:color="auto"/>
            <w:bottom w:val="none" w:sz="0" w:space="0" w:color="auto"/>
            <w:right w:val="none" w:sz="0" w:space="0" w:color="auto"/>
          </w:divBdr>
        </w:div>
        <w:div w:id="1875534247">
          <w:marLeft w:val="0"/>
          <w:marRight w:val="0"/>
          <w:marTop w:val="0"/>
          <w:marBottom w:val="0"/>
          <w:divBdr>
            <w:top w:val="none" w:sz="0" w:space="0" w:color="auto"/>
            <w:left w:val="none" w:sz="0" w:space="0" w:color="auto"/>
            <w:bottom w:val="none" w:sz="0" w:space="0" w:color="auto"/>
            <w:right w:val="none" w:sz="0" w:space="0" w:color="auto"/>
          </w:divBdr>
        </w:div>
        <w:div w:id="1898976553">
          <w:marLeft w:val="0"/>
          <w:marRight w:val="0"/>
          <w:marTop w:val="0"/>
          <w:marBottom w:val="0"/>
          <w:divBdr>
            <w:top w:val="none" w:sz="0" w:space="0" w:color="auto"/>
            <w:left w:val="none" w:sz="0" w:space="0" w:color="auto"/>
            <w:bottom w:val="none" w:sz="0" w:space="0" w:color="auto"/>
            <w:right w:val="none" w:sz="0" w:space="0" w:color="auto"/>
          </w:divBdr>
        </w:div>
        <w:div w:id="1905677432">
          <w:marLeft w:val="0"/>
          <w:marRight w:val="0"/>
          <w:marTop w:val="0"/>
          <w:marBottom w:val="0"/>
          <w:divBdr>
            <w:top w:val="none" w:sz="0" w:space="0" w:color="auto"/>
            <w:left w:val="none" w:sz="0" w:space="0" w:color="auto"/>
            <w:bottom w:val="none" w:sz="0" w:space="0" w:color="auto"/>
            <w:right w:val="none" w:sz="0" w:space="0" w:color="auto"/>
          </w:divBdr>
        </w:div>
        <w:div w:id="1906836989">
          <w:marLeft w:val="0"/>
          <w:marRight w:val="0"/>
          <w:marTop w:val="0"/>
          <w:marBottom w:val="0"/>
          <w:divBdr>
            <w:top w:val="none" w:sz="0" w:space="0" w:color="auto"/>
            <w:left w:val="none" w:sz="0" w:space="0" w:color="auto"/>
            <w:bottom w:val="none" w:sz="0" w:space="0" w:color="auto"/>
            <w:right w:val="none" w:sz="0" w:space="0" w:color="auto"/>
          </w:divBdr>
        </w:div>
        <w:div w:id="2044750716">
          <w:marLeft w:val="0"/>
          <w:marRight w:val="0"/>
          <w:marTop w:val="0"/>
          <w:marBottom w:val="0"/>
          <w:divBdr>
            <w:top w:val="none" w:sz="0" w:space="0" w:color="auto"/>
            <w:left w:val="none" w:sz="0" w:space="0" w:color="auto"/>
            <w:bottom w:val="none" w:sz="0" w:space="0" w:color="auto"/>
            <w:right w:val="none" w:sz="0" w:space="0" w:color="auto"/>
          </w:divBdr>
        </w:div>
        <w:div w:id="2119828513">
          <w:marLeft w:val="0"/>
          <w:marRight w:val="0"/>
          <w:marTop w:val="0"/>
          <w:marBottom w:val="0"/>
          <w:divBdr>
            <w:top w:val="none" w:sz="0" w:space="0" w:color="auto"/>
            <w:left w:val="none" w:sz="0" w:space="0" w:color="auto"/>
            <w:bottom w:val="none" w:sz="0" w:space="0" w:color="auto"/>
            <w:right w:val="none" w:sz="0" w:space="0" w:color="auto"/>
          </w:divBdr>
        </w:div>
      </w:divsChild>
    </w:div>
    <w:div w:id="719131748">
      <w:bodyDiv w:val="1"/>
      <w:marLeft w:val="0"/>
      <w:marRight w:val="0"/>
      <w:marTop w:val="0"/>
      <w:marBottom w:val="0"/>
      <w:divBdr>
        <w:top w:val="none" w:sz="0" w:space="0" w:color="auto"/>
        <w:left w:val="none" w:sz="0" w:space="0" w:color="auto"/>
        <w:bottom w:val="none" w:sz="0" w:space="0" w:color="auto"/>
        <w:right w:val="none" w:sz="0" w:space="0" w:color="auto"/>
      </w:divBdr>
    </w:div>
    <w:div w:id="720642093">
      <w:bodyDiv w:val="1"/>
      <w:marLeft w:val="0"/>
      <w:marRight w:val="0"/>
      <w:marTop w:val="0"/>
      <w:marBottom w:val="0"/>
      <w:divBdr>
        <w:top w:val="none" w:sz="0" w:space="0" w:color="auto"/>
        <w:left w:val="none" w:sz="0" w:space="0" w:color="auto"/>
        <w:bottom w:val="none" w:sz="0" w:space="0" w:color="auto"/>
        <w:right w:val="none" w:sz="0" w:space="0" w:color="auto"/>
      </w:divBdr>
      <w:divsChild>
        <w:div w:id="33585534">
          <w:marLeft w:val="0"/>
          <w:marRight w:val="0"/>
          <w:marTop w:val="0"/>
          <w:marBottom w:val="0"/>
          <w:divBdr>
            <w:top w:val="none" w:sz="0" w:space="0" w:color="auto"/>
            <w:left w:val="none" w:sz="0" w:space="0" w:color="auto"/>
            <w:bottom w:val="none" w:sz="0" w:space="0" w:color="auto"/>
            <w:right w:val="none" w:sz="0" w:space="0" w:color="auto"/>
          </w:divBdr>
        </w:div>
        <w:div w:id="37821133">
          <w:marLeft w:val="0"/>
          <w:marRight w:val="0"/>
          <w:marTop w:val="0"/>
          <w:marBottom w:val="0"/>
          <w:divBdr>
            <w:top w:val="none" w:sz="0" w:space="0" w:color="auto"/>
            <w:left w:val="none" w:sz="0" w:space="0" w:color="auto"/>
            <w:bottom w:val="none" w:sz="0" w:space="0" w:color="auto"/>
            <w:right w:val="none" w:sz="0" w:space="0" w:color="auto"/>
          </w:divBdr>
        </w:div>
        <w:div w:id="59789792">
          <w:marLeft w:val="0"/>
          <w:marRight w:val="0"/>
          <w:marTop w:val="0"/>
          <w:marBottom w:val="0"/>
          <w:divBdr>
            <w:top w:val="none" w:sz="0" w:space="0" w:color="auto"/>
            <w:left w:val="none" w:sz="0" w:space="0" w:color="auto"/>
            <w:bottom w:val="none" w:sz="0" w:space="0" w:color="auto"/>
            <w:right w:val="none" w:sz="0" w:space="0" w:color="auto"/>
          </w:divBdr>
        </w:div>
        <w:div w:id="76752911">
          <w:marLeft w:val="0"/>
          <w:marRight w:val="0"/>
          <w:marTop w:val="0"/>
          <w:marBottom w:val="0"/>
          <w:divBdr>
            <w:top w:val="none" w:sz="0" w:space="0" w:color="auto"/>
            <w:left w:val="none" w:sz="0" w:space="0" w:color="auto"/>
            <w:bottom w:val="none" w:sz="0" w:space="0" w:color="auto"/>
            <w:right w:val="none" w:sz="0" w:space="0" w:color="auto"/>
          </w:divBdr>
        </w:div>
        <w:div w:id="104930725">
          <w:marLeft w:val="0"/>
          <w:marRight w:val="0"/>
          <w:marTop w:val="0"/>
          <w:marBottom w:val="0"/>
          <w:divBdr>
            <w:top w:val="none" w:sz="0" w:space="0" w:color="auto"/>
            <w:left w:val="none" w:sz="0" w:space="0" w:color="auto"/>
            <w:bottom w:val="none" w:sz="0" w:space="0" w:color="auto"/>
            <w:right w:val="none" w:sz="0" w:space="0" w:color="auto"/>
          </w:divBdr>
        </w:div>
        <w:div w:id="260450157">
          <w:marLeft w:val="0"/>
          <w:marRight w:val="0"/>
          <w:marTop w:val="0"/>
          <w:marBottom w:val="0"/>
          <w:divBdr>
            <w:top w:val="none" w:sz="0" w:space="0" w:color="auto"/>
            <w:left w:val="none" w:sz="0" w:space="0" w:color="auto"/>
            <w:bottom w:val="none" w:sz="0" w:space="0" w:color="auto"/>
            <w:right w:val="none" w:sz="0" w:space="0" w:color="auto"/>
          </w:divBdr>
        </w:div>
        <w:div w:id="344789281">
          <w:marLeft w:val="0"/>
          <w:marRight w:val="0"/>
          <w:marTop w:val="0"/>
          <w:marBottom w:val="0"/>
          <w:divBdr>
            <w:top w:val="none" w:sz="0" w:space="0" w:color="auto"/>
            <w:left w:val="none" w:sz="0" w:space="0" w:color="auto"/>
            <w:bottom w:val="none" w:sz="0" w:space="0" w:color="auto"/>
            <w:right w:val="none" w:sz="0" w:space="0" w:color="auto"/>
          </w:divBdr>
        </w:div>
        <w:div w:id="418448519">
          <w:marLeft w:val="0"/>
          <w:marRight w:val="0"/>
          <w:marTop w:val="0"/>
          <w:marBottom w:val="0"/>
          <w:divBdr>
            <w:top w:val="none" w:sz="0" w:space="0" w:color="auto"/>
            <w:left w:val="none" w:sz="0" w:space="0" w:color="auto"/>
            <w:bottom w:val="none" w:sz="0" w:space="0" w:color="auto"/>
            <w:right w:val="none" w:sz="0" w:space="0" w:color="auto"/>
          </w:divBdr>
        </w:div>
        <w:div w:id="606356330">
          <w:marLeft w:val="0"/>
          <w:marRight w:val="0"/>
          <w:marTop w:val="0"/>
          <w:marBottom w:val="0"/>
          <w:divBdr>
            <w:top w:val="none" w:sz="0" w:space="0" w:color="auto"/>
            <w:left w:val="none" w:sz="0" w:space="0" w:color="auto"/>
            <w:bottom w:val="none" w:sz="0" w:space="0" w:color="auto"/>
            <w:right w:val="none" w:sz="0" w:space="0" w:color="auto"/>
          </w:divBdr>
        </w:div>
        <w:div w:id="639921737">
          <w:marLeft w:val="0"/>
          <w:marRight w:val="0"/>
          <w:marTop w:val="0"/>
          <w:marBottom w:val="0"/>
          <w:divBdr>
            <w:top w:val="none" w:sz="0" w:space="0" w:color="auto"/>
            <w:left w:val="none" w:sz="0" w:space="0" w:color="auto"/>
            <w:bottom w:val="none" w:sz="0" w:space="0" w:color="auto"/>
            <w:right w:val="none" w:sz="0" w:space="0" w:color="auto"/>
          </w:divBdr>
        </w:div>
        <w:div w:id="679046439">
          <w:marLeft w:val="0"/>
          <w:marRight w:val="0"/>
          <w:marTop w:val="0"/>
          <w:marBottom w:val="0"/>
          <w:divBdr>
            <w:top w:val="none" w:sz="0" w:space="0" w:color="auto"/>
            <w:left w:val="none" w:sz="0" w:space="0" w:color="auto"/>
            <w:bottom w:val="none" w:sz="0" w:space="0" w:color="auto"/>
            <w:right w:val="none" w:sz="0" w:space="0" w:color="auto"/>
          </w:divBdr>
        </w:div>
        <w:div w:id="738601774">
          <w:marLeft w:val="0"/>
          <w:marRight w:val="0"/>
          <w:marTop w:val="0"/>
          <w:marBottom w:val="0"/>
          <w:divBdr>
            <w:top w:val="none" w:sz="0" w:space="0" w:color="auto"/>
            <w:left w:val="none" w:sz="0" w:space="0" w:color="auto"/>
            <w:bottom w:val="none" w:sz="0" w:space="0" w:color="auto"/>
            <w:right w:val="none" w:sz="0" w:space="0" w:color="auto"/>
          </w:divBdr>
        </w:div>
        <w:div w:id="965043940">
          <w:marLeft w:val="0"/>
          <w:marRight w:val="0"/>
          <w:marTop w:val="0"/>
          <w:marBottom w:val="0"/>
          <w:divBdr>
            <w:top w:val="none" w:sz="0" w:space="0" w:color="auto"/>
            <w:left w:val="none" w:sz="0" w:space="0" w:color="auto"/>
            <w:bottom w:val="none" w:sz="0" w:space="0" w:color="auto"/>
            <w:right w:val="none" w:sz="0" w:space="0" w:color="auto"/>
          </w:divBdr>
        </w:div>
        <w:div w:id="1099326529">
          <w:marLeft w:val="0"/>
          <w:marRight w:val="0"/>
          <w:marTop w:val="0"/>
          <w:marBottom w:val="0"/>
          <w:divBdr>
            <w:top w:val="none" w:sz="0" w:space="0" w:color="auto"/>
            <w:left w:val="none" w:sz="0" w:space="0" w:color="auto"/>
            <w:bottom w:val="none" w:sz="0" w:space="0" w:color="auto"/>
            <w:right w:val="none" w:sz="0" w:space="0" w:color="auto"/>
          </w:divBdr>
        </w:div>
        <w:div w:id="1242640951">
          <w:marLeft w:val="0"/>
          <w:marRight w:val="0"/>
          <w:marTop w:val="0"/>
          <w:marBottom w:val="0"/>
          <w:divBdr>
            <w:top w:val="none" w:sz="0" w:space="0" w:color="auto"/>
            <w:left w:val="none" w:sz="0" w:space="0" w:color="auto"/>
            <w:bottom w:val="none" w:sz="0" w:space="0" w:color="auto"/>
            <w:right w:val="none" w:sz="0" w:space="0" w:color="auto"/>
          </w:divBdr>
        </w:div>
        <w:div w:id="1263106761">
          <w:marLeft w:val="0"/>
          <w:marRight w:val="0"/>
          <w:marTop w:val="0"/>
          <w:marBottom w:val="0"/>
          <w:divBdr>
            <w:top w:val="none" w:sz="0" w:space="0" w:color="auto"/>
            <w:left w:val="none" w:sz="0" w:space="0" w:color="auto"/>
            <w:bottom w:val="none" w:sz="0" w:space="0" w:color="auto"/>
            <w:right w:val="none" w:sz="0" w:space="0" w:color="auto"/>
          </w:divBdr>
        </w:div>
        <w:div w:id="1286738471">
          <w:marLeft w:val="0"/>
          <w:marRight w:val="0"/>
          <w:marTop w:val="0"/>
          <w:marBottom w:val="0"/>
          <w:divBdr>
            <w:top w:val="none" w:sz="0" w:space="0" w:color="auto"/>
            <w:left w:val="none" w:sz="0" w:space="0" w:color="auto"/>
            <w:bottom w:val="none" w:sz="0" w:space="0" w:color="auto"/>
            <w:right w:val="none" w:sz="0" w:space="0" w:color="auto"/>
          </w:divBdr>
        </w:div>
        <w:div w:id="1331833504">
          <w:marLeft w:val="0"/>
          <w:marRight w:val="0"/>
          <w:marTop w:val="0"/>
          <w:marBottom w:val="0"/>
          <w:divBdr>
            <w:top w:val="none" w:sz="0" w:space="0" w:color="auto"/>
            <w:left w:val="none" w:sz="0" w:space="0" w:color="auto"/>
            <w:bottom w:val="none" w:sz="0" w:space="0" w:color="auto"/>
            <w:right w:val="none" w:sz="0" w:space="0" w:color="auto"/>
          </w:divBdr>
        </w:div>
        <w:div w:id="1818833929">
          <w:marLeft w:val="0"/>
          <w:marRight w:val="0"/>
          <w:marTop w:val="0"/>
          <w:marBottom w:val="0"/>
          <w:divBdr>
            <w:top w:val="none" w:sz="0" w:space="0" w:color="auto"/>
            <w:left w:val="none" w:sz="0" w:space="0" w:color="auto"/>
            <w:bottom w:val="none" w:sz="0" w:space="0" w:color="auto"/>
            <w:right w:val="none" w:sz="0" w:space="0" w:color="auto"/>
          </w:divBdr>
        </w:div>
        <w:div w:id="2103333563">
          <w:marLeft w:val="0"/>
          <w:marRight w:val="0"/>
          <w:marTop w:val="0"/>
          <w:marBottom w:val="0"/>
          <w:divBdr>
            <w:top w:val="none" w:sz="0" w:space="0" w:color="auto"/>
            <w:left w:val="none" w:sz="0" w:space="0" w:color="auto"/>
            <w:bottom w:val="none" w:sz="0" w:space="0" w:color="auto"/>
            <w:right w:val="none" w:sz="0" w:space="0" w:color="auto"/>
          </w:divBdr>
        </w:div>
      </w:divsChild>
    </w:div>
    <w:div w:id="802503869">
      <w:bodyDiv w:val="1"/>
      <w:marLeft w:val="0"/>
      <w:marRight w:val="0"/>
      <w:marTop w:val="0"/>
      <w:marBottom w:val="0"/>
      <w:divBdr>
        <w:top w:val="none" w:sz="0" w:space="0" w:color="auto"/>
        <w:left w:val="none" w:sz="0" w:space="0" w:color="auto"/>
        <w:bottom w:val="none" w:sz="0" w:space="0" w:color="auto"/>
        <w:right w:val="none" w:sz="0" w:space="0" w:color="auto"/>
      </w:divBdr>
    </w:div>
    <w:div w:id="861868510">
      <w:bodyDiv w:val="1"/>
      <w:marLeft w:val="0"/>
      <w:marRight w:val="0"/>
      <w:marTop w:val="0"/>
      <w:marBottom w:val="0"/>
      <w:divBdr>
        <w:top w:val="none" w:sz="0" w:space="0" w:color="auto"/>
        <w:left w:val="none" w:sz="0" w:space="0" w:color="auto"/>
        <w:bottom w:val="none" w:sz="0" w:space="0" w:color="auto"/>
        <w:right w:val="none" w:sz="0" w:space="0" w:color="auto"/>
      </w:divBdr>
    </w:div>
    <w:div w:id="906961827">
      <w:bodyDiv w:val="1"/>
      <w:marLeft w:val="0"/>
      <w:marRight w:val="0"/>
      <w:marTop w:val="0"/>
      <w:marBottom w:val="0"/>
      <w:divBdr>
        <w:top w:val="none" w:sz="0" w:space="0" w:color="auto"/>
        <w:left w:val="none" w:sz="0" w:space="0" w:color="auto"/>
        <w:bottom w:val="none" w:sz="0" w:space="0" w:color="auto"/>
        <w:right w:val="none" w:sz="0" w:space="0" w:color="auto"/>
      </w:divBdr>
    </w:div>
    <w:div w:id="915433246">
      <w:bodyDiv w:val="1"/>
      <w:marLeft w:val="0"/>
      <w:marRight w:val="0"/>
      <w:marTop w:val="0"/>
      <w:marBottom w:val="0"/>
      <w:divBdr>
        <w:top w:val="none" w:sz="0" w:space="0" w:color="auto"/>
        <w:left w:val="none" w:sz="0" w:space="0" w:color="auto"/>
        <w:bottom w:val="none" w:sz="0" w:space="0" w:color="auto"/>
        <w:right w:val="none" w:sz="0" w:space="0" w:color="auto"/>
      </w:divBdr>
    </w:div>
    <w:div w:id="974063679">
      <w:bodyDiv w:val="1"/>
      <w:marLeft w:val="0"/>
      <w:marRight w:val="0"/>
      <w:marTop w:val="0"/>
      <w:marBottom w:val="0"/>
      <w:divBdr>
        <w:top w:val="none" w:sz="0" w:space="0" w:color="auto"/>
        <w:left w:val="none" w:sz="0" w:space="0" w:color="auto"/>
        <w:bottom w:val="none" w:sz="0" w:space="0" w:color="auto"/>
        <w:right w:val="none" w:sz="0" w:space="0" w:color="auto"/>
      </w:divBdr>
      <w:divsChild>
        <w:div w:id="490217510">
          <w:marLeft w:val="0"/>
          <w:marRight w:val="0"/>
          <w:marTop w:val="0"/>
          <w:marBottom w:val="0"/>
          <w:divBdr>
            <w:top w:val="none" w:sz="0" w:space="0" w:color="auto"/>
            <w:left w:val="none" w:sz="0" w:space="0" w:color="auto"/>
            <w:bottom w:val="none" w:sz="0" w:space="0" w:color="auto"/>
            <w:right w:val="none" w:sz="0" w:space="0" w:color="auto"/>
          </w:divBdr>
        </w:div>
        <w:div w:id="956445534">
          <w:marLeft w:val="0"/>
          <w:marRight w:val="0"/>
          <w:marTop w:val="0"/>
          <w:marBottom w:val="0"/>
          <w:divBdr>
            <w:top w:val="none" w:sz="0" w:space="0" w:color="auto"/>
            <w:left w:val="none" w:sz="0" w:space="0" w:color="auto"/>
            <w:bottom w:val="none" w:sz="0" w:space="0" w:color="auto"/>
            <w:right w:val="none" w:sz="0" w:space="0" w:color="auto"/>
          </w:divBdr>
        </w:div>
        <w:div w:id="1708484707">
          <w:marLeft w:val="0"/>
          <w:marRight w:val="0"/>
          <w:marTop w:val="0"/>
          <w:marBottom w:val="0"/>
          <w:divBdr>
            <w:top w:val="none" w:sz="0" w:space="0" w:color="auto"/>
            <w:left w:val="none" w:sz="0" w:space="0" w:color="auto"/>
            <w:bottom w:val="none" w:sz="0" w:space="0" w:color="auto"/>
            <w:right w:val="none" w:sz="0" w:space="0" w:color="auto"/>
          </w:divBdr>
        </w:div>
        <w:div w:id="1926571558">
          <w:marLeft w:val="0"/>
          <w:marRight w:val="0"/>
          <w:marTop w:val="0"/>
          <w:marBottom w:val="0"/>
          <w:divBdr>
            <w:top w:val="none" w:sz="0" w:space="0" w:color="auto"/>
            <w:left w:val="none" w:sz="0" w:space="0" w:color="auto"/>
            <w:bottom w:val="none" w:sz="0" w:space="0" w:color="auto"/>
            <w:right w:val="none" w:sz="0" w:space="0" w:color="auto"/>
          </w:divBdr>
        </w:div>
      </w:divsChild>
    </w:div>
    <w:div w:id="982782416">
      <w:bodyDiv w:val="1"/>
      <w:marLeft w:val="0"/>
      <w:marRight w:val="0"/>
      <w:marTop w:val="0"/>
      <w:marBottom w:val="0"/>
      <w:divBdr>
        <w:top w:val="none" w:sz="0" w:space="0" w:color="auto"/>
        <w:left w:val="none" w:sz="0" w:space="0" w:color="auto"/>
        <w:bottom w:val="none" w:sz="0" w:space="0" w:color="auto"/>
        <w:right w:val="none" w:sz="0" w:space="0" w:color="auto"/>
      </w:divBdr>
    </w:div>
    <w:div w:id="1020011386">
      <w:bodyDiv w:val="1"/>
      <w:marLeft w:val="0"/>
      <w:marRight w:val="0"/>
      <w:marTop w:val="0"/>
      <w:marBottom w:val="0"/>
      <w:divBdr>
        <w:top w:val="none" w:sz="0" w:space="0" w:color="auto"/>
        <w:left w:val="none" w:sz="0" w:space="0" w:color="auto"/>
        <w:bottom w:val="none" w:sz="0" w:space="0" w:color="auto"/>
        <w:right w:val="none" w:sz="0" w:space="0" w:color="auto"/>
      </w:divBdr>
    </w:div>
    <w:div w:id="1069378683">
      <w:bodyDiv w:val="1"/>
      <w:marLeft w:val="0"/>
      <w:marRight w:val="0"/>
      <w:marTop w:val="0"/>
      <w:marBottom w:val="0"/>
      <w:divBdr>
        <w:top w:val="none" w:sz="0" w:space="0" w:color="auto"/>
        <w:left w:val="none" w:sz="0" w:space="0" w:color="auto"/>
        <w:bottom w:val="none" w:sz="0" w:space="0" w:color="auto"/>
        <w:right w:val="none" w:sz="0" w:space="0" w:color="auto"/>
      </w:divBdr>
    </w:div>
    <w:div w:id="1232421735">
      <w:bodyDiv w:val="1"/>
      <w:marLeft w:val="0"/>
      <w:marRight w:val="0"/>
      <w:marTop w:val="0"/>
      <w:marBottom w:val="0"/>
      <w:divBdr>
        <w:top w:val="none" w:sz="0" w:space="0" w:color="auto"/>
        <w:left w:val="none" w:sz="0" w:space="0" w:color="auto"/>
        <w:bottom w:val="none" w:sz="0" w:space="0" w:color="auto"/>
        <w:right w:val="none" w:sz="0" w:space="0" w:color="auto"/>
      </w:divBdr>
      <w:divsChild>
        <w:div w:id="807168483">
          <w:marLeft w:val="0"/>
          <w:marRight w:val="0"/>
          <w:marTop w:val="0"/>
          <w:marBottom w:val="0"/>
          <w:divBdr>
            <w:top w:val="none" w:sz="0" w:space="0" w:color="auto"/>
            <w:left w:val="none" w:sz="0" w:space="0" w:color="auto"/>
            <w:bottom w:val="none" w:sz="0" w:space="0" w:color="auto"/>
            <w:right w:val="none" w:sz="0" w:space="0" w:color="auto"/>
          </w:divBdr>
        </w:div>
        <w:div w:id="1119421051">
          <w:marLeft w:val="0"/>
          <w:marRight w:val="0"/>
          <w:marTop w:val="0"/>
          <w:marBottom w:val="0"/>
          <w:divBdr>
            <w:top w:val="none" w:sz="0" w:space="0" w:color="auto"/>
            <w:left w:val="none" w:sz="0" w:space="0" w:color="auto"/>
            <w:bottom w:val="none" w:sz="0" w:space="0" w:color="auto"/>
            <w:right w:val="none" w:sz="0" w:space="0" w:color="auto"/>
          </w:divBdr>
        </w:div>
      </w:divsChild>
    </w:div>
    <w:div w:id="1249538718">
      <w:bodyDiv w:val="1"/>
      <w:marLeft w:val="0"/>
      <w:marRight w:val="0"/>
      <w:marTop w:val="0"/>
      <w:marBottom w:val="0"/>
      <w:divBdr>
        <w:top w:val="none" w:sz="0" w:space="0" w:color="auto"/>
        <w:left w:val="none" w:sz="0" w:space="0" w:color="auto"/>
        <w:bottom w:val="none" w:sz="0" w:space="0" w:color="auto"/>
        <w:right w:val="none" w:sz="0" w:space="0" w:color="auto"/>
      </w:divBdr>
      <w:divsChild>
        <w:div w:id="569848270">
          <w:marLeft w:val="0"/>
          <w:marRight w:val="0"/>
          <w:marTop w:val="0"/>
          <w:marBottom w:val="0"/>
          <w:divBdr>
            <w:top w:val="none" w:sz="0" w:space="0" w:color="auto"/>
            <w:left w:val="none" w:sz="0" w:space="0" w:color="auto"/>
            <w:bottom w:val="none" w:sz="0" w:space="0" w:color="auto"/>
            <w:right w:val="none" w:sz="0" w:space="0" w:color="auto"/>
          </w:divBdr>
        </w:div>
        <w:div w:id="1243418950">
          <w:marLeft w:val="0"/>
          <w:marRight w:val="0"/>
          <w:marTop w:val="0"/>
          <w:marBottom w:val="0"/>
          <w:divBdr>
            <w:top w:val="none" w:sz="0" w:space="0" w:color="auto"/>
            <w:left w:val="none" w:sz="0" w:space="0" w:color="auto"/>
            <w:bottom w:val="none" w:sz="0" w:space="0" w:color="auto"/>
            <w:right w:val="none" w:sz="0" w:space="0" w:color="auto"/>
          </w:divBdr>
        </w:div>
      </w:divsChild>
    </w:div>
    <w:div w:id="1283877393">
      <w:bodyDiv w:val="1"/>
      <w:marLeft w:val="0"/>
      <w:marRight w:val="0"/>
      <w:marTop w:val="0"/>
      <w:marBottom w:val="0"/>
      <w:divBdr>
        <w:top w:val="none" w:sz="0" w:space="0" w:color="auto"/>
        <w:left w:val="none" w:sz="0" w:space="0" w:color="auto"/>
        <w:bottom w:val="none" w:sz="0" w:space="0" w:color="auto"/>
        <w:right w:val="none" w:sz="0" w:space="0" w:color="auto"/>
      </w:divBdr>
    </w:div>
    <w:div w:id="1324236620">
      <w:bodyDiv w:val="1"/>
      <w:marLeft w:val="0"/>
      <w:marRight w:val="0"/>
      <w:marTop w:val="0"/>
      <w:marBottom w:val="0"/>
      <w:divBdr>
        <w:top w:val="none" w:sz="0" w:space="0" w:color="auto"/>
        <w:left w:val="none" w:sz="0" w:space="0" w:color="auto"/>
        <w:bottom w:val="none" w:sz="0" w:space="0" w:color="auto"/>
        <w:right w:val="none" w:sz="0" w:space="0" w:color="auto"/>
      </w:divBdr>
    </w:div>
    <w:div w:id="1422871037">
      <w:bodyDiv w:val="1"/>
      <w:marLeft w:val="0"/>
      <w:marRight w:val="0"/>
      <w:marTop w:val="0"/>
      <w:marBottom w:val="0"/>
      <w:divBdr>
        <w:top w:val="none" w:sz="0" w:space="0" w:color="auto"/>
        <w:left w:val="none" w:sz="0" w:space="0" w:color="auto"/>
        <w:bottom w:val="none" w:sz="0" w:space="0" w:color="auto"/>
        <w:right w:val="none" w:sz="0" w:space="0" w:color="auto"/>
      </w:divBdr>
    </w:div>
    <w:div w:id="1473328200">
      <w:bodyDiv w:val="1"/>
      <w:marLeft w:val="0"/>
      <w:marRight w:val="0"/>
      <w:marTop w:val="0"/>
      <w:marBottom w:val="0"/>
      <w:divBdr>
        <w:top w:val="none" w:sz="0" w:space="0" w:color="auto"/>
        <w:left w:val="none" w:sz="0" w:space="0" w:color="auto"/>
        <w:bottom w:val="none" w:sz="0" w:space="0" w:color="auto"/>
        <w:right w:val="none" w:sz="0" w:space="0" w:color="auto"/>
      </w:divBdr>
      <w:divsChild>
        <w:div w:id="1291009798">
          <w:marLeft w:val="0"/>
          <w:marRight w:val="0"/>
          <w:marTop w:val="0"/>
          <w:marBottom w:val="0"/>
          <w:divBdr>
            <w:top w:val="none" w:sz="0" w:space="0" w:color="auto"/>
            <w:left w:val="none" w:sz="0" w:space="0" w:color="auto"/>
            <w:bottom w:val="none" w:sz="0" w:space="0" w:color="auto"/>
            <w:right w:val="none" w:sz="0" w:space="0" w:color="auto"/>
          </w:divBdr>
        </w:div>
      </w:divsChild>
    </w:div>
    <w:div w:id="1548566388">
      <w:bodyDiv w:val="1"/>
      <w:marLeft w:val="0"/>
      <w:marRight w:val="0"/>
      <w:marTop w:val="0"/>
      <w:marBottom w:val="0"/>
      <w:divBdr>
        <w:top w:val="none" w:sz="0" w:space="0" w:color="auto"/>
        <w:left w:val="none" w:sz="0" w:space="0" w:color="auto"/>
        <w:bottom w:val="none" w:sz="0" w:space="0" w:color="auto"/>
        <w:right w:val="none" w:sz="0" w:space="0" w:color="auto"/>
      </w:divBdr>
      <w:divsChild>
        <w:div w:id="1521551570">
          <w:marLeft w:val="0"/>
          <w:marRight w:val="0"/>
          <w:marTop w:val="0"/>
          <w:marBottom w:val="0"/>
          <w:divBdr>
            <w:top w:val="none" w:sz="0" w:space="0" w:color="auto"/>
            <w:left w:val="none" w:sz="0" w:space="0" w:color="auto"/>
            <w:bottom w:val="none" w:sz="0" w:space="0" w:color="auto"/>
            <w:right w:val="none" w:sz="0" w:space="0" w:color="auto"/>
          </w:divBdr>
        </w:div>
        <w:div w:id="1956520915">
          <w:marLeft w:val="0"/>
          <w:marRight w:val="0"/>
          <w:marTop w:val="0"/>
          <w:marBottom w:val="0"/>
          <w:divBdr>
            <w:top w:val="none" w:sz="0" w:space="0" w:color="auto"/>
            <w:left w:val="none" w:sz="0" w:space="0" w:color="auto"/>
            <w:bottom w:val="none" w:sz="0" w:space="0" w:color="auto"/>
            <w:right w:val="none" w:sz="0" w:space="0" w:color="auto"/>
          </w:divBdr>
        </w:div>
      </w:divsChild>
    </w:div>
    <w:div w:id="1598707477">
      <w:bodyDiv w:val="1"/>
      <w:marLeft w:val="0"/>
      <w:marRight w:val="0"/>
      <w:marTop w:val="0"/>
      <w:marBottom w:val="0"/>
      <w:divBdr>
        <w:top w:val="none" w:sz="0" w:space="0" w:color="auto"/>
        <w:left w:val="none" w:sz="0" w:space="0" w:color="auto"/>
        <w:bottom w:val="none" w:sz="0" w:space="0" w:color="auto"/>
        <w:right w:val="none" w:sz="0" w:space="0" w:color="auto"/>
      </w:divBdr>
    </w:div>
    <w:div w:id="1707606964">
      <w:bodyDiv w:val="1"/>
      <w:marLeft w:val="0"/>
      <w:marRight w:val="0"/>
      <w:marTop w:val="0"/>
      <w:marBottom w:val="0"/>
      <w:divBdr>
        <w:top w:val="none" w:sz="0" w:space="0" w:color="auto"/>
        <w:left w:val="none" w:sz="0" w:space="0" w:color="auto"/>
        <w:bottom w:val="none" w:sz="0" w:space="0" w:color="auto"/>
        <w:right w:val="none" w:sz="0" w:space="0" w:color="auto"/>
      </w:divBdr>
      <w:divsChild>
        <w:div w:id="437725468">
          <w:marLeft w:val="0"/>
          <w:marRight w:val="0"/>
          <w:marTop w:val="0"/>
          <w:marBottom w:val="0"/>
          <w:divBdr>
            <w:top w:val="none" w:sz="0" w:space="0" w:color="auto"/>
            <w:left w:val="none" w:sz="0" w:space="0" w:color="auto"/>
            <w:bottom w:val="none" w:sz="0" w:space="0" w:color="auto"/>
            <w:right w:val="none" w:sz="0" w:space="0" w:color="auto"/>
          </w:divBdr>
        </w:div>
        <w:div w:id="651448498">
          <w:marLeft w:val="0"/>
          <w:marRight w:val="0"/>
          <w:marTop w:val="0"/>
          <w:marBottom w:val="0"/>
          <w:divBdr>
            <w:top w:val="none" w:sz="0" w:space="0" w:color="auto"/>
            <w:left w:val="none" w:sz="0" w:space="0" w:color="auto"/>
            <w:bottom w:val="none" w:sz="0" w:space="0" w:color="auto"/>
            <w:right w:val="none" w:sz="0" w:space="0" w:color="auto"/>
          </w:divBdr>
        </w:div>
        <w:div w:id="850337753">
          <w:marLeft w:val="0"/>
          <w:marRight w:val="0"/>
          <w:marTop w:val="0"/>
          <w:marBottom w:val="0"/>
          <w:divBdr>
            <w:top w:val="none" w:sz="0" w:space="0" w:color="auto"/>
            <w:left w:val="none" w:sz="0" w:space="0" w:color="auto"/>
            <w:bottom w:val="none" w:sz="0" w:space="0" w:color="auto"/>
            <w:right w:val="none" w:sz="0" w:space="0" w:color="auto"/>
          </w:divBdr>
        </w:div>
        <w:div w:id="961838602">
          <w:marLeft w:val="0"/>
          <w:marRight w:val="0"/>
          <w:marTop w:val="0"/>
          <w:marBottom w:val="0"/>
          <w:divBdr>
            <w:top w:val="none" w:sz="0" w:space="0" w:color="auto"/>
            <w:left w:val="none" w:sz="0" w:space="0" w:color="auto"/>
            <w:bottom w:val="none" w:sz="0" w:space="0" w:color="auto"/>
            <w:right w:val="none" w:sz="0" w:space="0" w:color="auto"/>
          </w:divBdr>
        </w:div>
        <w:div w:id="1143699867">
          <w:marLeft w:val="0"/>
          <w:marRight w:val="0"/>
          <w:marTop w:val="0"/>
          <w:marBottom w:val="0"/>
          <w:divBdr>
            <w:top w:val="none" w:sz="0" w:space="0" w:color="auto"/>
            <w:left w:val="none" w:sz="0" w:space="0" w:color="auto"/>
            <w:bottom w:val="none" w:sz="0" w:space="0" w:color="auto"/>
            <w:right w:val="none" w:sz="0" w:space="0" w:color="auto"/>
          </w:divBdr>
        </w:div>
        <w:div w:id="1530528177">
          <w:marLeft w:val="0"/>
          <w:marRight w:val="0"/>
          <w:marTop w:val="0"/>
          <w:marBottom w:val="0"/>
          <w:divBdr>
            <w:top w:val="none" w:sz="0" w:space="0" w:color="auto"/>
            <w:left w:val="none" w:sz="0" w:space="0" w:color="auto"/>
            <w:bottom w:val="none" w:sz="0" w:space="0" w:color="auto"/>
            <w:right w:val="none" w:sz="0" w:space="0" w:color="auto"/>
          </w:divBdr>
        </w:div>
        <w:div w:id="1621767063">
          <w:marLeft w:val="0"/>
          <w:marRight w:val="0"/>
          <w:marTop w:val="0"/>
          <w:marBottom w:val="0"/>
          <w:divBdr>
            <w:top w:val="none" w:sz="0" w:space="0" w:color="auto"/>
            <w:left w:val="none" w:sz="0" w:space="0" w:color="auto"/>
            <w:bottom w:val="none" w:sz="0" w:space="0" w:color="auto"/>
            <w:right w:val="none" w:sz="0" w:space="0" w:color="auto"/>
          </w:divBdr>
        </w:div>
        <w:div w:id="1636716679">
          <w:marLeft w:val="0"/>
          <w:marRight w:val="0"/>
          <w:marTop w:val="0"/>
          <w:marBottom w:val="0"/>
          <w:divBdr>
            <w:top w:val="none" w:sz="0" w:space="0" w:color="auto"/>
            <w:left w:val="none" w:sz="0" w:space="0" w:color="auto"/>
            <w:bottom w:val="none" w:sz="0" w:space="0" w:color="auto"/>
            <w:right w:val="none" w:sz="0" w:space="0" w:color="auto"/>
          </w:divBdr>
        </w:div>
        <w:div w:id="1674606042">
          <w:marLeft w:val="0"/>
          <w:marRight w:val="0"/>
          <w:marTop w:val="0"/>
          <w:marBottom w:val="0"/>
          <w:divBdr>
            <w:top w:val="none" w:sz="0" w:space="0" w:color="auto"/>
            <w:left w:val="none" w:sz="0" w:space="0" w:color="auto"/>
            <w:bottom w:val="none" w:sz="0" w:space="0" w:color="auto"/>
            <w:right w:val="none" w:sz="0" w:space="0" w:color="auto"/>
          </w:divBdr>
        </w:div>
        <w:div w:id="1679624303">
          <w:marLeft w:val="0"/>
          <w:marRight w:val="0"/>
          <w:marTop w:val="0"/>
          <w:marBottom w:val="0"/>
          <w:divBdr>
            <w:top w:val="none" w:sz="0" w:space="0" w:color="auto"/>
            <w:left w:val="none" w:sz="0" w:space="0" w:color="auto"/>
            <w:bottom w:val="none" w:sz="0" w:space="0" w:color="auto"/>
            <w:right w:val="none" w:sz="0" w:space="0" w:color="auto"/>
          </w:divBdr>
        </w:div>
        <w:div w:id="1765421823">
          <w:marLeft w:val="0"/>
          <w:marRight w:val="0"/>
          <w:marTop w:val="0"/>
          <w:marBottom w:val="0"/>
          <w:divBdr>
            <w:top w:val="none" w:sz="0" w:space="0" w:color="auto"/>
            <w:left w:val="none" w:sz="0" w:space="0" w:color="auto"/>
            <w:bottom w:val="none" w:sz="0" w:space="0" w:color="auto"/>
            <w:right w:val="none" w:sz="0" w:space="0" w:color="auto"/>
          </w:divBdr>
        </w:div>
        <w:div w:id="1968506749">
          <w:marLeft w:val="0"/>
          <w:marRight w:val="0"/>
          <w:marTop w:val="0"/>
          <w:marBottom w:val="0"/>
          <w:divBdr>
            <w:top w:val="none" w:sz="0" w:space="0" w:color="auto"/>
            <w:left w:val="none" w:sz="0" w:space="0" w:color="auto"/>
            <w:bottom w:val="none" w:sz="0" w:space="0" w:color="auto"/>
            <w:right w:val="none" w:sz="0" w:space="0" w:color="auto"/>
          </w:divBdr>
        </w:div>
        <w:div w:id="2009020671">
          <w:marLeft w:val="0"/>
          <w:marRight w:val="0"/>
          <w:marTop w:val="0"/>
          <w:marBottom w:val="0"/>
          <w:divBdr>
            <w:top w:val="none" w:sz="0" w:space="0" w:color="auto"/>
            <w:left w:val="none" w:sz="0" w:space="0" w:color="auto"/>
            <w:bottom w:val="none" w:sz="0" w:space="0" w:color="auto"/>
            <w:right w:val="none" w:sz="0" w:space="0" w:color="auto"/>
          </w:divBdr>
        </w:div>
      </w:divsChild>
    </w:div>
    <w:div w:id="1765301508">
      <w:bodyDiv w:val="1"/>
      <w:marLeft w:val="0"/>
      <w:marRight w:val="0"/>
      <w:marTop w:val="0"/>
      <w:marBottom w:val="0"/>
      <w:divBdr>
        <w:top w:val="none" w:sz="0" w:space="0" w:color="auto"/>
        <w:left w:val="none" w:sz="0" w:space="0" w:color="auto"/>
        <w:bottom w:val="none" w:sz="0" w:space="0" w:color="auto"/>
        <w:right w:val="none" w:sz="0" w:space="0" w:color="auto"/>
      </w:divBdr>
    </w:div>
    <w:div w:id="1785925868">
      <w:bodyDiv w:val="1"/>
      <w:marLeft w:val="0"/>
      <w:marRight w:val="0"/>
      <w:marTop w:val="0"/>
      <w:marBottom w:val="0"/>
      <w:divBdr>
        <w:top w:val="none" w:sz="0" w:space="0" w:color="auto"/>
        <w:left w:val="none" w:sz="0" w:space="0" w:color="auto"/>
        <w:bottom w:val="none" w:sz="0" w:space="0" w:color="auto"/>
        <w:right w:val="none" w:sz="0" w:space="0" w:color="auto"/>
      </w:divBdr>
    </w:div>
    <w:div w:id="1852329609">
      <w:bodyDiv w:val="1"/>
      <w:marLeft w:val="0"/>
      <w:marRight w:val="0"/>
      <w:marTop w:val="0"/>
      <w:marBottom w:val="0"/>
      <w:divBdr>
        <w:top w:val="none" w:sz="0" w:space="0" w:color="auto"/>
        <w:left w:val="none" w:sz="0" w:space="0" w:color="auto"/>
        <w:bottom w:val="none" w:sz="0" w:space="0" w:color="auto"/>
        <w:right w:val="none" w:sz="0" w:space="0" w:color="auto"/>
      </w:divBdr>
    </w:div>
    <w:div w:id="1858230683">
      <w:bodyDiv w:val="1"/>
      <w:marLeft w:val="0"/>
      <w:marRight w:val="0"/>
      <w:marTop w:val="0"/>
      <w:marBottom w:val="0"/>
      <w:divBdr>
        <w:top w:val="none" w:sz="0" w:space="0" w:color="auto"/>
        <w:left w:val="none" w:sz="0" w:space="0" w:color="auto"/>
        <w:bottom w:val="none" w:sz="0" w:space="0" w:color="auto"/>
        <w:right w:val="none" w:sz="0" w:space="0" w:color="auto"/>
      </w:divBdr>
      <w:divsChild>
        <w:div w:id="1994483602">
          <w:marLeft w:val="0"/>
          <w:marRight w:val="0"/>
          <w:marTop w:val="0"/>
          <w:marBottom w:val="0"/>
          <w:divBdr>
            <w:top w:val="none" w:sz="0" w:space="0" w:color="auto"/>
            <w:left w:val="none" w:sz="0" w:space="0" w:color="auto"/>
            <w:bottom w:val="none" w:sz="0" w:space="0" w:color="auto"/>
            <w:right w:val="none" w:sz="0" w:space="0" w:color="auto"/>
          </w:divBdr>
        </w:div>
      </w:divsChild>
    </w:div>
    <w:div w:id="1948928019">
      <w:bodyDiv w:val="1"/>
      <w:marLeft w:val="0"/>
      <w:marRight w:val="0"/>
      <w:marTop w:val="0"/>
      <w:marBottom w:val="0"/>
      <w:divBdr>
        <w:top w:val="none" w:sz="0" w:space="0" w:color="auto"/>
        <w:left w:val="none" w:sz="0" w:space="0" w:color="auto"/>
        <w:bottom w:val="none" w:sz="0" w:space="0" w:color="auto"/>
        <w:right w:val="none" w:sz="0" w:space="0" w:color="auto"/>
      </w:divBdr>
    </w:div>
    <w:div w:id="1968046498">
      <w:bodyDiv w:val="1"/>
      <w:marLeft w:val="0"/>
      <w:marRight w:val="0"/>
      <w:marTop w:val="0"/>
      <w:marBottom w:val="0"/>
      <w:divBdr>
        <w:top w:val="none" w:sz="0" w:space="0" w:color="auto"/>
        <w:left w:val="none" w:sz="0" w:space="0" w:color="auto"/>
        <w:bottom w:val="none" w:sz="0" w:space="0" w:color="auto"/>
        <w:right w:val="none" w:sz="0" w:space="0" w:color="auto"/>
      </w:divBdr>
      <w:divsChild>
        <w:div w:id="2824684">
          <w:marLeft w:val="0"/>
          <w:marRight w:val="0"/>
          <w:marTop w:val="0"/>
          <w:marBottom w:val="0"/>
          <w:divBdr>
            <w:top w:val="none" w:sz="0" w:space="0" w:color="auto"/>
            <w:left w:val="none" w:sz="0" w:space="0" w:color="auto"/>
            <w:bottom w:val="none" w:sz="0" w:space="0" w:color="auto"/>
            <w:right w:val="none" w:sz="0" w:space="0" w:color="auto"/>
          </w:divBdr>
        </w:div>
        <w:div w:id="108471357">
          <w:marLeft w:val="0"/>
          <w:marRight w:val="0"/>
          <w:marTop w:val="0"/>
          <w:marBottom w:val="0"/>
          <w:divBdr>
            <w:top w:val="none" w:sz="0" w:space="0" w:color="auto"/>
            <w:left w:val="none" w:sz="0" w:space="0" w:color="auto"/>
            <w:bottom w:val="none" w:sz="0" w:space="0" w:color="auto"/>
            <w:right w:val="none" w:sz="0" w:space="0" w:color="auto"/>
          </w:divBdr>
        </w:div>
        <w:div w:id="286355525">
          <w:marLeft w:val="0"/>
          <w:marRight w:val="0"/>
          <w:marTop w:val="0"/>
          <w:marBottom w:val="0"/>
          <w:divBdr>
            <w:top w:val="none" w:sz="0" w:space="0" w:color="auto"/>
            <w:left w:val="none" w:sz="0" w:space="0" w:color="auto"/>
            <w:bottom w:val="none" w:sz="0" w:space="0" w:color="auto"/>
            <w:right w:val="none" w:sz="0" w:space="0" w:color="auto"/>
          </w:divBdr>
        </w:div>
        <w:div w:id="331689775">
          <w:marLeft w:val="0"/>
          <w:marRight w:val="0"/>
          <w:marTop w:val="0"/>
          <w:marBottom w:val="0"/>
          <w:divBdr>
            <w:top w:val="none" w:sz="0" w:space="0" w:color="auto"/>
            <w:left w:val="none" w:sz="0" w:space="0" w:color="auto"/>
            <w:bottom w:val="none" w:sz="0" w:space="0" w:color="auto"/>
            <w:right w:val="none" w:sz="0" w:space="0" w:color="auto"/>
          </w:divBdr>
        </w:div>
        <w:div w:id="586110401">
          <w:marLeft w:val="0"/>
          <w:marRight w:val="0"/>
          <w:marTop w:val="0"/>
          <w:marBottom w:val="0"/>
          <w:divBdr>
            <w:top w:val="none" w:sz="0" w:space="0" w:color="auto"/>
            <w:left w:val="none" w:sz="0" w:space="0" w:color="auto"/>
            <w:bottom w:val="none" w:sz="0" w:space="0" w:color="auto"/>
            <w:right w:val="none" w:sz="0" w:space="0" w:color="auto"/>
          </w:divBdr>
        </w:div>
        <w:div w:id="624389420">
          <w:marLeft w:val="0"/>
          <w:marRight w:val="0"/>
          <w:marTop w:val="0"/>
          <w:marBottom w:val="0"/>
          <w:divBdr>
            <w:top w:val="none" w:sz="0" w:space="0" w:color="auto"/>
            <w:left w:val="none" w:sz="0" w:space="0" w:color="auto"/>
            <w:bottom w:val="none" w:sz="0" w:space="0" w:color="auto"/>
            <w:right w:val="none" w:sz="0" w:space="0" w:color="auto"/>
          </w:divBdr>
        </w:div>
        <w:div w:id="813718213">
          <w:marLeft w:val="0"/>
          <w:marRight w:val="0"/>
          <w:marTop w:val="0"/>
          <w:marBottom w:val="0"/>
          <w:divBdr>
            <w:top w:val="none" w:sz="0" w:space="0" w:color="auto"/>
            <w:left w:val="none" w:sz="0" w:space="0" w:color="auto"/>
            <w:bottom w:val="none" w:sz="0" w:space="0" w:color="auto"/>
            <w:right w:val="none" w:sz="0" w:space="0" w:color="auto"/>
          </w:divBdr>
        </w:div>
        <w:div w:id="822311108">
          <w:marLeft w:val="0"/>
          <w:marRight w:val="0"/>
          <w:marTop w:val="0"/>
          <w:marBottom w:val="0"/>
          <w:divBdr>
            <w:top w:val="none" w:sz="0" w:space="0" w:color="auto"/>
            <w:left w:val="none" w:sz="0" w:space="0" w:color="auto"/>
            <w:bottom w:val="none" w:sz="0" w:space="0" w:color="auto"/>
            <w:right w:val="none" w:sz="0" w:space="0" w:color="auto"/>
          </w:divBdr>
        </w:div>
        <w:div w:id="1005400042">
          <w:marLeft w:val="0"/>
          <w:marRight w:val="0"/>
          <w:marTop w:val="0"/>
          <w:marBottom w:val="0"/>
          <w:divBdr>
            <w:top w:val="none" w:sz="0" w:space="0" w:color="auto"/>
            <w:left w:val="none" w:sz="0" w:space="0" w:color="auto"/>
            <w:bottom w:val="none" w:sz="0" w:space="0" w:color="auto"/>
            <w:right w:val="none" w:sz="0" w:space="0" w:color="auto"/>
          </w:divBdr>
        </w:div>
        <w:div w:id="1173832915">
          <w:marLeft w:val="0"/>
          <w:marRight w:val="0"/>
          <w:marTop w:val="0"/>
          <w:marBottom w:val="0"/>
          <w:divBdr>
            <w:top w:val="none" w:sz="0" w:space="0" w:color="auto"/>
            <w:left w:val="none" w:sz="0" w:space="0" w:color="auto"/>
            <w:bottom w:val="none" w:sz="0" w:space="0" w:color="auto"/>
            <w:right w:val="none" w:sz="0" w:space="0" w:color="auto"/>
          </w:divBdr>
        </w:div>
        <w:div w:id="1388839093">
          <w:marLeft w:val="0"/>
          <w:marRight w:val="0"/>
          <w:marTop w:val="0"/>
          <w:marBottom w:val="0"/>
          <w:divBdr>
            <w:top w:val="none" w:sz="0" w:space="0" w:color="auto"/>
            <w:left w:val="none" w:sz="0" w:space="0" w:color="auto"/>
            <w:bottom w:val="none" w:sz="0" w:space="0" w:color="auto"/>
            <w:right w:val="none" w:sz="0" w:space="0" w:color="auto"/>
          </w:divBdr>
        </w:div>
        <w:div w:id="1411271470">
          <w:marLeft w:val="0"/>
          <w:marRight w:val="0"/>
          <w:marTop w:val="0"/>
          <w:marBottom w:val="0"/>
          <w:divBdr>
            <w:top w:val="none" w:sz="0" w:space="0" w:color="auto"/>
            <w:left w:val="none" w:sz="0" w:space="0" w:color="auto"/>
            <w:bottom w:val="none" w:sz="0" w:space="0" w:color="auto"/>
            <w:right w:val="none" w:sz="0" w:space="0" w:color="auto"/>
          </w:divBdr>
        </w:div>
        <w:div w:id="1586449550">
          <w:marLeft w:val="0"/>
          <w:marRight w:val="0"/>
          <w:marTop w:val="0"/>
          <w:marBottom w:val="0"/>
          <w:divBdr>
            <w:top w:val="none" w:sz="0" w:space="0" w:color="auto"/>
            <w:left w:val="none" w:sz="0" w:space="0" w:color="auto"/>
            <w:bottom w:val="none" w:sz="0" w:space="0" w:color="auto"/>
            <w:right w:val="none" w:sz="0" w:space="0" w:color="auto"/>
          </w:divBdr>
        </w:div>
        <w:div w:id="1637373016">
          <w:marLeft w:val="0"/>
          <w:marRight w:val="0"/>
          <w:marTop w:val="0"/>
          <w:marBottom w:val="0"/>
          <w:divBdr>
            <w:top w:val="none" w:sz="0" w:space="0" w:color="auto"/>
            <w:left w:val="none" w:sz="0" w:space="0" w:color="auto"/>
            <w:bottom w:val="none" w:sz="0" w:space="0" w:color="auto"/>
            <w:right w:val="none" w:sz="0" w:space="0" w:color="auto"/>
          </w:divBdr>
        </w:div>
        <w:div w:id="1666588545">
          <w:marLeft w:val="0"/>
          <w:marRight w:val="0"/>
          <w:marTop w:val="0"/>
          <w:marBottom w:val="0"/>
          <w:divBdr>
            <w:top w:val="none" w:sz="0" w:space="0" w:color="auto"/>
            <w:left w:val="none" w:sz="0" w:space="0" w:color="auto"/>
            <w:bottom w:val="none" w:sz="0" w:space="0" w:color="auto"/>
            <w:right w:val="none" w:sz="0" w:space="0" w:color="auto"/>
          </w:divBdr>
        </w:div>
        <w:div w:id="1762990951">
          <w:marLeft w:val="0"/>
          <w:marRight w:val="0"/>
          <w:marTop w:val="0"/>
          <w:marBottom w:val="0"/>
          <w:divBdr>
            <w:top w:val="none" w:sz="0" w:space="0" w:color="auto"/>
            <w:left w:val="none" w:sz="0" w:space="0" w:color="auto"/>
            <w:bottom w:val="none" w:sz="0" w:space="0" w:color="auto"/>
            <w:right w:val="none" w:sz="0" w:space="0" w:color="auto"/>
          </w:divBdr>
        </w:div>
        <w:div w:id="1809742990">
          <w:marLeft w:val="0"/>
          <w:marRight w:val="0"/>
          <w:marTop w:val="0"/>
          <w:marBottom w:val="0"/>
          <w:divBdr>
            <w:top w:val="none" w:sz="0" w:space="0" w:color="auto"/>
            <w:left w:val="none" w:sz="0" w:space="0" w:color="auto"/>
            <w:bottom w:val="none" w:sz="0" w:space="0" w:color="auto"/>
            <w:right w:val="none" w:sz="0" w:space="0" w:color="auto"/>
          </w:divBdr>
        </w:div>
      </w:divsChild>
    </w:div>
    <w:div w:id="1973367850">
      <w:bodyDiv w:val="1"/>
      <w:marLeft w:val="0"/>
      <w:marRight w:val="0"/>
      <w:marTop w:val="0"/>
      <w:marBottom w:val="0"/>
      <w:divBdr>
        <w:top w:val="none" w:sz="0" w:space="0" w:color="auto"/>
        <w:left w:val="none" w:sz="0" w:space="0" w:color="auto"/>
        <w:bottom w:val="none" w:sz="0" w:space="0" w:color="auto"/>
        <w:right w:val="none" w:sz="0" w:space="0" w:color="auto"/>
      </w:divBdr>
    </w:div>
    <w:div w:id="2129816366">
      <w:bodyDiv w:val="1"/>
      <w:marLeft w:val="0"/>
      <w:marRight w:val="0"/>
      <w:marTop w:val="0"/>
      <w:marBottom w:val="0"/>
      <w:divBdr>
        <w:top w:val="none" w:sz="0" w:space="0" w:color="auto"/>
        <w:left w:val="none" w:sz="0" w:space="0" w:color="auto"/>
        <w:bottom w:val="none" w:sz="0" w:space="0" w:color="auto"/>
        <w:right w:val="none" w:sz="0" w:space="0" w:color="auto"/>
      </w:divBdr>
      <w:divsChild>
        <w:div w:id="861623654">
          <w:marLeft w:val="0"/>
          <w:marRight w:val="0"/>
          <w:marTop w:val="0"/>
          <w:marBottom w:val="0"/>
          <w:divBdr>
            <w:top w:val="none" w:sz="0" w:space="0" w:color="auto"/>
            <w:left w:val="none" w:sz="0" w:space="0" w:color="auto"/>
            <w:bottom w:val="none" w:sz="0" w:space="0" w:color="auto"/>
            <w:right w:val="none" w:sz="0" w:space="0" w:color="auto"/>
          </w:divBdr>
        </w:div>
        <w:div w:id="1321035363">
          <w:marLeft w:val="0"/>
          <w:marRight w:val="0"/>
          <w:marTop w:val="0"/>
          <w:marBottom w:val="0"/>
          <w:divBdr>
            <w:top w:val="none" w:sz="0" w:space="0" w:color="auto"/>
            <w:left w:val="none" w:sz="0" w:space="0" w:color="auto"/>
            <w:bottom w:val="none" w:sz="0" w:space="0" w:color="auto"/>
            <w:right w:val="none" w:sz="0" w:space="0" w:color="auto"/>
          </w:divBdr>
        </w:div>
      </w:divsChild>
    </w:div>
    <w:div w:id="2144688478">
      <w:bodyDiv w:val="1"/>
      <w:marLeft w:val="0"/>
      <w:marRight w:val="0"/>
      <w:marTop w:val="0"/>
      <w:marBottom w:val="0"/>
      <w:divBdr>
        <w:top w:val="none" w:sz="0" w:space="0" w:color="auto"/>
        <w:left w:val="none" w:sz="0" w:space="0" w:color="auto"/>
        <w:bottom w:val="none" w:sz="0" w:space="0" w:color="auto"/>
        <w:right w:val="none" w:sz="0" w:space="0" w:color="auto"/>
      </w:divBdr>
      <w:divsChild>
        <w:div w:id="1177965317">
          <w:marLeft w:val="0"/>
          <w:marRight w:val="0"/>
          <w:marTop w:val="0"/>
          <w:marBottom w:val="0"/>
          <w:divBdr>
            <w:top w:val="none" w:sz="0" w:space="0" w:color="auto"/>
            <w:left w:val="none" w:sz="0" w:space="0" w:color="auto"/>
            <w:bottom w:val="none" w:sz="0" w:space="0" w:color="auto"/>
            <w:right w:val="none" w:sz="0" w:space="0" w:color="auto"/>
          </w:divBdr>
        </w:div>
        <w:div w:id="190659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79A6A-F4F7-4C78-A767-3A34F2FA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9860</Words>
  <Characters>56203</Characters>
  <Application>Microsoft Office Word</Application>
  <DocSecurity>0</DocSecurity>
  <Lines>468</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Wollongong</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Meyer</dc:creator>
  <cp:keywords/>
  <dc:description/>
  <cp:lastModifiedBy>Russell Meyer</cp:lastModifiedBy>
  <cp:revision>6</cp:revision>
  <cp:lastPrinted>2017-06-18T01:56:00Z</cp:lastPrinted>
  <dcterms:created xsi:type="dcterms:W3CDTF">2018-02-06T03:57:00Z</dcterms:created>
  <dcterms:modified xsi:type="dcterms:W3CDTF">2018-02-06T03:59:00Z</dcterms:modified>
</cp:coreProperties>
</file>