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F9DB7" w14:textId="1407D55B" w:rsidR="00B11B4D" w:rsidRDefault="00B11B4D">
      <w:pPr>
        <w:rPr>
          <w:lang w:val="en-US"/>
        </w:rPr>
      </w:pPr>
      <w:r>
        <w:rPr>
          <w:lang w:val="en-US"/>
        </w:rPr>
        <w:t xml:space="preserve">Paper accepted by </w:t>
      </w:r>
      <w:proofErr w:type="spellStart"/>
      <w:r w:rsidRPr="00E14145">
        <w:rPr>
          <w:i/>
          <w:lang w:val="en-US"/>
        </w:rPr>
        <w:t>Synthese</w:t>
      </w:r>
      <w:proofErr w:type="spellEnd"/>
      <w:r>
        <w:rPr>
          <w:lang w:val="en-US"/>
        </w:rPr>
        <w:t xml:space="preserve"> (2018)</w:t>
      </w:r>
      <w:bookmarkStart w:id="0" w:name="_GoBack"/>
      <w:bookmarkEnd w:id="0"/>
    </w:p>
    <w:p w14:paraId="5C625D8E" w14:textId="77777777" w:rsidR="00B11B4D" w:rsidRPr="00B11B4D" w:rsidRDefault="00B11B4D">
      <w:pPr>
        <w:rPr>
          <w:lang w:val="en-US"/>
        </w:rPr>
      </w:pPr>
    </w:p>
    <w:p w14:paraId="5F48F823" w14:textId="77777777" w:rsidR="00355ABF" w:rsidRPr="00286EBF" w:rsidRDefault="00355ABF">
      <w:pPr>
        <w:rPr>
          <w:sz w:val="36"/>
          <w:szCs w:val="36"/>
          <w:lang w:val="en-US"/>
        </w:rPr>
      </w:pPr>
      <w:r w:rsidRPr="00286EBF">
        <w:rPr>
          <w:b/>
          <w:sz w:val="36"/>
          <w:szCs w:val="36"/>
          <w:lang w:val="en-US"/>
        </w:rPr>
        <w:t>Deontology Defended</w:t>
      </w:r>
      <w:r w:rsidRPr="00286EBF">
        <w:rPr>
          <w:rStyle w:val="EndnoteReference"/>
          <w:sz w:val="36"/>
          <w:szCs w:val="36"/>
          <w:lang w:val="en-US"/>
        </w:rPr>
        <w:endnoteReference w:customMarkFollows="1" w:id="1"/>
        <w:t xml:space="preserve"> </w:t>
      </w:r>
    </w:p>
    <w:p w14:paraId="1E65EEC0" w14:textId="77777777" w:rsidR="00A42379" w:rsidRDefault="00A42379" w:rsidP="00A42379">
      <w:pPr>
        <w:jc w:val="both"/>
        <w:rPr>
          <w:lang w:val="en-US"/>
        </w:rPr>
      </w:pPr>
    </w:p>
    <w:p w14:paraId="1636BAEE" w14:textId="7CBF3251" w:rsidR="00294DD7" w:rsidRDefault="00294DD7" w:rsidP="00A42379">
      <w:pPr>
        <w:jc w:val="both"/>
        <w:rPr>
          <w:lang w:val="en-US"/>
        </w:rPr>
      </w:pPr>
      <w:r>
        <w:rPr>
          <w:lang w:val="en-US"/>
        </w:rPr>
        <w:t>Nora Heinzelmann</w:t>
      </w:r>
    </w:p>
    <w:p w14:paraId="561B9F68" w14:textId="1F7979ED" w:rsidR="00294DD7" w:rsidRDefault="00294DD7" w:rsidP="00A42379">
      <w:pPr>
        <w:jc w:val="both"/>
        <w:rPr>
          <w:lang w:val="en-US"/>
        </w:rPr>
      </w:pPr>
      <w:r>
        <w:rPr>
          <w:lang w:val="en-US"/>
        </w:rPr>
        <w:t>Faculty of Philosophy, Ludwig Maximilian University, Munich, Germany</w:t>
      </w:r>
    </w:p>
    <w:p w14:paraId="27DB347D" w14:textId="371F8556" w:rsidR="00294DD7" w:rsidRPr="00294DD7" w:rsidRDefault="00294DD7" w:rsidP="00A42379">
      <w:pPr>
        <w:jc w:val="both"/>
        <w:rPr>
          <w:lang w:val="en-US"/>
        </w:rPr>
      </w:pPr>
      <w:proofErr w:type="gramStart"/>
      <w:r>
        <w:rPr>
          <w:lang w:val="en-US"/>
        </w:rPr>
        <w:t>nora.heinzelmann@lmu.de</w:t>
      </w:r>
      <w:proofErr w:type="gramEnd"/>
    </w:p>
    <w:p w14:paraId="1022C789" w14:textId="77777777" w:rsidR="007D6A7C" w:rsidRDefault="007D6A7C" w:rsidP="005204BE">
      <w:pPr>
        <w:ind w:left="426"/>
        <w:jc w:val="both"/>
        <w:rPr>
          <w:i/>
          <w:lang w:val="en-US"/>
        </w:rPr>
      </w:pPr>
    </w:p>
    <w:p w14:paraId="3E243D0C" w14:textId="77777777" w:rsidR="00294DD7" w:rsidRPr="00286EBF" w:rsidRDefault="00294DD7" w:rsidP="005204BE">
      <w:pPr>
        <w:ind w:left="426"/>
        <w:jc w:val="both"/>
        <w:rPr>
          <w:i/>
          <w:lang w:val="en-US"/>
        </w:rPr>
      </w:pPr>
    </w:p>
    <w:p w14:paraId="0BE52A4E" w14:textId="56E30236" w:rsidR="005204BE" w:rsidRPr="00286EBF" w:rsidRDefault="00A42379" w:rsidP="00D733CC">
      <w:pPr>
        <w:ind w:left="426"/>
        <w:jc w:val="both"/>
        <w:rPr>
          <w:i/>
          <w:lang w:val="en-US"/>
        </w:rPr>
      </w:pPr>
      <w:r w:rsidRPr="00286EBF">
        <w:rPr>
          <w:i/>
          <w:lang w:val="en-US"/>
        </w:rPr>
        <w:t xml:space="preserve">Abstract. </w:t>
      </w:r>
      <w:r w:rsidR="00121A22" w:rsidRPr="00286EBF">
        <w:rPr>
          <w:i/>
          <w:lang w:val="en-US"/>
        </w:rPr>
        <w:t xml:space="preserve">Empirical research into moral decision-making is often </w:t>
      </w:r>
      <w:r w:rsidR="00AC3590" w:rsidRPr="00286EBF">
        <w:rPr>
          <w:i/>
          <w:lang w:val="en-US"/>
        </w:rPr>
        <w:t>taken to have</w:t>
      </w:r>
      <w:r w:rsidR="00121A22" w:rsidRPr="00286EBF">
        <w:rPr>
          <w:i/>
          <w:lang w:val="en-US"/>
        </w:rPr>
        <w:t xml:space="preserve"> normative implications. </w:t>
      </w:r>
      <w:r w:rsidR="00281BF2" w:rsidRPr="00286EBF">
        <w:rPr>
          <w:i/>
          <w:lang w:val="en-US"/>
        </w:rPr>
        <w:t>For instance</w:t>
      </w:r>
      <w:r w:rsidR="00730FCB" w:rsidRPr="00286EBF">
        <w:rPr>
          <w:i/>
          <w:lang w:val="en-US"/>
        </w:rPr>
        <w:t xml:space="preserve">, </w:t>
      </w:r>
      <w:r w:rsidR="00762605" w:rsidRPr="00286EBF">
        <w:rPr>
          <w:i/>
          <w:lang w:val="en-US"/>
        </w:rPr>
        <w:t xml:space="preserve">in his recent book, </w:t>
      </w:r>
      <w:r w:rsidR="005204BE" w:rsidRPr="00286EBF">
        <w:rPr>
          <w:i/>
          <w:lang w:val="en-US"/>
        </w:rPr>
        <w:t xml:space="preserve">Joshua Greene </w:t>
      </w:r>
      <w:r w:rsidR="00013659" w:rsidRPr="00286EBF">
        <w:rPr>
          <w:i/>
          <w:lang w:val="en-US"/>
        </w:rPr>
        <w:t xml:space="preserve">(2013) </w:t>
      </w:r>
      <w:r w:rsidR="005204BE" w:rsidRPr="00286EBF">
        <w:rPr>
          <w:i/>
          <w:lang w:val="en-US"/>
        </w:rPr>
        <w:t xml:space="preserve">relies on empirical findings to establish </w:t>
      </w:r>
      <w:r w:rsidR="00121A22" w:rsidRPr="00286EBF">
        <w:rPr>
          <w:i/>
          <w:lang w:val="en-US"/>
        </w:rPr>
        <w:t>utilitarianism as a superior normative ethical theory</w:t>
      </w:r>
      <w:r w:rsidR="00C66678" w:rsidRPr="00286EBF">
        <w:rPr>
          <w:i/>
          <w:lang w:val="en-US"/>
        </w:rPr>
        <w:t>. Kantian ethics, and deontological ethics more generally</w:t>
      </w:r>
      <w:r w:rsidR="00AC3590" w:rsidRPr="00286EBF">
        <w:rPr>
          <w:i/>
          <w:lang w:val="en-US"/>
        </w:rPr>
        <w:t>,</w:t>
      </w:r>
      <w:r w:rsidR="00C66678" w:rsidRPr="00286EBF">
        <w:rPr>
          <w:i/>
          <w:lang w:val="en-US"/>
        </w:rPr>
        <w:t xml:space="preserve"> is a rival view that Greene attacks. </w:t>
      </w:r>
      <w:r w:rsidR="00C67BAF" w:rsidRPr="00286EBF">
        <w:rPr>
          <w:i/>
          <w:lang w:val="en-US"/>
        </w:rPr>
        <w:t>A</w:t>
      </w:r>
      <w:r w:rsidR="00D733CC" w:rsidRPr="00286EBF">
        <w:rPr>
          <w:i/>
          <w:lang w:val="en-US"/>
        </w:rPr>
        <w:t xml:space="preserve">t the heart of Greene’s argument against deontology is </w:t>
      </w:r>
      <w:r w:rsidR="00C67BAF" w:rsidRPr="00286EBF">
        <w:rPr>
          <w:i/>
          <w:lang w:val="en-US"/>
        </w:rPr>
        <w:t xml:space="preserve">the claim </w:t>
      </w:r>
      <w:r w:rsidR="00D733CC" w:rsidRPr="00286EBF">
        <w:rPr>
          <w:i/>
          <w:lang w:val="en-US"/>
        </w:rPr>
        <w:t xml:space="preserve">that </w:t>
      </w:r>
      <w:r w:rsidR="005204BE" w:rsidRPr="00286EBF">
        <w:rPr>
          <w:i/>
          <w:lang w:val="en-US"/>
        </w:rPr>
        <w:t xml:space="preserve">deontological moral judgments are the product of </w:t>
      </w:r>
      <w:r w:rsidR="00754EB6" w:rsidRPr="00286EBF">
        <w:rPr>
          <w:i/>
          <w:lang w:val="en-US"/>
        </w:rPr>
        <w:t>certain</w:t>
      </w:r>
      <w:r w:rsidR="001D1FB4" w:rsidRPr="00286EBF">
        <w:rPr>
          <w:i/>
          <w:lang w:val="en-US"/>
        </w:rPr>
        <w:t xml:space="preserve"> </w:t>
      </w:r>
      <w:r w:rsidR="005204BE" w:rsidRPr="00286EBF">
        <w:rPr>
          <w:i/>
          <w:lang w:val="en-US"/>
        </w:rPr>
        <w:t xml:space="preserve">emotions and not of reason. </w:t>
      </w:r>
      <w:r w:rsidR="00C07F08" w:rsidRPr="00286EBF">
        <w:rPr>
          <w:i/>
          <w:lang w:val="en-US"/>
        </w:rPr>
        <w:t xml:space="preserve">Deontological ethics is a mere rationalization of these emotions. </w:t>
      </w:r>
      <w:r w:rsidR="0048037E" w:rsidRPr="00286EBF">
        <w:rPr>
          <w:i/>
          <w:lang w:val="en-US"/>
        </w:rPr>
        <w:t>Accordingly</w:t>
      </w:r>
      <w:r w:rsidR="005204BE" w:rsidRPr="00286EBF">
        <w:rPr>
          <w:i/>
          <w:lang w:val="en-US"/>
        </w:rPr>
        <w:t xml:space="preserve"> Greene maintains that deontology should be abandoned. </w:t>
      </w:r>
    </w:p>
    <w:p w14:paraId="6E8FD99C" w14:textId="735B0947" w:rsidR="00A42379" w:rsidRPr="00286EBF" w:rsidRDefault="005204BE" w:rsidP="005204BE">
      <w:pPr>
        <w:ind w:left="426"/>
        <w:jc w:val="both"/>
        <w:rPr>
          <w:i/>
          <w:lang w:val="en-US"/>
        </w:rPr>
      </w:pPr>
      <w:r w:rsidRPr="00286EBF">
        <w:rPr>
          <w:i/>
          <w:lang w:val="en-US"/>
        </w:rPr>
        <w:t xml:space="preserve">This paper </w:t>
      </w:r>
      <w:r w:rsidR="00ED296B" w:rsidRPr="00286EBF">
        <w:rPr>
          <w:i/>
          <w:lang w:val="en-US"/>
        </w:rPr>
        <w:t>is a defense of deontolog</w:t>
      </w:r>
      <w:r w:rsidR="006F43AA" w:rsidRPr="00286EBF">
        <w:rPr>
          <w:i/>
          <w:lang w:val="en-US"/>
        </w:rPr>
        <w:t>ical ethical theory</w:t>
      </w:r>
      <w:r w:rsidR="00ED296B" w:rsidRPr="00286EBF">
        <w:rPr>
          <w:i/>
          <w:lang w:val="en-US"/>
        </w:rPr>
        <w:t xml:space="preserve">. It </w:t>
      </w:r>
      <w:r w:rsidRPr="00286EBF">
        <w:rPr>
          <w:i/>
          <w:lang w:val="en-US"/>
        </w:rPr>
        <w:t xml:space="preserve">argues that Greene's argument against deontology needs further support. Greene's empirical </w:t>
      </w:r>
      <w:r w:rsidR="00024D1E" w:rsidRPr="00286EBF">
        <w:rPr>
          <w:i/>
          <w:lang w:val="en-US"/>
        </w:rPr>
        <w:t xml:space="preserve">evidence is </w:t>
      </w:r>
      <w:r w:rsidRPr="00286EBF">
        <w:rPr>
          <w:i/>
          <w:lang w:val="en-US"/>
        </w:rPr>
        <w:t>open t</w:t>
      </w:r>
      <w:r w:rsidR="007C2201" w:rsidRPr="00286EBF">
        <w:rPr>
          <w:i/>
          <w:lang w:val="en-US"/>
        </w:rPr>
        <w:t>o alternative interpretations</w:t>
      </w:r>
      <w:r w:rsidRPr="00286EBF">
        <w:rPr>
          <w:i/>
          <w:lang w:val="en-US"/>
        </w:rPr>
        <w:t xml:space="preserve">. In particular, it is not clear that </w:t>
      </w:r>
      <w:r w:rsidR="00754EB6" w:rsidRPr="00286EBF">
        <w:rPr>
          <w:i/>
          <w:lang w:val="en-US"/>
        </w:rPr>
        <w:t>Greene’s characterization of alarm-like emotions that are relative to culture and personal experience is empirically tenable. Moreover, it is implausible that such emotions</w:t>
      </w:r>
      <w:r w:rsidRPr="00286EBF">
        <w:rPr>
          <w:i/>
          <w:lang w:val="en-US"/>
        </w:rPr>
        <w:t xml:space="preserve"> produce specifically deontological judgments. </w:t>
      </w:r>
      <w:r w:rsidR="00625CDB" w:rsidRPr="00286EBF">
        <w:rPr>
          <w:i/>
          <w:lang w:val="en-US"/>
        </w:rPr>
        <w:t xml:space="preserve">A rival sentimentalist view, according to which all moral judgments are determined by emotion, is at least as plausible given the empirical evidence and independently supported by philosophical theory. </w:t>
      </w:r>
      <w:r w:rsidRPr="00286EBF">
        <w:rPr>
          <w:i/>
          <w:lang w:val="en-US"/>
        </w:rPr>
        <w:t>I therefore call for an improvement of Greene's argument.</w:t>
      </w:r>
    </w:p>
    <w:p w14:paraId="0D6437C0" w14:textId="77777777" w:rsidR="00355ABF" w:rsidRPr="00286EBF" w:rsidRDefault="00355ABF">
      <w:pPr>
        <w:ind w:firstLine="426"/>
        <w:rPr>
          <w:sz w:val="36"/>
          <w:szCs w:val="36"/>
          <w:lang w:val="en-US"/>
        </w:rPr>
      </w:pPr>
    </w:p>
    <w:p w14:paraId="58BB7CD7" w14:textId="77777777" w:rsidR="00355ABF" w:rsidRPr="00286EBF" w:rsidRDefault="00355ABF">
      <w:pPr>
        <w:pStyle w:val="Heading2"/>
        <w:numPr>
          <w:ilvl w:val="0"/>
          <w:numId w:val="0"/>
        </w:numPr>
        <w:rPr>
          <w:lang w:val="en-US"/>
        </w:rPr>
      </w:pPr>
      <w:r w:rsidRPr="00286EBF">
        <w:rPr>
          <w:b/>
          <w:lang w:val="en-US"/>
        </w:rPr>
        <w:t>1 Introduction</w:t>
      </w:r>
    </w:p>
    <w:p w14:paraId="2BB137DF" w14:textId="77777777" w:rsidR="00355ABF" w:rsidRPr="00286EBF" w:rsidRDefault="00355ABF">
      <w:pPr>
        <w:pStyle w:val="BodyText"/>
        <w:rPr>
          <w:lang w:val="en-US"/>
        </w:rPr>
      </w:pPr>
    </w:p>
    <w:p w14:paraId="48B931D7" w14:textId="77777777" w:rsidR="00355ABF" w:rsidRPr="00286EBF" w:rsidRDefault="00355ABF">
      <w:pPr>
        <w:spacing w:line="480" w:lineRule="auto"/>
        <w:ind w:firstLine="426"/>
        <w:jc w:val="both"/>
        <w:rPr>
          <w:lang w:val="en-US"/>
        </w:rPr>
      </w:pPr>
      <w:r w:rsidRPr="00286EBF">
        <w:rPr>
          <w:lang w:val="en-US"/>
        </w:rPr>
        <w:t xml:space="preserve">Empirical investigations of moral behavior and decision-making have recently gained much attention in moral philosophy. Although interdisciplinary work in the cognitive sciences and moral psychology tends to take a descriptive approach, it seems plausible that scientific insights might have normative implications as well. </w:t>
      </w:r>
    </w:p>
    <w:p w14:paraId="03B9D80E" w14:textId="5A4F11E0" w:rsidR="00355ABF" w:rsidRPr="00286EBF" w:rsidRDefault="00355ABF">
      <w:pPr>
        <w:spacing w:line="480" w:lineRule="auto"/>
        <w:ind w:firstLine="426"/>
        <w:jc w:val="both"/>
        <w:rPr>
          <w:lang w:val="en-US"/>
        </w:rPr>
      </w:pPr>
      <w:r w:rsidRPr="00286EBF">
        <w:rPr>
          <w:lang w:val="en-US"/>
        </w:rPr>
        <w:t xml:space="preserve">Work by Joshua Greene and his colleagues has been a prominent example for such an approach. In a seminal study, </w:t>
      </w:r>
      <w:r w:rsidRPr="00286EBF">
        <w:rPr>
          <w:rFonts w:eastAsia="Helvetica"/>
          <w:lang w:val="en-US"/>
        </w:rPr>
        <w:t>Greene</w:t>
      </w:r>
      <w:r w:rsidR="00986855" w:rsidRPr="00286EBF">
        <w:rPr>
          <w:rFonts w:eastAsia="Helvetica"/>
          <w:lang w:val="en-US"/>
        </w:rPr>
        <w:t xml:space="preserve"> and colleagues</w:t>
      </w:r>
      <w:r w:rsidRPr="00286EBF">
        <w:rPr>
          <w:rFonts w:eastAsia="Helvetica"/>
          <w:lang w:val="en-US"/>
        </w:rPr>
        <w:t xml:space="preserve"> </w:t>
      </w:r>
      <w:r w:rsidRPr="00286EBF">
        <w:rPr>
          <w:lang w:val="en-US"/>
        </w:rPr>
        <w:t>(2001) provided evidence for the claim that the emotional processing of a moral dilemma determines participants' responses crucially. More recently, Greene (2013, 2007</w:t>
      </w:r>
      <w:r w:rsidR="00EB2D1B" w:rsidRPr="00286EBF">
        <w:rPr>
          <w:lang w:val="en-US"/>
        </w:rPr>
        <w:t>a</w:t>
      </w:r>
      <w:r w:rsidRPr="00286EBF">
        <w:rPr>
          <w:lang w:val="en-US"/>
        </w:rPr>
        <w:t xml:space="preserve">) has drawn on these and other empirical findings to argue in favor of utilitarianism, a normative approach in moral philosophy, and against rivals like contractualism and deontology (Greene 2013, p. 333). This paper focuses on Greene's critique of non-utilitarian moral theories, in particular deontology. The following </w:t>
      </w:r>
      <w:r w:rsidR="003E0F01" w:rsidRPr="00286EBF">
        <w:rPr>
          <w:lang w:val="en-US"/>
        </w:rPr>
        <w:t xml:space="preserve">second </w:t>
      </w:r>
      <w:r w:rsidRPr="00286EBF">
        <w:rPr>
          <w:lang w:val="en-US"/>
        </w:rPr>
        <w:t xml:space="preserve">part presents his central argument. </w:t>
      </w:r>
      <w:r w:rsidR="00583292" w:rsidRPr="00286EBF">
        <w:rPr>
          <w:lang w:val="en-US"/>
        </w:rPr>
        <w:t xml:space="preserve">The third part discusses more closely his critique of deontology. The fourth </w:t>
      </w:r>
      <w:r w:rsidR="009E0FC2" w:rsidRPr="00286EBF">
        <w:rPr>
          <w:lang w:val="en-US"/>
        </w:rPr>
        <w:t xml:space="preserve">and final </w:t>
      </w:r>
      <w:r w:rsidR="00583292" w:rsidRPr="00286EBF">
        <w:rPr>
          <w:lang w:val="en-US"/>
        </w:rPr>
        <w:t>part develops a reply to this critique.</w:t>
      </w:r>
    </w:p>
    <w:p w14:paraId="0BA2477D" w14:textId="77777777" w:rsidR="00355ABF" w:rsidRPr="00286EBF" w:rsidRDefault="00355ABF">
      <w:pPr>
        <w:pStyle w:val="Heading2"/>
        <w:spacing w:line="480" w:lineRule="auto"/>
        <w:ind w:left="0" w:firstLine="425"/>
        <w:rPr>
          <w:lang w:val="en-US"/>
        </w:rPr>
      </w:pPr>
    </w:p>
    <w:p w14:paraId="6B9D34F0" w14:textId="77777777" w:rsidR="00355ABF" w:rsidRPr="00286EBF" w:rsidRDefault="00355ABF">
      <w:pPr>
        <w:pStyle w:val="Heading2"/>
        <w:rPr>
          <w:lang w:val="en-US"/>
        </w:rPr>
      </w:pPr>
      <w:r w:rsidRPr="00286EBF">
        <w:rPr>
          <w:b/>
          <w:bCs/>
          <w:lang w:val="en-US"/>
        </w:rPr>
        <w:t>2 Utilitarianism As Greene's Superior Meta-morality</w:t>
      </w:r>
    </w:p>
    <w:p w14:paraId="0904D3AD" w14:textId="77777777" w:rsidR="00355ABF" w:rsidRPr="00286EBF" w:rsidRDefault="00355ABF">
      <w:pPr>
        <w:pStyle w:val="BodyText"/>
        <w:rPr>
          <w:lang w:val="en-US"/>
        </w:rPr>
      </w:pPr>
    </w:p>
    <w:p w14:paraId="19394A53" w14:textId="7C51055B" w:rsidR="00355ABF" w:rsidRPr="00286EBF" w:rsidRDefault="00355ABF" w:rsidP="003E1800">
      <w:pPr>
        <w:pStyle w:val="Heading2"/>
        <w:spacing w:line="480" w:lineRule="auto"/>
        <w:ind w:left="0" w:firstLine="425"/>
        <w:jc w:val="both"/>
        <w:rPr>
          <w:lang w:val="en-US"/>
        </w:rPr>
      </w:pPr>
      <w:r w:rsidRPr="00286EBF">
        <w:rPr>
          <w:lang w:val="en-US"/>
        </w:rPr>
        <w:t xml:space="preserve">Greene (2013, </w:t>
      </w:r>
      <w:proofErr w:type="spellStart"/>
      <w:r w:rsidRPr="00286EBF">
        <w:rPr>
          <w:lang w:val="en-US"/>
        </w:rPr>
        <w:t>ch.</w:t>
      </w:r>
      <w:proofErr w:type="spellEnd"/>
      <w:r w:rsidRPr="00286EBF">
        <w:rPr>
          <w:lang w:val="en-US"/>
        </w:rPr>
        <w:t xml:space="preserve"> 1) argues that, in order to solve humanity’s most pressing problems today, we have to overcome the multitude of moral outlooks that exist in our globalized world. More precisely, we are confronted with a so-called ‘tragedy of commonsense morality’: for </w:t>
      </w:r>
      <w:r w:rsidR="00FB482D" w:rsidRPr="00286EBF">
        <w:rPr>
          <w:lang w:val="en-US"/>
        </w:rPr>
        <w:t>any</w:t>
      </w:r>
      <w:r w:rsidRPr="00286EBF">
        <w:rPr>
          <w:lang w:val="en-US"/>
        </w:rPr>
        <w:t xml:space="preserve"> supporter of a moral theory, it is most </w:t>
      </w:r>
      <w:r w:rsidRPr="00286EBF">
        <w:rPr>
          <w:lang w:val="en-US"/>
        </w:rPr>
        <w:lastRenderedPageBreak/>
        <w:t xml:space="preserve">advantageous to insist in his or her theory instead of even considering rival views (p. 26). But </w:t>
      </w:r>
      <w:r w:rsidR="00FB482D" w:rsidRPr="00286EBF">
        <w:rPr>
          <w:lang w:val="en-US"/>
        </w:rPr>
        <w:t>if</w:t>
      </w:r>
      <w:r w:rsidRPr="00286EBF">
        <w:rPr>
          <w:lang w:val="en-US"/>
        </w:rPr>
        <w:t xml:space="preserve"> each and every</w:t>
      </w:r>
      <w:r w:rsidR="00D02767" w:rsidRPr="00286EBF">
        <w:rPr>
          <w:lang w:val="en-US"/>
        </w:rPr>
        <w:t xml:space="preserve"> </w:t>
      </w:r>
      <w:r w:rsidRPr="00286EBF">
        <w:rPr>
          <w:lang w:val="en-US"/>
        </w:rPr>
        <w:t>one</w:t>
      </w:r>
      <w:r w:rsidR="00D02767" w:rsidRPr="00286EBF">
        <w:rPr>
          <w:lang w:val="en-US"/>
        </w:rPr>
        <w:t xml:space="preserve"> of us</w:t>
      </w:r>
      <w:r w:rsidRPr="00286EBF">
        <w:rPr>
          <w:lang w:val="en-US"/>
        </w:rPr>
        <w:t xml:space="preserve"> </w:t>
      </w:r>
      <w:r w:rsidR="00FB482D" w:rsidRPr="00286EBF">
        <w:rPr>
          <w:lang w:val="en-US"/>
        </w:rPr>
        <w:t>behaves</w:t>
      </w:r>
      <w:r w:rsidRPr="00286EBF">
        <w:rPr>
          <w:lang w:val="en-US"/>
        </w:rPr>
        <w:t xml:space="preserve"> </w:t>
      </w:r>
      <w:r w:rsidR="00FB482D" w:rsidRPr="00286EBF">
        <w:rPr>
          <w:lang w:val="en-US"/>
        </w:rPr>
        <w:t>like this</w:t>
      </w:r>
      <w:r w:rsidRPr="00286EBF">
        <w:rPr>
          <w:lang w:val="en-US"/>
        </w:rPr>
        <w:t xml:space="preserve">, </w:t>
      </w:r>
      <w:r w:rsidR="00D02767" w:rsidRPr="00286EBF">
        <w:rPr>
          <w:lang w:val="en-US"/>
        </w:rPr>
        <w:t xml:space="preserve">we </w:t>
      </w:r>
      <w:r w:rsidR="00FB482D" w:rsidRPr="00286EBF">
        <w:rPr>
          <w:lang w:val="en-US"/>
        </w:rPr>
        <w:t>thereby gravely endanger</w:t>
      </w:r>
      <w:r w:rsidRPr="00286EBF">
        <w:rPr>
          <w:lang w:val="en-US"/>
        </w:rPr>
        <w:t xml:space="preserve"> the understanding and </w:t>
      </w:r>
      <w:r w:rsidR="007648BA" w:rsidRPr="00286EBF">
        <w:rPr>
          <w:lang w:val="en-US"/>
        </w:rPr>
        <w:t>co</w:t>
      </w:r>
      <w:r w:rsidRPr="00286EBF">
        <w:rPr>
          <w:lang w:val="en-US"/>
        </w:rPr>
        <w:t xml:space="preserve">operation </w:t>
      </w:r>
      <w:proofErr w:type="gramStart"/>
      <w:r w:rsidRPr="00286EBF">
        <w:rPr>
          <w:lang w:val="en-US"/>
        </w:rPr>
        <w:t xml:space="preserve">which is required between supporters of rival moral theories </w:t>
      </w:r>
      <w:r w:rsidR="00BB30F4" w:rsidRPr="00286EBF">
        <w:rPr>
          <w:lang w:val="en-US"/>
        </w:rPr>
        <w:t xml:space="preserve">(‘moral tribes’) </w:t>
      </w:r>
      <w:r w:rsidRPr="00286EBF">
        <w:rPr>
          <w:lang w:val="en-US"/>
        </w:rPr>
        <w:t>to solve the global problems humanity</w:t>
      </w:r>
      <w:proofErr w:type="gramEnd"/>
      <w:r w:rsidRPr="00286EBF">
        <w:rPr>
          <w:lang w:val="en-US"/>
        </w:rPr>
        <w:t xml:space="preserve"> faces. In order to successfully confront the tragedy of commonsense morality, a meta-morality is required that supporters of all moral theories can adhere to. But how can such a meta-morality be found? Just turning to one's own morality cannot solve the problem; we need to find a moral basis that everyone has in common (pp. 25–7). </w:t>
      </w:r>
    </w:p>
    <w:p w14:paraId="45E507A7" w14:textId="75D74F5B" w:rsidR="00355ABF" w:rsidRPr="00286EBF" w:rsidRDefault="00355ABF">
      <w:pPr>
        <w:spacing w:line="480" w:lineRule="auto"/>
        <w:ind w:firstLine="426"/>
        <w:jc w:val="both"/>
        <w:rPr>
          <w:lang w:val="en-US"/>
        </w:rPr>
      </w:pPr>
      <w:r w:rsidRPr="00286EBF">
        <w:rPr>
          <w:lang w:val="en-US"/>
        </w:rPr>
        <w:t>Greene turns to science for an answer and in particular to dual-process theory. Roughly, according to dual-process theory, there are two psychological systems in the brain (</w:t>
      </w:r>
      <w:proofErr w:type="spellStart"/>
      <w:r w:rsidRPr="00286EBF">
        <w:rPr>
          <w:lang w:val="en-US"/>
        </w:rPr>
        <w:t>Kahneman</w:t>
      </w:r>
      <w:proofErr w:type="spellEnd"/>
      <w:r w:rsidRPr="00286EBF">
        <w:rPr>
          <w:lang w:val="en-US"/>
        </w:rPr>
        <w:t xml:space="preserve"> 2011, </w:t>
      </w:r>
      <w:proofErr w:type="spellStart"/>
      <w:r w:rsidRPr="00286EBF">
        <w:rPr>
          <w:lang w:val="en-US"/>
        </w:rPr>
        <w:t>Stanovich</w:t>
      </w:r>
      <w:proofErr w:type="spellEnd"/>
      <w:r w:rsidRPr="00286EBF">
        <w:rPr>
          <w:lang w:val="en-US"/>
        </w:rPr>
        <w:t xml:space="preserve"> </w:t>
      </w:r>
      <w:r w:rsidR="001679B5" w:rsidRPr="00286EBF">
        <w:rPr>
          <w:lang w:val="en-US"/>
        </w:rPr>
        <w:t>and</w:t>
      </w:r>
      <w:r w:rsidRPr="00286EBF">
        <w:rPr>
          <w:lang w:val="en-US"/>
        </w:rPr>
        <w:t xml:space="preserve"> West 2000). System 1 operates without effort, fast, automatically, and is presumably evolutionarily prior. System 2 operates with effort, slowly, and deliberately. Yet it is able to perform demanding computations. Greene (2013, p. 133) uses the metaphor of a camera</w:t>
      </w:r>
      <w:r w:rsidR="00FB482D" w:rsidRPr="00286EBF">
        <w:rPr>
          <w:lang w:val="en-US"/>
        </w:rPr>
        <w:t xml:space="preserve"> as an analogy for the dual-process model</w:t>
      </w:r>
      <w:r w:rsidRPr="00286EBF">
        <w:rPr>
          <w:lang w:val="en-US"/>
        </w:rPr>
        <w:t xml:space="preserve">: system 2 functions like </w:t>
      </w:r>
      <w:r w:rsidR="00FB482D" w:rsidRPr="00286EBF">
        <w:rPr>
          <w:lang w:val="en-US"/>
        </w:rPr>
        <w:t>a camera’s</w:t>
      </w:r>
      <w:r w:rsidRPr="00286EBF">
        <w:rPr>
          <w:lang w:val="en-US"/>
        </w:rPr>
        <w:t xml:space="preserve"> manual mode whereas system 1 corresponds to its automatic settings. For the processing of morals in particular, the automatic settings are moral emotions and the manual mode is a capacity for practical reasoning (2013, p. 15).</w:t>
      </w:r>
    </w:p>
    <w:p w14:paraId="5C9608CA" w14:textId="681EEC4E" w:rsidR="00D02767" w:rsidRPr="00286EBF" w:rsidRDefault="00355ABF" w:rsidP="00D02767">
      <w:pPr>
        <w:spacing w:line="480" w:lineRule="auto"/>
        <w:ind w:firstLine="426"/>
        <w:jc w:val="both"/>
        <w:rPr>
          <w:lang w:val="en-US"/>
        </w:rPr>
      </w:pPr>
      <w:r w:rsidRPr="00286EBF">
        <w:rPr>
          <w:lang w:val="en-US"/>
        </w:rPr>
        <w:t>Manual-mode moral thinking, Greene argues (p. 172), yields utilitarian moral judgments. Automatic settings in moral thinking, in contrast, yield any other kind of moral judgments</w:t>
      </w:r>
      <w:r w:rsidR="00F52B43" w:rsidRPr="00286EBF">
        <w:rPr>
          <w:lang w:val="en-US"/>
        </w:rPr>
        <w:t>, like deontological ones</w:t>
      </w:r>
      <w:r w:rsidRPr="00286EBF">
        <w:rPr>
          <w:lang w:val="en-US"/>
        </w:rPr>
        <w:t xml:space="preserve">. </w:t>
      </w:r>
      <w:r w:rsidR="009D24DA" w:rsidRPr="00286EBF">
        <w:rPr>
          <w:lang w:val="en-US"/>
        </w:rPr>
        <w:t>F</w:t>
      </w:r>
      <w:r w:rsidR="00A31E05" w:rsidRPr="00286EBF">
        <w:rPr>
          <w:lang w:val="en-US"/>
        </w:rPr>
        <w:t>or instance, ‘</w:t>
      </w:r>
      <w:proofErr w:type="spellStart"/>
      <w:r w:rsidR="00A31E05" w:rsidRPr="00286EBF">
        <w:rPr>
          <w:lang w:val="en-US"/>
        </w:rPr>
        <w:t>trolleyology</w:t>
      </w:r>
      <w:proofErr w:type="spellEnd"/>
      <w:r w:rsidR="00A31E05" w:rsidRPr="00286EBF">
        <w:rPr>
          <w:lang w:val="en-US"/>
        </w:rPr>
        <w:t xml:space="preserve">’ research investigates how humans react to various </w:t>
      </w:r>
      <w:r w:rsidR="00056F48" w:rsidRPr="00286EBF">
        <w:rPr>
          <w:lang w:val="en-US"/>
        </w:rPr>
        <w:t>‘</w:t>
      </w:r>
      <w:r w:rsidR="00A31E05" w:rsidRPr="00286EBF">
        <w:rPr>
          <w:lang w:val="en-US"/>
        </w:rPr>
        <w:t>trolley dilemmas</w:t>
      </w:r>
      <w:r w:rsidR="00056F48" w:rsidRPr="00286EBF">
        <w:rPr>
          <w:lang w:val="en-US"/>
        </w:rPr>
        <w:t>’</w:t>
      </w:r>
      <w:r w:rsidR="00A31E05" w:rsidRPr="00286EBF">
        <w:rPr>
          <w:lang w:val="en-US"/>
        </w:rPr>
        <w:t>, and why they do so.</w:t>
      </w:r>
      <w:r w:rsidR="00FB482D" w:rsidRPr="00286EBF">
        <w:rPr>
          <w:lang w:val="en-US"/>
        </w:rPr>
        <w:t xml:space="preserve"> There are</w:t>
      </w:r>
      <w:r w:rsidR="002E4495" w:rsidRPr="00286EBF">
        <w:rPr>
          <w:lang w:val="en-US"/>
        </w:rPr>
        <w:t xml:space="preserve"> two paradigm cases</w:t>
      </w:r>
      <w:r w:rsidR="005C741B" w:rsidRPr="00286EBF">
        <w:rPr>
          <w:rStyle w:val="EndnoteReference"/>
          <w:lang w:val="en-US"/>
        </w:rPr>
        <w:endnoteReference w:id="2"/>
      </w:r>
      <w:r w:rsidR="002E4495" w:rsidRPr="00286EBF">
        <w:rPr>
          <w:lang w:val="en-US"/>
        </w:rPr>
        <w:t>. In the first (call it ‘switch’), a runaway trolley is headed towards a track, threatening to kill five workmen. You are</w:t>
      </w:r>
      <w:r w:rsidR="008976C7" w:rsidRPr="00286EBF">
        <w:rPr>
          <w:lang w:val="en-US"/>
        </w:rPr>
        <w:t xml:space="preserve"> in a position to operate a switch that would cause the trolley to be diverted on</w:t>
      </w:r>
      <w:r w:rsidR="00F26CC7" w:rsidRPr="00286EBF">
        <w:rPr>
          <w:lang w:val="en-US"/>
        </w:rPr>
        <w:t>to</w:t>
      </w:r>
      <w:r w:rsidR="008976C7" w:rsidRPr="00286EBF">
        <w:rPr>
          <w:lang w:val="en-US"/>
        </w:rPr>
        <w:t xml:space="preserve"> a </w:t>
      </w:r>
      <w:r w:rsidR="00F26CC7" w:rsidRPr="00286EBF">
        <w:rPr>
          <w:lang w:val="en-US"/>
        </w:rPr>
        <w:t>sidetrack</w:t>
      </w:r>
      <w:r w:rsidR="005672C8" w:rsidRPr="00286EBF">
        <w:rPr>
          <w:lang w:val="en-US"/>
        </w:rPr>
        <w:t>, where it would kill one</w:t>
      </w:r>
      <w:r w:rsidR="008976C7" w:rsidRPr="00286EBF">
        <w:rPr>
          <w:lang w:val="en-US"/>
        </w:rPr>
        <w:t xml:space="preserve"> </w:t>
      </w:r>
      <w:r w:rsidR="005E358A" w:rsidRPr="00286EBF">
        <w:rPr>
          <w:lang w:val="en-US"/>
        </w:rPr>
        <w:t>workman</w:t>
      </w:r>
      <w:r w:rsidR="008976C7" w:rsidRPr="00286EBF">
        <w:rPr>
          <w:lang w:val="en-US"/>
        </w:rPr>
        <w:t>. In</w:t>
      </w:r>
      <w:r w:rsidR="002E4495" w:rsidRPr="00286EBF">
        <w:rPr>
          <w:lang w:val="en-US"/>
        </w:rPr>
        <w:t xml:space="preserve"> the second </w:t>
      </w:r>
      <w:r w:rsidR="008C62BF" w:rsidRPr="00286EBF">
        <w:rPr>
          <w:lang w:val="en-US"/>
        </w:rPr>
        <w:t>case (</w:t>
      </w:r>
      <w:r w:rsidR="00E200FB" w:rsidRPr="00286EBF">
        <w:rPr>
          <w:lang w:val="en-US"/>
        </w:rPr>
        <w:t>call it ‘</w:t>
      </w:r>
      <w:r w:rsidR="008C62BF" w:rsidRPr="00286EBF">
        <w:rPr>
          <w:lang w:val="en-US"/>
        </w:rPr>
        <w:t>footbridge’</w:t>
      </w:r>
      <w:r w:rsidR="00E200FB" w:rsidRPr="00286EBF">
        <w:rPr>
          <w:lang w:val="en-US"/>
        </w:rPr>
        <w:t>)</w:t>
      </w:r>
      <w:r w:rsidR="002B013E" w:rsidRPr="00286EBF">
        <w:rPr>
          <w:lang w:val="en-US"/>
        </w:rPr>
        <w:t>, the</w:t>
      </w:r>
      <w:r w:rsidR="00A31E05" w:rsidRPr="00286EBF">
        <w:rPr>
          <w:lang w:val="en-US"/>
        </w:rPr>
        <w:t xml:space="preserve"> trolley is </w:t>
      </w:r>
      <w:r w:rsidR="002B013E" w:rsidRPr="00286EBF">
        <w:rPr>
          <w:lang w:val="en-US"/>
        </w:rPr>
        <w:t xml:space="preserve">again </w:t>
      </w:r>
      <w:r w:rsidR="00A31E05" w:rsidRPr="00286EBF">
        <w:rPr>
          <w:lang w:val="en-US"/>
        </w:rPr>
        <w:t xml:space="preserve">headed towards </w:t>
      </w:r>
      <w:r w:rsidR="002B013E" w:rsidRPr="00286EBF">
        <w:rPr>
          <w:lang w:val="en-US"/>
        </w:rPr>
        <w:t xml:space="preserve">the </w:t>
      </w:r>
      <w:r w:rsidR="00A31E05" w:rsidRPr="00286EBF">
        <w:rPr>
          <w:lang w:val="en-US"/>
        </w:rPr>
        <w:t xml:space="preserve">five workmen. </w:t>
      </w:r>
      <w:r w:rsidR="008C62BF" w:rsidRPr="00286EBF">
        <w:rPr>
          <w:lang w:val="en-US"/>
        </w:rPr>
        <w:t>Y</w:t>
      </w:r>
      <w:r w:rsidR="00E200FB" w:rsidRPr="00286EBF">
        <w:rPr>
          <w:lang w:val="en-US"/>
        </w:rPr>
        <w:t>ou are standing on a footbridge together with a</w:t>
      </w:r>
      <w:r w:rsidR="00613241" w:rsidRPr="00286EBF">
        <w:rPr>
          <w:lang w:val="en-US"/>
        </w:rPr>
        <w:t>nother</w:t>
      </w:r>
      <w:r w:rsidR="00E200FB" w:rsidRPr="00286EBF">
        <w:rPr>
          <w:lang w:val="en-US"/>
        </w:rPr>
        <w:t xml:space="preserve"> </w:t>
      </w:r>
      <w:r w:rsidR="00D72F43" w:rsidRPr="00286EBF">
        <w:rPr>
          <w:lang w:val="en-US"/>
        </w:rPr>
        <w:t>work</w:t>
      </w:r>
      <w:r w:rsidR="00E200FB" w:rsidRPr="00286EBF">
        <w:rPr>
          <w:lang w:val="en-US"/>
        </w:rPr>
        <w:t>man</w:t>
      </w:r>
      <w:r w:rsidR="00D72F43" w:rsidRPr="00286EBF">
        <w:rPr>
          <w:lang w:val="en-US"/>
        </w:rPr>
        <w:t xml:space="preserve"> </w:t>
      </w:r>
      <w:r w:rsidR="00613241" w:rsidRPr="00286EBF">
        <w:rPr>
          <w:lang w:val="en-US"/>
        </w:rPr>
        <w:t xml:space="preserve">who is </w:t>
      </w:r>
      <w:r w:rsidR="00D72F43" w:rsidRPr="00286EBF">
        <w:rPr>
          <w:lang w:val="en-US"/>
        </w:rPr>
        <w:t>wearing a heavy backpack</w:t>
      </w:r>
      <w:r w:rsidR="00E200FB" w:rsidRPr="00286EBF">
        <w:rPr>
          <w:lang w:val="en-US"/>
        </w:rPr>
        <w:t>. By pushing this person off the footbridge, you could stop the trolley. It would kill the person</w:t>
      </w:r>
      <w:r w:rsidR="00D72F43" w:rsidRPr="00286EBF">
        <w:rPr>
          <w:lang w:val="en-US"/>
        </w:rPr>
        <w:t xml:space="preserve"> with the rucksack</w:t>
      </w:r>
      <w:r w:rsidR="00E200FB" w:rsidRPr="00286EBF">
        <w:rPr>
          <w:lang w:val="en-US"/>
        </w:rPr>
        <w:t xml:space="preserve"> but not the five workmen.</w:t>
      </w:r>
      <w:r w:rsidR="00DA36BE" w:rsidRPr="00286EBF">
        <w:rPr>
          <w:lang w:val="en-US"/>
        </w:rPr>
        <w:t xml:space="preserve"> </w:t>
      </w:r>
    </w:p>
    <w:p w14:paraId="58A8BAE1" w14:textId="02DC1E01" w:rsidR="004E1A68" w:rsidRPr="00286EBF" w:rsidRDefault="00522A6A" w:rsidP="00567248">
      <w:pPr>
        <w:spacing w:line="480" w:lineRule="auto"/>
        <w:ind w:firstLine="426"/>
        <w:jc w:val="both"/>
        <w:rPr>
          <w:lang w:val="en-US"/>
        </w:rPr>
      </w:pPr>
      <w:r w:rsidRPr="00286EBF">
        <w:rPr>
          <w:lang w:val="en-US"/>
        </w:rPr>
        <w:t xml:space="preserve">From a utilitarian perspective, it can be argued that one morally ought to both push the person in the footbridge case and divert the trolley in the switch case, as this saves the greatest number of lives in both cases. However, most participants’ responses seem to concur in the switch case only, where the majority favors diverting the trolley. In the footbridge case, people </w:t>
      </w:r>
      <w:r w:rsidR="00736E33" w:rsidRPr="00286EBF">
        <w:rPr>
          <w:lang w:val="en-US"/>
        </w:rPr>
        <w:t xml:space="preserve">tend to </w:t>
      </w:r>
      <w:r w:rsidRPr="00286EBF">
        <w:rPr>
          <w:lang w:val="en-US"/>
        </w:rPr>
        <w:t xml:space="preserve">indicate that one ought not push the backpacker. Thereby they seem to conform to a deontological </w:t>
      </w:r>
      <w:proofErr w:type="gramStart"/>
      <w:r w:rsidRPr="00286EBF">
        <w:rPr>
          <w:lang w:val="en-US"/>
        </w:rPr>
        <w:t>norm which</w:t>
      </w:r>
      <w:proofErr w:type="gramEnd"/>
      <w:r w:rsidRPr="00286EBF">
        <w:rPr>
          <w:lang w:val="en-US"/>
        </w:rPr>
        <w:t xml:space="preserve"> prohibits ‘using’ a human being as a means to an end (i.e., using the lone workman as a ‘trolley stopper’ to save five others).</w:t>
      </w:r>
    </w:p>
    <w:p w14:paraId="7416D68D" w14:textId="77777777" w:rsidR="00D02767" w:rsidRPr="00286EBF" w:rsidRDefault="002E3AD7" w:rsidP="000004E0">
      <w:pPr>
        <w:spacing w:line="480" w:lineRule="auto"/>
        <w:ind w:firstLine="426"/>
        <w:jc w:val="both"/>
        <w:rPr>
          <w:lang w:val="en-US"/>
        </w:rPr>
      </w:pPr>
      <w:r w:rsidRPr="00286EBF">
        <w:rPr>
          <w:lang w:val="en-US"/>
        </w:rPr>
        <w:t>In a seminal fMRI</w:t>
      </w:r>
      <w:r w:rsidRPr="00286EBF">
        <w:rPr>
          <w:rStyle w:val="EndnoteReference"/>
          <w:lang w:val="en-US"/>
        </w:rPr>
        <w:endnoteReference w:id="3"/>
      </w:r>
      <w:r w:rsidR="0088669F" w:rsidRPr="00286EBF">
        <w:rPr>
          <w:lang w:val="en-US"/>
        </w:rPr>
        <w:t xml:space="preserve"> </w:t>
      </w:r>
      <w:r w:rsidR="00986855" w:rsidRPr="00286EBF">
        <w:rPr>
          <w:lang w:val="en-US"/>
        </w:rPr>
        <w:t>study (Greene et al.</w:t>
      </w:r>
      <w:r w:rsidR="00726045" w:rsidRPr="00286EBF">
        <w:rPr>
          <w:lang w:val="en-US"/>
        </w:rPr>
        <w:t xml:space="preserve"> 2001</w:t>
      </w:r>
      <w:r w:rsidR="00B33224" w:rsidRPr="00286EBF">
        <w:rPr>
          <w:lang w:val="en-US"/>
        </w:rPr>
        <w:t>)</w:t>
      </w:r>
      <w:r w:rsidR="00726045" w:rsidRPr="00286EBF">
        <w:rPr>
          <w:lang w:val="en-US"/>
        </w:rPr>
        <w:t xml:space="preserve">, </w:t>
      </w:r>
      <w:r w:rsidR="0088669F" w:rsidRPr="00286EBF">
        <w:rPr>
          <w:lang w:val="en-US"/>
        </w:rPr>
        <w:t>participants</w:t>
      </w:r>
      <w:r w:rsidR="003F4BBA" w:rsidRPr="00286EBF">
        <w:rPr>
          <w:lang w:val="en-US"/>
        </w:rPr>
        <w:t xml:space="preserve"> undergoing brain scanning</w:t>
      </w:r>
      <w:r w:rsidR="0088669F" w:rsidRPr="00286EBF">
        <w:rPr>
          <w:lang w:val="en-US"/>
        </w:rPr>
        <w:t xml:space="preserve"> </w:t>
      </w:r>
      <w:r w:rsidR="00394554" w:rsidRPr="00286EBF">
        <w:rPr>
          <w:lang w:val="en-US"/>
        </w:rPr>
        <w:t>responded</w:t>
      </w:r>
      <w:r w:rsidR="009332C4" w:rsidRPr="00286EBF">
        <w:rPr>
          <w:lang w:val="en-US"/>
        </w:rPr>
        <w:t xml:space="preserve"> to moral </w:t>
      </w:r>
      <w:r w:rsidR="009332C4" w:rsidRPr="00286EBF">
        <w:rPr>
          <w:lang w:val="en-US"/>
        </w:rPr>
        <w:lastRenderedPageBreak/>
        <w:t>dilemmas like the footbridge and switch</w:t>
      </w:r>
      <w:r w:rsidR="0088669F" w:rsidRPr="00286EBF">
        <w:rPr>
          <w:lang w:val="en-US"/>
        </w:rPr>
        <w:t xml:space="preserve"> cases. </w:t>
      </w:r>
      <w:r w:rsidR="000004E0" w:rsidRPr="00286EBF">
        <w:rPr>
          <w:lang w:val="en-US"/>
        </w:rPr>
        <w:t xml:space="preserve">Greene and his colleagues found that dilemmas </w:t>
      </w:r>
      <w:r w:rsidR="00F61201" w:rsidRPr="00286EBF">
        <w:rPr>
          <w:lang w:val="en-US"/>
        </w:rPr>
        <w:t>like the footbridge case</w:t>
      </w:r>
      <w:r w:rsidR="000004E0" w:rsidRPr="00286EBF">
        <w:rPr>
          <w:lang w:val="en-US"/>
        </w:rPr>
        <w:t xml:space="preserve"> were likely to induce strong activity in brain regions associated with emotions, whereas dilemmas </w:t>
      </w:r>
      <w:r w:rsidR="00B33224" w:rsidRPr="00286EBF">
        <w:rPr>
          <w:lang w:val="en-US"/>
        </w:rPr>
        <w:t>like the switch case</w:t>
      </w:r>
      <w:r w:rsidR="000004E0" w:rsidRPr="00286EBF">
        <w:rPr>
          <w:lang w:val="en-US"/>
        </w:rPr>
        <w:t xml:space="preserve"> triggered higher activity in brain regions linked to reasoning. </w:t>
      </w:r>
      <w:r w:rsidR="005D42DC" w:rsidRPr="00286EBF">
        <w:rPr>
          <w:lang w:val="en-US"/>
        </w:rPr>
        <w:t xml:space="preserve">According to </w:t>
      </w:r>
      <w:r w:rsidR="000004E0" w:rsidRPr="00286EBF">
        <w:rPr>
          <w:lang w:val="en-US"/>
        </w:rPr>
        <w:t xml:space="preserve">Greene </w:t>
      </w:r>
      <w:r w:rsidR="007843A2" w:rsidRPr="00286EBF">
        <w:rPr>
          <w:lang w:val="en-US"/>
        </w:rPr>
        <w:t>(2013, pp. 124-8)</w:t>
      </w:r>
      <w:r w:rsidR="005D42DC" w:rsidRPr="00286EBF">
        <w:rPr>
          <w:lang w:val="en-US"/>
        </w:rPr>
        <w:t>,</w:t>
      </w:r>
      <w:r w:rsidR="007843A2" w:rsidRPr="00286EBF">
        <w:rPr>
          <w:lang w:val="en-US"/>
        </w:rPr>
        <w:t xml:space="preserve"> </w:t>
      </w:r>
      <w:r w:rsidR="000004E0" w:rsidRPr="00286EBF">
        <w:rPr>
          <w:lang w:val="en-US"/>
        </w:rPr>
        <w:t xml:space="preserve">the former </w:t>
      </w:r>
      <w:r w:rsidR="00B27D55" w:rsidRPr="00286EBF">
        <w:rPr>
          <w:lang w:val="en-US"/>
        </w:rPr>
        <w:t xml:space="preserve">regions </w:t>
      </w:r>
      <w:r w:rsidR="005D42DC" w:rsidRPr="00286EBF">
        <w:rPr>
          <w:lang w:val="en-US"/>
        </w:rPr>
        <w:t>are</w:t>
      </w:r>
      <w:r w:rsidR="000004E0" w:rsidRPr="00286EBF">
        <w:rPr>
          <w:lang w:val="en-US"/>
        </w:rPr>
        <w:t xml:space="preserve"> part of system 1 and the latter </w:t>
      </w:r>
      <w:r w:rsidR="005D42DC" w:rsidRPr="00286EBF">
        <w:rPr>
          <w:lang w:val="en-US"/>
        </w:rPr>
        <w:t>are</w:t>
      </w:r>
      <w:r w:rsidR="000004E0" w:rsidRPr="00286EBF">
        <w:rPr>
          <w:lang w:val="en-US"/>
        </w:rPr>
        <w:t xml:space="preserve"> part of system 2. He therefore</w:t>
      </w:r>
      <w:r w:rsidR="008C62BF" w:rsidRPr="00286EBF">
        <w:rPr>
          <w:lang w:val="en-US"/>
        </w:rPr>
        <w:t xml:space="preserve"> </w:t>
      </w:r>
      <w:r w:rsidR="00C428BE" w:rsidRPr="00286EBF">
        <w:rPr>
          <w:lang w:val="en-US"/>
        </w:rPr>
        <w:t>hypothesize</w:t>
      </w:r>
      <w:r w:rsidR="005743FB" w:rsidRPr="00286EBF">
        <w:rPr>
          <w:lang w:val="en-US"/>
        </w:rPr>
        <w:t>s</w:t>
      </w:r>
      <w:r w:rsidR="00C428BE" w:rsidRPr="00286EBF">
        <w:rPr>
          <w:lang w:val="en-US"/>
        </w:rPr>
        <w:t xml:space="preserve"> that </w:t>
      </w:r>
      <w:r w:rsidR="00E200FB" w:rsidRPr="00286EBF">
        <w:rPr>
          <w:lang w:val="en-US"/>
        </w:rPr>
        <w:t xml:space="preserve">the footbridge case engages system 1 more than </w:t>
      </w:r>
      <w:r w:rsidR="008C62BF" w:rsidRPr="00286EBF">
        <w:rPr>
          <w:lang w:val="en-US"/>
        </w:rPr>
        <w:t>system 2</w:t>
      </w:r>
      <w:r w:rsidR="00E200FB" w:rsidRPr="00286EBF">
        <w:rPr>
          <w:lang w:val="en-US"/>
        </w:rPr>
        <w:t xml:space="preserve">. </w:t>
      </w:r>
      <w:r w:rsidR="00142D61" w:rsidRPr="00286EBF">
        <w:rPr>
          <w:lang w:val="en-US"/>
        </w:rPr>
        <w:t xml:space="preserve">This, in turn, leads to the high percentage of deontological responses. </w:t>
      </w:r>
      <w:r w:rsidR="00E200FB" w:rsidRPr="00286EBF">
        <w:rPr>
          <w:lang w:val="en-US"/>
        </w:rPr>
        <w:t xml:space="preserve">In particular, the strong emotional abhorrence of killing a fellow human being (instead of letting five others die) is </w:t>
      </w:r>
      <w:r w:rsidR="007843A2" w:rsidRPr="00286EBF">
        <w:rPr>
          <w:lang w:val="en-US"/>
        </w:rPr>
        <w:t xml:space="preserve">more </w:t>
      </w:r>
      <w:r w:rsidR="00E200FB" w:rsidRPr="00286EBF">
        <w:rPr>
          <w:lang w:val="en-US"/>
        </w:rPr>
        <w:t xml:space="preserve">pertinent in </w:t>
      </w:r>
      <w:r w:rsidR="00FB6269" w:rsidRPr="00286EBF">
        <w:rPr>
          <w:lang w:val="en-US"/>
        </w:rPr>
        <w:t xml:space="preserve">the </w:t>
      </w:r>
      <w:r w:rsidR="00E200FB" w:rsidRPr="00286EBF">
        <w:rPr>
          <w:lang w:val="en-US"/>
        </w:rPr>
        <w:t>footbridge</w:t>
      </w:r>
      <w:r w:rsidR="00FB6269" w:rsidRPr="00286EBF">
        <w:rPr>
          <w:lang w:val="en-US"/>
        </w:rPr>
        <w:t xml:space="preserve"> case</w:t>
      </w:r>
      <w:r w:rsidR="007843A2" w:rsidRPr="00286EBF">
        <w:rPr>
          <w:lang w:val="en-US"/>
        </w:rPr>
        <w:t xml:space="preserve"> than in the switch case</w:t>
      </w:r>
      <w:r w:rsidR="001715DB" w:rsidRPr="00286EBF">
        <w:rPr>
          <w:rStyle w:val="EndnoteReference"/>
          <w:lang w:val="en-US"/>
        </w:rPr>
        <w:endnoteReference w:id="4"/>
      </w:r>
      <w:r w:rsidR="009279C0" w:rsidRPr="00286EBF">
        <w:rPr>
          <w:lang w:val="en-US"/>
        </w:rPr>
        <w:t>.</w:t>
      </w:r>
    </w:p>
    <w:p w14:paraId="7E635FAA" w14:textId="5ACA4752" w:rsidR="00E65A15" w:rsidRPr="00286EBF" w:rsidRDefault="007843A2" w:rsidP="000004E0">
      <w:pPr>
        <w:spacing w:line="480" w:lineRule="auto"/>
        <w:ind w:firstLine="426"/>
        <w:jc w:val="both"/>
        <w:rPr>
          <w:lang w:val="en-US"/>
        </w:rPr>
      </w:pPr>
      <w:r w:rsidRPr="00286EBF">
        <w:rPr>
          <w:lang w:val="en-US"/>
        </w:rPr>
        <w:t xml:space="preserve">This link between deontological responses to the footbridge case and engagement of system 1 is supported by further evidence: system-1 activation correlates positively with judgments of </w:t>
      </w:r>
      <w:proofErr w:type="spellStart"/>
      <w:r w:rsidRPr="00286EBF">
        <w:rPr>
          <w:lang w:val="en-US"/>
        </w:rPr>
        <w:t>aversiveness</w:t>
      </w:r>
      <w:proofErr w:type="spellEnd"/>
      <w:r w:rsidRPr="00286EBF">
        <w:rPr>
          <w:lang w:val="en-US"/>
        </w:rPr>
        <w:t xml:space="preserve"> and negatively with judgments of moral acceptability in response to footbridge-style dilemmas (</w:t>
      </w:r>
      <w:proofErr w:type="spellStart"/>
      <w:r w:rsidRPr="00286EBF">
        <w:rPr>
          <w:lang w:val="en-US"/>
        </w:rPr>
        <w:t>Shenhav</w:t>
      </w:r>
      <w:proofErr w:type="spellEnd"/>
      <w:r w:rsidRPr="00286EBF">
        <w:rPr>
          <w:lang w:val="en-US"/>
        </w:rPr>
        <w:t xml:space="preserve"> and Greene 2014). Patients with damage to system-1 regions are more likely to make utilitarian decisions (</w:t>
      </w:r>
      <w:proofErr w:type="spellStart"/>
      <w:r w:rsidRPr="00286EBF">
        <w:rPr>
          <w:lang w:val="en-US"/>
        </w:rPr>
        <w:t>Ciaramelli</w:t>
      </w:r>
      <w:proofErr w:type="spellEnd"/>
      <w:r w:rsidRPr="00286EBF">
        <w:rPr>
          <w:lang w:val="en-US"/>
        </w:rPr>
        <w:t xml:space="preserve"> et al. 2011, </w:t>
      </w:r>
      <w:proofErr w:type="spellStart"/>
      <w:r w:rsidRPr="00286EBF">
        <w:rPr>
          <w:lang w:val="en-US"/>
        </w:rPr>
        <w:t>Koenigs</w:t>
      </w:r>
      <w:proofErr w:type="spellEnd"/>
      <w:r w:rsidRPr="00286EBF">
        <w:rPr>
          <w:lang w:val="en-US"/>
        </w:rPr>
        <w:t xml:space="preserve"> et al. 2007). Moreover, activity in system-1 regions correlates with emotional appraisals and moral judgments in healthy adults (Hutch</w:t>
      </w:r>
      <w:r w:rsidR="009C7A9F" w:rsidRPr="00286EBF">
        <w:rPr>
          <w:lang w:val="en-US"/>
        </w:rPr>
        <w:t>eson et al. 2015). Lastly, neur</w:t>
      </w:r>
      <w:r w:rsidRPr="00286EBF">
        <w:rPr>
          <w:lang w:val="en-US"/>
        </w:rPr>
        <w:t>al correlates of activation for dilemmas like the footbridge case (as compared to less personal or difficult cases) have been reported in system 1 (Greene et al. 2004).</w:t>
      </w:r>
    </w:p>
    <w:p w14:paraId="455A0055" w14:textId="04CCB4B4" w:rsidR="00F52B43" w:rsidRPr="00286EBF" w:rsidRDefault="009A768B" w:rsidP="00F52B43">
      <w:pPr>
        <w:spacing w:line="480" w:lineRule="auto"/>
        <w:ind w:firstLine="426"/>
        <w:jc w:val="both"/>
        <w:rPr>
          <w:lang w:val="en-US"/>
        </w:rPr>
      </w:pPr>
      <w:r w:rsidRPr="00286EBF">
        <w:rPr>
          <w:lang w:val="en-US"/>
        </w:rPr>
        <w:t>According to Greene</w:t>
      </w:r>
      <w:r w:rsidR="000A57EF" w:rsidRPr="00286EBF">
        <w:rPr>
          <w:lang w:val="en-US"/>
        </w:rPr>
        <w:t xml:space="preserve"> (2013)</w:t>
      </w:r>
      <w:r w:rsidRPr="00286EBF">
        <w:rPr>
          <w:lang w:val="en-US"/>
        </w:rPr>
        <w:t xml:space="preserve">, </w:t>
      </w:r>
      <w:r w:rsidR="002073A1" w:rsidRPr="00286EBF">
        <w:rPr>
          <w:lang w:val="en-US"/>
        </w:rPr>
        <w:t>a further</w:t>
      </w:r>
      <w:r w:rsidR="002E0BDC" w:rsidRPr="00286EBF">
        <w:rPr>
          <w:lang w:val="en-US"/>
        </w:rPr>
        <w:t xml:space="preserve"> difference between system 2 and system 1 is normatively relevant. </w:t>
      </w:r>
      <w:r w:rsidR="00F52B43" w:rsidRPr="00286EBF">
        <w:rPr>
          <w:lang w:val="en-US"/>
        </w:rPr>
        <w:t xml:space="preserve">System 2 </w:t>
      </w:r>
      <w:r w:rsidR="00AB72C9" w:rsidRPr="00286EBF">
        <w:rPr>
          <w:lang w:val="en-US"/>
        </w:rPr>
        <w:t>t</w:t>
      </w:r>
      <w:r w:rsidR="00F52B43" w:rsidRPr="00286EBF">
        <w:rPr>
          <w:lang w:val="en-US"/>
        </w:rPr>
        <w:t xml:space="preserve">hinking is universal </w:t>
      </w:r>
      <w:r w:rsidR="00232268" w:rsidRPr="00286EBF">
        <w:rPr>
          <w:lang w:val="en-US"/>
        </w:rPr>
        <w:t xml:space="preserve">– as </w:t>
      </w:r>
      <w:r w:rsidRPr="00286EBF">
        <w:rPr>
          <w:lang w:val="en-US"/>
        </w:rPr>
        <w:t>he</w:t>
      </w:r>
      <w:r w:rsidR="00232268" w:rsidRPr="00286EBF">
        <w:rPr>
          <w:lang w:val="en-US"/>
        </w:rPr>
        <w:t xml:space="preserve"> puts it, “all humans have more or less the same manual mode machinery”</w:t>
      </w:r>
      <w:r w:rsidR="000A57EF" w:rsidRPr="00286EBF">
        <w:rPr>
          <w:lang w:val="en-US"/>
        </w:rPr>
        <w:t xml:space="preserve"> (p. 194).</w:t>
      </w:r>
      <w:r w:rsidR="00232268" w:rsidRPr="00286EBF">
        <w:rPr>
          <w:lang w:val="en-US"/>
        </w:rPr>
        <w:t xml:space="preserve"> </w:t>
      </w:r>
      <w:r w:rsidR="006873DA" w:rsidRPr="00286EBF">
        <w:rPr>
          <w:lang w:val="en-US"/>
        </w:rPr>
        <w:t>In contrast, a</w:t>
      </w:r>
      <w:r w:rsidR="00F52B43" w:rsidRPr="00286EBF">
        <w:rPr>
          <w:lang w:val="en-US"/>
        </w:rPr>
        <w:t>utomatic settings (or system 1)</w:t>
      </w:r>
      <w:r w:rsidR="006873DA" w:rsidRPr="00286EBF">
        <w:rPr>
          <w:lang w:val="en-US"/>
        </w:rPr>
        <w:t xml:space="preserve"> </w:t>
      </w:r>
      <w:r w:rsidR="00F52B43" w:rsidRPr="00286EBF">
        <w:rPr>
          <w:lang w:val="en-US"/>
        </w:rPr>
        <w:t xml:space="preserve">are to a great </w:t>
      </w:r>
      <w:r w:rsidR="006E072B" w:rsidRPr="00286EBF">
        <w:rPr>
          <w:lang w:val="en-US"/>
        </w:rPr>
        <w:t xml:space="preserve">extent </w:t>
      </w:r>
      <w:r w:rsidR="00F52B43" w:rsidRPr="00286EBF">
        <w:rPr>
          <w:lang w:val="en-US"/>
        </w:rPr>
        <w:t xml:space="preserve">determined by one’s cultural </w:t>
      </w:r>
      <w:r w:rsidR="0087179B" w:rsidRPr="00286EBF">
        <w:rPr>
          <w:lang w:val="en-US"/>
        </w:rPr>
        <w:t xml:space="preserve">and </w:t>
      </w:r>
      <w:r w:rsidR="00F52B43" w:rsidRPr="00286EBF">
        <w:rPr>
          <w:lang w:val="en-US"/>
        </w:rPr>
        <w:t>personal experiences (p</w:t>
      </w:r>
      <w:r w:rsidR="00AF7A66" w:rsidRPr="00286EBF">
        <w:rPr>
          <w:lang w:val="en-US"/>
        </w:rPr>
        <w:t>p</w:t>
      </w:r>
      <w:r w:rsidR="00F52B43" w:rsidRPr="00286EBF">
        <w:rPr>
          <w:lang w:val="en-US"/>
        </w:rPr>
        <w:t xml:space="preserve">. </w:t>
      </w:r>
      <w:r w:rsidR="00AF7A66" w:rsidRPr="00286EBF">
        <w:rPr>
          <w:lang w:val="en-US"/>
        </w:rPr>
        <w:t>142</w:t>
      </w:r>
      <w:r w:rsidR="00685DEF" w:rsidRPr="00286EBF">
        <w:rPr>
          <w:lang w:val="en-US"/>
        </w:rPr>
        <w:t>–</w:t>
      </w:r>
      <w:r w:rsidR="00F52B43" w:rsidRPr="00286EBF">
        <w:rPr>
          <w:lang w:val="en-US"/>
        </w:rPr>
        <w:t xml:space="preserve">143). </w:t>
      </w:r>
      <w:r w:rsidR="00AF7A66" w:rsidRPr="00286EBF">
        <w:rPr>
          <w:lang w:val="en-US"/>
        </w:rPr>
        <w:t>For instance, as a member of Western culture, “you know in your heart—that is, in your amygdala—that swastikas and men in pointy white hoods are bad news” (p. 143).</w:t>
      </w:r>
      <w:r w:rsidR="00743645" w:rsidRPr="00286EBF">
        <w:rPr>
          <w:lang w:val="en-US"/>
        </w:rPr>
        <w:t xml:space="preserve"> </w:t>
      </w:r>
      <w:r w:rsidR="008008C1" w:rsidRPr="00286EBF">
        <w:rPr>
          <w:lang w:val="en-US"/>
        </w:rPr>
        <w:t>In short</w:t>
      </w:r>
      <w:r w:rsidR="00A10A50" w:rsidRPr="00286EBF">
        <w:rPr>
          <w:lang w:val="en-US"/>
        </w:rPr>
        <w:t>, the</w:t>
      </w:r>
      <w:r w:rsidR="00F52B43" w:rsidRPr="00286EBF">
        <w:rPr>
          <w:lang w:val="en-US"/>
        </w:rPr>
        <w:t xml:space="preserve"> moral </w:t>
      </w:r>
      <w:proofErr w:type="gramStart"/>
      <w:r w:rsidR="00F52B43" w:rsidRPr="00286EBF">
        <w:rPr>
          <w:lang w:val="en-US"/>
        </w:rPr>
        <w:t>judgments which are the outcome of manual-mode thinking</w:t>
      </w:r>
      <w:proofErr w:type="gramEnd"/>
      <w:r w:rsidR="00F52B43" w:rsidRPr="00286EBF">
        <w:rPr>
          <w:lang w:val="en-US"/>
        </w:rPr>
        <w:t xml:space="preserve"> are comprehensible and acceptable to </w:t>
      </w:r>
      <w:r w:rsidR="00BF647B" w:rsidRPr="00286EBF">
        <w:rPr>
          <w:lang w:val="en-US"/>
        </w:rPr>
        <w:t>very nearly</w:t>
      </w:r>
      <w:r w:rsidR="00F52B43" w:rsidRPr="00286EBF">
        <w:rPr>
          <w:lang w:val="en-US"/>
        </w:rPr>
        <w:t xml:space="preserve"> everyone. </w:t>
      </w:r>
      <w:r w:rsidR="00D02767" w:rsidRPr="00286EBF">
        <w:rPr>
          <w:lang w:val="en-US"/>
        </w:rPr>
        <w:t xml:space="preserve">This is not </w:t>
      </w:r>
      <w:r w:rsidR="00F52B43" w:rsidRPr="00286EBF">
        <w:rPr>
          <w:lang w:val="en-US"/>
        </w:rPr>
        <w:t xml:space="preserve">so for moral judgments produced by automatic settings. It is thus highly unlikely to reach a consensus on </w:t>
      </w:r>
      <w:r w:rsidR="00502098" w:rsidRPr="00286EBF">
        <w:rPr>
          <w:lang w:val="en-US"/>
        </w:rPr>
        <w:t>the latter</w:t>
      </w:r>
      <w:r w:rsidR="00F52B43" w:rsidRPr="00286EBF">
        <w:rPr>
          <w:lang w:val="en-US"/>
        </w:rPr>
        <w:t xml:space="preserve">. </w:t>
      </w:r>
      <w:r w:rsidR="00F47EB0" w:rsidRPr="00286EBF">
        <w:rPr>
          <w:lang w:val="en-US"/>
        </w:rPr>
        <w:t xml:space="preserve">Outcomes of automatic settings are, according to Greene's camera metaphor, analogous to non-utilitarian moral judgments, whereas outcomes of manual mode are analogous to utilitarian moral judgments. </w:t>
      </w:r>
      <w:r w:rsidR="00F52B43" w:rsidRPr="00286EBF">
        <w:rPr>
          <w:lang w:val="en-US"/>
        </w:rPr>
        <w:t>Utilitarianism, Greene concludes (pp. 15–16</w:t>
      </w:r>
      <w:r w:rsidR="000644FA" w:rsidRPr="00286EBF">
        <w:rPr>
          <w:lang w:val="en-US"/>
        </w:rPr>
        <w:t xml:space="preserve">, cf. </w:t>
      </w:r>
      <w:proofErr w:type="spellStart"/>
      <w:r w:rsidR="000644FA" w:rsidRPr="00286EBF">
        <w:rPr>
          <w:lang w:val="en-US"/>
        </w:rPr>
        <w:t>ch.</w:t>
      </w:r>
      <w:proofErr w:type="spellEnd"/>
      <w:r w:rsidR="000644FA" w:rsidRPr="00286EBF">
        <w:rPr>
          <w:lang w:val="en-US"/>
        </w:rPr>
        <w:t xml:space="preserve"> </w:t>
      </w:r>
      <w:r w:rsidR="00C177F5" w:rsidRPr="00286EBF">
        <w:rPr>
          <w:lang w:val="en-US"/>
        </w:rPr>
        <w:t>8</w:t>
      </w:r>
      <w:r w:rsidR="00F52B43" w:rsidRPr="00286EBF">
        <w:rPr>
          <w:lang w:val="en-US"/>
        </w:rPr>
        <w:t>), is thus the meta-morality we need to solve the pressing problems humanity faces today and in the future.</w:t>
      </w:r>
    </w:p>
    <w:p w14:paraId="272449E3" w14:textId="15696C60" w:rsidR="00CB244D" w:rsidRPr="00286EBF" w:rsidRDefault="00355ABF" w:rsidP="00592641">
      <w:pPr>
        <w:spacing w:line="480" w:lineRule="auto"/>
        <w:ind w:firstLine="426"/>
        <w:jc w:val="both"/>
        <w:rPr>
          <w:lang w:val="en-US"/>
        </w:rPr>
      </w:pPr>
      <w:r w:rsidRPr="00286EBF">
        <w:rPr>
          <w:lang w:val="en-US"/>
        </w:rPr>
        <w:t xml:space="preserve">To sum up, Greene relies on empirical evidence from neuroscience to make a normative argument: utilitarianism is superior to rival moral theories because it </w:t>
      </w:r>
      <w:r w:rsidR="004D623E" w:rsidRPr="00286EBF">
        <w:rPr>
          <w:lang w:val="en-US"/>
        </w:rPr>
        <w:t xml:space="preserve">can produce </w:t>
      </w:r>
      <w:r w:rsidR="00FC7A7E" w:rsidRPr="00286EBF">
        <w:rPr>
          <w:lang w:val="en-US"/>
        </w:rPr>
        <w:t xml:space="preserve">moral </w:t>
      </w:r>
      <w:r w:rsidR="004D623E" w:rsidRPr="00286EBF">
        <w:rPr>
          <w:lang w:val="en-US"/>
        </w:rPr>
        <w:t xml:space="preserve">agreement </w:t>
      </w:r>
      <w:r w:rsidR="00FC7A7E" w:rsidRPr="00286EBF">
        <w:rPr>
          <w:lang w:val="en-US"/>
        </w:rPr>
        <w:t>supported by</w:t>
      </w:r>
      <w:r w:rsidR="004D623E" w:rsidRPr="00286EBF">
        <w:rPr>
          <w:lang w:val="en-US"/>
        </w:rPr>
        <w:t xml:space="preserve"> </w:t>
      </w:r>
      <w:r w:rsidRPr="00286EBF">
        <w:rPr>
          <w:lang w:val="en-US"/>
        </w:rPr>
        <w:t xml:space="preserve">a universal psychological system in the brain. In this paper, I shall criticize Greene's approach. I shall focus on just one crucial argument that he makes against deontology. Without this argument, </w:t>
      </w:r>
      <w:r w:rsidR="006873DA" w:rsidRPr="00286EBF">
        <w:rPr>
          <w:lang w:val="en-US"/>
        </w:rPr>
        <w:t>though</w:t>
      </w:r>
      <w:r w:rsidRPr="00286EBF">
        <w:rPr>
          <w:lang w:val="en-US"/>
        </w:rPr>
        <w:t xml:space="preserve">, Greene’s critique of </w:t>
      </w:r>
      <w:r w:rsidRPr="00286EBF">
        <w:rPr>
          <w:lang w:val="en-US"/>
        </w:rPr>
        <w:lastRenderedPageBreak/>
        <w:t>non-utilitarian moral theories is no longer plausible. Or so I shall argue.</w:t>
      </w:r>
      <w:r w:rsidR="00CB244D" w:rsidRPr="00286EBF">
        <w:rPr>
          <w:b/>
          <w:bCs/>
          <w:lang w:val="en-US"/>
        </w:rPr>
        <w:br w:type="page"/>
      </w:r>
    </w:p>
    <w:p w14:paraId="2528651B" w14:textId="1EB1D425" w:rsidR="00355ABF" w:rsidRPr="00286EBF" w:rsidRDefault="00355ABF" w:rsidP="00583292">
      <w:pPr>
        <w:pStyle w:val="Heading2"/>
        <w:numPr>
          <w:ilvl w:val="0"/>
          <w:numId w:val="0"/>
        </w:numPr>
        <w:rPr>
          <w:b/>
          <w:bCs/>
          <w:lang w:val="en-US"/>
        </w:rPr>
      </w:pPr>
      <w:r w:rsidRPr="00286EBF">
        <w:rPr>
          <w:b/>
          <w:bCs/>
          <w:lang w:val="en-US"/>
        </w:rPr>
        <w:lastRenderedPageBreak/>
        <w:t>3 Greene's Critique Of Deontology</w:t>
      </w:r>
    </w:p>
    <w:p w14:paraId="19BB7588" w14:textId="77777777" w:rsidR="00355ABF" w:rsidRPr="00286EBF" w:rsidRDefault="00355ABF">
      <w:pPr>
        <w:pStyle w:val="BodyText"/>
        <w:rPr>
          <w:b/>
          <w:bCs/>
          <w:lang w:val="en-US"/>
        </w:rPr>
      </w:pPr>
    </w:p>
    <w:p w14:paraId="738479F6" w14:textId="67555D3B" w:rsidR="00AB1FA6" w:rsidRPr="00286EBF" w:rsidRDefault="00355ABF">
      <w:pPr>
        <w:spacing w:line="480" w:lineRule="auto"/>
        <w:ind w:firstLine="426"/>
        <w:jc w:val="both"/>
        <w:rPr>
          <w:lang w:val="en-US"/>
        </w:rPr>
      </w:pPr>
      <w:r w:rsidRPr="00286EBF">
        <w:rPr>
          <w:lang w:val="en-US"/>
        </w:rPr>
        <w:t xml:space="preserve">Greene criticizes all non-utilitarian moral theories on the grounds that they cannot serve as the meta-morality needed to resolve the tragedy of commonsense morality. However, his critique is most developed for deontology </w:t>
      </w:r>
      <w:r w:rsidR="00D515F4" w:rsidRPr="00286EBF">
        <w:rPr>
          <w:lang w:val="en-US"/>
        </w:rPr>
        <w:t xml:space="preserve">and even more specifically for </w:t>
      </w:r>
      <w:r w:rsidRPr="00286EBF">
        <w:rPr>
          <w:lang w:val="en-US"/>
        </w:rPr>
        <w:t>Kant’s ethics (cf. Greene 2007</w:t>
      </w:r>
      <w:r w:rsidR="00EB2D1B" w:rsidRPr="00286EBF">
        <w:rPr>
          <w:lang w:val="en-US"/>
        </w:rPr>
        <w:t>a</w:t>
      </w:r>
      <w:r w:rsidRPr="00286EBF">
        <w:rPr>
          <w:lang w:val="en-US"/>
        </w:rPr>
        <w:t xml:space="preserve">), which has been regarded as a prime example of deontology. I shall therefore focus on Greene’s critique of Kant’s deontology, although what I say applies, mutatis mutandis, for his critique of non-utilitarian moral theories more generally. </w:t>
      </w:r>
    </w:p>
    <w:p w14:paraId="1B9FB165" w14:textId="53ACE986" w:rsidR="00340FF9" w:rsidRPr="00286EBF" w:rsidRDefault="00AB1FA6" w:rsidP="0087648A">
      <w:pPr>
        <w:spacing w:line="480" w:lineRule="auto"/>
        <w:ind w:firstLine="426"/>
        <w:jc w:val="both"/>
        <w:rPr>
          <w:lang w:val="en-US"/>
        </w:rPr>
      </w:pPr>
      <w:r w:rsidRPr="00286EBF">
        <w:rPr>
          <w:lang w:val="en-US"/>
        </w:rPr>
        <w:t>To briefly clarify Greene’s terminology: deontology and consequentialism are, in his view “philosophical manifestations of two dissociable psychological patterns, two different ways of moral thinking” (Greene 2007a, p.</w:t>
      </w:r>
      <w:r w:rsidR="00DD1D9F" w:rsidRPr="00286EBF">
        <w:rPr>
          <w:lang w:val="en-US"/>
        </w:rPr>
        <w:t xml:space="preserve"> </w:t>
      </w:r>
      <w:r w:rsidRPr="00286EBF">
        <w:rPr>
          <w:lang w:val="en-US"/>
        </w:rPr>
        <w:t>37, cf. 2014</w:t>
      </w:r>
      <w:r w:rsidR="00847B25" w:rsidRPr="00286EBF">
        <w:rPr>
          <w:lang w:val="en-US"/>
        </w:rPr>
        <w:t>, pp. 699–700</w:t>
      </w:r>
      <w:r w:rsidRPr="00286EBF">
        <w:rPr>
          <w:lang w:val="en-US"/>
        </w:rPr>
        <w:t xml:space="preserve">). </w:t>
      </w:r>
      <w:r w:rsidR="00DD1D9F" w:rsidRPr="00286EBF">
        <w:rPr>
          <w:lang w:val="en-US"/>
        </w:rPr>
        <w:t>Focusing on the functional roles of the two different ethical theories, Greene defines characteristically deontological judgments as those justified in terms of rights, duties, an</w:t>
      </w:r>
      <w:r w:rsidR="00791E05" w:rsidRPr="00286EBF">
        <w:rPr>
          <w:lang w:val="en-US"/>
        </w:rPr>
        <w:t>d similar deontological notions</w:t>
      </w:r>
      <w:r w:rsidR="00DD1D9F" w:rsidRPr="00286EBF">
        <w:rPr>
          <w:lang w:val="en-US"/>
        </w:rPr>
        <w:t xml:space="preserve"> whilst characteristically consequentialist judgments are justifiable in terms of impartial cost-benefit analysis or other consequentialist conceptions (Greene 2014, pp. 699–700, 2007a, p. 39). </w:t>
      </w:r>
      <w:r w:rsidR="00FA08B2" w:rsidRPr="00286EBF">
        <w:rPr>
          <w:lang w:val="en-US"/>
        </w:rPr>
        <w:t xml:space="preserve">For instance, a judgment that one ought to turn the trolley in the switch case is characteristically consequentialist or utilitarian </w:t>
      </w:r>
      <w:r w:rsidR="00DF0E10" w:rsidRPr="00286EBF">
        <w:rPr>
          <w:lang w:val="en-US"/>
        </w:rPr>
        <w:t>whereas a judgment that one ought to not push the backpacker in the footbridge case is characteristically deontological (Greene 2014, p. 700, 2007a, p. 42).</w:t>
      </w:r>
      <w:r w:rsidR="005F6DB1" w:rsidRPr="00286EBF">
        <w:rPr>
          <w:lang w:val="en-US"/>
        </w:rPr>
        <w:t xml:space="preserve"> </w:t>
      </w:r>
    </w:p>
    <w:p w14:paraId="19112266" w14:textId="28F1BFC1" w:rsidR="00CF537D" w:rsidRPr="00286EBF" w:rsidRDefault="004D0378" w:rsidP="008D770D">
      <w:pPr>
        <w:spacing w:line="480" w:lineRule="auto"/>
        <w:ind w:firstLine="426"/>
        <w:jc w:val="both"/>
        <w:rPr>
          <w:lang w:val="en-US"/>
        </w:rPr>
      </w:pPr>
      <w:r w:rsidRPr="00286EBF">
        <w:rPr>
          <w:lang w:val="en-US"/>
        </w:rPr>
        <w:t xml:space="preserve">Note that this contrasts </w:t>
      </w:r>
      <w:r w:rsidR="005B585E" w:rsidRPr="00286EBF">
        <w:rPr>
          <w:lang w:val="en-US"/>
        </w:rPr>
        <w:t xml:space="preserve">with </w:t>
      </w:r>
      <w:r w:rsidR="00777574" w:rsidRPr="00286EBF">
        <w:rPr>
          <w:lang w:val="en-US"/>
        </w:rPr>
        <w:t>the received view that</w:t>
      </w:r>
      <w:r w:rsidR="00340FF9" w:rsidRPr="00286EBF">
        <w:rPr>
          <w:bCs/>
          <w:lang w:val="en-US"/>
        </w:rPr>
        <w:t xml:space="preserve"> </w:t>
      </w:r>
      <w:r w:rsidR="00340FF9" w:rsidRPr="00286EBF">
        <w:rPr>
          <w:lang w:val="en-US"/>
        </w:rPr>
        <w:t xml:space="preserve">‘deontology’ denotes a family of normative ethical theories </w:t>
      </w:r>
      <w:r w:rsidR="00D515F4" w:rsidRPr="00286EBF">
        <w:rPr>
          <w:lang w:val="en-US"/>
        </w:rPr>
        <w:t xml:space="preserve">that </w:t>
      </w:r>
      <w:r w:rsidR="00881030" w:rsidRPr="00286EBF">
        <w:rPr>
          <w:lang w:val="en-US"/>
        </w:rPr>
        <w:t>assign</w:t>
      </w:r>
      <w:r w:rsidR="00340FF9" w:rsidRPr="00286EBF">
        <w:rPr>
          <w:lang w:val="en-US"/>
        </w:rPr>
        <w:t xml:space="preserve"> a central role to moral duties (</w:t>
      </w:r>
      <w:proofErr w:type="spellStart"/>
      <w:r w:rsidR="00340FF9" w:rsidRPr="00286EBF">
        <w:rPr>
          <w:lang w:val="en-US"/>
        </w:rPr>
        <w:t>δέον</w:t>
      </w:r>
      <w:proofErr w:type="spellEnd"/>
      <w:r w:rsidR="00340FF9" w:rsidRPr="00286EBF">
        <w:rPr>
          <w:lang w:val="en-US"/>
        </w:rPr>
        <w:t>: ‘what is binding’, ‘duty’). They differ in how they spell out these duties. In this vein, consequentialism could be described as a deontological theory</w:t>
      </w:r>
      <w:r w:rsidR="00340FF9" w:rsidRPr="00286EBF">
        <w:rPr>
          <w:rStyle w:val="EndnoteReference"/>
          <w:lang w:val="en-US"/>
        </w:rPr>
        <w:endnoteReference w:id="5"/>
      </w:r>
      <w:proofErr w:type="gramStart"/>
      <w:r w:rsidR="00340FF9" w:rsidRPr="00286EBF">
        <w:rPr>
          <w:lang w:val="en-US"/>
        </w:rPr>
        <w:t xml:space="preserve"> which</w:t>
      </w:r>
      <w:proofErr w:type="gramEnd"/>
      <w:r w:rsidR="00340FF9" w:rsidRPr="00286EBF">
        <w:rPr>
          <w:lang w:val="en-US"/>
        </w:rPr>
        <w:t xml:space="preserve"> claims that one has a duty to do what has the best consequences. However, deontology is usually regarded as a foil to consequentialism. Sometimes, deontology is even identified with non-consequentialism. It is thus a family of moral theories which claim that it is not only the outcome of an action that determines whether it ought to be performed (</w:t>
      </w:r>
      <w:proofErr w:type="spellStart"/>
      <w:r w:rsidR="00340FF9" w:rsidRPr="00286EBF">
        <w:rPr>
          <w:lang w:val="en-US"/>
        </w:rPr>
        <w:t>Kamm</w:t>
      </w:r>
      <w:proofErr w:type="spellEnd"/>
      <w:r w:rsidR="00340FF9" w:rsidRPr="00286EBF">
        <w:rPr>
          <w:lang w:val="en-US"/>
        </w:rPr>
        <w:t xml:space="preserve"> 1999). Kant's ethics is a prominent example of a deontological theory</w:t>
      </w:r>
      <w:r w:rsidR="007B692D" w:rsidRPr="00286EBF">
        <w:rPr>
          <w:lang w:val="en-US"/>
        </w:rPr>
        <w:t>.</w:t>
      </w:r>
      <w:r w:rsidR="000502C1" w:rsidRPr="00286EBF">
        <w:rPr>
          <w:lang w:val="en-US"/>
        </w:rPr>
        <w:t xml:space="preserve"> </w:t>
      </w:r>
      <w:r w:rsidR="007B692D" w:rsidRPr="00286EBF">
        <w:rPr>
          <w:lang w:val="en-US"/>
        </w:rPr>
        <w:t>Its</w:t>
      </w:r>
      <w:r w:rsidR="00340FF9" w:rsidRPr="00286EBF">
        <w:rPr>
          <w:lang w:val="en-US"/>
        </w:rPr>
        <w:t xml:space="preserve"> fundamental principle is the so-called categorical imperative. In one famous version, it requires that a person act only in accordance with that maxim which they can at the same time will to become a universal (Kant, G 4:421). Maxims that conform to this requirement are moral permissions or duties. Kant provides the rational agent with a decision procedure to identify what she ought to do, or what is permissible for her to do.</w:t>
      </w:r>
      <w:r w:rsidR="008D770D" w:rsidRPr="00286EBF">
        <w:rPr>
          <w:lang w:val="en-US"/>
        </w:rPr>
        <w:t xml:space="preserve"> </w:t>
      </w:r>
    </w:p>
    <w:p w14:paraId="78E036C1" w14:textId="32DB88EB" w:rsidR="00C3730E" w:rsidRPr="00286EBF" w:rsidRDefault="005F6DB1" w:rsidP="007D2B0B">
      <w:pPr>
        <w:spacing w:line="480" w:lineRule="auto"/>
        <w:ind w:firstLine="426"/>
        <w:jc w:val="both"/>
        <w:rPr>
          <w:lang w:val="en-US"/>
        </w:rPr>
      </w:pPr>
      <w:r w:rsidRPr="00286EBF">
        <w:rPr>
          <w:lang w:val="en-US"/>
        </w:rPr>
        <w:t xml:space="preserve">Greene’s terminology is </w:t>
      </w:r>
      <w:r w:rsidR="00340FF9" w:rsidRPr="00286EBF">
        <w:rPr>
          <w:lang w:val="en-US"/>
        </w:rPr>
        <w:t xml:space="preserve">thus </w:t>
      </w:r>
      <w:r w:rsidRPr="00286EBF">
        <w:rPr>
          <w:lang w:val="en-US"/>
        </w:rPr>
        <w:t xml:space="preserve">non-standard and has been challenged </w:t>
      </w:r>
      <w:r w:rsidR="006559E3" w:rsidRPr="00286EBF">
        <w:rPr>
          <w:lang w:val="en-US"/>
        </w:rPr>
        <w:t xml:space="preserve">on those grounds </w:t>
      </w:r>
      <w:r w:rsidRPr="00286EBF">
        <w:rPr>
          <w:lang w:val="en-US"/>
        </w:rPr>
        <w:t>(</w:t>
      </w:r>
      <w:proofErr w:type="spellStart"/>
      <w:r w:rsidR="00153227" w:rsidRPr="00286EBF">
        <w:rPr>
          <w:lang w:val="en-US"/>
        </w:rPr>
        <w:t>Kahane</w:t>
      </w:r>
      <w:proofErr w:type="spellEnd"/>
      <w:r w:rsidR="00153227" w:rsidRPr="00286EBF">
        <w:rPr>
          <w:lang w:val="en-US"/>
        </w:rPr>
        <w:t xml:space="preserve"> and </w:t>
      </w:r>
      <w:proofErr w:type="spellStart"/>
      <w:r w:rsidR="00153227" w:rsidRPr="00286EBF">
        <w:rPr>
          <w:lang w:val="en-US"/>
        </w:rPr>
        <w:t>Shackel</w:t>
      </w:r>
      <w:proofErr w:type="spellEnd"/>
      <w:r w:rsidR="00153227" w:rsidRPr="00286EBF">
        <w:rPr>
          <w:lang w:val="en-US"/>
        </w:rPr>
        <w:t xml:space="preserve"> 2010,</w:t>
      </w:r>
      <w:r w:rsidR="005C1669" w:rsidRPr="00286EBF">
        <w:rPr>
          <w:lang w:val="en-US"/>
        </w:rPr>
        <w:t xml:space="preserve"> Klein 2010,</w:t>
      </w:r>
      <w:r w:rsidR="00153227" w:rsidRPr="00286EBF">
        <w:rPr>
          <w:lang w:val="en-US"/>
        </w:rPr>
        <w:t xml:space="preserve"> </w:t>
      </w:r>
      <w:proofErr w:type="spellStart"/>
      <w:r w:rsidR="00153227" w:rsidRPr="00286EBF">
        <w:rPr>
          <w:lang w:val="en-US"/>
        </w:rPr>
        <w:t>Kamm</w:t>
      </w:r>
      <w:proofErr w:type="spellEnd"/>
      <w:r w:rsidR="00153227" w:rsidRPr="00286EBF">
        <w:rPr>
          <w:lang w:val="en-US"/>
        </w:rPr>
        <w:t xml:space="preserve"> 2009</w:t>
      </w:r>
      <w:r w:rsidRPr="00286EBF">
        <w:rPr>
          <w:lang w:val="en-US"/>
        </w:rPr>
        <w:t>)</w:t>
      </w:r>
      <w:r w:rsidR="006559E3" w:rsidRPr="00286EBF">
        <w:rPr>
          <w:lang w:val="en-US"/>
        </w:rPr>
        <w:t>.</w:t>
      </w:r>
      <w:r w:rsidRPr="00286EBF">
        <w:rPr>
          <w:lang w:val="en-US"/>
        </w:rPr>
        <w:t xml:space="preserve"> </w:t>
      </w:r>
      <w:r w:rsidR="006559E3" w:rsidRPr="00286EBF">
        <w:rPr>
          <w:lang w:val="en-US"/>
        </w:rPr>
        <w:t>However, w</w:t>
      </w:r>
      <w:r w:rsidRPr="00286EBF">
        <w:rPr>
          <w:lang w:val="en-US"/>
        </w:rPr>
        <w:t xml:space="preserve">e shall </w:t>
      </w:r>
      <w:r w:rsidR="00560351" w:rsidRPr="00286EBF">
        <w:rPr>
          <w:lang w:val="en-US"/>
        </w:rPr>
        <w:t>accept it in this paper</w:t>
      </w:r>
      <w:r w:rsidR="00D862EE" w:rsidRPr="00286EBF">
        <w:rPr>
          <w:lang w:val="en-US"/>
        </w:rPr>
        <w:t xml:space="preserve">, bearing in mind that </w:t>
      </w:r>
      <w:r w:rsidR="00013332" w:rsidRPr="00286EBF">
        <w:rPr>
          <w:lang w:val="en-US"/>
        </w:rPr>
        <w:t xml:space="preserve">Greene raises a challenge that targets deontology and deontological judgment understood from his point of view, and not </w:t>
      </w:r>
      <w:r w:rsidR="000523C8" w:rsidRPr="00286EBF">
        <w:rPr>
          <w:lang w:val="en-US"/>
        </w:rPr>
        <w:t>the received view in philosophy</w:t>
      </w:r>
      <w:r w:rsidR="00FA41C4" w:rsidRPr="00286EBF">
        <w:rPr>
          <w:rStyle w:val="EndnoteReference"/>
          <w:lang w:val="en-US"/>
        </w:rPr>
        <w:endnoteReference w:id="6"/>
      </w:r>
      <w:r w:rsidR="000523C8" w:rsidRPr="00286EBF">
        <w:rPr>
          <w:lang w:val="en-US"/>
        </w:rPr>
        <w:t xml:space="preserve">. </w:t>
      </w:r>
      <w:r w:rsidR="00CF537D" w:rsidRPr="00286EBF">
        <w:rPr>
          <w:lang w:val="en-US"/>
        </w:rPr>
        <w:t xml:space="preserve">Let us now </w:t>
      </w:r>
      <w:r w:rsidR="007D2B0B" w:rsidRPr="00286EBF">
        <w:rPr>
          <w:lang w:val="en-US"/>
        </w:rPr>
        <w:t>take a closer look at it</w:t>
      </w:r>
      <w:r w:rsidR="00CF537D" w:rsidRPr="00286EBF">
        <w:rPr>
          <w:lang w:val="en-US"/>
        </w:rPr>
        <w:t>.</w:t>
      </w:r>
    </w:p>
    <w:p w14:paraId="469D8F89" w14:textId="0C509886" w:rsidR="00355ABF" w:rsidRPr="00286EBF" w:rsidRDefault="00355ABF">
      <w:pPr>
        <w:spacing w:line="480" w:lineRule="auto"/>
        <w:ind w:firstLine="426"/>
        <w:jc w:val="both"/>
        <w:rPr>
          <w:lang w:val="en-US"/>
        </w:rPr>
      </w:pPr>
      <w:r w:rsidRPr="00286EBF">
        <w:rPr>
          <w:lang w:val="en-US"/>
        </w:rPr>
        <w:lastRenderedPageBreak/>
        <w:t xml:space="preserve">In a nutshell, Greene’s critique is the following. He claims that Kant used “manual-mode thinking to </w:t>
      </w:r>
      <w:r w:rsidRPr="00286EBF">
        <w:rPr>
          <w:i/>
          <w:iCs/>
          <w:lang w:val="en-US"/>
        </w:rPr>
        <w:t>justify</w:t>
      </w:r>
      <w:r w:rsidRPr="00286EBF">
        <w:rPr>
          <w:lang w:val="en-US"/>
        </w:rPr>
        <w:t xml:space="preserve"> our automatic settings” (Greene 2013, p. 329</w:t>
      </w:r>
      <w:r w:rsidR="00F043ED" w:rsidRPr="00286EBF">
        <w:rPr>
          <w:lang w:val="en-US"/>
        </w:rPr>
        <w:t>, cf. pp. 300–301</w:t>
      </w:r>
      <w:r w:rsidRPr="00286EBF">
        <w:rPr>
          <w:lang w:val="en-US"/>
        </w:rPr>
        <w:t xml:space="preserve">). </w:t>
      </w:r>
      <w:r w:rsidR="005A61DE" w:rsidRPr="00286EBF">
        <w:rPr>
          <w:lang w:val="en-US"/>
        </w:rPr>
        <w:t>In other words</w:t>
      </w:r>
      <w:r w:rsidRPr="00286EBF">
        <w:rPr>
          <w:lang w:val="en-US"/>
        </w:rPr>
        <w:t xml:space="preserve">, Kant engaged in practical reasoning </w:t>
      </w:r>
      <w:r w:rsidR="00886DD2" w:rsidRPr="00286EBF">
        <w:rPr>
          <w:lang w:val="en-US"/>
        </w:rPr>
        <w:t xml:space="preserve">merely </w:t>
      </w:r>
      <w:r w:rsidRPr="00286EBF">
        <w:rPr>
          <w:lang w:val="en-US"/>
        </w:rPr>
        <w:t xml:space="preserve">to justify moral emotions of system 1. </w:t>
      </w:r>
      <w:r w:rsidR="00A95721" w:rsidRPr="00286EBF">
        <w:rPr>
          <w:lang w:val="en-US"/>
        </w:rPr>
        <w:t xml:space="preserve">From Greene’s perspective, Kant’s categorical imperative </w:t>
      </w:r>
      <w:r w:rsidR="00717C49" w:rsidRPr="00286EBF">
        <w:rPr>
          <w:lang w:val="en-US"/>
        </w:rPr>
        <w:t>merely serves as</w:t>
      </w:r>
      <w:r w:rsidR="00A95721" w:rsidRPr="00286EBF">
        <w:rPr>
          <w:lang w:val="en-US"/>
        </w:rPr>
        <w:t xml:space="preserve"> post-hoc rationalization of certain emotional reactions. </w:t>
      </w:r>
      <w:r w:rsidR="009F6ED6" w:rsidRPr="00286EBF">
        <w:rPr>
          <w:lang w:val="en-US"/>
        </w:rPr>
        <w:t>A</w:t>
      </w:r>
      <w:r w:rsidR="00F043ED" w:rsidRPr="00286EBF">
        <w:rPr>
          <w:lang w:val="en-US"/>
        </w:rPr>
        <w:t xml:space="preserve">s a normative moral theory, </w:t>
      </w:r>
      <w:r w:rsidRPr="00286EBF">
        <w:rPr>
          <w:lang w:val="en-US"/>
        </w:rPr>
        <w:t xml:space="preserve">Kant's deontology </w:t>
      </w:r>
      <w:r w:rsidR="00F043ED" w:rsidRPr="00286EBF">
        <w:rPr>
          <w:lang w:val="en-US"/>
        </w:rPr>
        <w:t xml:space="preserve">should </w:t>
      </w:r>
      <w:r w:rsidR="009269E2" w:rsidRPr="00286EBF">
        <w:rPr>
          <w:lang w:val="en-US"/>
        </w:rPr>
        <w:t xml:space="preserve">thus </w:t>
      </w:r>
      <w:r w:rsidR="00F043ED" w:rsidRPr="00286EBF">
        <w:rPr>
          <w:lang w:val="en-US"/>
        </w:rPr>
        <w:t>be rejected.</w:t>
      </w:r>
    </w:p>
    <w:p w14:paraId="25986339" w14:textId="3E3D3C85" w:rsidR="00355ABF" w:rsidRPr="00286EBF" w:rsidRDefault="00355ABF">
      <w:pPr>
        <w:spacing w:line="480" w:lineRule="auto"/>
        <w:ind w:firstLine="426"/>
        <w:jc w:val="both"/>
        <w:rPr>
          <w:lang w:val="en-US"/>
        </w:rPr>
      </w:pPr>
      <w:r w:rsidRPr="00286EBF">
        <w:rPr>
          <w:lang w:val="en-US"/>
        </w:rPr>
        <w:t>More precisely, Greene criticizes deontology by giving a debunking explanation for it</w:t>
      </w:r>
      <w:r w:rsidRPr="00286EBF">
        <w:rPr>
          <w:rStyle w:val="EndnoteReference"/>
          <w:lang w:val="en-US"/>
        </w:rPr>
        <w:endnoteReference w:id="7"/>
      </w:r>
      <w:r w:rsidRPr="00286EBF">
        <w:rPr>
          <w:lang w:val="en-US"/>
        </w:rPr>
        <w:t>. There is a</w:t>
      </w:r>
      <w:r w:rsidR="0065521D" w:rsidRPr="00286EBF">
        <w:rPr>
          <w:lang w:val="en-US"/>
        </w:rPr>
        <w:t xml:space="preserve">n ongoing </w:t>
      </w:r>
      <w:r w:rsidRPr="00286EBF">
        <w:rPr>
          <w:lang w:val="en-US"/>
        </w:rPr>
        <w:t xml:space="preserve">debate about </w:t>
      </w:r>
      <w:r w:rsidR="00033E64" w:rsidRPr="00286EBF">
        <w:rPr>
          <w:lang w:val="en-US"/>
        </w:rPr>
        <w:t xml:space="preserve">(evolutionary) </w:t>
      </w:r>
      <w:r w:rsidRPr="00286EBF">
        <w:rPr>
          <w:lang w:val="en-US"/>
        </w:rPr>
        <w:t>debunking arguments in the literature</w:t>
      </w:r>
      <w:r w:rsidR="0076472E" w:rsidRPr="00286EBF">
        <w:rPr>
          <w:lang w:val="en-US"/>
        </w:rPr>
        <w:t xml:space="preserve"> (</w:t>
      </w:r>
      <w:proofErr w:type="spellStart"/>
      <w:r w:rsidR="0065521D" w:rsidRPr="00286EBF">
        <w:rPr>
          <w:lang w:val="en-US"/>
        </w:rPr>
        <w:t>Mogensen</w:t>
      </w:r>
      <w:proofErr w:type="spellEnd"/>
      <w:r w:rsidR="0065521D" w:rsidRPr="00286EBF">
        <w:rPr>
          <w:lang w:val="en-US"/>
        </w:rPr>
        <w:t xml:space="preserve"> 2015, </w:t>
      </w:r>
      <w:proofErr w:type="spellStart"/>
      <w:r w:rsidR="0076472E" w:rsidRPr="00286EBF">
        <w:rPr>
          <w:lang w:val="en-US"/>
        </w:rPr>
        <w:t>Kahane</w:t>
      </w:r>
      <w:proofErr w:type="spellEnd"/>
      <w:r w:rsidR="0076472E" w:rsidRPr="00286EBF">
        <w:rPr>
          <w:lang w:val="en-US"/>
        </w:rPr>
        <w:t xml:space="preserve"> 2011</w:t>
      </w:r>
      <w:r w:rsidR="00581D3A" w:rsidRPr="00286EBF">
        <w:rPr>
          <w:lang w:val="en-US"/>
        </w:rPr>
        <w:t>, Street 2006</w:t>
      </w:r>
      <w:r w:rsidR="0076472E" w:rsidRPr="00286EBF">
        <w:rPr>
          <w:lang w:val="en-US"/>
        </w:rPr>
        <w:t>)</w:t>
      </w:r>
      <w:r w:rsidRPr="00286EBF">
        <w:rPr>
          <w:lang w:val="en-US"/>
        </w:rPr>
        <w:t xml:space="preserve">, and various versions of </w:t>
      </w:r>
      <w:r w:rsidR="00527AF8" w:rsidRPr="00286EBF">
        <w:rPr>
          <w:lang w:val="en-US"/>
        </w:rPr>
        <w:t xml:space="preserve">such </w:t>
      </w:r>
      <w:r w:rsidRPr="00286EBF">
        <w:rPr>
          <w:lang w:val="en-US"/>
        </w:rPr>
        <w:t>arguments have been suggested. For brevity's sake, I shall not enter this debate here but merely present and discuss the debunking argument that Greene gives.</w:t>
      </w:r>
    </w:p>
    <w:p w14:paraId="62233D20" w14:textId="4C041FCE" w:rsidR="00355ABF" w:rsidRPr="00286EBF" w:rsidRDefault="0042478C">
      <w:pPr>
        <w:spacing w:line="480" w:lineRule="auto"/>
        <w:ind w:firstLine="426"/>
        <w:jc w:val="both"/>
        <w:rPr>
          <w:lang w:val="en-US"/>
        </w:rPr>
      </w:pPr>
      <w:r w:rsidRPr="00286EBF">
        <w:rPr>
          <w:lang w:val="en-US"/>
        </w:rPr>
        <w:t>A</w:t>
      </w:r>
      <w:r w:rsidR="00E13E89" w:rsidRPr="00286EBF">
        <w:rPr>
          <w:lang w:val="en-US"/>
        </w:rPr>
        <w:t>ccording to Greene,</w:t>
      </w:r>
      <w:r w:rsidR="00355ABF" w:rsidRPr="00286EBF">
        <w:rPr>
          <w:lang w:val="en-US"/>
        </w:rPr>
        <w:t xml:space="preserve"> deontological moral judgments result from </w:t>
      </w:r>
      <w:r w:rsidR="00E13E89" w:rsidRPr="00286EBF">
        <w:rPr>
          <w:lang w:val="en-US"/>
        </w:rPr>
        <w:t>emotional responses</w:t>
      </w:r>
      <w:r w:rsidR="00355ABF" w:rsidRPr="00286EBF">
        <w:rPr>
          <w:lang w:val="en-US"/>
        </w:rPr>
        <w:t xml:space="preserve">. </w:t>
      </w:r>
      <w:r w:rsidR="003D7399" w:rsidRPr="00286EBF">
        <w:rPr>
          <w:lang w:val="en-US"/>
        </w:rPr>
        <w:t xml:space="preserve">These judgments are then rationalized by (deontological) argument. </w:t>
      </w:r>
      <w:r w:rsidR="00F36102" w:rsidRPr="00286EBF">
        <w:rPr>
          <w:lang w:val="en-US"/>
        </w:rPr>
        <w:t xml:space="preserve">The deontologist is </w:t>
      </w:r>
      <w:r w:rsidR="006E7929" w:rsidRPr="00286EBF">
        <w:rPr>
          <w:lang w:val="en-US"/>
        </w:rPr>
        <w:t xml:space="preserve">merely </w:t>
      </w:r>
      <w:r w:rsidR="00F36102" w:rsidRPr="00286EBF">
        <w:rPr>
          <w:lang w:val="en-US"/>
        </w:rPr>
        <w:t xml:space="preserve">a rationalizer. </w:t>
      </w:r>
      <w:r w:rsidR="00355ABF" w:rsidRPr="00286EBF">
        <w:rPr>
          <w:lang w:val="en-US"/>
        </w:rPr>
        <w:t xml:space="preserve">To criticize this rationalization process, Greene takes the following two steps: first, he identifies a factor which predicts </w:t>
      </w:r>
      <w:r w:rsidR="00DB72B0" w:rsidRPr="00286EBF">
        <w:rPr>
          <w:lang w:val="en-US"/>
        </w:rPr>
        <w:t xml:space="preserve">deontological </w:t>
      </w:r>
      <w:r w:rsidR="00355ABF" w:rsidRPr="00286EBF">
        <w:rPr>
          <w:lang w:val="en-US"/>
        </w:rPr>
        <w:t>judgments</w:t>
      </w:r>
      <w:r w:rsidR="00ED12B7" w:rsidRPr="00286EBF">
        <w:rPr>
          <w:lang w:val="en-US"/>
        </w:rPr>
        <w:t>: emotional responses</w:t>
      </w:r>
      <w:r w:rsidR="00355ABF" w:rsidRPr="00286EBF">
        <w:rPr>
          <w:lang w:val="en-US"/>
        </w:rPr>
        <w:t>. Second, he argues that this factor is not related to the reasons the rationalizer gives in order to justify his judgment</w:t>
      </w:r>
      <w:r w:rsidR="00007F15" w:rsidRPr="00286EBF">
        <w:rPr>
          <w:lang w:val="en-US"/>
        </w:rPr>
        <w:t xml:space="preserve">, i.e., </w:t>
      </w:r>
      <w:r w:rsidR="00925206" w:rsidRPr="00286EBF">
        <w:rPr>
          <w:lang w:val="en-US"/>
        </w:rPr>
        <w:t xml:space="preserve">deontological </w:t>
      </w:r>
      <w:r w:rsidR="00C72A6F" w:rsidRPr="00286EBF">
        <w:rPr>
          <w:lang w:val="en-US"/>
        </w:rPr>
        <w:t>moral truth</w:t>
      </w:r>
      <w:r w:rsidR="00355ABF" w:rsidRPr="00286EBF">
        <w:rPr>
          <w:lang w:val="en-US"/>
        </w:rPr>
        <w:t xml:space="preserve">. Taken together, both steps support the claim that it is the rival predictor </w:t>
      </w:r>
      <w:r w:rsidR="009F690A" w:rsidRPr="00286EBF">
        <w:rPr>
          <w:lang w:val="en-US"/>
        </w:rPr>
        <w:t xml:space="preserve">(the emotions) </w:t>
      </w:r>
      <w:r w:rsidR="00355ABF" w:rsidRPr="00286EBF">
        <w:rPr>
          <w:lang w:val="en-US"/>
        </w:rPr>
        <w:t>rather than the reasons given by the rationalizer</w:t>
      </w:r>
      <w:r w:rsidR="00C156F2" w:rsidRPr="00286EBF">
        <w:rPr>
          <w:lang w:val="en-US"/>
        </w:rPr>
        <w:t xml:space="preserve"> (moral truth)</w:t>
      </w:r>
      <w:r w:rsidR="00217FB0" w:rsidRPr="00286EBF">
        <w:rPr>
          <w:lang w:val="en-US"/>
        </w:rPr>
        <w:t>,</w:t>
      </w:r>
      <w:r w:rsidR="00355ABF" w:rsidRPr="00286EBF">
        <w:rPr>
          <w:lang w:val="en-US"/>
        </w:rPr>
        <w:t xml:space="preserve"> which </w:t>
      </w:r>
      <w:r w:rsidR="00BA3ADA" w:rsidRPr="00286EBF">
        <w:rPr>
          <w:lang w:val="en-US"/>
        </w:rPr>
        <w:t xml:space="preserve">determines </w:t>
      </w:r>
      <w:r w:rsidR="00355ABF" w:rsidRPr="00286EBF">
        <w:rPr>
          <w:lang w:val="en-US"/>
        </w:rPr>
        <w:t xml:space="preserve">the </w:t>
      </w:r>
      <w:r w:rsidR="00EE2BB4" w:rsidRPr="00286EBF">
        <w:rPr>
          <w:lang w:val="en-US"/>
        </w:rPr>
        <w:t xml:space="preserve">moral </w:t>
      </w:r>
      <w:r w:rsidR="00EC689E" w:rsidRPr="00286EBF">
        <w:rPr>
          <w:lang w:val="en-US"/>
        </w:rPr>
        <w:t>judgment</w:t>
      </w:r>
      <w:r w:rsidR="00355ABF" w:rsidRPr="00286EBF">
        <w:rPr>
          <w:lang w:val="en-US"/>
        </w:rPr>
        <w:t xml:space="preserve">. The explanation given by the rationalizer </w:t>
      </w:r>
      <w:r w:rsidR="003276D0" w:rsidRPr="00286EBF">
        <w:rPr>
          <w:lang w:val="en-US"/>
        </w:rPr>
        <w:t xml:space="preserve">is </w:t>
      </w:r>
      <w:r w:rsidR="00355ABF" w:rsidRPr="00286EBF">
        <w:rPr>
          <w:lang w:val="en-US"/>
        </w:rPr>
        <w:t xml:space="preserve">thus debunked. </w:t>
      </w:r>
    </w:p>
    <w:p w14:paraId="7CECD009" w14:textId="432147A4" w:rsidR="00355ABF" w:rsidRPr="00286EBF" w:rsidRDefault="004B269D">
      <w:pPr>
        <w:spacing w:line="480" w:lineRule="auto"/>
        <w:ind w:firstLine="426"/>
        <w:jc w:val="both"/>
        <w:rPr>
          <w:lang w:val="en-US"/>
        </w:rPr>
      </w:pPr>
      <w:r w:rsidRPr="00286EBF">
        <w:rPr>
          <w:lang w:val="en-US"/>
        </w:rPr>
        <w:t>More formally, this argument can be stated as follows (cf.</w:t>
      </w:r>
      <w:r w:rsidR="00355ABF" w:rsidRPr="00286EBF">
        <w:rPr>
          <w:lang w:val="en-US"/>
        </w:rPr>
        <w:t xml:space="preserve"> Greene 2007</w:t>
      </w:r>
      <w:r w:rsidR="00EB2D1B" w:rsidRPr="00286EBF">
        <w:rPr>
          <w:lang w:val="en-US"/>
        </w:rPr>
        <w:t>a</w:t>
      </w:r>
      <w:r w:rsidR="00355ABF" w:rsidRPr="00286EBF">
        <w:rPr>
          <w:lang w:val="en-US"/>
        </w:rPr>
        <w:t>)</w:t>
      </w:r>
      <w:r w:rsidR="002D5FED" w:rsidRPr="00286EBF">
        <w:rPr>
          <w:rStyle w:val="EndnoteReference"/>
          <w:lang w:val="en-US"/>
        </w:rPr>
        <w:endnoteReference w:id="8"/>
      </w:r>
      <w:r w:rsidRPr="00286EBF">
        <w:rPr>
          <w:lang w:val="en-US"/>
        </w:rPr>
        <w:t>:</w:t>
      </w:r>
    </w:p>
    <w:p w14:paraId="23F5DA30" w14:textId="0E96E415" w:rsidR="00355ABF" w:rsidRPr="00286EBF" w:rsidRDefault="00355ABF">
      <w:pPr>
        <w:spacing w:line="480" w:lineRule="auto"/>
        <w:jc w:val="both"/>
        <w:rPr>
          <w:lang w:val="en-US"/>
        </w:rPr>
      </w:pPr>
      <w:r w:rsidRPr="00286EBF">
        <w:rPr>
          <w:lang w:val="en-US"/>
        </w:rPr>
        <w:t>(P1)</w:t>
      </w:r>
      <w:r w:rsidRPr="00286EBF">
        <w:rPr>
          <w:lang w:val="en-US"/>
        </w:rPr>
        <w:tab/>
        <w:t>“</w:t>
      </w:r>
      <w:proofErr w:type="gramStart"/>
      <w:r w:rsidRPr="00286EBF">
        <w:rPr>
          <w:lang w:val="en-US"/>
        </w:rPr>
        <w:t>emotional</w:t>
      </w:r>
      <w:proofErr w:type="gramEnd"/>
      <w:r w:rsidRPr="00286EBF">
        <w:rPr>
          <w:lang w:val="en-US"/>
        </w:rPr>
        <w:t xml:space="preserve"> response […] predicts</w:t>
      </w:r>
      <w:r w:rsidR="00EC689E" w:rsidRPr="00286EBF">
        <w:rPr>
          <w:lang w:val="en-US"/>
        </w:rPr>
        <w:t xml:space="preserve"> deontological judgment” (p. 68</w:t>
      </w:r>
      <w:r w:rsidRPr="00286EBF">
        <w:rPr>
          <w:lang w:val="en-US"/>
        </w:rPr>
        <w:t>)</w:t>
      </w:r>
      <w:r w:rsidR="00605FD1" w:rsidRPr="00286EBF">
        <w:rPr>
          <w:lang w:val="en-US"/>
        </w:rPr>
        <w:t>.</w:t>
      </w:r>
      <w:r w:rsidRPr="00286EBF">
        <w:rPr>
          <w:lang w:val="en-US"/>
        </w:rPr>
        <w:t xml:space="preserve"> </w:t>
      </w:r>
    </w:p>
    <w:p w14:paraId="1DC17368" w14:textId="216743CE" w:rsidR="00C44A80" w:rsidRPr="00286EBF" w:rsidRDefault="00C44A80" w:rsidP="00C44A80">
      <w:pPr>
        <w:spacing w:line="480" w:lineRule="auto"/>
        <w:ind w:left="700" w:hanging="700"/>
        <w:jc w:val="both"/>
        <w:rPr>
          <w:lang w:val="en-US"/>
        </w:rPr>
      </w:pPr>
      <w:r w:rsidRPr="00286EBF">
        <w:rPr>
          <w:lang w:val="en-US"/>
        </w:rPr>
        <w:t>(P2)</w:t>
      </w:r>
      <w:r w:rsidRPr="00286EBF">
        <w:rPr>
          <w:lang w:val="en-US"/>
        </w:rPr>
        <w:tab/>
        <w:t>It is false that “emotions somehow track the rationally discoverable deontological moral truth” (p. 69)</w:t>
      </w:r>
      <w:r w:rsidR="00605FD1" w:rsidRPr="00286EBF">
        <w:rPr>
          <w:lang w:val="en-US"/>
        </w:rPr>
        <w:t>.</w:t>
      </w:r>
    </w:p>
    <w:p w14:paraId="29C03317" w14:textId="1523B99F" w:rsidR="00355ABF" w:rsidRPr="00286EBF" w:rsidRDefault="00355ABF">
      <w:pPr>
        <w:spacing w:line="480" w:lineRule="auto"/>
        <w:jc w:val="both"/>
        <w:rPr>
          <w:lang w:val="en-US"/>
        </w:rPr>
      </w:pPr>
      <w:r w:rsidRPr="00286EBF">
        <w:rPr>
          <w:lang w:val="en-US"/>
        </w:rPr>
        <w:t>(</w:t>
      </w:r>
      <w:r w:rsidR="00C44A80" w:rsidRPr="00286EBF">
        <w:rPr>
          <w:lang w:val="en-US"/>
        </w:rPr>
        <w:t>C</w:t>
      </w:r>
      <w:r w:rsidRPr="00286EBF">
        <w:rPr>
          <w:lang w:val="en-US"/>
        </w:rPr>
        <w:t xml:space="preserve">) </w:t>
      </w:r>
      <w:r w:rsidRPr="00286EBF">
        <w:rPr>
          <w:lang w:val="en-US"/>
        </w:rPr>
        <w:tab/>
      </w:r>
      <w:r w:rsidR="00C44A80" w:rsidRPr="00286EBF">
        <w:rPr>
          <w:lang w:val="en-US"/>
        </w:rPr>
        <w:t xml:space="preserve">Hence, </w:t>
      </w:r>
      <w:r w:rsidRPr="00286EBF">
        <w:rPr>
          <w:lang w:val="en-US"/>
        </w:rPr>
        <w:t xml:space="preserve">“deontological moral intuitions […] are […] unlikely </w:t>
      </w:r>
      <w:r w:rsidR="00EC689E" w:rsidRPr="00286EBF">
        <w:rPr>
          <w:lang w:val="en-US"/>
        </w:rPr>
        <w:t>to track the moral truth” (p. 70</w:t>
      </w:r>
      <w:r w:rsidRPr="00286EBF">
        <w:rPr>
          <w:lang w:val="en-US"/>
        </w:rPr>
        <w:t>)</w:t>
      </w:r>
      <w:r w:rsidR="00BF38BF" w:rsidRPr="00286EBF">
        <w:rPr>
          <w:lang w:val="en-US"/>
        </w:rPr>
        <w:t xml:space="preserve">. </w:t>
      </w:r>
    </w:p>
    <w:p w14:paraId="4447E4DD" w14:textId="3E98E824" w:rsidR="00BF38BF" w:rsidRPr="00286EBF" w:rsidRDefault="00CE7B9C">
      <w:pPr>
        <w:spacing w:line="480" w:lineRule="auto"/>
        <w:jc w:val="both"/>
        <w:rPr>
          <w:lang w:val="en-US"/>
        </w:rPr>
      </w:pPr>
      <w:r w:rsidRPr="00286EBF">
        <w:rPr>
          <w:lang w:val="en-US"/>
        </w:rPr>
        <w:t xml:space="preserve">If (C) is true, </w:t>
      </w:r>
      <w:proofErr w:type="gramStart"/>
      <w:r w:rsidRPr="00286EBF">
        <w:rPr>
          <w:lang w:val="en-US"/>
        </w:rPr>
        <w:t>then</w:t>
      </w:r>
      <w:proofErr w:type="gramEnd"/>
      <w:r w:rsidRPr="00286EBF">
        <w:rPr>
          <w:lang w:val="en-US"/>
        </w:rPr>
        <w:t xml:space="preserve"> </w:t>
      </w:r>
      <w:r w:rsidR="00814159" w:rsidRPr="00286EBF">
        <w:rPr>
          <w:lang w:val="en-US"/>
        </w:rPr>
        <w:t xml:space="preserve">deontological theories are plausibly mere rationalizations of emotional responses. They do not tell us anything about the moral truth. We should </w:t>
      </w:r>
      <w:r w:rsidR="00F01D91" w:rsidRPr="00286EBF">
        <w:rPr>
          <w:lang w:val="en-US"/>
        </w:rPr>
        <w:t>reject deontology.</w:t>
      </w:r>
    </w:p>
    <w:p w14:paraId="6BC84A69" w14:textId="055C5AEF" w:rsidR="00355ABF" w:rsidRPr="00286EBF" w:rsidRDefault="003B204C" w:rsidP="00EE35DF">
      <w:pPr>
        <w:spacing w:line="480" w:lineRule="auto"/>
        <w:ind w:firstLine="426"/>
        <w:jc w:val="both"/>
        <w:rPr>
          <w:lang w:val="en-US"/>
        </w:rPr>
      </w:pPr>
      <w:r w:rsidRPr="00286EBF">
        <w:rPr>
          <w:lang w:val="en-US"/>
        </w:rPr>
        <w:t xml:space="preserve">In this paper, I </w:t>
      </w:r>
      <w:r w:rsidR="00F514EE" w:rsidRPr="00286EBF">
        <w:rPr>
          <w:lang w:val="en-US"/>
        </w:rPr>
        <w:t xml:space="preserve">shall </w:t>
      </w:r>
      <w:r w:rsidRPr="00286EBF">
        <w:rPr>
          <w:lang w:val="en-US"/>
        </w:rPr>
        <w:t xml:space="preserve">argue against (P1) only. Greene provides empirical </w:t>
      </w:r>
      <w:r w:rsidR="008A7E0E" w:rsidRPr="00286EBF">
        <w:rPr>
          <w:lang w:val="en-US"/>
        </w:rPr>
        <w:t xml:space="preserve">evidence in its </w:t>
      </w:r>
      <w:r w:rsidRPr="00286EBF">
        <w:rPr>
          <w:lang w:val="en-US"/>
        </w:rPr>
        <w:t xml:space="preserve">support, to which we shall turn in the </w:t>
      </w:r>
      <w:r w:rsidR="00D71742" w:rsidRPr="00286EBF">
        <w:rPr>
          <w:lang w:val="en-US"/>
        </w:rPr>
        <w:t>following</w:t>
      </w:r>
      <w:r w:rsidRPr="00286EBF">
        <w:rPr>
          <w:lang w:val="en-US"/>
        </w:rPr>
        <w:t xml:space="preserve"> section. </w:t>
      </w:r>
    </w:p>
    <w:p w14:paraId="6857994B" w14:textId="0C778AA6" w:rsidR="00E1090D" w:rsidRPr="00286EBF" w:rsidRDefault="00355ABF" w:rsidP="00FE7A86">
      <w:pPr>
        <w:spacing w:line="480" w:lineRule="auto"/>
        <w:ind w:firstLine="426"/>
        <w:jc w:val="both"/>
        <w:rPr>
          <w:lang w:val="en-US"/>
        </w:rPr>
      </w:pPr>
      <w:r w:rsidRPr="00286EBF">
        <w:rPr>
          <w:lang w:val="en-US"/>
        </w:rPr>
        <w:t xml:space="preserve">As for (P2), Greene sees no need to argue for this claim. Instead, he maintains that the burden of proof lies on </w:t>
      </w:r>
      <w:r w:rsidR="00D4797C" w:rsidRPr="00286EBF">
        <w:rPr>
          <w:lang w:val="en-US"/>
        </w:rPr>
        <w:t xml:space="preserve">the deontologists' </w:t>
      </w:r>
      <w:r w:rsidRPr="00286EBF">
        <w:rPr>
          <w:lang w:val="en-US"/>
        </w:rPr>
        <w:t>side (Greene 2007</w:t>
      </w:r>
      <w:r w:rsidR="00EB2D1B" w:rsidRPr="00286EBF">
        <w:rPr>
          <w:lang w:val="en-US"/>
        </w:rPr>
        <w:t>a</w:t>
      </w:r>
      <w:r w:rsidRPr="00286EBF">
        <w:rPr>
          <w:lang w:val="en-US"/>
        </w:rPr>
        <w:t xml:space="preserve">, pp. 68–71): they have to show that the relation between certain kinds of emotions and deontological judgments is genuine and not merely coincidental. </w:t>
      </w:r>
      <w:r w:rsidR="00D4797C" w:rsidRPr="00286EBF">
        <w:rPr>
          <w:lang w:val="en-US"/>
        </w:rPr>
        <w:t xml:space="preserve">They </w:t>
      </w:r>
      <w:r w:rsidRPr="00286EBF">
        <w:rPr>
          <w:lang w:val="en-US"/>
        </w:rPr>
        <w:t>also have to explain how these emotions track moral truths although they are evidently influenced by morally irrelevant factors. Given that it is unlikely that the deontologists can provide reasons for why this should be so, Greene argues, his rival debunking interpretation should be adopted by inference to the best explanation.</w:t>
      </w:r>
    </w:p>
    <w:p w14:paraId="18D9AF01" w14:textId="342CCE35" w:rsidR="00355ABF" w:rsidRPr="00286EBF" w:rsidRDefault="00F9154C" w:rsidP="00FE7A86">
      <w:pPr>
        <w:pStyle w:val="Heading2"/>
        <w:numPr>
          <w:ilvl w:val="0"/>
          <w:numId w:val="0"/>
        </w:numPr>
        <w:rPr>
          <w:b/>
          <w:bCs/>
          <w:lang w:val="en-US"/>
        </w:rPr>
      </w:pPr>
      <w:r w:rsidRPr="00286EBF">
        <w:rPr>
          <w:b/>
          <w:bCs/>
          <w:lang w:val="en-US"/>
        </w:rPr>
        <w:lastRenderedPageBreak/>
        <w:t>4</w:t>
      </w:r>
      <w:r w:rsidR="00355ABF" w:rsidRPr="00286EBF">
        <w:rPr>
          <w:b/>
          <w:bCs/>
          <w:lang w:val="en-US"/>
        </w:rPr>
        <w:t xml:space="preserve"> A Critique Of Greene's Argument</w:t>
      </w:r>
    </w:p>
    <w:p w14:paraId="69A5C4CE" w14:textId="77777777" w:rsidR="006C2567" w:rsidRPr="00286EBF" w:rsidRDefault="006C2567" w:rsidP="006C2567">
      <w:pPr>
        <w:pStyle w:val="BodyText"/>
      </w:pPr>
    </w:p>
    <w:p w14:paraId="5F265B41" w14:textId="0D734BDB" w:rsidR="00954EDA" w:rsidRPr="00286EBF" w:rsidRDefault="00355ABF" w:rsidP="00985681">
      <w:pPr>
        <w:spacing w:line="480" w:lineRule="auto"/>
        <w:ind w:firstLine="426"/>
        <w:jc w:val="both"/>
        <w:rPr>
          <w:lang w:val="en-US"/>
        </w:rPr>
      </w:pPr>
      <w:r w:rsidRPr="00286EBF">
        <w:rPr>
          <w:lang w:val="en-US"/>
        </w:rPr>
        <w:t xml:space="preserve">As </w:t>
      </w:r>
      <w:r w:rsidR="0002722C" w:rsidRPr="00286EBF">
        <w:rPr>
          <w:lang w:val="en-US"/>
        </w:rPr>
        <w:t xml:space="preserve">we </w:t>
      </w:r>
      <w:r w:rsidRPr="00286EBF">
        <w:rPr>
          <w:lang w:val="en-US"/>
        </w:rPr>
        <w:t xml:space="preserve">have </w:t>
      </w:r>
      <w:r w:rsidR="0002722C" w:rsidRPr="00286EBF">
        <w:rPr>
          <w:lang w:val="en-US"/>
        </w:rPr>
        <w:t>seen</w:t>
      </w:r>
      <w:r w:rsidRPr="00286EBF">
        <w:rPr>
          <w:lang w:val="en-US"/>
        </w:rPr>
        <w:t xml:space="preserve">, Greene's debunking argument against deontology </w:t>
      </w:r>
      <w:r w:rsidR="006444E2" w:rsidRPr="00286EBF">
        <w:rPr>
          <w:lang w:val="en-US"/>
        </w:rPr>
        <w:t xml:space="preserve">relies heavily on the </w:t>
      </w:r>
      <w:r w:rsidR="00C62639" w:rsidRPr="00286EBF">
        <w:rPr>
          <w:lang w:val="en-US"/>
        </w:rPr>
        <w:t>claim that</w:t>
      </w:r>
      <w:r w:rsidR="006444E2" w:rsidRPr="00286EBF">
        <w:rPr>
          <w:lang w:val="en-US"/>
        </w:rPr>
        <w:t xml:space="preserve"> emotional responses predict deontological judgments</w:t>
      </w:r>
      <w:r w:rsidR="00C62639" w:rsidRPr="00286EBF">
        <w:rPr>
          <w:lang w:val="en-US"/>
        </w:rPr>
        <w:t xml:space="preserve"> (P1)</w:t>
      </w:r>
      <w:r w:rsidR="006444E2" w:rsidRPr="00286EBF">
        <w:rPr>
          <w:lang w:val="en-US"/>
        </w:rPr>
        <w:t xml:space="preserve">. I am now going to criticize this claim. In doing so, I am not taking a range of </w:t>
      </w:r>
      <w:r w:rsidR="004523D0" w:rsidRPr="00286EBF">
        <w:rPr>
          <w:lang w:val="en-US"/>
        </w:rPr>
        <w:t>related</w:t>
      </w:r>
      <w:r w:rsidR="006444E2" w:rsidRPr="00286EBF">
        <w:rPr>
          <w:lang w:val="en-US"/>
        </w:rPr>
        <w:t xml:space="preserve"> concerns into account that can</w:t>
      </w:r>
      <w:r w:rsidR="00D80C99" w:rsidRPr="00286EBF">
        <w:rPr>
          <w:lang w:val="en-US"/>
        </w:rPr>
        <w:t xml:space="preserve"> be</w:t>
      </w:r>
      <w:r w:rsidR="006444E2" w:rsidRPr="00286EBF">
        <w:rPr>
          <w:lang w:val="en-US"/>
        </w:rPr>
        <w:t xml:space="preserve"> and have been raised for Greene. </w:t>
      </w:r>
      <w:r w:rsidR="009860F6" w:rsidRPr="00286EBF">
        <w:rPr>
          <w:lang w:val="en-US"/>
        </w:rPr>
        <w:t xml:space="preserve">Before turning to my own critique, I shall therefore briefly mention and </w:t>
      </w:r>
      <w:proofErr w:type="gramStart"/>
      <w:r w:rsidR="009860F6" w:rsidRPr="00286EBF">
        <w:rPr>
          <w:lang w:val="en-US"/>
        </w:rPr>
        <w:t>set aside some of those concerns in order</w:t>
      </w:r>
      <w:proofErr w:type="gramEnd"/>
      <w:r w:rsidR="009860F6" w:rsidRPr="00286EBF">
        <w:rPr>
          <w:lang w:val="en-US"/>
        </w:rPr>
        <w:t xml:space="preserve"> to delineate my case. </w:t>
      </w:r>
    </w:p>
    <w:p w14:paraId="063B08B7" w14:textId="77777777" w:rsidR="00200CF8" w:rsidRPr="00286EBF" w:rsidRDefault="007F5E0A" w:rsidP="00200CF8">
      <w:pPr>
        <w:spacing w:line="480" w:lineRule="auto"/>
        <w:ind w:firstLine="426"/>
        <w:jc w:val="both"/>
        <w:rPr>
          <w:lang w:val="en-US"/>
        </w:rPr>
      </w:pPr>
      <w:r w:rsidRPr="00286EBF">
        <w:rPr>
          <w:lang w:val="en-US"/>
        </w:rPr>
        <w:t>The</w:t>
      </w:r>
      <w:r w:rsidR="00954EDA" w:rsidRPr="00286EBF">
        <w:rPr>
          <w:lang w:val="en-US"/>
        </w:rPr>
        <w:t xml:space="preserve"> fMRI study that Greene</w:t>
      </w:r>
      <w:r w:rsidR="009860F6" w:rsidRPr="00286EBF">
        <w:rPr>
          <w:lang w:val="en-US"/>
        </w:rPr>
        <w:t xml:space="preserve"> </w:t>
      </w:r>
      <w:r w:rsidR="00954EDA" w:rsidRPr="00286EBF">
        <w:rPr>
          <w:lang w:val="en-US"/>
        </w:rPr>
        <w:t xml:space="preserve">and colleagues published in 2001 has been seminal in that it </w:t>
      </w:r>
      <w:r w:rsidR="002370CB" w:rsidRPr="00286EBF">
        <w:rPr>
          <w:lang w:val="en-US"/>
        </w:rPr>
        <w:t>applied</w:t>
      </w:r>
      <w:r w:rsidR="00954EDA" w:rsidRPr="00286EBF">
        <w:rPr>
          <w:lang w:val="en-US"/>
        </w:rPr>
        <w:t xml:space="preserve"> neuroimaging t</w:t>
      </w:r>
      <w:r w:rsidR="002370CB" w:rsidRPr="00286EBF">
        <w:rPr>
          <w:lang w:val="en-US"/>
        </w:rPr>
        <w:t xml:space="preserve">o </w:t>
      </w:r>
      <w:r w:rsidR="00B71F36" w:rsidRPr="00286EBF">
        <w:rPr>
          <w:lang w:val="en-US"/>
        </w:rPr>
        <w:t xml:space="preserve">the </w:t>
      </w:r>
      <w:r w:rsidR="002370CB" w:rsidRPr="00286EBF">
        <w:rPr>
          <w:lang w:val="en-US"/>
        </w:rPr>
        <w:t xml:space="preserve">study </w:t>
      </w:r>
      <w:r w:rsidR="00B71F36" w:rsidRPr="00286EBF">
        <w:rPr>
          <w:lang w:val="en-US"/>
        </w:rPr>
        <w:t xml:space="preserve">of </w:t>
      </w:r>
      <w:r w:rsidR="002370CB" w:rsidRPr="00286EBF">
        <w:rPr>
          <w:lang w:val="en-US"/>
        </w:rPr>
        <w:t>moral decision-making.</w:t>
      </w:r>
      <w:r w:rsidR="00380B06" w:rsidRPr="00286EBF">
        <w:rPr>
          <w:lang w:val="en-US"/>
        </w:rPr>
        <w:t xml:space="preserve"> </w:t>
      </w:r>
      <w:r w:rsidR="00533C6D" w:rsidRPr="00286EBF">
        <w:rPr>
          <w:lang w:val="en-US"/>
        </w:rPr>
        <w:t xml:space="preserve">Many legitimate questions have been raised about the methodology, epistemology, and philosophical relevance of neuroimaging in general, and in </w:t>
      </w:r>
      <w:r w:rsidR="005D7D79" w:rsidRPr="00286EBF">
        <w:rPr>
          <w:lang w:val="en-US"/>
        </w:rPr>
        <w:t>the context of</w:t>
      </w:r>
      <w:r w:rsidR="00533C6D" w:rsidRPr="00286EBF">
        <w:rPr>
          <w:lang w:val="en-US"/>
        </w:rPr>
        <w:t xml:space="preserve"> moral philosophy in particular (see Klein 2010 for an overview). </w:t>
      </w:r>
      <w:r w:rsidR="00793560" w:rsidRPr="00286EBF">
        <w:rPr>
          <w:lang w:val="en-US"/>
        </w:rPr>
        <w:t>Specifically, various authors have pointed out that the data reported in Greene et al. (2001) do not provide evidence for a dual-process morality (Klein</w:t>
      </w:r>
      <w:r w:rsidR="00170649" w:rsidRPr="00286EBF">
        <w:rPr>
          <w:lang w:val="en-US"/>
        </w:rPr>
        <w:t xml:space="preserve"> 2011) or </w:t>
      </w:r>
      <w:r w:rsidR="000F47BE" w:rsidRPr="00286EBF">
        <w:rPr>
          <w:lang w:val="en-US"/>
        </w:rPr>
        <w:t>for consequentialist moral reasoning being more likely to produce correct moral judgments (</w:t>
      </w:r>
      <w:proofErr w:type="spellStart"/>
      <w:r w:rsidR="000F47BE" w:rsidRPr="00286EBF">
        <w:rPr>
          <w:lang w:val="en-US"/>
        </w:rPr>
        <w:t>Kamm</w:t>
      </w:r>
      <w:proofErr w:type="spellEnd"/>
      <w:r w:rsidR="000F47BE" w:rsidRPr="00286EBF">
        <w:rPr>
          <w:lang w:val="en-US"/>
        </w:rPr>
        <w:t xml:space="preserve"> 2011, p. 331 et passim), </w:t>
      </w:r>
      <w:r w:rsidR="0063104C" w:rsidRPr="00286EBF">
        <w:rPr>
          <w:lang w:val="en-US"/>
        </w:rPr>
        <w:t>and by themselves have no normative implications at all (</w:t>
      </w:r>
      <w:proofErr w:type="spellStart"/>
      <w:r w:rsidR="0063104C" w:rsidRPr="00286EBF">
        <w:rPr>
          <w:lang w:val="en-US"/>
        </w:rPr>
        <w:t>Berker</w:t>
      </w:r>
      <w:proofErr w:type="spellEnd"/>
      <w:r w:rsidR="0063104C" w:rsidRPr="00286EBF">
        <w:rPr>
          <w:lang w:val="en-US"/>
        </w:rPr>
        <w:t xml:space="preserve"> 200</w:t>
      </w:r>
      <w:r w:rsidR="007B40A8" w:rsidRPr="00286EBF">
        <w:rPr>
          <w:lang w:val="en-US"/>
        </w:rPr>
        <w:t>9</w:t>
      </w:r>
      <w:r w:rsidR="0063104C" w:rsidRPr="00286EBF">
        <w:rPr>
          <w:lang w:val="en-US"/>
        </w:rPr>
        <w:t xml:space="preserve">). </w:t>
      </w:r>
      <w:r w:rsidR="00793560" w:rsidRPr="00286EBF">
        <w:rPr>
          <w:lang w:val="en-US"/>
        </w:rPr>
        <w:t>Indeed, the 2001 paper itself does not</w:t>
      </w:r>
      <w:r w:rsidR="00F56090" w:rsidRPr="00286EBF">
        <w:rPr>
          <w:lang w:val="en-US"/>
        </w:rPr>
        <w:t xml:space="preserve"> even mention the word </w:t>
      </w:r>
      <w:r w:rsidR="00BA1A8F" w:rsidRPr="00286EBF">
        <w:rPr>
          <w:lang w:val="en-US"/>
        </w:rPr>
        <w:t>‘</w:t>
      </w:r>
      <w:r w:rsidR="00F56090" w:rsidRPr="00286EBF">
        <w:rPr>
          <w:lang w:val="en-US"/>
        </w:rPr>
        <w:t>deontology</w:t>
      </w:r>
      <w:r w:rsidR="00BA1A8F" w:rsidRPr="00286EBF">
        <w:rPr>
          <w:lang w:val="en-US"/>
        </w:rPr>
        <w:t xml:space="preserve">’ </w:t>
      </w:r>
      <w:r w:rsidR="00F56090" w:rsidRPr="00286EBF">
        <w:rPr>
          <w:lang w:val="en-US"/>
        </w:rPr>
        <w:t xml:space="preserve">and is </w:t>
      </w:r>
      <w:r w:rsidR="00396399" w:rsidRPr="00286EBF">
        <w:rPr>
          <w:lang w:val="en-US"/>
        </w:rPr>
        <w:t>thus arguably</w:t>
      </w:r>
      <w:r w:rsidR="00F56090" w:rsidRPr="00286EBF">
        <w:rPr>
          <w:lang w:val="en-US"/>
        </w:rPr>
        <w:t xml:space="preserve"> not </w:t>
      </w:r>
      <w:r w:rsidR="00A771F0" w:rsidRPr="00286EBF">
        <w:rPr>
          <w:lang w:val="en-US"/>
        </w:rPr>
        <w:t xml:space="preserve">concerned with </w:t>
      </w:r>
      <w:r w:rsidR="006E7AC1" w:rsidRPr="00286EBF">
        <w:rPr>
          <w:lang w:val="en-US"/>
        </w:rPr>
        <w:t>it.</w:t>
      </w:r>
      <w:r w:rsidR="000B6757" w:rsidRPr="00286EBF">
        <w:rPr>
          <w:lang w:val="en-US"/>
        </w:rPr>
        <w:t xml:space="preserve"> </w:t>
      </w:r>
      <w:r w:rsidR="004C6417" w:rsidRPr="00286EBF">
        <w:rPr>
          <w:lang w:val="en-US"/>
        </w:rPr>
        <w:t xml:space="preserve">However, </w:t>
      </w:r>
      <w:r w:rsidR="00EA4F94" w:rsidRPr="00286EBF">
        <w:rPr>
          <w:lang w:val="en-US"/>
        </w:rPr>
        <w:t xml:space="preserve">in </w:t>
      </w:r>
      <w:r w:rsidR="00E77652" w:rsidRPr="00286EBF">
        <w:rPr>
          <w:lang w:val="en-US"/>
        </w:rPr>
        <w:t>some of his other writing</w:t>
      </w:r>
      <w:r w:rsidR="00EA4F94" w:rsidRPr="00286EBF">
        <w:rPr>
          <w:lang w:val="en-US"/>
        </w:rPr>
        <w:t xml:space="preserve">, </w:t>
      </w:r>
      <w:r w:rsidR="00F04945" w:rsidRPr="00286EBF">
        <w:rPr>
          <w:lang w:val="en-US"/>
        </w:rPr>
        <w:t xml:space="preserve">Greene does </w:t>
      </w:r>
      <w:r w:rsidR="00093B8C" w:rsidRPr="00286EBF">
        <w:rPr>
          <w:lang w:val="en-US"/>
        </w:rPr>
        <w:t xml:space="preserve">rely on the fMRI studies as well as other evidence to make normative claims. </w:t>
      </w:r>
      <w:r w:rsidR="00BD5CE1" w:rsidRPr="00286EBF">
        <w:rPr>
          <w:lang w:val="en-US"/>
        </w:rPr>
        <w:t>In the current paper</w:t>
      </w:r>
      <w:r w:rsidR="00203E29" w:rsidRPr="00286EBF">
        <w:rPr>
          <w:lang w:val="en-US"/>
        </w:rPr>
        <w:t xml:space="preserve">, we are </w:t>
      </w:r>
      <w:r w:rsidR="000B6757" w:rsidRPr="00286EBF">
        <w:rPr>
          <w:lang w:val="en-US"/>
        </w:rPr>
        <w:t xml:space="preserve">foremost </w:t>
      </w:r>
      <w:r w:rsidR="00203E29" w:rsidRPr="00286EBF">
        <w:rPr>
          <w:lang w:val="en-US"/>
        </w:rPr>
        <w:t xml:space="preserve">concerned with </w:t>
      </w:r>
      <w:r w:rsidR="00550A1B" w:rsidRPr="00286EBF">
        <w:rPr>
          <w:lang w:val="en-US"/>
        </w:rPr>
        <w:t>a novel characterization of</w:t>
      </w:r>
      <w:r w:rsidR="00972E75" w:rsidRPr="00286EBF">
        <w:rPr>
          <w:lang w:val="en-US"/>
        </w:rPr>
        <w:t xml:space="preserve"> emotions that </w:t>
      </w:r>
      <w:r w:rsidR="00A6596B" w:rsidRPr="00286EBF">
        <w:rPr>
          <w:lang w:val="en-US"/>
        </w:rPr>
        <w:t xml:space="preserve">he uses in his recent monograph </w:t>
      </w:r>
      <w:r w:rsidR="00A6596B" w:rsidRPr="00286EBF">
        <w:rPr>
          <w:i/>
          <w:lang w:val="en-US"/>
        </w:rPr>
        <w:t>Moral Tribes</w:t>
      </w:r>
      <w:r w:rsidR="00A6596B" w:rsidRPr="00286EBF">
        <w:rPr>
          <w:lang w:val="en-US"/>
        </w:rPr>
        <w:t xml:space="preserve"> (2013)</w:t>
      </w:r>
      <w:r w:rsidR="00203E29" w:rsidRPr="00286EBF">
        <w:rPr>
          <w:lang w:val="en-US"/>
        </w:rPr>
        <w:t xml:space="preserve"> </w:t>
      </w:r>
      <w:r w:rsidR="00A6596B" w:rsidRPr="00286EBF">
        <w:rPr>
          <w:lang w:val="en-US"/>
        </w:rPr>
        <w:t xml:space="preserve">to make a </w:t>
      </w:r>
      <w:r w:rsidR="00203E29" w:rsidRPr="00286EBF">
        <w:rPr>
          <w:lang w:val="en-US"/>
        </w:rPr>
        <w:t xml:space="preserve">negative case against </w:t>
      </w:r>
      <w:r w:rsidR="00A6596B" w:rsidRPr="00286EBF">
        <w:rPr>
          <w:lang w:val="en-US"/>
        </w:rPr>
        <w:t xml:space="preserve">non-utilitarian ethics. We shall focus on the example of </w:t>
      </w:r>
      <w:r w:rsidR="00203E29" w:rsidRPr="00286EBF">
        <w:rPr>
          <w:lang w:val="en-US"/>
        </w:rPr>
        <w:t>deontology that has been outlined in the previo</w:t>
      </w:r>
      <w:r w:rsidR="0089421C" w:rsidRPr="00286EBF">
        <w:rPr>
          <w:lang w:val="en-US"/>
        </w:rPr>
        <w:t>us section.</w:t>
      </w:r>
    </w:p>
    <w:p w14:paraId="2B99893E" w14:textId="1619A65D" w:rsidR="0089421C" w:rsidRPr="00286EBF" w:rsidRDefault="0089421C" w:rsidP="00200CF8">
      <w:pPr>
        <w:spacing w:line="480" w:lineRule="auto"/>
        <w:ind w:firstLine="426"/>
        <w:jc w:val="both"/>
        <w:rPr>
          <w:lang w:val="en-US"/>
        </w:rPr>
      </w:pPr>
      <w:r w:rsidRPr="00286EBF">
        <w:rPr>
          <w:lang w:val="en-US"/>
        </w:rPr>
        <w:t>I</w:t>
      </w:r>
      <w:r w:rsidR="00286EBF" w:rsidRPr="00286EBF">
        <w:rPr>
          <w:lang w:val="en-US"/>
        </w:rPr>
        <w:t>n the following</w:t>
      </w:r>
      <w:r w:rsidR="00BA1A8F" w:rsidRPr="00286EBF">
        <w:rPr>
          <w:lang w:val="en-US"/>
        </w:rPr>
        <w:t xml:space="preserve"> section,</w:t>
      </w:r>
      <w:r w:rsidRPr="00286EBF">
        <w:rPr>
          <w:lang w:val="en-US"/>
        </w:rPr>
        <w:t xml:space="preserve"> </w:t>
      </w:r>
      <w:r w:rsidR="00BA1A8F" w:rsidRPr="00286EBF">
        <w:rPr>
          <w:lang w:val="en-US"/>
        </w:rPr>
        <w:t>we are</w:t>
      </w:r>
      <w:r w:rsidRPr="00286EBF">
        <w:rPr>
          <w:lang w:val="en-US"/>
        </w:rPr>
        <w:t xml:space="preserve"> going to </w:t>
      </w:r>
      <w:r w:rsidR="00BA1A8F" w:rsidRPr="00286EBF">
        <w:rPr>
          <w:lang w:val="en-US"/>
        </w:rPr>
        <w:t xml:space="preserve">take a closer look </w:t>
      </w:r>
      <w:r w:rsidR="00240618" w:rsidRPr="00286EBF">
        <w:rPr>
          <w:lang w:val="en-US"/>
        </w:rPr>
        <w:t xml:space="preserve">at </w:t>
      </w:r>
      <w:r w:rsidR="00BA1A8F" w:rsidRPr="00286EBF">
        <w:rPr>
          <w:lang w:val="en-US"/>
        </w:rPr>
        <w:t xml:space="preserve">Greene’s evidence for </w:t>
      </w:r>
      <w:r w:rsidRPr="00286EBF">
        <w:rPr>
          <w:lang w:val="en-US"/>
        </w:rPr>
        <w:t>the first premise</w:t>
      </w:r>
      <w:r w:rsidR="00A75CAE" w:rsidRPr="00286EBF">
        <w:rPr>
          <w:lang w:val="en-US"/>
        </w:rPr>
        <w:t xml:space="preserve"> (P1)</w:t>
      </w:r>
      <w:r w:rsidRPr="00286EBF">
        <w:rPr>
          <w:lang w:val="en-US"/>
        </w:rPr>
        <w:t xml:space="preserve"> of </w:t>
      </w:r>
      <w:r w:rsidR="00A75CAE" w:rsidRPr="00286EBF">
        <w:rPr>
          <w:lang w:val="en-US"/>
        </w:rPr>
        <w:t xml:space="preserve">his debunking </w:t>
      </w:r>
      <w:r w:rsidRPr="00286EBF">
        <w:rPr>
          <w:lang w:val="en-US"/>
        </w:rPr>
        <w:t xml:space="preserve">argument </w:t>
      </w:r>
      <w:r w:rsidR="00A75CAE" w:rsidRPr="00286EBF">
        <w:rPr>
          <w:lang w:val="en-US"/>
        </w:rPr>
        <w:t>against deontology</w:t>
      </w:r>
      <w:r w:rsidR="00BA1A8F" w:rsidRPr="00286EBF">
        <w:rPr>
          <w:lang w:val="en-US"/>
        </w:rPr>
        <w:t>.</w:t>
      </w:r>
    </w:p>
    <w:p w14:paraId="6B7AEBDE" w14:textId="7D60DEED" w:rsidR="00A641E2" w:rsidRPr="00286EBF" w:rsidRDefault="00CC1DCF" w:rsidP="00CC1DCF">
      <w:pPr>
        <w:pStyle w:val="Heading3"/>
        <w:ind w:hanging="142"/>
        <w:rPr>
          <w:b/>
          <w:lang w:val="en-US"/>
        </w:rPr>
      </w:pPr>
      <w:r w:rsidRPr="00286EBF">
        <w:rPr>
          <w:b/>
          <w:lang w:val="en-US"/>
        </w:rPr>
        <w:t xml:space="preserve">4.1 Greene’s </w:t>
      </w:r>
      <w:r w:rsidR="003007A7" w:rsidRPr="00286EBF">
        <w:rPr>
          <w:b/>
          <w:lang w:val="en-US"/>
        </w:rPr>
        <w:t>E</w:t>
      </w:r>
      <w:r w:rsidRPr="00286EBF">
        <w:rPr>
          <w:b/>
          <w:lang w:val="en-US"/>
        </w:rPr>
        <w:t xml:space="preserve">vidence </w:t>
      </w:r>
      <w:r w:rsidR="003007A7" w:rsidRPr="00286EBF">
        <w:rPr>
          <w:b/>
          <w:lang w:val="en-US"/>
        </w:rPr>
        <w:t>A</w:t>
      </w:r>
      <w:r w:rsidRPr="00286EBF">
        <w:rPr>
          <w:b/>
          <w:lang w:val="en-US"/>
        </w:rPr>
        <w:t xml:space="preserve">gainst </w:t>
      </w:r>
      <w:r w:rsidR="003007A7" w:rsidRPr="00286EBF">
        <w:rPr>
          <w:b/>
          <w:lang w:val="en-US"/>
        </w:rPr>
        <w:t>D</w:t>
      </w:r>
      <w:r w:rsidRPr="00286EBF">
        <w:rPr>
          <w:b/>
          <w:lang w:val="en-US"/>
        </w:rPr>
        <w:t>eontology</w:t>
      </w:r>
    </w:p>
    <w:p w14:paraId="7CA34B31" w14:textId="12A3E7B0" w:rsidR="002D60DA" w:rsidRPr="00286EBF" w:rsidRDefault="008F7EA7" w:rsidP="00795B57">
      <w:pPr>
        <w:spacing w:line="480" w:lineRule="auto"/>
        <w:ind w:firstLine="426"/>
        <w:jc w:val="both"/>
        <w:rPr>
          <w:lang w:val="en-US"/>
        </w:rPr>
      </w:pPr>
      <w:r w:rsidRPr="00286EBF">
        <w:rPr>
          <w:lang w:val="en-US"/>
        </w:rPr>
        <w:t xml:space="preserve">Greene relies on </w:t>
      </w:r>
      <w:r w:rsidR="00FA1EEE" w:rsidRPr="00286EBF">
        <w:rPr>
          <w:lang w:val="en-US"/>
        </w:rPr>
        <w:t>at least six</w:t>
      </w:r>
      <w:r w:rsidRPr="00286EBF">
        <w:rPr>
          <w:lang w:val="en-US"/>
        </w:rPr>
        <w:t xml:space="preserve"> strands of research</w:t>
      </w:r>
      <w:r w:rsidR="00C937B7" w:rsidRPr="00286EBF">
        <w:rPr>
          <w:lang w:val="en-US"/>
        </w:rPr>
        <w:t xml:space="preserve"> </w:t>
      </w:r>
      <w:r w:rsidR="00C7114C" w:rsidRPr="00286EBF">
        <w:rPr>
          <w:lang w:val="en-US"/>
        </w:rPr>
        <w:t>to</w:t>
      </w:r>
      <w:r w:rsidR="000D0195" w:rsidRPr="00286EBF">
        <w:rPr>
          <w:lang w:val="en-US"/>
        </w:rPr>
        <w:t xml:space="preserve"> support </w:t>
      </w:r>
      <w:r w:rsidR="0002722C" w:rsidRPr="00286EBF">
        <w:rPr>
          <w:lang w:val="en-US"/>
        </w:rPr>
        <w:t>(P1)</w:t>
      </w:r>
      <w:r w:rsidR="00C2473A" w:rsidRPr="00286EBF">
        <w:rPr>
          <w:lang w:val="en-US"/>
        </w:rPr>
        <w:t xml:space="preserve">. </w:t>
      </w:r>
      <w:r w:rsidR="00250EDE" w:rsidRPr="00286EBF">
        <w:rPr>
          <w:lang w:val="en-US"/>
        </w:rPr>
        <w:t xml:space="preserve">First, </w:t>
      </w:r>
      <w:r w:rsidRPr="00286EBF">
        <w:rPr>
          <w:lang w:val="en-US"/>
        </w:rPr>
        <w:t xml:space="preserve">he </w:t>
      </w:r>
      <w:r w:rsidR="00A7349E" w:rsidRPr="00286EBF">
        <w:rPr>
          <w:lang w:val="en-US"/>
        </w:rPr>
        <w:t>invokes</w:t>
      </w:r>
      <w:r w:rsidR="002D60DA" w:rsidRPr="00286EBF">
        <w:rPr>
          <w:lang w:val="en-US"/>
        </w:rPr>
        <w:t xml:space="preserve"> his own </w:t>
      </w:r>
      <w:r w:rsidRPr="00286EBF">
        <w:rPr>
          <w:lang w:val="en-US"/>
        </w:rPr>
        <w:t>work</w:t>
      </w:r>
      <w:r w:rsidR="002D60DA" w:rsidRPr="00286EBF">
        <w:rPr>
          <w:lang w:val="en-US"/>
        </w:rPr>
        <w:t xml:space="preserve"> (</w:t>
      </w:r>
      <w:r w:rsidR="002D60DA" w:rsidRPr="00286EBF">
        <w:rPr>
          <w:rFonts w:eastAsia="Helvetica"/>
          <w:lang w:val="en-US"/>
        </w:rPr>
        <w:t>Greene</w:t>
      </w:r>
      <w:r w:rsidR="00C46F59" w:rsidRPr="00286EBF">
        <w:rPr>
          <w:rFonts w:eastAsia="Helvetica"/>
          <w:lang w:val="en-US"/>
        </w:rPr>
        <w:t xml:space="preserve"> et al.</w:t>
      </w:r>
      <w:r w:rsidR="002D60DA" w:rsidRPr="00286EBF">
        <w:rPr>
          <w:lang w:val="en-US"/>
        </w:rPr>
        <w:t xml:space="preserve"> 200</w:t>
      </w:r>
      <w:r w:rsidR="00BE78CF" w:rsidRPr="00286EBF">
        <w:rPr>
          <w:lang w:val="en-US"/>
        </w:rPr>
        <w:t xml:space="preserve">1, </w:t>
      </w:r>
      <w:r w:rsidRPr="00286EBF">
        <w:rPr>
          <w:lang w:val="en-US"/>
        </w:rPr>
        <w:t>cf.</w:t>
      </w:r>
      <w:r w:rsidR="00BE78CF" w:rsidRPr="00286EBF">
        <w:rPr>
          <w:lang w:val="en-US"/>
        </w:rPr>
        <w:t xml:space="preserve"> 2013, </w:t>
      </w:r>
      <w:proofErr w:type="spellStart"/>
      <w:r w:rsidR="00BE78CF" w:rsidRPr="00286EBF">
        <w:rPr>
          <w:lang w:val="en-US"/>
        </w:rPr>
        <w:t>ch.</w:t>
      </w:r>
      <w:proofErr w:type="spellEnd"/>
      <w:r w:rsidR="002D60DA" w:rsidRPr="00286EBF">
        <w:rPr>
          <w:lang w:val="en-US"/>
        </w:rPr>
        <w:t xml:space="preserve"> 4)</w:t>
      </w:r>
      <w:r w:rsidRPr="00286EBF">
        <w:rPr>
          <w:lang w:val="en-US"/>
        </w:rPr>
        <w:t>, which suggests that</w:t>
      </w:r>
      <w:r w:rsidR="00B246B6" w:rsidRPr="00286EBF">
        <w:rPr>
          <w:lang w:val="en-US"/>
        </w:rPr>
        <w:t xml:space="preserve"> activity in regions known to process emotions correlates with deontological judgments whilst activation in regions associated with cognitive processing is correlated with utilitarian </w:t>
      </w:r>
      <w:r w:rsidRPr="00286EBF">
        <w:rPr>
          <w:lang w:val="en-US"/>
        </w:rPr>
        <w:t>ones</w:t>
      </w:r>
      <w:r w:rsidR="00B246B6" w:rsidRPr="00286EBF">
        <w:rPr>
          <w:lang w:val="en-US"/>
        </w:rPr>
        <w:t xml:space="preserve">. </w:t>
      </w:r>
    </w:p>
    <w:p w14:paraId="32B0B95B" w14:textId="35CDC0E7" w:rsidR="00AB096C" w:rsidRPr="00286EBF" w:rsidRDefault="0090115D" w:rsidP="002D60DA">
      <w:pPr>
        <w:spacing w:line="480" w:lineRule="auto"/>
        <w:ind w:firstLine="426"/>
        <w:jc w:val="both"/>
        <w:rPr>
          <w:lang w:val="en-US"/>
        </w:rPr>
      </w:pPr>
      <w:r w:rsidRPr="00286EBF">
        <w:rPr>
          <w:lang w:val="en-US"/>
        </w:rPr>
        <w:t>Second, according to</w:t>
      </w:r>
      <w:r w:rsidR="009D1ACC" w:rsidRPr="00286EBF">
        <w:rPr>
          <w:lang w:val="en-US"/>
        </w:rPr>
        <w:t xml:space="preserve"> kin selection and reciprocal altruism</w:t>
      </w:r>
      <w:r w:rsidR="00850EF7" w:rsidRPr="00286EBF">
        <w:rPr>
          <w:lang w:val="en-US"/>
        </w:rPr>
        <w:t xml:space="preserve">, </w:t>
      </w:r>
      <w:r w:rsidR="009D1ACC" w:rsidRPr="00286EBF">
        <w:rPr>
          <w:lang w:val="en-US"/>
        </w:rPr>
        <w:t xml:space="preserve">individuals are prone to care for their relatives because </w:t>
      </w:r>
      <w:r w:rsidR="006A6A83" w:rsidRPr="00286EBF">
        <w:rPr>
          <w:lang w:val="en-US"/>
        </w:rPr>
        <w:t xml:space="preserve">they </w:t>
      </w:r>
      <w:r w:rsidR="009D1ACC" w:rsidRPr="00286EBF">
        <w:rPr>
          <w:lang w:val="en-US"/>
        </w:rPr>
        <w:t>share similar genes</w:t>
      </w:r>
      <w:r w:rsidR="00850EF7" w:rsidRPr="00286EBF">
        <w:rPr>
          <w:lang w:val="en-US"/>
        </w:rPr>
        <w:t xml:space="preserve">, and </w:t>
      </w:r>
      <w:r w:rsidR="006A6A83" w:rsidRPr="00286EBF">
        <w:rPr>
          <w:lang w:val="en-US"/>
        </w:rPr>
        <w:t xml:space="preserve">because </w:t>
      </w:r>
      <w:r w:rsidR="009D1ACC" w:rsidRPr="00286EBF">
        <w:rPr>
          <w:lang w:val="en-US"/>
        </w:rPr>
        <w:t>reciprocal aid increases evolutionary fitness. Both social phenomena rely heavily on emotions</w:t>
      </w:r>
      <w:r w:rsidR="00BB1783" w:rsidRPr="00286EBF">
        <w:rPr>
          <w:lang w:val="en-US"/>
        </w:rPr>
        <w:t xml:space="preserve">, </w:t>
      </w:r>
      <w:r w:rsidR="00850EF7" w:rsidRPr="00286EBF">
        <w:rPr>
          <w:lang w:val="en-US"/>
        </w:rPr>
        <w:t>which</w:t>
      </w:r>
      <w:r w:rsidR="00BB1783" w:rsidRPr="00286EBF">
        <w:rPr>
          <w:lang w:val="en-US"/>
        </w:rPr>
        <w:t xml:space="preserve"> </w:t>
      </w:r>
      <w:r w:rsidR="00421739" w:rsidRPr="00286EBF">
        <w:rPr>
          <w:lang w:val="en-US"/>
        </w:rPr>
        <w:t>in turn</w:t>
      </w:r>
      <w:r w:rsidR="009D1ACC" w:rsidRPr="00286EBF">
        <w:rPr>
          <w:lang w:val="en-US"/>
        </w:rPr>
        <w:t xml:space="preserve"> </w:t>
      </w:r>
      <w:r w:rsidR="00C2473A" w:rsidRPr="00286EBF">
        <w:rPr>
          <w:lang w:val="en-US"/>
        </w:rPr>
        <w:t xml:space="preserve">shape moral intuitions. </w:t>
      </w:r>
    </w:p>
    <w:p w14:paraId="2F87BB60" w14:textId="2F2491DC" w:rsidR="00FE2881" w:rsidRPr="00286EBF" w:rsidRDefault="00C26A8A" w:rsidP="00FE2881">
      <w:pPr>
        <w:spacing w:line="480" w:lineRule="auto"/>
        <w:ind w:firstLine="426"/>
        <w:jc w:val="both"/>
        <w:rPr>
          <w:lang w:val="en-US"/>
        </w:rPr>
      </w:pPr>
      <w:r w:rsidRPr="00286EBF">
        <w:rPr>
          <w:lang w:val="en-US"/>
        </w:rPr>
        <w:t>Third</w:t>
      </w:r>
      <w:r w:rsidR="002C65D0" w:rsidRPr="00286EBF">
        <w:rPr>
          <w:lang w:val="en-US"/>
        </w:rPr>
        <w:t>, the more of a victim's individuality is conveyed (e.g., by pictures or descriptions)</w:t>
      </w:r>
      <w:r w:rsidR="00850EF7" w:rsidRPr="00286EBF">
        <w:rPr>
          <w:lang w:val="en-US"/>
        </w:rPr>
        <w:t xml:space="preserve"> or the closer </w:t>
      </w:r>
      <w:r w:rsidR="006A6A83" w:rsidRPr="00286EBF">
        <w:rPr>
          <w:lang w:val="en-US"/>
        </w:rPr>
        <w:t>she</w:t>
      </w:r>
      <w:r w:rsidR="00850EF7" w:rsidRPr="00286EBF">
        <w:rPr>
          <w:lang w:val="en-US"/>
        </w:rPr>
        <w:t xml:space="preserve"> is</w:t>
      </w:r>
      <w:r w:rsidR="002C65D0" w:rsidRPr="00286EBF">
        <w:rPr>
          <w:lang w:val="en-US"/>
        </w:rPr>
        <w:t xml:space="preserve">, the more likely </w:t>
      </w:r>
      <w:r w:rsidR="00850EF7" w:rsidRPr="00286EBF">
        <w:rPr>
          <w:lang w:val="en-US"/>
        </w:rPr>
        <w:t xml:space="preserve">and generously people tend to help (Schelling 1968, Singer 1972, Unger 1996, Small and </w:t>
      </w:r>
      <w:proofErr w:type="spellStart"/>
      <w:r w:rsidR="00850EF7" w:rsidRPr="00286EBF">
        <w:rPr>
          <w:lang w:val="en-US"/>
        </w:rPr>
        <w:lastRenderedPageBreak/>
        <w:t>Loewenstein</w:t>
      </w:r>
      <w:proofErr w:type="spellEnd"/>
      <w:r w:rsidR="00850EF7" w:rsidRPr="00286EBF">
        <w:rPr>
          <w:lang w:val="en-US"/>
        </w:rPr>
        <w:t xml:space="preserve"> 2003, </w:t>
      </w:r>
      <w:proofErr w:type="spellStart"/>
      <w:r w:rsidR="00850EF7" w:rsidRPr="00286EBF">
        <w:rPr>
          <w:lang w:val="en-US"/>
        </w:rPr>
        <w:t>Nordgren</w:t>
      </w:r>
      <w:proofErr w:type="spellEnd"/>
      <w:r w:rsidR="00850EF7" w:rsidRPr="00286EBF">
        <w:rPr>
          <w:lang w:val="en-US"/>
        </w:rPr>
        <w:t xml:space="preserve"> and McDonnell 2011). </w:t>
      </w:r>
      <w:r w:rsidR="002C65D0" w:rsidRPr="00286EBF">
        <w:rPr>
          <w:lang w:val="en-US"/>
        </w:rPr>
        <w:t xml:space="preserve">Greene </w:t>
      </w:r>
      <w:r w:rsidR="00850EF7" w:rsidRPr="00286EBF">
        <w:rPr>
          <w:lang w:val="en-US"/>
        </w:rPr>
        <w:t>explains</w:t>
      </w:r>
      <w:r w:rsidR="002C65D0" w:rsidRPr="00286EBF">
        <w:rPr>
          <w:lang w:val="en-US"/>
        </w:rPr>
        <w:t xml:space="preserve"> both effects </w:t>
      </w:r>
      <w:r w:rsidR="00A334F5" w:rsidRPr="00286EBF">
        <w:rPr>
          <w:lang w:val="en-US"/>
        </w:rPr>
        <w:t>by the stronger emotional responses</w:t>
      </w:r>
      <w:r w:rsidR="002C65D0" w:rsidRPr="00286EBF">
        <w:rPr>
          <w:lang w:val="en-US"/>
        </w:rPr>
        <w:t xml:space="preserve"> that identifiable and close-up victims elicit</w:t>
      </w:r>
      <w:r w:rsidR="006B45E9" w:rsidRPr="00286EBF">
        <w:rPr>
          <w:lang w:val="en-US"/>
        </w:rPr>
        <w:t>, which</w:t>
      </w:r>
      <w:r w:rsidR="002C65D0" w:rsidRPr="00286EBF">
        <w:rPr>
          <w:lang w:val="en-US"/>
        </w:rPr>
        <w:t xml:space="preserve"> in turn generate a felt moral obligation to help.</w:t>
      </w:r>
    </w:p>
    <w:p w14:paraId="66FDCA90" w14:textId="7426B8B6" w:rsidR="002C65D0" w:rsidRPr="00286EBF" w:rsidRDefault="00FD7B32" w:rsidP="002C65D0">
      <w:pPr>
        <w:spacing w:line="480" w:lineRule="auto"/>
        <w:ind w:firstLine="426"/>
        <w:jc w:val="both"/>
        <w:rPr>
          <w:lang w:val="en-US"/>
        </w:rPr>
      </w:pPr>
      <w:r w:rsidRPr="00286EBF">
        <w:rPr>
          <w:lang w:val="en-US"/>
        </w:rPr>
        <w:t>F</w:t>
      </w:r>
      <w:r w:rsidR="00C148BF" w:rsidRPr="00286EBF">
        <w:rPr>
          <w:lang w:val="en-US"/>
        </w:rPr>
        <w:t>our</w:t>
      </w:r>
      <w:r w:rsidRPr="00286EBF">
        <w:rPr>
          <w:lang w:val="en-US"/>
        </w:rPr>
        <w:t>th</w:t>
      </w:r>
      <w:r w:rsidR="002C65D0" w:rsidRPr="00286EBF">
        <w:rPr>
          <w:lang w:val="en-US"/>
        </w:rPr>
        <w:t>, Greene</w:t>
      </w:r>
      <w:r w:rsidR="009C12A4" w:rsidRPr="00286EBF">
        <w:rPr>
          <w:lang w:val="en-US"/>
        </w:rPr>
        <w:t xml:space="preserve"> maintains that emotional reactions may explain </w:t>
      </w:r>
      <w:r w:rsidR="002C65D0" w:rsidRPr="00286EBF">
        <w:rPr>
          <w:lang w:val="en-US"/>
        </w:rPr>
        <w:t xml:space="preserve">moral dumbfounding (cf. </w:t>
      </w:r>
      <w:proofErr w:type="spellStart"/>
      <w:r w:rsidR="002C65D0" w:rsidRPr="00286EBF">
        <w:rPr>
          <w:rFonts w:eastAsia="Helvetica"/>
          <w:lang w:val="en-US"/>
        </w:rPr>
        <w:t>Haidt</w:t>
      </w:r>
      <w:proofErr w:type="spellEnd"/>
      <w:r w:rsidR="00FA04F8" w:rsidRPr="00286EBF">
        <w:rPr>
          <w:rFonts w:eastAsia="Helvetica"/>
          <w:lang w:val="en-US"/>
        </w:rPr>
        <w:t xml:space="preserve"> et al.</w:t>
      </w:r>
      <w:r w:rsidR="002C65D0" w:rsidRPr="00286EBF">
        <w:rPr>
          <w:lang w:val="en-US"/>
        </w:rPr>
        <w:t xml:space="preserve"> 1993): people tend to condemn harmless actions that elicit negative sentiments such as disgust. For instance, incest is often seen as a moral transgression even when no negative results </w:t>
      </w:r>
      <w:r w:rsidR="002B6077" w:rsidRPr="00286EBF">
        <w:rPr>
          <w:lang w:val="en-US"/>
        </w:rPr>
        <w:t xml:space="preserve">are </w:t>
      </w:r>
      <w:r w:rsidR="002C65D0" w:rsidRPr="00286EBF">
        <w:rPr>
          <w:lang w:val="en-US"/>
        </w:rPr>
        <w:t>to be expected.</w:t>
      </w:r>
    </w:p>
    <w:p w14:paraId="2C951F19" w14:textId="10F4D5CA" w:rsidR="002C65D0" w:rsidRPr="00286EBF" w:rsidRDefault="00C148BF" w:rsidP="0012472F">
      <w:pPr>
        <w:spacing w:line="480" w:lineRule="auto"/>
        <w:ind w:firstLine="426"/>
        <w:jc w:val="both"/>
        <w:rPr>
          <w:lang w:val="en-US"/>
        </w:rPr>
      </w:pPr>
      <w:r w:rsidRPr="00286EBF">
        <w:rPr>
          <w:lang w:val="en-US"/>
        </w:rPr>
        <w:t>Fifth</w:t>
      </w:r>
      <w:r w:rsidR="0012472F" w:rsidRPr="00286EBF">
        <w:rPr>
          <w:lang w:val="en-US"/>
        </w:rPr>
        <w:t xml:space="preserve">, </w:t>
      </w:r>
      <w:r w:rsidR="002C65D0" w:rsidRPr="00286EBF">
        <w:rPr>
          <w:lang w:val="en-US"/>
        </w:rPr>
        <w:t xml:space="preserve">Greene draws on research </w:t>
      </w:r>
      <w:r w:rsidR="00CC0017" w:rsidRPr="00286EBF">
        <w:rPr>
          <w:lang w:val="en-US"/>
        </w:rPr>
        <w:t xml:space="preserve">into </w:t>
      </w:r>
      <w:r w:rsidR="002C65D0" w:rsidRPr="00286EBF">
        <w:rPr>
          <w:lang w:val="en-US"/>
        </w:rPr>
        <w:t>confabulation</w:t>
      </w:r>
      <w:r w:rsidR="002C2363" w:rsidRPr="00286EBF">
        <w:rPr>
          <w:lang w:val="en-US"/>
        </w:rPr>
        <w:t>,</w:t>
      </w:r>
      <w:r w:rsidR="0012472F" w:rsidRPr="00286EBF">
        <w:rPr>
          <w:lang w:val="en-US"/>
        </w:rPr>
        <w:t xml:space="preserve"> </w:t>
      </w:r>
      <w:r w:rsidR="00703D44" w:rsidRPr="00286EBF">
        <w:rPr>
          <w:lang w:val="en-US"/>
        </w:rPr>
        <w:t>people’s</w:t>
      </w:r>
      <w:r w:rsidR="002C65D0" w:rsidRPr="00286EBF">
        <w:rPr>
          <w:lang w:val="en-US"/>
        </w:rPr>
        <w:t xml:space="preserve"> tendency to invent and give plausible reasons for one's own actions whe</w:t>
      </w:r>
      <w:r w:rsidR="00C4199B" w:rsidRPr="00286EBF">
        <w:rPr>
          <w:lang w:val="en-US"/>
        </w:rPr>
        <w:t>n</w:t>
      </w:r>
      <w:r w:rsidR="002C65D0" w:rsidRPr="00286EBF">
        <w:rPr>
          <w:lang w:val="en-US"/>
        </w:rPr>
        <w:t xml:space="preserve"> </w:t>
      </w:r>
      <w:r w:rsidR="00C4199B" w:rsidRPr="00286EBF">
        <w:rPr>
          <w:lang w:val="en-US"/>
        </w:rPr>
        <w:t xml:space="preserve">they are unaware of </w:t>
      </w:r>
      <w:r w:rsidR="002C65D0" w:rsidRPr="00286EBF">
        <w:rPr>
          <w:lang w:val="en-US"/>
        </w:rPr>
        <w:t xml:space="preserve">the true causes (cf. </w:t>
      </w:r>
      <w:proofErr w:type="spellStart"/>
      <w:r w:rsidR="002C65D0" w:rsidRPr="00286EBF">
        <w:rPr>
          <w:lang w:val="en-US"/>
        </w:rPr>
        <w:t>Gazzaniga</w:t>
      </w:r>
      <w:proofErr w:type="spellEnd"/>
      <w:r w:rsidR="002C65D0" w:rsidRPr="00286EBF">
        <w:rPr>
          <w:lang w:val="en-US"/>
        </w:rPr>
        <w:t xml:space="preserve"> </w:t>
      </w:r>
      <w:r w:rsidR="001679B5" w:rsidRPr="00286EBF">
        <w:rPr>
          <w:lang w:val="en-US"/>
        </w:rPr>
        <w:t>and</w:t>
      </w:r>
      <w:r w:rsidR="002C65D0" w:rsidRPr="00286EBF">
        <w:rPr>
          <w:lang w:val="en-US"/>
        </w:rPr>
        <w:t xml:space="preserve"> Le </w:t>
      </w:r>
      <w:proofErr w:type="spellStart"/>
      <w:r w:rsidR="002C65D0" w:rsidRPr="00286EBF">
        <w:rPr>
          <w:lang w:val="en-US"/>
        </w:rPr>
        <w:t>Doux</w:t>
      </w:r>
      <w:proofErr w:type="spellEnd"/>
      <w:r w:rsidR="002C65D0" w:rsidRPr="00286EBF">
        <w:rPr>
          <w:lang w:val="en-US"/>
        </w:rPr>
        <w:t xml:space="preserve"> 1978). Confabulation has been found in split-brain </w:t>
      </w:r>
      <w:r w:rsidR="00B15A8A" w:rsidRPr="00286EBF">
        <w:rPr>
          <w:lang w:val="en-US"/>
        </w:rPr>
        <w:t xml:space="preserve">and amnesiac </w:t>
      </w:r>
      <w:r w:rsidR="002C65D0" w:rsidRPr="00286EBF">
        <w:rPr>
          <w:lang w:val="en-US"/>
        </w:rPr>
        <w:t xml:space="preserve">patients </w:t>
      </w:r>
      <w:r w:rsidR="00B15A8A" w:rsidRPr="00286EBF">
        <w:rPr>
          <w:lang w:val="en-US"/>
        </w:rPr>
        <w:t>as well as</w:t>
      </w:r>
      <w:r w:rsidR="002C65D0" w:rsidRPr="00286EBF">
        <w:rPr>
          <w:lang w:val="en-US"/>
        </w:rPr>
        <w:t xml:space="preserve"> healthy persons</w:t>
      </w:r>
      <w:r w:rsidR="00721A5C" w:rsidRPr="00286EBF">
        <w:rPr>
          <w:lang w:val="en-US"/>
        </w:rPr>
        <w:t xml:space="preserve"> (Wheatley and </w:t>
      </w:r>
      <w:proofErr w:type="spellStart"/>
      <w:r w:rsidR="00721A5C" w:rsidRPr="00286EBF">
        <w:rPr>
          <w:lang w:val="en-US"/>
        </w:rPr>
        <w:t>Haidt</w:t>
      </w:r>
      <w:proofErr w:type="spellEnd"/>
      <w:r w:rsidR="009C1096" w:rsidRPr="00286EBF">
        <w:rPr>
          <w:lang w:val="en-US"/>
        </w:rPr>
        <w:t xml:space="preserve"> 2005)</w:t>
      </w:r>
      <w:r w:rsidR="002C65D0" w:rsidRPr="00286EBF">
        <w:rPr>
          <w:lang w:val="en-US"/>
        </w:rPr>
        <w:t>. Confabulation seems to arise from the felt need to give reasonable explanations</w:t>
      </w:r>
      <w:r w:rsidR="00FB6CD9" w:rsidRPr="00286EBF">
        <w:rPr>
          <w:lang w:val="en-US"/>
        </w:rPr>
        <w:t xml:space="preserve"> for one’ actions</w:t>
      </w:r>
      <w:r w:rsidR="002C65D0" w:rsidRPr="00286EBF">
        <w:rPr>
          <w:lang w:val="en-US"/>
        </w:rPr>
        <w:t>.</w:t>
      </w:r>
    </w:p>
    <w:p w14:paraId="6DBB731F" w14:textId="5A5891CF" w:rsidR="006E196E" w:rsidRPr="00286EBF" w:rsidRDefault="009E706E" w:rsidP="0035565C">
      <w:pPr>
        <w:spacing w:line="480" w:lineRule="auto"/>
        <w:ind w:firstLine="426"/>
        <w:jc w:val="both"/>
        <w:rPr>
          <w:lang w:val="en-US"/>
        </w:rPr>
      </w:pPr>
      <w:r w:rsidRPr="00286EBF">
        <w:rPr>
          <w:lang w:val="en-US"/>
        </w:rPr>
        <w:t xml:space="preserve">Finally, Greene </w:t>
      </w:r>
      <w:r w:rsidR="005D4BD4" w:rsidRPr="00286EBF">
        <w:rPr>
          <w:lang w:val="en-US"/>
        </w:rPr>
        <w:t>suggests that</w:t>
      </w:r>
      <w:r w:rsidR="00AE2086" w:rsidRPr="00286EBF">
        <w:rPr>
          <w:lang w:val="en-US"/>
        </w:rPr>
        <w:t xml:space="preserve"> </w:t>
      </w:r>
      <w:r w:rsidR="00A07F42" w:rsidRPr="00286EBF">
        <w:rPr>
          <w:lang w:val="en-US"/>
        </w:rPr>
        <w:t>emotional reactions linked to deontological moral judgments</w:t>
      </w:r>
      <w:r w:rsidR="00B13F77" w:rsidRPr="00286EBF">
        <w:rPr>
          <w:lang w:val="en-US"/>
        </w:rPr>
        <w:t xml:space="preserve"> are </w:t>
      </w:r>
      <w:r w:rsidR="0037743C" w:rsidRPr="00286EBF">
        <w:rPr>
          <w:lang w:val="en-US"/>
        </w:rPr>
        <w:t xml:space="preserve">specific in </w:t>
      </w:r>
      <w:r w:rsidR="00B13F77" w:rsidRPr="00286EBF">
        <w:rPr>
          <w:lang w:val="en-US"/>
        </w:rPr>
        <w:t xml:space="preserve">two </w:t>
      </w:r>
      <w:r w:rsidR="00531F4A" w:rsidRPr="00286EBF">
        <w:rPr>
          <w:lang w:val="en-US"/>
        </w:rPr>
        <w:t>ways</w:t>
      </w:r>
      <w:r w:rsidR="0037743C" w:rsidRPr="00286EBF">
        <w:rPr>
          <w:lang w:val="en-US"/>
        </w:rPr>
        <w:t>:</w:t>
      </w:r>
      <w:r w:rsidR="00B13F77" w:rsidRPr="00286EBF">
        <w:rPr>
          <w:lang w:val="en-US"/>
        </w:rPr>
        <w:t xml:space="preserve"> first</w:t>
      </w:r>
      <w:r w:rsidR="00B7091D" w:rsidRPr="00286EBF">
        <w:rPr>
          <w:lang w:val="en-US"/>
        </w:rPr>
        <w:t>,</w:t>
      </w:r>
      <w:r w:rsidR="00B13F77" w:rsidRPr="00286EBF">
        <w:rPr>
          <w:lang w:val="en-US"/>
        </w:rPr>
        <w:t xml:space="preserve"> a “sort of ‘alarm bell’ emotion</w:t>
      </w:r>
      <w:r w:rsidR="00B7091D" w:rsidRPr="00286EBF">
        <w:rPr>
          <w:lang w:val="en-US"/>
        </w:rPr>
        <w:t>”</w:t>
      </w:r>
      <w:r w:rsidR="00B13F77" w:rsidRPr="00286EBF">
        <w:rPr>
          <w:lang w:val="en-US"/>
        </w:rPr>
        <w:t xml:space="preserve"> drives deontological but not consequentialist </w:t>
      </w:r>
      <w:r w:rsidR="00D255EB" w:rsidRPr="00286EBF">
        <w:rPr>
          <w:lang w:val="en-US"/>
        </w:rPr>
        <w:t>judgment</w:t>
      </w:r>
      <w:r w:rsidR="00B13F77" w:rsidRPr="00286EBF">
        <w:rPr>
          <w:lang w:val="en-US"/>
        </w:rPr>
        <w:t xml:space="preserve"> (</w:t>
      </w:r>
      <w:r w:rsidR="00F201AC" w:rsidRPr="00286EBF">
        <w:rPr>
          <w:lang w:val="en-US"/>
        </w:rPr>
        <w:t xml:space="preserve">Greene </w:t>
      </w:r>
      <w:r w:rsidR="00F712E4" w:rsidRPr="00286EBF">
        <w:rPr>
          <w:lang w:val="en-US"/>
        </w:rPr>
        <w:t xml:space="preserve">2013, pp. 245–254, </w:t>
      </w:r>
      <w:r w:rsidR="00F201AC" w:rsidRPr="00286EBF">
        <w:rPr>
          <w:lang w:val="en-US"/>
        </w:rPr>
        <w:t xml:space="preserve">2007a, p. 63). </w:t>
      </w:r>
      <w:r w:rsidR="00934B6D" w:rsidRPr="00286EBF">
        <w:rPr>
          <w:lang w:val="en-US"/>
        </w:rPr>
        <w:t>“</w:t>
      </w:r>
      <w:proofErr w:type="gramStart"/>
      <w:r w:rsidR="00484989" w:rsidRPr="00286EBF">
        <w:rPr>
          <w:lang w:val="en-US"/>
        </w:rPr>
        <w:t xml:space="preserve">The </w:t>
      </w:r>
      <w:r w:rsidR="00934B6D" w:rsidRPr="00286EBF">
        <w:rPr>
          <w:lang w:val="en-US"/>
        </w:rPr>
        <w:t xml:space="preserve">content of deontological philosophy and the functional properties of </w:t>
      </w:r>
      <w:proofErr w:type="spellStart"/>
      <w:r w:rsidR="00934B6D" w:rsidRPr="00286EBF">
        <w:rPr>
          <w:lang w:val="en-US"/>
        </w:rPr>
        <w:t>alarmlike</w:t>
      </w:r>
      <w:proofErr w:type="spellEnd"/>
      <w:r w:rsidR="00934B6D" w:rsidRPr="00286EBF">
        <w:rPr>
          <w:lang w:val="en-US"/>
        </w:rPr>
        <w:t xml:space="preserve"> emotions”</w:t>
      </w:r>
      <w:r w:rsidR="008F7563" w:rsidRPr="00286EBF">
        <w:rPr>
          <w:lang w:val="en-US"/>
        </w:rPr>
        <w:t xml:space="preserve"> map</w:t>
      </w:r>
      <w:r w:rsidR="00934B6D" w:rsidRPr="00286EBF">
        <w:rPr>
          <w:lang w:val="en-US"/>
        </w:rPr>
        <w:t xml:space="preserve"> (p. 63).</w:t>
      </w:r>
      <w:proofErr w:type="gramEnd"/>
      <w:r w:rsidR="00934B6D" w:rsidRPr="00286EBF">
        <w:rPr>
          <w:lang w:val="en-US"/>
        </w:rPr>
        <w:t xml:space="preserve"> </w:t>
      </w:r>
      <w:r w:rsidR="00BF3DA2" w:rsidRPr="00286EBF">
        <w:rPr>
          <w:lang w:val="en-US"/>
        </w:rPr>
        <w:t>I</w:t>
      </w:r>
      <w:r w:rsidR="004A20AB" w:rsidRPr="00286EBF">
        <w:rPr>
          <w:lang w:val="en-US"/>
        </w:rPr>
        <w:t xml:space="preserve">n Greene’s view, </w:t>
      </w:r>
      <w:r w:rsidR="00BF3DA2" w:rsidRPr="00286EBF">
        <w:rPr>
          <w:lang w:val="en-US"/>
        </w:rPr>
        <w:t xml:space="preserve">the latter </w:t>
      </w:r>
      <w:r w:rsidR="00BC366D" w:rsidRPr="00286EBF">
        <w:rPr>
          <w:lang w:val="en-US"/>
        </w:rPr>
        <w:t>are primarily responses to ‘up close and personal’ harms</w:t>
      </w:r>
      <w:r w:rsidR="007B67C5" w:rsidRPr="00286EBF">
        <w:rPr>
          <w:lang w:val="en-US"/>
        </w:rPr>
        <w:t>,</w:t>
      </w:r>
      <w:r w:rsidR="00BC366D" w:rsidRPr="00286EBF">
        <w:rPr>
          <w:lang w:val="en-US"/>
        </w:rPr>
        <w:t xml:space="preserve"> have a long evolutionary history</w:t>
      </w:r>
      <w:r w:rsidR="00D5357B" w:rsidRPr="00286EBF">
        <w:rPr>
          <w:lang w:val="en-US"/>
        </w:rPr>
        <w:t>,</w:t>
      </w:r>
      <w:r w:rsidR="00241587" w:rsidRPr="00286EBF">
        <w:rPr>
          <w:lang w:val="en-US"/>
        </w:rPr>
        <w:t xml:space="preserve"> are innate and primitive</w:t>
      </w:r>
      <w:r w:rsidR="00F507D9" w:rsidRPr="00286EBF">
        <w:rPr>
          <w:lang w:val="en-US"/>
        </w:rPr>
        <w:t xml:space="preserve"> (p. 43)</w:t>
      </w:r>
      <w:r w:rsidR="00241587" w:rsidRPr="00286EBF">
        <w:rPr>
          <w:lang w:val="en-US"/>
        </w:rPr>
        <w:t xml:space="preserve">. </w:t>
      </w:r>
      <w:r w:rsidR="008F5680" w:rsidRPr="00286EBF">
        <w:rPr>
          <w:lang w:val="en-US"/>
        </w:rPr>
        <w:t xml:space="preserve">In contrast, </w:t>
      </w:r>
      <w:r w:rsidR="0052123F" w:rsidRPr="00286EBF">
        <w:rPr>
          <w:lang w:val="en-US"/>
        </w:rPr>
        <w:t>“</w:t>
      </w:r>
      <w:r w:rsidR="008F5680" w:rsidRPr="00286EBF">
        <w:rPr>
          <w:lang w:val="en-US"/>
        </w:rPr>
        <w:t>conseque</w:t>
      </w:r>
      <w:r w:rsidR="001C5B66" w:rsidRPr="00286EBF">
        <w:rPr>
          <w:lang w:val="en-US"/>
        </w:rPr>
        <w:t xml:space="preserve">ntialist </w:t>
      </w:r>
      <w:r w:rsidR="00825C15" w:rsidRPr="00286EBF">
        <w:rPr>
          <w:lang w:val="en-US"/>
        </w:rPr>
        <w:t xml:space="preserve">moral </w:t>
      </w:r>
      <w:r w:rsidR="001C5B66" w:rsidRPr="00286EBF">
        <w:rPr>
          <w:lang w:val="en-US"/>
        </w:rPr>
        <w:t>judgment</w:t>
      </w:r>
      <w:r w:rsidR="008F5680" w:rsidRPr="00286EBF">
        <w:rPr>
          <w:lang w:val="en-US"/>
        </w:rPr>
        <w:t xml:space="preserve"> </w:t>
      </w:r>
      <w:r w:rsidR="0052123F" w:rsidRPr="00286EBF">
        <w:rPr>
          <w:lang w:val="en-US"/>
        </w:rPr>
        <w:t xml:space="preserve">is not driven by emotion, or at least it is not driven by” </w:t>
      </w:r>
      <w:r w:rsidR="00C55482" w:rsidRPr="00286EBF">
        <w:rPr>
          <w:lang w:val="en-US"/>
        </w:rPr>
        <w:t>such an alarm-like emotion</w:t>
      </w:r>
      <w:r w:rsidR="0052123F" w:rsidRPr="00286EBF">
        <w:rPr>
          <w:lang w:val="en-US"/>
        </w:rPr>
        <w:t xml:space="preserve"> (p. 63). </w:t>
      </w:r>
      <w:r w:rsidR="00D76EC9" w:rsidRPr="00286EBF">
        <w:rPr>
          <w:lang w:val="en-US"/>
        </w:rPr>
        <w:t>If emotions play any role at all, they are subtle and</w:t>
      </w:r>
      <w:r w:rsidR="00F03335" w:rsidRPr="00286EBF">
        <w:rPr>
          <w:lang w:val="en-US"/>
        </w:rPr>
        <w:t xml:space="preserve"> </w:t>
      </w:r>
      <w:r w:rsidR="0090604F" w:rsidRPr="00286EBF">
        <w:rPr>
          <w:lang w:val="en-US"/>
        </w:rPr>
        <w:t>‘currency-like</w:t>
      </w:r>
      <w:r w:rsidR="00D76EC9" w:rsidRPr="00286EBF">
        <w:rPr>
          <w:lang w:val="en-US"/>
        </w:rPr>
        <w:t>’</w:t>
      </w:r>
      <w:r w:rsidR="00864653" w:rsidRPr="00286EBF">
        <w:rPr>
          <w:lang w:val="en-US"/>
        </w:rPr>
        <w:t xml:space="preserve">. </w:t>
      </w:r>
      <w:r w:rsidR="007A7A8C" w:rsidRPr="00286EBF">
        <w:rPr>
          <w:lang w:val="en-US"/>
        </w:rPr>
        <w:t>But consequentialis</w:t>
      </w:r>
      <w:r w:rsidR="008E29A8" w:rsidRPr="00286EBF">
        <w:rPr>
          <w:lang w:val="en-US"/>
        </w:rPr>
        <w:t>t judgment</w:t>
      </w:r>
      <w:r w:rsidR="007A7A8C" w:rsidRPr="00286EBF">
        <w:rPr>
          <w:lang w:val="en-US"/>
        </w:rPr>
        <w:t xml:space="preserve"> is essentially determined by cognitive processing. </w:t>
      </w:r>
      <w:r w:rsidR="00F03335" w:rsidRPr="00286EBF">
        <w:rPr>
          <w:lang w:val="en-US"/>
        </w:rPr>
        <w:t>Greene</w:t>
      </w:r>
      <w:r w:rsidR="00864653" w:rsidRPr="00286EBF">
        <w:rPr>
          <w:lang w:val="en-US"/>
        </w:rPr>
        <w:t xml:space="preserve"> </w:t>
      </w:r>
      <w:r w:rsidR="002E38C4" w:rsidRPr="00286EBF">
        <w:rPr>
          <w:lang w:val="en-US"/>
        </w:rPr>
        <w:t xml:space="preserve">maintains </w:t>
      </w:r>
      <w:r w:rsidR="00127F74" w:rsidRPr="00286EBF">
        <w:rPr>
          <w:lang w:val="en-US"/>
        </w:rPr>
        <w:t>“</w:t>
      </w:r>
      <w:r w:rsidR="002E38C4" w:rsidRPr="00286EBF">
        <w:rPr>
          <w:lang w:val="en-US"/>
        </w:rPr>
        <w:t>that there is a natural mapping between the content of consequentialist philosophy and the functional properties of ‘cognitive processes’” (pp. 63</w:t>
      </w:r>
      <w:r w:rsidR="003C2B0C" w:rsidRPr="00286EBF">
        <w:rPr>
          <w:lang w:val="en-US"/>
        </w:rPr>
        <w:t>–</w:t>
      </w:r>
      <w:r w:rsidR="002E38C4" w:rsidRPr="00286EBF">
        <w:rPr>
          <w:lang w:val="en-US"/>
        </w:rPr>
        <w:t>4</w:t>
      </w:r>
      <w:r w:rsidR="00A62CA1" w:rsidRPr="00286EBF">
        <w:rPr>
          <w:lang w:val="en-US"/>
        </w:rPr>
        <w:t>)</w:t>
      </w:r>
      <w:r w:rsidR="009B0074" w:rsidRPr="00286EBF">
        <w:rPr>
          <w:lang w:val="en-US"/>
        </w:rPr>
        <w:t>.</w:t>
      </w:r>
      <w:r w:rsidR="005B5DB4" w:rsidRPr="00286EBF">
        <w:rPr>
          <w:lang w:val="en-US"/>
        </w:rPr>
        <w:t xml:space="preserve"> </w:t>
      </w:r>
      <w:r w:rsidR="006E196E" w:rsidRPr="00286EBF">
        <w:rPr>
          <w:lang w:val="en-US"/>
        </w:rPr>
        <w:t xml:space="preserve">Note that, by conceding that consequentialist judgment may after all be </w:t>
      </w:r>
      <w:r w:rsidR="00E27E88" w:rsidRPr="00286EBF">
        <w:rPr>
          <w:lang w:val="en-US"/>
        </w:rPr>
        <w:t>sensitive</w:t>
      </w:r>
      <w:r w:rsidR="006E196E" w:rsidRPr="00286EBF">
        <w:rPr>
          <w:lang w:val="en-US"/>
        </w:rPr>
        <w:t xml:space="preserve"> </w:t>
      </w:r>
      <w:r w:rsidR="00E27E88" w:rsidRPr="00286EBF">
        <w:rPr>
          <w:lang w:val="en-US"/>
        </w:rPr>
        <w:t xml:space="preserve">to </w:t>
      </w:r>
      <w:r w:rsidR="006E196E" w:rsidRPr="00286EBF">
        <w:rPr>
          <w:lang w:val="en-US"/>
        </w:rPr>
        <w:t>an emotional response, albeit a very specific one, Greene retracts to some degree the view that consequentialist or utilitarian judgments are purely cognitive. We shall return to this point in section</w:t>
      </w:r>
      <w:r w:rsidR="00D959C9" w:rsidRPr="00286EBF">
        <w:rPr>
          <w:lang w:val="en-US"/>
        </w:rPr>
        <w:t xml:space="preserve"> 4.2</w:t>
      </w:r>
      <w:r w:rsidR="006E196E" w:rsidRPr="00286EBF">
        <w:rPr>
          <w:lang w:val="en-US"/>
        </w:rPr>
        <w:t>.</w:t>
      </w:r>
    </w:p>
    <w:p w14:paraId="6AB25841" w14:textId="681C7773" w:rsidR="009E706E" w:rsidRPr="00286EBF" w:rsidRDefault="00C55A92" w:rsidP="0035565C">
      <w:pPr>
        <w:spacing w:line="480" w:lineRule="auto"/>
        <w:ind w:firstLine="426"/>
        <w:jc w:val="both"/>
        <w:rPr>
          <w:lang w:val="en-US"/>
        </w:rPr>
      </w:pPr>
      <w:r w:rsidRPr="00286EBF">
        <w:rPr>
          <w:lang w:val="en-US"/>
        </w:rPr>
        <w:t xml:space="preserve">Greene </w:t>
      </w:r>
      <w:r w:rsidR="001463F3" w:rsidRPr="00286EBF">
        <w:rPr>
          <w:lang w:val="en-US"/>
        </w:rPr>
        <w:t xml:space="preserve">also </w:t>
      </w:r>
      <w:r w:rsidRPr="00286EBF">
        <w:rPr>
          <w:lang w:val="en-US"/>
        </w:rPr>
        <w:t xml:space="preserve">offers conceptual support </w:t>
      </w:r>
      <w:r w:rsidR="003104C7" w:rsidRPr="00286EBF">
        <w:rPr>
          <w:lang w:val="en-US"/>
        </w:rPr>
        <w:t xml:space="preserve">for </w:t>
      </w:r>
      <w:r w:rsidRPr="00286EBF">
        <w:rPr>
          <w:lang w:val="en-US"/>
        </w:rPr>
        <w:t xml:space="preserve">the hypothesis that deontology (or non-utilitarianism more generally) and utilitarianism (or consequentialism more generally) </w:t>
      </w:r>
      <w:r w:rsidR="000308CD" w:rsidRPr="00286EBF">
        <w:rPr>
          <w:lang w:val="en-US"/>
        </w:rPr>
        <w:t xml:space="preserve">are concerned with </w:t>
      </w:r>
      <w:r w:rsidR="00EC5760" w:rsidRPr="00286EBF">
        <w:rPr>
          <w:lang w:val="en-US"/>
        </w:rPr>
        <w:t xml:space="preserve">and informed by </w:t>
      </w:r>
      <w:r w:rsidR="000308CD" w:rsidRPr="00286EBF">
        <w:rPr>
          <w:lang w:val="en-US"/>
        </w:rPr>
        <w:t xml:space="preserve">different kinds </w:t>
      </w:r>
      <w:r w:rsidR="00773DBB" w:rsidRPr="00286EBF">
        <w:rPr>
          <w:lang w:val="en-US"/>
        </w:rPr>
        <w:t xml:space="preserve">or features </w:t>
      </w:r>
      <w:r w:rsidR="000308CD" w:rsidRPr="00286EBF">
        <w:rPr>
          <w:lang w:val="en-US"/>
        </w:rPr>
        <w:t>of emotions</w:t>
      </w:r>
      <w:r w:rsidRPr="00286EBF">
        <w:rPr>
          <w:lang w:val="en-US"/>
        </w:rPr>
        <w:t xml:space="preserve">. </w:t>
      </w:r>
      <w:r w:rsidR="00D65A82" w:rsidRPr="00286EBF">
        <w:rPr>
          <w:lang w:val="en-US"/>
        </w:rPr>
        <w:t xml:space="preserve">Deontology is “a kind of moral confabulation” intended to make sense of “strong feelings that tell us in clear and uncertain terms that some things </w:t>
      </w:r>
      <w:r w:rsidR="00D65A82" w:rsidRPr="00286EBF">
        <w:rPr>
          <w:i/>
          <w:lang w:val="en-US"/>
        </w:rPr>
        <w:t>simply cannot be done</w:t>
      </w:r>
      <w:r w:rsidR="00D65A82" w:rsidRPr="00286EBF">
        <w:rPr>
          <w:lang w:val="en-US"/>
        </w:rPr>
        <w:t xml:space="preserve"> and that other things </w:t>
      </w:r>
      <w:r w:rsidR="00D65A82" w:rsidRPr="00286EBF">
        <w:rPr>
          <w:i/>
          <w:lang w:val="en-US"/>
        </w:rPr>
        <w:t>simply must be done</w:t>
      </w:r>
      <w:r w:rsidR="00D65A82" w:rsidRPr="00286EBF">
        <w:rPr>
          <w:lang w:val="en-US"/>
        </w:rPr>
        <w:t>” (</w:t>
      </w:r>
      <w:r w:rsidR="00E43625" w:rsidRPr="00286EBF">
        <w:rPr>
          <w:lang w:val="en-US"/>
        </w:rPr>
        <w:t xml:space="preserve">Greene 2007a, </w:t>
      </w:r>
      <w:r w:rsidR="00D65A82" w:rsidRPr="00286EBF">
        <w:rPr>
          <w:lang w:val="en-US"/>
        </w:rPr>
        <w:t>p. 63).</w:t>
      </w:r>
      <w:r w:rsidR="007D10B3" w:rsidRPr="00286EBF">
        <w:rPr>
          <w:lang w:val="en-US"/>
        </w:rPr>
        <w:t xml:space="preserve"> </w:t>
      </w:r>
      <w:r w:rsidR="007422C9" w:rsidRPr="00286EBF">
        <w:rPr>
          <w:lang w:val="en-US"/>
        </w:rPr>
        <w:t>It stipulates</w:t>
      </w:r>
      <w:r w:rsidR="003F6085" w:rsidRPr="00286EBF">
        <w:rPr>
          <w:lang w:val="en-US"/>
        </w:rPr>
        <w:t xml:space="preserve"> inviolable rights</w:t>
      </w:r>
      <w:r w:rsidR="007F4A2B" w:rsidRPr="00286EBF">
        <w:rPr>
          <w:lang w:val="en-US"/>
        </w:rPr>
        <w:t>, such as the</w:t>
      </w:r>
      <w:r w:rsidR="003F6085" w:rsidRPr="00286EBF">
        <w:rPr>
          <w:lang w:val="en-US"/>
        </w:rPr>
        <w:t xml:space="preserve"> right </w:t>
      </w:r>
      <w:r w:rsidR="007422C9" w:rsidRPr="00286EBF">
        <w:rPr>
          <w:lang w:val="en-US"/>
        </w:rPr>
        <w:t xml:space="preserve">to not </w:t>
      </w:r>
      <w:r w:rsidR="00E07444" w:rsidRPr="00286EBF">
        <w:rPr>
          <w:lang w:val="en-US"/>
        </w:rPr>
        <w:t>be pushed to death off a footbridge</w:t>
      </w:r>
      <w:r w:rsidR="007422C9" w:rsidRPr="00286EBF">
        <w:rPr>
          <w:lang w:val="en-US"/>
        </w:rPr>
        <w:t xml:space="preserve">. </w:t>
      </w:r>
      <w:r w:rsidR="00D373B1" w:rsidRPr="00286EBF">
        <w:rPr>
          <w:lang w:val="en-US"/>
        </w:rPr>
        <w:t>Deontology</w:t>
      </w:r>
      <w:r w:rsidR="00AB5C99" w:rsidRPr="00286EBF">
        <w:rPr>
          <w:lang w:val="en-US"/>
        </w:rPr>
        <w:t xml:space="preserve"> thereby</w:t>
      </w:r>
      <w:r w:rsidR="00D373B1" w:rsidRPr="00286EBF">
        <w:rPr>
          <w:lang w:val="en-US"/>
        </w:rPr>
        <w:t xml:space="preserve"> justifies</w:t>
      </w:r>
      <w:r w:rsidR="00C82BF6" w:rsidRPr="00286EBF">
        <w:rPr>
          <w:lang w:val="en-US"/>
        </w:rPr>
        <w:t xml:space="preserve"> </w:t>
      </w:r>
      <w:r w:rsidR="00B21D5E" w:rsidRPr="00286EBF">
        <w:rPr>
          <w:lang w:val="en-US"/>
        </w:rPr>
        <w:t xml:space="preserve">those strong emotions. </w:t>
      </w:r>
      <w:r w:rsidR="00C779F1" w:rsidRPr="00286EBF">
        <w:rPr>
          <w:lang w:val="en-US"/>
        </w:rPr>
        <w:t xml:space="preserve">Such </w:t>
      </w:r>
      <w:r w:rsidR="002237D9" w:rsidRPr="00286EBF">
        <w:rPr>
          <w:lang w:val="en-US"/>
        </w:rPr>
        <w:t>rationalization,</w:t>
      </w:r>
      <w:r w:rsidR="00C779F1" w:rsidRPr="00286EBF">
        <w:rPr>
          <w:lang w:val="en-US"/>
        </w:rPr>
        <w:t xml:space="preserve"> which support</w:t>
      </w:r>
      <w:r w:rsidR="002237D9" w:rsidRPr="00286EBF">
        <w:rPr>
          <w:lang w:val="en-US"/>
        </w:rPr>
        <w:t>s</w:t>
      </w:r>
      <w:r w:rsidR="00B21D5E" w:rsidRPr="00286EBF">
        <w:rPr>
          <w:lang w:val="en-US"/>
        </w:rPr>
        <w:t xml:space="preserve"> tribal </w:t>
      </w:r>
      <w:r w:rsidR="0036149D" w:rsidRPr="00286EBF">
        <w:rPr>
          <w:lang w:val="en-US"/>
        </w:rPr>
        <w:t>views</w:t>
      </w:r>
      <w:r w:rsidR="00B21D5E" w:rsidRPr="00286EBF">
        <w:rPr>
          <w:lang w:val="en-US"/>
        </w:rPr>
        <w:t xml:space="preserve"> </w:t>
      </w:r>
      <w:r w:rsidR="008B1555" w:rsidRPr="00286EBF">
        <w:rPr>
          <w:lang w:val="en-US"/>
        </w:rPr>
        <w:t>by</w:t>
      </w:r>
      <w:r w:rsidR="00B21D5E" w:rsidRPr="00286EBF">
        <w:rPr>
          <w:lang w:val="en-US"/>
        </w:rPr>
        <w:t xml:space="preserve"> rational argument, </w:t>
      </w:r>
      <w:r w:rsidR="00673244" w:rsidRPr="00286EBF">
        <w:rPr>
          <w:lang w:val="en-US"/>
        </w:rPr>
        <w:t xml:space="preserve">is “the great enemy of moral progress” </w:t>
      </w:r>
      <w:r w:rsidR="00D373B1" w:rsidRPr="00286EBF">
        <w:rPr>
          <w:lang w:val="en-US"/>
        </w:rPr>
        <w:t>(</w:t>
      </w:r>
      <w:r w:rsidR="0066597C" w:rsidRPr="00286EBF">
        <w:rPr>
          <w:lang w:val="en-US"/>
        </w:rPr>
        <w:t xml:space="preserve">Greene 2013, </w:t>
      </w:r>
      <w:r w:rsidR="00673244" w:rsidRPr="00286EBF">
        <w:rPr>
          <w:lang w:val="en-US"/>
        </w:rPr>
        <w:t xml:space="preserve">p. </w:t>
      </w:r>
      <w:r w:rsidR="00CC6496" w:rsidRPr="00286EBF">
        <w:rPr>
          <w:lang w:val="en-US"/>
        </w:rPr>
        <w:t>301</w:t>
      </w:r>
      <w:r w:rsidR="00D373B1" w:rsidRPr="00286EBF">
        <w:rPr>
          <w:lang w:val="en-US"/>
        </w:rPr>
        <w:t xml:space="preserve">). </w:t>
      </w:r>
      <w:r w:rsidR="00E02824" w:rsidRPr="00286EBF">
        <w:rPr>
          <w:lang w:val="en-US"/>
        </w:rPr>
        <w:t>Consequentialism</w:t>
      </w:r>
      <w:r w:rsidR="0048474C" w:rsidRPr="00286EBF">
        <w:rPr>
          <w:lang w:val="en-US"/>
        </w:rPr>
        <w:t xml:space="preserve">, in contrast, </w:t>
      </w:r>
      <w:r w:rsidR="00E02824" w:rsidRPr="00286EBF">
        <w:rPr>
          <w:lang w:val="en-US"/>
        </w:rPr>
        <w:t>is “by its very nature systematic and aggregative”</w:t>
      </w:r>
      <w:r w:rsidR="00CB666A" w:rsidRPr="00286EBF">
        <w:rPr>
          <w:lang w:val="en-US"/>
        </w:rPr>
        <w:t xml:space="preserve"> and “fundamentally actuarial”</w:t>
      </w:r>
      <w:r w:rsidR="00E02824" w:rsidRPr="00286EBF">
        <w:rPr>
          <w:lang w:val="en-US"/>
        </w:rPr>
        <w:t xml:space="preserve"> (Greene 2007a, p. 64)</w:t>
      </w:r>
      <w:r w:rsidR="00331E27" w:rsidRPr="00286EBF">
        <w:rPr>
          <w:lang w:val="en-US"/>
        </w:rPr>
        <w:t xml:space="preserve"> because it weighs competing interests against each other</w:t>
      </w:r>
      <w:r w:rsidR="00E02824" w:rsidRPr="00286EBF">
        <w:rPr>
          <w:lang w:val="en-US"/>
        </w:rPr>
        <w:t xml:space="preserve">. </w:t>
      </w:r>
      <w:r w:rsidR="000F1F7E" w:rsidRPr="00286EBF">
        <w:rPr>
          <w:lang w:val="en-US"/>
        </w:rPr>
        <w:t xml:space="preserve">Emotions </w:t>
      </w:r>
      <w:r w:rsidR="00AD3046" w:rsidRPr="00286EBF">
        <w:rPr>
          <w:lang w:val="en-US"/>
        </w:rPr>
        <w:t>play a role in</w:t>
      </w:r>
      <w:r w:rsidR="004B0907" w:rsidRPr="00286EBF">
        <w:rPr>
          <w:lang w:val="en-US"/>
        </w:rPr>
        <w:t xml:space="preserve"> </w:t>
      </w:r>
      <w:r w:rsidR="004B0907" w:rsidRPr="00286EBF">
        <w:rPr>
          <w:lang w:val="en-US"/>
        </w:rPr>
        <w:lastRenderedPageBreak/>
        <w:t>utilitarian calculus</w:t>
      </w:r>
      <w:r w:rsidR="0068203D" w:rsidRPr="00286EBF">
        <w:rPr>
          <w:lang w:val="en-US"/>
        </w:rPr>
        <w:t xml:space="preserve"> only</w:t>
      </w:r>
      <w:r w:rsidR="004B0907" w:rsidRPr="00286EBF">
        <w:rPr>
          <w:lang w:val="en-US"/>
        </w:rPr>
        <w:t xml:space="preserve"> insofar as they </w:t>
      </w:r>
      <w:r w:rsidR="00EC59C2" w:rsidRPr="00286EBF">
        <w:rPr>
          <w:lang w:val="en-US"/>
        </w:rPr>
        <w:t>influence</w:t>
      </w:r>
      <w:r w:rsidR="004D70E5" w:rsidRPr="00286EBF">
        <w:rPr>
          <w:lang w:val="en-US"/>
        </w:rPr>
        <w:t xml:space="preserve"> our happiness, which is</w:t>
      </w:r>
      <w:r w:rsidR="001373B6" w:rsidRPr="00286EBF">
        <w:rPr>
          <w:lang w:val="en-US"/>
        </w:rPr>
        <w:t xml:space="preserve"> the ‘</w:t>
      </w:r>
      <w:r w:rsidR="004B0907" w:rsidRPr="00286EBF">
        <w:rPr>
          <w:lang w:val="en-US"/>
        </w:rPr>
        <w:t>common currency</w:t>
      </w:r>
      <w:r w:rsidR="001373B6" w:rsidRPr="00286EBF">
        <w:rPr>
          <w:lang w:val="en-US"/>
        </w:rPr>
        <w:t>’</w:t>
      </w:r>
      <w:r w:rsidR="004B0907" w:rsidRPr="00286EBF">
        <w:rPr>
          <w:lang w:val="en-US"/>
        </w:rPr>
        <w:t xml:space="preserve"> that all affected </w:t>
      </w:r>
      <w:proofErr w:type="gramStart"/>
      <w:r w:rsidR="004B0907" w:rsidRPr="00286EBF">
        <w:rPr>
          <w:lang w:val="en-US"/>
        </w:rPr>
        <w:t>parties</w:t>
      </w:r>
      <w:proofErr w:type="gramEnd"/>
      <w:r w:rsidR="004B0907" w:rsidRPr="00286EBF">
        <w:rPr>
          <w:lang w:val="en-US"/>
        </w:rPr>
        <w:t xml:space="preserve"> care about: “our concern for happiness and suffering lies behind nearly everything else</w:t>
      </w:r>
      <w:r w:rsidR="00281E67" w:rsidRPr="00286EBF">
        <w:rPr>
          <w:lang w:val="en-US"/>
        </w:rPr>
        <w:t>” (Greene 2013, p. 291</w:t>
      </w:r>
      <w:r w:rsidR="00CA1DB9" w:rsidRPr="00286EBF">
        <w:rPr>
          <w:lang w:val="en-US"/>
        </w:rPr>
        <w:t>, cf. p. 161</w:t>
      </w:r>
      <w:r w:rsidR="00281E67" w:rsidRPr="00286EBF">
        <w:rPr>
          <w:lang w:val="en-US"/>
        </w:rPr>
        <w:t>).</w:t>
      </w:r>
    </w:p>
    <w:p w14:paraId="157DFD8C" w14:textId="33D87DCA" w:rsidR="00316DD0" w:rsidRPr="00286EBF" w:rsidRDefault="00316DD0" w:rsidP="009E706E">
      <w:pPr>
        <w:spacing w:line="480" w:lineRule="auto"/>
        <w:ind w:firstLine="426"/>
        <w:jc w:val="both"/>
        <w:rPr>
          <w:lang w:val="en-US"/>
        </w:rPr>
      </w:pPr>
      <w:r w:rsidRPr="00286EBF">
        <w:rPr>
          <w:lang w:val="en-US"/>
        </w:rPr>
        <w:t xml:space="preserve">A second feature </w:t>
      </w:r>
      <w:r w:rsidR="009D6494" w:rsidRPr="00286EBF">
        <w:rPr>
          <w:lang w:val="en-US"/>
        </w:rPr>
        <w:t xml:space="preserve">or kind </w:t>
      </w:r>
      <w:r w:rsidRPr="00286EBF">
        <w:rPr>
          <w:lang w:val="en-US"/>
        </w:rPr>
        <w:t>of emotions specific for non-utilitarian moral judgments is their relativity.</w:t>
      </w:r>
      <w:r w:rsidR="00A61566" w:rsidRPr="00286EBF">
        <w:rPr>
          <w:lang w:val="en-US"/>
        </w:rPr>
        <w:t xml:space="preserve"> </w:t>
      </w:r>
      <w:r w:rsidR="00EA2FE8" w:rsidRPr="00286EBF">
        <w:rPr>
          <w:lang w:val="en-US"/>
        </w:rPr>
        <w:t xml:space="preserve">This point is </w:t>
      </w:r>
      <w:r w:rsidR="00057D0B" w:rsidRPr="00286EBF">
        <w:rPr>
          <w:lang w:val="en-US"/>
        </w:rPr>
        <w:t>novel</w:t>
      </w:r>
      <w:r w:rsidR="00681EC6" w:rsidRPr="00286EBF">
        <w:rPr>
          <w:lang w:val="en-US"/>
        </w:rPr>
        <w:t xml:space="preserve"> and </w:t>
      </w:r>
      <w:r w:rsidR="00057D0B" w:rsidRPr="00286EBF">
        <w:rPr>
          <w:lang w:val="en-US"/>
        </w:rPr>
        <w:t xml:space="preserve">central </w:t>
      </w:r>
      <w:r w:rsidR="00EA2FE8" w:rsidRPr="00286EBF">
        <w:rPr>
          <w:lang w:val="en-US"/>
        </w:rPr>
        <w:t xml:space="preserve">in Greene’s recent </w:t>
      </w:r>
      <w:r w:rsidR="00EA2FE8" w:rsidRPr="00286EBF">
        <w:rPr>
          <w:i/>
          <w:lang w:val="en-US"/>
        </w:rPr>
        <w:t>Moral Tribes</w:t>
      </w:r>
      <w:r w:rsidR="00EA2FE8" w:rsidRPr="00286EBF">
        <w:rPr>
          <w:lang w:val="en-US"/>
        </w:rPr>
        <w:t xml:space="preserve"> (2013)</w:t>
      </w:r>
      <w:r w:rsidR="003E148C" w:rsidRPr="00286EBF">
        <w:rPr>
          <w:lang w:val="en-US"/>
        </w:rPr>
        <w:t xml:space="preserve">. </w:t>
      </w:r>
      <w:r w:rsidR="00B101F0" w:rsidRPr="00286EBF">
        <w:rPr>
          <w:lang w:val="en-US"/>
        </w:rPr>
        <w:t xml:space="preserve">Greene </w:t>
      </w:r>
      <w:r w:rsidR="00DD77B4" w:rsidRPr="00286EBF">
        <w:rPr>
          <w:lang w:val="en-US"/>
        </w:rPr>
        <w:t>proposes</w:t>
      </w:r>
      <w:r w:rsidR="00B101F0" w:rsidRPr="00286EBF">
        <w:rPr>
          <w:lang w:val="en-US"/>
        </w:rPr>
        <w:t xml:space="preserve"> that utilitarianism </w:t>
      </w:r>
      <w:r w:rsidR="00780BDB" w:rsidRPr="00286EBF">
        <w:rPr>
          <w:lang w:val="en-US"/>
        </w:rPr>
        <w:t>provides</w:t>
      </w:r>
      <w:r w:rsidR="00B101F0" w:rsidRPr="00286EBF">
        <w:rPr>
          <w:lang w:val="en-US"/>
        </w:rPr>
        <w:t xml:space="preserve"> </w:t>
      </w:r>
      <w:r w:rsidR="00CD3C89" w:rsidRPr="00286EBF">
        <w:rPr>
          <w:lang w:val="en-US"/>
        </w:rPr>
        <w:t>a</w:t>
      </w:r>
      <w:r w:rsidR="00B101F0" w:rsidRPr="00286EBF">
        <w:rPr>
          <w:lang w:val="en-US"/>
        </w:rPr>
        <w:t xml:space="preserve"> ‘common currency’ </w:t>
      </w:r>
      <w:r w:rsidR="0030232E" w:rsidRPr="00286EBF">
        <w:rPr>
          <w:lang w:val="en-US"/>
        </w:rPr>
        <w:t>for</w:t>
      </w:r>
      <w:r w:rsidR="00B101F0" w:rsidRPr="00286EBF">
        <w:rPr>
          <w:lang w:val="en-US"/>
        </w:rPr>
        <w:t xml:space="preserve"> all moral </w:t>
      </w:r>
      <w:r w:rsidR="00091E44" w:rsidRPr="00286EBF">
        <w:rPr>
          <w:lang w:val="en-US"/>
        </w:rPr>
        <w:t xml:space="preserve">codes </w:t>
      </w:r>
      <w:r w:rsidR="00322525" w:rsidRPr="00286EBF">
        <w:rPr>
          <w:lang w:val="en-US"/>
        </w:rPr>
        <w:t>(part III</w:t>
      </w:r>
      <w:proofErr w:type="gramStart"/>
      <w:r w:rsidR="00322525" w:rsidRPr="00286EBF">
        <w:rPr>
          <w:lang w:val="en-US"/>
        </w:rPr>
        <w:t>)</w:t>
      </w:r>
      <w:r w:rsidR="00091E44" w:rsidRPr="00286EBF">
        <w:rPr>
          <w:lang w:val="en-US"/>
        </w:rPr>
        <w:t xml:space="preserve"> ,</w:t>
      </w:r>
      <w:proofErr w:type="gramEnd"/>
      <w:r w:rsidR="00091E44" w:rsidRPr="00286EBF">
        <w:rPr>
          <w:lang w:val="en-US"/>
        </w:rPr>
        <w:t xml:space="preserve"> fit to resolve intertribal conflict</w:t>
      </w:r>
      <w:r w:rsidR="00B101F0" w:rsidRPr="00286EBF">
        <w:rPr>
          <w:lang w:val="en-US"/>
        </w:rPr>
        <w:t xml:space="preserve">. </w:t>
      </w:r>
      <w:r w:rsidR="006978FB" w:rsidRPr="00286EBF">
        <w:rPr>
          <w:lang w:val="en-US"/>
        </w:rPr>
        <w:t xml:space="preserve">This is </w:t>
      </w:r>
      <w:r w:rsidR="004A6B6B" w:rsidRPr="00286EBF">
        <w:rPr>
          <w:lang w:val="en-US"/>
        </w:rPr>
        <w:t xml:space="preserve">so </w:t>
      </w:r>
      <w:r w:rsidR="006978FB" w:rsidRPr="00286EBF">
        <w:rPr>
          <w:lang w:val="en-US"/>
        </w:rPr>
        <w:t>because utilitarian judgments are pro</w:t>
      </w:r>
      <w:r w:rsidR="00430FB4" w:rsidRPr="00286EBF">
        <w:rPr>
          <w:lang w:val="en-US"/>
        </w:rPr>
        <w:t>duced by ‘manual-mode thinking’,</w:t>
      </w:r>
      <w:r w:rsidR="006978FB" w:rsidRPr="00286EBF">
        <w:rPr>
          <w:lang w:val="en-US"/>
        </w:rPr>
        <w:t xml:space="preserve"> which is universal. In contrast, non-utilitarian judgments, including deontological ones, are produced by ‘automatic mode’, i.e., certain emotional responses. Whilst these may have universal neural correlate</w:t>
      </w:r>
      <w:r w:rsidR="00B33959" w:rsidRPr="00286EBF">
        <w:rPr>
          <w:lang w:val="en-US"/>
        </w:rPr>
        <w:t>s</w:t>
      </w:r>
      <w:r w:rsidR="006978FB" w:rsidRPr="00286EBF">
        <w:rPr>
          <w:lang w:val="en-US"/>
        </w:rPr>
        <w:t xml:space="preserve"> (i.e., </w:t>
      </w:r>
      <w:r w:rsidR="006F0CC7" w:rsidRPr="00286EBF">
        <w:rPr>
          <w:lang w:val="en-US"/>
        </w:rPr>
        <w:t>VMPFC</w:t>
      </w:r>
      <w:r w:rsidR="00875F30" w:rsidRPr="00286EBF">
        <w:rPr>
          <w:lang w:val="en-US"/>
        </w:rPr>
        <w:t>,</w:t>
      </w:r>
      <w:r w:rsidR="006978FB" w:rsidRPr="00286EBF">
        <w:rPr>
          <w:lang w:val="en-US"/>
        </w:rPr>
        <w:t xml:space="preserve"> amygdala, </w:t>
      </w:r>
      <w:r w:rsidR="00C3591F" w:rsidRPr="00286EBF">
        <w:rPr>
          <w:lang w:val="en-US"/>
        </w:rPr>
        <w:t xml:space="preserve">or insula), </w:t>
      </w:r>
      <w:r w:rsidR="004A24A9" w:rsidRPr="00286EBF">
        <w:rPr>
          <w:lang w:val="en-US"/>
        </w:rPr>
        <w:t xml:space="preserve">they “work best when they have been ‘manufactured’ based on lessons learned from past experience” (p. 142). Yet such experiences are not </w:t>
      </w:r>
      <w:r w:rsidR="00DB2001" w:rsidRPr="00286EBF">
        <w:rPr>
          <w:lang w:val="en-US"/>
        </w:rPr>
        <w:t xml:space="preserve">purely </w:t>
      </w:r>
      <w:r w:rsidR="004A24A9" w:rsidRPr="00286EBF">
        <w:rPr>
          <w:lang w:val="en-US"/>
        </w:rPr>
        <w:t xml:space="preserve">universal. </w:t>
      </w:r>
      <w:r w:rsidR="00E54BE8" w:rsidRPr="00286EBF">
        <w:rPr>
          <w:lang w:val="en-US"/>
        </w:rPr>
        <w:t xml:space="preserve">They depend on cultural learning as well as personal experience. </w:t>
      </w:r>
      <w:r w:rsidR="00EB089A" w:rsidRPr="00286EBF">
        <w:rPr>
          <w:lang w:val="en-US"/>
        </w:rPr>
        <w:t xml:space="preserve">In short, then, </w:t>
      </w:r>
      <w:r w:rsidR="00256E5D" w:rsidRPr="00286EBF">
        <w:rPr>
          <w:lang w:val="en-US"/>
        </w:rPr>
        <w:t xml:space="preserve">this context-relativity of ‘alarm-like’ emotions </w:t>
      </w:r>
      <w:r w:rsidR="00DF1EF9" w:rsidRPr="00286EBF">
        <w:rPr>
          <w:lang w:val="en-US"/>
        </w:rPr>
        <w:t xml:space="preserve">is both </w:t>
      </w:r>
      <w:r w:rsidR="00F74013" w:rsidRPr="00286EBF">
        <w:rPr>
          <w:lang w:val="en-US"/>
        </w:rPr>
        <w:t>specific</w:t>
      </w:r>
      <w:r w:rsidR="00DF1EF9" w:rsidRPr="00286EBF">
        <w:rPr>
          <w:lang w:val="en-US"/>
        </w:rPr>
        <w:t xml:space="preserve"> to non-utilitarian judgment and problematic because it </w:t>
      </w:r>
      <w:r w:rsidR="0079747D" w:rsidRPr="00286EBF">
        <w:rPr>
          <w:lang w:val="en-US"/>
        </w:rPr>
        <w:t xml:space="preserve">fuels tribalism. </w:t>
      </w:r>
    </w:p>
    <w:p w14:paraId="353718CE" w14:textId="6E15DC77" w:rsidR="00222B59" w:rsidRPr="00286EBF" w:rsidRDefault="00801994" w:rsidP="00214F46">
      <w:pPr>
        <w:spacing w:line="480" w:lineRule="auto"/>
        <w:ind w:firstLine="426"/>
        <w:jc w:val="both"/>
        <w:rPr>
          <w:lang w:val="en-US"/>
        </w:rPr>
      </w:pPr>
      <w:r w:rsidRPr="00286EBF">
        <w:rPr>
          <w:lang w:val="en-US"/>
        </w:rPr>
        <w:t xml:space="preserve">Greene offers surprisingly little evidence for cultural relativity of moral emotions that drive non-utilitarian judgments. </w:t>
      </w:r>
      <w:r w:rsidR="004562BA" w:rsidRPr="00286EBF">
        <w:rPr>
          <w:lang w:val="en-US"/>
        </w:rPr>
        <w:t xml:space="preserve">The only </w:t>
      </w:r>
      <w:r w:rsidR="00186759" w:rsidRPr="00286EBF">
        <w:rPr>
          <w:lang w:val="en-US"/>
        </w:rPr>
        <w:t>research</w:t>
      </w:r>
      <w:r w:rsidR="004562BA" w:rsidRPr="00286EBF">
        <w:rPr>
          <w:lang w:val="en-US"/>
        </w:rPr>
        <w:t xml:space="preserve"> he cites </w:t>
      </w:r>
      <w:r w:rsidR="004E088E" w:rsidRPr="00286EBF">
        <w:rPr>
          <w:lang w:val="en-US"/>
        </w:rPr>
        <w:t>(</w:t>
      </w:r>
      <w:r w:rsidR="00737942" w:rsidRPr="00286EBF">
        <w:rPr>
          <w:lang w:val="en-US"/>
        </w:rPr>
        <w:t xml:space="preserve">2013, </w:t>
      </w:r>
      <w:r w:rsidR="004E088E" w:rsidRPr="00286EBF">
        <w:rPr>
          <w:lang w:val="en-US"/>
        </w:rPr>
        <w:t xml:space="preserve">p. 369) </w:t>
      </w:r>
      <w:r w:rsidR="004562BA" w:rsidRPr="00286EBF">
        <w:rPr>
          <w:lang w:val="en-US"/>
        </w:rPr>
        <w:t xml:space="preserve">is by </w:t>
      </w:r>
      <w:r w:rsidR="00552E04" w:rsidRPr="00286EBF">
        <w:rPr>
          <w:lang w:val="en-US"/>
        </w:rPr>
        <w:t xml:space="preserve">Olsson and Phelps (2004, 2007). </w:t>
      </w:r>
      <w:r w:rsidR="00BD3EC7" w:rsidRPr="00286EBF">
        <w:rPr>
          <w:lang w:val="en-US"/>
        </w:rPr>
        <w:t>The</w:t>
      </w:r>
      <w:r w:rsidR="006A6693" w:rsidRPr="00286EBF">
        <w:rPr>
          <w:lang w:val="en-US"/>
        </w:rPr>
        <w:t>y</w:t>
      </w:r>
      <w:r w:rsidR="00BD3EC7" w:rsidRPr="00286EBF">
        <w:rPr>
          <w:lang w:val="en-US"/>
        </w:rPr>
        <w:t xml:space="preserve"> report that </w:t>
      </w:r>
      <w:proofErr w:type="spellStart"/>
      <w:r w:rsidR="00BD3EC7" w:rsidRPr="00286EBF">
        <w:rPr>
          <w:lang w:val="en-US"/>
        </w:rPr>
        <w:t>Pavlovian</w:t>
      </w:r>
      <w:proofErr w:type="spellEnd"/>
      <w:r w:rsidR="00BD3EC7" w:rsidRPr="00286EBF">
        <w:rPr>
          <w:lang w:val="en-US"/>
        </w:rPr>
        <w:t xml:space="preserve"> fear responses can be acquired through social learning: </w:t>
      </w:r>
      <w:r w:rsidR="00F41E56" w:rsidRPr="00286EBF">
        <w:rPr>
          <w:lang w:val="en-US"/>
        </w:rPr>
        <w:t xml:space="preserve">when </w:t>
      </w:r>
      <w:r w:rsidR="00554CD4" w:rsidRPr="00286EBF">
        <w:rPr>
          <w:lang w:val="en-US"/>
        </w:rPr>
        <w:t>participants observed</w:t>
      </w:r>
      <w:r w:rsidR="00BD3EC7" w:rsidRPr="00286EBF">
        <w:rPr>
          <w:lang w:val="en-US"/>
        </w:rPr>
        <w:t xml:space="preserve"> </w:t>
      </w:r>
      <w:r w:rsidR="0059778F" w:rsidRPr="00286EBF">
        <w:rPr>
          <w:lang w:val="en-US"/>
        </w:rPr>
        <w:t xml:space="preserve">someone </w:t>
      </w:r>
      <w:r w:rsidR="006550F8" w:rsidRPr="00286EBF">
        <w:rPr>
          <w:lang w:val="en-US"/>
        </w:rPr>
        <w:t>receiv</w:t>
      </w:r>
      <w:r w:rsidR="0059778F" w:rsidRPr="00286EBF">
        <w:rPr>
          <w:lang w:val="en-US"/>
        </w:rPr>
        <w:t>ing</w:t>
      </w:r>
      <w:r w:rsidR="00BD3EC7" w:rsidRPr="00286EBF">
        <w:rPr>
          <w:lang w:val="en-US"/>
        </w:rPr>
        <w:t xml:space="preserve"> electric shocks </w:t>
      </w:r>
      <w:r w:rsidR="00F46195" w:rsidRPr="00286EBF">
        <w:rPr>
          <w:lang w:val="en-US"/>
        </w:rPr>
        <w:t>following</w:t>
      </w:r>
      <w:r w:rsidR="00B110E6" w:rsidRPr="00286EBF">
        <w:rPr>
          <w:lang w:val="en-US"/>
        </w:rPr>
        <w:t xml:space="preserve"> certain stimuli</w:t>
      </w:r>
      <w:r w:rsidR="00F46195" w:rsidRPr="00286EBF">
        <w:rPr>
          <w:lang w:val="en-US"/>
        </w:rPr>
        <w:t>, they subsequently showed a fear response to those very stimuli themselves</w:t>
      </w:r>
      <w:r w:rsidR="00C95ACD" w:rsidRPr="00286EBF">
        <w:rPr>
          <w:lang w:val="en-US"/>
        </w:rPr>
        <w:t xml:space="preserve"> (Olsson and Phelps 2004)</w:t>
      </w:r>
      <w:r w:rsidR="00F46195" w:rsidRPr="00286EBF">
        <w:rPr>
          <w:lang w:val="en-US"/>
        </w:rPr>
        <w:t xml:space="preserve">. </w:t>
      </w:r>
      <w:r w:rsidR="00AB77C1" w:rsidRPr="00286EBF">
        <w:rPr>
          <w:lang w:val="en-US"/>
        </w:rPr>
        <w:t>Th</w:t>
      </w:r>
      <w:r w:rsidR="00F73775" w:rsidRPr="00286EBF">
        <w:rPr>
          <w:lang w:val="en-US"/>
        </w:rPr>
        <w:t xml:space="preserve">is mechanism has also been found in mice </w:t>
      </w:r>
      <w:r w:rsidR="0059778F" w:rsidRPr="00286EBF">
        <w:rPr>
          <w:lang w:val="en-US"/>
        </w:rPr>
        <w:t>and</w:t>
      </w:r>
      <w:r w:rsidR="00F73775" w:rsidRPr="00286EBF">
        <w:rPr>
          <w:lang w:val="en-US"/>
        </w:rPr>
        <w:t xml:space="preserve"> primates</w:t>
      </w:r>
      <w:r w:rsidR="009D2D91" w:rsidRPr="00286EBF">
        <w:rPr>
          <w:lang w:val="en-US"/>
        </w:rPr>
        <w:t xml:space="preserve">, and amygdala </w:t>
      </w:r>
      <w:r w:rsidR="0059778F" w:rsidRPr="00286EBF">
        <w:rPr>
          <w:lang w:val="en-US"/>
        </w:rPr>
        <w:t xml:space="preserve">activity </w:t>
      </w:r>
      <w:r w:rsidR="009D2D91" w:rsidRPr="00286EBF">
        <w:rPr>
          <w:lang w:val="en-US"/>
        </w:rPr>
        <w:t xml:space="preserve">correlates with </w:t>
      </w:r>
      <w:r w:rsidR="001F6BAE" w:rsidRPr="00286EBF">
        <w:rPr>
          <w:lang w:val="en-US"/>
        </w:rPr>
        <w:t>learned</w:t>
      </w:r>
      <w:r w:rsidR="009D2D91" w:rsidRPr="00286EBF">
        <w:rPr>
          <w:lang w:val="en-US"/>
        </w:rPr>
        <w:t xml:space="preserve"> fear response</w:t>
      </w:r>
      <w:r w:rsidR="0059778F" w:rsidRPr="00286EBF">
        <w:rPr>
          <w:lang w:val="en-US"/>
        </w:rPr>
        <w:t>s</w:t>
      </w:r>
      <w:r w:rsidR="00A1470C" w:rsidRPr="00286EBF">
        <w:rPr>
          <w:lang w:val="en-US"/>
        </w:rPr>
        <w:t xml:space="preserve"> (Olsson and Phelps 2007). </w:t>
      </w:r>
      <w:r w:rsidR="0073275A" w:rsidRPr="00286EBF">
        <w:rPr>
          <w:lang w:val="en-US"/>
        </w:rPr>
        <w:t xml:space="preserve">Evidence that ‘alarm-like’ </w:t>
      </w:r>
      <w:r w:rsidR="00EF0C89" w:rsidRPr="00286EBF">
        <w:rPr>
          <w:lang w:val="en-US"/>
        </w:rPr>
        <w:t>fear</w:t>
      </w:r>
      <w:r w:rsidR="0073275A" w:rsidRPr="00286EBF">
        <w:rPr>
          <w:lang w:val="en-US"/>
        </w:rPr>
        <w:t xml:space="preserve"> responses </w:t>
      </w:r>
      <w:r w:rsidR="004432E4" w:rsidRPr="00286EBF">
        <w:rPr>
          <w:lang w:val="en-US"/>
        </w:rPr>
        <w:t>can</w:t>
      </w:r>
      <w:r w:rsidR="0073275A" w:rsidRPr="00286EBF">
        <w:rPr>
          <w:lang w:val="en-US"/>
        </w:rPr>
        <w:t xml:space="preserve"> be </w:t>
      </w:r>
      <w:r w:rsidR="00F8659D" w:rsidRPr="00286EBF">
        <w:rPr>
          <w:lang w:val="en-US"/>
        </w:rPr>
        <w:t>acquired</w:t>
      </w:r>
      <w:r w:rsidR="0073275A" w:rsidRPr="00286EBF">
        <w:rPr>
          <w:lang w:val="en-US"/>
        </w:rPr>
        <w:t xml:space="preserve"> thus support</w:t>
      </w:r>
      <w:r w:rsidR="0059778F" w:rsidRPr="00286EBF">
        <w:rPr>
          <w:lang w:val="en-US"/>
        </w:rPr>
        <w:t>s</w:t>
      </w:r>
      <w:r w:rsidR="0073275A" w:rsidRPr="00286EBF">
        <w:rPr>
          <w:lang w:val="en-US"/>
        </w:rPr>
        <w:t xml:space="preserve"> Greene’s claim that </w:t>
      </w:r>
      <w:r w:rsidR="00C65EBB" w:rsidRPr="00286EBF">
        <w:rPr>
          <w:lang w:val="en-US"/>
        </w:rPr>
        <w:t xml:space="preserve">experience </w:t>
      </w:r>
      <w:r w:rsidR="0059778F" w:rsidRPr="00286EBF">
        <w:rPr>
          <w:lang w:val="en-US"/>
        </w:rPr>
        <w:t xml:space="preserve">and </w:t>
      </w:r>
      <w:r w:rsidR="00C65EBB" w:rsidRPr="00286EBF">
        <w:rPr>
          <w:lang w:val="en-US"/>
        </w:rPr>
        <w:t>cultural learning may influence such responses</w:t>
      </w:r>
      <w:r w:rsidR="00AA7653" w:rsidRPr="00286EBF">
        <w:rPr>
          <w:lang w:val="en-US"/>
        </w:rPr>
        <w:t>.</w:t>
      </w:r>
    </w:p>
    <w:p w14:paraId="3A220876" w14:textId="586B5160" w:rsidR="002C65D0" w:rsidRPr="00286EBF" w:rsidRDefault="00A87925" w:rsidP="00A87925">
      <w:pPr>
        <w:pStyle w:val="Heading3"/>
        <w:ind w:firstLine="0"/>
        <w:rPr>
          <w:lang w:val="en-US"/>
        </w:rPr>
      </w:pPr>
      <w:r w:rsidRPr="00286EBF">
        <w:rPr>
          <w:b/>
          <w:lang w:val="en-US"/>
        </w:rPr>
        <w:t xml:space="preserve">4.2 Evidence </w:t>
      </w:r>
      <w:r w:rsidR="00F15F95" w:rsidRPr="00286EBF">
        <w:rPr>
          <w:b/>
          <w:lang w:val="en-US"/>
        </w:rPr>
        <w:t>R</w:t>
      </w:r>
      <w:r w:rsidRPr="00286EBF">
        <w:rPr>
          <w:b/>
          <w:lang w:val="en-US"/>
        </w:rPr>
        <w:t>evisited</w:t>
      </w:r>
    </w:p>
    <w:p w14:paraId="0375618E" w14:textId="610EBDA5" w:rsidR="00985681" w:rsidRPr="00286EBF" w:rsidRDefault="00594FAE" w:rsidP="002C65D0">
      <w:pPr>
        <w:spacing w:line="480" w:lineRule="auto"/>
        <w:ind w:firstLine="426"/>
        <w:jc w:val="both"/>
        <w:rPr>
          <w:lang w:val="en-US"/>
        </w:rPr>
      </w:pPr>
      <w:r w:rsidRPr="00286EBF">
        <w:rPr>
          <w:lang w:val="en-US"/>
        </w:rPr>
        <w:t>We shall</w:t>
      </w:r>
      <w:r w:rsidR="002C65D0" w:rsidRPr="00286EBF">
        <w:rPr>
          <w:lang w:val="en-US"/>
        </w:rPr>
        <w:t xml:space="preserve"> now turn to a critique. In a nutshell, my worry is that </w:t>
      </w:r>
      <w:r w:rsidR="00B07D46" w:rsidRPr="00286EBF">
        <w:rPr>
          <w:lang w:val="en-US"/>
        </w:rPr>
        <w:t xml:space="preserve">the evidence Greene relies on does not </w:t>
      </w:r>
      <w:r w:rsidR="006167AB" w:rsidRPr="00286EBF">
        <w:rPr>
          <w:lang w:val="en-US"/>
        </w:rPr>
        <w:t>establish</w:t>
      </w:r>
      <w:r w:rsidR="0062269D" w:rsidRPr="00286EBF">
        <w:rPr>
          <w:lang w:val="en-US"/>
        </w:rPr>
        <w:t xml:space="preserve"> that</w:t>
      </w:r>
      <w:r w:rsidR="00B07D46" w:rsidRPr="00286EBF">
        <w:rPr>
          <w:lang w:val="en-US"/>
        </w:rPr>
        <w:t xml:space="preserve"> </w:t>
      </w:r>
      <w:r w:rsidR="00985681" w:rsidRPr="00286EBF">
        <w:rPr>
          <w:lang w:val="en-US"/>
        </w:rPr>
        <w:t xml:space="preserve">emotion-based moral intuitions yield specifically deontological judgments. </w:t>
      </w:r>
      <w:r w:rsidR="00FA04BC" w:rsidRPr="00286EBF">
        <w:rPr>
          <w:lang w:val="en-US"/>
        </w:rPr>
        <w:t xml:space="preserve">But if </w:t>
      </w:r>
      <w:r w:rsidR="00B07D46" w:rsidRPr="00286EBF">
        <w:rPr>
          <w:lang w:val="en-US"/>
        </w:rPr>
        <w:t xml:space="preserve">this </w:t>
      </w:r>
      <w:r w:rsidR="00913CEC" w:rsidRPr="00286EBF">
        <w:rPr>
          <w:lang w:val="en-US"/>
        </w:rPr>
        <w:t>is</w:t>
      </w:r>
      <w:r w:rsidR="00FA04BC" w:rsidRPr="00286EBF">
        <w:rPr>
          <w:lang w:val="en-US"/>
        </w:rPr>
        <w:t xml:space="preserve"> true, then Greene is no</w:t>
      </w:r>
      <w:r w:rsidR="0070324E" w:rsidRPr="00286EBF">
        <w:rPr>
          <w:lang w:val="en-US"/>
        </w:rPr>
        <w:t>t</w:t>
      </w:r>
      <w:r w:rsidR="00FA04BC" w:rsidRPr="00286EBF">
        <w:rPr>
          <w:lang w:val="en-US"/>
        </w:rPr>
        <w:t xml:space="preserve"> justified in claiming that emotional response predicts deontological moral judgment (P1). </w:t>
      </w:r>
      <w:r w:rsidR="00D05468" w:rsidRPr="00286EBF">
        <w:rPr>
          <w:lang w:val="en-US"/>
        </w:rPr>
        <w:t>I</w:t>
      </w:r>
      <w:r w:rsidR="00985681" w:rsidRPr="00286EBF">
        <w:rPr>
          <w:lang w:val="en-US"/>
        </w:rPr>
        <w:t xml:space="preserve">n what follows, </w:t>
      </w:r>
      <w:r w:rsidR="00D05468" w:rsidRPr="00286EBF">
        <w:rPr>
          <w:lang w:val="en-US"/>
        </w:rPr>
        <w:t xml:space="preserve">I shall </w:t>
      </w:r>
      <w:r w:rsidR="00985681" w:rsidRPr="00286EBF">
        <w:rPr>
          <w:lang w:val="en-US"/>
        </w:rPr>
        <w:t xml:space="preserve">focus on two points: </w:t>
      </w:r>
      <w:r w:rsidR="008426FF" w:rsidRPr="00286EBF">
        <w:rPr>
          <w:lang w:val="en-US"/>
        </w:rPr>
        <w:t>first</w:t>
      </w:r>
      <w:r w:rsidR="00985681" w:rsidRPr="00286EBF">
        <w:rPr>
          <w:lang w:val="en-US"/>
        </w:rPr>
        <w:t xml:space="preserve">, Greene's evidence in favor of </w:t>
      </w:r>
      <w:r w:rsidR="00D05468" w:rsidRPr="00286EBF">
        <w:rPr>
          <w:lang w:val="en-US"/>
        </w:rPr>
        <w:t>(P1)</w:t>
      </w:r>
      <w:r w:rsidR="00985681" w:rsidRPr="00286EBF">
        <w:rPr>
          <w:lang w:val="en-US"/>
        </w:rPr>
        <w:t xml:space="preserve"> is not specific enough to corroborate his critique of deontology. </w:t>
      </w:r>
      <w:r w:rsidR="008426FF" w:rsidRPr="00286EBF">
        <w:rPr>
          <w:lang w:val="en-US"/>
        </w:rPr>
        <w:t>Second</w:t>
      </w:r>
      <w:r w:rsidR="00985681" w:rsidRPr="00286EBF">
        <w:rPr>
          <w:lang w:val="en-US"/>
        </w:rPr>
        <w:t>, evidence given for (</w:t>
      </w:r>
      <w:r w:rsidR="00B8090C" w:rsidRPr="00286EBF">
        <w:rPr>
          <w:lang w:val="en-US"/>
        </w:rPr>
        <w:t>P1</w:t>
      </w:r>
      <w:r w:rsidR="00985681" w:rsidRPr="00286EBF">
        <w:rPr>
          <w:lang w:val="en-US"/>
        </w:rPr>
        <w:t xml:space="preserve">) is open to </w:t>
      </w:r>
      <w:r w:rsidR="004009EC" w:rsidRPr="00286EBF">
        <w:rPr>
          <w:lang w:val="en-US"/>
        </w:rPr>
        <w:t xml:space="preserve">at least one </w:t>
      </w:r>
      <w:r w:rsidR="00985681" w:rsidRPr="00286EBF">
        <w:rPr>
          <w:lang w:val="en-US"/>
        </w:rPr>
        <w:t>alternative interpretation. I shall take each objection in turn</w:t>
      </w:r>
      <w:r w:rsidR="007C2880" w:rsidRPr="00286EBF">
        <w:rPr>
          <w:lang w:val="en-US"/>
        </w:rPr>
        <w:t>, beginning with the former</w:t>
      </w:r>
      <w:r w:rsidR="00F56A93" w:rsidRPr="00286EBF">
        <w:rPr>
          <w:lang w:val="en-US"/>
        </w:rPr>
        <w:t xml:space="preserve"> here before turning to the latter in section 4.3</w:t>
      </w:r>
      <w:r w:rsidR="00985681" w:rsidRPr="00286EBF">
        <w:rPr>
          <w:lang w:val="en-US"/>
        </w:rPr>
        <w:t>.</w:t>
      </w:r>
    </w:p>
    <w:p w14:paraId="3D72F1E3" w14:textId="0D8E5DC1" w:rsidR="00985681" w:rsidRPr="00286EBF" w:rsidRDefault="00985681" w:rsidP="00985681">
      <w:pPr>
        <w:spacing w:line="480" w:lineRule="auto"/>
        <w:ind w:firstLine="426"/>
        <w:jc w:val="both"/>
        <w:rPr>
          <w:lang w:val="en-US"/>
        </w:rPr>
      </w:pPr>
      <w:r w:rsidRPr="00286EBF">
        <w:rPr>
          <w:lang w:val="en-US"/>
        </w:rPr>
        <w:t xml:space="preserve">It is remarkable that </w:t>
      </w:r>
      <w:r w:rsidR="00AD5065" w:rsidRPr="00286EBF">
        <w:rPr>
          <w:lang w:val="en-US"/>
        </w:rPr>
        <w:t>most research strands</w:t>
      </w:r>
      <w:r w:rsidRPr="00286EBF">
        <w:rPr>
          <w:lang w:val="en-US"/>
        </w:rPr>
        <w:t xml:space="preserve"> Greene relies on in order to establish (</w:t>
      </w:r>
      <w:r w:rsidR="00DF12CD" w:rsidRPr="00286EBF">
        <w:rPr>
          <w:lang w:val="en-US"/>
        </w:rPr>
        <w:t>P1</w:t>
      </w:r>
      <w:r w:rsidRPr="00286EBF">
        <w:rPr>
          <w:lang w:val="en-US"/>
        </w:rPr>
        <w:t xml:space="preserve">) </w:t>
      </w:r>
      <w:r w:rsidR="008D62FB" w:rsidRPr="00286EBF">
        <w:rPr>
          <w:lang w:val="en-US"/>
        </w:rPr>
        <w:t xml:space="preserve">do not </w:t>
      </w:r>
      <w:r w:rsidRPr="00286EBF">
        <w:rPr>
          <w:lang w:val="en-US"/>
        </w:rPr>
        <w:t xml:space="preserve">specifically pertain to deontology. Evolutionary theories explain solely in what way reactions to </w:t>
      </w:r>
      <w:r w:rsidR="00200CF8" w:rsidRPr="00286EBF">
        <w:rPr>
          <w:lang w:val="en-US"/>
        </w:rPr>
        <w:t xml:space="preserve">social </w:t>
      </w:r>
      <w:r w:rsidRPr="00286EBF">
        <w:rPr>
          <w:lang w:val="en-US"/>
        </w:rPr>
        <w:t xml:space="preserve">challenges are </w:t>
      </w:r>
      <w:r w:rsidRPr="00286EBF">
        <w:rPr>
          <w:lang w:val="en-US"/>
        </w:rPr>
        <w:lastRenderedPageBreak/>
        <w:t xml:space="preserve">motivated by emotions and how this mechanism enhances evolutionary fitness. </w:t>
      </w:r>
      <w:r w:rsidR="005A74DE" w:rsidRPr="00286EBF">
        <w:rPr>
          <w:lang w:val="en-US"/>
        </w:rPr>
        <w:t xml:space="preserve">Evidence that people are more likely to help victims that are close-by or identifiable does not show that moral judgments advocating such behavior tend to be deontological. </w:t>
      </w:r>
      <w:r w:rsidR="0008166A" w:rsidRPr="00286EBF">
        <w:rPr>
          <w:lang w:val="en-US"/>
        </w:rPr>
        <w:t>Research into confabulation</w:t>
      </w:r>
      <w:r w:rsidRPr="00286EBF">
        <w:rPr>
          <w:lang w:val="en-US"/>
        </w:rPr>
        <w:t xml:space="preserve"> </w:t>
      </w:r>
      <w:r w:rsidR="003A3968" w:rsidRPr="00286EBF">
        <w:rPr>
          <w:lang w:val="en-US"/>
        </w:rPr>
        <w:t xml:space="preserve">and dumbfounding </w:t>
      </w:r>
      <w:r w:rsidRPr="00286EBF">
        <w:rPr>
          <w:lang w:val="en-US"/>
        </w:rPr>
        <w:t xml:space="preserve">merely shows that individuals are likely to give </w:t>
      </w:r>
      <w:r w:rsidR="00CB7D99" w:rsidRPr="00286EBF">
        <w:rPr>
          <w:lang w:val="en-US"/>
        </w:rPr>
        <w:t xml:space="preserve">plausible </w:t>
      </w:r>
      <w:r w:rsidRPr="00286EBF">
        <w:rPr>
          <w:lang w:val="en-US"/>
        </w:rPr>
        <w:t xml:space="preserve">justifications for their actions even in cases where they do in fact not know the causes of their behavior. </w:t>
      </w:r>
      <w:r w:rsidR="00CB7D99" w:rsidRPr="00286EBF">
        <w:rPr>
          <w:lang w:val="en-US"/>
        </w:rPr>
        <w:t>Yet it has not been shown that these justifications invoke duties, rights, and other deontological terms.</w:t>
      </w:r>
    </w:p>
    <w:p w14:paraId="57BB7DFA" w14:textId="4A4E17FA" w:rsidR="00985681" w:rsidRPr="00286EBF" w:rsidRDefault="003A3968" w:rsidP="00985681">
      <w:pPr>
        <w:spacing w:line="480" w:lineRule="auto"/>
        <w:ind w:firstLine="426"/>
        <w:jc w:val="both"/>
        <w:rPr>
          <w:lang w:val="en-US"/>
        </w:rPr>
      </w:pPr>
      <w:r w:rsidRPr="00286EBF">
        <w:rPr>
          <w:lang w:val="en-US"/>
        </w:rPr>
        <w:t>C</w:t>
      </w:r>
      <w:r w:rsidR="00551267" w:rsidRPr="00286EBF">
        <w:rPr>
          <w:lang w:val="en-US"/>
        </w:rPr>
        <w:t xml:space="preserve">onsider </w:t>
      </w:r>
      <w:r w:rsidR="00985681" w:rsidRPr="00286EBF">
        <w:rPr>
          <w:lang w:val="en-US"/>
        </w:rPr>
        <w:t>moral dumbfounding</w:t>
      </w:r>
      <w:r w:rsidRPr="00286EBF">
        <w:rPr>
          <w:lang w:val="en-US"/>
        </w:rPr>
        <w:t xml:space="preserve"> in greater detail</w:t>
      </w:r>
      <w:r w:rsidR="00985681" w:rsidRPr="00286EBF">
        <w:rPr>
          <w:lang w:val="en-US"/>
        </w:rPr>
        <w:t xml:space="preserve">. Although moral dumbfounding </w:t>
      </w:r>
      <w:r w:rsidR="0071329E" w:rsidRPr="00286EBF">
        <w:rPr>
          <w:lang w:val="en-US"/>
        </w:rPr>
        <w:t xml:space="preserve">may be </w:t>
      </w:r>
      <w:r w:rsidR="00985681" w:rsidRPr="00286EBF">
        <w:rPr>
          <w:lang w:val="en-US"/>
        </w:rPr>
        <w:t xml:space="preserve">a widely observed phenomenon, it seems far from clear that </w:t>
      </w:r>
      <w:r w:rsidR="00D24D86" w:rsidRPr="00286EBF">
        <w:rPr>
          <w:lang w:val="en-US"/>
        </w:rPr>
        <w:t xml:space="preserve">post-hoc rationalizations </w:t>
      </w:r>
      <w:r w:rsidR="00985681" w:rsidRPr="00286EBF">
        <w:rPr>
          <w:lang w:val="en-US"/>
        </w:rPr>
        <w:t xml:space="preserve">are mostly deontological. I am not aware of any empirical </w:t>
      </w:r>
      <w:r w:rsidR="009729C4" w:rsidRPr="00286EBF">
        <w:rPr>
          <w:lang w:val="en-US"/>
        </w:rPr>
        <w:t xml:space="preserve">evidence </w:t>
      </w:r>
      <w:r w:rsidR="002F24C2" w:rsidRPr="00286EBF">
        <w:rPr>
          <w:lang w:val="en-US"/>
        </w:rPr>
        <w:t>supporting</w:t>
      </w:r>
      <w:r w:rsidR="00985681" w:rsidRPr="00286EBF">
        <w:rPr>
          <w:lang w:val="en-US"/>
        </w:rPr>
        <w:t xml:space="preserve"> this claim. There are two further reasons to be doubtful about it. First, Greene himself admits that the relation he establishes between moral dumbfounding and </w:t>
      </w:r>
      <w:proofErr w:type="gramStart"/>
      <w:r w:rsidR="00985681" w:rsidRPr="00286EBF">
        <w:rPr>
          <w:lang w:val="en-US"/>
        </w:rPr>
        <w:t>deontological moral judgments is</w:t>
      </w:r>
      <w:proofErr w:type="gramEnd"/>
      <w:r w:rsidR="00985681" w:rsidRPr="00286EBF">
        <w:rPr>
          <w:lang w:val="en-US"/>
        </w:rPr>
        <w:t xml:space="preserve"> not straightforward and questionable (Greene 2007a, p. 57). Second, </w:t>
      </w:r>
      <w:proofErr w:type="spellStart"/>
      <w:r w:rsidR="00985681" w:rsidRPr="00286EBF">
        <w:rPr>
          <w:lang w:val="en-US"/>
        </w:rPr>
        <w:t>Haidt</w:t>
      </w:r>
      <w:proofErr w:type="spellEnd"/>
      <w:r w:rsidR="00985681" w:rsidRPr="00286EBF">
        <w:rPr>
          <w:lang w:val="en-US"/>
        </w:rPr>
        <w:t>, whose study on dumbfounding Greene refers to, does not make such a connection at all. On the contrary, he argues that all moral reasoning is generally post-hoc rationalized and often influenced by emotions (</w:t>
      </w:r>
      <w:proofErr w:type="spellStart"/>
      <w:r w:rsidR="00985681" w:rsidRPr="00286EBF">
        <w:rPr>
          <w:lang w:val="en-US"/>
        </w:rPr>
        <w:t>Haidt</w:t>
      </w:r>
      <w:proofErr w:type="spellEnd"/>
      <w:r w:rsidR="00985681" w:rsidRPr="00286EBF">
        <w:rPr>
          <w:lang w:val="en-US"/>
        </w:rPr>
        <w:t xml:space="preserve"> 2001</w:t>
      </w:r>
      <w:r w:rsidR="00CE2265" w:rsidRPr="00286EBF">
        <w:rPr>
          <w:lang w:val="en-US"/>
        </w:rPr>
        <w:t>, 201</w:t>
      </w:r>
      <w:r w:rsidR="0038324C" w:rsidRPr="00286EBF">
        <w:rPr>
          <w:lang w:val="en-US"/>
        </w:rPr>
        <w:t>2</w:t>
      </w:r>
      <w:r w:rsidR="00985681" w:rsidRPr="00286EBF">
        <w:rPr>
          <w:lang w:val="en-US"/>
        </w:rPr>
        <w:t xml:space="preserve">). Neither certain kinds of feelings nor confabulations are thus specifically linked to deontological judgments. Empirical evidence for moral dumbfounding does not support </w:t>
      </w:r>
      <w:r w:rsidR="0044277F" w:rsidRPr="00286EBF">
        <w:rPr>
          <w:lang w:val="en-US"/>
        </w:rPr>
        <w:t xml:space="preserve">the claim that emotional reactions </w:t>
      </w:r>
      <w:r w:rsidR="004E2677" w:rsidRPr="00286EBF">
        <w:rPr>
          <w:lang w:val="en-US"/>
        </w:rPr>
        <w:t>prompt deontological rationaliz</w:t>
      </w:r>
      <w:r w:rsidR="0044277F" w:rsidRPr="00286EBF">
        <w:rPr>
          <w:lang w:val="en-US"/>
        </w:rPr>
        <w:t>ations</w:t>
      </w:r>
      <w:r w:rsidR="00985681" w:rsidRPr="00286EBF">
        <w:rPr>
          <w:lang w:val="en-US"/>
        </w:rPr>
        <w:t>.</w:t>
      </w:r>
    </w:p>
    <w:p w14:paraId="6CA5E144" w14:textId="62261833" w:rsidR="00433F12" w:rsidRPr="00286EBF" w:rsidRDefault="00DA3358" w:rsidP="003F1D9C">
      <w:pPr>
        <w:spacing w:line="480" w:lineRule="auto"/>
        <w:ind w:firstLine="426"/>
        <w:jc w:val="both"/>
        <w:rPr>
          <w:lang w:val="en-US"/>
        </w:rPr>
      </w:pPr>
      <w:r w:rsidRPr="00286EBF">
        <w:rPr>
          <w:lang w:val="en-US"/>
        </w:rPr>
        <w:t xml:space="preserve">Yet the alleged specificity of emotions prompting deontological judgments and Greene’s own fMRI study have been explicitly linked to deontological moral judgments or deontology. </w:t>
      </w:r>
      <w:r w:rsidR="00985681" w:rsidRPr="00286EBF">
        <w:rPr>
          <w:lang w:val="en-US"/>
        </w:rPr>
        <w:t xml:space="preserve">Consider </w:t>
      </w:r>
      <w:r w:rsidR="00C44EC4" w:rsidRPr="00286EBF">
        <w:rPr>
          <w:lang w:val="en-US"/>
        </w:rPr>
        <w:t xml:space="preserve">first </w:t>
      </w:r>
      <w:r w:rsidR="00985681" w:rsidRPr="00286EBF">
        <w:rPr>
          <w:lang w:val="en-US"/>
        </w:rPr>
        <w:t>the fMRI study by Greene and colleagues. Note that</w:t>
      </w:r>
      <w:r w:rsidR="00461421" w:rsidRPr="00286EBF">
        <w:rPr>
          <w:lang w:val="en-US"/>
        </w:rPr>
        <w:t xml:space="preserve">, as mentioned </w:t>
      </w:r>
      <w:r w:rsidR="00DB55F5" w:rsidRPr="00286EBF">
        <w:rPr>
          <w:lang w:val="en-US"/>
        </w:rPr>
        <w:t>earlier</w:t>
      </w:r>
      <w:r w:rsidR="00461421" w:rsidRPr="00286EBF">
        <w:rPr>
          <w:lang w:val="en-US"/>
        </w:rPr>
        <w:t>,</w:t>
      </w:r>
      <w:r w:rsidR="00985681" w:rsidRPr="00286EBF">
        <w:rPr>
          <w:lang w:val="en-US"/>
        </w:rPr>
        <w:t xml:space="preserve"> this study does not discuss the moral theory of deontology. Only in Greene 2007a</w:t>
      </w:r>
      <w:r w:rsidR="008204E3" w:rsidRPr="00286EBF">
        <w:rPr>
          <w:lang w:val="en-US"/>
        </w:rPr>
        <w:t xml:space="preserve"> and later </w:t>
      </w:r>
      <w:r w:rsidR="00656782" w:rsidRPr="00286EBF">
        <w:rPr>
          <w:lang w:val="en-US"/>
        </w:rPr>
        <w:t>writings</w:t>
      </w:r>
      <w:r w:rsidR="00985681" w:rsidRPr="00286EBF">
        <w:rPr>
          <w:lang w:val="en-US"/>
        </w:rPr>
        <w:t>, he relates his empirical findings to deontology. Here, Greene maintains that his data show that people have an inclination toward consequentialist judgments in situations that trigger weak emotional responses and tend to make deontological judgments in cases in which the emotional response is strong (</w:t>
      </w:r>
      <w:r w:rsidR="002B1566" w:rsidRPr="00286EBF">
        <w:rPr>
          <w:lang w:val="en-US"/>
        </w:rPr>
        <w:t xml:space="preserve">Greene 2007a, </w:t>
      </w:r>
      <w:r w:rsidR="00985681" w:rsidRPr="00286EBF">
        <w:rPr>
          <w:lang w:val="en-US"/>
        </w:rPr>
        <w:t xml:space="preserve">p. 43). </w:t>
      </w:r>
      <w:r w:rsidR="006442F2" w:rsidRPr="00286EBF">
        <w:rPr>
          <w:lang w:val="en-US"/>
        </w:rPr>
        <w:t xml:space="preserve">Greene thus relies on the assumption that it is not emotional responses in general but specific emotions that determine deontological judgments. </w:t>
      </w:r>
      <w:r w:rsidR="00900BFB" w:rsidRPr="00286EBF">
        <w:rPr>
          <w:lang w:val="en-US"/>
        </w:rPr>
        <w:t xml:space="preserve">We shall turn to this claim about specificity in </w:t>
      </w:r>
      <w:r w:rsidR="00F37556" w:rsidRPr="00286EBF">
        <w:rPr>
          <w:lang w:val="en-US"/>
        </w:rPr>
        <w:t>the next paragraph</w:t>
      </w:r>
      <w:r w:rsidR="00900BFB" w:rsidRPr="00286EBF">
        <w:rPr>
          <w:lang w:val="en-US"/>
        </w:rPr>
        <w:t xml:space="preserve">. What is relevant for the interpretation of the fMRI study, though, is that this study does not independently support </w:t>
      </w:r>
      <w:r w:rsidR="00522762" w:rsidRPr="00286EBF">
        <w:rPr>
          <w:lang w:val="en-US"/>
        </w:rPr>
        <w:t>the claim that</w:t>
      </w:r>
      <w:r w:rsidR="00495D54" w:rsidRPr="00286EBF">
        <w:rPr>
          <w:lang w:val="en-US"/>
        </w:rPr>
        <w:t xml:space="preserve"> emotions predict </w:t>
      </w:r>
      <w:r w:rsidR="00495D54" w:rsidRPr="00286EBF">
        <w:rPr>
          <w:i/>
          <w:lang w:val="en-US"/>
        </w:rPr>
        <w:t>deontological</w:t>
      </w:r>
      <w:r w:rsidR="00495D54" w:rsidRPr="00286EBF">
        <w:rPr>
          <w:lang w:val="en-US"/>
        </w:rPr>
        <w:t xml:space="preserve"> </w:t>
      </w:r>
      <w:r w:rsidR="00486AF8" w:rsidRPr="00286EBF">
        <w:rPr>
          <w:lang w:val="en-US"/>
        </w:rPr>
        <w:t>judgments</w:t>
      </w:r>
      <w:r w:rsidR="00BC2A71" w:rsidRPr="00286EBF">
        <w:rPr>
          <w:rStyle w:val="EndnoteReference"/>
          <w:lang w:val="en-US"/>
        </w:rPr>
        <w:endnoteReference w:id="9"/>
      </w:r>
      <w:r w:rsidR="00985681" w:rsidRPr="00286EBF">
        <w:rPr>
          <w:lang w:val="en-US"/>
        </w:rPr>
        <w:t>.</w:t>
      </w:r>
      <w:r w:rsidR="00AD4E83" w:rsidRPr="00286EBF">
        <w:rPr>
          <w:lang w:val="en-US"/>
        </w:rPr>
        <w:t xml:space="preserve"> </w:t>
      </w:r>
      <w:r w:rsidR="00AA5B53" w:rsidRPr="00286EBF">
        <w:rPr>
          <w:lang w:val="en-US"/>
        </w:rPr>
        <w:t>As Klein (2010, pp. 19</w:t>
      </w:r>
      <w:r w:rsidR="00B112D2" w:rsidRPr="00286EBF">
        <w:rPr>
          <w:lang w:val="en-US"/>
        </w:rPr>
        <w:t>2</w:t>
      </w:r>
      <w:r w:rsidR="00AA5B53" w:rsidRPr="00286EBF">
        <w:rPr>
          <w:lang w:val="en-US"/>
        </w:rPr>
        <w:t>-</w:t>
      </w:r>
      <w:r w:rsidR="00B112D2" w:rsidRPr="00286EBF">
        <w:rPr>
          <w:lang w:val="en-US"/>
        </w:rPr>
        <w:t>3</w:t>
      </w:r>
      <w:r w:rsidR="00A235FE" w:rsidRPr="00286EBF">
        <w:rPr>
          <w:lang w:val="en-US"/>
        </w:rPr>
        <w:t>, pp. 194-5</w:t>
      </w:r>
      <w:r w:rsidR="008F41BB" w:rsidRPr="00286EBF">
        <w:rPr>
          <w:lang w:val="en-US"/>
        </w:rPr>
        <w:t xml:space="preserve">, cf. </w:t>
      </w:r>
      <w:proofErr w:type="spellStart"/>
      <w:r w:rsidR="008F41BB" w:rsidRPr="00286EBF">
        <w:rPr>
          <w:lang w:val="en-US"/>
        </w:rPr>
        <w:t>Berker</w:t>
      </w:r>
      <w:proofErr w:type="spellEnd"/>
      <w:r w:rsidR="008F41BB" w:rsidRPr="00286EBF">
        <w:rPr>
          <w:lang w:val="en-US"/>
        </w:rPr>
        <w:t xml:space="preserve"> 200</w:t>
      </w:r>
      <w:r w:rsidR="004872AE" w:rsidRPr="00286EBF">
        <w:rPr>
          <w:lang w:val="en-US"/>
        </w:rPr>
        <w:t>9</w:t>
      </w:r>
      <w:r w:rsidR="00AA5B53" w:rsidRPr="00286EBF">
        <w:rPr>
          <w:lang w:val="en-US"/>
        </w:rPr>
        <w:t xml:space="preserve">) </w:t>
      </w:r>
      <w:r w:rsidR="000C07BD" w:rsidRPr="00286EBF">
        <w:rPr>
          <w:lang w:val="en-US"/>
        </w:rPr>
        <w:t xml:space="preserve">notes, </w:t>
      </w:r>
      <w:r w:rsidR="0026372D" w:rsidRPr="00286EBF">
        <w:rPr>
          <w:lang w:val="en-US"/>
        </w:rPr>
        <w:t>the fMRI data</w:t>
      </w:r>
      <w:r w:rsidR="00A235FE" w:rsidRPr="00286EBF">
        <w:rPr>
          <w:lang w:val="en-US"/>
        </w:rPr>
        <w:t xml:space="preserve"> and further evidence from neuroscience </w:t>
      </w:r>
      <w:r w:rsidR="00AA3383" w:rsidRPr="00286EBF">
        <w:rPr>
          <w:lang w:val="en-US"/>
        </w:rPr>
        <w:t>are</w:t>
      </w:r>
      <w:r w:rsidR="00A235FE" w:rsidRPr="00286EBF">
        <w:rPr>
          <w:lang w:val="en-US"/>
        </w:rPr>
        <w:t xml:space="preserve"> equally consistent with </w:t>
      </w:r>
      <w:r w:rsidR="007A2A5E" w:rsidRPr="00286EBF">
        <w:rPr>
          <w:lang w:val="en-US"/>
        </w:rPr>
        <w:t xml:space="preserve">rival </w:t>
      </w:r>
      <w:r w:rsidR="00CC0A08" w:rsidRPr="00286EBF">
        <w:rPr>
          <w:lang w:val="en-US"/>
        </w:rPr>
        <w:t>accounts</w:t>
      </w:r>
      <w:r w:rsidR="007A2A5E" w:rsidRPr="00286EBF">
        <w:rPr>
          <w:lang w:val="en-US"/>
        </w:rPr>
        <w:t xml:space="preserve">, such as </w:t>
      </w:r>
      <w:r w:rsidR="00CC0A08" w:rsidRPr="00286EBF">
        <w:rPr>
          <w:lang w:val="en-US"/>
        </w:rPr>
        <w:t xml:space="preserve">a view </w:t>
      </w:r>
      <w:r w:rsidR="000405F6" w:rsidRPr="00286EBF">
        <w:rPr>
          <w:lang w:val="en-US"/>
        </w:rPr>
        <w:t>according to which</w:t>
      </w:r>
      <w:r w:rsidR="00A235FE" w:rsidRPr="00286EBF">
        <w:rPr>
          <w:lang w:val="en-US"/>
        </w:rPr>
        <w:t xml:space="preserve"> emotions </w:t>
      </w:r>
      <w:r w:rsidR="0026609D" w:rsidRPr="00286EBF">
        <w:rPr>
          <w:lang w:val="en-US"/>
        </w:rPr>
        <w:t xml:space="preserve">can </w:t>
      </w:r>
      <w:r w:rsidR="00A67047" w:rsidRPr="00286EBF">
        <w:rPr>
          <w:lang w:val="en-US"/>
        </w:rPr>
        <w:t>track moral reasons</w:t>
      </w:r>
      <w:r w:rsidR="007F429D" w:rsidRPr="00286EBF">
        <w:rPr>
          <w:lang w:val="en-US"/>
        </w:rPr>
        <w:t xml:space="preserve"> (Moll et al. 2005, 2007)</w:t>
      </w:r>
      <w:r w:rsidR="002D5E42" w:rsidRPr="00286EBF">
        <w:rPr>
          <w:lang w:val="en-US"/>
        </w:rPr>
        <w:t>.</w:t>
      </w:r>
      <w:r w:rsidR="002A1F15" w:rsidRPr="00286EBF">
        <w:rPr>
          <w:lang w:val="en-US"/>
        </w:rPr>
        <w:t xml:space="preserve"> </w:t>
      </w:r>
      <w:r w:rsidR="00C16637" w:rsidRPr="00286EBF">
        <w:rPr>
          <w:lang w:val="en-US"/>
        </w:rPr>
        <w:t xml:space="preserve">The perspective one takes on the empirical evidence, then, depends </w:t>
      </w:r>
      <w:r w:rsidR="00206C7D" w:rsidRPr="00286EBF">
        <w:rPr>
          <w:lang w:val="en-US"/>
        </w:rPr>
        <w:t xml:space="preserve">substantially </w:t>
      </w:r>
      <w:r w:rsidR="00C16637" w:rsidRPr="00286EBF">
        <w:rPr>
          <w:lang w:val="en-US"/>
        </w:rPr>
        <w:t xml:space="preserve">on </w:t>
      </w:r>
      <w:r w:rsidR="000A5F3D" w:rsidRPr="00286EBF">
        <w:rPr>
          <w:lang w:val="en-US"/>
        </w:rPr>
        <w:t>further</w:t>
      </w:r>
      <w:r w:rsidR="00C16637" w:rsidRPr="00286EBF">
        <w:rPr>
          <w:lang w:val="en-US"/>
        </w:rPr>
        <w:t xml:space="preserve"> </w:t>
      </w:r>
      <w:r w:rsidR="00462C0C" w:rsidRPr="00286EBF">
        <w:rPr>
          <w:lang w:val="en-US"/>
        </w:rPr>
        <w:t xml:space="preserve">and independent </w:t>
      </w:r>
      <w:r w:rsidR="00C16637" w:rsidRPr="00286EBF">
        <w:rPr>
          <w:lang w:val="en-US"/>
        </w:rPr>
        <w:t xml:space="preserve">philosophical </w:t>
      </w:r>
      <w:r w:rsidR="000A5F3D" w:rsidRPr="00286EBF">
        <w:rPr>
          <w:lang w:val="en-US"/>
        </w:rPr>
        <w:t>assumptions</w:t>
      </w:r>
      <w:r w:rsidR="008C30B5" w:rsidRPr="00286EBF">
        <w:rPr>
          <w:lang w:val="en-US"/>
        </w:rPr>
        <w:t>.</w:t>
      </w:r>
      <w:r w:rsidR="00151247" w:rsidRPr="00286EBF">
        <w:rPr>
          <w:lang w:val="en-US"/>
        </w:rPr>
        <w:t xml:space="preserve"> </w:t>
      </w:r>
      <w:r w:rsidR="00D21669" w:rsidRPr="00286EBF">
        <w:rPr>
          <w:lang w:val="en-US"/>
        </w:rPr>
        <w:t>One</w:t>
      </w:r>
      <w:r w:rsidR="00151247" w:rsidRPr="00286EBF">
        <w:rPr>
          <w:lang w:val="en-US"/>
        </w:rPr>
        <w:t xml:space="preserve"> need not share Greene’s </w:t>
      </w:r>
      <w:r w:rsidR="0004606C" w:rsidRPr="00286EBF">
        <w:rPr>
          <w:lang w:val="en-US"/>
        </w:rPr>
        <w:t>philosophical outlook</w:t>
      </w:r>
      <w:r w:rsidR="00151247" w:rsidRPr="00286EBF">
        <w:rPr>
          <w:lang w:val="en-US"/>
        </w:rPr>
        <w:t xml:space="preserve">. </w:t>
      </w:r>
      <w:r w:rsidR="00433F12" w:rsidRPr="00286EBF">
        <w:rPr>
          <w:lang w:val="en-US"/>
        </w:rPr>
        <w:br w:type="page"/>
      </w:r>
    </w:p>
    <w:p w14:paraId="638C53FC" w14:textId="4190D771" w:rsidR="00B35151" w:rsidRPr="00286EBF" w:rsidRDefault="00E74461" w:rsidP="009D7FD2">
      <w:pPr>
        <w:spacing w:line="480" w:lineRule="auto"/>
        <w:ind w:firstLine="426"/>
        <w:jc w:val="both"/>
        <w:rPr>
          <w:lang w:val="en-US"/>
        </w:rPr>
      </w:pPr>
      <w:r w:rsidRPr="00286EBF">
        <w:rPr>
          <w:lang w:val="en-US"/>
        </w:rPr>
        <w:lastRenderedPageBreak/>
        <w:t>C</w:t>
      </w:r>
      <w:r w:rsidR="000A489D" w:rsidRPr="00286EBF">
        <w:rPr>
          <w:lang w:val="en-US"/>
        </w:rPr>
        <w:t xml:space="preserve">onsider </w:t>
      </w:r>
      <w:r w:rsidRPr="00286EBF">
        <w:rPr>
          <w:lang w:val="en-US"/>
        </w:rPr>
        <w:t xml:space="preserve">now </w:t>
      </w:r>
      <w:r w:rsidR="000A489D" w:rsidRPr="00286EBF">
        <w:rPr>
          <w:lang w:val="en-US"/>
        </w:rPr>
        <w:t xml:space="preserve">the alleged specificity of emotions that prompt deontological judgments. According to Greene, those emotions are specific in two ways: they are ‘alarm-like’, and they </w:t>
      </w:r>
      <w:r w:rsidR="00710497" w:rsidRPr="00286EBF">
        <w:rPr>
          <w:lang w:val="en-US"/>
        </w:rPr>
        <w:t xml:space="preserve">are relative to cultural and personal experience. </w:t>
      </w:r>
      <w:r w:rsidR="00381AD4" w:rsidRPr="00286EBF">
        <w:rPr>
          <w:lang w:val="en-US"/>
        </w:rPr>
        <w:t xml:space="preserve">In contrast, </w:t>
      </w:r>
      <w:r w:rsidR="00D653B3" w:rsidRPr="00286EBF">
        <w:rPr>
          <w:lang w:val="en-US"/>
        </w:rPr>
        <w:t>a utilitarian judgment is, if at all, concerne</w:t>
      </w:r>
      <w:r w:rsidR="00602AB9" w:rsidRPr="00286EBF">
        <w:rPr>
          <w:lang w:val="en-US"/>
        </w:rPr>
        <w:t>d with ‘currency-like’ emotions. T</w:t>
      </w:r>
      <w:r w:rsidR="00D653B3" w:rsidRPr="00286EBF">
        <w:rPr>
          <w:lang w:val="en-US"/>
        </w:rPr>
        <w:t>he manual-mode thinking that produces it</w:t>
      </w:r>
      <w:r w:rsidR="00F23DFB" w:rsidRPr="00286EBF">
        <w:rPr>
          <w:lang w:val="en-US"/>
        </w:rPr>
        <w:t xml:space="preserve"> </w:t>
      </w:r>
      <w:r w:rsidR="00D653B3" w:rsidRPr="00286EBF">
        <w:rPr>
          <w:lang w:val="en-US"/>
        </w:rPr>
        <w:t xml:space="preserve">is universal. </w:t>
      </w:r>
      <w:r w:rsidR="00B35151" w:rsidRPr="00286EBF">
        <w:rPr>
          <w:lang w:val="en-US"/>
        </w:rPr>
        <w:t>Greene’s premise (P1) is thus, strictly speaking, no</w:t>
      </w:r>
      <w:r w:rsidR="008B6A7F" w:rsidRPr="00286EBF">
        <w:rPr>
          <w:lang w:val="en-US"/>
        </w:rPr>
        <w:t xml:space="preserve"> longer</w:t>
      </w:r>
      <w:r w:rsidR="00B35151" w:rsidRPr="00286EBF">
        <w:rPr>
          <w:lang w:val="en-US"/>
        </w:rPr>
        <w:t xml:space="preserve"> the claim that “emotional response […] predicts deontological judgment” (Greene 2007a, p. 68). </w:t>
      </w:r>
      <w:r w:rsidR="008B6A7F" w:rsidRPr="00286EBF">
        <w:rPr>
          <w:lang w:val="en-US"/>
        </w:rPr>
        <w:t>Rather, it is a claim like</w:t>
      </w:r>
    </w:p>
    <w:p w14:paraId="43E86657" w14:textId="19DFF0E2" w:rsidR="008B6A7F" w:rsidRPr="00286EBF" w:rsidRDefault="008B6A7F" w:rsidP="009D7FD2">
      <w:pPr>
        <w:spacing w:line="480" w:lineRule="auto"/>
        <w:ind w:firstLine="426"/>
        <w:jc w:val="both"/>
        <w:rPr>
          <w:lang w:val="en-US"/>
        </w:rPr>
      </w:pPr>
      <w:r w:rsidRPr="00286EBF">
        <w:rPr>
          <w:lang w:val="en-US"/>
        </w:rPr>
        <w:t xml:space="preserve">(P1.1) </w:t>
      </w:r>
      <w:r w:rsidR="007E27D1" w:rsidRPr="00286EBF">
        <w:rPr>
          <w:lang w:val="en-US"/>
        </w:rPr>
        <w:t>S</w:t>
      </w:r>
      <w:r w:rsidRPr="00286EBF">
        <w:rPr>
          <w:lang w:val="en-US"/>
        </w:rPr>
        <w:t>pecific emotional response predicts deontological judgment</w:t>
      </w:r>
    </w:p>
    <w:p w14:paraId="0607A65B" w14:textId="44780A24" w:rsidR="008B6A7F" w:rsidRPr="00286EBF" w:rsidRDefault="008B6A7F" w:rsidP="009D7FD2">
      <w:pPr>
        <w:spacing w:line="480" w:lineRule="auto"/>
        <w:ind w:firstLine="426"/>
        <w:jc w:val="both"/>
        <w:rPr>
          <w:lang w:val="en-US"/>
        </w:rPr>
      </w:pPr>
      <w:proofErr w:type="gramStart"/>
      <w:r w:rsidRPr="00286EBF">
        <w:rPr>
          <w:lang w:val="en-US"/>
        </w:rPr>
        <w:t>or</w:t>
      </w:r>
      <w:proofErr w:type="gramEnd"/>
      <w:r w:rsidRPr="00286EBF">
        <w:rPr>
          <w:lang w:val="en-US"/>
        </w:rPr>
        <w:t xml:space="preserve"> </w:t>
      </w:r>
    </w:p>
    <w:p w14:paraId="7F0E77FA" w14:textId="45347225" w:rsidR="008B6A7F" w:rsidRPr="00286EBF" w:rsidRDefault="008B6A7F" w:rsidP="009D7FD2">
      <w:pPr>
        <w:spacing w:line="480" w:lineRule="auto"/>
        <w:ind w:firstLine="426"/>
        <w:jc w:val="both"/>
        <w:rPr>
          <w:lang w:val="en-US"/>
        </w:rPr>
      </w:pPr>
      <w:r w:rsidRPr="00286EBF">
        <w:rPr>
          <w:lang w:val="en-US"/>
        </w:rPr>
        <w:t xml:space="preserve">(P1.2) </w:t>
      </w:r>
      <w:r w:rsidR="002C75E1" w:rsidRPr="00286EBF">
        <w:rPr>
          <w:lang w:val="en-US"/>
        </w:rPr>
        <w:t>S</w:t>
      </w:r>
      <w:r w:rsidRPr="00286EBF">
        <w:rPr>
          <w:lang w:val="en-US"/>
        </w:rPr>
        <w:t>pecific kind</w:t>
      </w:r>
      <w:r w:rsidR="002C75E1" w:rsidRPr="00286EBF">
        <w:rPr>
          <w:lang w:val="en-US"/>
        </w:rPr>
        <w:t>s</w:t>
      </w:r>
      <w:r w:rsidR="008D387B" w:rsidRPr="00286EBF">
        <w:rPr>
          <w:lang w:val="en-US"/>
        </w:rPr>
        <w:t xml:space="preserve"> of emotional response predict</w:t>
      </w:r>
      <w:r w:rsidRPr="00286EBF">
        <w:rPr>
          <w:lang w:val="en-US"/>
        </w:rPr>
        <w:t xml:space="preserve"> deontological judgment</w:t>
      </w:r>
      <w:r w:rsidR="004B5CD1" w:rsidRPr="00286EBF">
        <w:rPr>
          <w:lang w:val="en-US"/>
        </w:rPr>
        <w:t>.</w:t>
      </w:r>
    </w:p>
    <w:p w14:paraId="71E09E4D" w14:textId="7F601261" w:rsidR="008B6A7F" w:rsidRPr="00286EBF" w:rsidRDefault="008B6A7F" w:rsidP="009D7FD2">
      <w:pPr>
        <w:spacing w:line="480" w:lineRule="auto"/>
        <w:ind w:firstLine="426"/>
        <w:jc w:val="both"/>
        <w:rPr>
          <w:lang w:val="en-US"/>
        </w:rPr>
      </w:pPr>
      <w:r w:rsidRPr="00286EBF">
        <w:rPr>
          <w:lang w:val="en-US"/>
        </w:rPr>
        <w:t xml:space="preserve">We shall set aside the question of whether it is a certain </w:t>
      </w:r>
      <w:r w:rsidRPr="00286EBF">
        <w:rPr>
          <w:i/>
          <w:lang w:val="en-US"/>
        </w:rPr>
        <w:t>kind</w:t>
      </w:r>
      <w:r w:rsidRPr="00286EBF">
        <w:rPr>
          <w:lang w:val="en-US"/>
        </w:rPr>
        <w:t xml:space="preserve"> of emotion or a specific </w:t>
      </w:r>
      <w:r w:rsidRPr="00286EBF">
        <w:rPr>
          <w:i/>
          <w:lang w:val="en-US"/>
        </w:rPr>
        <w:t>feature or property</w:t>
      </w:r>
      <w:r w:rsidRPr="00286EBF">
        <w:rPr>
          <w:lang w:val="en-US"/>
        </w:rPr>
        <w:t xml:space="preserve"> of emotion that prompts deontological judgment, and the further question of whether the two are co-extensive.</w:t>
      </w:r>
      <w:r w:rsidR="00BB0065" w:rsidRPr="00286EBF">
        <w:rPr>
          <w:lang w:val="en-US"/>
        </w:rPr>
        <w:t xml:space="preserve"> In what follows, we shall focus on whether either or both of the two features or kinds of emotion </w:t>
      </w:r>
      <w:r w:rsidR="00A1389B" w:rsidRPr="00286EBF">
        <w:rPr>
          <w:lang w:val="en-US"/>
        </w:rPr>
        <w:t>do</w:t>
      </w:r>
      <w:r w:rsidR="00BB0065" w:rsidRPr="00286EBF">
        <w:rPr>
          <w:lang w:val="en-US"/>
        </w:rPr>
        <w:t xml:space="preserve"> </w:t>
      </w:r>
      <w:r w:rsidR="00A1389B" w:rsidRPr="00286EBF">
        <w:rPr>
          <w:lang w:val="en-US"/>
        </w:rPr>
        <w:t>indeed specifically predict deontological judgment.</w:t>
      </w:r>
    </w:p>
    <w:p w14:paraId="0DB20E9E" w14:textId="678AA666" w:rsidR="004A7184" w:rsidRPr="00286EBF" w:rsidRDefault="00076672" w:rsidP="009D7FD2">
      <w:pPr>
        <w:spacing w:line="480" w:lineRule="auto"/>
        <w:ind w:firstLine="426"/>
        <w:jc w:val="both"/>
        <w:rPr>
          <w:lang w:val="en-US"/>
        </w:rPr>
      </w:pPr>
      <w:r w:rsidRPr="00286EBF">
        <w:rPr>
          <w:lang w:val="en-US"/>
        </w:rPr>
        <w:t>Regarding the ‘alarm-like’ nature</w:t>
      </w:r>
      <w:r w:rsidR="00CD20E1" w:rsidRPr="00286EBF">
        <w:rPr>
          <w:lang w:val="en-US"/>
        </w:rPr>
        <w:t>, feature,</w:t>
      </w:r>
      <w:r w:rsidRPr="00286EBF">
        <w:rPr>
          <w:lang w:val="en-US"/>
        </w:rPr>
        <w:t xml:space="preserve"> </w:t>
      </w:r>
      <w:r w:rsidR="008F3330" w:rsidRPr="00286EBF">
        <w:rPr>
          <w:lang w:val="en-US"/>
        </w:rPr>
        <w:t>or kind</w:t>
      </w:r>
      <w:r w:rsidR="00A654BB" w:rsidRPr="00286EBF">
        <w:rPr>
          <w:lang w:val="en-US"/>
        </w:rPr>
        <w:t>, Greene does not provide any empirical evidence for this characterization of emotions. Nor does he explain why one of the two kinds of emotions should be normatively superior to the other</w:t>
      </w:r>
      <w:r w:rsidR="00BD0A7D" w:rsidRPr="00286EBF">
        <w:rPr>
          <w:lang w:val="en-US"/>
        </w:rPr>
        <w:t xml:space="preserve"> (cf. Gill </w:t>
      </w:r>
      <w:r w:rsidR="001679B5" w:rsidRPr="00286EBF">
        <w:rPr>
          <w:lang w:val="en-US"/>
        </w:rPr>
        <w:t>and</w:t>
      </w:r>
      <w:r w:rsidR="00BD0A7D" w:rsidRPr="00286EBF">
        <w:rPr>
          <w:lang w:val="en-US"/>
        </w:rPr>
        <w:t xml:space="preserve"> Nichols 2008, pp. 157–9).</w:t>
      </w:r>
      <w:r w:rsidR="007721DC" w:rsidRPr="00286EBF">
        <w:rPr>
          <w:lang w:val="en-US"/>
        </w:rPr>
        <w:t xml:space="preserve"> Indeed, </w:t>
      </w:r>
      <w:r w:rsidR="009817BF" w:rsidRPr="00286EBF">
        <w:rPr>
          <w:lang w:val="en-US"/>
        </w:rPr>
        <w:t xml:space="preserve">it </w:t>
      </w:r>
      <w:r w:rsidR="00834594" w:rsidRPr="00286EBF">
        <w:rPr>
          <w:lang w:val="en-US"/>
        </w:rPr>
        <w:t>appears</w:t>
      </w:r>
      <w:r w:rsidR="009817BF" w:rsidRPr="00286EBF">
        <w:rPr>
          <w:lang w:val="en-US"/>
        </w:rPr>
        <w:t xml:space="preserve"> consistent with the empirical evidence that </w:t>
      </w:r>
      <w:r w:rsidR="002950FC" w:rsidRPr="00286EBF">
        <w:rPr>
          <w:lang w:val="en-US"/>
        </w:rPr>
        <w:t xml:space="preserve">an alarm-like emotion </w:t>
      </w:r>
      <w:r w:rsidR="0082211F" w:rsidRPr="00286EBF">
        <w:rPr>
          <w:lang w:val="en-US"/>
        </w:rPr>
        <w:t>elicited by the need of five innocent victims may motivate</w:t>
      </w:r>
      <w:r w:rsidR="002950FC" w:rsidRPr="00286EBF">
        <w:rPr>
          <w:lang w:val="en-US"/>
        </w:rPr>
        <w:t xml:space="preserve"> an agent to pull the lever in the </w:t>
      </w:r>
      <w:r w:rsidR="00C96326" w:rsidRPr="00286EBF">
        <w:rPr>
          <w:lang w:val="en-US"/>
        </w:rPr>
        <w:t>s</w:t>
      </w:r>
      <w:r w:rsidR="002950FC" w:rsidRPr="00286EBF">
        <w:rPr>
          <w:lang w:val="en-US"/>
        </w:rPr>
        <w:t xml:space="preserve">witch </w:t>
      </w:r>
      <w:r w:rsidR="00C96326" w:rsidRPr="00286EBF">
        <w:rPr>
          <w:lang w:val="en-US"/>
        </w:rPr>
        <w:t>c</w:t>
      </w:r>
      <w:r w:rsidR="002950FC" w:rsidRPr="00286EBF">
        <w:rPr>
          <w:lang w:val="en-US"/>
        </w:rPr>
        <w:t>ase</w:t>
      </w:r>
      <w:r w:rsidR="00614E4B" w:rsidRPr="00286EBF">
        <w:rPr>
          <w:lang w:val="en-US"/>
        </w:rPr>
        <w:t xml:space="preserve"> </w:t>
      </w:r>
      <w:r w:rsidR="0082211F" w:rsidRPr="00286EBF">
        <w:rPr>
          <w:lang w:val="en-US"/>
        </w:rPr>
        <w:t>and</w:t>
      </w:r>
      <w:r w:rsidR="00614E4B" w:rsidRPr="00286EBF">
        <w:rPr>
          <w:lang w:val="en-US"/>
        </w:rPr>
        <w:t xml:space="preserve"> </w:t>
      </w:r>
      <w:r w:rsidR="00326C24" w:rsidRPr="00286EBF">
        <w:rPr>
          <w:lang w:val="en-US"/>
        </w:rPr>
        <w:t xml:space="preserve">also </w:t>
      </w:r>
      <w:r w:rsidR="0082211F" w:rsidRPr="00286EBF">
        <w:rPr>
          <w:lang w:val="en-US"/>
        </w:rPr>
        <w:t>prompt</w:t>
      </w:r>
      <w:r w:rsidR="00614E4B" w:rsidRPr="00286EBF">
        <w:rPr>
          <w:lang w:val="en-US"/>
        </w:rPr>
        <w:t xml:space="preserve"> a utilitarian judgment</w:t>
      </w:r>
      <w:r w:rsidR="006D0C7E" w:rsidRPr="00286EBF">
        <w:rPr>
          <w:lang w:val="en-US"/>
        </w:rPr>
        <w:t xml:space="preserve"> justifying the </w:t>
      </w:r>
      <w:r w:rsidR="006A435F" w:rsidRPr="00286EBF">
        <w:rPr>
          <w:lang w:val="en-US"/>
        </w:rPr>
        <w:t>decision</w:t>
      </w:r>
      <w:r w:rsidR="006D0C7E" w:rsidRPr="00286EBF">
        <w:rPr>
          <w:lang w:val="en-US"/>
        </w:rPr>
        <w:t xml:space="preserve">. </w:t>
      </w:r>
      <w:r w:rsidR="00CF249B" w:rsidRPr="00286EBF">
        <w:rPr>
          <w:lang w:val="en-US"/>
        </w:rPr>
        <w:t xml:space="preserve">We simply do not know what the neural correlates of alarm-like emotions, as compared to currency-like ones, should be. Stipulating that they are the same as those of Greene’s automatic settings (e.g., the amygdala) would be an illegitimate instance of reverse inference. </w:t>
      </w:r>
      <w:r w:rsidR="001313C8" w:rsidRPr="00286EBF">
        <w:rPr>
          <w:lang w:val="en-US"/>
        </w:rPr>
        <w:t>S</w:t>
      </w:r>
      <w:r w:rsidR="00281A97" w:rsidRPr="00286EBF">
        <w:rPr>
          <w:lang w:val="en-US"/>
        </w:rPr>
        <w:t xml:space="preserve">uch </w:t>
      </w:r>
      <w:r w:rsidR="005325B8" w:rsidRPr="00286EBF">
        <w:rPr>
          <w:lang w:val="en-US"/>
        </w:rPr>
        <w:t>alarm-like</w:t>
      </w:r>
      <w:r w:rsidR="00281A97" w:rsidRPr="00286EBF">
        <w:rPr>
          <w:lang w:val="en-US"/>
        </w:rPr>
        <w:t xml:space="preserve"> emotion is </w:t>
      </w:r>
      <w:r w:rsidR="001313C8" w:rsidRPr="00286EBF">
        <w:rPr>
          <w:lang w:val="en-US"/>
        </w:rPr>
        <w:t>merely “</w:t>
      </w:r>
      <w:r w:rsidR="001313C8" w:rsidRPr="00286EBF">
        <w:rPr>
          <w:i/>
          <w:lang w:val="en-US"/>
        </w:rPr>
        <w:t>hypothesized</w:t>
      </w:r>
      <w:r w:rsidR="001313C8" w:rsidRPr="00286EBF">
        <w:rPr>
          <w:lang w:val="en-US"/>
        </w:rPr>
        <w:t xml:space="preserve"> to be involved”</w:t>
      </w:r>
      <w:r w:rsidR="00281A97" w:rsidRPr="00286EBF">
        <w:rPr>
          <w:lang w:val="en-US"/>
        </w:rPr>
        <w:t xml:space="preserve"> in </w:t>
      </w:r>
      <w:r w:rsidR="001313C8" w:rsidRPr="00286EBF">
        <w:rPr>
          <w:lang w:val="en-US"/>
        </w:rPr>
        <w:t xml:space="preserve">the </w:t>
      </w:r>
      <w:r w:rsidR="00AA1BCD" w:rsidRPr="00286EBF">
        <w:rPr>
          <w:lang w:val="en-US"/>
        </w:rPr>
        <w:t>f</w:t>
      </w:r>
      <w:r w:rsidR="001313C8" w:rsidRPr="00286EBF">
        <w:rPr>
          <w:lang w:val="en-US"/>
        </w:rPr>
        <w:t xml:space="preserve">ootbridge but not in </w:t>
      </w:r>
      <w:r w:rsidR="008B60C1" w:rsidRPr="00286EBF">
        <w:rPr>
          <w:lang w:val="en-US"/>
        </w:rPr>
        <w:t xml:space="preserve">the </w:t>
      </w:r>
      <w:r w:rsidR="00AA1BCD" w:rsidRPr="00286EBF">
        <w:rPr>
          <w:lang w:val="en-US"/>
        </w:rPr>
        <w:t>s</w:t>
      </w:r>
      <w:r w:rsidR="001313C8" w:rsidRPr="00286EBF">
        <w:rPr>
          <w:lang w:val="en-US"/>
        </w:rPr>
        <w:t xml:space="preserve">witch </w:t>
      </w:r>
      <w:r w:rsidR="00AA1BCD" w:rsidRPr="00286EBF">
        <w:rPr>
          <w:lang w:val="en-US"/>
        </w:rPr>
        <w:t>c</w:t>
      </w:r>
      <w:r w:rsidR="001313C8" w:rsidRPr="00286EBF">
        <w:rPr>
          <w:lang w:val="en-US"/>
        </w:rPr>
        <w:t>ase</w:t>
      </w:r>
      <w:r w:rsidR="00B91D5B" w:rsidRPr="00286EBF">
        <w:rPr>
          <w:lang w:val="en-US"/>
        </w:rPr>
        <w:t xml:space="preserve"> (Greene 2007a, p. 64, my emphasis)</w:t>
      </w:r>
      <w:r w:rsidR="001313C8" w:rsidRPr="00286EBF">
        <w:rPr>
          <w:lang w:val="en-US"/>
        </w:rPr>
        <w:t xml:space="preserve">. </w:t>
      </w:r>
    </w:p>
    <w:p w14:paraId="2CCDD621" w14:textId="066D6A9D" w:rsidR="00F4038E" w:rsidRPr="00286EBF" w:rsidRDefault="00573F3F" w:rsidP="009D7FD2">
      <w:pPr>
        <w:spacing w:line="480" w:lineRule="auto"/>
        <w:ind w:firstLine="426"/>
        <w:jc w:val="both"/>
        <w:rPr>
          <w:lang w:val="en-US"/>
        </w:rPr>
      </w:pPr>
      <w:r w:rsidRPr="00286EBF">
        <w:rPr>
          <w:lang w:val="en-US"/>
        </w:rPr>
        <w:t xml:space="preserve">Moreover, </w:t>
      </w:r>
      <w:r w:rsidR="004A7184" w:rsidRPr="00286EBF">
        <w:rPr>
          <w:lang w:val="en-US"/>
        </w:rPr>
        <w:t xml:space="preserve">Greene’s </w:t>
      </w:r>
      <w:r w:rsidR="007D51E5" w:rsidRPr="00286EBF">
        <w:rPr>
          <w:lang w:val="en-US"/>
        </w:rPr>
        <w:t>claims about</w:t>
      </w:r>
      <w:r w:rsidRPr="00286EBF">
        <w:rPr>
          <w:lang w:val="en-US"/>
        </w:rPr>
        <w:t xml:space="preserve"> a supposedly natural mapping of deontological ethics and alarm-like emotions on the one hand and consequentialist and currency-like emotions on the other</w:t>
      </w:r>
      <w:r w:rsidR="003378FE" w:rsidRPr="00286EBF">
        <w:rPr>
          <w:lang w:val="en-US"/>
        </w:rPr>
        <w:t xml:space="preserve"> do not seem very compelling. </w:t>
      </w:r>
    </w:p>
    <w:p w14:paraId="4EB13E76" w14:textId="6A1721E6" w:rsidR="00F4038E" w:rsidRPr="00286EBF" w:rsidRDefault="003378FE" w:rsidP="009D7FD2">
      <w:pPr>
        <w:spacing w:line="480" w:lineRule="auto"/>
        <w:ind w:firstLine="426"/>
        <w:jc w:val="both"/>
        <w:rPr>
          <w:lang w:val="en-US"/>
        </w:rPr>
      </w:pPr>
      <w:r w:rsidRPr="00286EBF">
        <w:rPr>
          <w:lang w:val="en-US"/>
        </w:rPr>
        <w:t xml:space="preserve">First, regarding deontology, he offers little more </w:t>
      </w:r>
      <w:r w:rsidR="00F303C8" w:rsidRPr="00286EBF">
        <w:rPr>
          <w:lang w:val="en-US"/>
        </w:rPr>
        <w:t>support</w:t>
      </w:r>
      <w:r w:rsidR="00F733DE" w:rsidRPr="00286EBF">
        <w:rPr>
          <w:lang w:val="en-US"/>
        </w:rPr>
        <w:t xml:space="preserve"> for this view </w:t>
      </w:r>
      <w:r w:rsidRPr="00286EBF">
        <w:rPr>
          <w:lang w:val="en-US"/>
        </w:rPr>
        <w:t>than the debunking explanation he aims to establish: deontology’</w:t>
      </w:r>
      <w:r w:rsidR="00351EDD" w:rsidRPr="00286EBF">
        <w:rPr>
          <w:lang w:val="en-US"/>
        </w:rPr>
        <w:t>s appeal</w:t>
      </w:r>
      <w:r w:rsidRPr="00286EBF">
        <w:rPr>
          <w:lang w:val="en-US"/>
        </w:rPr>
        <w:t xml:space="preserve"> to rights and duties is a </w:t>
      </w:r>
      <w:r w:rsidR="0095746A" w:rsidRPr="00286EBF">
        <w:rPr>
          <w:lang w:val="en-US"/>
        </w:rPr>
        <w:t>confabul</w:t>
      </w:r>
      <w:r w:rsidR="00F733DE" w:rsidRPr="00286EBF">
        <w:rPr>
          <w:lang w:val="en-US"/>
        </w:rPr>
        <w:t>ation driven by</w:t>
      </w:r>
      <w:r w:rsidR="0095746A" w:rsidRPr="00286EBF">
        <w:rPr>
          <w:lang w:val="en-US"/>
        </w:rPr>
        <w:t xml:space="preserve"> </w:t>
      </w:r>
      <w:r w:rsidR="0029240D" w:rsidRPr="00286EBF">
        <w:rPr>
          <w:lang w:val="en-US"/>
        </w:rPr>
        <w:t xml:space="preserve">a </w:t>
      </w:r>
      <w:r w:rsidRPr="00286EBF">
        <w:rPr>
          <w:lang w:val="en-US"/>
        </w:rPr>
        <w:t>strong emotional impulse</w:t>
      </w:r>
      <w:r w:rsidR="00FA055A" w:rsidRPr="00286EBF">
        <w:rPr>
          <w:lang w:val="en-US"/>
        </w:rPr>
        <w:t xml:space="preserve">. </w:t>
      </w:r>
      <w:r w:rsidR="00BC553B" w:rsidRPr="00286EBF">
        <w:rPr>
          <w:lang w:val="en-US"/>
        </w:rPr>
        <w:t xml:space="preserve">Greene </w:t>
      </w:r>
      <w:r w:rsidR="00DE5DFE" w:rsidRPr="00286EBF">
        <w:rPr>
          <w:lang w:val="en-US"/>
        </w:rPr>
        <w:t xml:space="preserve">does not </w:t>
      </w:r>
      <w:r w:rsidR="00487225" w:rsidRPr="00286EBF">
        <w:rPr>
          <w:lang w:val="en-US"/>
        </w:rPr>
        <w:t xml:space="preserve">directly </w:t>
      </w:r>
      <w:r w:rsidR="00DE5DFE" w:rsidRPr="00286EBF">
        <w:rPr>
          <w:lang w:val="en-US"/>
        </w:rPr>
        <w:t xml:space="preserve">engage with the conceptual foundations of deontological </w:t>
      </w:r>
      <w:r w:rsidR="00EA1970" w:rsidRPr="00286EBF">
        <w:rPr>
          <w:lang w:val="en-US"/>
        </w:rPr>
        <w:t>ethics</w:t>
      </w:r>
      <w:r w:rsidR="007A6861" w:rsidRPr="00286EBF">
        <w:rPr>
          <w:lang w:val="en-US"/>
        </w:rPr>
        <w:t xml:space="preserve"> but</w:t>
      </w:r>
      <w:r w:rsidR="001D3C76" w:rsidRPr="00286EBF">
        <w:rPr>
          <w:lang w:val="en-US"/>
        </w:rPr>
        <w:t xml:space="preserve"> merely</w:t>
      </w:r>
      <w:r w:rsidR="007A6861" w:rsidRPr="00286EBF">
        <w:rPr>
          <w:lang w:val="en-US"/>
        </w:rPr>
        <w:t xml:space="preserve"> dismisses</w:t>
      </w:r>
      <w:r w:rsidR="00DE5DFE" w:rsidRPr="00286EBF">
        <w:rPr>
          <w:lang w:val="en-US"/>
        </w:rPr>
        <w:t xml:space="preserve"> Kant’s attempt to derive moral truth from first principles as </w:t>
      </w:r>
      <w:r w:rsidR="001D3C76" w:rsidRPr="00286EBF">
        <w:rPr>
          <w:lang w:val="en-US"/>
        </w:rPr>
        <w:t xml:space="preserve">a </w:t>
      </w:r>
      <w:r w:rsidR="00DE5DFE" w:rsidRPr="00286EBF">
        <w:rPr>
          <w:lang w:val="en-US"/>
        </w:rPr>
        <w:t xml:space="preserve">failure: “not one moral controversy has ever been resolved with a proof from first principles” (Greene 2013, p. 332), and “no one has ever managed to </w:t>
      </w:r>
      <w:r w:rsidR="00DE5DFE" w:rsidRPr="00286EBF">
        <w:rPr>
          <w:lang w:val="en-US"/>
        </w:rPr>
        <w:lastRenderedPageBreak/>
        <w:t xml:space="preserve">transform Kant’s flawed arguments into rigorous moral proofs” (p. 333). </w:t>
      </w:r>
    </w:p>
    <w:p w14:paraId="1E04B639" w14:textId="147A024D" w:rsidR="007204A8" w:rsidRPr="00286EBF" w:rsidRDefault="00F70E61" w:rsidP="009D7FD2">
      <w:pPr>
        <w:spacing w:line="480" w:lineRule="auto"/>
        <w:ind w:firstLine="426"/>
        <w:jc w:val="both"/>
        <w:rPr>
          <w:lang w:val="en-US"/>
        </w:rPr>
      </w:pPr>
      <w:r w:rsidRPr="00286EBF">
        <w:rPr>
          <w:lang w:val="en-US"/>
        </w:rPr>
        <w:t>Second, that deontological</w:t>
      </w:r>
      <w:r w:rsidR="008F6203" w:rsidRPr="00286EBF">
        <w:rPr>
          <w:lang w:val="en-US"/>
        </w:rPr>
        <w:t xml:space="preserve"> rights and duties should “match” </w:t>
      </w:r>
      <w:r w:rsidR="00620FCA" w:rsidRPr="00286EBF">
        <w:rPr>
          <w:lang w:val="en-US"/>
        </w:rPr>
        <w:t xml:space="preserve">strong emotional responses better than consequentialist or utilitarian ones </w:t>
      </w:r>
      <w:r w:rsidR="00B34822" w:rsidRPr="00286EBF">
        <w:rPr>
          <w:lang w:val="en-US"/>
        </w:rPr>
        <w:t>does not appear convincing</w:t>
      </w:r>
      <w:r w:rsidR="009C53E4" w:rsidRPr="00286EBF">
        <w:rPr>
          <w:lang w:val="en-US"/>
        </w:rPr>
        <w:t xml:space="preserve">. </w:t>
      </w:r>
      <w:r w:rsidR="0055109F" w:rsidRPr="00286EBF">
        <w:rPr>
          <w:lang w:val="en-US"/>
        </w:rPr>
        <w:t>Obeying the duty to tell the truth, even if it comes at a high price, is plausibly not prompted by but rather contrary to a strong emotion</w:t>
      </w:r>
      <w:r w:rsidR="00F253E4" w:rsidRPr="00286EBF">
        <w:rPr>
          <w:lang w:val="en-US"/>
        </w:rPr>
        <w:t>, and telling a polite lie to get out of a difficult situation might not involve any alarm-like emotions at all</w:t>
      </w:r>
      <w:r w:rsidR="00C14318" w:rsidRPr="00286EBF">
        <w:rPr>
          <w:lang w:val="en-US"/>
        </w:rPr>
        <w:t xml:space="preserve"> (</w:t>
      </w:r>
      <w:proofErr w:type="spellStart"/>
      <w:r w:rsidR="00C14318" w:rsidRPr="00286EBF">
        <w:rPr>
          <w:lang w:val="en-US"/>
        </w:rPr>
        <w:t>Kahane</w:t>
      </w:r>
      <w:proofErr w:type="spellEnd"/>
      <w:r w:rsidR="00C14318" w:rsidRPr="00286EBF">
        <w:rPr>
          <w:lang w:val="en-US"/>
        </w:rPr>
        <w:t xml:space="preserve"> et al. 2012</w:t>
      </w:r>
      <w:r w:rsidR="008D5027" w:rsidRPr="00286EBF">
        <w:rPr>
          <w:lang w:val="en-US"/>
        </w:rPr>
        <w:t xml:space="preserve">, cf. Paxton et al. 2013, </w:t>
      </w:r>
      <w:proofErr w:type="spellStart"/>
      <w:r w:rsidR="008D5027" w:rsidRPr="00286EBF">
        <w:rPr>
          <w:lang w:val="en-US"/>
        </w:rPr>
        <w:t>Kahane</w:t>
      </w:r>
      <w:proofErr w:type="spellEnd"/>
      <w:r w:rsidR="008D5027" w:rsidRPr="00286EBF">
        <w:rPr>
          <w:lang w:val="en-US"/>
        </w:rPr>
        <w:t xml:space="preserve"> 2014</w:t>
      </w:r>
      <w:r w:rsidR="00C14318" w:rsidRPr="00286EBF">
        <w:rPr>
          <w:lang w:val="en-US"/>
        </w:rPr>
        <w:t>)</w:t>
      </w:r>
      <w:r w:rsidR="0055109F" w:rsidRPr="00286EBF">
        <w:rPr>
          <w:lang w:val="en-US"/>
        </w:rPr>
        <w:t xml:space="preserve">. </w:t>
      </w:r>
      <w:r w:rsidR="00B457F4" w:rsidRPr="00286EBF">
        <w:rPr>
          <w:lang w:val="en-US"/>
        </w:rPr>
        <w:t>I</w:t>
      </w:r>
      <w:r w:rsidR="009A2495" w:rsidRPr="00286EBF">
        <w:rPr>
          <w:lang w:val="en-US"/>
        </w:rPr>
        <w:t xml:space="preserve">t remains equally unclear why </w:t>
      </w:r>
      <w:r w:rsidR="000E6DA1" w:rsidRPr="00286EBF">
        <w:rPr>
          <w:lang w:val="en-US"/>
        </w:rPr>
        <w:t>utilitarianism</w:t>
      </w:r>
      <w:r w:rsidR="009A2495" w:rsidRPr="00286EBF">
        <w:rPr>
          <w:lang w:val="en-US"/>
        </w:rPr>
        <w:t xml:space="preserve"> should be more “cognitive”</w:t>
      </w:r>
      <w:r w:rsidR="00881626" w:rsidRPr="00286EBF">
        <w:rPr>
          <w:lang w:val="en-US"/>
        </w:rPr>
        <w:t xml:space="preserve"> than deontology</w:t>
      </w:r>
      <w:r w:rsidR="009A2495" w:rsidRPr="00286EBF">
        <w:rPr>
          <w:lang w:val="en-US"/>
        </w:rPr>
        <w:t xml:space="preserve">. </w:t>
      </w:r>
      <w:r w:rsidR="00472F7E" w:rsidRPr="00286EBF">
        <w:rPr>
          <w:lang w:val="en-US"/>
        </w:rPr>
        <w:t xml:space="preserve">Reasoning about whether the workman’s right on the footbridge is trumped by the duty to save the lives of five other victims or not </w:t>
      </w:r>
      <w:r w:rsidR="00580541" w:rsidRPr="00286EBF">
        <w:rPr>
          <w:lang w:val="en-US"/>
        </w:rPr>
        <w:t xml:space="preserve">may be </w:t>
      </w:r>
      <w:r w:rsidR="00116366" w:rsidRPr="00286EBF">
        <w:rPr>
          <w:lang w:val="en-US"/>
        </w:rPr>
        <w:t>a cognitively demanding</w:t>
      </w:r>
      <w:r w:rsidR="00580541" w:rsidRPr="00286EBF">
        <w:rPr>
          <w:lang w:val="en-US"/>
        </w:rPr>
        <w:t xml:space="preserve"> </w:t>
      </w:r>
      <w:r w:rsidR="00A22A8D" w:rsidRPr="00286EBF">
        <w:rPr>
          <w:lang w:val="en-US"/>
        </w:rPr>
        <w:t>task</w:t>
      </w:r>
      <w:r w:rsidR="001F514A" w:rsidRPr="00286EBF">
        <w:rPr>
          <w:lang w:val="en-US"/>
        </w:rPr>
        <w:t xml:space="preserve">. </w:t>
      </w:r>
      <w:r w:rsidR="00604376" w:rsidRPr="00286EBF">
        <w:rPr>
          <w:lang w:val="en-US"/>
        </w:rPr>
        <w:t xml:space="preserve">In contrast, a simple utilitarian calculus (comparing </w:t>
      </w:r>
      <w:r w:rsidR="00C60B57" w:rsidRPr="00286EBF">
        <w:rPr>
          <w:lang w:val="en-US"/>
        </w:rPr>
        <w:t xml:space="preserve">the numbers of </w:t>
      </w:r>
      <w:r w:rsidR="00604376" w:rsidRPr="00286EBF">
        <w:rPr>
          <w:lang w:val="en-US"/>
        </w:rPr>
        <w:t xml:space="preserve">one life to </w:t>
      </w:r>
      <w:r w:rsidR="009058A4" w:rsidRPr="00286EBF">
        <w:rPr>
          <w:lang w:val="en-US"/>
        </w:rPr>
        <w:t xml:space="preserve">that of </w:t>
      </w:r>
      <w:r w:rsidR="00604376" w:rsidRPr="00286EBF">
        <w:rPr>
          <w:lang w:val="en-US"/>
        </w:rPr>
        <w:t xml:space="preserve">five lives) </w:t>
      </w:r>
      <w:r w:rsidR="004A3318" w:rsidRPr="00286EBF">
        <w:rPr>
          <w:lang w:val="en-US"/>
        </w:rPr>
        <w:t>is</w:t>
      </w:r>
      <w:r w:rsidR="00604376" w:rsidRPr="00286EBF">
        <w:rPr>
          <w:lang w:val="en-US"/>
        </w:rPr>
        <w:t xml:space="preserve"> </w:t>
      </w:r>
      <w:r w:rsidR="006F28F7" w:rsidRPr="00286EBF">
        <w:rPr>
          <w:lang w:val="en-US"/>
        </w:rPr>
        <w:t xml:space="preserve">less </w:t>
      </w:r>
      <w:r w:rsidR="00604376" w:rsidRPr="00286EBF">
        <w:rPr>
          <w:lang w:val="en-US"/>
        </w:rPr>
        <w:t xml:space="preserve">cognitively </w:t>
      </w:r>
      <w:r w:rsidR="00C848D7" w:rsidRPr="00286EBF">
        <w:rPr>
          <w:lang w:val="en-US"/>
        </w:rPr>
        <w:t>taxing.</w:t>
      </w:r>
      <w:r w:rsidR="00311A92" w:rsidRPr="00286EBF">
        <w:rPr>
          <w:lang w:val="en-US"/>
        </w:rPr>
        <w:t xml:space="preserve"> </w:t>
      </w:r>
      <w:r w:rsidR="001C155B" w:rsidRPr="00286EBF">
        <w:rPr>
          <w:lang w:val="en-US"/>
        </w:rPr>
        <w:t xml:space="preserve">Conversely, agents might make deontological judgments without involvement of ‘alarm-like’ emotions. </w:t>
      </w:r>
      <w:r w:rsidR="005965AF" w:rsidRPr="00286EBF">
        <w:rPr>
          <w:lang w:val="en-US"/>
        </w:rPr>
        <w:t xml:space="preserve">One study </w:t>
      </w:r>
      <w:r w:rsidR="001F7FE9" w:rsidRPr="00286EBF">
        <w:rPr>
          <w:lang w:val="en-US"/>
        </w:rPr>
        <w:t xml:space="preserve">(Liao et al. 2011) </w:t>
      </w:r>
      <w:r w:rsidR="005965AF" w:rsidRPr="00286EBF">
        <w:rPr>
          <w:lang w:val="en-US"/>
        </w:rPr>
        <w:t xml:space="preserve">found this for decisions made </w:t>
      </w:r>
      <w:r w:rsidR="00970242" w:rsidRPr="00286EBF">
        <w:rPr>
          <w:lang w:val="en-US"/>
        </w:rPr>
        <w:t xml:space="preserve">about </w:t>
      </w:r>
      <w:r w:rsidR="005965AF" w:rsidRPr="00286EBF">
        <w:rPr>
          <w:lang w:val="en-US"/>
        </w:rPr>
        <w:t xml:space="preserve">a </w:t>
      </w:r>
      <w:r w:rsidR="00C26D48" w:rsidRPr="00286EBF">
        <w:rPr>
          <w:lang w:val="en-US"/>
        </w:rPr>
        <w:t xml:space="preserve">variant of the switch </w:t>
      </w:r>
      <w:r w:rsidR="005965AF" w:rsidRPr="00286EBF">
        <w:rPr>
          <w:lang w:val="en-US"/>
        </w:rPr>
        <w:t>case</w:t>
      </w:r>
      <w:r w:rsidR="00362A18" w:rsidRPr="00286EBF">
        <w:rPr>
          <w:lang w:val="en-US"/>
        </w:rPr>
        <w:t xml:space="preserve"> (Thomson 1985, p. 1402)</w:t>
      </w:r>
      <w:r w:rsidR="002D2813" w:rsidRPr="00286EBF">
        <w:rPr>
          <w:lang w:val="en-US"/>
        </w:rPr>
        <w:t>: here,</w:t>
      </w:r>
      <w:r w:rsidR="005965AF" w:rsidRPr="00286EBF">
        <w:rPr>
          <w:lang w:val="en-US"/>
        </w:rPr>
        <w:t xml:space="preserve"> </w:t>
      </w:r>
      <w:r w:rsidR="00C26D48" w:rsidRPr="00286EBF">
        <w:rPr>
          <w:lang w:val="en-US"/>
        </w:rPr>
        <w:t xml:space="preserve">the side </w:t>
      </w:r>
      <w:r w:rsidR="002D2813" w:rsidRPr="00286EBF">
        <w:rPr>
          <w:lang w:val="en-US"/>
        </w:rPr>
        <w:t xml:space="preserve">track </w:t>
      </w:r>
      <w:r w:rsidR="00C26D48" w:rsidRPr="00286EBF">
        <w:rPr>
          <w:lang w:val="en-US"/>
        </w:rPr>
        <w:t xml:space="preserve">loops back </w:t>
      </w:r>
      <w:r w:rsidR="002D2813" w:rsidRPr="00286EBF">
        <w:rPr>
          <w:lang w:val="en-US"/>
        </w:rPr>
        <w:t>to</w:t>
      </w:r>
      <w:r w:rsidR="00C26D48" w:rsidRPr="00286EBF">
        <w:rPr>
          <w:lang w:val="en-US"/>
        </w:rPr>
        <w:t xml:space="preserve"> the main track</w:t>
      </w:r>
      <w:r w:rsidR="002D2813" w:rsidRPr="00286EBF">
        <w:rPr>
          <w:lang w:val="en-US"/>
        </w:rPr>
        <w:t xml:space="preserve">, so that </w:t>
      </w:r>
      <w:r w:rsidR="00B04B31" w:rsidRPr="00286EBF">
        <w:rPr>
          <w:lang w:val="en-US"/>
        </w:rPr>
        <w:t xml:space="preserve">hitting </w:t>
      </w:r>
      <w:r w:rsidR="002D2813" w:rsidRPr="00286EBF">
        <w:rPr>
          <w:lang w:val="en-US"/>
        </w:rPr>
        <w:t xml:space="preserve">the bystander on that side track </w:t>
      </w:r>
      <w:r w:rsidR="00132DC6" w:rsidRPr="00286EBF">
        <w:rPr>
          <w:lang w:val="en-US"/>
        </w:rPr>
        <w:t>is required to prevent</w:t>
      </w:r>
      <w:r w:rsidR="002D2813" w:rsidRPr="00286EBF">
        <w:rPr>
          <w:lang w:val="en-US"/>
        </w:rPr>
        <w:t xml:space="preserve"> the trolley </w:t>
      </w:r>
      <w:r w:rsidR="007D4D76" w:rsidRPr="00286EBF">
        <w:rPr>
          <w:lang w:val="en-US"/>
        </w:rPr>
        <w:t>from hitting</w:t>
      </w:r>
      <w:r w:rsidR="002D2813" w:rsidRPr="00286EBF">
        <w:rPr>
          <w:lang w:val="en-US"/>
        </w:rPr>
        <w:t xml:space="preserve"> </w:t>
      </w:r>
      <w:r w:rsidR="005965AF" w:rsidRPr="00286EBF">
        <w:rPr>
          <w:lang w:val="en-US"/>
        </w:rPr>
        <w:t xml:space="preserve">five </w:t>
      </w:r>
      <w:r w:rsidR="00DD6363" w:rsidRPr="00286EBF">
        <w:rPr>
          <w:lang w:val="en-US"/>
        </w:rPr>
        <w:t xml:space="preserve">other </w:t>
      </w:r>
      <w:r w:rsidR="005965AF" w:rsidRPr="00286EBF">
        <w:rPr>
          <w:lang w:val="en-US"/>
        </w:rPr>
        <w:t xml:space="preserve">victims. </w:t>
      </w:r>
      <w:r w:rsidR="00A07F27" w:rsidRPr="00286EBF">
        <w:rPr>
          <w:lang w:val="en-US"/>
        </w:rPr>
        <w:t xml:space="preserve">A decision not to push the button </w:t>
      </w:r>
      <w:r w:rsidR="00CA166E" w:rsidRPr="00286EBF">
        <w:rPr>
          <w:lang w:val="en-US"/>
        </w:rPr>
        <w:t>seems</w:t>
      </w:r>
      <w:r w:rsidR="00A07F27" w:rsidRPr="00286EBF">
        <w:rPr>
          <w:lang w:val="en-US"/>
        </w:rPr>
        <w:t xml:space="preserve"> deontological (as in the footbridge case) but it </w:t>
      </w:r>
      <w:r w:rsidR="005C14B2" w:rsidRPr="00286EBF">
        <w:rPr>
          <w:lang w:val="en-US"/>
        </w:rPr>
        <w:t>seems as little driven by</w:t>
      </w:r>
      <w:r w:rsidR="00D34E5A" w:rsidRPr="00286EBF">
        <w:rPr>
          <w:lang w:val="en-US"/>
        </w:rPr>
        <w:t xml:space="preserve"> emotional aversion towards up-close and personal harm</w:t>
      </w:r>
      <w:r w:rsidR="005C14B2" w:rsidRPr="00286EBF">
        <w:rPr>
          <w:lang w:val="en-US"/>
        </w:rPr>
        <w:t xml:space="preserve"> as </w:t>
      </w:r>
      <w:r w:rsidR="002006BB" w:rsidRPr="00286EBF">
        <w:rPr>
          <w:lang w:val="en-US"/>
        </w:rPr>
        <w:t xml:space="preserve">the analogous decision in </w:t>
      </w:r>
      <w:r w:rsidR="005C14B2" w:rsidRPr="00286EBF">
        <w:rPr>
          <w:lang w:val="en-US"/>
        </w:rPr>
        <w:t>the switch case</w:t>
      </w:r>
      <w:r w:rsidR="00D34E5A" w:rsidRPr="00286EBF">
        <w:rPr>
          <w:lang w:val="en-US"/>
        </w:rPr>
        <w:t xml:space="preserve">. </w:t>
      </w:r>
    </w:p>
    <w:p w14:paraId="0395262F" w14:textId="09B1CA70" w:rsidR="009A15B9" w:rsidRPr="00286EBF" w:rsidRDefault="007C0182" w:rsidP="00E41669">
      <w:pPr>
        <w:spacing w:line="480" w:lineRule="auto"/>
        <w:ind w:firstLine="426"/>
        <w:jc w:val="both"/>
        <w:rPr>
          <w:lang w:val="en-US"/>
        </w:rPr>
      </w:pPr>
      <w:r w:rsidRPr="00286EBF">
        <w:rPr>
          <w:lang w:val="en-US"/>
        </w:rPr>
        <w:t xml:space="preserve">Regarding the cultural and personal specificity of emotions supposedly prompting deontological responses, </w:t>
      </w:r>
      <w:r w:rsidR="00A57D7F" w:rsidRPr="00286EBF">
        <w:rPr>
          <w:lang w:val="en-US"/>
        </w:rPr>
        <w:t>the only</w:t>
      </w:r>
      <w:r w:rsidR="00C42E18" w:rsidRPr="00286EBF">
        <w:rPr>
          <w:lang w:val="en-US"/>
        </w:rPr>
        <w:t xml:space="preserve"> empirical </w:t>
      </w:r>
      <w:r w:rsidR="00096F3A" w:rsidRPr="00286EBF">
        <w:rPr>
          <w:lang w:val="en-US"/>
        </w:rPr>
        <w:t xml:space="preserve">support </w:t>
      </w:r>
      <w:r w:rsidR="00A57D7F" w:rsidRPr="00286EBF">
        <w:rPr>
          <w:lang w:val="en-US"/>
        </w:rPr>
        <w:t xml:space="preserve">Greene refers to </w:t>
      </w:r>
      <w:r w:rsidR="00096F3A" w:rsidRPr="00286EBF">
        <w:rPr>
          <w:lang w:val="en-US"/>
        </w:rPr>
        <w:t xml:space="preserve">is </w:t>
      </w:r>
      <w:r w:rsidR="001E6909" w:rsidRPr="00286EBF">
        <w:rPr>
          <w:lang w:val="en-US"/>
        </w:rPr>
        <w:t xml:space="preserve">evidence </w:t>
      </w:r>
      <w:r w:rsidR="00096F3A" w:rsidRPr="00286EBF">
        <w:rPr>
          <w:lang w:val="en-US"/>
        </w:rPr>
        <w:t xml:space="preserve">that </w:t>
      </w:r>
      <w:r w:rsidR="00A027EC" w:rsidRPr="00286EBF">
        <w:rPr>
          <w:lang w:val="en-US"/>
        </w:rPr>
        <w:t>fear</w:t>
      </w:r>
      <w:r w:rsidR="00096F3A" w:rsidRPr="00286EBF">
        <w:rPr>
          <w:lang w:val="en-US"/>
        </w:rPr>
        <w:t xml:space="preserve"> responses can be acquired</w:t>
      </w:r>
      <w:r w:rsidR="00330C91" w:rsidRPr="00286EBF">
        <w:rPr>
          <w:lang w:val="en-US"/>
        </w:rPr>
        <w:t>, for instance</w:t>
      </w:r>
      <w:r w:rsidR="00096F3A" w:rsidRPr="00286EBF">
        <w:rPr>
          <w:lang w:val="en-US"/>
        </w:rPr>
        <w:t xml:space="preserve"> </w:t>
      </w:r>
      <w:r w:rsidR="005C3CFD" w:rsidRPr="00286EBF">
        <w:rPr>
          <w:lang w:val="en-US"/>
        </w:rPr>
        <w:t>from observation</w:t>
      </w:r>
      <w:r w:rsidR="00757B78" w:rsidRPr="00286EBF">
        <w:rPr>
          <w:lang w:val="en-US"/>
        </w:rPr>
        <w:t xml:space="preserve"> </w:t>
      </w:r>
      <w:r w:rsidR="004D44D4" w:rsidRPr="00286EBF">
        <w:rPr>
          <w:lang w:val="en-US"/>
        </w:rPr>
        <w:t xml:space="preserve">of others </w:t>
      </w:r>
      <w:r w:rsidR="00757B78" w:rsidRPr="00286EBF">
        <w:rPr>
          <w:lang w:val="en-US"/>
        </w:rPr>
        <w:t>(Olsson and Phelps 2004, 2007)</w:t>
      </w:r>
      <w:r w:rsidR="005C3CFD" w:rsidRPr="00286EBF">
        <w:rPr>
          <w:lang w:val="en-US"/>
        </w:rPr>
        <w:t xml:space="preserve">. </w:t>
      </w:r>
      <w:r w:rsidR="00B565D8" w:rsidRPr="00286EBF">
        <w:rPr>
          <w:lang w:val="en-US"/>
        </w:rPr>
        <w:t xml:space="preserve">However, </w:t>
      </w:r>
      <w:r w:rsidR="00B4736E" w:rsidRPr="00286EBF">
        <w:rPr>
          <w:lang w:val="en-US"/>
        </w:rPr>
        <w:t>first, whether</w:t>
      </w:r>
      <w:r w:rsidR="003B5C8E" w:rsidRPr="00286EBF">
        <w:rPr>
          <w:lang w:val="en-US"/>
        </w:rPr>
        <w:t xml:space="preserve"> </w:t>
      </w:r>
      <w:r w:rsidR="00EA08B0" w:rsidRPr="00286EBF">
        <w:rPr>
          <w:lang w:val="en-US"/>
        </w:rPr>
        <w:t xml:space="preserve">this finding generalizes from </w:t>
      </w:r>
      <w:r w:rsidR="00A07072" w:rsidRPr="00286EBF">
        <w:rPr>
          <w:lang w:val="en-US"/>
        </w:rPr>
        <w:t xml:space="preserve">fear </w:t>
      </w:r>
      <w:r w:rsidR="0068738E" w:rsidRPr="00286EBF">
        <w:rPr>
          <w:lang w:val="en-US"/>
        </w:rPr>
        <w:t>to other</w:t>
      </w:r>
      <w:r w:rsidR="00EA08B0" w:rsidRPr="00286EBF">
        <w:rPr>
          <w:lang w:val="en-US"/>
        </w:rPr>
        <w:t xml:space="preserve"> emotions </w:t>
      </w:r>
      <w:r w:rsidR="00E70BEA" w:rsidRPr="00286EBF">
        <w:rPr>
          <w:lang w:val="en-US"/>
        </w:rPr>
        <w:t xml:space="preserve">in other circumstances </w:t>
      </w:r>
      <w:r w:rsidR="000E2436" w:rsidRPr="00286EBF">
        <w:rPr>
          <w:lang w:val="en-US"/>
        </w:rPr>
        <w:t>remains to be seen.</w:t>
      </w:r>
      <w:r w:rsidR="004F25BA" w:rsidRPr="00286EBF">
        <w:rPr>
          <w:lang w:val="en-US"/>
        </w:rPr>
        <w:t xml:space="preserve"> </w:t>
      </w:r>
    </w:p>
    <w:p w14:paraId="5124A72A" w14:textId="2ED06547" w:rsidR="00C72059" w:rsidRPr="00286EBF" w:rsidRDefault="00BB40DF" w:rsidP="00D7764F">
      <w:pPr>
        <w:spacing w:line="480" w:lineRule="auto"/>
        <w:ind w:firstLine="426"/>
        <w:jc w:val="both"/>
        <w:rPr>
          <w:lang w:val="en-US"/>
        </w:rPr>
      </w:pPr>
      <w:r w:rsidRPr="00286EBF">
        <w:rPr>
          <w:lang w:val="en-US"/>
        </w:rPr>
        <w:t xml:space="preserve">Second, </w:t>
      </w:r>
      <w:r w:rsidR="00B92FBD" w:rsidRPr="00286EBF">
        <w:rPr>
          <w:lang w:val="en-US"/>
        </w:rPr>
        <w:t xml:space="preserve">even for emotional responses that are </w:t>
      </w:r>
      <w:r w:rsidR="00EE4BA2" w:rsidRPr="00286EBF">
        <w:rPr>
          <w:lang w:val="en-US"/>
        </w:rPr>
        <w:t>learned from</w:t>
      </w:r>
      <w:r w:rsidR="00B92FBD" w:rsidRPr="00286EBF">
        <w:rPr>
          <w:lang w:val="en-US"/>
        </w:rPr>
        <w:t xml:space="preserve"> personal </w:t>
      </w:r>
      <w:r w:rsidR="00E80CD0" w:rsidRPr="00286EBF">
        <w:rPr>
          <w:lang w:val="en-US"/>
        </w:rPr>
        <w:t xml:space="preserve">experience </w:t>
      </w:r>
      <w:r w:rsidR="00B92FBD" w:rsidRPr="00286EBF">
        <w:rPr>
          <w:lang w:val="en-US"/>
        </w:rPr>
        <w:t xml:space="preserve">or cultural </w:t>
      </w:r>
      <w:r w:rsidR="00E80CD0" w:rsidRPr="00286EBF">
        <w:rPr>
          <w:lang w:val="en-US"/>
        </w:rPr>
        <w:t>upbringing</w:t>
      </w:r>
      <w:r w:rsidR="00B92FBD" w:rsidRPr="00286EBF">
        <w:rPr>
          <w:lang w:val="en-US"/>
        </w:rPr>
        <w:t xml:space="preserve">, it is far from clear whether these are </w:t>
      </w:r>
      <w:r w:rsidR="00702DB1" w:rsidRPr="00286EBF">
        <w:rPr>
          <w:lang w:val="en-US"/>
        </w:rPr>
        <w:t xml:space="preserve">specifically </w:t>
      </w:r>
      <w:r w:rsidR="00B92FBD" w:rsidRPr="00286EBF">
        <w:rPr>
          <w:lang w:val="en-US"/>
        </w:rPr>
        <w:t>associated with</w:t>
      </w:r>
      <w:r w:rsidR="00702DB1" w:rsidRPr="00286EBF">
        <w:rPr>
          <w:lang w:val="en-US"/>
        </w:rPr>
        <w:t xml:space="preserve"> </w:t>
      </w:r>
      <w:r w:rsidR="00B92FBD" w:rsidRPr="00286EBF">
        <w:rPr>
          <w:lang w:val="en-US"/>
        </w:rPr>
        <w:t>non-utilitarian or deontological judgments</w:t>
      </w:r>
      <w:r w:rsidR="00983DCD" w:rsidRPr="00286EBF">
        <w:rPr>
          <w:rStyle w:val="EndnoteReference"/>
          <w:lang w:val="en-US"/>
        </w:rPr>
        <w:endnoteReference w:id="10"/>
      </w:r>
      <w:r w:rsidR="00B92FBD" w:rsidRPr="00286EBF">
        <w:rPr>
          <w:lang w:val="en-US"/>
        </w:rPr>
        <w:t xml:space="preserve">. </w:t>
      </w:r>
      <w:r w:rsidR="00F059A2" w:rsidRPr="00286EBF">
        <w:rPr>
          <w:lang w:val="en-US"/>
        </w:rPr>
        <w:t xml:space="preserve">It is entirely possible that </w:t>
      </w:r>
      <w:r w:rsidR="00407216" w:rsidRPr="00286EBF">
        <w:rPr>
          <w:lang w:val="en-US"/>
        </w:rPr>
        <w:t xml:space="preserve">humans </w:t>
      </w:r>
      <w:r w:rsidR="00562E05" w:rsidRPr="00286EBF">
        <w:rPr>
          <w:lang w:val="en-US"/>
        </w:rPr>
        <w:t>acquire</w:t>
      </w:r>
      <w:r w:rsidR="00407216" w:rsidRPr="00286EBF">
        <w:rPr>
          <w:lang w:val="en-US"/>
        </w:rPr>
        <w:t xml:space="preserve"> </w:t>
      </w:r>
      <w:r w:rsidR="00680085" w:rsidRPr="00286EBF">
        <w:rPr>
          <w:lang w:val="en-US"/>
        </w:rPr>
        <w:t xml:space="preserve">from experience or observation </w:t>
      </w:r>
      <w:r w:rsidR="00A33C19" w:rsidRPr="00286EBF">
        <w:rPr>
          <w:lang w:val="en-US"/>
        </w:rPr>
        <w:t xml:space="preserve">a </w:t>
      </w:r>
      <w:r w:rsidR="00FA3C7D" w:rsidRPr="00286EBF">
        <w:rPr>
          <w:lang w:val="en-US"/>
        </w:rPr>
        <w:t>stronger</w:t>
      </w:r>
      <w:r w:rsidR="00562E05" w:rsidRPr="00286EBF">
        <w:rPr>
          <w:lang w:val="en-US"/>
        </w:rPr>
        <w:t xml:space="preserve"> aversion towards</w:t>
      </w:r>
      <w:r w:rsidR="00407216" w:rsidRPr="00286EBF">
        <w:rPr>
          <w:lang w:val="en-US"/>
        </w:rPr>
        <w:t xml:space="preserve"> greater harm </w:t>
      </w:r>
      <w:r w:rsidR="00A33C19" w:rsidRPr="00286EBF">
        <w:rPr>
          <w:lang w:val="en-US"/>
        </w:rPr>
        <w:t>than towards</w:t>
      </w:r>
      <w:r w:rsidR="00407216" w:rsidRPr="00286EBF">
        <w:rPr>
          <w:lang w:val="en-US"/>
        </w:rPr>
        <w:t xml:space="preserve"> smaller harm</w:t>
      </w:r>
      <w:r w:rsidR="00E635F9" w:rsidRPr="00286EBF">
        <w:rPr>
          <w:lang w:val="en-US"/>
        </w:rPr>
        <w:t>,</w:t>
      </w:r>
      <w:r w:rsidR="00FE2FD8" w:rsidRPr="00286EBF">
        <w:rPr>
          <w:lang w:val="en-US"/>
        </w:rPr>
        <w:t xml:space="preserve"> and it may prompt them to judge greater harm to be </w:t>
      </w:r>
      <w:r w:rsidR="0098064B" w:rsidRPr="00286EBF">
        <w:rPr>
          <w:lang w:val="en-US"/>
        </w:rPr>
        <w:t>morally worse</w:t>
      </w:r>
      <w:r w:rsidR="00FE2FD8" w:rsidRPr="00286EBF">
        <w:rPr>
          <w:lang w:val="en-US"/>
        </w:rPr>
        <w:t xml:space="preserve"> than smaller harm. </w:t>
      </w:r>
      <w:r w:rsidR="00687553" w:rsidRPr="00286EBF">
        <w:rPr>
          <w:lang w:val="en-US"/>
        </w:rPr>
        <w:t>This, it seems, would be a utilitarian judgment</w:t>
      </w:r>
      <w:r w:rsidR="00B75EF5" w:rsidRPr="00286EBF">
        <w:rPr>
          <w:lang w:val="en-US"/>
        </w:rPr>
        <w:t xml:space="preserve"> on Greene’s definition</w:t>
      </w:r>
      <w:r w:rsidR="00687553" w:rsidRPr="00286EBF">
        <w:rPr>
          <w:lang w:val="en-US"/>
        </w:rPr>
        <w:t xml:space="preserve">. </w:t>
      </w:r>
    </w:p>
    <w:p w14:paraId="6B52FB0D" w14:textId="73479031" w:rsidR="00D75EA3" w:rsidRPr="00286EBF" w:rsidRDefault="007507D2" w:rsidP="009A15B9">
      <w:pPr>
        <w:spacing w:line="480" w:lineRule="auto"/>
        <w:ind w:firstLine="426"/>
        <w:jc w:val="both"/>
        <w:rPr>
          <w:lang w:val="en-US"/>
        </w:rPr>
      </w:pPr>
      <w:r w:rsidRPr="00286EBF">
        <w:rPr>
          <w:lang w:val="en-US"/>
        </w:rPr>
        <w:t xml:space="preserve">Third, </w:t>
      </w:r>
      <w:r w:rsidR="001C6AE2" w:rsidRPr="00286EBF">
        <w:rPr>
          <w:lang w:val="en-US"/>
        </w:rPr>
        <w:t xml:space="preserve">even on the assumption that </w:t>
      </w:r>
      <w:r w:rsidR="00FD0D9D" w:rsidRPr="00286EBF">
        <w:rPr>
          <w:lang w:val="en-US"/>
        </w:rPr>
        <w:t xml:space="preserve">emotions relative to culture and individuals do determine non-utilitarian judgments it is a further question whether this casts doubt on the normative validity of such judgments. </w:t>
      </w:r>
      <w:r w:rsidR="00182F7D" w:rsidRPr="00286EBF">
        <w:rPr>
          <w:lang w:val="en-US"/>
        </w:rPr>
        <w:t>Greene argues from pragmatic considerations that moral judgments that are not universally shared are normatively inferior because they hinder compromise between different ‘moral tribes’ (</w:t>
      </w:r>
      <w:r w:rsidR="003120E8" w:rsidRPr="00286EBF">
        <w:rPr>
          <w:lang w:val="en-US"/>
        </w:rPr>
        <w:t>2013, ch.1 et passim</w:t>
      </w:r>
      <w:r w:rsidR="00182F7D" w:rsidRPr="00286EBF">
        <w:rPr>
          <w:lang w:val="en-US"/>
        </w:rPr>
        <w:t xml:space="preserve">).  </w:t>
      </w:r>
      <w:r w:rsidR="001D08CA" w:rsidRPr="00286EBF">
        <w:rPr>
          <w:lang w:val="en-US"/>
        </w:rPr>
        <w:t xml:space="preserve">But </w:t>
      </w:r>
      <w:r w:rsidR="0063457C" w:rsidRPr="00286EBF">
        <w:rPr>
          <w:lang w:val="en-US"/>
        </w:rPr>
        <w:t>it is not clear why a member of one tribe should not be able to respec</w:t>
      </w:r>
      <w:r w:rsidR="00350254" w:rsidRPr="00286EBF">
        <w:rPr>
          <w:lang w:val="en-US"/>
        </w:rPr>
        <w:t xml:space="preserve">t that members of another tribe </w:t>
      </w:r>
      <w:r w:rsidR="0063457C" w:rsidRPr="00286EBF">
        <w:rPr>
          <w:lang w:val="en-US"/>
        </w:rPr>
        <w:t xml:space="preserve">have different values, without ceasing to appreciate </w:t>
      </w:r>
      <w:r w:rsidR="00FA3C7D" w:rsidRPr="00286EBF">
        <w:rPr>
          <w:lang w:val="en-US"/>
        </w:rPr>
        <w:t>her</w:t>
      </w:r>
      <w:r w:rsidR="0063457C" w:rsidRPr="00286EBF">
        <w:rPr>
          <w:lang w:val="en-US"/>
        </w:rPr>
        <w:t xml:space="preserve"> </w:t>
      </w:r>
      <w:r w:rsidR="00AA4ECE" w:rsidRPr="00286EBF">
        <w:rPr>
          <w:lang w:val="en-US"/>
        </w:rPr>
        <w:t xml:space="preserve">own ones. </w:t>
      </w:r>
      <w:r w:rsidR="001E3F87" w:rsidRPr="00286EBF">
        <w:rPr>
          <w:lang w:val="en-US"/>
        </w:rPr>
        <w:t xml:space="preserve">In addition, </w:t>
      </w:r>
      <w:r w:rsidR="00642A46" w:rsidRPr="00286EBF">
        <w:rPr>
          <w:lang w:val="en-US"/>
        </w:rPr>
        <w:t xml:space="preserve">rather than </w:t>
      </w:r>
      <w:r w:rsidR="0021285F" w:rsidRPr="00286EBF">
        <w:rPr>
          <w:lang w:val="en-US"/>
        </w:rPr>
        <w:t>disregarding all but t</w:t>
      </w:r>
      <w:r w:rsidR="00EA0924" w:rsidRPr="00286EBF">
        <w:rPr>
          <w:lang w:val="en-US"/>
        </w:rPr>
        <w:t xml:space="preserve">hose </w:t>
      </w:r>
      <w:proofErr w:type="gramStart"/>
      <w:r w:rsidR="00EA0924" w:rsidRPr="00286EBF">
        <w:rPr>
          <w:lang w:val="en-US"/>
        </w:rPr>
        <w:t xml:space="preserve">values </w:t>
      </w:r>
      <w:r w:rsidR="00EA0924" w:rsidRPr="00286EBF">
        <w:rPr>
          <w:lang w:val="en-US"/>
        </w:rPr>
        <w:lastRenderedPageBreak/>
        <w:t>which</w:t>
      </w:r>
      <w:proofErr w:type="gramEnd"/>
      <w:r w:rsidR="00EA0924" w:rsidRPr="00286EBF">
        <w:rPr>
          <w:lang w:val="en-US"/>
        </w:rPr>
        <w:t xml:space="preserve"> are universal</w:t>
      </w:r>
      <w:r w:rsidR="00CC730F" w:rsidRPr="00286EBF">
        <w:rPr>
          <w:lang w:val="en-US"/>
        </w:rPr>
        <w:t>,</w:t>
      </w:r>
      <w:r w:rsidR="0021285F" w:rsidRPr="00286EBF">
        <w:rPr>
          <w:lang w:val="en-US"/>
        </w:rPr>
        <w:t xml:space="preserve"> it </w:t>
      </w:r>
      <w:r w:rsidR="001E0A6D" w:rsidRPr="00286EBF">
        <w:rPr>
          <w:lang w:val="en-US"/>
        </w:rPr>
        <w:t xml:space="preserve">may be pragmatically advantageous to broaden one’s </w:t>
      </w:r>
      <w:r w:rsidR="00C566F9" w:rsidRPr="00286EBF">
        <w:rPr>
          <w:lang w:val="en-US"/>
        </w:rPr>
        <w:t>own</w:t>
      </w:r>
      <w:r w:rsidR="001E0A6D" w:rsidRPr="00286EBF">
        <w:rPr>
          <w:lang w:val="en-US"/>
        </w:rPr>
        <w:t xml:space="preserve"> spectrum of values </w:t>
      </w:r>
      <w:r w:rsidR="00DB3798" w:rsidRPr="00286EBF">
        <w:rPr>
          <w:lang w:val="en-US"/>
        </w:rPr>
        <w:t xml:space="preserve">by </w:t>
      </w:r>
      <w:r w:rsidR="001E0A6D" w:rsidRPr="00286EBF">
        <w:rPr>
          <w:lang w:val="en-US"/>
        </w:rPr>
        <w:t>tak</w:t>
      </w:r>
      <w:r w:rsidR="00DB3798" w:rsidRPr="00286EBF">
        <w:rPr>
          <w:lang w:val="en-US"/>
        </w:rPr>
        <w:t>ing</w:t>
      </w:r>
      <w:r w:rsidR="001E0A6D" w:rsidRPr="00286EBF">
        <w:rPr>
          <w:lang w:val="en-US"/>
        </w:rPr>
        <w:t xml:space="preserve"> onboard those of other tribes. </w:t>
      </w:r>
      <w:r w:rsidR="00477889" w:rsidRPr="00286EBF">
        <w:rPr>
          <w:lang w:val="en-US"/>
        </w:rPr>
        <w:t xml:space="preserve">Indeed, </w:t>
      </w:r>
      <w:r w:rsidR="00A127A2" w:rsidRPr="00286EBF">
        <w:rPr>
          <w:lang w:val="en-US"/>
        </w:rPr>
        <w:t>it may be morally advisable</w:t>
      </w:r>
      <w:r w:rsidR="00477889" w:rsidRPr="00286EBF">
        <w:rPr>
          <w:lang w:val="en-US"/>
        </w:rPr>
        <w:t xml:space="preserve"> that</w:t>
      </w:r>
      <w:r w:rsidR="00161982" w:rsidRPr="00286EBF">
        <w:rPr>
          <w:lang w:val="en-US"/>
        </w:rPr>
        <w:t xml:space="preserve"> we take moral values into account even if we </w:t>
      </w:r>
      <w:r w:rsidR="009B11C3" w:rsidRPr="00286EBF">
        <w:rPr>
          <w:lang w:val="en-US"/>
        </w:rPr>
        <w:t xml:space="preserve">ourselves </w:t>
      </w:r>
      <w:r w:rsidR="00161982" w:rsidRPr="00286EBF">
        <w:rPr>
          <w:lang w:val="en-US"/>
        </w:rPr>
        <w:t xml:space="preserve">do not </w:t>
      </w:r>
      <w:r w:rsidR="00AD3F18" w:rsidRPr="00286EBF">
        <w:rPr>
          <w:lang w:val="en-US"/>
        </w:rPr>
        <w:t xml:space="preserve">endorse </w:t>
      </w:r>
      <w:r w:rsidR="00161982" w:rsidRPr="00286EBF">
        <w:rPr>
          <w:lang w:val="en-US"/>
        </w:rPr>
        <w:t>them (</w:t>
      </w:r>
      <w:proofErr w:type="spellStart"/>
      <w:r w:rsidR="00A127A2" w:rsidRPr="00286EBF">
        <w:rPr>
          <w:lang w:val="en-US"/>
        </w:rPr>
        <w:t>Haidt</w:t>
      </w:r>
      <w:proofErr w:type="spellEnd"/>
      <w:r w:rsidR="00A127A2" w:rsidRPr="00286EBF">
        <w:rPr>
          <w:lang w:val="en-US"/>
        </w:rPr>
        <w:t xml:space="preserve"> </w:t>
      </w:r>
      <w:r w:rsidR="00161982" w:rsidRPr="00286EBF">
        <w:rPr>
          <w:lang w:val="en-US"/>
        </w:rPr>
        <w:t xml:space="preserve">2012, </w:t>
      </w:r>
      <w:proofErr w:type="spellStart"/>
      <w:r w:rsidR="00161982" w:rsidRPr="00286EBF">
        <w:rPr>
          <w:lang w:val="en-US"/>
        </w:rPr>
        <w:t>ch.</w:t>
      </w:r>
      <w:proofErr w:type="spellEnd"/>
      <w:r w:rsidR="00161982" w:rsidRPr="00286EBF">
        <w:rPr>
          <w:lang w:val="en-US"/>
        </w:rPr>
        <w:t xml:space="preserve"> 12)</w:t>
      </w:r>
      <w:r w:rsidR="0047714C" w:rsidRPr="00286EBF">
        <w:rPr>
          <w:lang w:val="en-US"/>
        </w:rPr>
        <w:t>. For instance, a liberal’s</w:t>
      </w:r>
      <w:r w:rsidR="00161982" w:rsidRPr="00286EBF">
        <w:rPr>
          <w:lang w:val="en-US"/>
        </w:rPr>
        <w:t xml:space="preserve"> </w:t>
      </w:r>
      <w:r w:rsidR="00D75EA3" w:rsidRPr="00286EBF">
        <w:rPr>
          <w:lang w:val="en-US"/>
        </w:rPr>
        <w:t>outlook focuses on harm and fairness norms. But even a liberal's psychology is by its very nature more diverse (</w:t>
      </w:r>
      <w:proofErr w:type="spellStart"/>
      <w:r w:rsidR="00D75EA3" w:rsidRPr="00286EBF">
        <w:rPr>
          <w:lang w:val="en-US"/>
        </w:rPr>
        <w:t>Haidt</w:t>
      </w:r>
      <w:proofErr w:type="spellEnd"/>
      <w:r w:rsidR="00D75EA3" w:rsidRPr="00286EBF">
        <w:rPr>
          <w:lang w:val="en-US"/>
        </w:rPr>
        <w:t xml:space="preserve"> 2012, part II). It is this broad psychological make-up</w:t>
      </w:r>
      <w:r w:rsidR="00780488" w:rsidRPr="00286EBF">
        <w:rPr>
          <w:lang w:val="en-US"/>
        </w:rPr>
        <w:t xml:space="preserve"> that </w:t>
      </w:r>
      <w:r w:rsidR="00D75EA3" w:rsidRPr="00286EBF">
        <w:rPr>
          <w:lang w:val="en-US"/>
        </w:rPr>
        <w:t>enables all of us to accommodate moral views radically opposed to our own. It is the prerequisite for respectfully “getting along” with people who hold those views (</w:t>
      </w:r>
      <w:proofErr w:type="spellStart"/>
      <w:r w:rsidR="00780488" w:rsidRPr="00286EBF">
        <w:rPr>
          <w:lang w:val="en-US"/>
        </w:rPr>
        <w:t>Haidt</w:t>
      </w:r>
      <w:proofErr w:type="spellEnd"/>
      <w:r w:rsidR="00780488" w:rsidRPr="00286EBF">
        <w:rPr>
          <w:lang w:val="en-US"/>
        </w:rPr>
        <w:t xml:space="preserve"> </w:t>
      </w:r>
      <w:r w:rsidR="00D75EA3" w:rsidRPr="00286EBF">
        <w:rPr>
          <w:lang w:val="en-US"/>
        </w:rPr>
        <w:t>2012, p. xi, p. 364, p. 371, et passim)</w:t>
      </w:r>
      <w:r w:rsidR="00215E30" w:rsidRPr="00286EBF">
        <w:rPr>
          <w:lang w:val="en-US"/>
        </w:rPr>
        <w:t>.</w:t>
      </w:r>
    </w:p>
    <w:p w14:paraId="670F10C4" w14:textId="69760586" w:rsidR="00D56420" w:rsidRPr="00286EBF" w:rsidRDefault="00D56420" w:rsidP="00E41669">
      <w:pPr>
        <w:spacing w:line="480" w:lineRule="auto"/>
        <w:ind w:firstLine="426"/>
        <w:jc w:val="both"/>
        <w:rPr>
          <w:lang w:val="en-US"/>
        </w:rPr>
      </w:pPr>
      <w:r w:rsidRPr="00286EBF">
        <w:rPr>
          <w:lang w:val="en-US"/>
        </w:rPr>
        <w:t xml:space="preserve">In sum, without further evidence </w:t>
      </w:r>
      <w:r w:rsidR="00544A77" w:rsidRPr="00286EBF">
        <w:rPr>
          <w:lang w:val="en-US"/>
        </w:rPr>
        <w:t xml:space="preserve">it is not </w:t>
      </w:r>
      <w:r w:rsidR="00AE78F5" w:rsidRPr="00286EBF">
        <w:rPr>
          <w:lang w:val="en-US"/>
        </w:rPr>
        <w:t>plausible</w:t>
      </w:r>
      <w:r w:rsidR="00544A77" w:rsidRPr="00286EBF">
        <w:rPr>
          <w:lang w:val="en-US"/>
        </w:rPr>
        <w:t xml:space="preserve"> to claim that emotional responses shaped by culture and personal experience specifically prompt non-utilitarian judgments.</w:t>
      </w:r>
    </w:p>
    <w:p w14:paraId="471E8D3C" w14:textId="4AE864FC" w:rsidR="00887133" w:rsidRPr="00286EBF" w:rsidRDefault="00887133" w:rsidP="00255862">
      <w:pPr>
        <w:spacing w:line="480" w:lineRule="auto"/>
        <w:ind w:firstLine="426"/>
        <w:jc w:val="both"/>
        <w:rPr>
          <w:lang w:val="en-US"/>
        </w:rPr>
      </w:pPr>
      <w:r w:rsidRPr="00286EBF">
        <w:rPr>
          <w:lang w:val="en-US"/>
        </w:rPr>
        <w:t xml:space="preserve">In short, then, we have reviewed the evidence Greene relies on in order to establish (P1), i.e., the claim that  “emotional response […] predicts deontological judgment” (Greene 2007a, p. 68). </w:t>
      </w:r>
      <w:r w:rsidR="004674EC" w:rsidRPr="00286EBF">
        <w:rPr>
          <w:lang w:val="en-US"/>
        </w:rPr>
        <w:t>However, i</w:t>
      </w:r>
      <w:r w:rsidRPr="00286EBF">
        <w:rPr>
          <w:lang w:val="en-US"/>
        </w:rPr>
        <w:t xml:space="preserve">t </w:t>
      </w:r>
      <w:r w:rsidR="004674EC" w:rsidRPr="00286EBF">
        <w:rPr>
          <w:lang w:val="en-US"/>
        </w:rPr>
        <w:t xml:space="preserve">has turned out </w:t>
      </w:r>
      <w:r w:rsidR="00FF04CE" w:rsidRPr="00286EBF">
        <w:rPr>
          <w:lang w:val="en-US"/>
        </w:rPr>
        <w:t>that this evidence does not sufficiently establish (P1). We are now going to turn to just one</w:t>
      </w:r>
      <w:r w:rsidR="003C47FC" w:rsidRPr="00286EBF">
        <w:rPr>
          <w:rStyle w:val="EndnoteReference"/>
          <w:lang w:val="en-US"/>
        </w:rPr>
        <w:endnoteReference w:id="11"/>
      </w:r>
      <w:r w:rsidR="00FF04CE" w:rsidRPr="00286EBF">
        <w:rPr>
          <w:lang w:val="en-US"/>
        </w:rPr>
        <w:t xml:space="preserve"> possible rival interpretation of the evidence that seems at least as plausible as (P1</w:t>
      </w:r>
      <w:r w:rsidR="008B0C03" w:rsidRPr="00286EBF">
        <w:rPr>
          <w:lang w:val="en-US"/>
        </w:rPr>
        <w:t>) and that does not cast doubt on deontological ethical theory.</w:t>
      </w:r>
    </w:p>
    <w:p w14:paraId="686979DE" w14:textId="363AA179" w:rsidR="000A4C95" w:rsidRPr="00286EBF" w:rsidRDefault="003C47FC" w:rsidP="008336C7">
      <w:pPr>
        <w:pStyle w:val="Heading3"/>
        <w:ind w:firstLine="0"/>
        <w:rPr>
          <w:b/>
          <w:lang w:val="en-US"/>
        </w:rPr>
      </w:pPr>
      <w:r w:rsidRPr="00286EBF">
        <w:rPr>
          <w:b/>
          <w:lang w:val="en-US"/>
        </w:rPr>
        <w:t xml:space="preserve">4.3 </w:t>
      </w:r>
      <w:r w:rsidR="00CC15CD" w:rsidRPr="00286EBF">
        <w:rPr>
          <w:b/>
          <w:lang w:val="en-US"/>
        </w:rPr>
        <w:t>A</w:t>
      </w:r>
      <w:r w:rsidR="009B0427" w:rsidRPr="00286EBF">
        <w:rPr>
          <w:b/>
          <w:lang w:val="en-US"/>
        </w:rPr>
        <w:t>n Alternative</w:t>
      </w:r>
      <w:r w:rsidR="00CC15CD" w:rsidRPr="00286EBF">
        <w:rPr>
          <w:b/>
          <w:lang w:val="en-US"/>
        </w:rPr>
        <w:t xml:space="preserve"> Re-interpretation Of the Evidence</w:t>
      </w:r>
    </w:p>
    <w:p w14:paraId="20538866" w14:textId="77777777" w:rsidR="00CC730F" w:rsidRPr="00286EBF" w:rsidRDefault="002B72DE" w:rsidP="00725D68">
      <w:pPr>
        <w:spacing w:line="480" w:lineRule="auto"/>
        <w:ind w:firstLine="426"/>
        <w:jc w:val="both"/>
        <w:rPr>
          <w:lang w:val="en-US"/>
        </w:rPr>
      </w:pPr>
      <w:r w:rsidRPr="00286EBF">
        <w:rPr>
          <w:lang w:val="en-US"/>
        </w:rPr>
        <w:t xml:space="preserve">According to a plausible rival approach, </w:t>
      </w:r>
      <w:r w:rsidR="008A7FDC" w:rsidRPr="00286EBF">
        <w:rPr>
          <w:lang w:val="en-US"/>
        </w:rPr>
        <w:t xml:space="preserve">emotion predicts </w:t>
      </w:r>
      <w:r w:rsidR="008A7FDC" w:rsidRPr="00286EBF">
        <w:rPr>
          <w:i/>
          <w:lang w:val="en-US"/>
        </w:rPr>
        <w:t>all</w:t>
      </w:r>
      <w:r w:rsidR="008A7FDC" w:rsidRPr="00286EBF">
        <w:rPr>
          <w:lang w:val="en-US"/>
        </w:rPr>
        <w:t xml:space="preserve"> moral judgments, may they be deontological or utilitarian. </w:t>
      </w:r>
      <w:r w:rsidR="00A24F89" w:rsidRPr="00286EBF">
        <w:rPr>
          <w:lang w:val="en-US"/>
        </w:rPr>
        <w:t>This view</w:t>
      </w:r>
      <w:r w:rsidR="00651748" w:rsidRPr="00286EBF">
        <w:rPr>
          <w:lang w:val="en-US"/>
        </w:rPr>
        <w:t xml:space="preserve"> is commonly associated with the</w:t>
      </w:r>
      <w:r w:rsidR="00B32C04" w:rsidRPr="00286EBF">
        <w:rPr>
          <w:lang w:val="en-US"/>
        </w:rPr>
        <w:t xml:space="preserve"> </w:t>
      </w:r>
      <w:r w:rsidRPr="00286EBF">
        <w:rPr>
          <w:lang w:val="en-US"/>
        </w:rPr>
        <w:t>moral</w:t>
      </w:r>
      <w:r w:rsidR="00E13557" w:rsidRPr="00286EBF">
        <w:rPr>
          <w:lang w:val="en-US"/>
        </w:rPr>
        <w:t xml:space="preserve"> </w:t>
      </w:r>
      <w:r w:rsidR="00B32C04" w:rsidRPr="00286EBF">
        <w:rPr>
          <w:lang w:val="en-US"/>
        </w:rPr>
        <w:t>sentimentalist tradition</w:t>
      </w:r>
      <w:r w:rsidR="00E13557" w:rsidRPr="00286EBF">
        <w:rPr>
          <w:lang w:val="en-US"/>
        </w:rPr>
        <w:t xml:space="preserve"> (Hume</w:t>
      </w:r>
      <w:r w:rsidR="00E71E5B" w:rsidRPr="00286EBF">
        <w:rPr>
          <w:lang w:val="en-US"/>
        </w:rPr>
        <w:t xml:space="preserve"> 1998 [1751]</w:t>
      </w:r>
      <w:r w:rsidR="00E13557" w:rsidRPr="00286EBF">
        <w:rPr>
          <w:lang w:val="en-US"/>
        </w:rPr>
        <w:t>, Hutcheson</w:t>
      </w:r>
      <w:r w:rsidR="00E71E5B" w:rsidRPr="00286EBF">
        <w:rPr>
          <w:lang w:val="en-US"/>
        </w:rPr>
        <w:t xml:space="preserve"> 2004 [1725], 2002 [1728]</w:t>
      </w:r>
      <w:r w:rsidR="00E13557" w:rsidRPr="00286EBF">
        <w:rPr>
          <w:lang w:val="en-US"/>
        </w:rPr>
        <w:t xml:space="preserve">, </w:t>
      </w:r>
      <w:r w:rsidR="005F75BE" w:rsidRPr="00286EBF">
        <w:rPr>
          <w:lang w:val="en-US"/>
        </w:rPr>
        <w:t xml:space="preserve">Shaftesbury </w:t>
      </w:r>
      <w:r w:rsidR="005F75BE" w:rsidRPr="00286EBF">
        <w:rPr>
          <w:color w:val="000000"/>
        </w:rPr>
        <w:t>2001 [1714]</w:t>
      </w:r>
      <w:r w:rsidR="00E13557" w:rsidRPr="00286EBF">
        <w:rPr>
          <w:lang w:val="en-US"/>
        </w:rPr>
        <w:t>)</w:t>
      </w:r>
      <w:r w:rsidR="00A746FC" w:rsidRPr="00286EBF">
        <w:rPr>
          <w:lang w:val="en-US"/>
        </w:rPr>
        <w:t>,</w:t>
      </w:r>
      <w:r w:rsidR="004144BF" w:rsidRPr="00286EBF">
        <w:rPr>
          <w:lang w:val="en-US"/>
        </w:rPr>
        <w:t xml:space="preserve"> according to which</w:t>
      </w:r>
      <w:r w:rsidR="00A746FC" w:rsidRPr="00286EBF">
        <w:rPr>
          <w:lang w:val="en-US"/>
        </w:rPr>
        <w:t xml:space="preserve"> moral judgments express sentiments of approval or disapproval.</w:t>
      </w:r>
      <w:r w:rsidR="002A510E" w:rsidRPr="00286EBF">
        <w:rPr>
          <w:lang w:val="en-US"/>
        </w:rPr>
        <w:t xml:space="preserve"> </w:t>
      </w:r>
      <w:r w:rsidR="007B5AE0" w:rsidRPr="00286EBF">
        <w:rPr>
          <w:lang w:val="en-US"/>
        </w:rPr>
        <w:t xml:space="preserve">The approach </w:t>
      </w:r>
      <w:r w:rsidR="002A510E" w:rsidRPr="00286EBF">
        <w:rPr>
          <w:lang w:val="en-US"/>
        </w:rPr>
        <w:t xml:space="preserve">has </w:t>
      </w:r>
      <w:r w:rsidR="008A6207" w:rsidRPr="00286EBF">
        <w:rPr>
          <w:lang w:val="en-US"/>
        </w:rPr>
        <w:t xml:space="preserve">more </w:t>
      </w:r>
      <w:r w:rsidR="00FE2C06" w:rsidRPr="00286EBF">
        <w:rPr>
          <w:lang w:val="en-US"/>
        </w:rPr>
        <w:t xml:space="preserve">recently </w:t>
      </w:r>
      <w:r w:rsidR="00177FB5" w:rsidRPr="00286EBF">
        <w:rPr>
          <w:lang w:val="en-US"/>
        </w:rPr>
        <w:t>gained renewed traction</w:t>
      </w:r>
      <w:r w:rsidR="00FE2C06" w:rsidRPr="00286EBF">
        <w:rPr>
          <w:lang w:val="en-US"/>
        </w:rPr>
        <w:t xml:space="preserve"> both in classical and </w:t>
      </w:r>
      <w:r w:rsidR="004C20A1" w:rsidRPr="00286EBF">
        <w:rPr>
          <w:lang w:val="en-US"/>
        </w:rPr>
        <w:t xml:space="preserve">in </w:t>
      </w:r>
      <w:r w:rsidR="00FE2C06" w:rsidRPr="00286EBF">
        <w:rPr>
          <w:lang w:val="en-US"/>
        </w:rPr>
        <w:t xml:space="preserve">empirically inspired philosophical </w:t>
      </w:r>
      <w:r w:rsidR="00752F1C" w:rsidRPr="00286EBF">
        <w:rPr>
          <w:lang w:val="en-US"/>
        </w:rPr>
        <w:t>research.</w:t>
      </w:r>
    </w:p>
    <w:p w14:paraId="4B9B973D" w14:textId="27EB50EA" w:rsidR="008A7FDC" w:rsidRPr="00286EBF" w:rsidRDefault="00752F1C" w:rsidP="00725D68">
      <w:pPr>
        <w:spacing w:line="480" w:lineRule="auto"/>
        <w:ind w:firstLine="426"/>
        <w:jc w:val="both"/>
        <w:rPr>
          <w:lang w:val="en-US"/>
        </w:rPr>
      </w:pPr>
      <w:r w:rsidRPr="00286EBF">
        <w:rPr>
          <w:lang w:val="en-US"/>
        </w:rPr>
        <w:t xml:space="preserve">Consider </w:t>
      </w:r>
      <w:r w:rsidR="00E602CE" w:rsidRPr="00286EBF">
        <w:rPr>
          <w:lang w:val="en-US"/>
        </w:rPr>
        <w:t>the literature on moral responsibility</w:t>
      </w:r>
      <w:r w:rsidR="009A7A61" w:rsidRPr="00286EBF">
        <w:rPr>
          <w:rStyle w:val="EndnoteReference"/>
          <w:lang w:val="en-US"/>
        </w:rPr>
        <w:endnoteReference w:id="12"/>
      </w:r>
      <w:r w:rsidR="00FE2C06" w:rsidRPr="00286EBF">
        <w:rPr>
          <w:lang w:val="en-US"/>
        </w:rPr>
        <w:t xml:space="preserve">. </w:t>
      </w:r>
      <w:r w:rsidR="00550BD4" w:rsidRPr="00286EBF">
        <w:rPr>
          <w:lang w:val="en-US"/>
        </w:rPr>
        <w:t>R</w:t>
      </w:r>
      <w:r w:rsidR="005C0523" w:rsidRPr="00286EBF">
        <w:rPr>
          <w:lang w:val="en-US"/>
        </w:rPr>
        <w:t xml:space="preserve">eactive attitudes, which comprise emotions like gratitude, anger, or resentment, </w:t>
      </w:r>
      <w:r w:rsidR="00D01DED" w:rsidRPr="00286EBF">
        <w:rPr>
          <w:lang w:val="en-US"/>
        </w:rPr>
        <w:t>seem</w:t>
      </w:r>
      <w:r w:rsidR="008F5663" w:rsidRPr="00286EBF">
        <w:rPr>
          <w:lang w:val="en-US"/>
        </w:rPr>
        <w:t xml:space="preserve"> to ground</w:t>
      </w:r>
      <w:r w:rsidR="00B72FB7" w:rsidRPr="00286EBF">
        <w:rPr>
          <w:lang w:val="en-US"/>
        </w:rPr>
        <w:t xml:space="preserve"> our widespread practice of holding others morally </w:t>
      </w:r>
      <w:r w:rsidR="00F62DD2" w:rsidRPr="00286EBF">
        <w:rPr>
          <w:lang w:val="en-US"/>
        </w:rPr>
        <w:t xml:space="preserve">responsible </w:t>
      </w:r>
      <w:r w:rsidR="00015576" w:rsidRPr="00286EBF">
        <w:rPr>
          <w:lang w:val="en-US"/>
        </w:rPr>
        <w:t>(</w:t>
      </w:r>
      <w:proofErr w:type="spellStart"/>
      <w:r w:rsidR="00015576" w:rsidRPr="00286EBF">
        <w:rPr>
          <w:lang w:val="en-US"/>
        </w:rPr>
        <w:t>Strawson</w:t>
      </w:r>
      <w:proofErr w:type="spellEnd"/>
      <w:r w:rsidR="00015576" w:rsidRPr="00286EBF">
        <w:rPr>
          <w:lang w:val="en-US"/>
        </w:rPr>
        <w:t xml:space="preserve"> 1980</w:t>
      </w:r>
      <w:r w:rsidR="00DF7588" w:rsidRPr="00286EBF">
        <w:rPr>
          <w:lang w:val="en-US"/>
        </w:rPr>
        <w:t xml:space="preserve"> [1960]</w:t>
      </w:r>
      <w:r w:rsidR="00015576" w:rsidRPr="00286EBF">
        <w:rPr>
          <w:lang w:val="en-US"/>
        </w:rPr>
        <w:t>)</w:t>
      </w:r>
      <w:r w:rsidR="005C0523" w:rsidRPr="00286EBF">
        <w:rPr>
          <w:lang w:val="en-US"/>
        </w:rPr>
        <w:t xml:space="preserve">. </w:t>
      </w:r>
      <w:r w:rsidR="00833294" w:rsidRPr="00286EBF">
        <w:rPr>
          <w:lang w:val="en-US"/>
        </w:rPr>
        <w:t>E</w:t>
      </w:r>
      <w:r w:rsidR="001A38F0" w:rsidRPr="00286EBF">
        <w:rPr>
          <w:lang w:val="en-US"/>
        </w:rPr>
        <w:t xml:space="preserve">mpathy and the ability to care about those affected by one’s actions may be a prerequisite for membership in the moral community (Shoemaker 2007). </w:t>
      </w:r>
      <w:r w:rsidR="00ED7D8B" w:rsidRPr="00286EBF">
        <w:rPr>
          <w:lang w:val="en-US"/>
        </w:rPr>
        <w:t>It may even be the case</w:t>
      </w:r>
      <w:r w:rsidR="002B34EB" w:rsidRPr="00286EBF">
        <w:rPr>
          <w:lang w:val="en-US"/>
        </w:rPr>
        <w:t xml:space="preserve"> that we are </w:t>
      </w:r>
      <w:r w:rsidR="001A38F0" w:rsidRPr="00286EBF">
        <w:rPr>
          <w:lang w:val="en-US"/>
        </w:rPr>
        <w:t xml:space="preserve">morally responsible for emotional commitments that are without or contrary to our own reason (Shoemaker 2011). </w:t>
      </w:r>
      <w:r w:rsidR="00893D2D" w:rsidRPr="00286EBF">
        <w:rPr>
          <w:lang w:val="en-US"/>
        </w:rPr>
        <w:t>At the very least, though, it seems that</w:t>
      </w:r>
      <w:r w:rsidR="001A38F0" w:rsidRPr="00286EBF">
        <w:rPr>
          <w:lang w:val="en-US"/>
        </w:rPr>
        <w:t xml:space="preserve"> practices of holding others morally responsible </w:t>
      </w:r>
      <w:r w:rsidR="00E8363B" w:rsidRPr="00286EBF">
        <w:rPr>
          <w:lang w:val="en-US"/>
        </w:rPr>
        <w:t>“</w:t>
      </w:r>
      <w:r w:rsidR="00E8363B" w:rsidRPr="00286EBF">
        <w:rPr>
          <w:i/>
          <w:lang w:val="en-US"/>
        </w:rPr>
        <w:t xml:space="preserve">are </w:t>
      </w:r>
      <w:r w:rsidR="00E8363B" w:rsidRPr="00286EBF">
        <w:rPr>
          <w:lang w:val="en-US"/>
        </w:rPr>
        <w:t>expressions of our moral attitudes” (</w:t>
      </w:r>
      <w:proofErr w:type="spellStart"/>
      <w:r w:rsidR="00F4185D" w:rsidRPr="00286EBF">
        <w:rPr>
          <w:lang w:val="en-US"/>
        </w:rPr>
        <w:t>Strawson</w:t>
      </w:r>
      <w:proofErr w:type="spellEnd"/>
      <w:r w:rsidR="00F4185D" w:rsidRPr="00286EBF">
        <w:rPr>
          <w:lang w:val="en-US"/>
        </w:rPr>
        <w:t xml:space="preserve"> 1980 [1960], </w:t>
      </w:r>
      <w:r w:rsidR="00E8363B" w:rsidRPr="00286EBF">
        <w:rPr>
          <w:lang w:val="en-US"/>
        </w:rPr>
        <w:t xml:space="preserve">p. 27). </w:t>
      </w:r>
      <w:r w:rsidR="005C0523" w:rsidRPr="00286EBF">
        <w:rPr>
          <w:lang w:val="en-US"/>
        </w:rPr>
        <w:t xml:space="preserve">Along similar lines, </w:t>
      </w:r>
      <w:r w:rsidR="00060A7C" w:rsidRPr="00286EBF">
        <w:rPr>
          <w:lang w:val="en-US"/>
        </w:rPr>
        <w:t>norm-</w:t>
      </w:r>
      <w:proofErr w:type="spellStart"/>
      <w:r w:rsidR="00060A7C" w:rsidRPr="00286EBF">
        <w:rPr>
          <w:lang w:val="en-US"/>
        </w:rPr>
        <w:t>expressivism</w:t>
      </w:r>
      <w:proofErr w:type="spellEnd"/>
      <w:r w:rsidR="00060A7C" w:rsidRPr="00286EBF">
        <w:rPr>
          <w:lang w:val="en-US"/>
        </w:rPr>
        <w:t xml:space="preserve"> states that </w:t>
      </w:r>
      <w:r w:rsidR="00134C32" w:rsidRPr="00286EBF">
        <w:rPr>
          <w:lang w:val="en-US"/>
        </w:rPr>
        <w:t>moral judgments express non-cognitive at</w:t>
      </w:r>
      <w:r w:rsidR="00640797" w:rsidRPr="00286EBF">
        <w:rPr>
          <w:lang w:val="en-US"/>
        </w:rPr>
        <w:t>titudes towards rules or norms, notably moral sentiments such as guilt or resentment (</w:t>
      </w:r>
      <w:proofErr w:type="spellStart"/>
      <w:r w:rsidR="00640797" w:rsidRPr="00286EBF">
        <w:rPr>
          <w:lang w:val="en-US"/>
        </w:rPr>
        <w:t>Gibbard</w:t>
      </w:r>
      <w:proofErr w:type="spellEnd"/>
      <w:r w:rsidR="00640797" w:rsidRPr="00286EBF">
        <w:rPr>
          <w:lang w:val="en-US"/>
        </w:rPr>
        <w:t xml:space="preserve"> 1990). </w:t>
      </w:r>
      <w:r w:rsidR="00BA691C" w:rsidRPr="00286EBF">
        <w:rPr>
          <w:lang w:val="en-US"/>
        </w:rPr>
        <w:t xml:space="preserve">The </w:t>
      </w:r>
      <w:proofErr w:type="gramStart"/>
      <w:r w:rsidR="00BA691C" w:rsidRPr="00286EBF">
        <w:rPr>
          <w:lang w:val="en-US"/>
        </w:rPr>
        <w:t>source of m</w:t>
      </w:r>
      <w:r w:rsidR="00CC13AE" w:rsidRPr="00286EBF">
        <w:rPr>
          <w:lang w:val="en-US"/>
        </w:rPr>
        <w:t xml:space="preserve">oral concern, </w:t>
      </w:r>
      <w:proofErr w:type="spellStart"/>
      <w:r w:rsidR="00CC13AE" w:rsidRPr="00286EBF">
        <w:rPr>
          <w:lang w:val="en-US"/>
        </w:rPr>
        <w:t>Gibbard</w:t>
      </w:r>
      <w:proofErr w:type="spellEnd"/>
      <w:r w:rsidR="00CC13AE" w:rsidRPr="00286EBF">
        <w:rPr>
          <w:lang w:val="en-US"/>
        </w:rPr>
        <w:t xml:space="preserve"> writes (1990, </w:t>
      </w:r>
      <w:r w:rsidR="0098430C" w:rsidRPr="00286EBF">
        <w:rPr>
          <w:lang w:val="en-US"/>
        </w:rPr>
        <w:t>p</w:t>
      </w:r>
      <w:r w:rsidR="00CC13AE" w:rsidRPr="00286EBF">
        <w:rPr>
          <w:lang w:val="en-US"/>
        </w:rPr>
        <w:t>p. 255</w:t>
      </w:r>
      <w:r w:rsidR="0098430C" w:rsidRPr="00286EBF">
        <w:rPr>
          <w:lang w:val="en-US"/>
        </w:rPr>
        <w:t>–</w:t>
      </w:r>
      <w:r w:rsidR="00DC06DC" w:rsidRPr="00286EBF">
        <w:rPr>
          <w:lang w:val="en-US"/>
        </w:rPr>
        <w:t>256</w:t>
      </w:r>
      <w:r w:rsidR="00CC13AE" w:rsidRPr="00286EBF">
        <w:rPr>
          <w:lang w:val="en-US"/>
        </w:rPr>
        <w:t xml:space="preserve">), </w:t>
      </w:r>
      <w:r w:rsidR="00BA691C" w:rsidRPr="00286EBF">
        <w:rPr>
          <w:lang w:val="en-US"/>
        </w:rPr>
        <w:t>are</w:t>
      </w:r>
      <w:proofErr w:type="gramEnd"/>
      <w:r w:rsidR="00CC13AE" w:rsidRPr="00286EBF">
        <w:rPr>
          <w:lang w:val="en-US"/>
        </w:rPr>
        <w:t xml:space="preserve"> feelings </w:t>
      </w:r>
      <w:r w:rsidR="0098430C" w:rsidRPr="00286EBF">
        <w:rPr>
          <w:lang w:val="en-US"/>
        </w:rPr>
        <w:t>that</w:t>
      </w:r>
      <w:r w:rsidR="00CC13AE" w:rsidRPr="00286EBF">
        <w:rPr>
          <w:lang w:val="en-US"/>
        </w:rPr>
        <w:t xml:space="preserve"> have a </w:t>
      </w:r>
      <w:r w:rsidR="00660BA0" w:rsidRPr="00286EBF">
        <w:rPr>
          <w:lang w:val="en-US"/>
        </w:rPr>
        <w:t xml:space="preserve">(moral) </w:t>
      </w:r>
      <w:r w:rsidR="00CC13AE" w:rsidRPr="00286EBF">
        <w:rPr>
          <w:lang w:val="en-US"/>
        </w:rPr>
        <w:t xml:space="preserve">rationale. </w:t>
      </w:r>
      <w:r w:rsidR="00820BC1" w:rsidRPr="00286EBF">
        <w:rPr>
          <w:lang w:val="en-US"/>
        </w:rPr>
        <w:t>Hence,</w:t>
      </w:r>
      <w:r w:rsidR="00B30504" w:rsidRPr="00286EBF">
        <w:rPr>
          <w:lang w:val="en-US"/>
        </w:rPr>
        <w:t xml:space="preserve"> </w:t>
      </w:r>
      <w:r w:rsidR="002C1B3B" w:rsidRPr="00286EBF">
        <w:rPr>
          <w:lang w:val="en-US"/>
        </w:rPr>
        <w:t xml:space="preserve">following </w:t>
      </w:r>
      <w:proofErr w:type="spellStart"/>
      <w:r w:rsidR="002C1B3B" w:rsidRPr="00286EBF">
        <w:rPr>
          <w:lang w:val="en-US"/>
        </w:rPr>
        <w:t>Strawson</w:t>
      </w:r>
      <w:proofErr w:type="spellEnd"/>
      <w:r w:rsidR="002C1B3B" w:rsidRPr="00286EBF">
        <w:rPr>
          <w:lang w:val="en-US"/>
        </w:rPr>
        <w:t xml:space="preserve">, </w:t>
      </w:r>
      <w:proofErr w:type="spellStart"/>
      <w:r w:rsidR="00490BDB" w:rsidRPr="00286EBF">
        <w:rPr>
          <w:lang w:val="en-US"/>
        </w:rPr>
        <w:t>Gibbard</w:t>
      </w:r>
      <w:proofErr w:type="spellEnd"/>
      <w:r w:rsidR="00490BDB" w:rsidRPr="00286EBF">
        <w:rPr>
          <w:lang w:val="en-US"/>
        </w:rPr>
        <w:t xml:space="preserve">, </w:t>
      </w:r>
      <w:r w:rsidR="002C1B3B" w:rsidRPr="00286EBF">
        <w:rPr>
          <w:lang w:val="en-US"/>
        </w:rPr>
        <w:t xml:space="preserve">and others, </w:t>
      </w:r>
      <w:r w:rsidR="006E247C" w:rsidRPr="00286EBF">
        <w:rPr>
          <w:lang w:val="en-US"/>
        </w:rPr>
        <w:t xml:space="preserve">if </w:t>
      </w:r>
      <w:r w:rsidR="00490BDB" w:rsidRPr="00286EBF">
        <w:rPr>
          <w:lang w:val="en-US"/>
        </w:rPr>
        <w:t>moral sentiments</w:t>
      </w:r>
      <w:r w:rsidR="00490BDB" w:rsidRPr="00286EBF">
        <w:rPr>
          <w:rStyle w:val="EndnoteReference"/>
          <w:lang w:val="en-US"/>
        </w:rPr>
        <w:endnoteReference w:id="13"/>
      </w:r>
      <w:r w:rsidR="00490BDB" w:rsidRPr="00286EBF">
        <w:rPr>
          <w:lang w:val="en-US"/>
        </w:rPr>
        <w:t xml:space="preserve"> </w:t>
      </w:r>
      <w:r w:rsidR="003E1DEE" w:rsidRPr="00286EBF">
        <w:rPr>
          <w:lang w:val="en-US"/>
        </w:rPr>
        <w:t xml:space="preserve">are essential </w:t>
      </w:r>
      <w:r w:rsidR="00CD412F" w:rsidRPr="00286EBF">
        <w:rPr>
          <w:lang w:val="en-US"/>
        </w:rPr>
        <w:t>for</w:t>
      </w:r>
      <w:r w:rsidR="003E1DEE" w:rsidRPr="00286EBF">
        <w:rPr>
          <w:lang w:val="en-US"/>
        </w:rPr>
        <w:t xml:space="preserve"> </w:t>
      </w:r>
      <w:r w:rsidR="003E1DEE" w:rsidRPr="00286EBF">
        <w:rPr>
          <w:lang w:val="en-US"/>
        </w:rPr>
        <w:lastRenderedPageBreak/>
        <w:t xml:space="preserve">all of our </w:t>
      </w:r>
      <w:r w:rsidR="00AF51CC" w:rsidRPr="00286EBF">
        <w:rPr>
          <w:lang w:val="en-US"/>
        </w:rPr>
        <w:t>moral judgments and practice</w:t>
      </w:r>
      <w:r w:rsidR="00677548" w:rsidRPr="00286EBF">
        <w:rPr>
          <w:lang w:val="en-US"/>
        </w:rPr>
        <w:t>s</w:t>
      </w:r>
      <w:r w:rsidR="00AF51CC" w:rsidRPr="00286EBF">
        <w:rPr>
          <w:lang w:val="en-US"/>
        </w:rPr>
        <w:t xml:space="preserve">, then </w:t>
      </w:r>
      <w:r w:rsidR="000A556C" w:rsidRPr="00286EBF">
        <w:rPr>
          <w:lang w:val="en-US"/>
        </w:rPr>
        <w:t xml:space="preserve">the question arises </w:t>
      </w:r>
      <w:r w:rsidR="008E5384" w:rsidRPr="00286EBF">
        <w:rPr>
          <w:lang w:val="en-US"/>
        </w:rPr>
        <w:t xml:space="preserve">whether it is </w:t>
      </w:r>
      <w:r w:rsidR="005D5B26" w:rsidRPr="00286EBF">
        <w:rPr>
          <w:lang w:val="en-US"/>
        </w:rPr>
        <w:t xml:space="preserve">sensible, </w:t>
      </w:r>
      <w:r w:rsidR="00E542FB" w:rsidRPr="00286EBF">
        <w:rPr>
          <w:lang w:val="en-US"/>
        </w:rPr>
        <w:t xml:space="preserve">or </w:t>
      </w:r>
      <w:r w:rsidR="005D5B26" w:rsidRPr="00286EBF">
        <w:rPr>
          <w:lang w:val="en-US"/>
        </w:rPr>
        <w:t xml:space="preserve">indeed </w:t>
      </w:r>
      <w:r w:rsidR="00FF7703" w:rsidRPr="00286EBF">
        <w:rPr>
          <w:lang w:val="en-US"/>
        </w:rPr>
        <w:t>possible</w:t>
      </w:r>
      <w:r w:rsidR="000A556C" w:rsidRPr="00286EBF">
        <w:rPr>
          <w:lang w:val="en-US"/>
        </w:rPr>
        <w:t xml:space="preserve">, as Greene recommends, </w:t>
      </w:r>
      <w:proofErr w:type="gramStart"/>
      <w:r w:rsidR="007C489D" w:rsidRPr="00286EBF">
        <w:rPr>
          <w:lang w:val="en-US"/>
        </w:rPr>
        <w:t xml:space="preserve">to </w:t>
      </w:r>
      <w:r w:rsidR="00306481" w:rsidRPr="00286EBF">
        <w:rPr>
          <w:lang w:val="en-US"/>
        </w:rPr>
        <w:t>disregard</w:t>
      </w:r>
      <w:proofErr w:type="gramEnd"/>
      <w:r w:rsidR="00306481" w:rsidRPr="00286EBF">
        <w:rPr>
          <w:lang w:val="en-US"/>
        </w:rPr>
        <w:t xml:space="preserve"> </w:t>
      </w:r>
      <w:r w:rsidR="00946CFA" w:rsidRPr="00286EBF">
        <w:rPr>
          <w:lang w:val="en-US"/>
        </w:rPr>
        <w:t>all but those</w:t>
      </w:r>
      <w:r w:rsidR="00A44954" w:rsidRPr="00286EBF">
        <w:rPr>
          <w:lang w:val="en-US"/>
        </w:rPr>
        <w:t xml:space="preserve"> emotions</w:t>
      </w:r>
      <w:r w:rsidR="00946CFA" w:rsidRPr="00286EBF">
        <w:rPr>
          <w:lang w:val="en-US"/>
        </w:rPr>
        <w:t xml:space="preserve"> that </w:t>
      </w:r>
      <w:r w:rsidR="00491C8C" w:rsidRPr="00286EBF">
        <w:rPr>
          <w:lang w:val="en-US"/>
        </w:rPr>
        <w:t>feature in utilitarian judgment.</w:t>
      </w:r>
    </w:p>
    <w:p w14:paraId="4EBFF031" w14:textId="04F42F86" w:rsidR="00893E2B" w:rsidRPr="00286EBF" w:rsidRDefault="008815C3" w:rsidP="00255862">
      <w:pPr>
        <w:spacing w:line="480" w:lineRule="auto"/>
        <w:ind w:firstLine="426"/>
        <w:jc w:val="both"/>
        <w:rPr>
          <w:lang w:val="en-US"/>
        </w:rPr>
      </w:pPr>
      <w:r w:rsidRPr="00286EBF">
        <w:rPr>
          <w:lang w:val="en-US"/>
        </w:rPr>
        <w:t xml:space="preserve">That emotion predicts all moral judgments regardless of whether they are deontological or not </w:t>
      </w:r>
      <w:r w:rsidR="00E13708" w:rsidRPr="00286EBF">
        <w:rPr>
          <w:lang w:val="en-US"/>
        </w:rPr>
        <w:t xml:space="preserve">is a claim well supported by empirical evidence, </w:t>
      </w:r>
      <w:r w:rsidR="00FA7632" w:rsidRPr="00286EBF">
        <w:rPr>
          <w:lang w:val="en-US"/>
        </w:rPr>
        <w:t>as</w:t>
      </w:r>
      <w:r w:rsidR="00E13708" w:rsidRPr="00286EBF">
        <w:rPr>
          <w:lang w:val="en-US"/>
        </w:rPr>
        <w:t xml:space="preserve"> </w:t>
      </w:r>
      <w:r w:rsidR="004C4211" w:rsidRPr="00286EBF">
        <w:rPr>
          <w:lang w:val="en-US"/>
        </w:rPr>
        <w:t>philosophers</w:t>
      </w:r>
      <w:r w:rsidR="00E13708" w:rsidRPr="00286EBF">
        <w:rPr>
          <w:lang w:val="en-US"/>
        </w:rPr>
        <w:t xml:space="preserve"> have </w:t>
      </w:r>
      <w:r w:rsidR="00FA7632" w:rsidRPr="00286EBF">
        <w:rPr>
          <w:lang w:val="en-US"/>
        </w:rPr>
        <w:t>noted</w:t>
      </w:r>
      <w:r w:rsidR="00E13708" w:rsidRPr="00286EBF">
        <w:rPr>
          <w:lang w:val="en-US"/>
        </w:rPr>
        <w:t xml:space="preserve"> (cf. </w:t>
      </w:r>
      <w:proofErr w:type="spellStart"/>
      <w:r w:rsidR="00E13708" w:rsidRPr="00286EBF">
        <w:rPr>
          <w:lang w:val="en-US"/>
        </w:rPr>
        <w:t>Strawson</w:t>
      </w:r>
      <w:proofErr w:type="spellEnd"/>
      <w:r w:rsidR="00E13708" w:rsidRPr="00286EBF">
        <w:rPr>
          <w:lang w:val="en-US"/>
        </w:rPr>
        <w:t xml:space="preserve"> 1980 [1960], p. 26, </w:t>
      </w:r>
      <w:proofErr w:type="spellStart"/>
      <w:r w:rsidR="008020D3" w:rsidRPr="00286EBF">
        <w:rPr>
          <w:lang w:val="en-US"/>
        </w:rPr>
        <w:t>Gibbard</w:t>
      </w:r>
      <w:proofErr w:type="spellEnd"/>
      <w:r w:rsidR="008020D3" w:rsidRPr="00286EBF">
        <w:rPr>
          <w:lang w:val="en-US"/>
        </w:rPr>
        <w:t xml:space="preserve"> 1990, </w:t>
      </w:r>
      <w:r w:rsidR="002D2499" w:rsidRPr="00286EBF">
        <w:rPr>
          <w:lang w:val="en-US"/>
        </w:rPr>
        <w:t>part I</w:t>
      </w:r>
      <w:r w:rsidR="00EB5604" w:rsidRPr="00286EBF">
        <w:rPr>
          <w:lang w:val="en-US"/>
        </w:rPr>
        <w:t xml:space="preserve">). </w:t>
      </w:r>
      <w:r w:rsidR="0072567A" w:rsidRPr="00286EBF">
        <w:rPr>
          <w:lang w:val="en-US"/>
        </w:rPr>
        <w:t>There is</w:t>
      </w:r>
      <w:r w:rsidR="00935C0F" w:rsidRPr="00286EBF">
        <w:rPr>
          <w:lang w:val="en-US"/>
        </w:rPr>
        <w:t xml:space="preserve"> </w:t>
      </w:r>
      <w:r w:rsidR="0072567A" w:rsidRPr="00286EBF">
        <w:rPr>
          <w:lang w:val="en-US"/>
        </w:rPr>
        <w:t xml:space="preserve">strong evidence </w:t>
      </w:r>
      <w:r w:rsidR="000D7CD1" w:rsidRPr="00286EBF">
        <w:rPr>
          <w:lang w:val="en-US"/>
        </w:rPr>
        <w:t xml:space="preserve">from anthropology </w:t>
      </w:r>
      <w:r w:rsidR="0072567A" w:rsidRPr="00286EBF">
        <w:rPr>
          <w:lang w:val="en-US"/>
        </w:rPr>
        <w:t xml:space="preserve">for a universal, </w:t>
      </w:r>
      <w:r w:rsidR="0072567A" w:rsidRPr="00286EBF">
        <w:rPr>
          <w:i/>
          <w:lang w:val="en-US"/>
        </w:rPr>
        <w:t>emotional</w:t>
      </w:r>
      <w:r w:rsidR="0072567A" w:rsidRPr="00286EBF">
        <w:rPr>
          <w:lang w:val="en-US"/>
        </w:rPr>
        <w:t xml:space="preserve"> currency common to all human beings and</w:t>
      </w:r>
      <w:r w:rsidR="0001010F" w:rsidRPr="00286EBF">
        <w:rPr>
          <w:lang w:val="en-US"/>
        </w:rPr>
        <w:t xml:space="preserve"> moral tribes</w:t>
      </w:r>
      <w:r w:rsidR="0072567A" w:rsidRPr="00286EBF">
        <w:rPr>
          <w:lang w:val="en-US"/>
        </w:rPr>
        <w:t xml:space="preserve">. </w:t>
      </w:r>
      <w:r w:rsidR="001D5B66" w:rsidRPr="00286EBF">
        <w:rPr>
          <w:lang w:val="en-US"/>
        </w:rPr>
        <w:t xml:space="preserve">Cross-cultural studies have shown that moral </w:t>
      </w:r>
      <w:r w:rsidR="00F421B4" w:rsidRPr="00286EBF">
        <w:rPr>
          <w:lang w:val="en-US"/>
        </w:rPr>
        <w:t>violations</w:t>
      </w:r>
      <w:r w:rsidR="001D5B66" w:rsidRPr="00286EBF">
        <w:rPr>
          <w:lang w:val="en-US"/>
        </w:rPr>
        <w:t xml:space="preserve"> </w:t>
      </w:r>
      <w:r w:rsidR="007B7FDA" w:rsidRPr="00286EBF">
        <w:rPr>
          <w:lang w:val="en-US"/>
        </w:rPr>
        <w:t xml:space="preserve">of autonomy, community, and purity </w:t>
      </w:r>
      <w:r w:rsidR="00E565DE" w:rsidRPr="00286EBF">
        <w:rPr>
          <w:lang w:val="en-US"/>
        </w:rPr>
        <w:t>elicit</w:t>
      </w:r>
      <w:r w:rsidR="001D5B66" w:rsidRPr="00286EBF">
        <w:rPr>
          <w:lang w:val="en-US"/>
        </w:rPr>
        <w:t xml:space="preserve"> </w:t>
      </w:r>
      <w:r w:rsidR="00DC1053" w:rsidRPr="00286EBF">
        <w:rPr>
          <w:lang w:val="en-US"/>
        </w:rPr>
        <w:t xml:space="preserve">universal emotional reactions of </w:t>
      </w:r>
      <w:r w:rsidR="001D5B66" w:rsidRPr="00286EBF">
        <w:rPr>
          <w:lang w:val="en-US"/>
        </w:rPr>
        <w:t xml:space="preserve">contempt, anger, </w:t>
      </w:r>
      <w:r w:rsidR="007B7FDA" w:rsidRPr="00286EBF">
        <w:rPr>
          <w:lang w:val="en-US"/>
        </w:rPr>
        <w:t>and</w:t>
      </w:r>
      <w:r w:rsidR="001D5B66" w:rsidRPr="00286EBF">
        <w:rPr>
          <w:lang w:val="en-US"/>
        </w:rPr>
        <w:t xml:space="preserve"> disgust</w:t>
      </w:r>
      <w:r w:rsidR="007B7FDA" w:rsidRPr="00286EBF">
        <w:rPr>
          <w:lang w:val="en-US"/>
        </w:rPr>
        <w:t>, respectively</w:t>
      </w:r>
      <w:r w:rsidR="001D5B66" w:rsidRPr="00286EBF">
        <w:rPr>
          <w:lang w:val="en-US"/>
        </w:rPr>
        <w:t xml:space="preserve"> (</w:t>
      </w:r>
      <w:proofErr w:type="spellStart"/>
      <w:r w:rsidR="001D5B66" w:rsidRPr="00286EBF">
        <w:rPr>
          <w:lang w:val="en-US"/>
        </w:rPr>
        <w:t>Rozin</w:t>
      </w:r>
      <w:proofErr w:type="spellEnd"/>
      <w:r w:rsidR="001D5B66" w:rsidRPr="00286EBF">
        <w:rPr>
          <w:lang w:val="en-US"/>
        </w:rPr>
        <w:t xml:space="preserve"> et al. 1999</w:t>
      </w:r>
      <w:r w:rsidR="00637637" w:rsidRPr="00286EBF">
        <w:rPr>
          <w:lang w:val="en-US"/>
        </w:rPr>
        <w:t>,</w:t>
      </w:r>
      <w:r w:rsidR="000706C6" w:rsidRPr="00286EBF">
        <w:rPr>
          <w:lang w:val="en-US"/>
        </w:rPr>
        <w:t xml:space="preserve"> </w:t>
      </w:r>
      <w:proofErr w:type="spellStart"/>
      <w:r w:rsidR="000706C6" w:rsidRPr="00286EBF">
        <w:rPr>
          <w:lang w:val="en-US"/>
        </w:rPr>
        <w:t>Shwe</w:t>
      </w:r>
      <w:r w:rsidR="00B16267" w:rsidRPr="00286EBF">
        <w:rPr>
          <w:lang w:val="en-US"/>
        </w:rPr>
        <w:t>der</w:t>
      </w:r>
      <w:proofErr w:type="spellEnd"/>
      <w:r w:rsidR="00B16267" w:rsidRPr="00286EBF">
        <w:rPr>
          <w:lang w:val="en-US"/>
        </w:rPr>
        <w:t xml:space="preserve"> et al. 1999</w:t>
      </w:r>
      <w:r w:rsidR="001D5B66" w:rsidRPr="00286EBF">
        <w:rPr>
          <w:lang w:val="en-US"/>
        </w:rPr>
        <w:t xml:space="preserve">). </w:t>
      </w:r>
      <w:r w:rsidR="00461BC0" w:rsidRPr="00286EBF">
        <w:rPr>
          <w:lang w:val="en-US"/>
        </w:rPr>
        <w:t>Building on this work</w:t>
      </w:r>
      <w:r w:rsidR="007A141B" w:rsidRPr="00286EBF">
        <w:rPr>
          <w:lang w:val="en-US"/>
        </w:rPr>
        <w:t xml:space="preserve">, psychologists have </w:t>
      </w:r>
      <w:r w:rsidR="00461BC0" w:rsidRPr="00286EBF">
        <w:rPr>
          <w:lang w:val="en-US"/>
        </w:rPr>
        <w:t xml:space="preserve">more recently </w:t>
      </w:r>
      <w:r w:rsidR="007A141B" w:rsidRPr="00286EBF">
        <w:rPr>
          <w:lang w:val="en-US"/>
        </w:rPr>
        <w:t xml:space="preserve">found that the moral values of care, fairness, loyalty, respect, and sanctity are universal </w:t>
      </w:r>
      <w:r w:rsidR="005579CE" w:rsidRPr="00286EBF">
        <w:rPr>
          <w:lang w:val="en-US"/>
        </w:rPr>
        <w:t xml:space="preserve">and each characterized by specific emotions: compassion, anger, pride, fear, and disgust, respectively </w:t>
      </w:r>
      <w:r w:rsidR="007A141B" w:rsidRPr="00286EBF">
        <w:rPr>
          <w:lang w:val="en-US"/>
        </w:rPr>
        <w:t>(</w:t>
      </w:r>
      <w:proofErr w:type="spellStart"/>
      <w:r w:rsidR="00572200" w:rsidRPr="00286EBF">
        <w:rPr>
          <w:lang w:val="en-US"/>
        </w:rPr>
        <w:t>Haidt</w:t>
      </w:r>
      <w:proofErr w:type="spellEnd"/>
      <w:r w:rsidR="00572200" w:rsidRPr="00286EBF">
        <w:rPr>
          <w:lang w:val="en-US"/>
        </w:rPr>
        <w:t xml:space="preserve"> 2012, </w:t>
      </w:r>
      <w:proofErr w:type="spellStart"/>
      <w:r w:rsidR="00572200" w:rsidRPr="00286EBF">
        <w:rPr>
          <w:lang w:val="en-US"/>
        </w:rPr>
        <w:t>ch.</w:t>
      </w:r>
      <w:proofErr w:type="spellEnd"/>
      <w:r w:rsidR="003D5683" w:rsidRPr="00286EBF">
        <w:rPr>
          <w:lang w:val="en-US"/>
        </w:rPr>
        <w:t xml:space="preserve"> </w:t>
      </w:r>
      <w:r w:rsidR="00572200" w:rsidRPr="00286EBF">
        <w:rPr>
          <w:lang w:val="en-US"/>
        </w:rPr>
        <w:t xml:space="preserve">6, </w:t>
      </w:r>
      <w:r w:rsidR="007A141B" w:rsidRPr="00286EBF">
        <w:rPr>
          <w:lang w:val="en-US"/>
        </w:rPr>
        <w:t>Graham et al. 2011</w:t>
      </w:r>
      <w:r w:rsidR="00572200" w:rsidRPr="00286EBF">
        <w:rPr>
          <w:lang w:val="en-US"/>
        </w:rPr>
        <w:t xml:space="preserve">, </w:t>
      </w:r>
      <w:proofErr w:type="spellStart"/>
      <w:r w:rsidR="00572200" w:rsidRPr="00286EBF">
        <w:rPr>
          <w:lang w:val="en-US"/>
        </w:rPr>
        <w:t>Haidt</w:t>
      </w:r>
      <w:proofErr w:type="spellEnd"/>
      <w:r w:rsidR="00572200" w:rsidRPr="00286EBF">
        <w:rPr>
          <w:lang w:val="en-US"/>
        </w:rPr>
        <w:t xml:space="preserve"> and Joseph 2004</w:t>
      </w:r>
      <w:r w:rsidR="007A141B" w:rsidRPr="00286EBF">
        <w:rPr>
          <w:lang w:val="en-US"/>
        </w:rPr>
        <w:t>)</w:t>
      </w:r>
      <w:r w:rsidR="000650A4" w:rsidRPr="00286EBF">
        <w:rPr>
          <w:lang w:val="en-US"/>
        </w:rPr>
        <w:t xml:space="preserve">. </w:t>
      </w:r>
    </w:p>
    <w:p w14:paraId="095AEC17" w14:textId="4CB2333C" w:rsidR="008A549B" w:rsidRPr="00286EBF" w:rsidRDefault="005D2716" w:rsidP="00561278">
      <w:pPr>
        <w:spacing w:line="480" w:lineRule="auto"/>
        <w:ind w:firstLine="426"/>
        <w:jc w:val="both"/>
        <w:rPr>
          <w:lang w:val="en-US"/>
        </w:rPr>
      </w:pPr>
      <w:r w:rsidRPr="00286EBF">
        <w:rPr>
          <w:lang w:val="en-US"/>
        </w:rPr>
        <w:t xml:space="preserve">More specifically, there is evidence that emotions determine judgments that could be described, using Greene’s terminology, as characteristically utilitarian or consequentialist. </w:t>
      </w:r>
      <w:r w:rsidR="004824CB" w:rsidRPr="00286EBF">
        <w:rPr>
          <w:lang w:val="en-US"/>
        </w:rPr>
        <w:t xml:space="preserve">A primary source </w:t>
      </w:r>
      <w:r w:rsidR="007F36D1" w:rsidRPr="00286EBF">
        <w:rPr>
          <w:lang w:val="en-US"/>
        </w:rPr>
        <w:t xml:space="preserve">is </w:t>
      </w:r>
      <w:r w:rsidR="004824CB" w:rsidRPr="00286EBF">
        <w:rPr>
          <w:lang w:val="en-US"/>
        </w:rPr>
        <w:t xml:space="preserve">behavioral and </w:t>
      </w:r>
      <w:proofErr w:type="spellStart"/>
      <w:r w:rsidR="004824CB" w:rsidRPr="00286EBF">
        <w:rPr>
          <w:lang w:val="en-US"/>
        </w:rPr>
        <w:t>neuroeconomics</w:t>
      </w:r>
      <w:proofErr w:type="spellEnd"/>
      <w:r w:rsidR="00CC4F79" w:rsidRPr="00286EBF">
        <w:rPr>
          <w:lang w:val="en-US"/>
        </w:rPr>
        <w:t>, wh</w:t>
      </w:r>
      <w:r w:rsidR="008A549B" w:rsidRPr="00286EBF">
        <w:rPr>
          <w:lang w:val="en-US"/>
        </w:rPr>
        <w:t>ich has shown that emotions are an integral part of all decision-making, may it be moral or non-moral</w:t>
      </w:r>
      <w:r w:rsidR="00CB3051" w:rsidRPr="00286EBF">
        <w:rPr>
          <w:lang w:val="en-US"/>
        </w:rPr>
        <w:t xml:space="preserve">, </w:t>
      </w:r>
      <w:r w:rsidR="00F45C69" w:rsidRPr="00286EBF">
        <w:rPr>
          <w:lang w:val="en-US"/>
        </w:rPr>
        <w:t xml:space="preserve">and </w:t>
      </w:r>
      <w:r w:rsidR="00D87C10" w:rsidRPr="00286EBF">
        <w:rPr>
          <w:lang w:val="en-US"/>
        </w:rPr>
        <w:t>can</w:t>
      </w:r>
      <w:r w:rsidR="00F45C69" w:rsidRPr="00286EBF">
        <w:rPr>
          <w:lang w:val="en-US"/>
        </w:rPr>
        <w:t xml:space="preserve"> in turn </w:t>
      </w:r>
      <w:r w:rsidR="00892EB7" w:rsidRPr="00286EBF">
        <w:rPr>
          <w:lang w:val="en-US"/>
        </w:rPr>
        <w:t>be explained and justified</w:t>
      </w:r>
      <w:r w:rsidR="00CB3051" w:rsidRPr="00286EBF">
        <w:rPr>
          <w:lang w:val="en-US"/>
        </w:rPr>
        <w:t xml:space="preserve"> using utilitarian conceptions</w:t>
      </w:r>
      <w:r w:rsidR="00290FC8" w:rsidRPr="00286EBF">
        <w:rPr>
          <w:lang w:val="en-US"/>
        </w:rPr>
        <w:t xml:space="preserve"> (</w:t>
      </w:r>
      <w:proofErr w:type="spellStart"/>
      <w:r w:rsidR="00DE30BE" w:rsidRPr="00286EBF">
        <w:rPr>
          <w:lang w:val="en-US"/>
        </w:rPr>
        <w:t>Loewenstein</w:t>
      </w:r>
      <w:proofErr w:type="spellEnd"/>
      <w:r w:rsidR="00DE30BE" w:rsidRPr="00286EBF">
        <w:rPr>
          <w:lang w:val="en-US"/>
        </w:rPr>
        <w:t xml:space="preserve"> 2000, </w:t>
      </w:r>
      <w:r w:rsidR="00290FC8" w:rsidRPr="00286EBF">
        <w:rPr>
          <w:lang w:val="en-US"/>
        </w:rPr>
        <w:t>Frank 1988)</w:t>
      </w:r>
      <w:r w:rsidR="00CB3051" w:rsidRPr="00286EBF">
        <w:rPr>
          <w:lang w:val="en-US"/>
        </w:rPr>
        <w:t xml:space="preserve">. </w:t>
      </w:r>
      <w:r w:rsidR="00053CAA" w:rsidRPr="00286EBF">
        <w:rPr>
          <w:lang w:val="en-US"/>
        </w:rPr>
        <w:t>For one thing, e</w:t>
      </w:r>
      <w:r w:rsidR="002E673C" w:rsidRPr="00286EBF">
        <w:rPr>
          <w:lang w:val="en-US"/>
        </w:rPr>
        <w:t xml:space="preserve">motions </w:t>
      </w:r>
      <w:r w:rsidR="006824F3" w:rsidRPr="00286EBF">
        <w:rPr>
          <w:lang w:val="en-US"/>
        </w:rPr>
        <w:t>are involved in</w:t>
      </w:r>
      <w:r w:rsidR="00053CAA" w:rsidRPr="00286EBF">
        <w:rPr>
          <w:lang w:val="en-US"/>
        </w:rPr>
        <w:t xml:space="preserve"> </w:t>
      </w:r>
      <w:r w:rsidR="002E673C" w:rsidRPr="00286EBF">
        <w:rPr>
          <w:lang w:val="en-US"/>
        </w:rPr>
        <w:t>financial decisions (</w:t>
      </w:r>
      <w:proofErr w:type="spellStart"/>
      <w:r w:rsidR="002E673C" w:rsidRPr="00286EBF">
        <w:rPr>
          <w:lang w:val="en-US"/>
        </w:rPr>
        <w:t>Bossaerts</w:t>
      </w:r>
      <w:proofErr w:type="spellEnd"/>
      <w:r w:rsidR="002E673C" w:rsidRPr="00286EBF">
        <w:rPr>
          <w:lang w:val="en-US"/>
        </w:rPr>
        <w:t xml:space="preserve"> 20</w:t>
      </w:r>
      <w:r w:rsidR="00CA1C8A" w:rsidRPr="00286EBF">
        <w:rPr>
          <w:lang w:val="en-US"/>
        </w:rPr>
        <w:t>09</w:t>
      </w:r>
      <w:r w:rsidR="002E673C" w:rsidRPr="00286EBF">
        <w:rPr>
          <w:lang w:val="en-US"/>
        </w:rPr>
        <w:t>)</w:t>
      </w:r>
      <w:r w:rsidR="0076722D" w:rsidRPr="00286EBF">
        <w:rPr>
          <w:lang w:val="en-US"/>
        </w:rPr>
        <w:t xml:space="preserve"> as well as in</w:t>
      </w:r>
      <w:r w:rsidR="00651779" w:rsidRPr="00286EBF">
        <w:rPr>
          <w:lang w:val="en-US"/>
        </w:rPr>
        <w:t xml:space="preserve"> </w:t>
      </w:r>
      <w:r w:rsidR="00561278" w:rsidRPr="00286EBF">
        <w:rPr>
          <w:lang w:val="en-US"/>
        </w:rPr>
        <w:t>decisions under risk, where they are associated with system-1 regions (</w:t>
      </w:r>
      <w:proofErr w:type="spellStart"/>
      <w:r w:rsidR="00651779" w:rsidRPr="00286EBF">
        <w:rPr>
          <w:lang w:val="en-US"/>
        </w:rPr>
        <w:t>Bechara</w:t>
      </w:r>
      <w:proofErr w:type="spellEnd"/>
      <w:r w:rsidR="00651779" w:rsidRPr="00286EBF">
        <w:rPr>
          <w:lang w:val="en-US"/>
        </w:rPr>
        <w:t xml:space="preserve"> et al. 1997).</w:t>
      </w:r>
    </w:p>
    <w:p w14:paraId="4FB24CAF" w14:textId="7CC3D9E9" w:rsidR="005D2716" w:rsidRPr="00286EBF" w:rsidRDefault="008A549B" w:rsidP="00D87C10">
      <w:pPr>
        <w:spacing w:line="480" w:lineRule="auto"/>
        <w:ind w:firstLine="426"/>
        <w:jc w:val="both"/>
        <w:rPr>
          <w:lang w:val="en-US"/>
        </w:rPr>
      </w:pPr>
      <w:r w:rsidRPr="00286EBF">
        <w:rPr>
          <w:lang w:val="en-US"/>
        </w:rPr>
        <w:t xml:space="preserve">More </w:t>
      </w:r>
      <w:r w:rsidR="00117A96" w:rsidRPr="00286EBF">
        <w:rPr>
          <w:lang w:val="en-US"/>
        </w:rPr>
        <w:t>relevant</w:t>
      </w:r>
      <w:r w:rsidR="00696CE5" w:rsidRPr="00286EBF">
        <w:rPr>
          <w:lang w:val="en-US"/>
        </w:rPr>
        <w:t>ly</w:t>
      </w:r>
      <w:r w:rsidR="00117A96" w:rsidRPr="00286EBF">
        <w:rPr>
          <w:lang w:val="en-US"/>
        </w:rPr>
        <w:t xml:space="preserve"> to our </w:t>
      </w:r>
      <w:r w:rsidR="0036056F" w:rsidRPr="00286EBF">
        <w:rPr>
          <w:lang w:val="en-US"/>
        </w:rPr>
        <w:t>debate</w:t>
      </w:r>
      <w:r w:rsidRPr="00286EBF">
        <w:rPr>
          <w:lang w:val="en-US"/>
        </w:rPr>
        <w:t xml:space="preserve">, </w:t>
      </w:r>
      <w:r w:rsidR="000B0F06" w:rsidRPr="00286EBF">
        <w:rPr>
          <w:lang w:val="en-US"/>
        </w:rPr>
        <w:t xml:space="preserve">system-1 encoded </w:t>
      </w:r>
      <w:r w:rsidR="00CC4F79" w:rsidRPr="00286EBF">
        <w:rPr>
          <w:lang w:val="en-US"/>
        </w:rPr>
        <w:t xml:space="preserve">emotions </w:t>
      </w:r>
      <w:r w:rsidRPr="00286EBF">
        <w:rPr>
          <w:lang w:val="en-US"/>
        </w:rPr>
        <w:t>are known to</w:t>
      </w:r>
      <w:r w:rsidR="00CC4F79" w:rsidRPr="00286EBF">
        <w:rPr>
          <w:lang w:val="en-US"/>
        </w:rPr>
        <w:t xml:space="preserve"> determine </w:t>
      </w:r>
      <w:r w:rsidR="00CC4F79" w:rsidRPr="00286EBF">
        <w:rPr>
          <w:i/>
          <w:lang w:val="en-US"/>
        </w:rPr>
        <w:t>utilitarian</w:t>
      </w:r>
      <w:r w:rsidR="00CC4F79" w:rsidRPr="00286EBF">
        <w:rPr>
          <w:lang w:val="en-US"/>
        </w:rPr>
        <w:t xml:space="preserve"> </w:t>
      </w:r>
      <w:r w:rsidR="00E82216" w:rsidRPr="00286EBF">
        <w:rPr>
          <w:lang w:val="en-US"/>
        </w:rPr>
        <w:t>pro-social judg</w:t>
      </w:r>
      <w:r w:rsidR="0040580C" w:rsidRPr="00286EBF">
        <w:rPr>
          <w:lang w:val="en-US"/>
        </w:rPr>
        <w:t>ments</w:t>
      </w:r>
      <w:r w:rsidR="00CC4F79" w:rsidRPr="00286EBF">
        <w:rPr>
          <w:lang w:val="en-US"/>
        </w:rPr>
        <w:t xml:space="preserve"> (</w:t>
      </w:r>
      <w:proofErr w:type="spellStart"/>
      <w:r w:rsidR="00CC4F79" w:rsidRPr="00286EBF">
        <w:rPr>
          <w:lang w:val="en-US"/>
        </w:rPr>
        <w:t>Glimcher</w:t>
      </w:r>
      <w:proofErr w:type="spellEnd"/>
      <w:r w:rsidR="00CC4F79" w:rsidRPr="00286EBF">
        <w:rPr>
          <w:lang w:val="en-US"/>
        </w:rPr>
        <w:t xml:space="preserve"> and Fehr 2003</w:t>
      </w:r>
      <w:r w:rsidR="000153A5" w:rsidRPr="00286EBF">
        <w:rPr>
          <w:lang w:val="en-US"/>
        </w:rPr>
        <w:t>)</w:t>
      </w:r>
      <w:r w:rsidR="004824CB" w:rsidRPr="00286EBF">
        <w:rPr>
          <w:lang w:val="en-US"/>
        </w:rPr>
        <w:t xml:space="preserve">. </w:t>
      </w:r>
      <w:r w:rsidR="00CA6A6D" w:rsidRPr="00286EBF">
        <w:rPr>
          <w:lang w:val="en-US"/>
        </w:rPr>
        <w:t>For instance, a judgment that money should be distributed equally</w:t>
      </w:r>
      <w:r w:rsidR="00A14B1C" w:rsidRPr="00286EBF">
        <w:rPr>
          <w:lang w:val="en-US"/>
        </w:rPr>
        <w:t>, even at a cost to oneself,</w:t>
      </w:r>
      <w:r w:rsidR="00CA6A6D" w:rsidRPr="00286EBF">
        <w:rPr>
          <w:lang w:val="en-US"/>
        </w:rPr>
        <w:t xml:space="preserve"> is plausibly justified by impartial </w:t>
      </w:r>
      <w:r w:rsidR="003B4C83" w:rsidRPr="00286EBF">
        <w:rPr>
          <w:lang w:val="en-US"/>
        </w:rPr>
        <w:t>welfare</w:t>
      </w:r>
      <w:r w:rsidR="00CA6A6D" w:rsidRPr="00286EBF">
        <w:rPr>
          <w:lang w:val="en-US"/>
        </w:rPr>
        <w:t xml:space="preserve"> concern</w:t>
      </w:r>
      <w:r w:rsidR="003B4C83" w:rsidRPr="00286EBF">
        <w:rPr>
          <w:lang w:val="en-US"/>
        </w:rPr>
        <w:t>s</w:t>
      </w:r>
      <w:r w:rsidR="008D1B80" w:rsidRPr="00286EBF">
        <w:rPr>
          <w:lang w:val="en-US"/>
        </w:rPr>
        <w:t xml:space="preserve"> and therefore utilitarian according to Greene’s definition</w:t>
      </w:r>
      <w:r w:rsidR="00CA6A6D" w:rsidRPr="00286EBF">
        <w:rPr>
          <w:lang w:val="en-US"/>
        </w:rPr>
        <w:t xml:space="preserve">. In </w:t>
      </w:r>
      <w:r w:rsidR="007811EF" w:rsidRPr="00286EBF">
        <w:rPr>
          <w:lang w:val="en-US"/>
        </w:rPr>
        <w:t xml:space="preserve">economic ultimatum games, such choices have been shown to involve emotion as well as system-1 brain regions </w:t>
      </w:r>
      <w:r w:rsidR="00125BF4" w:rsidRPr="00286EBF">
        <w:rPr>
          <w:lang w:val="en-US"/>
        </w:rPr>
        <w:t xml:space="preserve">like </w:t>
      </w:r>
      <w:r w:rsidR="00014615" w:rsidRPr="00286EBF">
        <w:rPr>
          <w:lang w:val="en-US"/>
        </w:rPr>
        <w:t xml:space="preserve">the </w:t>
      </w:r>
      <w:r w:rsidR="00125BF4" w:rsidRPr="00286EBF">
        <w:rPr>
          <w:lang w:val="en-US"/>
        </w:rPr>
        <w:t xml:space="preserve">insula </w:t>
      </w:r>
      <w:r w:rsidR="00014615" w:rsidRPr="00286EBF">
        <w:rPr>
          <w:lang w:val="en-US"/>
        </w:rPr>
        <w:t>(</w:t>
      </w:r>
      <w:proofErr w:type="spellStart"/>
      <w:r w:rsidR="00014615" w:rsidRPr="00286EBF">
        <w:rPr>
          <w:lang w:val="en-US"/>
        </w:rPr>
        <w:t>Sanfey</w:t>
      </w:r>
      <w:proofErr w:type="spellEnd"/>
      <w:r w:rsidR="00014615" w:rsidRPr="00286EBF">
        <w:rPr>
          <w:lang w:val="en-US"/>
        </w:rPr>
        <w:t xml:space="preserve"> et al.</w:t>
      </w:r>
      <w:r w:rsidR="007811EF" w:rsidRPr="00286EBF">
        <w:rPr>
          <w:lang w:val="en-US"/>
        </w:rPr>
        <w:t xml:space="preserve"> 2003). </w:t>
      </w:r>
      <w:r w:rsidR="00352D07" w:rsidRPr="00286EBF">
        <w:rPr>
          <w:lang w:val="en-US"/>
        </w:rPr>
        <w:t>Mor</w:t>
      </w:r>
      <w:r w:rsidR="00933EDB" w:rsidRPr="00286EBF">
        <w:rPr>
          <w:lang w:val="en-US"/>
        </w:rPr>
        <w:t>eo</w:t>
      </w:r>
      <w:r w:rsidR="00352D07" w:rsidRPr="00286EBF">
        <w:rPr>
          <w:lang w:val="en-US"/>
        </w:rPr>
        <w:t xml:space="preserve">ver, </w:t>
      </w:r>
      <w:r w:rsidR="00746467" w:rsidRPr="00286EBF">
        <w:rPr>
          <w:lang w:val="en-US"/>
        </w:rPr>
        <w:t>c</w:t>
      </w:r>
      <w:r w:rsidR="00532E2C" w:rsidRPr="00286EBF">
        <w:rPr>
          <w:lang w:val="en-US"/>
        </w:rPr>
        <w:t xml:space="preserve">haritable donations </w:t>
      </w:r>
      <w:r w:rsidR="000F5461" w:rsidRPr="00286EBF">
        <w:rPr>
          <w:lang w:val="en-US"/>
        </w:rPr>
        <w:t xml:space="preserve">are justified </w:t>
      </w:r>
      <w:r w:rsidR="00B9624E" w:rsidRPr="00286EBF">
        <w:rPr>
          <w:lang w:val="en-US"/>
        </w:rPr>
        <w:t>or even</w:t>
      </w:r>
      <w:r w:rsidR="000F5461" w:rsidRPr="00286EBF">
        <w:rPr>
          <w:lang w:val="en-US"/>
        </w:rPr>
        <w:t xml:space="preserve"> required </w:t>
      </w:r>
      <w:r w:rsidR="00392F0B" w:rsidRPr="00286EBF">
        <w:rPr>
          <w:lang w:val="en-US"/>
        </w:rPr>
        <w:t>by utilitarian judgment</w:t>
      </w:r>
      <w:r w:rsidR="001C75ED" w:rsidRPr="00286EBF">
        <w:rPr>
          <w:lang w:val="en-US"/>
        </w:rPr>
        <w:t xml:space="preserve"> (Singer 1972) and therefore characteristically utilitarian on Greene’s definition. Such donations </w:t>
      </w:r>
      <w:r w:rsidR="00203537" w:rsidRPr="00286EBF">
        <w:rPr>
          <w:lang w:val="en-US"/>
        </w:rPr>
        <w:t xml:space="preserve">are </w:t>
      </w:r>
      <w:r w:rsidR="00A616C7" w:rsidRPr="00286EBF">
        <w:rPr>
          <w:lang w:val="en-US"/>
        </w:rPr>
        <w:t>associated with</w:t>
      </w:r>
      <w:r w:rsidR="00004477" w:rsidRPr="00286EBF">
        <w:rPr>
          <w:lang w:val="en-US"/>
        </w:rPr>
        <w:t xml:space="preserve"> </w:t>
      </w:r>
      <w:r w:rsidR="000E1714" w:rsidRPr="00286EBF">
        <w:rPr>
          <w:lang w:val="en-US"/>
        </w:rPr>
        <w:t xml:space="preserve">compassion and </w:t>
      </w:r>
      <w:r w:rsidR="00015F89" w:rsidRPr="00286EBF">
        <w:rPr>
          <w:lang w:val="en-US"/>
        </w:rPr>
        <w:t>increased activity in</w:t>
      </w:r>
      <w:r w:rsidR="00E457B5" w:rsidRPr="00286EBF">
        <w:rPr>
          <w:lang w:val="en-US"/>
        </w:rPr>
        <w:t xml:space="preserve"> system-</w:t>
      </w:r>
      <w:r w:rsidR="008A1A6E" w:rsidRPr="00286EBF">
        <w:rPr>
          <w:lang w:val="en-US"/>
        </w:rPr>
        <w:t xml:space="preserve">1 </w:t>
      </w:r>
      <w:r w:rsidR="00F4337A" w:rsidRPr="00286EBF">
        <w:rPr>
          <w:lang w:val="en-US"/>
        </w:rPr>
        <w:t xml:space="preserve">regions </w:t>
      </w:r>
      <w:r w:rsidR="008A1A6E" w:rsidRPr="00286EBF">
        <w:rPr>
          <w:lang w:val="en-US"/>
        </w:rPr>
        <w:t>(Moll et al. 2006</w:t>
      </w:r>
      <w:r w:rsidR="00B2111D" w:rsidRPr="00286EBF">
        <w:rPr>
          <w:lang w:val="en-US"/>
        </w:rPr>
        <w:t>, Rand et al. 2012</w:t>
      </w:r>
      <w:r w:rsidR="008A1A6E" w:rsidRPr="00286EBF">
        <w:rPr>
          <w:lang w:val="en-US"/>
        </w:rPr>
        <w:t>).</w:t>
      </w:r>
    </w:p>
    <w:p w14:paraId="703F8D2E" w14:textId="70E05DC8" w:rsidR="00197871" w:rsidRPr="00286EBF" w:rsidRDefault="00893E2B" w:rsidP="00255862">
      <w:pPr>
        <w:spacing w:line="480" w:lineRule="auto"/>
        <w:ind w:firstLine="426"/>
        <w:jc w:val="both"/>
        <w:rPr>
          <w:lang w:val="en-US"/>
        </w:rPr>
      </w:pPr>
      <w:r w:rsidRPr="00286EBF">
        <w:rPr>
          <w:lang w:val="en-US"/>
        </w:rPr>
        <w:t>Note that the existence of universal emotions</w:t>
      </w:r>
      <w:r w:rsidR="00403D37" w:rsidRPr="00286EBF">
        <w:rPr>
          <w:lang w:val="en-US"/>
        </w:rPr>
        <w:t xml:space="preserve">, universal </w:t>
      </w:r>
      <w:r w:rsidRPr="00286EBF">
        <w:rPr>
          <w:lang w:val="en-US"/>
        </w:rPr>
        <w:t>moral codes</w:t>
      </w:r>
      <w:r w:rsidR="0065661B" w:rsidRPr="00286EBF">
        <w:rPr>
          <w:lang w:val="en-US"/>
        </w:rPr>
        <w:t xml:space="preserve"> and an involvement of emotion in utilitarian judgment</w:t>
      </w:r>
      <w:r w:rsidRPr="00286EBF">
        <w:rPr>
          <w:lang w:val="en-US"/>
        </w:rPr>
        <w:t xml:space="preserve"> </w:t>
      </w:r>
      <w:r w:rsidR="00B227CB" w:rsidRPr="00286EBF">
        <w:rPr>
          <w:lang w:val="en-US"/>
        </w:rPr>
        <w:t xml:space="preserve">do </w:t>
      </w:r>
      <w:r w:rsidRPr="00286EBF">
        <w:rPr>
          <w:lang w:val="en-US"/>
        </w:rPr>
        <w:t xml:space="preserve">not by </w:t>
      </w:r>
      <w:r w:rsidR="00EB7ED4" w:rsidRPr="00286EBF">
        <w:rPr>
          <w:lang w:val="en-US"/>
        </w:rPr>
        <w:t xml:space="preserve">themselves </w:t>
      </w:r>
      <w:r w:rsidRPr="00286EBF">
        <w:rPr>
          <w:lang w:val="en-US"/>
        </w:rPr>
        <w:t xml:space="preserve">challenge Greene’s approach. Greene and the sentimentalist differ over whether emotions play the </w:t>
      </w:r>
      <w:r w:rsidRPr="00286EBF">
        <w:rPr>
          <w:i/>
          <w:lang w:val="en-US"/>
        </w:rPr>
        <w:t>dominant</w:t>
      </w:r>
      <w:r w:rsidRPr="00286EBF">
        <w:rPr>
          <w:lang w:val="en-US"/>
        </w:rPr>
        <w:t xml:space="preserve"> role in </w:t>
      </w:r>
      <w:r w:rsidRPr="00286EBF">
        <w:rPr>
          <w:i/>
          <w:lang w:val="en-US"/>
        </w:rPr>
        <w:t>all</w:t>
      </w:r>
      <w:r w:rsidRPr="00286EBF">
        <w:rPr>
          <w:lang w:val="en-US"/>
        </w:rPr>
        <w:t xml:space="preserve"> of our moral judgments. </w:t>
      </w:r>
      <w:proofErr w:type="gramStart"/>
      <w:r w:rsidR="009312C3" w:rsidRPr="00286EBF">
        <w:rPr>
          <w:lang w:val="en-US"/>
        </w:rPr>
        <w:t>The sentimentalist affirms this claim</w:t>
      </w:r>
      <w:proofErr w:type="gramEnd"/>
      <w:r w:rsidR="009312C3" w:rsidRPr="00286EBF">
        <w:rPr>
          <w:lang w:val="en-US"/>
        </w:rPr>
        <w:t xml:space="preserve">, </w:t>
      </w:r>
      <w:proofErr w:type="gramStart"/>
      <w:r w:rsidR="009312C3" w:rsidRPr="00286EBF">
        <w:rPr>
          <w:lang w:val="en-US"/>
        </w:rPr>
        <w:t>Greene denies it</w:t>
      </w:r>
      <w:proofErr w:type="gramEnd"/>
      <w:r w:rsidR="009312C3" w:rsidRPr="00286EBF">
        <w:rPr>
          <w:lang w:val="en-US"/>
        </w:rPr>
        <w:t xml:space="preserve">. He </w:t>
      </w:r>
      <w:r w:rsidR="002E3124" w:rsidRPr="00286EBF">
        <w:rPr>
          <w:lang w:val="en-US"/>
        </w:rPr>
        <w:t xml:space="preserve">assigns a special </w:t>
      </w:r>
      <w:r w:rsidR="0002057A" w:rsidRPr="00286EBF">
        <w:rPr>
          <w:lang w:val="en-US"/>
        </w:rPr>
        <w:t>status</w:t>
      </w:r>
      <w:r w:rsidR="002E3124" w:rsidRPr="00286EBF">
        <w:rPr>
          <w:lang w:val="en-US"/>
        </w:rPr>
        <w:t xml:space="preserve"> to utilitarian judgments</w:t>
      </w:r>
      <w:r w:rsidR="0051411B" w:rsidRPr="00286EBF">
        <w:rPr>
          <w:lang w:val="en-US"/>
        </w:rPr>
        <w:t>,</w:t>
      </w:r>
      <w:r w:rsidR="002E3124" w:rsidRPr="00286EBF">
        <w:rPr>
          <w:lang w:val="en-US"/>
        </w:rPr>
        <w:t xml:space="preserve"> which </w:t>
      </w:r>
      <w:r w:rsidR="0051411B" w:rsidRPr="00286EBF">
        <w:rPr>
          <w:lang w:val="en-US"/>
        </w:rPr>
        <w:t>he regards as</w:t>
      </w:r>
      <w:r w:rsidR="002E3124" w:rsidRPr="00286EBF">
        <w:rPr>
          <w:lang w:val="en-US"/>
        </w:rPr>
        <w:t xml:space="preserve"> </w:t>
      </w:r>
      <w:r w:rsidR="002E3124" w:rsidRPr="00286EBF">
        <w:rPr>
          <w:i/>
          <w:lang w:val="en-US"/>
        </w:rPr>
        <w:t>determined</w:t>
      </w:r>
      <w:r w:rsidR="002E3124" w:rsidRPr="00286EBF">
        <w:rPr>
          <w:lang w:val="en-US"/>
        </w:rPr>
        <w:t xml:space="preserve"> by </w:t>
      </w:r>
      <w:r w:rsidR="00FA708F" w:rsidRPr="00286EBF">
        <w:rPr>
          <w:lang w:val="en-US"/>
        </w:rPr>
        <w:t>reasoning</w:t>
      </w:r>
      <w:r w:rsidR="00781498" w:rsidRPr="00286EBF">
        <w:rPr>
          <w:lang w:val="en-US"/>
        </w:rPr>
        <w:t>, even though they might concern ‘currency-like’ emotions</w:t>
      </w:r>
      <w:r w:rsidR="00342D21" w:rsidRPr="00286EBF">
        <w:rPr>
          <w:lang w:val="en-US"/>
        </w:rPr>
        <w:t xml:space="preserve"> that influence happiness</w:t>
      </w:r>
      <w:r w:rsidR="00FA708F" w:rsidRPr="00286EBF">
        <w:rPr>
          <w:lang w:val="en-US"/>
        </w:rPr>
        <w:t xml:space="preserve">. </w:t>
      </w:r>
      <w:r w:rsidR="0002057A" w:rsidRPr="00286EBF">
        <w:rPr>
          <w:lang w:val="en-US"/>
        </w:rPr>
        <w:t xml:space="preserve">Whilst a </w:t>
      </w:r>
      <w:r w:rsidR="0002057A" w:rsidRPr="00286EBF">
        <w:rPr>
          <w:lang w:val="en-US"/>
        </w:rPr>
        <w:lastRenderedPageBreak/>
        <w:t xml:space="preserve">sentimentalist can allow for a normative role </w:t>
      </w:r>
      <w:r w:rsidR="003C69B5" w:rsidRPr="00286EBF">
        <w:rPr>
          <w:lang w:val="en-US"/>
        </w:rPr>
        <w:t>of</w:t>
      </w:r>
      <w:r w:rsidR="0002057A" w:rsidRPr="00286EBF">
        <w:rPr>
          <w:lang w:val="en-US"/>
        </w:rPr>
        <w:t xml:space="preserve"> strong or ‘alarm-like’ emotions</w:t>
      </w:r>
      <w:r w:rsidR="008B053B" w:rsidRPr="00286EBF">
        <w:rPr>
          <w:lang w:val="en-US"/>
        </w:rPr>
        <w:t xml:space="preserve"> in resolving pressing moral issues</w:t>
      </w:r>
      <w:r w:rsidR="0002057A" w:rsidRPr="00286EBF">
        <w:rPr>
          <w:lang w:val="en-US"/>
        </w:rPr>
        <w:t xml:space="preserve">, Greene </w:t>
      </w:r>
      <w:r w:rsidR="003C69B5" w:rsidRPr="00286EBF">
        <w:rPr>
          <w:lang w:val="en-US"/>
        </w:rPr>
        <w:t xml:space="preserve">denies it, assigning it </w:t>
      </w:r>
      <w:r w:rsidR="00960157" w:rsidRPr="00286EBF">
        <w:rPr>
          <w:lang w:val="en-US"/>
        </w:rPr>
        <w:t xml:space="preserve">instead </w:t>
      </w:r>
      <w:r w:rsidR="003C69B5" w:rsidRPr="00286EBF">
        <w:rPr>
          <w:lang w:val="en-US"/>
        </w:rPr>
        <w:t xml:space="preserve">to universal and utilitarian reasoning. </w:t>
      </w:r>
    </w:p>
    <w:p w14:paraId="17D9576E" w14:textId="0A4E485F" w:rsidR="008815C3" w:rsidRPr="00286EBF" w:rsidRDefault="00F05F1C" w:rsidP="00255862">
      <w:pPr>
        <w:spacing w:line="480" w:lineRule="auto"/>
        <w:ind w:firstLine="426"/>
        <w:jc w:val="both"/>
        <w:rPr>
          <w:lang w:val="en-US"/>
        </w:rPr>
      </w:pPr>
      <w:r w:rsidRPr="00286EBF">
        <w:rPr>
          <w:lang w:val="en-US"/>
        </w:rPr>
        <w:t xml:space="preserve">But this </w:t>
      </w:r>
      <w:r w:rsidR="003C69B5" w:rsidRPr="00286EBF">
        <w:rPr>
          <w:lang w:val="en-US"/>
        </w:rPr>
        <w:t>view</w:t>
      </w:r>
      <w:r w:rsidRPr="00286EBF">
        <w:rPr>
          <w:lang w:val="en-US"/>
        </w:rPr>
        <w:t xml:space="preserve"> is ill supported by </w:t>
      </w:r>
      <w:r w:rsidR="00083217" w:rsidRPr="00286EBF">
        <w:rPr>
          <w:lang w:val="en-US"/>
        </w:rPr>
        <w:t>science</w:t>
      </w:r>
      <w:r w:rsidRPr="00286EBF">
        <w:rPr>
          <w:lang w:val="en-US"/>
        </w:rPr>
        <w:t xml:space="preserve"> as well as </w:t>
      </w:r>
      <w:r w:rsidR="00D71771" w:rsidRPr="00286EBF">
        <w:rPr>
          <w:lang w:val="en-US"/>
        </w:rPr>
        <w:t xml:space="preserve">by </w:t>
      </w:r>
      <w:r w:rsidRPr="00286EBF">
        <w:rPr>
          <w:lang w:val="en-US"/>
        </w:rPr>
        <w:t xml:space="preserve">argument. </w:t>
      </w:r>
      <w:r w:rsidR="00CE41F2" w:rsidRPr="00286EBF">
        <w:rPr>
          <w:lang w:val="en-US"/>
        </w:rPr>
        <w:t xml:space="preserve">For instance, </w:t>
      </w:r>
      <w:r w:rsidR="0085299E" w:rsidRPr="00286EBF">
        <w:rPr>
          <w:lang w:val="en-US"/>
        </w:rPr>
        <w:t>for</w:t>
      </w:r>
      <w:r w:rsidR="007278B6" w:rsidRPr="00286EBF">
        <w:rPr>
          <w:lang w:val="en-US"/>
        </w:rPr>
        <w:t xml:space="preserve"> </w:t>
      </w:r>
      <w:r w:rsidR="008D0FD1" w:rsidRPr="00286EBF">
        <w:rPr>
          <w:lang w:val="en-US"/>
        </w:rPr>
        <w:t>social cooperation</w:t>
      </w:r>
      <w:r w:rsidR="00A946D7" w:rsidRPr="00286EBF">
        <w:rPr>
          <w:lang w:val="en-US"/>
        </w:rPr>
        <w:t xml:space="preserve"> aimed at resolving</w:t>
      </w:r>
      <w:r w:rsidR="00262945" w:rsidRPr="00286EBF">
        <w:rPr>
          <w:lang w:val="en-US"/>
        </w:rPr>
        <w:t xml:space="preserve"> moral issues</w:t>
      </w:r>
      <w:r w:rsidR="00806A20" w:rsidRPr="00286EBF">
        <w:rPr>
          <w:lang w:val="en-US"/>
        </w:rPr>
        <w:t>,</w:t>
      </w:r>
      <w:r w:rsidR="00A11CD9" w:rsidRPr="00286EBF">
        <w:rPr>
          <w:lang w:val="en-US"/>
        </w:rPr>
        <w:t xml:space="preserve"> emotions are a prerequisite. </w:t>
      </w:r>
      <w:r w:rsidR="007C2D8C" w:rsidRPr="00286EBF">
        <w:rPr>
          <w:lang w:val="en-US"/>
        </w:rPr>
        <w:t xml:space="preserve">This includes </w:t>
      </w:r>
      <w:r w:rsidR="003F0AE3">
        <w:rPr>
          <w:lang w:val="en-US"/>
        </w:rPr>
        <w:t xml:space="preserve">seemingly </w:t>
      </w:r>
      <w:r w:rsidR="007C2D8C" w:rsidRPr="00286EBF">
        <w:rPr>
          <w:lang w:val="en-US"/>
        </w:rPr>
        <w:t xml:space="preserve">irrational and ‘alarm-like’ emotions. </w:t>
      </w:r>
      <w:r w:rsidR="00A64202" w:rsidRPr="00286EBF">
        <w:rPr>
          <w:lang w:val="en-US"/>
        </w:rPr>
        <w:t>S</w:t>
      </w:r>
      <w:r w:rsidR="0041364D" w:rsidRPr="00286EBF">
        <w:rPr>
          <w:lang w:val="en-US"/>
        </w:rPr>
        <w:t xml:space="preserve">ocial cooperation is </w:t>
      </w:r>
      <w:r w:rsidR="00AB1861" w:rsidRPr="00286EBF">
        <w:rPr>
          <w:lang w:val="en-US"/>
        </w:rPr>
        <w:t>im</w:t>
      </w:r>
      <w:r w:rsidR="0041364D" w:rsidRPr="00286EBF">
        <w:rPr>
          <w:lang w:val="en-US"/>
        </w:rPr>
        <w:t xml:space="preserve">possible without unreasonable emotions that prompt individuals to punish </w:t>
      </w:r>
      <w:r w:rsidR="00C015B5" w:rsidRPr="00286EBF">
        <w:rPr>
          <w:lang w:val="en-US"/>
        </w:rPr>
        <w:t>free riding</w:t>
      </w:r>
      <w:r w:rsidR="004F2AB7" w:rsidRPr="00286EBF">
        <w:rPr>
          <w:lang w:val="en-US"/>
        </w:rPr>
        <w:t>,</w:t>
      </w:r>
      <w:r w:rsidR="000B6A3A" w:rsidRPr="00286EBF">
        <w:rPr>
          <w:lang w:val="en-US"/>
        </w:rPr>
        <w:t xml:space="preserve"> to retaliate against </w:t>
      </w:r>
      <w:r w:rsidR="00C015B5" w:rsidRPr="00286EBF">
        <w:rPr>
          <w:lang w:val="en-US"/>
        </w:rPr>
        <w:t>rule breakers</w:t>
      </w:r>
      <w:r w:rsidR="004F2AB7" w:rsidRPr="00286EBF">
        <w:rPr>
          <w:lang w:val="en-US"/>
        </w:rPr>
        <w:t xml:space="preserve">, or to stick </w:t>
      </w:r>
      <w:r w:rsidR="00B344EB" w:rsidRPr="00286EBF">
        <w:rPr>
          <w:lang w:val="en-US"/>
        </w:rPr>
        <w:t>to</w:t>
      </w:r>
      <w:r w:rsidR="004F2AB7" w:rsidRPr="00286EBF">
        <w:rPr>
          <w:lang w:val="en-US"/>
        </w:rPr>
        <w:t xml:space="preserve"> a promise or demand of reputation</w:t>
      </w:r>
      <w:r w:rsidR="009B2AEA" w:rsidRPr="00286EBF">
        <w:rPr>
          <w:lang w:val="en-US"/>
        </w:rPr>
        <w:t xml:space="preserve"> at all costs</w:t>
      </w:r>
      <w:r w:rsidR="00E60303" w:rsidRPr="00286EBF">
        <w:rPr>
          <w:lang w:val="en-US"/>
        </w:rPr>
        <w:t xml:space="preserve"> (Frank</w:t>
      </w:r>
      <w:r w:rsidR="00A64202" w:rsidRPr="00286EBF">
        <w:rPr>
          <w:lang w:val="en-US"/>
        </w:rPr>
        <w:t xml:space="preserve"> 1988)</w:t>
      </w:r>
      <w:r w:rsidR="00C20966" w:rsidRPr="00286EBF">
        <w:rPr>
          <w:lang w:val="en-US"/>
        </w:rPr>
        <w:t xml:space="preserve">. </w:t>
      </w:r>
      <w:r w:rsidR="00121B2B">
        <w:rPr>
          <w:lang w:val="en-US"/>
        </w:rPr>
        <w:t xml:space="preserve">An individual may find it impossible to justify these actions </w:t>
      </w:r>
      <w:r w:rsidR="008E13F6">
        <w:rPr>
          <w:lang w:val="en-US"/>
        </w:rPr>
        <w:t>by</w:t>
      </w:r>
      <w:r w:rsidR="00121B2B">
        <w:rPr>
          <w:lang w:val="en-US"/>
        </w:rPr>
        <w:t xml:space="preserve"> utilitarian reasoning</w:t>
      </w:r>
      <w:r w:rsidR="002C309F">
        <w:rPr>
          <w:lang w:val="en-US"/>
        </w:rPr>
        <w:t xml:space="preserve"> alone</w:t>
      </w:r>
      <w:r w:rsidR="00121B2B">
        <w:rPr>
          <w:lang w:val="en-US"/>
        </w:rPr>
        <w:t xml:space="preserve">. </w:t>
      </w:r>
      <w:r w:rsidR="005A4B74" w:rsidRPr="00286EBF">
        <w:rPr>
          <w:lang w:val="en-US"/>
        </w:rPr>
        <w:t xml:space="preserve">Nevertheless, </w:t>
      </w:r>
      <w:r w:rsidR="005273D0">
        <w:rPr>
          <w:lang w:val="en-US"/>
        </w:rPr>
        <w:t>they are</w:t>
      </w:r>
      <w:r w:rsidR="005A4B74" w:rsidRPr="00286EBF">
        <w:rPr>
          <w:lang w:val="en-US"/>
        </w:rPr>
        <w:t xml:space="preserve"> beneficial to the social community. This is so because </w:t>
      </w:r>
      <w:r w:rsidR="00C20966" w:rsidRPr="00286EBF">
        <w:rPr>
          <w:lang w:val="en-US"/>
        </w:rPr>
        <w:t xml:space="preserve">some behavior </w:t>
      </w:r>
      <w:r w:rsidR="00D04E83" w:rsidRPr="00286EBF">
        <w:rPr>
          <w:lang w:val="en-US"/>
        </w:rPr>
        <w:t xml:space="preserve">that is destructive to a social community </w:t>
      </w:r>
      <w:r w:rsidR="009E0DB6" w:rsidRPr="00286EBF">
        <w:rPr>
          <w:lang w:val="en-US"/>
        </w:rPr>
        <w:t xml:space="preserve">can only be prohibited at a cost to the individual or institution that prohibits it. </w:t>
      </w:r>
      <w:r w:rsidR="001C6687" w:rsidRPr="00286EBF">
        <w:rPr>
          <w:lang w:val="en-US"/>
        </w:rPr>
        <w:t xml:space="preserve">More recently, empirical research has demonstrated the </w:t>
      </w:r>
      <w:r w:rsidR="00831F2A" w:rsidRPr="00286EBF">
        <w:rPr>
          <w:lang w:val="en-US"/>
        </w:rPr>
        <w:t xml:space="preserve">essential </w:t>
      </w:r>
      <w:r w:rsidR="001C6687" w:rsidRPr="00286EBF">
        <w:rPr>
          <w:lang w:val="en-US"/>
        </w:rPr>
        <w:t>need for altruistic punishment, which comes at a cost for the punisher but enforces pro-social behavior</w:t>
      </w:r>
      <w:r w:rsidR="004D7DE3" w:rsidRPr="00286EBF">
        <w:rPr>
          <w:lang w:val="en-US"/>
        </w:rPr>
        <w:t xml:space="preserve"> (Fehr and G</w:t>
      </w:r>
      <w:proofErr w:type="spellStart"/>
      <w:r w:rsidR="004D7DE3" w:rsidRPr="00286EBF">
        <w:rPr>
          <w:lang w:val="de-DE"/>
        </w:rPr>
        <w:t>ächter</w:t>
      </w:r>
      <w:proofErr w:type="spellEnd"/>
      <w:r w:rsidR="004D7DE3" w:rsidRPr="00286EBF">
        <w:rPr>
          <w:lang w:val="de-DE"/>
        </w:rPr>
        <w:t xml:space="preserve"> 2002)</w:t>
      </w:r>
      <w:r w:rsidR="001C6687" w:rsidRPr="00286EBF">
        <w:rPr>
          <w:lang w:val="en-US"/>
        </w:rPr>
        <w:t xml:space="preserve">. </w:t>
      </w:r>
      <w:r w:rsidR="00016400" w:rsidRPr="00286EBF">
        <w:rPr>
          <w:lang w:val="en-US"/>
        </w:rPr>
        <w:t xml:space="preserve">Importantly, negative emotions towards a defector motivate such altruistic punishment. </w:t>
      </w:r>
      <w:r w:rsidR="00EC4F6B" w:rsidRPr="00286EBF">
        <w:rPr>
          <w:lang w:val="en-US"/>
        </w:rPr>
        <w:t xml:space="preserve">Not only is </w:t>
      </w:r>
      <w:r w:rsidR="00D134CF" w:rsidRPr="00286EBF">
        <w:rPr>
          <w:lang w:val="en-US"/>
        </w:rPr>
        <w:t>reasoning in</w:t>
      </w:r>
      <w:r w:rsidR="007648BA" w:rsidRPr="00286EBF">
        <w:rPr>
          <w:lang w:val="en-US"/>
        </w:rPr>
        <w:t>sufficient for co</w:t>
      </w:r>
      <w:r w:rsidR="00EC4F6B" w:rsidRPr="00286EBF">
        <w:rPr>
          <w:lang w:val="en-US"/>
        </w:rPr>
        <w:t xml:space="preserve">operation, </w:t>
      </w:r>
      <w:r w:rsidR="007648BA" w:rsidRPr="00286EBF">
        <w:rPr>
          <w:lang w:val="en-US"/>
        </w:rPr>
        <w:t>co</w:t>
      </w:r>
      <w:r w:rsidR="004C2D15" w:rsidRPr="00286EBF">
        <w:rPr>
          <w:lang w:val="en-US"/>
        </w:rPr>
        <w:t>operation requires emotion –</w:t>
      </w:r>
      <w:r w:rsidR="00D74437" w:rsidRPr="00286EBF">
        <w:rPr>
          <w:lang w:val="en-US"/>
        </w:rPr>
        <w:t xml:space="preserve"> </w:t>
      </w:r>
      <w:r w:rsidR="004C2D15" w:rsidRPr="00286EBF">
        <w:rPr>
          <w:lang w:val="en-US"/>
        </w:rPr>
        <w:t xml:space="preserve">the </w:t>
      </w:r>
      <w:r w:rsidR="00D74437" w:rsidRPr="00286EBF">
        <w:rPr>
          <w:lang w:val="en-US"/>
        </w:rPr>
        <w:t xml:space="preserve">very </w:t>
      </w:r>
      <w:r w:rsidR="004C2D15" w:rsidRPr="00286EBF">
        <w:rPr>
          <w:lang w:val="en-US"/>
        </w:rPr>
        <w:t xml:space="preserve">kind of emotion Greene regards as </w:t>
      </w:r>
      <w:r w:rsidR="00BD5D43" w:rsidRPr="00286EBF">
        <w:rPr>
          <w:lang w:val="en-US"/>
        </w:rPr>
        <w:t xml:space="preserve">socially destructive. </w:t>
      </w:r>
    </w:p>
    <w:p w14:paraId="51798EB2" w14:textId="4889D0BB" w:rsidR="00197871" w:rsidRPr="00286EBF" w:rsidRDefault="00197871" w:rsidP="00255862">
      <w:pPr>
        <w:spacing w:line="480" w:lineRule="auto"/>
        <w:ind w:firstLine="426"/>
        <w:jc w:val="both"/>
        <w:rPr>
          <w:lang w:val="en-US"/>
        </w:rPr>
      </w:pPr>
      <w:r w:rsidRPr="00286EBF">
        <w:rPr>
          <w:lang w:val="en-US"/>
        </w:rPr>
        <w:t>A response that could be given on Greene’s behalf is the following</w:t>
      </w:r>
      <w:r w:rsidRPr="00286EBF">
        <w:rPr>
          <w:rStyle w:val="EndnoteReference"/>
          <w:lang w:val="en-US"/>
        </w:rPr>
        <w:endnoteReference w:id="14"/>
      </w:r>
      <w:r w:rsidRPr="00286EBF">
        <w:rPr>
          <w:lang w:val="en-US"/>
        </w:rPr>
        <w:t>:</w:t>
      </w:r>
      <w:r w:rsidR="00AC2306" w:rsidRPr="00286EBF">
        <w:rPr>
          <w:lang w:val="en-US"/>
        </w:rPr>
        <w:t xml:space="preserve"> moral judgments based on weak emotions or weakly based on emotions are normatively superior to those related to strong emotions</w:t>
      </w:r>
      <w:r w:rsidR="004C1333" w:rsidRPr="00286EBF">
        <w:rPr>
          <w:lang w:val="en-US"/>
        </w:rPr>
        <w:t xml:space="preserve"> (Gill and Nichols 2008, pp. 157–9)</w:t>
      </w:r>
      <w:r w:rsidR="00AC2306" w:rsidRPr="00286EBF">
        <w:rPr>
          <w:lang w:val="en-US"/>
        </w:rPr>
        <w:t xml:space="preserve">. </w:t>
      </w:r>
      <w:r w:rsidR="00C7720B" w:rsidRPr="00286EBF">
        <w:rPr>
          <w:lang w:val="en-US"/>
        </w:rPr>
        <w:t xml:space="preserve">This might be so because a strong but not a weak influence of emotion on decision-making </w:t>
      </w:r>
      <w:r w:rsidR="00965C7D" w:rsidRPr="00286EBF">
        <w:rPr>
          <w:lang w:val="en-US"/>
        </w:rPr>
        <w:t xml:space="preserve">impairs </w:t>
      </w:r>
      <w:r w:rsidR="0062413E" w:rsidRPr="00286EBF">
        <w:rPr>
          <w:lang w:val="en-US"/>
        </w:rPr>
        <w:t xml:space="preserve">successful reasoning. </w:t>
      </w:r>
      <w:r w:rsidR="00EE45A6" w:rsidRPr="00286EBF">
        <w:rPr>
          <w:lang w:val="en-US"/>
        </w:rPr>
        <w:t xml:space="preserve">However, </w:t>
      </w:r>
      <w:r w:rsidR="001E2F0C" w:rsidRPr="00286EBF">
        <w:rPr>
          <w:lang w:val="en-US"/>
        </w:rPr>
        <w:t xml:space="preserve">it has not been shown that the </w:t>
      </w:r>
      <w:r w:rsidR="00830F11" w:rsidRPr="00286EBF">
        <w:rPr>
          <w:lang w:val="en-US"/>
        </w:rPr>
        <w:t xml:space="preserve">mere </w:t>
      </w:r>
      <w:r w:rsidR="001E2F0C" w:rsidRPr="00286EBF">
        <w:rPr>
          <w:lang w:val="en-US"/>
        </w:rPr>
        <w:t xml:space="preserve">strength of an emotion, or the </w:t>
      </w:r>
      <w:r w:rsidR="005707EE" w:rsidRPr="00286EBF">
        <w:rPr>
          <w:lang w:val="en-US"/>
        </w:rPr>
        <w:t xml:space="preserve">mere </w:t>
      </w:r>
      <w:r w:rsidR="001E2F0C" w:rsidRPr="00286EBF">
        <w:rPr>
          <w:lang w:val="en-US"/>
        </w:rPr>
        <w:t xml:space="preserve">degree to which a judgment is based on emotion, determines </w:t>
      </w:r>
      <w:r w:rsidR="00403A80" w:rsidRPr="00286EBF">
        <w:rPr>
          <w:lang w:val="en-US"/>
        </w:rPr>
        <w:t>the</w:t>
      </w:r>
      <w:r w:rsidR="001E2F0C" w:rsidRPr="00286EBF">
        <w:rPr>
          <w:lang w:val="en-US"/>
        </w:rPr>
        <w:t xml:space="preserve"> normative </w:t>
      </w:r>
      <w:r w:rsidR="00BE60A2" w:rsidRPr="00286EBF">
        <w:rPr>
          <w:lang w:val="en-US"/>
        </w:rPr>
        <w:t>status</w:t>
      </w:r>
      <w:r w:rsidR="00403A80" w:rsidRPr="00286EBF">
        <w:rPr>
          <w:lang w:val="en-US"/>
        </w:rPr>
        <w:t xml:space="preserve"> of that judgment</w:t>
      </w:r>
      <w:r w:rsidR="00162697" w:rsidRPr="00286EBF">
        <w:rPr>
          <w:lang w:val="en-US"/>
        </w:rPr>
        <w:t xml:space="preserve"> (Gill and Nichols 2008, pp. 157–9)</w:t>
      </w:r>
      <w:r w:rsidR="001E2F0C" w:rsidRPr="00286EBF">
        <w:rPr>
          <w:lang w:val="en-US"/>
        </w:rPr>
        <w:t>.</w:t>
      </w:r>
      <w:r w:rsidR="00BE60A2" w:rsidRPr="00286EBF">
        <w:rPr>
          <w:lang w:val="en-US"/>
        </w:rPr>
        <w:t xml:space="preserve"> </w:t>
      </w:r>
      <w:r w:rsidR="00DE7438" w:rsidRPr="00286EBF">
        <w:rPr>
          <w:lang w:val="en-US"/>
        </w:rPr>
        <w:t xml:space="preserve">On the contrary, </w:t>
      </w:r>
      <w:r w:rsidR="00CE65D4" w:rsidRPr="00286EBF">
        <w:rPr>
          <w:lang w:val="en-US"/>
        </w:rPr>
        <w:t xml:space="preserve">some evidence suggests that the absence of emotion </w:t>
      </w:r>
      <w:r w:rsidR="009B3C63" w:rsidRPr="00286EBF">
        <w:rPr>
          <w:lang w:val="en-US"/>
        </w:rPr>
        <w:t xml:space="preserve">is normatively problematic. For instance, </w:t>
      </w:r>
      <w:r w:rsidR="00D31633" w:rsidRPr="00286EBF">
        <w:rPr>
          <w:lang w:val="en-US"/>
        </w:rPr>
        <w:t xml:space="preserve">sociopaths </w:t>
      </w:r>
      <w:r w:rsidR="003F2A1D">
        <w:rPr>
          <w:lang w:val="en-US"/>
        </w:rPr>
        <w:t xml:space="preserve">(or, as they are more commonly called, psychopaths) </w:t>
      </w:r>
      <w:r w:rsidR="00D31633" w:rsidRPr="00286EBF">
        <w:rPr>
          <w:lang w:val="en-US"/>
        </w:rPr>
        <w:t xml:space="preserve">are known </w:t>
      </w:r>
      <w:r w:rsidR="00423B26" w:rsidRPr="00286EBF">
        <w:rPr>
          <w:lang w:val="en-US"/>
        </w:rPr>
        <w:t>to exhibit</w:t>
      </w:r>
      <w:r w:rsidR="00D31633" w:rsidRPr="00286EBF">
        <w:rPr>
          <w:lang w:val="en-US"/>
        </w:rPr>
        <w:t xml:space="preserve"> both emotional </w:t>
      </w:r>
      <w:r w:rsidR="00A52D15" w:rsidRPr="00286EBF">
        <w:rPr>
          <w:lang w:val="en-US"/>
        </w:rPr>
        <w:t xml:space="preserve">and </w:t>
      </w:r>
      <w:r w:rsidR="004E2AAE" w:rsidRPr="00286EBF">
        <w:rPr>
          <w:lang w:val="en-US"/>
        </w:rPr>
        <w:t xml:space="preserve">social </w:t>
      </w:r>
      <w:r w:rsidR="000B4F7C" w:rsidRPr="00286EBF">
        <w:rPr>
          <w:lang w:val="en-US"/>
        </w:rPr>
        <w:t>deficits (</w:t>
      </w:r>
      <w:r w:rsidR="007E701D" w:rsidRPr="00286EBF">
        <w:rPr>
          <w:lang w:val="en-US"/>
        </w:rPr>
        <w:t>American Psychiatric Association 2013</w:t>
      </w:r>
      <w:r w:rsidR="000B4F7C" w:rsidRPr="00286EBF">
        <w:rPr>
          <w:lang w:val="en-US"/>
        </w:rPr>
        <w:t>)</w:t>
      </w:r>
      <w:r w:rsidR="00C03FA4" w:rsidRPr="00286EBF">
        <w:rPr>
          <w:lang w:val="en-US"/>
        </w:rPr>
        <w:t xml:space="preserve">, and </w:t>
      </w:r>
      <w:r w:rsidR="001A7DE9" w:rsidRPr="00286EBF">
        <w:rPr>
          <w:lang w:val="en-US"/>
        </w:rPr>
        <w:t xml:space="preserve">the former </w:t>
      </w:r>
      <w:r w:rsidR="003C4ECC" w:rsidRPr="00286EBF">
        <w:rPr>
          <w:lang w:val="en-US"/>
        </w:rPr>
        <w:t>probably</w:t>
      </w:r>
      <w:r w:rsidR="001A7DE9" w:rsidRPr="00286EBF">
        <w:rPr>
          <w:lang w:val="en-US"/>
        </w:rPr>
        <w:t xml:space="preserve"> causes the latter (</w:t>
      </w:r>
      <w:r w:rsidR="00785B16" w:rsidRPr="00286EBF">
        <w:rPr>
          <w:lang w:val="en-US"/>
        </w:rPr>
        <w:t xml:space="preserve">Anderson et al. 1999, </w:t>
      </w:r>
      <w:r w:rsidR="001B6604" w:rsidRPr="00286EBF">
        <w:rPr>
          <w:lang w:val="en-US"/>
        </w:rPr>
        <w:t>Blair et al. 2005</w:t>
      </w:r>
      <w:r w:rsidR="001C7615" w:rsidRPr="00286EBF">
        <w:rPr>
          <w:lang w:val="en-US"/>
        </w:rPr>
        <w:t xml:space="preserve">, </w:t>
      </w:r>
      <w:proofErr w:type="spellStart"/>
      <w:r w:rsidR="001C7615" w:rsidRPr="00286EBF">
        <w:rPr>
          <w:lang w:val="en-US"/>
        </w:rPr>
        <w:t>ch.</w:t>
      </w:r>
      <w:proofErr w:type="spellEnd"/>
      <w:r w:rsidR="001C7615" w:rsidRPr="00286EBF">
        <w:rPr>
          <w:lang w:val="en-US"/>
        </w:rPr>
        <w:t xml:space="preserve"> 3</w:t>
      </w:r>
      <w:r w:rsidR="001A7DE9" w:rsidRPr="00286EBF">
        <w:rPr>
          <w:lang w:val="en-US"/>
        </w:rPr>
        <w:t>)</w:t>
      </w:r>
      <w:r w:rsidR="000B4F7C" w:rsidRPr="00286EBF">
        <w:rPr>
          <w:lang w:val="en-US"/>
        </w:rPr>
        <w:t>.</w:t>
      </w:r>
    </w:p>
    <w:p w14:paraId="6E9DA957" w14:textId="21118E5D" w:rsidR="00AE1031" w:rsidRPr="00286EBF" w:rsidRDefault="007930B2" w:rsidP="008E4D04">
      <w:pPr>
        <w:spacing w:line="480" w:lineRule="auto"/>
        <w:ind w:firstLine="426"/>
        <w:jc w:val="both"/>
        <w:rPr>
          <w:lang w:val="en-US"/>
        </w:rPr>
      </w:pPr>
      <w:r w:rsidRPr="00286EBF">
        <w:rPr>
          <w:lang w:val="en-US"/>
        </w:rPr>
        <w:t>Greene’s fMRI data</w:t>
      </w:r>
      <w:r w:rsidR="00F62021" w:rsidRPr="00286EBF">
        <w:rPr>
          <w:lang w:val="en-US"/>
        </w:rPr>
        <w:t>,</w:t>
      </w:r>
      <w:r w:rsidRPr="00286EBF">
        <w:rPr>
          <w:lang w:val="en-US"/>
        </w:rPr>
        <w:t xml:space="preserve"> </w:t>
      </w:r>
      <w:r w:rsidR="007648BA" w:rsidRPr="00286EBF">
        <w:rPr>
          <w:lang w:val="en-US"/>
        </w:rPr>
        <w:t>too</w:t>
      </w:r>
      <w:r w:rsidR="00F62021" w:rsidRPr="00286EBF">
        <w:rPr>
          <w:lang w:val="en-US"/>
        </w:rPr>
        <w:t>,</w:t>
      </w:r>
      <w:r w:rsidR="007648BA" w:rsidRPr="00286EBF">
        <w:rPr>
          <w:lang w:val="en-US"/>
        </w:rPr>
        <w:t xml:space="preserve"> </w:t>
      </w:r>
      <w:r w:rsidR="005B4AC0" w:rsidRPr="00286EBF">
        <w:rPr>
          <w:lang w:val="en-US"/>
        </w:rPr>
        <w:t xml:space="preserve">can be interpreted from a sentimentalist perspective as </w:t>
      </w:r>
      <w:r w:rsidRPr="00286EBF">
        <w:rPr>
          <w:lang w:val="en-US"/>
        </w:rPr>
        <w:t>support</w:t>
      </w:r>
      <w:r w:rsidR="005B4AC0" w:rsidRPr="00286EBF">
        <w:rPr>
          <w:lang w:val="en-US"/>
        </w:rPr>
        <w:t>ing</w:t>
      </w:r>
      <w:r w:rsidRPr="00286EBF">
        <w:rPr>
          <w:lang w:val="en-US"/>
        </w:rPr>
        <w:t xml:space="preserve"> the view that emotions predict moral judgments, regardless of whether those judgments are utilitarian or deontological. </w:t>
      </w:r>
      <w:r w:rsidR="00D813F7" w:rsidRPr="00286EBF">
        <w:rPr>
          <w:lang w:val="en-US"/>
        </w:rPr>
        <w:t>P</w:t>
      </w:r>
      <w:r w:rsidRPr="00286EBF">
        <w:rPr>
          <w:lang w:val="en-US"/>
        </w:rPr>
        <w:t xml:space="preserve">eople </w:t>
      </w:r>
      <w:r w:rsidR="00D813F7" w:rsidRPr="00286EBF">
        <w:rPr>
          <w:lang w:val="en-US"/>
        </w:rPr>
        <w:t xml:space="preserve">may </w:t>
      </w:r>
      <w:r w:rsidRPr="00286EBF">
        <w:rPr>
          <w:lang w:val="en-US"/>
        </w:rPr>
        <w:t>solve moral dilemmas</w:t>
      </w:r>
      <w:r w:rsidR="00985681" w:rsidRPr="00286EBF">
        <w:rPr>
          <w:lang w:val="en-US"/>
        </w:rPr>
        <w:t xml:space="preserve"> </w:t>
      </w:r>
      <w:r w:rsidRPr="00286EBF">
        <w:rPr>
          <w:lang w:val="en-US"/>
        </w:rPr>
        <w:t xml:space="preserve">by </w:t>
      </w:r>
      <w:r w:rsidR="00985681" w:rsidRPr="00286EBF">
        <w:rPr>
          <w:lang w:val="en-US"/>
        </w:rPr>
        <w:t>calibrat</w:t>
      </w:r>
      <w:r w:rsidRPr="00286EBF">
        <w:rPr>
          <w:lang w:val="en-US"/>
        </w:rPr>
        <w:t>ing</w:t>
      </w:r>
      <w:r w:rsidR="00985681" w:rsidRPr="00286EBF">
        <w:rPr>
          <w:lang w:val="en-US"/>
        </w:rPr>
        <w:t xml:space="preserve"> conflicting rules </w:t>
      </w:r>
      <w:r w:rsidR="0040472A" w:rsidRPr="00286EBF">
        <w:rPr>
          <w:lang w:val="en-US"/>
        </w:rPr>
        <w:t>of</w:t>
      </w:r>
      <w:r w:rsidR="00985681" w:rsidRPr="00286EBF">
        <w:rPr>
          <w:lang w:val="en-US"/>
        </w:rPr>
        <w:t xml:space="preserve"> different emotional strength</w:t>
      </w:r>
      <w:r w:rsidR="00370C39" w:rsidRPr="00286EBF">
        <w:rPr>
          <w:lang w:val="en-US"/>
        </w:rPr>
        <w:t>s</w:t>
      </w:r>
      <w:r w:rsidR="00850D08" w:rsidRPr="00286EBF">
        <w:rPr>
          <w:lang w:val="en-US"/>
        </w:rPr>
        <w:t>,</w:t>
      </w:r>
      <w:r w:rsidR="00826E21" w:rsidRPr="00286EBF">
        <w:rPr>
          <w:lang w:val="en-US"/>
        </w:rPr>
        <w:t xml:space="preserve"> which dete</w:t>
      </w:r>
      <w:r w:rsidR="00985681" w:rsidRPr="00286EBF">
        <w:rPr>
          <w:lang w:val="en-US"/>
        </w:rPr>
        <w:t>r</w:t>
      </w:r>
      <w:r w:rsidR="00826E21" w:rsidRPr="00286EBF">
        <w:rPr>
          <w:lang w:val="en-US"/>
        </w:rPr>
        <w:t>mine</w:t>
      </w:r>
      <w:r w:rsidR="00985681" w:rsidRPr="00286EBF">
        <w:rPr>
          <w:lang w:val="en-US"/>
        </w:rPr>
        <w:t xml:space="preserve"> moral decision</w:t>
      </w:r>
      <w:r w:rsidR="00941170" w:rsidRPr="00286EBF">
        <w:rPr>
          <w:lang w:val="en-US"/>
        </w:rPr>
        <w:t xml:space="preserve"> (</w:t>
      </w:r>
      <w:proofErr w:type="spellStart"/>
      <w:r w:rsidR="00941170" w:rsidRPr="00286EBF">
        <w:rPr>
          <w:lang w:val="en-US"/>
        </w:rPr>
        <w:t>Prinz</w:t>
      </w:r>
      <w:proofErr w:type="spellEnd"/>
      <w:r w:rsidR="00941170" w:rsidRPr="00286EBF">
        <w:rPr>
          <w:lang w:val="en-US"/>
        </w:rPr>
        <w:t xml:space="preserve"> 2016, pp. 56–60, 2007, pp. 24–5)</w:t>
      </w:r>
      <w:r w:rsidR="00985681" w:rsidRPr="00286EBF">
        <w:rPr>
          <w:lang w:val="en-US"/>
        </w:rPr>
        <w:t>.</w:t>
      </w:r>
      <w:r w:rsidR="002806F4" w:rsidRPr="00286EBF">
        <w:rPr>
          <w:lang w:val="en-US"/>
        </w:rPr>
        <w:t xml:space="preserve"> </w:t>
      </w:r>
      <w:proofErr w:type="gramStart"/>
      <w:r w:rsidR="002806F4" w:rsidRPr="00286EBF">
        <w:rPr>
          <w:lang w:val="en-US"/>
        </w:rPr>
        <w:t>F</w:t>
      </w:r>
      <w:r w:rsidR="00985681" w:rsidRPr="00286EBF">
        <w:rPr>
          <w:lang w:val="en-US"/>
        </w:rPr>
        <w:t>or example</w:t>
      </w:r>
      <w:r w:rsidR="000E2BEE" w:rsidRPr="00286EBF">
        <w:rPr>
          <w:lang w:val="en-US"/>
        </w:rPr>
        <w:t>,</w:t>
      </w:r>
      <w:r w:rsidR="002806F4" w:rsidRPr="00286EBF">
        <w:rPr>
          <w:lang w:val="en-US"/>
        </w:rPr>
        <w:t xml:space="preserve"> in</w:t>
      </w:r>
      <w:r w:rsidR="00985681" w:rsidRPr="00286EBF">
        <w:rPr>
          <w:lang w:val="en-US"/>
        </w:rPr>
        <w:t xml:space="preserve"> the footbridge dilemma the rules </w:t>
      </w:r>
      <w:r w:rsidR="00633EC7" w:rsidRPr="00286EBF">
        <w:rPr>
          <w:bCs/>
          <w:lang w:val="en-US"/>
        </w:rPr>
        <w:t>‘</w:t>
      </w:r>
      <w:r w:rsidR="00985681" w:rsidRPr="00286EBF">
        <w:rPr>
          <w:lang w:val="en-US"/>
        </w:rPr>
        <w:t>do not kill!</w:t>
      </w:r>
      <w:r w:rsidR="000F6B4A" w:rsidRPr="00286EBF">
        <w:rPr>
          <w:lang w:val="en-US"/>
        </w:rPr>
        <w:t xml:space="preserve">’ </w:t>
      </w:r>
      <w:r w:rsidR="00985681" w:rsidRPr="00286EBF">
        <w:rPr>
          <w:lang w:val="en-US"/>
        </w:rPr>
        <w:t xml:space="preserve">and </w:t>
      </w:r>
      <w:r w:rsidR="00633EC7" w:rsidRPr="00286EBF">
        <w:rPr>
          <w:bCs/>
          <w:lang w:val="en-US"/>
        </w:rPr>
        <w:t>‘</w:t>
      </w:r>
      <w:r w:rsidR="00420919" w:rsidRPr="00286EBF">
        <w:rPr>
          <w:lang w:val="en-US"/>
        </w:rPr>
        <w:t xml:space="preserve">save </w:t>
      </w:r>
      <w:r w:rsidR="00985681" w:rsidRPr="00286EBF">
        <w:rPr>
          <w:lang w:val="en-US"/>
        </w:rPr>
        <w:t>lives!</w:t>
      </w:r>
      <w:r w:rsidR="00817B5F" w:rsidRPr="00286EBF">
        <w:rPr>
          <w:lang w:val="en-US"/>
        </w:rPr>
        <w:t xml:space="preserve">’ </w:t>
      </w:r>
      <w:r w:rsidR="00985681" w:rsidRPr="00286EBF">
        <w:rPr>
          <w:lang w:val="en-US"/>
        </w:rPr>
        <w:t>conflict.</w:t>
      </w:r>
      <w:proofErr w:type="gramEnd"/>
      <w:r w:rsidR="00985681" w:rsidRPr="00286EBF">
        <w:rPr>
          <w:lang w:val="en-US"/>
        </w:rPr>
        <w:t xml:space="preserve"> Normally, the former rule is obeyed because it applies higher emotional pressure to the decision-maker. </w:t>
      </w:r>
      <w:r w:rsidR="0074571A" w:rsidRPr="00286EBF">
        <w:rPr>
          <w:lang w:val="en-US"/>
        </w:rPr>
        <w:t>C</w:t>
      </w:r>
      <w:r w:rsidR="00F54689" w:rsidRPr="00286EBF">
        <w:rPr>
          <w:lang w:val="en-US"/>
        </w:rPr>
        <w:t xml:space="preserve">ognitive processing </w:t>
      </w:r>
      <w:r w:rsidR="0074571A" w:rsidRPr="00286EBF">
        <w:rPr>
          <w:lang w:val="en-US"/>
        </w:rPr>
        <w:t>plays no crucial role</w:t>
      </w:r>
      <w:r w:rsidR="00F54689" w:rsidRPr="00286EBF">
        <w:rPr>
          <w:lang w:val="en-US"/>
        </w:rPr>
        <w:t>.</w:t>
      </w:r>
      <w:r w:rsidR="00A41A1C" w:rsidRPr="00286EBF">
        <w:rPr>
          <w:lang w:val="en-US"/>
        </w:rPr>
        <w:t xml:space="preserve"> </w:t>
      </w:r>
      <w:r w:rsidR="00CB63D6" w:rsidRPr="00286EBF">
        <w:rPr>
          <w:lang w:val="en-US"/>
        </w:rPr>
        <w:t xml:space="preserve">The initial fMRI study (Greene et al. 2001) revealed not only significantly stronger activation for system 1 regions for </w:t>
      </w:r>
      <w:r w:rsidR="00C75650" w:rsidRPr="00286EBF">
        <w:rPr>
          <w:lang w:val="en-US"/>
        </w:rPr>
        <w:t>footbridge-type scenarios</w:t>
      </w:r>
      <w:r w:rsidR="00CB63D6" w:rsidRPr="00286EBF">
        <w:rPr>
          <w:lang w:val="en-US"/>
        </w:rPr>
        <w:t xml:space="preserve"> but also for </w:t>
      </w:r>
      <w:r w:rsidR="00C75650" w:rsidRPr="00286EBF">
        <w:rPr>
          <w:lang w:val="en-US"/>
        </w:rPr>
        <w:t>switch-type cases</w:t>
      </w:r>
      <w:r w:rsidR="00CB63D6" w:rsidRPr="00286EBF">
        <w:rPr>
          <w:lang w:val="en-US"/>
        </w:rPr>
        <w:t xml:space="preserve">, as compared to non-moral </w:t>
      </w:r>
      <w:r w:rsidR="00C75650" w:rsidRPr="00286EBF">
        <w:rPr>
          <w:lang w:val="en-US"/>
        </w:rPr>
        <w:t xml:space="preserve">choices. </w:t>
      </w:r>
      <w:r w:rsidR="0003770E" w:rsidRPr="00286EBF">
        <w:rPr>
          <w:lang w:val="en-US"/>
        </w:rPr>
        <w:t xml:space="preserve">Consistent with a sentimentalist </w:t>
      </w:r>
      <w:r w:rsidR="0003770E" w:rsidRPr="00286EBF">
        <w:rPr>
          <w:lang w:val="en-US"/>
        </w:rPr>
        <w:lastRenderedPageBreak/>
        <w:t xml:space="preserve">approach, activation was larger for trolley cases that </w:t>
      </w:r>
      <w:r w:rsidR="00C749A2" w:rsidRPr="00286EBF">
        <w:rPr>
          <w:lang w:val="en-US"/>
        </w:rPr>
        <w:t xml:space="preserve">can be expected to engage emotions more. </w:t>
      </w:r>
    </w:p>
    <w:p w14:paraId="229DA58A" w14:textId="3E0DF6F9" w:rsidR="00AE1031" w:rsidRPr="00286EBF" w:rsidRDefault="007957EB" w:rsidP="008E4D04">
      <w:pPr>
        <w:spacing w:line="480" w:lineRule="auto"/>
        <w:ind w:firstLine="426"/>
        <w:jc w:val="both"/>
        <w:rPr>
          <w:lang w:val="en-US"/>
        </w:rPr>
      </w:pPr>
      <w:r w:rsidRPr="00286EBF">
        <w:rPr>
          <w:lang w:val="en-US"/>
        </w:rPr>
        <w:t xml:space="preserve">Moreover, </w:t>
      </w:r>
      <w:r w:rsidR="005C4959" w:rsidRPr="00286EBF">
        <w:rPr>
          <w:lang w:val="en-US"/>
        </w:rPr>
        <w:t xml:space="preserve">whilst neural correlates for </w:t>
      </w:r>
      <w:r w:rsidRPr="00286EBF">
        <w:rPr>
          <w:lang w:val="en-US"/>
        </w:rPr>
        <w:t>t</w:t>
      </w:r>
      <w:r w:rsidR="00A018EE" w:rsidRPr="00286EBF">
        <w:rPr>
          <w:lang w:val="en-US"/>
        </w:rPr>
        <w:t xml:space="preserve">he </w:t>
      </w:r>
      <w:r w:rsidR="00A018EE" w:rsidRPr="00286EBF">
        <w:rPr>
          <w:i/>
          <w:lang w:val="en-US"/>
        </w:rPr>
        <w:t>type</w:t>
      </w:r>
      <w:r w:rsidR="00A018EE" w:rsidRPr="00286EBF">
        <w:rPr>
          <w:lang w:val="en-US"/>
        </w:rPr>
        <w:t xml:space="preserve"> of </w:t>
      </w:r>
      <w:r w:rsidR="00542451" w:rsidRPr="00286EBF">
        <w:rPr>
          <w:lang w:val="en-US"/>
        </w:rPr>
        <w:t xml:space="preserve">response </w:t>
      </w:r>
      <w:r w:rsidR="00CB26EF" w:rsidRPr="00286EBF">
        <w:rPr>
          <w:rFonts w:eastAsia="Helvetica"/>
          <w:lang w:val="en-US"/>
        </w:rPr>
        <w:t>–</w:t>
      </w:r>
      <w:r w:rsidR="006340F8" w:rsidRPr="00286EBF">
        <w:rPr>
          <w:lang w:val="en-US"/>
        </w:rPr>
        <w:t xml:space="preserve"> </w:t>
      </w:r>
      <w:r w:rsidR="00A018EE" w:rsidRPr="00286EBF">
        <w:rPr>
          <w:lang w:val="en-US"/>
        </w:rPr>
        <w:t xml:space="preserve">utilitarian </w:t>
      </w:r>
      <w:r w:rsidR="005C4959" w:rsidRPr="00286EBF">
        <w:rPr>
          <w:lang w:val="en-US"/>
        </w:rPr>
        <w:t>or</w:t>
      </w:r>
      <w:r w:rsidR="00A018EE" w:rsidRPr="00286EBF">
        <w:rPr>
          <w:lang w:val="en-US"/>
        </w:rPr>
        <w:t xml:space="preserve"> deontological</w:t>
      </w:r>
      <w:r w:rsidR="00542451" w:rsidRPr="00286EBF">
        <w:rPr>
          <w:lang w:val="en-US"/>
        </w:rPr>
        <w:t xml:space="preserve"> </w:t>
      </w:r>
      <w:r w:rsidR="00CB26EF" w:rsidRPr="00286EBF">
        <w:rPr>
          <w:rFonts w:eastAsia="Helvetica"/>
          <w:lang w:val="en-US"/>
        </w:rPr>
        <w:t>–</w:t>
      </w:r>
      <w:r w:rsidR="00A018EE" w:rsidRPr="00286EBF">
        <w:rPr>
          <w:lang w:val="en-US"/>
        </w:rPr>
        <w:t xml:space="preserve"> </w:t>
      </w:r>
      <w:r w:rsidR="00EE08A1" w:rsidRPr="00286EBF">
        <w:rPr>
          <w:lang w:val="en-US"/>
        </w:rPr>
        <w:t>can be</w:t>
      </w:r>
      <w:r w:rsidR="005C4959" w:rsidRPr="00286EBF">
        <w:rPr>
          <w:lang w:val="en-US"/>
        </w:rPr>
        <w:t xml:space="preserve"> </w:t>
      </w:r>
      <w:r w:rsidR="007623E0" w:rsidRPr="00286EBF">
        <w:rPr>
          <w:lang w:val="en-US"/>
        </w:rPr>
        <w:t>dissociate</w:t>
      </w:r>
      <w:r w:rsidR="00D87C10" w:rsidRPr="00286EBF">
        <w:rPr>
          <w:lang w:val="en-US"/>
        </w:rPr>
        <w:t>d</w:t>
      </w:r>
      <w:r w:rsidR="005C4959" w:rsidRPr="00286EBF">
        <w:rPr>
          <w:lang w:val="en-US"/>
        </w:rPr>
        <w:t xml:space="preserve">, </w:t>
      </w:r>
      <w:r w:rsidR="005F66AA" w:rsidRPr="00286EBF">
        <w:rPr>
          <w:lang w:val="en-US"/>
        </w:rPr>
        <w:t xml:space="preserve">they </w:t>
      </w:r>
      <w:r w:rsidR="00916FFB" w:rsidRPr="00286EBF">
        <w:rPr>
          <w:lang w:val="en-US"/>
        </w:rPr>
        <w:t>do not map onto the distinction between system 1 and system 2</w:t>
      </w:r>
      <w:r w:rsidR="007165AD" w:rsidRPr="00286EBF">
        <w:rPr>
          <w:lang w:val="en-US"/>
        </w:rPr>
        <w:t xml:space="preserve"> (Greene et al. 2004)</w:t>
      </w:r>
      <w:r w:rsidR="00916FFB" w:rsidRPr="00286EBF">
        <w:rPr>
          <w:lang w:val="en-US"/>
        </w:rPr>
        <w:t xml:space="preserve">. </w:t>
      </w:r>
      <w:r w:rsidR="000873A1" w:rsidRPr="00286EBF">
        <w:rPr>
          <w:lang w:val="en-US"/>
        </w:rPr>
        <w:t xml:space="preserve">For one thing, </w:t>
      </w:r>
      <w:r w:rsidR="005140D6" w:rsidRPr="00286EBF">
        <w:rPr>
          <w:lang w:val="en-US"/>
        </w:rPr>
        <w:t xml:space="preserve">DLPFC (system 2) activation </w:t>
      </w:r>
      <w:r w:rsidR="0018122E" w:rsidRPr="00286EBF">
        <w:rPr>
          <w:lang w:val="en-US"/>
        </w:rPr>
        <w:t>has</w:t>
      </w:r>
      <w:r w:rsidR="005140D6" w:rsidRPr="00286EBF">
        <w:rPr>
          <w:lang w:val="en-US"/>
        </w:rPr>
        <w:t xml:space="preserve"> not </w:t>
      </w:r>
      <w:r w:rsidR="0018122E" w:rsidRPr="00286EBF">
        <w:rPr>
          <w:lang w:val="en-US"/>
        </w:rPr>
        <w:t xml:space="preserve">been </w:t>
      </w:r>
      <w:r w:rsidR="005140D6" w:rsidRPr="00286EBF">
        <w:rPr>
          <w:lang w:val="en-US"/>
        </w:rPr>
        <w:t>specifically associated with utilitarian judgment (Greene et al. 2004) but non-specifically with low-conflict switch-style as well as non-moral cases (Greene et al. 2001). Even more importantly</w:t>
      </w:r>
      <w:r w:rsidR="00F909D1" w:rsidRPr="00286EBF">
        <w:rPr>
          <w:lang w:val="en-US"/>
        </w:rPr>
        <w:t xml:space="preserve">, </w:t>
      </w:r>
      <w:r w:rsidR="007250B5" w:rsidRPr="00286EBF">
        <w:rPr>
          <w:lang w:val="en-US"/>
        </w:rPr>
        <w:t>Greene and colleagues</w:t>
      </w:r>
      <w:r w:rsidR="009A00FD" w:rsidRPr="00286EBF">
        <w:rPr>
          <w:lang w:val="en-US"/>
        </w:rPr>
        <w:t xml:space="preserve"> find that </w:t>
      </w:r>
      <w:r w:rsidR="00F909D1" w:rsidRPr="00286EBF">
        <w:rPr>
          <w:lang w:val="en-US"/>
        </w:rPr>
        <w:t>brain area</w:t>
      </w:r>
      <w:r w:rsidR="009A00FD" w:rsidRPr="00286EBF">
        <w:rPr>
          <w:lang w:val="en-US"/>
        </w:rPr>
        <w:t>s</w:t>
      </w:r>
      <w:r w:rsidR="00F909D1" w:rsidRPr="00286EBF">
        <w:rPr>
          <w:lang w:val="en-US"/>
        </w:rPr>
        <w:t xml:space="preserve"> associated with emotions</w:t>
      </w:r>
      <w:r w:rsidR="009A00FD" w:rsidRPr="00286EBF">
        <w:rPr>
          <w:lang w:val="en-US"/>
        </w:rPr>
        <w:t xml:space="preserve"> predict</w:t>
      </w:r>
      <w:r w:rsidR="00DC3F4A" w:rsidRPr="00286EBF">
        <w:rPr>
          <w:lang w:val="en-US"/>
        </w:rPr>
        <w:t xml:space="preserve"> utilitarian judgment</w:t>
      </w:r>
      <w:r w:rsidR="005F3B48" w:rsidRPr="00286EBF">
        <w:rPr>
          <w:lang w:val="en-US"/>
        </w:rPr>
        <w:t>, and accordingly</w:t>
      </w:r>
      <w:r w:rsidR="0091588E" w:rsidRPr="00286EBF">
        <w:rPr>
          <w:lang w:val="en-US"/>
        </w:rPr>
        <w:t xml:space="preserve"> </w:t>
      </w:r>
      <w:r w:rsidR="00F91977" w:rsidRPr="00286EBF">
        <w:rPr>
          <w:lang w:val="en-US"/>
        </w:rPr>
        <w:t>take a sentimentalist stance</w:t>
      </w:r>
      <w:r w:rsidR="0091588E" w:rsidRPr="00286EBF">
        <w:rPr>
          <w:lang w:val="en-US"/>
        </w:rPr>
        <w:t>: “</w:t>
      </w:r>
      <w:r w:rsidR="001302C0" w:rsidRPr="00286EBF">
        <w:rPr>
          <w:lang w:val="en-US"/>
        </w:rPr>
        <w:t>l</w:t>
      </w:r>
      <w:r w:rsidR="0091588E" w:rsidRPr="00286EBF">
        <w:rPr>
          <w:lang w:val="en-US"/>
        </w:rPr>
        <w:t xml:space="preserve">ike David Hume (Hume, 1978), we suspect that all action, whether driven by ‘cognitive’ judgment or not, must have some affective basis” </w:t>
      </w:r>
      <w:r w:rsidR="00506026" w:rsidRPr="00286EBF">
        <w:rPr>
          <w:lang w:val="en-US"/>
        </w:rPr>
        <w:t>(</w:t>
      </w:r>
      <w:r w:rsidR="005140D6" w:rsidRPr="00286EBF">
        <w:rPr>
          <w:lang w:val="en-US"/>
        </w:rPr>
        <w:t xml:space="preserve">Greene et al. 2004, </w:t>
      </w:r>
      <w:r w:rsidR="00506026" w:rsidRPr="00286EBF">
        <w:rPr>
          <w:lang w:val="en-US"/>
        </w:rPr>
        <w:t>p. 397).</w:t>
      </w:r>
      <w:r w:rsidR="000758FD" w:rsidRPr="00286EBF">
        <w:rPr>
          <w:lang w:val="en-US"/>
        </w:rPr>
        <w:t xml:space="preserve"> </w:t>
      </w:r>
    </w:p>
    <w:p w14:paraId="17F408D1" w14:textId="1C399F49" w:rsidR="00AE1031" w:rsidRPr="00286EBF" w:rsidRDefault="000758FD" w:rsidP="008E4D04">
      <w:pPr>
        <w:spacing w:line="480" w:lineRule="auto"/>
        <w:ind w:firstLine="426"/>
        <w:jc w:val="both"/>
        <w:rPr>
          <w:lang w:val="en-US"/>
        </w:rPr>
      </w:pPr>
      <w:r w:rsidRPr="00286EBF">
        <w:rPr>
          <w:lang w:val="en-US"/>
        </w:rPr>
        <w:t>Lastly, the VMPFC, a sys</w:t>
      </w:r>
      <w:r w:rsidR="0065267F" w:rsidRPr="00286EBF">
        <w:rPr>
          <w:lang w:val="en-US"/>
        </w:rPr>
        <w:t>tem-1 region, has more recently</w:t>
      </w:r>
      <w:r w:rsidR="00B634E6" w:rsidRPr="00286EBF">
        <w:rPr>
          <w:lang w:val="en-US"/>
        </w:rPr>
        <w:t xml:space="preserve"> </w:t>
      </w:r>
      <w:r w:rsidRPr="00286EBF">
        <w:rPr>
          <w:lang w:val="en-US"/>
        </w:rPr>
        <w:t xml:space="preserve">been found not to predict </w:t>
      </w:r>
      <w:r w:rsidR="007F10D4" w:rsidRPr="00286EBF">
        <w:rPr>
          <w:lang w:val="en-US"/>
        </w:rPr>
        <w:t>deontological judgment</w:t>
      </w:r>
      <w:r w:rsidRPr="00286EBF">
        <w:rPr>
          <w:lang w:val="en-US"/>
        </w:rPr>
        <w:t xml:space="preserve"> specifically but moral judgment more generally</w:t>
      </w:r>
      <w:r w:rsidR="0065267F" w:rsidRPr="00286EBF">
        <w:rPr>
          <w:lang w:val="en-US"/>
        </w:rPr>
        <w:t xml:space="preserve"> (</w:t>
      </w:r>
      <w:proofErr w:type="spellStart"/>
      <w:r w:rsidR="0065267F" w:rsidRPr="00286EBF">
        <w:rPr>
          <w:lang w:val="en-US"/>
        </w:rPr>
        <w:t>Shenhav</w:t>
      </w:r>
      <w:proofErr w:type="spellEnd"/>
      <w:r w:rsidR="0065267F" w:rsidRPr="00286EBF">
        <w:rPr>
          <w:lang w:val="en-US"/>
        </w:rPr>
        <w:t xml:space="preserve"> and Greene 2014)</w:t>
      </w:r>
      <w:r w:rsidRPr="00286EBF">
        <w:rPr>
          <w:lang w:val="en-US"/>
        </w:rPr>
        <w:t xml:space="preserve">. </w:t>
      </w:r>
      <w:r w:rsidR="003A4B80" w:rsidRPr="00286EBF">
        <w:rPr>
          <w:lang w:val="en-US"/>
        </w:rPr>
        <w:t>The same study has associated u</w:t>
      </w:r>
      <w:r w:rsidR="00832942" w:rsidRPr="00286EBF">
        <w:rPr>
          <w:lang w:val="en-US"/>
        </w:rPr>
        <w:t>tilitarian judgment with activation in regions known to process emotions, such as posterio</w:t>
      </w:r>
      <w:r w:rsidR="0005226A" w:rsidRPr="00286EBF">
        <w:rPr>
          <w:lang w:val="en-US"/>
        </w:rPr>
        <w:t>r cingulate cortex and insula</w:t>
      </w:r>
      <w:r w:rsidR="00604A37" w:rsidRPr="00286EBF">
        <w:rPr>
          <w:lang w:val="en-US"/>
        </w:rPr>
        <w:t>.</w:t>
      </w:r>
      <w:r w:rsidR="001F75F0" w:rsidRPr="00286EBF">
        <w:rPr>
          <w:lang w:val="en-US"/>
        </w:rPr>
        <w:t xml:space="preserve"> </w:t>
      </w:r>
      <w:r w:rsidR="00F10310" w:rsidRPr="00286EBF">
        <w:rPr>
          <w:lang w:val="en-US"/>
        </w:rPr>
        <w:t xml:space="preserve">These findings corroborate previous </w:t>
      </w:r>
      <w:r w:rsidR="001A6EEA" w:rsidRPr="00286EBF">
        <w:rPr>
          <w:lang w:val="en-US"/>
        </w:rPr>
        <w:t xml:space="preserve">evidence that </w:t>
      </w:r>
      <w:r w:rsidR="00F10310" w:rsidRPr="00286EBF">
        <w:rPr>
          <w:lang w:val="en-US"/>
        </w:rPr>
        <w:t xml:space="preserve">VMPFC activity </w:t>
      </w:r>
      <w:r w:rsidR="001A6EEA" w:rsidRPr="00286EBF">
        <w:rPr>
          <w:lang w:val="en-US"/>
        </w:rPr>
        <w:t>is associated with</w:t>
      </w:r>
      <w:r w:rsidR="00F10310" w:rsidRPr="00286EBF">
        <w:rPr>
          <w:lang w:val="en-US"/>
        </w:rPr>
        <w:t xml:space="preserve"> </w:t>
      </w:r>
      <w:r w:rsidR="003A1D64" w:rsidRPr="00286EBF">
        <w:rPr>
          <w:lang w:val="en-US"/>
        </w:rPr>
        <w:t xml:space="preserve">fair </w:t>
      </w:r>
      <w:r w:rsidR="00F10310" w:rsidRPr="00286EBF">
        <w:rPr>
          <w:lang w:val="en-US"/>
        </w:rPr>
        <w:t xml:space="preserve">and </w:t>
      </w:r>
      <w:r w:rsidR="003A1D64" w:rsidRPr="00286EBF">
        <w:rPr>
          <w:lang w:val="en-US"/>
        </w:rPr>
        <w:t>equal</w:t>
      </w:r>
      <w:r w:rsidR="00F10310" w:rsidRPr="00286EBF">
        <w:rPr>
          <w:lang w:val="en-US"/>
        </w:rPr>
        <w:t xml:space="preserve"> allocations of money </w:t>
      </w:r>
      <w:r w:rsidR="004D3691" w:rsidRPr="00286EBF">
        <w:rPr>
          <w:lang w:val="en-US"/>
        </w:rPr>
        <w:t>(</w:t>
      </w:r>
      <w:proofErr w:type="spellStart"/>
      <w:r w:rsidR="004D3691" w:rsidRPr="00286EBF">
        <w:rPr>
          <w:lang w:val="en-US"/>
        </w:rPr>
        <w:t>Tricomi</w:t>
      </w:r>
      <w:proofErr w:type="spellEnd"/>
      <w:r w:rsidR="004D3691" w:rsidRPr="00286EBF">
        <w:rPr>
          <w:lang w:val="en-US"/>
        </w:rPr>
        <w:t xml:space="preserve"> et al. 2010</w:t>
      </w:r>
      <w:r w:rsidR="00331DD8" w:rsidRPr="00286EBF">
        <w:rPr>
          <w:lang w:val="en-US"/>
        </w:rPr>
        <w:t xml:space="preserve">, </w:t>
      </w:r>
      <w:proofErr w:type="spellStart"/>
      <w:r w:rsidR="00331DD8" w:rsidRPr="00286EBF">
        <w:rPr>
          <w:lang w:val="en-US"/>
        </w:rPr>
        <w:t>Tabibnia</w:t>
      </w:r>
      <w:proofErr w:type="spellEnd"/>
      <w:r w:rsidR="00331DD8" w:rsidRPr="00286EBF">
        <w:rPr>
          <w:lang w:val="en-US"/>
        </w:rPr>
        <w:t xml:space="preserve"> et al. 2008</w:t>
      </w:r>
      <w:r w:rsidR="003A1D64" w:rsidRPr="00286EBF">
        <w:rPr>
          <w:lang w:val="en-US"/>
        </w:rPr>
        <w:t>)</w:t>
      </w:r>
      <w:proofErr w:type="gramStart"/>
      <w:r w:rsidR="004D3691" w:rsidRPr="00286EBF">
        <w:rPr>
          <w:lang w:val="en-US"/>
        </w:rPr>
        <w:t xml:space="preserve">, </w:t>
      </w:r>
      <w:r w:rsidR="00C806C8" w:rsidRPr="00286EBF">
        <w:rPr>
          <w:lang w:val="en-US"/>
        </w:rPr>
        <w:t xml:space="preserve">that </w:t>
      </w:r>
      <w:r w:rsidR="000B48BA" w:rsidRPr="00286EBF">
        <w:rPr>
          <w:lang w:val="en-US"/>
        </w:rPr>
        <w:t>charitable giving</w:t>
      </w:r>
      <w:r w:rsidR="00C90D07" w:rsidRPr="00286EBF">
        <w:rPr>
          <w:lang w:val="en-US"/>
        </w:rPr>
        <w:t xml:space="preserve"> </w:t>
      </w:r>
      <w:r w:rsidR="00C806C8" w:rsidRPr="00286EBF">
        <w:rPr>
          <w:lang w:val="en-US"/>
        </w:rPr>
        <w:t xml:space="preserve">is determined by system 1 </w:t>
      </w:r>
      <w:r w:rsidR="00C90D07" w:rsidRPr="00286EBF">
        <w:rPr>
          <w:lang w:val="en-US"/>
        </w:rPr>
        <w:t>(</w:t>
      </w:r>
      <w:r w:rsidR="004D3691" w:rsidRPr="00286EBF">
        <w:rPr>
          <w:lang w:val="en-US"/>
        </w:rPr>
        <w:t>Rand et al. 2012)</w:t>
      </w:r>
      <w:r w:rsidR="0060406B" w:rsidRPr="00286EBF">
        <w:rPr>
          <w:lang w:val="en-US"/>
        </w:rPr>
        <w:t xml:space="preserve">, and </w:t>
      </w:r>
      <w:r w:rsidR="00C806C8" w:rsidRPr="00286EBF">
        <w:rPr>
          <w:lang w:val="en-US"/>
        </w:rPr>
        <w:t>that fairness is hedonically valued</w:t>
      </w:r>
      <w:proofErr w:type="gramEnd"/>
      <w:r w:rsidR="0060406B" w:rsidRPr="00286EBF">
        <w:rPr>
          <w:lang w:val="en-US"/>
        </w:rPr>
        <w:t xml:space="preserve"> (</w:t>
      </w:r>
      <w:proofErr w:type="spellStart"/>
      <w:r w:rsidR="0060406B" w:rsidRPr="00286EBF">
        <w:rPr>
          <w:lang w:val="en-US"/>
        </w:rPr>
        <w:t>Tabibnia</w:t>
      </w:r>
      <w:proofErr w:type="spellEnd"/>
      <w:r w:rsidR="0060406B" w:rsidRPr="00286EBF">
        <w:rPr>
          <w:lang w:val="en-US"/>
        </w:rPr>
        <w:t xml:space="preserve"> et al. 2008)</w:t>
      </w:r>
      <w:r w:rsidR="00DD2623" w:rsidRPr="00286EBF">
        <w:rPr>
          <w:lang w:val="en-US"/>
        </w:rPr>
        <w:t xml:space="preserve">. </w:t>
      </w:r>
    </w:p>
    <w:p w14:paraId="010D828B" w14:textId="08030ADA" w:rsidR="002C1224" w:rsidRPr="00286EBF" w:rsidRDefault="001F75F0" w:rsidP="008E4D04">
      <w:pPr>
        <w:spacing w:line="480" w:lineRule="auto"/>
        <w:ind w:firstLine="426"/>
        <w:jc w:val="both"/>
        <w:rPr>
          <w:lang w:val="en-US"/>
        </w:rPr>
      </w:pPr>
      <w:r w:rsidRPr="00286EBF">
        <w:rPr>
          <w:lang w:val="en-US"/>
        </w:rPr>
        <w:t xml:space="preserve">Taken together, </w:t>
      </w:r>
      <w:r w:rsidR="004B638B" w:rsidRPr="00286EBF">
        <w:rPr>
          <w:lang w:val="en-US"/>
        </w:rPr>
        <w:t xml:space="preserve">this strand of research </w:t>
      </w:r>
      <w:r w:rsidRPr="00286EBF">
        <w:rPr>
          <w:lang w:val="en-US"/>
        </w:rPr>
        <w:t>again support</w:t>
      </w:r>
      <w:r w:rsidR="00C97FAA" w:rsidRPr="00286EBF">
        <w:rPr>
          <w:lang w:val="en-US"/>
        </w:rPr>
        <w:t>s</w:t>
      </w:r>
      <w:r w:rsidRPr="00286EBF">
        <w:rPr>
          <w:lang w:val="en-US"/>
        </w:rPr>
        <w:t xml:space="preserve"> the view that emotions are involved in all kinds of moral judgmen</w:t>
      </w:r>
      <w:r w:rsidR="00BC4FAC" w:rsidRPr="00286EBF">
        <w:rPr>
          <w:lang w:val="en-US"/>
        </w:rPr>
        <w:t>ts, including utilitarian ones.</w:t>
      </w:r>
    </w:p>
    <w:p w14:paraId="18425ECC" w14:textId="5FCC005E" w:rsidR="003E4CE0" w:rsidRPr="00286EBF" w:rsidRDefault="00A41A1C" w:rsidP="00132545">
      <w:pPr>
        <w:spacing w:line="480" w:lineRule="auto"/>
        <w:ind w:firstLine="426"/>
        <w:jc w:val="both"/>
        <w:rPr>
          <w:lang w:val="en-US"/>
        </w:rPr>
      </w:pPr>
      <w:r w:rsidRPr="00286EBF">
        <w:rPr>
          <w:lang w:val="en-US"/>
        </w:rPr>
        <w:t xml:space="preserve">Along similar lines, utilitarian judgments </w:t>
      </w:r>
      <w:r w:rsidR="0074571A" w:rsidRPr="00286EBF">
        <w:rPr>
          <w:lang w:val="en-US"/>
        </w:rPr>
        <w:t xml:space="preserve">may be interpreted as </w:t>
      </w:r>
      <w:r w:rsidRPr="00286EBF">
        <w:rPr>
          <w:lang w:val="en-US"/>
        </w:rPr>
        <w:t>determined by decreased aversion to harm</w:t>
      </w:r>
      <w:r w:rsidR="003D3748" w:rsidRPr="00286EBF">
        <w:rPr>
          <w:lang w:val="en-US"/>
        </w:rPr>
        <w:t xml:space="preserve"> rather than by reasoning (</w:t>
      </w:r>
      <w:r w:rsidR="0074571A" w:rsidRPr="00286EBF">
        <w:rPr>
          <w:lang w:val="en-US"/>
        </w:rPr>
        <w:t xml:space="preserve">Liao </w:t>
      </w:r>
      <w:r w:rsidRPr="00286EBF">
        <w:rPr>
          <w:lang w:val="en-US"/>
        </w:rPr>
        <w:t xml:space="preserve">2016, p. 32). </w:t>
      </w:r>
      <w:r w:rsidR="00C842D1" w:rsidRPr="00286EBF">
        <w:rPr>
          <w:lang w:val="en-US"/>
        </w:rPr>
        <w:t>Th</w:t>
      </w:r>
      <w:r w:rsidR="00012E70" w:rsidRPr="00286EBF">
        <w:rPr>
          <w:lang w:val="en-US"/>
        </w:rPr>
        <w:t xml:space="preserve">is is </w:t>
      </w:r>
      <w:r w:rsidR="00C842D1" w:rsidRPr="00286EBF">
        <w:rPr>
          <w:lang w:val="en-US"/>
        </w:rPr>
        <w:t>support</w:t>
      </w:r>
      <w:r w:rsidR="00012E70" w:rsidRPr="00286EBF">
        <w:rPr>
          <w:lang w:val="en-US"/>
        </w:rPr>
        <w:t>ed</w:t>
      </w:r>
      <w:r w:rsidR="00C842D1" w:rsidRPr="00286EBF">
        <w:rPr>
          <w:lang w:val="en-US"/>
        </w:rPr>
        <w:t xml:space="preserve"> </w:t>
      </w:r>
      <w:r w:rsidR="00012E70" w:rsidRPr="00286EBF">
        <w:rPr>
          <w:lang w:val="en-US"/>
        </w:rPr>
        <w:t>by evidence</w:t>
      </w:r>
      <w:r w:rsidR="00C842D1" w:rsidRPr="00286EBF">
        <w:rPr>
          <w:lang w:val="en-US"/>
        </w:rPr>
        <w:t xml:space="preserve"> that patients with damage to the </w:t>
      </w:r>
      <w:r w:rsidR="006F0CC7" w:rsidRPr="00286EBF">
        <w:rPr>
          <w:lang w:val="en-US"/>
        </w:rPr>
        <w:t>VMPFC</w:t>
      </w:r>
      <w:r w:rsidR="00C842D1" w:rsidRPr="00286EBF">
        <w:rPr>
          <w:lang w:val="en-US"/>
        </w:rPr>
        <w:t xml:space="preserve"> are more likely to make utilitarian judgments (</w:t>
      </w:r>
      <w:proofErr w:type="spellStart"/>
      <w:r w:rsidR="00C842D1" w:rsidRPr="00286EBF">
        <w:rPr>
          <w:lang w:val="en-US"/>
        </w:rPr>
        <w:t>Koenigs</w:t>
      </w:r>
      <w:proofErr w:type="spellEnd"/>
      <w:r w:rsidR="00C842D1" w:rsidRPr="00286EBF">
        <w:rPr>
          <w:lang w:val="en-US"/>
        </w:rPr>
        <w:t xml:space="preserve"> et al., 2007, </w:t>
      </w:r>
      <w:proofErr w:type="spellStart"/>
      <w:r w:rsidR="00C842D1" w:rsidRPr="00286EBF">
        <w:rPr>
          <w:lang w:val="en-US"/>
        </w:rPr>
        <w:t>Ciaramelli</w:t>
      </w:r>
      <w:proofErr w:type="spellEnd"/>
      <w:r w:rsidR="00C842D1" w:rsidRPr="00286EBF">
        <w:rPr>
          <w:lang w:val="en-US"/>
        </w:rPr>
        <w:t xml:space="preserve"> et al., 2007), </w:t>
      </w:r>
      <w:r w:rsidR="00206D03" w:rsidRPr="00286EBF">
        <w:rPr>
          <w:lang w:val="en-US"/>
        </w:rPr>
        <w:t>that they</w:t>
      </w:r>
      <w:r w:rsidR="0034064A" w:rsidRPr="00286EBF">
        <w:rPr>
          <w:lang w:val="en-US"/>
        </w:rPr>
        <w:t xml:space="preserve"> </w:t>
      </w:r>
      <w:r w:rsidR="00F94BFE" w:rsidRPr="00286EBF">
        <w:rPr>
          <w:lang w:val="en-US"/>
        </w:rPr>
        <w:t>experience emotions like fury</w:t>
      </w:r>
      <w:r w:rsidR="00D47652" w:rsidRPr="00286EBF">
        <w:rPr>
          <w:lang w:val="en-US"/>
        </w:rPr>
        <w:t xml:space="preserve"> (</w:t>
      </w:r>
      <w:proofErr w:type="spellStart"/>
      <w:r w:rsidR="00D47652" w:rsidRPr="00286EBF">
        <w:rPr>
          <w:lang w:val="en-US"/>
        </w:rPr>
        <w:t>Koenigs</w:t>
      </w:r>
      <w:proofErr w:type="spellEnd"/>
      <w:r w:rsidR="00D47652" w:rsidRPr="00286EBF">
        <w:rPr>
          <w:lang w:val="en-US"/>
        </w:rPr>
        <w:t xml:space="preserve"> and </w:t>
      </w:r>
      <w:proofErr w:type="spellStart"/>
      <w:r w:rsidR="00D47652" w:rsidRPr="00286EBF">
        <w:rPr>
          <w:lang w:val="en-US"/>
        </w:rPr>
        <w:t>Tranel</w:t>
      </w:r>
      <w:proofErr w:type="spellEnd"/>
      <w:r w:rsidR="00D47652" w:rsidRPr="00286EBF">
        <w:rPr>
          <w:lang w:val="en-US"/>
        </w:rPr>
        <w:t xml:space="preserve"> 2007), </w:t>
      </w:r>
      <w:r w:rsidR="00E60C6E" w:rsidRPr="00286EBF">
        <w:rPr>
          <w:lang w:val="en-US"/>
        </w:rPr>
        <w:t>and</w:t>
      </w:r>
      <w:r w:rsidR="00D47652" w:rsidRPr="00286EBF">
        <w:rPr>
          <w:lang w:val="en-US"/>
        </w:rPr>
        <w:t xml:space="preserve"> that they </w:t>
      </w:r>
      <w:r w:rsidR="0013141A" w:rsidRPr="00286EBF">
        <w:rPr>
          <w:lang w:val="en-US"/>
        </w:rPr>
        <w:t>perform worse in reasoning tasks</w:t>
      </w:r>
      <w:r w:rsidR="00E17AA0" w:rsidRPr="00286EBF">
        <w:rPr>
          <w:lang w:val="en-US"/>
        </w:rPr>
        <w:t xml:space="preserve"> (</w:t>
      </w:r>
      <w:r w:rsidR="00867F8D" w:rsidRPr="00286EBF">
        <w:rPr>
          <w:lang w:val="en-US"/>
        </w:rPr>
        <w:t>Fellows</w:t>
      </w:r>
      <w:r w:rsidR="0098710B" w:rsidRPr="00286EBF">
        <w:rPr>
          <w:lang w:val="en-US"/>
        </w:rPr>
        <w:t xml:space="preserve"> and Farah</w:t>
      </w:r>
      <w:r w:rsidR="00867F8D" w:rsidRPr="00286EBF">
        <w:rPr>
          <w:lang w:val="en-US"/>
        </w:rPr>
        <w:t xml:space="preserve"> 2007</w:t>
      </w:r>
      <w:r w:rsidR="0098710B" w:rsidRPr="00286EBF">
        <w:rPr>
          <w:lang w:val="en-US"/>
        </w:rPr>
        <w:t xml:space="preserve">, </w:t>
      </w:r>
      <w:r w:rsidR="00E833D6" w:rsidRPr="00286EBF">
        <w:rPr>
          <w:lang w:val="en-US"/>
        </w:rPr>
        <w:t xml:space="preserve">Nicolle and </w:t>
      </w:r>
      <w:proofErr w:type="spellStart"/>
      <w:r w:rsidR="00E833D6" w:rsidRPr="00286EBF">
        <w:rPr>
          <w:lang w:val="en-US"/>
        </w:rPr>
        <w:t>Goe</w:t>
      </w:r>
      <w:r w:rsidR="00267D29" w:rsidRPr="00286EBF">
        <w:rPr>
          <w:lang w:val="en-US"/>
        </w:rPr>
        <w:t>l</w:t>
      </w:r>
      <w:proofErr w:type="spellEnd"/>
      <w:r w:rsidR="00267D29" w:rsidRPr="00286EBF">
        <w:rPr>
          <w:lang w:val="en-US"/>
        </w:rPr>
        <w:t xml:space="preserve"> 2013</w:t>
      </w:r>
      <w:r w:rsidR="00E17AA0" w:rsidRPr="00286EBF">
        <w:rPr>
          <w:lang w:val="en-US"/>
        </w:rPr>
        <w:t xml:space="preserve">). </w:t>
      </w:r>
      <w:r w:rsidR="00D825EF" w:rsidRPr="00286EBF">
        <w:rPr>
          <w:lang w:val="en-US"/>
        </w:rPr>
        <w:t xml:space="preserve">Whilst evidence from VMPFC patients is consistent with dual-process theory (Greene 2007c), a sentimentalist interpretation is </w:t>
      </w:r>
      <w:r w:rsidR="00064A38" w:rsidRPr="00286EBF">
        <w:rPr>
          <w:lang w:val="en-US"/>
        </w:rPr>
        <w:t xml:space="preserve">equally strong and </w:t>
      </w:r>
      <w:r w:rsidR="00D825EF" w:rsidRPr="00286EBF">
        <w:rPr>
          <w:lang w:val="en-US"/>
        </w:rPr>
        <w:t xml:space="preserve">more </w:t>
      </w:r>
      <w:r w:rsidR="00623D96" w:rsidRPr="00286EBF">
        <w:rPr>
          <w:lang w:val="en-US"/>
        </w:rPr>
        <w:t xml:space="preserve">ontologically </w:t>
      </w:r>
      <w:r w:rsidR="00D825EF" w:rsidRPr="00286EBF">
        <w:rPr>
          <w:lang w:val="en-US"/>
        </w:rPr>
        <w:t xml:space="preserve">parsimonious </w:t>
      </w:r>
      <w:r w:rsidR="00F01C0A" w:rsidRPr="00286EBF">
        <w:rPr>
          <w:lang w:val="en-US"/>
        </w:rPr>
        <w:t xml:space="preserve">because it stipulates a single process instead of two </w:t>
      </w:r>
      <w:r w:rsidR="00D825EF" w:rsidRPr="00286EBF">
        <w:rPr>
          <w:lang w:val="en-US"/>
        </w:rPr>
        <w:t xml:space="preserve">(Moll and </w:t>
      </w:r>
      <w:r w:rsidR="003A411D" w:rsidRPr="00286EBF">
        <w:rPr>
          <w:lang w:val="en-US"/>
        </w:rPr>
        <w:t xml:space="preserve">de </w:t>
      </w:r>
      <w:r w:rsidR="00D825EF" w:rsidRPr="00286EBF">
        <w:rPr>
          <w:lang w:val="en-US"/>
        </w:rPr>
        <w:t xml:space="preserve">Oliveira-Souza 2007). </w:t>
      </w:r>
      <w:r w:rsidR="00E17AA0" w:rsidRPr="00286EBF">
        <w:rPr>
          <w:lang w:val="en-US"/>
        </w:rPr>
        <w:t xml:space="preserve">Moreover, </w:t>
      </w:r>
      <w:r w:rsidR="00D40B9F" w:rsidRPr="00286EBF">
        <w:rPr>
          <w:lang w:val="en-US"/>
        </w:rPr>
        <w:t xml:space="preserve">lack of empathy, such as in sociopaths, is associated with </w:t>
      </w:r>
      <w:r w:rsidR="00B4178F" w:rsidRPr="00286EBF">
        <w:rPr>
          <w:lang w:val="en-US"/>
        </w:rPr>
        <w:t>a greater likelihood of making utilitarian decisions (</w:t>
      </w:r>
      <w:r w:rsidR="00985202" w:rsidRPr="00286EBF">
        <w:rPr>
          <w:lang w:val="en-US"/>
        </w:rPr>
        <w:t xml:space="preserve">Bartels and Pizarro 2011, Young et al. 2012, </w:t>
      </w:r>
      <w:proofErr w:type="spellStart"/>
      <w:r w:rsidR="00CA17F8" w:rsidRPr="00286EBF">
        <w:t>Côté</w:t>
      </w:r>
      <w:proofErr w:type="spellEnd"/>
      <w:r w:rsidR="00985202" w:rsidRPr="00286EBF">
        <w:rPr>
          <w:lang w:val="en-US"/>
        </w:rPr>
        <w:t xml:space="preserve"> et al. 2013</w:t>
      </w:r>
      <w:r w:rsidR="00B4178F" w:rsidRPr="00286EBF">
        <w:rPr>
          <w:lang w:val="en-US"/>
        </w:rPr>
        <w:t>).</w:t>
      </w:r>
      <w:r w:rsidR="00B95321" w:rsidRPr="00286EBF">
        <w:rPr>
          <w:lang w:val="en-US"/>
        </w:rPr>
        <w:t xml:space="preserve"> </w:t>
      </w:r>
      <w:r w:rsidR="00D9311B" w:rsidRPr="00286EBF">
        <w:rPr>
          <w:lang w:val="en-US"/>
        </w:rPr>
        <w:t>Lastly, pharmaceutical enhancement of cognitive control in system-2 regions does not promote utilitarian responses in the ultimatum game</w:t>
      </w:r>
      <w:r w:rsidR="00D87C10" w:rsidRPr="00286EBF">
        <w:rPr>
          <w:lang w:val="de-DE"/>
        </w:rPr>
        <w:t>;</w:t>
      </w:r>
      <w:r w:rsidR="00D9311B" w:rsidRPr="00286EBF">
        <w:rPr>
          <w:lang w:val="en-US"/>
        </w:rPr>
        <w:t xml:space="preserve"> </w:t>
      </w:r>
      <w:r w:rsidR="00D87C10" w:rsidRPr="00286EBF">
        <w:rPr>
          <w:lang w:val="en-US"/>
        </w:rPr>
        <w:t>instead,</w:t>
      </w:r>
      <w:r w:rsidR="00D477B1" w:rsidRPr="00286EBF">
        <w:rPr>
          <w:lang w:val="en-US"/>
        </w:rPr>
        <w:t xml:space="preserve"> enhancement of emotional sensitivity in system-1 regions does have this effect </w:t>
      </w:r>
      <w:r w:rsidR="008202AA" w:rsidRPr="00286EBF">
        <w:rPr>
          <w:lang w:val="en-US"/>
        </w:rPr>
        <w:t>(Crockett et al.</w:t>
      </w:r>
      <w:r w:rsidR="00D9311B" w:rsidRPr="00286EBF">
        <w:rPr>
          <w:lang w:val="en-US"/>
        </w:rPr>
        <w:t xml:space="preserve"> 2010).</w:t>
      </w:r>
      <w:r w:rsidR="003E4CE0" w:rsidRPr="00286EBF">
        <w:rPr>
          <w:lang w:val="en-US"/>
        </w:rPr>
        <w:br w:type="page"/>
      </w:r>
    </w:p>
    <w:p w14:paraId="25CCF152" w14:textId="4CE8C109" w:rsidR="004D0A2F" w:rsidRPr="00286EBF" w:rsidRDefault="00B95321" w:rsidP="002D01D4">
      <w:pPr>
        <w:spacing w:line="480" w:lineRule="auto"/>
        <w:ind w:firstLine="426"/>
        <w:jc w:val="both"/>
        <w:rPr>
          <w:lang w:val="en-US"/>
        </w:rPr>
      </w:pPr>
      <w:r w:rsidRPr="00286EBF">
        <w:rPr>
          <w:lang w:val="en-US"/>
        </w:rPr>
        <w:lastRenderedPageBreak/>
        <w:t>In short</w:t>
      </w:r>
      <w:r w:rsidR="007F44E6" w:rsidRPr="00286EBF">
        <w:rPr>
          <w:lang w:val="en-US"/>
        </w:rPr>
        <w:t>,</w:t>
      </w:r>
      <w:r w:rsidRPr="00286EBF">
        <w:rPr>
          <w:lang w:val="en-US"/>
        </w:rPr>
        <w:t xml:space="preserve"> </w:t>
      </w:r>
      <w:r w:rsidR="00E050FE" w:rsidRPr="00286EBF">
        <w:rPr>
          <w:lang w:val="en-US"/>
        </w:rPr>
        <w:t xml:space="preserve">it might not be </w:t>
      </w:r>
      <w:r w:rsidR="005A321C" w:rsidRPr="00286EBF">
        <w:rPr>
          <w:lang w:val="en-US"/>
        </w:rPr>
        <w:t>the</w:t>
      </w:r>
      <w:r w:rsidR="00E050FE" w:rsidRPr="00286EBF">
        <w:rPr>
          <w:lang w:val="en-US"/>
        </w:rPr>
        <w:t xml:space="preserve"> dominance of reasoning but rather </w:t>
      </w:r>
      <w:r w:rsidR="005E1DC3" w:rsidRPr="00286EBF">
        <w:rPr>
          <w:lang w:val="en-US"/>
        </w:rPr>
        <w:t>a</w:t>
      </w:r>
      <w:r w:rsidR="00E050FE" w:rsidRPr="00286EBF">
        <w:rPr>
          <w:lang w:val="en-US"/>
        </w:rPr>
        <w:t xml:space="preserve"> lack of concern for others</w:t>
      </w:r>
      <w:r w:rsidR="00435FAD" w:rsidRPr="00286EBF">
        <w:rPr>
          <w:lang w:val="en-US"/>
        </w:rPr>
        <w:t xml:space="preserve"> </w:t>
      </w:r>
      <w:r w:rsidR="00E050FE" w:rsidRPr="00286EBF">
        <w:rPr>
          <w:lang w:val="en-US"/>
        </w:rPr>
        <w:t>that determines utilitarian judgment.</w:t>
      </w:r>
    </w:p>
    <w:p w14:paraId="6ED3B7CC" w14:textId="3B2DBD7D" w:rsidR="00C06D36" w:rsidRPr="00286EBF" w:rsidRDefault="006242FD" w:rsidP="006242FD">
      <w:pPr>
        <w:spacing w:line="480" w:lineRule="auto"/>
        <w:ind w:firstLine="426"/>
        <w:jc w:val="both"/>
        <w:rPr>
          <w:lang w:val="en-US"/>
        </w:rPr>
      </w:pPr>
      <w:r w:rsidRPr="00286EBF">
        <w:rPr>
          <w:lang w:val="en-US"/>
        </w:rPr>
        <w:t>Not only, then, does it</w:t>
      </w:r>
      <w:r w:rsidR="00BC4BBC" w:rsidRPr="00286EBF">
        <w:rPr>
          <w:lang w:val="en-US"/>
        </w:rPr>
        <w:t xml:space="preserve"> seem</w:t>
      </w:r>
      <w:r w:rsidRPr="00286EBF">
        <w:rPr>
          <w:lang w:val="en-US"/>
        </w:rPr>
        <w:t xml:space="preserve"> plausible and entirely consistent with recent evidence that emotion may predict </w:t>
      </w:r>
      <w:r w:rsidR="00F80F8B" w:rsidRPr="00286EBF">
        <w:rPr>
          <w:lang w:val="en-US"/>
        </w:rPr>
        <w:t xml:space="preserve">all kinds of </w:t>
      </w:r>
      <w:r w:rsidRPr="00286EBF">
        <w:rPr>
          <w:lang w:val="en-US"/>
        </w:rPr>
        <w:t>moral judgment</w:t>
      </w:r>
      <w:r w:rsidR="00762DA4" w:rsidRPr="00286EBF">
        <w:rPr>
          <w:lang w:val="en-US"/>
        </w:rPr>
        <w:t>s</w:t>
      </w:r>
      <w:r w:rsidRPr="00286EBF">
        <w:rPr>
          <w:lang w:val="en-US"/>
        </w:rPr>
        <w:t xml:space="preserve">. </w:t>
      </w:r>
      <w:r w:rsidR="009310AD" w:rsidRPr="00286EBF">
        <w:rPr>
          <w:lang w:val="en-US"/>
        </w:rPr>
        <w:t xml:space="preserve">Moreover, </w:t>
      </w:r>
      <w:r w:rsidR="00F62D58" w:rsidRPr="00286EBF">
        <w:rPr>
          <w:lang w:val="en-US"/>
        </w:rPr>
        <w:t>those judgments</w:t>
      </w:r>
      <w:r w:rsidRPr="00286EBF">
        <w:rPr>
          <w:lang w:val="en-US"/>
        </w:rPr>
        <w:t xml:space="preserve"> may </w:t>
      </w:r>
      <w:r w:rsidR="00C149CF" w:rsidRPr="00286EBF">
        <w:rPr>
          <w:lang w:val="en-US"/>
        </w:rPr>
        <w:t>be rationalized by</w:t>
      </w:r>
      <w:r w:rsidRPr="00286EBF">
        <w:rPr>
          <w:lang w:val="en-US"/>
        </w:rPr>
        <w:t xml:space="preserve"> deontological, utilitarian, or altogether different </w:t>
      </w:r>
      <w:r w:rsidR="00C149CF" w:rsidRPr="00286EBF">
        <w:rPr>
          <w:lang w:val="en-US"/>
        </w:rPr>
        <w:t>argument</w:t>
      </w:r>
      <w:r w:rsidRPr="00286EBF">
        <w:rPr>
          <w:lang w:val="en-US"/>
        </w:rPr>
        <w:t xml:space="preserve">. Psychologist Jonathan </w:t>
      </w:r>
      <w:proofErr w:type="spellStart"/>
      <w:r w:rsidRPr="00286EBF">
        <w:rPr>
          <w:lang w:val="en-US"/>
        </w:rPr>
        <w:t>Haidt</w:t>
      </w:r>
      <w:proofErr w:type="spellEnd"/>
      <w:r w:rsidRPr="00286EBF">
        <w:rPr>
          <w:lang w:val="en-US"/>
        </w:rPr>
        <w:t xml:space="preserve"> interprets Greene et al.’s (2001) study along those lines: “the areas of the brain involved in emotional processing activate almost immediately, and high activity in these areas correlates with the kinds of moral judgments or decisions that people ultimately make” (</w:t>
      </w:r>
      <w:proofErr w:type="spellStart"/>
      <w:r w:rsidRPr="00286EBF">
        <w:rPr>
          <w:lang w:val="en-US"/>
        </w:rPr>
        <w:t>Haidt</w:t>
      </w:r>
      <w:proofErr w:type="spellEnd"/>
      <w:r w:rsidRPr="00286EBF">
        <w:rPr>
          <w:lang w:val="en-US"/>
        </w:rPr>
        <w:t xml:space="preserve"> 2012, p. 78). </w:t>
      </w:r>
      <w:proofErr w:type="spellStart"/>
      <w:r w:rsidRPr="00286EBF">
        <w:rPr>
          <w:lang w:val="en-US"/>
        </w:rPr>
        <w:t>Haidt</w:t>
      </w:r>
      <w:proofErr w:type="spellEnd"/>
      <w:r w:rsidRPr="00286EBF">
        <w:rPr>
          <w:lang w:val="en-US"/>
        </w:rPr>
        <w:t xml:space="preserve"> thus treats all moral judgments alike, whereas Greene </w:t>
      </w:r>
      <w:r w:rsidR="00D154E3" w:rsidRPr="00286EBF">
        <w:rPr>
          <w:lang w:val="en-US"/>
        </w:rPr>
        <w:t xml:space="preserve">maintains that only </w:t>
      </w:r>
      <w:r w:rsidRPr="00286EBF">
        <w:rPr>
          <w:lang w:val="en-US"/>
        </w:rPr>
        <w:t>some of them (v</w:t>
      </w:r>
      <w:r w:rsidR="00D154E3" w:rsidRPr="00286EBF">
        <w:rPr>
          <w:lang w:val="en-US"/>
        </w:rPr>
        <w:t xml:space="preserve">iz. the utilitarian judgments) are unique in that they </w:t>
      </w:r>
      <w:r w:rsidRPr="00286EBF">
        <w:rPr>
          <w:lang w:val="en-US"/>
        </w:rPr>
        <w:t xml:space="preserve">correlate with increased activity in the DLPFC, a brain region associated with controlled cognition (Greene 2013, p. 127). </w:t>
      </w:r>
      <w:r w:rsidR="0032154B" w:rsidRPr="00286EBF">
        <w:rPr>
          <w:lang w:val="en-US"/>
        </w:rPr>
        <w:t xml:space="preserve">The evidence seems consistent with either view. </w:t>
      </w:r>
      <w:r w:rsidRPr="00286EBF">
        <w:rPr>
          <w:lang w:val="en-US"/>
        </w:rPr>
        <w:t xml:space="preserve">At times, </w:t>
      </w:r>
      <w:proofErr w:type="spellStart"/>
      <w:r w:rsidRPr="00286EBF">
        <w:rPr>
          <w:lang w:val="en-US"/>
        </w:rPr>
        <w:t>Haidt</w:t>
      </w:r>
      <w:proofErr w:type="spellEnd"/>
      <w:r w:rsidRPr="00286EBF">
        <w:rPr>
          <w:lang w:val="en-US"/>
        </w:rPr>
        <w:t xml:space="preserve"> and Greene </w:t>
      </w:r>
      <w:r w:rsidR="00F26F54" w:rsidRPr="00286EBF">
        <w:rPr>
          <w:lang w:val="en-US"/>
        </w:rPr>
        <w:t xml:space="preserve">even </w:t>
      </w:r>
      <w:r w:rsidRPr="00286EBF">
        <w:rPr>
          <w:lang w:val="en-US"/>
        </w:rPr>
        <w:t>contradict each other directly, for instance on the question of cognitive load. If participants perform a simultaneous cognitively taxing task whilst making moral decisions, and if this selectively interferes with their utilitarian but not their deontological judgments, then this would support Greene’s view, according to which utilitarian but not deontological judgments involve cognitive processing. Greene (2013, p. 127</w:t>
      </w:r>
      <w:r w:rsidR="00924035" w:rsidRPr="00286EBF">
        <w:rPr>
          <w:lang w:val="en-US"/>
        </w:rPr>
        <w:t>, cf. Greene et al.</w:t>
      </w:r>
      <w:r w:rsidR="00A102AF" w:rsidRPr="00286EBF">
        <w:rPr>
          <w:lang w:val="en-US"/>
        </w:rPr>
        <w:t xml:space="preserve"> 2008</w:t>
      </w:r>
      <w:r w:rsidRPr="00286EBF">
        <w:rPr>
          <w:lang w:val="en-US"/>
        </w:rPr>
        <w:t xml:space="preserve">) claims that empirical evidence shows precisely this but </w:t>
      </w:r>
      <w:proofErr w:type="spellStart"/>
      <w:r w:rsidRPr="00286EBF">
        <w:rPr>
          <w:lang w:val="en-US"/>
        </w:rPr>
        <w:t>Haidt</w:t>
      </w:r>
      <w:proofErr w:type="spellEnd"/>
      <w:r w:rsidRPr="00286EBF">
        <w:rPr>
          <w:lang w:val="en-US"/>
        </w:rPr>
        <w:t xml:space="preserve"> (2012, p. 42) maintains that it does not. </w:t>
      </w:r>
      <w:r w:rsidR="007A2C18" w:rsidRPr="00286EBF">
        <w:rPr>
          <w:lang w:val="en-US"/>
        </w:rPr>
        <w:t>Future research may conclusively settle this debate</w:t>
      </w:r>
      <w:proofErr w:type="gramStart"/>
      <w:r w:rsidR="007A2C18" w:rsidRPr="00286EBF">
        <w:rPr>
          <w:lang w:val="en-US"/>
        </w:rPr>
        <w:t>;</w:t>
      </w:r>
      <w:proofErr w:type="gramEnd"/>
      <w:r w:rsidR="007A2C18" w:rsidRPr="00286EBF">
        <w:rPr>
          <w:lang w:val="en-US"/>
        </w:rPr>
        <w:t xml:space="preserve"> for now it seems </w:t>
      </w:r>
      <w:r w:rsidR="00672C84" w:rsidRPr="00286EBF">
        <w:rPr>
          <w:lang w:val="en-US"/>
        </w:rPr>
        <w:t xml:space="preserve">advisable to </w:t>
      </w:r>
      <w:r w:rsidR="005545E0" w:rsidRPr="00286EBF">
        <w:rPr>
          <w:lang w:val="en-US"/>
        </w:rPr>
        <w:t>not invoke findings on cognitive load to argue</w:t>
      </w:r>
      <w:r w:rsidR="00C06D36" w:rsidRPr="00286EBF">
        <w:rPr>
          <w:lang w:val="en-US"/>
        </w:rPr>
        <w:t xml:space="preserve"> for one position or the other.</w:t>
      </w:r>
    </w:p>
    <w:p w14:paraId="33B9013C" w14:textId="2D448322" w:rsidR="006242FD" w:rsidRPr="00286EBF" w:rsidRDefault="00C06D36" w:rsidP="00775354">
      <w:pPr>
        <w:spacing w:line="480" w:lineRule="auto"/>
        <w:ind w:firstLine="426"/>
        <w:jc w:val="both"/>
        <w:rPr>
          <w:lang w:val="en-US"/>
        </w:rPr>
      </w:pPr>
      <w:r w:rsidRPr="00286EBF">
        <w:rPr>
          <w:lang w:val="en-US"/>
        </w:rPr>
        <w:t xml:space="preserve">However, </w:t>
      </w:r>
      <w:r w:rsidR="00D107C7" w:rsidRPr="00286EBF">
        <w:rPr>
          <w:lang w:val="en-US"/>
        </w:rPr>
        <w:t xml:space="preserve">beyond neuroscience, </w:t>
      </w:r>
      <w:r w:rsidRPr="00286EBF">
        <w:rPr>
          <w:lang w:val="en-US"/>
        </w:rPr>
        <w:t xml:space="preserve">there is independent evidence for </w:t>
      </w:r>
      <w:proofErr w:type="spellStart"/>
      <w:r w:rsidRPr="00286EBF">
        <w:rPr>
          <w:lang w:val="en-US"/>
        </w:rPr>
        <w:t>Haidt’s</w:t>
      </w:r>
      <w:proofErr w:type="spellEnd"/>
      <w:r w:rsidR="00D107C7" w:rsidRPr="00286EBF">
        <w:rPr>
          <w:lang w:val="en-US"/>
        </w:rPr>
        <w:t xml:space="preserve"> social intuitionist model according to which all </w:t>
      </w:r>
      <w:r w:rsidR="00C36958" w:rsidRPr="00286EBF">
        <w:rPr>
          <w:lang w:val="en-US"/>
        </w:rPr>
        <w:t xml:space="preserve">(not just deontological) </w:t>
      </w:r>
      <w:r w:rsidR="00D107C7" w:rsidRPr="00286EBF">
        <w:rPr>
          <w:lang w:val="en-US"/>
        </w:rPr>
        <w:t xml:space="preserve">moral judgments are </w:t>
      </w:r>
      <w:r w:rsidR="00EF4265" w:rsidRPr="00286EBF">
        <w:rPr>
          <w:lang w:val="en-US"/>
        </w:rPr>
        <w:t xml:space="preserve">determined by intuitions and post hoc rationalized by </w:t>
      </w:r>
      <w:r w:rsidR="00617509" w:rsidRPr="00286EBF">
        <w:rPr>
          <w:lang w:val="en-US"/>
        </w:rPr>
        <w:t>reasoning</w:t>
      </w:r>
      <w:r w:rsidR="00FF7650" w:rsidRPr="00286EBF">
        <w:rPr>
          <w:lang w:val="en-US"/>
        </w:rPr>
        <w:t xml:space="preserve"> (</w:t>
      </w:r>
      <w:proofErr w:type="spellStart"/>
      <w:r w:rsidR="00FF7650" w:rsidRPr="00286EBF">
        <w:rPr>
          <w:lang w:val="en-US"/>
        </w:rPr>
        <w:t>Haidt</w:t>
      </w:r>
      <w:proofErr w:type="spellEnd"/>
      <w:r w:rsidR="00FF7650" w:rsidRPr="00286EBF">
        <w:rPr>
          <w:lang w:val="en-US"/>
        </w:rPr>
        <w:t xml:space="preserve"> 2001</w:t>
      </w:r>
      <w:r w:rsidR="00217480" w:rsidRPr="00286EBF">
        <w:rPr>
          <w:lang w:val="en-US"/>
        </w:rPr>
        <w:t>, 2012, pp. 55</w:t>
      </w:r>
      <w:r w:rsidR="00217480" w:rsidRPr="00286EBF">
        <w:t>–56</w:t>
      </w:r>
      <w:r w:rsidR="00FF7650" w:rsidRPr="00286EBF">
        <w:rPr>
          <w:lang w:val="en-US"/>
        </w:rPr>
        <w:t>)</w:t>
      </w:r>
      <w:r w:rsidR="00EF4265" w:rsidRPr="00286EBF">
        <w:rPr>
          <w:lang w:val="en-US"/>
        </w:rPr>
        <w:t>.</w:t>
      </w:r>
      <w:r w:rsidR="001B72A4" w:rsidRPr="00286EBF">
        <w:rPr>
          <w:lang w:val="en-US"/>
        </w:rPr>
        <w:t xml:space="preserve"> </w:t>
      </w:r>
      <w:r w:rsidR="00451448" w:rsidRPr="00286EBF">
        <w:rPr>
          <w:lang w:val="en-US"/>
        </w:rPr>
        <w:t xml:space="preserve">Intuitions comprise but are not limited to emotional responses. </w:t>
      </w:r>
      <w:r w:rsidR="00EF4269" w:rsidRPr="00286EBF">
        <w:rPr>
          <w:lang w:val="en-US"/>
        </w:rPr>
        <w:t>A</w:t>
      </w:r>
      <w:r w:rsidR="009214EE" w:rsidRPr="00286EBF">
        <w:rPr>
          <w:lang w:val="en-US"/>
        </w:rPr>
        <w:t xml:space="preserve">ll moral judgments prompted by emotional response are rationalized but </w:t>
      </w:r>
      <w:r w:rsidR="00BB3F44" w:rsidRPr="00286EBF">
        <w:rPr>
          <w:lang w:val="en-US"/>
        </w:rPr>
        <w:t xml:space="preserve">so are moral judgments prompted by non-emotional intuitions. </w:t>
      </w:r>
      <w:r w:rsidR="000D16F1" w:rsidRPr="00286EBF">
        <w:rPr>
          <w:lang w:val="en-US"/>
        </w:rPr>
        <w:t>The model is supported by evidence from</w:t>
      </w:r>
      <w:r w:rsidR="001D5C3C" w:rsidRPr="00286EBF">
        <w:rPr>
          <w:lang w:val="en-US"/>
        </w:rPr>
        <w:t xml:space="preserve"> the dumbfounding and confabulation studies already mentioned </w:t>
      </w:r>
      <w:r w:rsidR="001147A2" w:rsidRPr="00286EBF">
        <w:rPr>
          <w:lang w:val="en-US"/>
        </w:rPr>
        <w:t>above</w:t>
      </w:r>
      <w:r w:rsidR="00E24540" w:rsidRPr="00286EBF">
        <w:rPr>
          <w:lang w:val="en-US"/>
        </w:rPr>
        <w:t xml:space="preserve">. As I have argued, this evidence does not show that made-up justifications of moral judgments draw on deontological theory. </w:t>
      </w:r>
      <w:r w:rsidR="00723B5A" w:rsidRPr="00286EBF">
        <w:rPr>
          <w:lang w:val="en-US"/>
        </w:rPr>
        <w:t xml:space="preserve">It merely shows that </w:t>
      </w:r>
      <w:r w:rsidR="00A71CEE" w:rsidRPr="00286EBF">
        <w:rPr>
          <w:lang w:val="en-US"/>
        </w:rPr>
        <w:t xml:space="preserve">agents readily provide moral reasons to justify </w:t>
      </w:r>
      <w:r w:rsidR="0037058A" w:rsidRPr="00286EBF">
        <w:rPr>
          <w:lang w:val="en-US"/>
        </w:rPr>
        <w:t xml:space="preserve">a previously made judgment. </w:t>
      </w:r>
      <w:r w:rsidR="000A5AAA" w:rsidRPr="00286EBF">
        <w:rPr>
          <w:lang w:val="en-US"/>
        </w:rPr>
        <w:t xml:space="preserve">What is more, these reasons need not be inappropriate or absurd, they may on the contrary be quite adequate (Liao 2011). </w:t>
      </w:r>
    </w:p>
    <w:p w14:paraId="3F53458C" w14:textId="32B8A19D" w:rsidR="00FE35D5" w:rsidRPr="00286EBF" w:rsidRDefault="00FE35D5" w:rsidP="00F9198D">
      <w:pPr>
        <w:widowControl/>
        <w:suppressAutoHyphens w:val="0"/>
        <w:rPr>
          <w:lang w:val="en-US"/>
        </w:rPr>
      </w:pPr>
    </w:p>
    <w:p w14:paraId="526BD4ED" w14:textId="0F76BD14" w:rsidR="00CC79F0" w:rsidRPr="00286EBF" w:rsidRDefault="006531E3" w:rsidP="007F7051">
      <w:pPr>
        <w:spacing w:line="480" w:lineRule="auto"/>
        <w:ind w:firstLine="426"/>
        <w:jc w:val="both"/>
        <w:rPr>
          <w:lang w:val="en-US"/>
        </w:rPr>
      </w:pPr>
      <w:r w:rsidRPr="00286EBF">
        <w:rPr>
          <w:lang w:val="en-US"/>
        </w:rPr>
        <w:t xml:space="preserve">To </w:t>
      </w:r>
      <w:r w:rsidR="00C342EF" w:rsidRPr="00286EBF">
        <w:rPr>
          <w:lang w:val="en-US"/>
        </w:rPr>
        <w:t>briefly summarize my critique</w:t>
      </w:r>
      <w:r w:rsidR="00B535DA" w:rsidRPr="00286EBF">
        <w:rPr>
          <w:lang w:val="en-US"/>
        </w:rPr>
        <w:t xml:space="preserve">: Greene aims to reject rival ethical views by providing a debunking explanation for </w:t>
      </w:r>
      <w:r w:rsidR="003D47FE" w:rsidRPr="00286EBF">
        <w:rPr>
          <w:lang w:val="en-US"/>
        </w:rPr>
        <w:t xml:space="preserve">moral judgments justified by those views. In particular, his debunking argument against deontology relies on the premise (P1) that emotional reaction predicts deontological judgment, or, more accurately, that some </w:t>
      </w:r>
      <w:r w:rsidR="003D47FE" w:rsidRPr="00286EBF">
        <w:rPr>
          <w:i/>
          <w:lang w:val="en-US"/>
        </w:rPr>
        <w:t xml:space="preserve">specific </w:t>
      </w:r>
      <w:r w:rsidR="003D47FE" w:rsidRPr="00286EBF">
        <w:rPr>
          <w:lang w:val="en-US"/>
        </w:rPr>
        <w:t xml:space="preserve">emotional reaction does so. </w:t>
      </w:r>
      <w:r w:rsidR="00616E3C" w:rsidRPr="00286EBF">
        <w:rPr>
          <w:lang w:val="en-US"/>
        </w:rPr>
        <w:t xml:space="preserve">I have argued that </w:t>
      </w:r>
      <w:r w:rsidR="000C3635" w:rsidRPr="00286EBF">
        <w:rPr>
          <w:lang w:val="en-US"/>
        </w:rPr>
        <w:t xml:space="preserve">the empirical evidence Greene </w:t>
      </w:r>
      <w:r w:rsidR="000C3635" w:rsidRPr="00286EBF">
        <w:rPr>
          <w:lang w:val="en-US"/>
        </w:rPr>
        <w:lastRenderedPageBreak/>
        <w:t xml:space="preserve">relies on does not unanimously favor </w:t>
      </w:r>
      <w:r w:rsidR="003D47FE" w:rsidRPr="00286EBF">
        <w:rPr>
          <w:lang w:val="en-US"/>
        </w:rPr>
        <w:t>this</w:t>
      </w:r>
      <w:r w:rsidR="00985681" w:rsidRPr="00286EBF">
        <w:rPr>
          <w:lang w:val="en-US"/>
        </w:rPr>
        <w:t xml:space="preserve"> </w:t>
      </w:r>
      <w:r w:rsidR="009A543C" w:rsidRPr="00286EBF">
        <w:rPr>
          <w:lang w:val="en-US"/>
        </w:rPr>
        <w:t>premis</w:t>
      </w:r>
      <w:r w:rsidR="000C3635" w:rsidRPr="00286EBF">
        <w:rPr>
          <w:lang w:val="en-US"/>
        </w:rPr>
        <w:t>e</w:t>
      </w:r>
      <w:r w:rsidR="00985681" w:rsidRPr="00286EBF">
        <w:rPr>
          <w:lang w:val="en-US"/>
        </w:rPr>
        <w:t xml:space="preserve">. </w:t>
      </w:r>
      <w:r w:rsidR="007E42F9" w:rsidRPr="00286EBF">
        <w:rPr>
          <w:lang w:val="en-US"/>
        </w:rPr>
        <w:t xml:space="preserve">It </w:t>
      </w:r>
      <w:r w:rsidR="00985681" w:rsidRPr="00286EBF">
        <w:rPr>
          <w:lang w:val="en-US"/>
        </w:rPr>
        <w:t xml:space="preserve">is highly questionable whether </w:t>
      </w:r>
      <w:r w:rsidR="0026676A" w:rsidRPr="00286EBF">
        <w:rPr>
          <w:lang w:val="en-US"/>
        </w:rPr>
        <w:t xml:space="preserve">the judgments predicted by </w:t>
      </w:r>
      <w:r w:rsidR="000A7F8A" w:rsidRPr="00286EBF">
        <w:rPr>
          <w:lang w:val="en-US"/>
        </w:rPr>
        <w:t xml:space="preserve">certain </w:t>
      </w:r>
      <w:r w:rsidR="0026676A" w:rsidRPr="00286EBF">
        <w:rPr>
          <w:lang w:val="en-US"/>
        </w:rPr>
        <w:t>emotional response</w:t>
      </w:r>
      <w:r w:rsidR="000A7F8A" w:rsidRPr="00286EBF">
        <w:rPr>
          <w:lang w:val="en-US"/>
        </w:rPr>
        <w:t>s</w:t>
      </w:r>
      <w:r w:rsidR="0026676A" w:rsidRPr="00286EBF">
        <w:rPr>
          <w:lang w:val="en-US"/>
        </w:rPr>
        <w:t xml:space="preserve"> </w:t>
      </w:r>
      <w:r w:rsidR="00985681" w:rsidRPr="00286EBF">
        <w:rPr>
          <w:lang w:val="en-US"/>
        </w:rPr>
        <w:t>are specifically deontological.</w:t>
      </w:r>
      <w:r w:rsidR="00F4788D" w:rsidRPr="00286EBF">
        <w:rPr>
          <w:lang w:val="en-US"/>
        </w:rPr>
        <w:t xml:space="preserve"> There is no evidence which makes it plausible that certain emotions are relative to culture and personal experience whereas reasoning is not, or that there is a meaningful distinction between ‘alarm-like’ and ‘currency-like’ emotions. </w:t>
      </w:r>
      <w:r w:rsidR="000A7F8A" w:rsidRPr="00286EBF">
        <w:rPr>
          <w:lang w:val="en-US"/>
        </w:rPr>
        <w:t xml:space="preserve">What is more, there is no conclusive evidence </w:t>
      </w:r>
      <w:r w:rsidR="001A1BB1" w:rsidRPr="00286EBF">
        <w:rPr>
          <w:lang w:val="en-US"/>
        </w:rPr>
        <w:t xml:space="preserve">that </w:t>
      </w:r>
      <w:r w:rsidR="008F1B89" w:rsidRPr="00286EBF">
        <w:rPr>
          <w:lang w:val="en-US"/>
        </w:rPr>
        <w:t>either of the two kinds or features of emotion</w:t>
      </w:r>
      <w:r w:rsidR="001A1BB1" w:rsidRPr="00286EBF">
        <w:rPr>
          <w:lang w:val="en-US"/>
        </w:rPr>
        <w:t xml:space="preserve"> determines deontological judgments.</w:t>
      </w:r>
      <w:r w:rsidR="007E42F9" w:rsidRPr="00286EBF">
        <w:rPr>
          <w:lang w:val="en-US"/>
        </w:rPr>
        <w:t xml:space="preserve"> A rival explanation of moral judgments that is not hostile to deontological ethical theory is equally consistent with the evidence and enjoys independent support from philosophical research.</w:t>
      </w:r>
    </w:p>
    <w:p w14:paraId="47B9BFBC" w14:textId="77777777" w:rsidR="000C61A9" w:rsidRPr="00286EBF" w:rsidRDefault="000C61A9" w:rsidP="005A660C">
      <w:pPr>
        <w:spacing w:line="480" w:lineRule="auto"/>
        <w:jc w:val="both"/>
        <w:rPr>
          <w:bCs/>
          <w:lang w:val="en-US"/>
        </w:rPr>
      </w:pPr>
    </w:p>
    <w:p w14:paraId="3BFD7905" w14:textId="77777777" w:rsidR="00355ABF" w:rsidRPr="00286EBF" w:rsidRDefault="00F9154C" w:rsidP="003E37E5">
      <w:pPr>
        <w:spacing w:line="480" w:lineRule="auto"/>
        <w:jc w:val="both"/>
        <w:rPr>
          <w:lang w:val="en-US"/>
        </w:rPr>
      </w:pPr>
      <w:r w:rsidRPr="00286EBF">
        <w:rPr>
          <w:b/>
          <w:bCs/>
          <w:lang w:val="en-US"/>
        </w:rPr>
        <w:t>6</w:t>
      </w:r>
      <w:r w:rsidR="00355ABF" w:rsidRPr="00286EBF">
        <w:rPr>
          <w:b/>
          <w:bCs/>
          <w:lang w:val="en-US"/>
        </w:rPr>
        <w:t xml:space="preserve"> </w:t>
      </w:r>
      <w:proofErr w:type="gramStart"/>
      <w:r w:rsidR="00355ABF" w:rsidRPr="00286EBF">
        <w:rPr>
          <w:b/>
          <w:bCs/>
          <w:lang w:val="en-US"/>
        </w:rPr>
        <w:t>Conclusion</w:t>
      </w:r>
      <w:proofErr w:type="gramEnd"/>
    </w:p>
    <w:p w14:paraId="724A7C2D" w14:textId="2A946EC0" w:rsidR="007535DA" w:rsidRDefault="00D210BA" w:rsidP="003A43A0">
      <w:pPr>
        <w:spacing w:line="480" w:lineRule="auto"/>
        <w:ind w:firstLine="426"/>
        <w:jc w:val="both"/>
        <w:rPr>
          <w:lang w:val="en-US"/>
        </w:rPr>
      </w:pPr>
      <w:r>
        <w:rPr>
          <w:lang w:val="en-US"/>
        </w:rPr>
        <w:t>Greene</w:t>
      </w:r>
      <w:r w:rsidR="00355ABF" w:rsidRPr="00286EBF">
        <w:rPr>
          <w:lang w:val="en-US"/>
        </w:rPr>
        <w:t xml:space="preserve"> </w:t>
      </w:r>
      <w:r>
        <w:rPr>
          <w:lang w:val="en-US"/>
        </w:rPr>
        <w:t xml:space="preserve">(2013) </w:t>
      </w:r>
      <w:r w:rsidR="007222FE">
        <w:rPr>
          <w:lang w:val="en-US"/>
        </w:rPr>
        <w:t>claim</w:t>
      </w:r>
      <w:r>
        <w:rPr>
          <w:lang w:val="en-US"/>
        </w:rPr>
        <w:t>s</w:t>
      </w:r>
      <w:r w:rsidR="00C2675F">
        <w:rPr>
          <w:lang w:val="en-US"/>
        </w:rPr>
        <w:t xml:space="preserve"> that utilitarianism is superior to rival ethical theories, notably deontology</w:t>
      </w:r>
      <w:r w:rsidR="00355ABF" w:rsidRPr="00286EBF">
        <w:rPr>
          <w:lang w:val="en-US"/>
        </w:rPr>
        <w:t>.</w:t>
      </w:r>
      <w:r w:rsidR="00C2675F">
        <w:rPr>
          <w:lang w:val="en-US"/>
        </w:rPr>
        <w:t xml:space="preserve"> </w:t>
      </w:r>
      <w:r w:rsidR="007535DA">
        <w:rPr>
          <w:lang w:val="en-US"/>
        </w:rPr>
        <w:t xml:space="preserve"> </w:t>
      </w:r>
      <w:r w:rsidR="00330285">
        <w:rPr>
          <w:lang w:val="en-US"/>
        </w:rPr>
        <w:t xml:space="preserve">He justifies this, </w:t>
      </w:r>
      <w:r w:rsidR="00F51EF7">
        <w:rPr>
          <w:lang w:val="en-US"/>
        </w:rPr>
        <w:t xml:space="preserve">very </w:t>
      </w:r>
      <w:r w:rsidR="00330285">
        <w:rPr>
          <w:lang w:val="en-US"/>
        </w:rPr>
        <w:t>roughly, as</w:t>
      </w:r>
      <w:r w:rsidR="00BB211A">
        <w:rPr>
          <w:lang w:val="en-US"/>
        </w:rPr>
        <w:t xml:space="preserve"> follows: </w:t>
      </w:r>
      <w:r w:rsidR="00375C1F">
        <w:rPr>
          <w:lang w:val="en-US"/>
        </w:rPr>
        <w:t xml:space="preserve">whilst </w:t>
      </w:r>
      <w:r w:rsidR="007222FE">
        <w:rPr>
          <w:lang w:val="en-US"/>
        </w:rPr>
        <w:t xml:space="preserve">a universal psychological system </w:t>
      </w:r>
      <w:r w:rsidR="00AA3FCD">
        <w:rPr>
          <w:lang w:val="en-US"/>
        </w:rPr>
        <w:t xml:space="preserve">of </w:t>
      </w:r>
      <w:r w:rsidR="001D532E">
        <w:rPr>
          <w:lang w:val="en-US"/>
        </w:rPr>
        <w:t xml:space="preserve">cost-benefit </w:t>
      </w:r>
      <w:r w:rsidR="00AA3FCD">
        <w:rPr>
          <w:lang w:val="en-US"/>
        </w:rPr>
        <w:t xml:space="preserve">reasoning </w:t>
      </w:r>
      <w:r w:rsidR="007222FE">
        <w:rPr>
          <w:lang w:val="en-US"/>
        </w:rPr>
        <w:t xml:space="preserve">produces </w:t>
      </w:r>
      <w:r w:rsidR="00375C1F">
        <w:rPr>
          <w:lang w:val="en-US"/>
        </w:rPr>
        <w:t>utilitarian judgments</w:t>
      </w:r>
      <w:r w:rsidR="007222FE">
        <w:rPr>
          <w:lang w:val="en-US"/>
        </w:rPr>
        <w:t xml:space="preserve">, non-utilitarian judgments are </w:t>
      </w:r>
      <w:r w:rsidR="004A040F">
        <w:rPr>
          <w:lang w:val="en-US"/>
        </w:rPr>
        <w:t>heavily</w:t>
      </w:r>
      <w:r w:rsidR="00732F09">
        <w:rPr>
          <w:lang w:val="en-US"/>
        </w:rPr>
        <w:t xml:space="preserve"> </w:t>
      </w:r>
      <w:r w:rsidR="00CE6D36">
        <w:rPr>
          <w:lang w:val="en-US"/>
        </w:rPr>
        <w:t>affected</w:t>
      </w:r>
      <w:r w:rsidR="00732F09">
        <w:rPr>
          <w:lang w:val="en-US"/>
        </w:rPr>
        <w:t xml:space="preserve"> by emotional processes</w:t>
      </w:r>
      <w:r w:rsidR="00B70FE8">
        <w:rPr>
          <w:lang w:val="en-US"/>
        </w:rPr>
        <w:t>, which</w:t>
      </w:r>
      <w:r w:rsidR="00732F09">
        <w:rPr>
          <w:lang w:val="en-US"/>
        </w:rPr>
        <w:t xml:space="preserve"> are relative to culture and personal experience. </w:t>
      </w:r>
      <w:r w:rsidR="0097784B">
        <w:rPr>
          <w:lang w:val="en-US"/>
        </w:rPr>
        <w:t>Therefore,</w:t>
      </w:r>
      <w:r w:rsidR="00EA2750">
        <w:rPr>
          <w:lang w:val="en-US"/>
        </w:rPr>
        <w:t xml:space="preserve"> </w:t>
      </w:r>
      <w:r w:rsidR="00AC1C11">
        <w:rPr>
          <w:lang w:val="en-US"/>
        </w:rPr>
        <w:t xml:space="preserve">persons with opposing moral outlooks can more easily </w:t>
      </w:r>
      <w:r w:rsidR="007B4942">
        <w:rPr>
          <w:lang w:val="en-US"/>
        </w:rPr>
        <w:t xml:space="preserve">reach an agreement </w:t>
      </w:r>
      <w:r w:rsidR="00C04654">
        <w:rPr>
          <w:lang w:val="en-US"/>
        </w:rPr>
        <w:t>on</w:t>
      </w:r>
      <w:r w:rsidR="00AC1C11">
        <w:rPr>
          <w:lang w:val="en-US"/>
        </w:rPr>
        <w:t xml:space="preserve"> the former than o</w:t>
      </w:r>
      <w:r w:rsidR="0097784B">
        <w:rPr>
          <w:lang w:val="en-US"/>
        </w:rPr>
        <w:t xml:space="preserve">n the latter kind of judgments, which is </w:t>
      </w:r>
      <w:r w:rsidR="009F1465">
        <w:rPr>
          <w:lang w:val="en-US"/>
        </w:rPr>
        <w:t xml:space="preserve">in turn </w:t>
      </w:r>
      <w:r w:rsidR="0097784B">
        <w:rPr>
          <w:lang w:val="en-US"/>
        </w:rPr>
        <w:t xml:space="preserve">needed to overcome the pressing problems our </w:t>
      </w:r>
      <w:r w:rsidR="007147F2">
        <w:rPr>
          <w:lang w:val="en-US"/>
        </w:rPr>
        <w:t xml:space="preserve">multipolar </w:t>
      </w:r>
      <w:r w:rsidR="0097784B">
        <w:rPr>
          <w:lang w:val="en-US"/>
        </w:rPr>
        <w:t>world faces today.</w:t>
      </w:r>
    </w:p>
    <w:p w14:paraId="78D7A12C" w14:textId="4CF7EF0A" w:rsidR="00355ABF" w:rsidRPr="00286EBF" w:rsidRDefault="00D343DF" w:rsidP="003A43A0">
      <w:pPr>
        <w:spacing w:line="480" w:lineRule="auto"/>
        <w:ind w:firstLine="426"/>
        <w:jc w:val="both"/>
        <w:rPr>
          <w:lang w:val="en-US"/>
        </w:rPr>
      </w:pPr>
      <w:r>
        <w:rPr>
          <w:lang w:val="en-US"/>
        </w:rPr>
        <w:t xml:space="preserve">This paper has focused on Greene’s </w:t>
      </w:r>
      <w:r w:rsidR="001B60FC" w:rsidRPr="00286EBF">
        <w:rPr>
          <w:lang w:val="en-US"/>
        </w:rPr>
        <w:t>debunking argument against non-utilitarian ethics (and thus against deontology)</w:t>
      </w:r>
      <w:r w:rsidR="00DE408D">
        <w:rPr>
          <w:lang w:val="en-US"/>
        </w:rPr>
        <w:t>, which</w:t>
      </w:r>
      <w:r w:rsidR="001B60FC" w:rsidRPr="00286EBF">
        <w:rPr>
          <w:lang w:val="en-US"/>
        </w:rPr>
        <w:t xml:space="preserve"> relies on the premise that certain emotions predict deontological judgment. I have examined the empirical evidence for </w:t>
      </w:r>
      <w:r w:rsidR="00E1039C" w:rsidRPr="00286EBF">
        <w:rPr>
          <w:lang w:val="en-US"/>
        </w:rPr>
        <w:t xml:space="preserve">two features or kinds of emotions that are supposed to be specifically associated with deontological judgment. </w:t>
      </w:r>
      <w:r w:rsidR="005B1672" w:rsidRPr="00286EBF">
        <w:rPr>
          <w:lang w:val="en-US"/>
        </w:rPr>
        <w:t xml:space="preserve">On the one hand, Greene hypothesizes that they have a strong or </w:t>
      </w:r>
      <w:r w:rsidR="000A5A83" w:rsidRPr="00286EBF">
        <w:rPr>
          <w:lang w:val="en-US"/>
        </w:rPr>
        <w:t>alarm-like nature</w:t>
      </w:r>
      <w:r w:rsidR="005B1672" w:rsidRPr="00286EBF">
        <w:rPr>
          <w:lang w:val="en-US"/>
        </w:rPr>
        <w:t xml:space="preserve">. On the other hand, he maintains that they are relative to culture and personal experience. I have argued that the empirical evidence does not </w:t>
      </w:r>
      <w:r w:rsidR="0066703B" w:rsidRPr="00286EBF">
        <w:rPr>
          <w:lang w:val="en-US"/>
        </w:rPr>
        <w:t xml:space="preserve">suffice to </w:t>
      </w:r>
      <w:r w:rsidR="005B1672" w:rsidRPr="00286EBF">
        <w:rPr>
          <w:lang w:val="en-US"/>
        </w:rPr>
        <w:t xml:space="preserve">establish either of those </w:t>
      </w:r>
      <w:r w:rsidR="00922DAE" w:rsidRPr="00286EBF">
        <w:rPr>
          <w:lang w:val="en-US"/>
        </w:rPr>
        <w:t>characterizations.</w:t>
      </w:r>
      <w:r w:rsidR="00E1039C" w:rsidRPr="00286EBF">
        <w:rPr>
          <w:lang w:val="en-US"/>
        </w:rPr>
        <w:t xml:space="preserve"> </w:t>
      </w:r>
      <w:r w:rsidR="00652D40" w:rsidRPr="00286EBF">
        <w:rPr>
          <w:lang w:val="en-US"/>
        </w:rPr>
        <w:t xml:space="preserve">In addition, I have made plausible that alternative accounts like sentimentalism are equally consistent with the empirical data but do not </w:t>
      </w:r>
      <w:r w:rsidR="00CB3D6B" w:rsidRPr="00286EBF">
        <w:rPr>
          <w:lang w:val="en-US"/>
        </w:rPr>
        <w:t>target</w:t>
      </w:r>
      <w:r w:rsidR="00E77E63" w:rsidRPr="00286EBF">
        <w:rPr>
          <w:lang w:val="en-US"/>
        </w:rPr>
        <w:t xml:space="preserve"> deontological ethics</w:t>
      </w:r>
      <w:r w:rsidR="00652D40" w:rsidRPr="00286EBF">
        <w:rPr>
          <w:lang w:val="en-US"/>
        </w:rPr>
        <w:t>.</w:t>
      </w:r>
      <w:r w:rsidR="00FD4D07" w:rsidRPr="00286EBF">
        <w:rPr>
          <w:lang w:val="en-US"/>
        </w:rPr>
        <w:t xml:space="preserve"> </w:t>
      </w:r>
      <w:r w:rsidR="003F313B" w:rsidRPr="00286EBF">
        <w:rPr>
          <w:lang w:val="en-US"/>
        </w:rPr>
        <w:t xml:space="preserve">In conclusion, </w:t>
      </w:r>
      <w:r w:rsidR="00AC7DE1" w:rsidRPr="00286EBF">
        <w:rPr>
          <w:lang w:val="en-US"/>
        </w:rPr>
        <w:t xml:space="preserve">as it stands, </w:t>
      </w:r>
      <w:r w:rsidR="003F313B" w:rsidRPr="00286EBF">
        <w:rPr>
          <w:lang w:val="en-US"/>
        </w:rPr>
        <w:t>Greene’s debunking argument is false because one of its premises is untenable.</w:t>
      </w:r>
      <w:r w:rsidR="00D80C99" w:rsidRPr="00286EBF">
        <w:rPr>
          <w:lang w:val="en-US"/>
        </w:rPr>
        <w:t xml:space="preserve"> Deontology has been successfully defended</w:t>
      </w:r>
      <w:r w:rsidR="003A43A0" w:rsidRPr="00286EBF">
        <w:rPr>
          <w:lang w:val="en-US"/>
        </w:rPr>
        <w:t>.</w:t>
      </w:r>
      <w:r w:rsidR="00294DD7">
        <w:rPr>
          <w:rStyle w:val="EndnoteReference"/>
          <w:lang w:val="en-US"/>
        </w:rPr>
        <w:endnoteReference w:id="15"/>
      </w:r>
    </w:p>
    <w:p w14:paraId="034F0C46" w14:textId="77777777" w:rsidR="00355ABF" w:rsidRPr="00286EBF" w:rsidRDefault="00355ABF">
      <w:pPr>
        <w:pStyle w:val="Heading2"/>
        <w:pageBreakBefore/>
        <w:rPr>
          <w:lang w:val="en-US"/>
        </w:rPr>
      </w:pPr>
      <w:r w:rsidRPr="00286EBF">
        <w:rPr>
          <w:b/>
          <w:bCs/>
          <w:lang w:val="en-US"/>
        </w:rPr>
        <w:lastRenderedPageBreak/>
        <w:t>References</w:t>
      </w:r>
    </w:p>
    <w:p w14:paraId="0A969381" w14:textId="77777777" w:rsidR="00355ABF" w:rsidRPr="00286EBF" w:rsidRDefault="00355ABF">
      <w:pPr>
        <w:ind w:left="567" w:hanging="567"/>
        <w:rPr>
          <w:lang w:val="en-US"/>
        </w:rPr>
      </w:pPr>
    </w:p>
    <w:p w14:paraId="2DD9FB39" w14:textId="0BFFE697" w:rsidR="003F4B51" w:rsidRPr="00286EBF" w:rsidRDefault="003F4B51">
      <w:pPr>
        <w:ind w:left="567" w:hanging="567"/>
      </w:pPr>
      <w:proofErr w:type="gramStart"/>
      <w:r w:rsidRPr="00286EBF">
        <w:t>American Psychiatric Association (2013).</w:t>
      </w:r>
      <w:proofErr w:type="gramEnd"/>
      <w:r w:rsidRPr="00286EBF">
        <w:t xml:space="preserve"> </w:t>
      </w:r>
      <w:r w:rsidRPr="00286EBF">
        <w:rPr>
          <w:i/>
        </w:rPr>
        <w:t>Diagnostic and statistical manual of mental disorders</w:t>
      </w:r>
      <w:r w:rsidRPr="00286EBF">
        <w:t xml:space="preserve">, fifth </w:t>
      </w:r>
      <w:proofErr w:type="spellStart"/>
      <w:r w:rsidRPr="00286EBF">
        <w:t>edn</w:t>
      </w:r>
      <w:proofErr w:type="spellEnd"/>
      <w:r w:rsidRPr="00286EBF">
        <w:t>, American Psychiatric Association, Arlington (VA).</w:t>
      </w:r>
    </w:p>
    <w:p w14:paraId="060B796D" w14:textId="3C28E647" w:rsidR="00BE0A48" w:rsidRPr="00286EBF" w:rsidRDefault="00BE0A48">
      <w:pPr>
        <w:ind w:left="567" w:hanging="567"/>
      </w:pPr>
      <w:r w:rsidRPr="00286EBF">
        <w:t xml:space="preserve">Bartels, D. and Pizarro, D. (2011). The </w:t>
      </w:r>
      <w:proofErr w:type="spellStart"/>
      <w:r w:rsidRPr="00286EBF">
        <w:t>mismeasure</w:t>
      </w:r>
      <w:proofErr w:type="spellEnd"/>
      <w:r w:rsidRPr="00286EBF">
        <w:t xml:space="preserve"> of morals: Antisocial personality traits predict utilitarian responses to moral dilemmas. </w:t>
      </w:r>
      <w:r w:rsidRPr="00286EBF">
        <w:rPr>
          <w:i/>
          <w:iCs/>
        </w:rPr>
        <w:t>Cognition</w:t>
      </w:r>
      <w:r w:rsidRPr="00286EBF">
        <w:t xml:space="preserve"> </w:t>
      </w:r>
      <w:r w:rsidRPr="00286EBF">
        <w:rPr>
          <w:i/>
          <w:iCs/>
        </w:rPr>
        <w:t>121</w:t>
      </w:r>
      <w:r w:rsidRPr="00286EBF">
        <w:t>(1), 154–161.</w:t>
      </w:r>
    </w:p>
    <w:p w14:paraId="01FC2D92" w14:textId="5245008C" w:rsidR="000C180B" w:rsidRPr="00286EBF" w:rsidRDefault="000C180B">
      <w:pPr>
        <w:ind w:left="567" w:hanging="567"/>
      </w:pPr>
      <w:proofErr w:type="spellStart"/>
      <w:r w:rsidRPr="00286EBF">
        <w:t>Bechara</w:t>
      </w:r>
      <w:proofErr w:type="spellEnd"/>
      <w:r w:rsidRPr="00286EBF">
        <w:t xml:space="preserve">, A., </w:t>
      </w:r>
      <w:proofErr w:type="spellStart"/>
      <w:r w:rsidRPr="00286EBF">
        <w:t>Damasio</w:t>
      </w:r>
      <w:proofErr w:type="spellEnd"/>
      <w:r w:rsidRPr="00286EBF">
        <w:t xml:space="preserve">, H., </w:t>
      </w:r>
      <w:proofErr w:type="spellStart"/>
      <w:r w:rsidRPr="00286EBF">
        <w:t>Tranel</w:t>
      </w:r>
      <w:proofErr w:type="spellEnd"/>
      <w:r w:rsidRPr="00286EBF">
        <w:t xml:space="preserve">, D. and </w:t>
      </w:r>
      <w:proofErr w:type="spellStart"/>
      <w:r w:rsidRPr="00286EBF">
        <w:t>Damasio</w:t>
      </w:r>
      <w:proofErr w:type="spellEnd"/>
      <w:r w:rsidRPr="00286EBF">
        <w:t xml:space="preserve">, A. (1997): Deciding advantageously before knowing the advantageous strategy. </w:t>
      </w:r>
      <w:r w:rsidRPr="00286EBF">
        <w:rPr>
          <w:i/>
        </w:rPr>
        <w:t>Science 275</w:t>
      </w:r>
      <w:r w:rsidRPr="00286EBF">
        <w:t>, 1293–1295.</w:t>
      </w:r>
    </w:p>
    <w:p w14:paraId="3B01B82F" w14:textId="06B39CBB" w:rsidR="00EB457E" w:rsidRPr="00286EBF" w:rsidRDefault="00EB457E" w:rsidP="00EB457E">
      <w:pPr>
        <w:ind w:left="567" w:hanging="567"/>
        <w:rPr>
          <w:rFonts w:eastAsia="Helvetica"/>
          <w:lang w:val="en-US"/>
        </w:rPr>
      </w:pPr>
      <w:proofErr w:type="spellStart"/>
      <w:proofErr w:type="gramStart"/>
      <w:r w:rsidRPr="00286EBF">
        <w:rPr>
          <w:rFonts w:eastAsia="Helvetica"/>
          <w:lang w:val="en-US"/>
        </w:rPr>
        <w:t>Berker</w:t>
      </w:r>
      <w:proofErr w:type="spellEnd"/>
      <w:r w:rsidRPr="00286EBF">
        <w:rPr>
          <w:rFonts w:eastAsia="Helvetica"/>
          <w:lang w:val="en-US"/>
        </w:rPr>
        <w:t>, S., (2009).</w:t>
      </w:r>
      <w:proofErr w:type="gramEnd"/>
      <w:r w:rsidRPr="00286EBF">
        <w:rPr>
          <w:rFonts w:eastAsia="Helvetica"/>
          <w:lang w:val="en-US"/>
        </w:rPr>
        <w:t xml:space="preserve"> </w:t>
      </w:r>
      <w:proofErr w:type="gramStart"/>
      <w:r w:rsidRPr="00286EBF">
        <w:rPr>
          <w:rFonts w:eastAsia="Helvetica"/>
          <w:lang w:val="en-US"/>
        </w:rPr>
        <w:t>The normative insignificance of neuroscience.</w:t>
      </w:r>
      <w:proofErr w:type="gramEnd"/>
      <w:r w:rsidRPr="00286EBF">
        <w:rPr>
          <w:rFonts w:eastAsia="Helvetica"/>
          <w:lang w:val="en-US"/>
        </w:rPr>
        <w:t xml:space="preserve"> </w:t>
      </w:r>
      <w:proofErr w:type="gramStart"/>
      <w:r w:rsidRPr="00286EBF">
        <w:rPr>
          <w:rFonts w:eastAsia="Helvetica"/>
          <w:i/>
          <w:lang w:val="en-US"/>
        </w:rPr>
        <w:t xml:space="preserve">Philosophy </w:t>
      </w:r>
      <w:r w:rsidR="001679B5" w:rsidRPr="00286EBF">
        <w:rPr>
          <w:rFonts w:eastAsia="Helvetica"/>
          <w:i/>
          <w:lang w:val="en-US"/>
        </w:rPr>
        <w:t>and</w:t>
      </w:r>
      <w:r w:rsidRPr="00286EBF">
        <w:rPr>
          <w:rFonts w:eastAsia="Helvetica"/>
          <w:i/>
          <w:lang w:val="en-US"/>
        </w:rPr>
        <w:t xml:space="preserve"> Public Affairs</w:t>
      </w:r>
      <w:r w:rsidRPr="00286EBF">
        <w:rPr>
          <w:rFonts w:eastAsia="Helvetica"/>
          <w:lang w:val="en-US"/>
        </w:rPr>
        <w:t>, 37(4), 293-329.</w:t>
      </w:r>
      <w:proofErr w:type="gramEnd"/>
    </w:p>
    <w:p w14:paraId="5F23B7CC" w14:textId="0FC06ED8" w:rsidR="003530CF" w:rsidRPr="00286EBF" w:rsidRDefault="003530CF" w:rsidP="00EB457E">
      <w:pPr>
        <w:ind w:left="567" w:hanging="567"/>
        <w:rPr>
          <w:rStyle w:val="a"/>
          <w:color w:val="231F20"/>
        </w:rPr>
      </w:pPr>
      <w:r w:rsidRPr="00286EBF">
        <w:rPr>
          <w:rFonts w:eastAsia="Helvetica"/>
          <w:lang w:val="en-US"/>
        </w:rPr>
        <w:t xml:space="preserve">Blair, J., Mitchell, D., and Blair, K. (2005). </w:t>
      </w:r>
      <w:r w:rsidRPr="00286EBF">
        <w:rPr>
          <w:rStyle w:val="a"/>
          <w:i/>
          <w:color w:val="231F20"/>
        </w:rPr>
        <w:t xml:space="preserve">The </w:t>
      </w:r>
      <w:proofErr w:type="gramStart"/>
      <w:r w:rsidRPr="00286EBF">
        <w:rPr>
          <w:rStyle w:val="a"/>
          <w:i/>
          <w:color w:val="231F20"/>
        </w:rPr>
        <w:t>psychopath :</w:t>
      </w:r>
      <w:proofErr w:type="gramEnd"/>
      <w:r w:rsidRPr="00286EBF">
        <w:rPr>
          <w:rStyle w:val="a"/>
          <w:i/>
          <w:color w:val="231F20"/>
        </w:rPr>
        <w:t xml:space="preserve"> emotion and the brain</w:t>
      </w:r>
      <w:r w:rsidRPr="00286EBF">
        <w:rPr>
          <w:rStyle w:val="a"/>
          <w:color w:val="231F20"/>
        </w:rPr>
        <w:t>. Malden</w:t>
      </w:r>
      <w:r w:rsidR="00C62C7E" w:rsidRPr="00286EBF">
        <w:rPr>
          <w:rStyle w:val="a"/>
          <w:color w:val="231F20"/>
        </w:rPr>
        <w:t xml:space="preserve"> (MA)</w:t>
      </w:r>
      <w:r w:rsidRPr="00286EBF">
        <w:rPr>
          <w:rStyle w:val="a"/>
          <w:color w:val="231F20"/>
        </w:rPr>
        <w:t>: Blackwell.</w:t>
      </w:r>
    </w:p>
    <w:p w14:paraId="7C9EABA0" w14:textId="06FA063D" w:rsidR="002E673C" w:rsidRPr="00286EBF" w:rsidRDefault="002E673C" w:rsidP="00EB457E">
      <w:pPr>
        <w:ind w:left="567" w:hanging="567"/>
        <w:rPr>
          <w:rFonts w:eastAsia="Helvetica"/>
          <w:lang w:val="en-US"/>
        </w:rPr>
      </w:pPr>
      <w:proofErr w:type="spellStart"/>
      <w:r w:rsidRPr="00286EBF">
        <w:rPr>
          <w:rFonts w:eastAsia="Helvetica"/>
          <w:lang w:val="en-US"/>
        </w:rPr>
        <w:t>Bossaerts</w:t>
      </w:r>
      <w:proofErr w:type="spellEnd"/>
      <w:r w:rsidRPr="00286EBF">
        <w:rPr>
          <w:rFonts w:eastAsia="Helvetica"/>
          <w:lang w:val="en-US"/>
        </w:rPr>
        <w:t xml:space="preserve">, P. (2009). What Decision Neuroscience Teaches Us About Financial Decision </w:t>
      </w:r>
      <w:proofErr w:type="gramStart"/>
      <w:r w:rsidRPr="00286EBF">
        <w:rPr>
          <w:rFonts w:eastAsia="Helvetica"/>
          <w:lang w:val="en-US"/>
        </w:rPr>
        <w:t>Making.</w:t>
      </w:r>
      <w:proofErr w:type="gramEnd"/>
      <w:r w:rsidRPr="00286EBF">
        <w:rPr>
          <w:rFonts w:eastAsia="Helvetica"/>
          <w:lang w:val="en-US"/>
        </w:rPr>
        <w:t xml:space="preserve"> </w:t>
      </w:r>
      <w:r w:rsidRPr="00286EBF">
        <w:rPr>
          <w:rFonts w:eastAsia="Helvetica"/>
          <w:i/>
          <w:lang w:val="en-US"/>
        </w:rPr>
        <w:t>Annual Review of Financial Economics</w:t>
      </w:r>
      <w:r w:rsidRPr="00286EBF">
        <w:rPr>
          <w:rFonts w:eastAsia="Helvetica"/>
          <w:lang w:val="en-US"/>
        </w:rPr>
        <w:t xml:space="preserve"> </w:t>
      </w:r>
      <w:r w:rsidRPr="00286EBF">
        <w:rPr>
          <w:rFonts w:eastAsia="Helvetica"/>
          <w:i/>
          <w:lang w:val="en-US"/>
        </w:rPr>
        <w:t>1</w:t>
      </w:r>
      <w:r w:rsidRPr="00286EBF">
        <w:rPr>
          <w:rFonts w:eastAsia="Helvetica"/>
          <w:lang w:val="en-US"/>
        </w:rPr>
        <w:t>(1), 383</w:t>
      </w:r>
      <w:r w:rsidR="001D2268" w:rsidRPr="00286EBF">
        <w:t>–</w:t>
      </w:r>
      <w:r w:rsidRPr="00286EBF">
        <w:rPr>
          <w:rFonts w:eastAsia="Helvetica"/>
          <w:lang w:val="en-US"/>
        </w:rPr>
        <w:t>404</w:t>
      </w:r>
      <w:r w:rsidR="001D2268" w:rsidRPr="00286EBF">
        <w:rPr>
          <w:rFonts w:eastAsia="Helvetica"/>
          <w:lang w:val="en-US"/>
        </w:rPr>
        <w:t>.</w:t>
      </w:r>
    </w:p>
    <w:p w14:paraId="4DA56693" w14:textId="5E10336A" w:rsidR="00355ABF" w:rsidRPr="00286EBF" w:rsidRDefault="00355ABF">
      <w:pPr>
        <w:ind w:left="567" w:hanging="567"/>
        <w:rPr>
          <w:rFonts w:eastAsia="Helvetica"/>
          <w:lang w:val="en-US"/>
        </w:rPr>
      </w:pPr>
      <w:r w:rsidRPr="00286EBF">
        <w:rPr>
          <w:rFonts w:eastAsia="Helvetica"/>
          <w:lang w:val="en-US"/>
        </w:rPr>
        <w:t xml:space="preserve">Campbell, R. (2011). Moral Epistemology. In: E. </w:t>
      </w:r>
      <w:proofErr w:type="spellStart"/>
      <w:r w:rsidRPr="00286EBF">
        <w:rPr>
          <w:rFonts w:eastAsia="Helvetica"/>
          <w:lang w:val="en-US"/>
        </w:rPr>
        <w:t>Zalta</w:t>
      </w:r>
      <w:proofErr w:type="spellEnd"/>
      <w:r w:rsidRPr="00286EBF">
        <w:rPr>
          <w:rFonts w:eastAsia="Helvetica"/>
          <w:lang w:val="en-US"/>
        </w:rPr>
        <w:t xml:space="preserve"> (Ed.), </w:t>
      </w:r>
      <w:r w:rsidRPr="00286EBF">
        <w:rPr>
          <w:rStyle w:val="Emphasis"/>
          <w:rFonts w:eastAsia="Helvetica"/>
          <w:lang w:val="en-US"/>
        </w:rPr>
        <w:t xml:space="preserve">The Stanford Encyclopedia of Philosophy </w:t>
      </w:r>
      <w:r w:rsidRPr="00286EBF">
        <w:rPr>
          <w:rFonts w:eastAsia="Helvetica"/>
          <w:lang w:val="en-US"/>
        </w:rPr>
        <w:t>(Spring 2014 Edition).</w:t>
      </w:r>
    </w:p>
    <w:p w14:paraId="0F09BC31" w14:textId="6328D735" w:rsidR="00B97BD1" w:rsidRPr="00286EBF" w:rsidRDefault="00B97BD1">
      <w:pPr>
        <w:ind w:left="567" w:hanging="567"/>
        <w:rPr>
          <w:rFonts w:eastAsia="Helvetica"/>
          <w:lang w:val="en-US"/>
        </w:rPr>
      </w:pPr>
      <w:proofErr w:type="spellStart"/>
      <w:proofErr w:type="gramStart"/>
      <w:r w:rsidRPr="00286EBF">
        <w:t>Ciaramelli</w:t>
      </w:r>
      <w:proofErr w:type="spellEnd"/>
      <w:r w:rsidRPr="00286EBF">
        <w:t xml:space="preserve">, E., </w:t>
      </w:r>
      <w:proofErr w:type="spellStart"/>
      <w:r w:rsidRPr="00286EBF">
        <w:t>Muccioli</w:t>
      </w:r>
      <w:proofErr w:type="spellEnd"/>
      <w:r w:rsidRPr="00286EBF">
        <w:t xml:space="preserve">, M., </w:t>
      </w:r>
      <w:proofErr w:type="spellStart"/>
      <w:r w:rsidRPr="00286EBF">
        <w:t>Làdavas</w:t>
      </w:r>
      <w:proofErr w:type="spellEnd"/>
      <w:r w:rsidRPr="00286EBF">
        <w:t>, E. and di Pellegrino, G. (2007).</w:t>
      </w:r>
      <w:proofErr w:type="gramEnd"/>
      <w:r w:rsidRPr="00286EBF">
        <w:t xml:space="preserve"> </w:t>
      </w:r>
      <w:proofErr w:type="gramStart"/>
      <w:r w:rsidRPr="00286EBF">
        <w:t>Selective deficit in personal moral judgment following damage to ventromedial prefrontal cortex.</w:t>
      </w:r>
      <w:proofErr w:type="gramEnd"/>
      <w:r w:rsidRPr="00286EBF">
        <w:t xml:space="preserve"> </w:t>
      </w:r>
      <w:r w:rsidRPr="00286EBF">
        <w:rPr>
          <w:i/>
          <w:iCs/>
        </w:rPr>
        <w:t>Social cognitive and affective neuroscience</w:t>
      </w:r>
      <w:r w:rsidRPr="00286EBF">
        <w:t xml:space="preserve">, </w:t>
      </w:r>
      <w:r w:rsidRPr="00286EBF">
        <w:rPr>
          <w:i/>
          <w:iCs/>
        </w:rPr>
        <w:t>2</w:t>
      </w:r>
      <w:r w:rsidR="007D36C4" w:rsidRPr="00286EBF">
        <w:t xml:space="preserve">(2), </w:t>
      </w:r>
      <w:r w:rsidRPr="00286EBF">
        <w:t>84</w:t>
      </w:r>
      <w:r w:rsidR="007D36C4" w:rsidRPr="00286EBF">
        <w:t>–</w:t>
      </w:r>
      <w:r w:rsidRPr="00286EBF">
        <w:t>92.</w:t>
      </w:r>
    </w:p>
    <w:p w14:paraId="3249261D" w14:textId="36FB6545" w:rsidR="00E64DBE" w:rsidRPr="00286EBF" w:rsidRDefault="00E64DBE">
      <w:pPr>
        <w:ind w:left="567" w:hanging="567"/>
      </w:pPr>
      <w:proofErr w:type="spellStart"/>
      <w:proofErr w:type="gramStart"/>
      <w:r w:rsidRPr="00286EBF">
        <w:t>Côté</w:t>
      </w:r>
      <w:proofErr w:type="spellEnd"/>
      <w:r w:rsidRPr="00286EBF">
        <w:t>,</w:t>
      </w:r>
      <w:r w:rsidR="000215A0" w:rsidRPr="00286EBF">
        <w:t xml:space="preserve"> S., </w:t>
      </w:r>
      <w:proofErr w:type="spellStart"/>
      <w:r w:rsidR="000215A0" w:rsidRPr="00286EBF">
        <w:t>Piff</w:t>
      </w:r>
      <w:proofErr w:type="spellEnd"/>
      <w:r w:rsidR="000215A0" w:rsidRPr="00286EBF">
        <w:t>, P.</w:t>
      </w:r>
      <w:r w:rsidRPr="00286EBF">
        <w:t xml:space="preserve"> and </w:t>
      </w:r>
      <w:proofErr w:type="spellStart"/>
      <w:r w:rsidRPr="00286EBF">
        <w:t>Willer</w:t>
      </w:r>
      <w:proofErr w:type="spellEnd"/>
      <w:r w:rsidRPr="00286EBF">
        <w:t>, R. (2013).</w:t>
      </w:r>
      <w:proofErr w:type="gramEnd"/>
      <w:r w:rsidRPr="00286EBF">
        <w:t xml:space="preserve"> For who</w:t>
      </w:r>
      <w:r w:rsidR="008226C3" w:rsidRPr="00286EBF">
        <w:t>m do the ends justify the means?</w:t>
      </w:r>
      <w:r w:rsidRPr="00286EBF">
        <w:t xml:space="preserve"> </w:t>
      </w:r>
      <w:proofErr w:type="gramStart"/>
      <w:r w:rsidRPr="00286EBF">
        <w:rPr>
          <w:i/>
          <w:iCs/>
        </w:rPr>
        <w:t>Journal of Personality and Social Psychology</w:t>
      </w:r>
      <w:r w:rsidRPr="00286EBF">
        <w:t xml:space="preserve">, </w:t>
      </w:r>
      <w:r w:rsidRPr="00286EBF">
        <w:rPr>
          <w:i/>
          <w:iCs/>
        </w:rPr>
        <w:t>104</w:t>
      </w:r>
      <w:r w:rsidRPr="00286EBF">
        <w:t>(3), 490.</w:t>
      </w:r>
      <w:proofErr w:type="gramEnd"/>
    </w:p>
    <w:p w14:paraId="28C672CB" w14:textId="55737142" w:rsidR="00A4124B" w:rsidRPr="00286EBF" w:rsidRDefault="00A4124B">
      <w:pPr>
        <w:ind w:left="567" w:hanging="567"/>
      </w:pPr>
      <w:proofErr w:type="gramStart"/>
      <w:r w:rsidRPr="00286EBF">
        <w:t>Crockett, M., Clark, L., Hauser, M. and Robbins, T. (2010).</w:t>
      </w:r>
      <w:proofErr w:type="gramEnd"/>
      <w:r w:rsidRPr="00286EBF">
        <w:t xml:space="preserve"> Serotonin selectively influences moral judgment and </w:t>
      </w:r>
      <w:proofErr w:type="spellStart"/>
      <w:r w:rsidRPr="00286EBF">
        <w:t>behavior</w:t>
      </w:r>
      <w:proofErr w:type="spellEnd"/>
      <w:r w:rsidRPr="00286EBF">
        <w:t xml:space="preserve"> through effects on harm aversion. </w:t>
      </w:r>
      <w:r w:rsidRPr="00286EBF">
        <w:rPr>
          <w:i/>
          <w:iCs/>
        </w:rPr>
        <w:t>Proceedings of the National Academy of Sciences</w:t>
      </w:r>
      <w:r w:rsidRPr="00286EBF">
        <w:t xml:space="preserve">, </w:t>
      </w:r>
      <w:r w:rsidRPr="00286EBF">
        <w:rPr>
          <w:i/>
          <w:iCs/>
        </w:rPr>
        <w:t>107</w:t>
      </w:r>
      <w:r w:rsidRPr="00286EBF">
        <w:t>(40), 17433–17438.</w:t>
      </w:r>
    </w:p>
    <w:p w14:paraId="37D48144" w14:textId="052E7E25" w:rsidR="00406809" w:rsidRPr="00286EBF" w:rsidRDefault="00406809">
      <w:pPr>
        <w:ind w:left="567" w:hanging="567"/>
        <w:rPr>
          <w:rFonts w:eastAsia="Helvetica"/>
          <w:lang w:val="en-US"/>
        </w:rPr>
      </w:pPr>
      <w:r w:rsidRPr="00286EBF">
        <w:t xml:space="preserve">Fehr, E. and </w:t>
      </w:r>
      <w:proofErr w:type="spellStart"/>
      <w:r w:rsidRPr="00286EBF">
        <w:t>Gächter</w:t>
      </w:r>
      <w:proofErr w:type="spellEnd"/>
      <w:r w:rsidRPr="00286EBF">
        <w:t xml:space="preserve">, S. (2002). </w:t>
      </w:r>
      <w:proofErr w:type="gramStart"/>
      <w:r w:rsidRPr="00286EBF">
        <w:t>Altruistic punishment in humans.</w:t>
      </w:r>
      <w:proofErr w:type="gramEnd"/>
      <w:r w:rsidRPr="00286EBF">
        <w:t xml:space="preserve"> </w:t>
      </w:r>
      <w:r w:rsidRPr="00286EBF">
        <w:rPr>
          <w:i/>
          <w:iCs/>
        </w:rPr>
        <w:t>Nature</w:t>
      </w:r>
      <w:r w:rsidRPr="00286EBF">
        <w:t xml:space="preserve">, </w:t>
      </w:r>
      <w:r w:rsidRPr="00286EBF">
        <w:rPr>
          <w:i/>
          <w:iCs/>
        </w:rPr>
        <w:t>415</w:t>
      </w:r>
      <w:r w:rsidRPr="00286EBF">
        <w:t>(6868), 137–140.</w:t>
      </w:r>
    </w:p>
    <w:p w14:paraId="12B082E2" w14:textId="51977D65" w:rsidR="00AD2996" w:rsidRPr="00286EBF" w:rsidRDefault="00AD2996" w:rsidP="00B50B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t>Fellows, L., and Farah, M. (2007).</w:t>
      </w:r>
      <w:proofErr w:type="gramEnd"/>
      <w:r w:rsidRPr="00286EBF">
        <w:t xml:space="preserve"> </w:t>
      </w:r>
      <w:r w:rsidR="00A038DB" w:rsidRPr="00286EBF">
        <w:t xml:space="preserve">The role of ventromedial prefrontal cortex in </w:t>
      </w:r>
      <w:proofErr w:type="gramStart"/>
      <w:r w:rsidR="00A038DB" w:rsidRPr="00286EBF">
        <w:t>decision m</w:t>
      </w:r>
      <w:r w:rsidRPr="00286EBF">
        <w:t>aking</w:t>
      </w:r>
      <w:proofErr w:type="gramEnd"/>
      <w:r w:rsidRPr="00286EBF">
        <w:t xml:space="preserve">. </w:t>
      </w:r>
      <w:r w:rsidRPr="00286EBF">
        <w:rPr>
          <w:rStyle w:val="Emphasis"/>
        </w:rPr>
        <w:t>Cerebral Cortex</w:t>
      </w:r>
      <w:r w:rsidR="00A038DB" w:rsidRPr="00286EBF">
        <w:t xml:space="preserve"> 17(</w:t>
      </w:r>
      <w:r w:rsidRPr="00286EBF">
        <w:t>11</w:t>
      </w:r>
      <w:r w:rsidR="00A038DB" w:rsidRPr="00286EBF">
        <w:t>),</w:t>
      </w:r>
      <w:r w:rsidRPr="00286EBF">
        <w:t xml:space="preserve"> 2669–2674</w:t>
      </w:r>
      <w:r w:rsidR="00A038DB" w:rsidRPr="00286EBF">
        <w:t>.</w:t>
      </w:r>
    </w:p>
    <w:p w14:paraId="5D5CF467" w14:textId="371613FB" w:rsidR="00355ABF" w:rsidRPr="00286EBF" w:rsidRDefault="00355ABF">
      <w:pPr>
        <w:ind w:left="567" w:hanging="567"/>
        <w:rPr>
          <w:rFonts w:eastAsia="Helvetica"/>
          <w:lang w:val="en-US"/>
        </w:rPr>
      </w:pPr>
      <w:proofErr w:type="gramStart"/>
      <w:r w:rsidRPr="00286EBF">
        <w:rPr>
          <w:rFonts w:eastAsia="Helvetica"/>
          <w:lang w:val="en-US"/>
        </w:rPr>
        <w:t>Foot, P. (1978).</w:t>
      </w:r>
      <w:proofErr w:type="gramEnd"/>
      <w:r w:rsidRPr="00286EBF">
        <w:rPr>
          <w:rFonts w:eastAsia="Helvetica"/>
          <w:lang w:val="en-US"/>
        </w:rPr>
        <w:t xml:space="preserve"> </w:t>
      </w:r>
      <w:proofErr w:type="gramStart"/>
      <w:r w:rsidRPr="00286EBF">
        <w:rPr>
          <w:rFonts w:eastAsia="Helvetica"/>
          <w:i/>
          <w:iCs/>
          <w:lang w:val="en-US"/>
        </w:rPr>
        <w:t>Virtues and vices</w:t>
      </w:r>
      <w:r w:rsidRPr="00286EBF">
        <w:rPr>
          <w:rFonts w:eastAsia="Helvetica"/>
          <w:lang w:val="en-US"/>
        </w:rPr>
        <w:t>.</w:t>
      </w:r>
      <w:proofErr w:type="gramEnd"/>
      <w:r w:rsidRPr="00286EBF">
        <w:rPr>
          <w:rFonts w:eastAsia="Helvetica"/>
          <w:lang w:val="en-US"/>
        </w:rPr>
        <w:t xml:space="preserve"> Berkeley: University of California Press.</w:t>
      </w:r>
    </w:p>
    <w:p w14:paraId="26BEFDD9" w14:textId="587B2A41" w:rsidR="003471D2" w:rsidRPr="00286EBF" w:rsidRDefault="003471D2">
      <w:pPr>
        <w:ind w:left="567" w:hanging="567"/>
        <w:rPr>
          <w:rFonts w:eastAsia="Helvetica"/>
          <w:lang w:val="en-US"/>
        </w:rPr>
      </w:pPr>
      <w:r w:rsidRPr="00286EBF">
        <w:t xml:space="preserve">Frank, R. (1988). </w:t>
      </w:r>
      <w:r w:rsidRPr="00286EBF">
        <w:rPr>
          <w:i/>
          <w:iCs/>
        </w:rPr>
        <w:t>Passions within reason: the strategic role of the emotions</w:t>
      </w:r>
      <w:r w:rsidR="007B436C" w:rsidRPr="00286EBF">
        <w:rPr>
          <w:iCs/>
        </w:rPr>
        <w:t>. New York: Norton</w:t>
      </w:r>
      <w:r w:rsidR="003C709C" w:rsidRPr="00286EBF">
        <w:rPr>
          <w:iCs/>
        </w:rPr>
        <w:t>.</w:t>
      </w:r>
    </w:p>
    <w:p w14:paraId="5218EA42" w14:textId="60755E3A" w:rsidR="00355ABF" w:rsidRPr="00286EBF" w:rsidRDefault="00355ABF">
      <w:pPr>
        <w:ind w:left="567" w:hanging="567"/>
        <w:rPr>
          <w:rFonts w:eastAsia="Helvetica"/>
          <w:lang w:val="en-US"/>
        </w:rPr>
      </w:pPr>
      <w:proofErr w:type="spellStart"/>
      <w:r w:rsidRPr="00286EBF">
        <w:rPr>
          <w:rFonts w:eastAsia="Helvetica"/>
          <w:lang w:val="en-US"/>
        </w:rPr>
        <w:t>Gazzaniga</w:t>
      </w:r>
      <w:proofErr w:type="spellEnd"/>
      <w:r w:rsidRPr="00286EBF">
        <w:rPr>
          <w:rFonts w:eastAsia="Helvetica"/>
          <w:lang w:val="en-US"/>
        </w:rPr>
        <w:t xml:space="preserve">, M. </w:t>
      </w:r>
      <w:r w:rsidR="001679B5" w:rsidRPr="00286EBF">
        <w:rPr>
          <w:rFonts w:eastAsia="Helvetica"/>
          <w:lang w:val="en-US"/>
        </w:rPr>
        <w:t>and</w:t>
      </w:r>
      <w:r w:rsidRPr="00286EBF">
        <w:rPr>
          <w:rFonts w:eastAsia="Helvetica"/>
          <w:lang w:val="en-US"/>
        </w:rPr>
        <w:t xml:space="preserve"> Le </w:t>
      </w:r>
      <w:proofErr w:type="spellStart"/>
      <w:r w:rsidRPr="00286EBF">
        <w:rPr>
          <w:rFonts w:eastAsia="Helvetica"/>
          <w:lang w:val="en-US"/>
        </w:rPr>
        <w:t>Doux</w:t>
      </w:r>
      <w:proofErr w:type="spellEnd"/>
      <w:r w:rsidRPr="00286EBF">
        <w:rPr>
          <w:rFonts w:eastAsia="Helvetica"/>
          <w:lang w:val="en-US"/>
        </w:rPr>
        <w:t xml:space="preserve">, J. (1978). </w:t>
      </w:r>
      <w:proofErr w:type="gramStart"/>
      <w:r w:rsidRPr="00286EBF">
        <w:rPr>
          <w:rFonts w:eastAsia="Helvetica"/>
          <w:i/>
          <w:iCs/>
          <w:lang w:val="en-US"/>
        </w:rPr>
        <w:t>The integrated mind.</w:t>
      </w:r>
      <w:proofErr w:type="gramEnd"/>
      <w:r w:rsidRPr="00286EBF">
        <w:rPr>
          <w:rFonts w:eastAsia="Helvetica"/>
          <w:i/>
          <w:iCs/>
          <w:lang w:val="en-US"/>
        </w:rPr>
        <w:t xml:space="preserve"> </w:t>
      </w:r>
      <w:r w:rsidRPr="00286EBF">
        <w:rPr>
          <w:rFonts w:eastAsia="Helvetica"/>
          <w:lang w:val="en-US"/>
        </w:rPr>
        <w:t>New York: Plenum.</w:t>
      </w:r>
    </w:p>
    <w:p w14:paraId="0A3179DD" w14:textId="1E67CDEB" w:rsidR="0057214B" w:rsidRPr="00286EBF" w:rsidRDefault="0057214B" w:rsidP="00C56E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Gibbard</w:t>
      </w:r>
      <w:proofErr w:type="spellEnd"/>
      <w:r w:rsidRPr="00286EBF">
        <w:rPr>
          <w:rFonts w:eastAsia="Helvetica"/>
          <w:lang w:val="en-US"/>
        </w:rPr>
        <w:t xml:space="preserve">, A. (1990). </w:t>
      </w:r>
      <w:proofErr w:type="gramStart"/>
      <w:r w:rsidRPr="00286EBF">
        <w:rPr>
          <w:rFonts w:eastAsia="Helvetica"/>
          <w:i/>
          <w:lang w:val="en-US"/>
        </w:rPr>
        <w:t>Wise choices, apt feelings</w:t>
      </w:r>
      <w:r w:rsidRPr="00286EBF">
        <w:rPr>
          <w:rFonts w:eastAsia="Helvetica"/>
          <w:lang w:val="en-US"/>
        </w:rPr>
        <w:t>.</w:t>
      </w:r>
      <w:proofErr w:type="gramEnd"/>
      <w:r w:rsidRPr="00286EBF">
        <w:rPr>
          <w:rFonts w:eastAsia="Helvetica"/>
          <w:lang w:val="en-US"/>
        </w:rPr>
        <w:t xml:space="preserve"> </w:t>
      </w:r>
      <w:r w:rsidR="00C85984" w:rsidRPr="00286EBF">
        <w:rPr>
          <w:rFonts w:eastAsia="Helvetica"/>
          <w:lang w:val="en-US"/>
        </w:rPr>
        <w:t>Cambridge, MA: Harvard University Press.</w:t>
      </w:r>
    </w:p>
    <w:p w14:paraId="20DFD3D3" w14:textId="264FFD60"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rPr>
          <w:rFonts w:eastAsia="Helvetica"/>
          <w:lang w:val="en-US"/>
        </w:rPr>
        <w:t xml:space="preserve">Gill, M. </w:t>
      </w:r>
      <w:r w:rsidR="001679B5" w:rsidRPr="00286EBF">
        <w:rPr>
          <w:rFonts w:eastAsia="Helvetica"/>
          <w:lang w:val="en-US"/>
        </w:rPr>
        <w:t>and</w:t>
      </w:r>
      <w:r w:rsidRPr="00286EBF">
        <w:rPr>
          <w:rFonts w:eastAsia="Helvetica"/>
          <w:lang w:val="en-US"/>
        </w:rPr>
        <w:t xml:space="preserve"> Nichols, S. (2008).</w:t>
      </w:r>
      <w:proofErr w:type="gramEnd"/>
      <w:r w:rsidRPr="00286EBF">
        <w:rPr>
          <w:rFonts w:eastAsia="Helvetica"/>
          <w:lang w:val="en-US"/>
        </w:rPr>
        <w:t xml:space="preserve"> Sentimentalist pluralism: moral psychology and philosophical ethics. </w:t>
      </w:r>
      <w:proofErr w:type="gramStart"/>
      <w:r w:rsidRPr="00286EBF">
        <w:rPr>
          <w:rFonts w:eastAsia="Helvetica"/>
          <w:i/>
          <w:iCs/>
          <w:lang w:val="en-US"/>
        </w:rPr>
        <w:t>Philosophical Issues,</w:t>
      </w:r>
      <w:r w:rsidRPr="00286EBF">
        <w:rPr>
          <w:rFonts w:eastAsia="Helvetica"/>
          <w:lang w:val="en-US"/>
        </w:rPr>
        <w:t xml:space="preserve"> 18, 143–163.</w:t>
      </w:r>
      <w:proofErr w:type="gramEnd"/>
    </w:p>
    <w:p w14:paraId="6250A8E9" w14:textId="65B80A70" w:rsidR="000B759D" w:rsidRPr="00286EBF" w:rsidRDefault="00560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t>Glimcher</w:t>
      </w:r>
      <w:proofErr w:type="spellEnd"/>
      <w:r w:rsidRPr="00286EBF">
        <w:t>, P. and Fehr, E. (</w:t>
      </w:r>
      <w:r w:rsidR="000B759D" w:rsidRPr="00286EBF">
        <w:t>e</w:t>
      </w:r>
      <w:r w:rsidRPr="00286EBF">
        <w:t xml:space="preserve">ds.). (2013). </w:t>
      </w:r>
      <w:proofErr w:type="spellStart"/>
      <w:r w:rsidRPr="00286EBF">
        <w:rPr>
          <w:i/>
          <w:iCs/>
        </w:rPr>
        <w:t>Neuroeconomics</w:t>
      </w:r>
      <w:proofErr w:type="spellEnd"/>
      <w:r w:rsidRPr="00286EBF">
        <w:rPr>
          <w:i/>
          <w:iCs/>
        </w:rPr>
        <w:t>: Decision making and the brain</w:t>
      </w:r>
      <w:r w:rsidRPr="00286EBF">
        <w:t>. Academic Press.</w:t>
      </w:r>
    </w:p>
    <w:p w14:paraId="24FA6EA0" w14:textId="0A1F84E3" w:rsidR="00397206" w:rsidRPr="00286EBF" w:rsidRDefault="00020A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t xml:space="preserve">Graham, J., </w:t>
      </w:r>
      <w:proofErr w:type="spellStart"/>
      <w:r w:rsidRPr="00286EBF">
        <w:t>Nosek</w:t>
      </w:r>
      <w:proofErr w:type="spellEnd"/>
      <w:r w:rsidRPr="00286EBF">
        <w:t>, B.</w:t>
      </w:r>
      <w:r w:rsidR="00397206" w:rsidRPr="00286EBF">
        <w:t xml:space="preserve">, </w:t>
      </w:r>
      <w:proofErr w:type="spellStart"/>
      <w:r w:rsidR="00397206" w:rsidRPr="00286EBF">
        <w:t>Haidt</w:t>
      </w:r>
      <w:proofErr w:type="spellEnd"/>
      <w:r w:rsidR="00397206" w:rsidRPr="00286EBF">
        <w:t xml:space="preserve">, J., </w:t>
      </w:r>
      <w:proofErr w:type="spellStart"/>
      <w:r w:rsidR="00397206" w:rsidRPr="00286EBF">
        <w:t>Iyer</w:t>
      </w:r>
      <w:proofErr w:type="spellEnd"/>
      <w:r w:rsidR="00397206" w:rsidRPr="00286EBF">
        <w:t xml:space="preserve">, R., </w:t>
      </w:r>
      <w:proofErr w:type="spellStart"/>
      <w:r w:rsidR="00397206" w:rsidRPr="00286EBF">
        <w:t>Koleva</w:t>
      </w:r>
      <w:proofErr w:type="spellEnd"/>
      <w:r w:rsidR="00397206" w:rsidRPr="00286EBF">
        <w:t xml:space="preserve">, S., </w:t>
      </w:r>
      <w:r w:rsidR="001679B5" w:rsidRPr="00286EBF">
        <w:t>and</w:t>
      </w:r>
      <w:r w:rsidR="00397206" w:rsidRPr="00286EBF">
        <w:t xml:space="preserve"> Ditto, P. (2011).</w:t>
      </w:r>
      <w:proofErr w:type="gramEnd"/>
      <w:r w:rsidR="00397206" w:rsidRPr="00286EBF">
        <w:t xml:space="preserve"> </w:t>
      </w:r>
      <w:r w:rsidR="00397206" w:rsidRPr="00286EBF">
        <w:rPr>
          <w:lang w:val="en-US"/>
        </w:rPr>
        <w:t>Mapping the moral domain</w:t>
      </w:r>
      <w:r w:rsidR="00397206" w:rsidRPr="00286EBF">
        <w:rPr>
          <w:i/>
          <w:lang w:val="en-US"/>
        </w:rPr>
        <w:t>.</w:t>
      </w:r>
      <w:r w:rsidR="00397206" w:rsidRPr="00286EBF">
        <w:rPr>
          <w:lang w:val="en-US"/>
        </w:rPr>
        <w:t xml:space="preserve"> </w:t>
      </w:r>
      <w:proofErr w:type="gramStart"/>
      <w:r w:rsidR="00397206" w:rsidRPr="00286EBF">
        <w:rPr>
          <w:i/>
          <w:lang w:val="en-US"/>
        </w:rPr>
        <w:t>Journal of Personality and Social Psychology</w:t>
      </w:r>
      <w:r w:rsidR="00397206" w:rsidRPr="00286EBF">
        <w:rPr>
          <w:lang w:val="en-US"/>
        </w:rPr>
        <w:t xml:space="preserve"> 101, 366.</w:t>
      </w:r>
      <w:proofErr w:type="gramEnd"/>
    </w:p>
    <w:p w14:paraId="45CE0411" w14:textId="77777777" w:rsidR="00EB2D1B" w:rsidRPr="00286EBF" w:rsidRDefault="00EB2D1B" w:rsidP="00EB2D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Greene, J. (2007a). </w:t>
      </w:r>
      <w:proofErr w:type="gramStart"/>
      <w:r w:rsidRPr="00286EBF">
        <w:rPr>
          <w:rFonts w:eastAsia="Helvetica"/>
          <w:lang w:val="en-US"/>
        </w:rPr>
        <w:t>The secret joke of Kant’s soul.</w:t>
      </w:r>
      <w:proofErr w:type="gramEnd"/>
      <w:r w:rsidRPr="00286EBF">
        <w:rPr>
          <w:rFonts w:eastAsia="Helvetica"/>
          <w:lang w:val="en-US"/>
        </w:rPr>
        <w:t xml:space="preserve"> In W. </w:t>
      </w:r>
      <w:proofErr w:type="spellStart"/>
      <w:r w:rsidRPr="00286EBF">
        <w:rPr>
          <w:rFonts w:eastAsia="Helvetica"/>
          <w:lang w:val="en-US"/>
        </w:rPr>
        <w:t>Sinnott</w:t>
      </w:r>
      <w:proofErr w:type="spellEnd"/>
      <w:r w:rsidRPr="00286EBF">
        <w:rPr>
          <w:rFonts w:eastAsia="Helvetica"/>
          <w:lang w:val="en-US"/>
        </w:rPr>
        <w:t xml:space="preserve">-Armstrong (Ed.), </w:t>
      </w:r>
      <w:r w:rsidRPr="00286EBF">
        <w:rPr>
          <w:rFonts w:eastAsia="Helvetica"/>
          <w:i/>
          <w:iCs/>
          <w:lang w:val="en-US"/>
        </w:rPr>
        <w:t xml:space="preserve">Moral Psychology, </w:t>
      </w:r>
      <w:proofErr w:type="gramStart"/>
      <w:r w:rsidRPr="00286EBF">
        <w:rPr>
          <w:rFonts w:eastAsia="Helvetica"/>
          <w:i/>
          <w:iCs/>
          <w:lang w:val="en-US"/>
        </w:rPr>
        <w:t>Volume</w:t>
      </w:r>
      <w:proofErr w:type="gramEnd"/>
      <w:r w:rsidRPr="00286EBF">
        <w:rPr>
          <w:rFonts w:eastAsia="Helvetica"/>
          <w:i/>
          <w:iCs/>
          <w:lang w:val="en-US"/>
        </w:rPr>
        <w:t xml:space="preserve"> 3: The Neuroscience of Morality </w:t>
      </w:r>
      <w:r w:rsidRPr="00286EBF">
        <w:rPr>
          <w:rFonts w:eastAsia="Helvetica"/>
          <w:lang w:val="en-US"/>
        </w:rPr>
        <w:t xml:space="preserve">(pp. 35–79). Cambridge, MA: MIT Press. </w:t>
      </w:r>
    </w:p>
    <w:p w14:paraId="0B7EE5C8" w14:textId="77777777"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Greene, J. (2007</w:t>
      </w:r>
      <w:r w:rsidR="00EB2D1B" w:rsidRPr="00286EBF">
        <w:rPr>
          <w:rFonts w:eastAsia="Helvetica"/>
          <w:lang w:val="en-US"/>
        </w:rPr>
        <w:t>b</w:t>
      </w:r>
      <w:r w:rsidRPr="00286EBF">
        <w:rPr>
          <w:rFonts w:eastAsia="Helvetica"/>
          <w:lang w:val="en-US"/>
        </w:rPr>
        <w:t xml:space="preserve">). Reply to Mikhail and Timmons. In W. </w:t>
      </w:r>
      <w:proofErr w:type="spellStart"/>
      <w:r w:rsidRPr="00286EBF">
        <w:rPr>
          <w:rFonts w:eastAsia="Helvetica"/>
          <w:lang w:val="en-US"/>
        </w:rPr>
        <w:t>Sinnott</w:t>
      </w:r>
      <w:proofErr w:type="spellEnd"/>
      <w:r w:rsidRPr="00286EBF">
        <w:rPr>
          <w:rFonts w:eastAsia="Helvetica"/>
          <w:lang w:val="en-US"/>
        </w:rPr>
        <w:t xml:space="preserve">-Armstrong (Ed.), </w:t>
      </w:r>
      <w:r w:rsidRPr="00286EBF">
        <w:rPr>
          <w:rFonts w:eastAsia="Helvetica"/>
          <w:i/>
          <w:iCs/>
          <w:lang w:val="en-US"/>
        </w:rPr>
        <w:t>Moral Psychology,</w:t>
      </w:r>
      <w:r w:rsidRPr="00286EBF">
        <w:rPr>
          <w:rFonts w:eastAsia="Helvetica"/>
          <w:lang w:val="en-US"/>
        </w:rPr>
        <w:t xml:space="preserve"> </w:t>
      </w:r>
      <w:proofErr w:type="gramStart"/>
      <w:r w:rsidRPr="00286EBF">
        <w:rPr>
          <w:rFonts w:eastAsia="Helvetica"/>
          <w:i/>
          <w:iCs/>
          <w:lang w:val="en-US"/>
        </w:rPr>
        <w:t>Volume</w:t>
      </w:r>
      <w:proofErr w:type="gramEnd"/>
      <w:r w:rsidRPr="00286EBF">
        <w:rPr>
          <w:rFonts w:eastAsia="Helvetica"/>
          <w:i/>
          <w:iCs/>
          <w:lang w:val="en-US"/>
        </w:rPr>
        <w:t xml:space="preserve"> 3: The Neuroscience of Morality </w:t>
      </w:r>
      <w:r w:rsidRPr="00286EBF">
        <w:rPr>
          <w:rFonts w:eastAsia="Helvetica"/>
          <w:lang w:val="en-US"/>
        </w:rPr>
        <w:t>(pp. 105–117). Cambridge, MA: MIT Press.</w:t>
      </w:r>
      <w:r w:rsidRPr="00286EBF">
        <w:rPr>
          <w:rFonts w:eastAsia="Helvetica"/>
          <w:i/>
          <w:iCs/>
          <w:lang w:val="en-US"/>
        </w:rPr>
        <w:t xml:space="preserve"> </w:t>
      </w:r>
      <w:r w:rsidRPr="00286EBF">
        <w:rPr>
          <w:rFonts w:eastAsia="Helvetica"/>
          <w:lang w:val="en-US"/>
        </w:rPr>
        <w:t xml:space="preserve">URL: http://www.wjh.harvard.edu/ </w:t>
      </w:r>
      <w:proofErr w:type="spellStart"/>
      <w:r w:rsidRPr="00286EBF">
        <w:rPr>
          <w:rFonts w:eastAsia="Helvetica"/>
          <w:lang w:val="en-US"/>
        </w:rPr>
        <w:t>jgreene</w:t>
      </w:r>
      <w:proofErr w:type="spellEnd"/>
      <w:r w:rsidRPr="00286EBF">
        <w:rPr>
          <w:rFonts w:eastAsia="Helvetica"/>
          <w:lang w:val="en-US"/>
        </w:rPr>
        <w:t>/</w:t>
      </w:r>
      <w:proofErr w:type="spellStart"/>
      <w:r w:rsidRPr="00286EBF">
        <w:rPr>
          <w:rFonts w:eastAsia="Helvetica"/>
          <w:lang w:val="en-US"/>
        </w:rPr>
        <w:t>GreeneWJH</w:t>
      </w:r>
      <w:proofErr w:type="spellEnd"/>
      <w:r w:rsidRPr="00286EBF">
        <w:rPr>
          <w:rFonts w:eastAsia="Helvetica"/>
          <w:lang w:val="en-US"/>
        </w:rPr>
        <w:t xml:space="preserve">/Greene-KantSoul.pdf </w:t>
      </w:r>
    </w:p>
    <w:p w14:paraId="369B9429" w14:textId="01E97F26" w:rsidR="0017657D" w:rsidRPr="00286EBF" w:rsidRDefault="001765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t xml:space="preserve">Greene, J. (2007c). Why are VMPFC patients more utilitarian? A dual-process theory of moral judgment explains. </w:t>
      </w:r>
      <w:r w:rsidRPr="00286EBF">
        <w:rPr>
          <w:i/>
          <w:iCs/>
        </w:rPr>
        <w:t>Trends in cognitive sciences</w:t>
      </w:r>
      <w:r w:rsidRPr="00286EBF">
        <w:t xml:space="preserve">, </w:t>
      </w:r>
      <w:r w:rsidRPr="00286EBF">
        <w:rPr>
          <w:i/>
          <w:iCs/>
        </w:rPr>
        <w:t>11</w:t>
      </w:r>
      <w:r w:rsidRPr="00286EBF">
        <w:t>(8), 322</w:t>
      </w:r>
      <w:r w:rsidR="00B50860" w:rsidRPr="00286EBF">
        <w:rPr>
          <w:rFonts w:eastAsia="Helvetica"/>
          <w:lang w:val="en-US"/>
        </w:rPr>
        <w:t>–</w:t>
      </w:r>
      <w:r w:rsidRPr="00286EBF">
        <w:t>323.</w:t>
      </w:r>
    </w:p>
    <w:p w14:paraId="1E41E8D3" w14:textId="09559CD1"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Greene, J. (2010). </w:t>
      </w:r>
      <w:proofErr w:type="gramStart"/>
      <w:r w:rsidRPr="00286EBF">
        <w:rPr>
          <w:rFonts w:ascii="TimesNewRomanPSMT" w:eastAsia="TimesNewRomanPSMT" w:hAnsi="TimesNewRomanPSMT" w:cs="TimesNewRomanPSMT"/>
          <w:lang w:val="en-US"/>
        </w:rPr>
        <w:t xml:space="preserve">Notes on ‘The Normative Insignificance of Neuroscience’ by </w:t>
      </w:r>
      <w:proofErr w:type="spellStart"/>
      <w:r w:rsidRPr="00286EBF">
        <w:rPr>
          <w:rFonts w:ascii="TimesNewRomanPSMT" w:eastAsia="TimesNewRomanPSMT" w:hAnsi="TimesNewRomanPSMT" w:cs="TimesNewRomanPSMT"/>
          <w:lang w:val="en-US"/>
        </w:rPr>
        <w:t>Selim</w:t>
      </w:r>
      <w:proofErr w:type="spellEnd"/>
      <w:r w:rsidRPr="00286EBF">
        <w:rPr>
          <w:rFonts w:ascii="TimesNewRomanPSMT" w:eastAsia="TimesNewRomanPSMT" w:hAnsi="TimesNewRomanPSMT" w:cs="TimesNewRomanPSMT"/>
          <w:lang w:val="en-US"/>
        </w:rPr>
        <w:t xml:space="preserve"> </w:t>
      </w:r>
      <w:proofErr w:type="spellStart"/>
      <w:r w:rsidRPr="00286EBF">
        <w:rPr>
          <w:rFonts w:ascii="TimesNewRomanPSMT" w:eastAsia="TimesNewRomanPSMT" w:hAnsi="TimesNewRomanPSMT" w:cs="TimesNewRomanPSMT"/>
          <w:lang w:val="en-US"/>
        </w:rPr>
        <w:t>Berker</w:t>
      </w:r>
      <w:proofErr w:type="spellEnd"/>
      <w:r w:rsidRPr="00286EBF">
        <w:rPr>
          <w:rFonts w:ascii="TimesNewRomanPSMT" w:eastAsia="TimesNewRomanPSMT" w:hAnsi="TimesNewRomanPSMT" w:cs="TimesNewRomanPSMT"/>
          <w:lang w:val="en-US"/>
        </w:rPr>
        <w:t>.</w:t>
      </w:r>
      <w:proofErr w:type="gramEnd"/>
      <w:r w:rsidRPr="00286EBF">
        <w:rPr>
          <w:rFonts w:ascii="TimesNewRomanPSMT" w:eastAsia="TimesNewRomanPSMT" w:hAnsi="TimesNewRomanPSMT" w:cs="TimesNewRomanPSMT"/>
          <w:lang w:val="en-US"/>
        </w:rPr>
        <w:t xml:space="preserve"> Unpublished manuscript.</w:t>
      </w:r>
    </w:p>
    <w:p w14:paraId="618D9ED9" w14:textId="3282E99D"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Greene, J., </w:t>
      </w:r>
      <w:proofErr w:type="spellStart"/>
      <w:r w:rsidRPr="00286EBF">
        <w:rPr>
          <w:rFonts w:eastAsia="Helvetica"/>
          <w:lang w:val="en-US"/>
        </w:rPr>
        <w:t>Sommerville</w:t>
      </w:r>
      <w:proofErr w:type="spellEnd"/>
      <w:r w:rsidRPr="00286EBF">
        <w:rPr>
          <w:rFonts w:eastAsia="Helvetica"/>
          <w:lang w:val="en-US"/>
        </w:rPr>
        <w:t xml:space="preserve">, R., Nystrom, L., Darley, J. </w:t>
      </w:r>
      <w:r w:rsidR="001679B5" w:rsidRPr="00286EBF">
        <w:rPr>
          <w:rFonts w:eastAsia="Helvetica"/>
          <w:lang w:val="en-US"/>
        </w:rPr>
        <w:t>and</w:t>
      </w:r>
      <w:r w:rsidRPr="00286EBF">
        <w:rPr>
          <w:rFonts w:eastAsia="Helvetica"/>
          <w:lang w:val="en-US"/>
        </w:rPr>
        <w:t xml:space="preserve"> Cohen, J. (2001). </w:t>
      </w:r>
      <w:proofErr w:type="gramStart"/>
      <w:r w:rsidRPr="00286EBF">
        <w:rPr>
          <w:rFonts w:eastAsia="Helvetica"/>
          <w:lang w:val="en-US"/>
        </w:rPr>
        <w:t>An fMRI investigation of emotional engagement in moral judgment.</w:t>
      </w:r>
      <w:proofErr w:type="gramEnd"/>
      <w:r w:rsidRPr="00286EBF">
        <w:rPr>
          <w:rFonts w:eastAsia="Helvetica"/>
          <w:lang w:val="en-US"/>
        </w:rPr>
        <w:t xml:space="preserve"> </w:t>
      </w:r>
      <w:r w:rsidRPr="00286EBF">
        <w:rPr>
          <w:rFonts w:eastAsia="Helvetica"/>
          <w:i/>
          <w:iCs/>
          <w:lang w:val="en-US"/>
        </w:rPr>
        <w:t>Science,</w:t>
      </w:r>
      <w:r w:rsidRPr="00286EBF">
        <w:rPr>
          <w:rFonts w:eastAsia="Helvetica"/>
          <w:lang w:val="en-US"/>
        </w:rPr>
        <w:t xml:space="preserve"> 293, 2105–2108. </w:t>
      </w:r>
    </w:p>
    <w:p w14:paraId="1113CD84" w14:textId="63490772"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Greene, J., </w:t>
      </w:r>
      <w:r w:rsidR="001679B5" w:rsidRPr="00286EBF">
        <w:rPr>
          <w:rFonts w:eastAsia="Helvetica"/>
          <w:lang w:val="en-US"/>
        </w:rPr>
        <w:t>and</w:t>
      </w:r>
      <w:r w:rsidRPr="00286EBF">
        <w:rPr>
          <w:rFonts w:eastAsia="Helvetica"/>
          <w:lang w:val="en-US"/>
        </w:rPr>
        <w:t xml:space="preserve"> </w:t>
      </w:r>
      <w:proofErr w:type="spellStart"/>
      <w:r w:rsidRPr="00286EBF">
        <w:rPr>
          <w:rFonts w:eastAsia="Helvetica"/>
          <w:lang w:val="en-US"/>
        </w:rPr>
        <w:t>Haidt</w:t>
      </w:r>
      <w:proofErr w:type="spellEnd"/>
      <w:r w:rsidRPr="00286EBF">
        <w:rPr>
          <w:rFonts w:eastAsia="Helvetica"/>
          <w:lang w:val="en-US"/>
        </w:rPr>
        <w:t xml:space="preserve">, J. (2002). How (and where) does moral judgment work? </w:t>
      </w:r>
      <w:proofErr w:type="gramStart"/>
      <w:r w:rsidRPr="00286EBF">
        <w:rPr>
          <w:rFonts w:eastAsia="Helvetica"/>
          <w:i/>
          <w:iCs/>
          <w:lang w:val="en-US"/>
        </w:rPr>
        <w:t>Trends in Cognitive Science,</w:t>
      </w:r>
      <w:r w:rsidRPr="00286EBF">
        <w:rPr>
          <w:rFonts w:eastAsia="Helvetica"/>
          <w:lang w:val="en-US"/>
        </w:rPr>
        <w:t xml:space="preserve"> 6, 517–523.</w:t>
      </w:r>
      <w:proofErr w:type="gramEnd"/>
      <w:r w:rsidRPr="00286EBF">
        <w:rPr>
          <w:rFonts w:eastAsia="Helvetica"/>
          <w:lang w:val="en-US"/>
        </w:rPr>
        <w:t xml:space="preserve"> </w:t>
      </w:r>
    </w:p>
    <w:p w14:paraId="44D2513D" w14:textId="53836AC6" w:rsidR="005C5B09" w:rsidRPr="00286EBF" w:rsidRDefault="005C5B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Greene, J., Nystrom, L., </w:t>
      </w:r>
      <w:proofErr w:type="spellStart"/>
      <w:r w:rsidRPr="00286EBF">
        <w:rPr>
          <w:rFonts w:eastAsia="Helvetica"/>
          <w:lang w:val="en-US"/>
        </w:rPr>
        <w:t>Engell</w:t>
      </w:r>
      <w:proofErr w:type="spellEnd"/>
      <w:r w:rsidRPr="00286EBF">
        <w:rPr>
          <w:rFonts w:eastAsia="Helvetica"/>
          <w:lang w:val="en-US"/>
        </w:rPr>
        <w:t xml:space="preserve">, A., </w:t>
      </w:r>
      <w:proofErr w:type="spellStart"/>
      <w:r w:rsidRPr="00286EBF">
        <w:rPr>
          <w:rFonts w:eastAsia="Helvetica"/>
          <w:lang w:val="en-US"/>
        </w:rPr>
        <w:t>Darlez</w:t>
      </w:r>
      <w:proofErr w:type="spellEnd"/>
      <w:r w:rsidRPr="00286EBF">
        <w:rPr>
          <w:rFonts w:eastAsia="Helvetica"/>
          <w:lang w:val="en-US"/>
        </w:rPr>
        <w:t xml:space="preserve">, J., and Cohen, J. (2004). </w:t>
      </w:r>
      <w:proofErr w:type="gramStart"/>
      <w:r w:rsidRPr="00286EBF">
        <w:rPr>
          <w:rFonts w:eastAsia="Helvetica"/>
          <w:lang w:val="en-US"/>
        </w:rPr>
        <w:t>The neural bases of cognitive conflict and control in moral judgment.</w:t>
      </w:r>
      <w:proofErr w:type="gramEnd"/>
      <w:r w:rsidRPr="00286EBF">
        <w:rPr>
          <w:rFonts w:eastAsia="Helvetica"/>
          <w:lang w:val="en-US"/>
        </w:rPr>
        <w:t xml:space="preserve"> </w:t>
      </w:r>
      <w:r w:rsidRPr="00286EBF">
        <w:rPr>
          <w:rFonts w:eastAsia="Helvetica"/>
          <w:i/>
          <w:lang w:val="en-US"/>
        </w:rPr>
        <w:t>Neuron,</w:t>
      </w:r>
      <w:r w:rsidRPr="00286EBF">
        <w:rPr>
          <w:rFonts w:eastAsia="Helvetica"/>
          <w:lang w:val="en-US"/>
        </w:rPr>
        <w:t xml:space="preserve"> 44, 389–400.</w:t>
      </w:r>
    </w:p>
    <w:p w14:paraId="55E668E7" w14:textId="5635EEA4" w:rsidR="00BA0DC8" w:rsidRPr="00286EBF" w:rsidRDefault="00BA0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rPr>
          <w:rFonts w:eastAsia="Helvetica"/>
          <w:lang w:val="en-US"/>
        </w:rPr>
        <w:t xml:space="preserve">Greene, J., </w:t>
      </w:r>
      <w:proofErr w:type="spellStart"/>
      <w:r w:rsidRPr="00286EBF">
        <w:rPr>
          <w:rFonts w:eastAsia="Helvetica"/>
          <w:lang w:val="en-US"/>
        </w:rPr>
        <w:t>Morelli</w:t>
      </w:r>
      <w:proofErr w:type="spellEnd"/>
      <w:r w:rsidRPr="00286EBF">
        <w:rPr>
          <w:rFonts w:eastAsia="Helvetica"/>
          <w:lang w:val="en-US"/>
        </w:rPr>
        <w:t xml:space="preserve">, S., </w:t>
      </w:r>
      <w:proofErr w:type="spellStart"/>
      <w:r w:rsidRPr="00286EBF">
        <w:rPr>
          <w:rFonts w:eastAsia="Helvetica"/>
          <w:lang w:val="en-US"/>
        </w:rPr>
        <w:t>Lowenberg</w:t>
      </w:r>
      <w:proofErr w:type="spellEnd"/>
      <w:r w:rsidRPr="00286EBF">
        <w:rPr>
          <w:rFonts w:eastAsia="Helvetica"/>
          <w:lang w:val="en-US"/>
        </w:rPr>
        <w:t>, K., Nystrom, L., and Cohen, J. (2008).</w:t>
      </w:r>
      <w:proofErr w:type="gramEnd"/>
      <w:r w:rsidRPr="00286EBF">
        <w:rPr>
          <w:rFonts w:eastAsia="Helvetica"/>
          <w:lang w:val="en-US"/>
        </w:rPr>
        <w:t xml:space="preserve"> Cognitive load selectively interferes with utilitarian moral judgment. </w:t>
      </w:r>
      <w:r w:rsidRPr="00286EBF">
        <w:rPr>
          <w:rFonts w:eastAsia="Helvetica"/>
          <w:i/>
          <w:lang w:val="en-US"/>
        </w:rPr>
        <w:t>Cognition</w:t>
      </w:r>
      <w:r w:rsidRPr="00286EBF">
        <w:rPr>
          <w:rFonts w:eastAsia="Helvetica"/>
          <w:lang w:val="en-US"/>
        </w:rPr>
        <w:t xml:space="preserve"> 107, 1144–1154.</w:t>
      </w:r>
    </w:p>
    <w:p w14:paraId="3FBFFCE5" w14:textId="77777777" w:rsidR="00355ABF" w:rsidRPr="00286EBF" w:rsidRDefault="00355ABF"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Greene, J. (2013). </w:t>
      </w:r>
      <w:r w:rsidRPr="00286EBF">
        <w:rPr>
          <w:rFonts w:eastAsia="Helvetica"/>
          <w:i/>
          <w:iCs/>
          <w:lang w:val="en-US"/>
        </w:rPr>
        <w:t>Moral Tribes</w:t>
      </w:r>
      <w:r w:rsidRPr="00286EBF">
        <w:rPr>
          <w:rFonts w:eastAsia="Helvetica"/>
          <w:lang w:val="en-US"/>
        </w:rPr>
        <w:t>. London: Atlantic Books.</w:t>
      </w:r>
    </w:p>
    <w:p w14:paraId="265C44D0" w14:textId="4A430625" w:rsidR="00665A4C" w:rsidRPr="00286EBF" w:rsidRDefault="00665A4C"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Greene, J. (2014). Beyond point-and-shoot morality: why cognitive (</w:t>
      </w:r>
      <w:proofErr w:type="spellStart"/>
      <w:proofErr w:type="gramStart"/>
      <w:r w:rsidRPr="00286EBF">
        <w:rPr>
          <w:rFonts w:eastAsia="Helvetica"/>
          <w:lang w:val="en-US"/>
        </w:rPr>
        <w:t>neuro</w:t>
      </w:r>
      <w:proofErr w:type="spellEnd"/>
      <w:r w:rsidRPr="00286EBF">
        <w:rPr>
          <w:rFonts w:eastAsia="Helvetica"/>
          <w:lang w:val="en-US"/>
        </w:rPr>
        <w:t>)science</w:t>
      </w:r>
      <w:proofErr w:type="gramEnd"/>
      <w:r w:rsidRPr="00286EBF">
        <w:rPr>
          <w:rFonts w:eastAsia="Helvetica"/>
          <w:lang w:val="en-US"/>
        </w:rPr>
        <w:t xml:space="preserve"> matters for ethics. </w:t>
      </w:r>
      <w:r w:rsidRPr="00286EBF">
        <w:rPr>
          <w:rFonts w:eastAsia="Helvetica"/>
          <w:i/>
          <w:lang w:val="en-US"/>
        </w:rPr>
        <w:t>Ethics</w:t>
      </w:r>
      <w:r w:rsidRPr="00286EBF">
        <w:rPr>
          <w:rFonts w:eastAsia="Helvetica"/>
          <w:lang w:val="en-US"/>
        </w:rPr>
        <w:t xml:space="preserve"> 124(4), 695–726.</w:t>
      </w:r>
    </w:p>
    <w:p w14:paraId="4355C305" w14:textId="77777777" w:rsidR="00355ABF" w:rsidRPr="00286EBF" w:rsidRDefault="00355ABF"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Haidt</w:t>
      </w:r>
      <w:proofErr w:type="spellEnd"/>
      <w:r w:rsidRPr="00286EBF">
        <w:rPr>
          <w:rFonts w:eastAsia="Helvetica"/>
          <w:lang w:val="en-US"/>
        </w:rPr>
        <w:t xml:space="preserve">, J. (2001). The emotional dog and its rational tail: a social intuitionist approach to </w:t>
      </w:r>
      <w:r w:rsidRPr="00286EBF">
        <w:rPr>
          <w:rFonts w:eastAsia="Helvetica"/>
          <w:lang w:val="en-US"/>
        </w:rPr>
        <w:tab/>
        <w:t xml:space="preserve">moral judgment. </w:t>
      </w:r>
      <w:proofErr w:type="gramStart"/>
      <w:r w:rsidRPr="00286EBF">
        <w:rPr>
          <w:rFonts w:eastAsia="Helvetica"/>
          <w:i/>
          <w:iCs/>
          <w:lang w:val="en-US"/>
        </w:rPr>
        <w:t>Psychological Review,</w:t>
      </w:r>
      <w:r w:rsidRPr="00286EBF">
        <w:rPr>
          <w:rFonts w:eastAsia="Helvetica"/>
          <w:lang w:val="en-US"/>
        </w:rPr>
        <w:t xml:space="preserve"> 108, 814–834.</w:t>
      </w:r>
      <w:proofErr w:type="gramEnd"/>
      <w:r w:rsidRPr="00286EBF">
        <w:rPr>
          <w:rFonts w:eastAsia="Helvetica"/>
          <w:lang w:val="en-US"/>
        </w:rPr>
        <w:t xml:space="preserve"> </w:t>
      </w:r>
    </w:p>
    <w:p w14:paraId="2816850E" w14:textId="422FBED7" w:rsidR="00970E6B" w:rsidRPr="00286EBF" w:rsidRDefault="00970E6B"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Haidt</w:t>
      </w:r>
      <w:proofErr w:type="spellEnd"/>
      <w:r w:rsidRPr="00286EBF">
        <w:rPr>
          <w:rFonts w:eastAsia="Helvetica"/>
          <w:lang w:val="en-US"/>
        </w:rPr>
        <w:t xml:space="preserve">, J. (2013). </w:t>
      </w:r>
      <w:proofErr w:type="gramStart"/>
      <w:r w:rsidRPr="00286EBF">
        <w:rPr>
          <w:rFonts w:eastAsia="Helvetica"/>
          <w:i/>
          <w:lang w:val="en-US"/>
        </w:rPr>
        <w:t>The Righteous Mind</w:t>
      </w:r>
      <w:r w:rsidRPr="00286EBF">
        <w:rPr>
          <w:rFonts w:eastAsia="Helvetica"/>
          <w:lang w:val="en-US"/>
        </w:rPr>
        <w:t>.</w:t>
      </w:r>
      <w:proofErr w:type="gramEnd"/>
      <w:r w:rsidRPr="00286EBF">
        <w:rPr>
          <w:rFonts w:eastAsia="Helvetica"/>
          <w:lang w:val="en-US"/>
        </w:rPr>
        <w:t xml:space="preserve"> London: Penguin.</w:t>
      </w:r>
    </w:p>
    <w:p w14:paraId="48AA4288" w14:textId="50546812" w:rsidR="00080A38" w:rsidRPr="00286EBF" w:rsidRDefault="00080A38"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Haidt</w:t>
      </w:r>
      <w:proofErr w:type="spellEnd"/>
      <w:r w:rsidRPr="00286EBF">
        <w:rPr>
          <w:rFonts w:eastAsia="Helvetica"/>
          <w:lang w:val="en-US"/>
        </w:rPr>
        <w:t xml:space="preserve">, J., and Joseph, C. (2004). Intuitive ethics. </w:t>
      </w:r>
      <w:r w:rsidRPr="00286EBF">
        <w:rPr>
          <w:rFonts w:eastAsia="Helvetica"/>
          <w:i/>
          <w:lang w:val="en-US"/>
        </w:rPr>
        <w:t>Daedalus</w:t>
      </w:r>
      <w:r w:rsidR="00DC50AF" w:rsidRPr="00286EBF">
        <w:rPr>
          <w:rFonts w:eastAsia="Helvetica"/>
          <w:i/>
          <w:lang w:val="en-US"/>
        </w:rPr>
        <w:t xml:space="preserve"> </w:t>
      </w:r>
      <w:r w:rsidR="00DC50AF" w:rsidRPr="00286EBF">
        <w:rPr>
          <w:rFonts w:eastAsia="Helvetica"/>
          <w:lang w:val="en-US"/>
        </w:rPr>
        <w:t>133(4)</w:t>
      </w:r>
      <w:r w:rsidRPr="00286EBF">
        <w:rPr>
          <w:rFonts w:eastAsia="Helvetica"/>
          <w:lang w:val="en-US"/>
        </w:rPr>
        <w:t>, 55–66.</w:t>
      </w:r>
    </w:p>
    <w:p w14:paraId="4C276AE3" w14:textId="03AF9156" w:rsidR="00355ABF" w:rsidRPr="00286EBF" w:rsidRDefault="00355ABF"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Haidt</w:t>
      </w:r>
      <w:proofErr w:type="spellEnd"/>
      <w:r w:rsidRPr="00286EBF">
        <w:rPr>
          <w:rFonts w:eastAsia="Helvetica"/>
          <w:lang w:val="en-US"/>
        </w:rPr>
        <w:t xml:space="preserve">, J., </w:t>
      </w:r>
      <w:proofErr w:type="spellStart"/>
      <w:r w:rsidRPr="00286EBF">
        <w:rPr>
          <w:rFonts w:eastAsia="Helvetica"/>
          <w:lang w:val="en-US"/>
        </w:rPr>
        <w:t>Koller</w:t>
      </w:r>
      <w:proofErr w:type="spellEnd"/>
      <w:r w:rsidRPr="00286EBF">
        <w:rPr>
          <w:rFonts w:eastAsia="Helvetica"/>
          <w:lang w:val="en-US"/>
        </w:rPr>
        <w:t xml:space="preserve">, S., </w:t>
      </w:r>
      <w:r w:rsidR="001679B5" w:rsidRPr="00286EBF">
        <w:rPr>
          <w:rFonts w:eastAsia="Helvetica"/>
          <w:lang w:val="en-US"/>
        </w:rPr>
        <w:t>and</w:t>
      </w:r>
      <w:r w:rsidRPr="00286EBF">
        <w:rPr>
          <w:rFonts w:eastAsia="Helvetica"/>
          <w:lang w:val="en-US"/>
        </w:rPr>
        <w:t xml:space="preserve"> Dias, M. (1993). Affect, culture, and morality, or is it wrong to eat your dog? </w:t>
      </w:r>
      <w:proofErr w:type="gramStart"/>
      <w:r w:rsidRPr="00286EBF">
        <w:rPr>
          <w:rFonts w:eastAsia="Helvetica"/>
          <w:i/>
          <w:iCs/>
          <w:lang w:val="en-US"/>
        </w:rPr>
        <w:t>Journal of Personality and Social Psychology</w:t>
      </w:r>
      <w:r w:rsidRPr="00286EBF">
        <w:rPr>
          <w:rFonts w:eastAsia="Helvetica"/>
          <w:lang w:val="en-US"/>
        </w:rPr>
        <w:t>, 65, 613–628.</w:t>
      </w:r>
      <w:proofErr w:type="gramEnd"/>
    </w:p>
    <w:p w14:paraId="4F7A7F37" w14:textId="2F70E87E" w:rsidR="00640896" w:rsidRPr="00286EBF" w:rsidRDefault="00640896"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Hume, D. (1978 [</w:t>
      </w:r>
      <w:r w:rsidR="00B17607" w:rsidRPr="00286EBF">
        <w:rPr>
          <w:rFonts w:eastAsia="Helvetica"/>
          <w:lang w:val="en-US"/>
        </w:rPr>
        <w:t>1739/40</w:t>
      </w:r>
      <w:r w:rsidRPr="00286EBF">
        <w:rPr>
          <w:rFonts w:eastAsia="Helvetica"/>
          <w:lang w:val="en-US"/>
        </w:rPr>
        <w:t xml:space="preserve">]). </w:t>
      </w:r>
      <w:proofErr w:type="gramStart"/>
      <w:r w:rsidRPr="00286EBF">
        <w:rPr>
          <w:rFonts w:eastAsia="Helvetica"/>
          <w:i/>
          <w:lang w:val="en-US"/>
        </w:rPr>
        <w:t xml:space="preserve">A Treatise of Human </w:t>
      </w:r>
      <w:proofErr w:type="spellStart"/>
      <w:r w:rsidRPr="00286EBF">
        <w:rPr>
          <w:rFonts w:eastAsia="Helvetica"/>
          <w:i/>
          <w:lang w:val="en-US"/>
        </w:rPr>
        <w:t>Nautre</w:t>
      </w:r>
      <w:proofErr w:type="spellEnd"/>
      <w:r w:rsidRPr="00286EBF">
        <w:rPr>
          <w:rFonts w:eastAsia="Helvetica"/>
          <w:lang w:val="en-US"/>
        </w:rPr>
        <w:t>.</w:t>
      </w:r>
      <w:proofErr w:type="gramEnd"/>
      <w:r w:rsidRPr="00286EBF">
        <w:rPr>
          <w:rFonts w:eastAsia="Helvetica"/>
          <w:lang w:val="en-US"/>
        </w:rPr>
        <w:t xml:space="preserve"> Edited by L. A. Selby/</w:t>
      </w:r>
      <w:proofErr w:type="spellStart"/>
      <w:r w:rsidRPr="00286EBF">
        <w:rPr>
          <w:rFonts w:eastAsia="Helvetica"/>
          <w:lang w:val="en-US"/>
        </w:rPr>
        <w:t>Bigge</w:t>
      </w:r>
      <w:proofErr w:type="spellEnd"/>
      <w:r w:rsidRPr="00286EBF">
        <w:rPr>
          <w:rFonts w:eastAsia="Helvetica"/>
          <w:lang w:val="en-US"/>
        </w:rPr>
        <w:t xml:space="preserve"> and P. H. </w:t>
      </w:r>
      <w:proofErr w:type="spellStart"/>
      <w:r w:rsidRPr="00286EBF">
        <w:rPr>
          <w:rFonts w:eastAsia="Helvetica"/>
          <w:lang w:val="en-US"/>
        </w:rPr>
        <w:t>Nidditch</w:t>
      </w:r>
      <w:proofErr w:type="spellEnd"/>
      <w:r w:rsidRPr="00286EBF">
        <w:rPr>
          <w:rFonts w:eastAsia="Helvetica"/>
          <w:lang w:val="en-US"/>
        </w:rPr>
        <w:t>. Oxford: Oxford University Press.</w:t>
      </w:r>
    </w:p>
    <w:p w14:paraId="1127609C" w14:textId="6DB7980A" w:rsidR="007A4FDE" w:rsidRPr="00286EBF" w:rsidRDefault="007A4FDE" w:rsidP="00B97F26">
      <w:pPr>
        <w:tabs>
          <w:tab w:val="left" w:pos="560"/>
        </w:tabs>
        <w:ind w:left="567" w:hanging="567"/>
      </w:pPr>
      <w:r w:rsidRPr="00286EBF">
        <w:t>Hume, D. (</w:t>
      </w:r>
      <w:r w:rsidR="002608CC" w:rsidRPr="00286EBF">
        <w:t>1998 [1751</w:t>
      </w:r>
      <w:r w:rsidRPr="00286EBF">
        <w:t xml:space="preserve">]). </w:t>
      </w:r>
      <w:proofErr w:type="gramStart"/>
      <w:r w:rsidRPr="00286EBF">
        <w:rPr>
          <w:i/>
        </w:rPr>
        <w:t>An Enquiry concerning the Principles of Morals</w:t>
      </w:r>
      <w:r w:rsidRPr="00286EBF">
        <w:t>.</w:t>
      </w:r>
      <w:proofErr w:type="gramEnd"/>
      <w:r w:rsidRPr="00286EBF">
        <w:t xml:space="preserve"> Edited by T. L. Beauchamp. Oxford/New York: Oxford University Press.</w:t>
      </w:r>
    </w:p>
    <w:p w14:paraId="7121AC64" w14:textId="1DACFBEA" w:rsidR="00707ACD" w:rsidRPr="00286EBF" w:rsidRDefault="00707ACD" w:rsidP="00707ACD">
      <w:pPr>
        <w:tabs>
          <w:tab w:val="left" w:pos="560"/>
        </w:tabs>
        <w:ind w:left="567" w:hanging="567"/>
      </w:pPr>
      <w:proofErr w:type="spellStart"/>
      <w:r w:rsidRPr="00286EBF">
        <w:t>Hutcherson</w:t>
      </w:r>
      <w:proofErr w:type="spellEnd"/>
      <w:r w:rsidRPr="00286EBF">
        <w:t xml:space="preserve">, C., </w:t>
      </w:r>
      <w:proofErr w:type="spellStart"/>
      <w:r w:rsidRPr="00286EBF">
        <w:t>Montaser-Kouhsari</w:t>
      </w:r>
      <w:proofErr w:type="spellEnd"/>
      <w:r w:rsidRPr="00286EBF">
        <w:t xml:space="preserve">, L., Woodward, J. and Rangel, A. (2015). Emotional and utilitarian appraisals of moral dilemmas are encoded in separate areas and integrated in ventromedial prefrontal cortex. </w:t>
      </w:r>
      <w:proofErr w:type="gramStart"/>
      <w:r w:rsidRPr="00286EBF">
        <w:rPr>
          <w:i/>
          <w:iCs/>
        </w:rPr>
        <w:t>Journal of Neuroscience</w:t>
      </w:r>
      <w:r w:rsidRPr="00286EBF">
        <w:t xml:space="preserve">, </w:t>
      </w:r>
      <w:r w:rsidRPr="00286EBF">
        <w:rPr>
          <w:i/>
          <w:iCs/>
        </w:rPr>
        <w:t>35</w:t>
      </w:r>
      <w:r w:rsidRPr="00286EBF">
        <w:t>(36), 12593-12605.</w:t>
      </w:r>
      <w:proofErr w:type="gramEnd"/>
    </w:p>
    <w:p w14:paraId="7E31F8FB" w14:textId="6819C49D" w:rsidR="007A4FDE" w:rsidRPr="00286EBF" w:rsidRDefault="007A4FDE" w:rsidP="007A4FDE">
      <w:pPr>
        <w:tabs>
          <w:tab w:val="left" w:pos="560"/>
        </w:tabs>
        <w:ind w:left="567" w:hanging="567"/>
      </w:pPr>
      <w:r w:rsidRPr="00286EBF">
        <w:t>Hutcheson, F. (2004 [1725]).</w:t>
      </w:r>
      <w:r w:rsidRPr="00286EBF">
        <w:rPr>
          <w:i/>
        </w:rPr>
        <w:t xml:space="preserve"> </w:t>
      </w:r>
      <w:proofErr w:type="gramStart"/>
      <w:r w:rsidRPr="00286EBF">
        <w:rPr>
          <w:rStyle w:val="Emphasis"/>
        </w:rPr>
        <w:t>An Inquiry Into the Original of Our Ideas of Beauty and Virtue in Two Treatises.</w:t>
      </w:r>
      <w:proofErr w:type="gramEnd"/>
      <w:r w:rsidRPr="00286EBF">
        <w:rPr>
          <w:rStyle w:val="Emphasis"/>
        </w:rPr>
        <w:t xml:space="preserve"> </w:t>
      </w:r>
      <w:r w:rsidRPr="00286EBF">
        <w:t xml:space="preserve">W. </w:t>
      </w:r>
      <w:proofErr w:type="spellStart"/>
      <w:r w:rsidRPr="00286EBF">
        <w:t>Leidhold</w:t>
      </w:r>
      <w:proofErr w:type="spellEnd"/>
      <w:r w:rsidRPr="00286EBF">
        <w:t xml:space="preserve"> (Ed.). Indianapolis: Liberty Fund.</w:t>
      </w:r>
    </w:p>
    <w:p w14:paraId="188C559E" w14:textId="4628312F" w:rsidR="007A4FDE" w:rsidRPr="00286EBF" w:rsidRDefault="007A4FDE" w:rsidP="007A4FDE">
      <w:pPr>
        <w:tabs>
          <w:tab w:val="left" w:pos="560"/>
        </w:tabs>
        <w:ind w:left="567" w:hanging="567"/>
      </w:pPr>
      <w:proofErr w:type="gramStart"/>
      <w:r w:rsidRPr="00286EBF">
        <w:t xml:space="preserve">Hutcheson, F. (2002 [1728]), </w:t>
      </w:r>
      <w:r w:rsidRPr="00286EBF">
        <w:rPr>
          <w:rStyle w:val="Emphasis"/>
        </w:rPr>
        <w:t>An Essay on the Nature and Conduct of Passions, With Illustrations on the Moral Sense</w:t>
      </w:r>
      <w:r w:rsidR="005A5C19" w:rsidRPr="00286EBF">
        <w:t>.</w:t>
      </w:r>
      <w:proofErr w:type="gramEnd"/>
      <w:r w:rsidR="005A5C19" w:rsidRPr="00286EBF">
        <w:t xml:space="preserve"> </w:t>
      </w:r>
      <w:r w:rsidRPr="00286EBF">
        <w:t>A. Garrett (Ed.). Indianapolis: Liberty Fund</w:t>
      </w:r>
      <w:r w:rsidR="007A1381" w:rsidRPr="00286EBF">
        <w:t>.</w:t>
      </w:r>
    </w:p>
    <w:p w14:paraId="327529A1" w14:textId="38DEDD8B" w:rsidR="00B163F6" w:rsidRPr="00286EBF" w:rsidRDefault="00B163F6" w:rsidP="007A4FDE">
      <w:pPr>
        <w:tabs>
          <w:tab w:val="left" w:pos="560"/>
        </w:tabs>
        <w:ind w:left="567" w:hanging="567"/>
      </w:pPr>
      <w:proofErr w:type="spellStart"/>
      <w:r w:rsidRPr="00286EBF">
        <w:t>Kahane</w:t>
      </w:r>
      <w:proofErr w:type="spellEnd"/>
      <w:r w:rsidRPr="00286EBF">
        <w:t xml:space="preserve">, G. (2014): Intuitive and counterintuitive morality. In: </w:t>
      </w:r>
      <w:proofErr w:type="spellStart"/>
      <w:r w:rsidRPr="00286EBF">
        <w:t>D'Arms</w:t>
      </w:r>
      <w:proofErr w:type="spellEnd"/>
      <w:r w:rsidRPr="00286EBF">
        <w:t>, J., and Jacobsen, D. (</w:t>
      </w:r>
      <w:proofErr w:type="spellStart"/>
      <w:r w:rsidRPr="00286EBF">
        <w:t>eds</w:t>
      </w:r>
      <w:proofErr w:type="spellEnd"/>
      <w:r w:rsidRPr="00286EBF">
        <w:t xml:space="preserve">): </w:t>
      </w:r>
      <w:r w:rsidRPr="00286EBF">
        <w:rPr>
          <w:i/>
        </w:rPr>
        <w:t>The Science of Ethics: Moral Psychology and Human Agency</w:t>
      </w:r>
      <w:r w:rsidRPr="00286EBF">
        <w:t>, Oxford: Oxford University Press, pp. 9</w:t>
      </w:r>
      <w:r w:rsidRPr="00286EBF">
        <w:rPr>
          <w:rFonts w:eastAsia="Helvetica"/>
          <w:lang w:val="en-US"/>
        </w:rPr>
        <w:t>–</w:t>
      </w:r>
      <w:r w:rsidRPr="00286EBF">
        <w:t>39</w:t>
      </w:r>
    </w:p>
    <w:p w14:paraId="364E0383" w14:textId="7629F567" w:rsidR="00552F7B" w:rsidRPr="00286EBF" w:rsidRDefault="002F7909" w:rsidP="007A4FDE">
      <w:pPr>
        <w:tabs>
          <w:tab w:val="left" w:pos="560"/>
        </w:tabs>
        <w:ind w:left="567" w:hanging="567"/>
      </w:pPr>
      <w:proofErr w:type="spellStart"/>
      <w:r w:rsidRPr="00286EBF">
        <w:t>Kahane</w:t>
      </w:r>
      <w:proofErr w:type="spellEnd"/>
      <w:r w:rsidRPr="00286EBF">
        <w:t xml:space="preserve">, G., and </w:t>
      </w:r>
      <w:proofErr w:type="spellStart"/>
      <w:r w:rsidRPr="00286EBF">
        <w:t>Shackel</w:t>
      </w:r>
      <w:proofErr w:type="spellEnd"/>
      <w:r w:rsidRPr="00286EBF">
        <w:t xml:space="preserve">, N. (2010). </w:t>
      </w:r>
      <w:proofErr w:type="gramStart"/>
      <w:r w:rsidRPr="00286EBF">
        <w:t>Methodological issues in the neuroscience of moral judgement.</w:t>
      </w:r>
      <w:proofErr w:type="gramEnd"/>
      <w:r w:rsidRPr="00286EBF">
        <w:t xml:space="preserve"> </w:t>
      </w:r>
      <w:r w:rsidRPr="00286EBF">
        <w:rPr>
          <w:i/>
        </w:rPr>
        <w:t>Mind and Language</w:t>
      </w:r>
      <w:r w:rsidRPr="00286EBF">
        <w:t xml:space="preserve">, </w:t>
      </w:r>
      <w:r w:rsidRPr="00286EBF">
        <w:rPr>
          <w:i/>
        </w:rPr>
        <w:t>25</w:t>
      </w:r>
      <w:r w:rsidRPr="00286EBF">
        <w:t>(5), 561</w:t>
      </w:r>
      <w:r w:rsidR="00552F7B" w:rsidRPr="00286EBF">
        <w:rPr>
          <w:rFonts w:eastAsia="Helvetica"/>
          <w:lang w:val="en-US"/>
        </w:rPr>
        <w:t>–</w:t>
      </w:r>
      <w:r w:rsidRPr="00286EBF">
        <w:t>582.</w:t>
      </w:r>
    </w:p>
    <w:p w14:paraId="291DF423" w14:textId="4F648D80" w:rsidR="0064751F" w:rsidRPr="00286EBF" w:rsidRDefault="0064751F" w:rsidP="007A4FDE">
      <w:pPr>
        <w:tabs>
          <w:tab w:val="left" w:pos="560"/>
        </w:tabs>
        <w:ind w:left="567" w:hanging="567"/>
      </w:pPr>
      <w:proofErr w:type="spellStart"/>
      <w:r w:rsidRPr="00286EBF">
        <w:t>Kahane</w:t>
      </w:r>
      <w:proofErr w:type="spellEnd"/>
      <w:r w:rsidRPr="00286EBF">
        <w:t>, G.</w:t>
      </w:r>
      <w:proofErr w:type="gramStart"/>
      <w:r w:rsidRPr="00286EBF">
        <w:t xml:space="preserve">,  </w:t>
      </w:r>
      <w:proofErr w:type="spellStart"/>
      <w:r w:rsidRPr="00286EBF">
        <w:t>Wiech</w:t>
      </w:r>
      <w:proofErr w:type="spellEnd"/>
      <w:proofErr w:type="gramEnd"/>
      <w:r w:rsidRPr="00286EBF">
        <w:t xml:space="preserve">, K.,   </w:t>
      </w:r>
      <w:proofErr w:type="spellStart"/>
      <w:r w:rsidRPr="00286EBF">
        <w:t>Shackel</w:t>
      </w:r>
      <w:proofErr w:type="spellEnd"/>
      <w:r w:rsidRPr="00286EBF">
        <w:t xml:space="preserve">, N.,  </w:t>
      </w:r>
      <w:proofErr w:type="spellStart"/>
      <w:r w:rsidRPr="00286EBF">
        <w:t>Farias</w:t>
      </w:r>
      <w:proofErr w:type="spellEnd"/>
      <w:r w:rsidRPr="00286EBF">
        <w:t xml:space="preserve">, M., </w:t>
      </w:r>
      <w:proofErr w:type="spellStart"/>
      <w:r w:rsidRPr="00286EBF">
        <w:t>Savulescu</w:t>
      </w:r>
      <w:proofErr w:type="spellEnd"/>
      <w:r w:rsidRPr="00286EBF">
        <w:t>, J. and  Tracey, I. (2011): The neural basis of intuitive and counter</w:t>
      </w:r>
      <w:r w:rsidR="008E1BAF" w:rsidRPr="00286EBF">
        <w:t xml:space="preserve">intuitive moral judgment. </w:t>
      </w:r>
      <w:proofErr w:type="gramStart"/>
      <w:r w:rsidRPr="00286EBF">
        <w:rPr>
          <w:i/>
        </w:rPr>
        <w:t>Social cogni</w:t>
      </w:r>
      <w:r w:rsidR="008E1BAF" w:rsidRPr="00286EBF">
        <w:rPr>
          <w:i/>
        </w:rPr>
        <w:t>tive and affective neuroscience</w:t>
      </w:r>
      <w:r w:rsidRPr="00286EBF">
        <w:rPr>
          <w:i/>
        </w:rPr>
        <w:t xml:space="preserve"> 7</w:t>
      </w:r>
      <w:r w:rsidRPr="00286EBF">
        <w:t>(4):</w:t>
      </w:r>
      <w:r w:rsidR="00905AEE" w:rsidRPr="00286EBF">
        <w:t xml:space="preserve"> </w:t>
      </w:r>
      <w:r w:rsidRPr="00286EBF">
        <w:t>393</w:t>
      </w:r>
      <w:r w:rsidR="00C52F2D" w:rsidRPr="00286EBF">
        <w:rPr>
          <w:rFonts w:eastAsia="Helvetica"/>
          <w:lang w:val="en-US"/>
        </w:rPr>
        <w:t>–</w:t>
      </w:r>
      <w:r w:rsidRPr="00286EBF">
        <w:t>402.</w:t>
      </w:r>
      <w:proofErr w:type="gramEnd"/>
    </w:p>
    <w:p w14:paraId="5AFA5FD6" w14:textId="033E56FE" w:rsidR="006C78D5" w:rsidRPr="00286EBF" w:rsidRDefault="006C78D5" w:rsidP="007A4FDE">
      <w:pPr>
        <w:tabs>
          <w:tab w:val="left" w:pos="560"/>
        </w:tabs>
        <w:ind w:left="567" w:hanging="567"/>
      </w:pPr>
      <w:proofErr w:type="spellStart"/>
      <w:r w:rsidRPr="00286EBF">
        <w:t>Kahane</w:t>
      </w:r>
      <w:proofErr w:type="spellEnd"/>
      <w:r w:rsidRPr="00286EBF">
        <w:t xml:space="preserve">, G. (2011). </w:t>
      </w:r>
      <w:proofErr w:type="gramStart"/>
      <w:r w:rsidRPr="00286EBF">
        <w:t>Evolutionary debunking arguments.</w:t>
      </w:r>
      <w:proofErr w:type="gramEnd"/>
      <w:r w:rsidRPr="00286EBF">
        <w:t xml:space="preserve"> </w:t>
      </w:r>
      <w:proofErr w:type="spellStart"/>
      <w:r w:rsidRPr="00286EBF">
        <w:rPr>
          <w:i/>
          <w:iCs/>
        </w:rPr>
        <w:t>Noûs</w:t>
      </w:r>
      <w:proofErr w:type="spellEnd"/>
      <w:r w:rsidRPr="00286EBF">
        <w:t xml:space="preserve">, </w:t>
      </w:r>
      <w:r w:rsidRPr="00286EBF">
        <w:rPr>
          <w:i/>
          <w:iCs/>
        </w:rPr>
        <w:t>45</w:t>
      </w:r>
      <w:r w:rsidRPr="00286EBF">
        <w:t>(1), 103</w:t>
      </w:r>
      <w:r w:rsidR="000E476A" w:rsidRPr="00286EBF">
        <w:rPr>
          <w:rFonts w:eastAsia="Helvetica"/>
          <w:lang w:val="en-US"/>
        </w:rPr>
        <w:t>–</w:t>
      </w:r>
      <w:r w:rsidRPr="00286EBF">
        <w:t>125.</w:t>
      </w:r>
    </w:p>
    <w:p w14:paraId="1F3C58AA" w14:textId="01673975" w:rsidR="00355ABF" w:rsidRPr="00286EBF" w:rsidRDefault="00355ABF"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Kahneman</w:t>
      </w:r>
      <w:proofErr w:type="spellEnd"/>
      <w:r w:rsidRPr="00286EBF">
        <w:rPr>
          <w:rFonts w:eastAsia="Helvetica"/>
          <w:lang w:val="en-US"/>
        </w:rPr>
        <w:t xml:space="preserve">, D. (2011). </w:t>
      </w:r>
      <w:r w:rsidRPr="00286EBF">
        <w:rPr>
          <w:rFonts w:eastAsia="Helvetica"/>
          <w:i/>
          <w:iCs/>
          <w:lang w:val="en-US"/>
        </w:rPr>
        <w:t>Thinking, fast and slow</w:t>
      </w:r>
      <w:r w:rsidRPr="00286EBF">
        <w:rPr>
          <w:rFonts w:eastAsia="Helvetica"/>
          <w:lang w:val="en-US"/>
        </w:rPr>
        <w:t xml:space="preserve">. New York: Farrar, Straus </w:t>
      </w:r>
      <w:r w:rsidR="001679B5" w:rsidRPr="00286EBF">
        <w:rPr>
          <w:rFonts w:eastAsia="Helvetica"/>
          <w:lang w:val="en-US"/>
        </w:rPr>
        <w:t>and</w:t>
      </w:r>
      <w:r w:rsidRPr="00286EBF">
        <w:rPr>
          <w:rFonts w:eastAsia="Helvetica"/>
          <w:lang w:val="en-US"/>
        </w:rPr>
        <w:t xml:space="preserve"> Giroux.</w:t>
      </w:r>
    </w:p>
    <w:p w14:paraId="69222F32" w14:textId="77777777" w:rsidR="00355ABF" w:rsidRPr="00286EBF" w:rsidRDefault="00355ABF" w:rsidP="007A4F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Kamm</w:t>
      </w:r>
      <w:proofErr w:type="spellEnd"/>
      <w:r w:rsidRPr="00286EBF">
        <w:rPr>
          <w:rFonts w:eastAsia="Helvetica"/>
          <w:lang w:val="en-US"/>
        </w:rPr>
        <w:t xml:space="preserve">, F. (1999). </w:t>
      </w:r>
      <w:proofErr w:type="spellStart"/>
      <w:r w:rsidRPr="00286EBF">
        <w:rPr>
          <w:rFonts w:eastAsia="Helvetica"/>
          <w:lang w:val="en-US"/>
        </w:rPr>
        <w:t>Nonconsequentialism</w:t>
      </w:r>
      <w:proofErr w:type="spellEnd"/>
      <w:r w:rsidRPr="00286EBF">
        <w:rPr>
          <w:rFonts w:eastAsia="Helvetica"/>
          <w:lang w:val="en-US"/>
        </w:rPr>
        <w:t xml:space="preserve">. In: H. </w:t>
      </w:r>
      <w:proofErr w:type="spellStart"/>
      <w:r w:rsidRPr="00286EBF">
        <w:rPr>
          <w:rFonts w:eastAsia="Helvetica"/>
          <w:lang w:val="en-US"/>
        </w:rPr>
        <w:t>LaFollette</w:t>
      </w:r>
      <w:proofErr w:type="spellEnd"/>
      <w:r w:rsidRPr="00286EBF">
        <w:rPr>
          <w:rFonts w:eastAsia="Helvetica"/>
          <w:lang w:val="en-US"/>
        </w:rPr>
        <w:t xml:space="preserve"> (Ed.), </w:t>
      </w:r>
      <w:r w:rsidRPr="00286EBF">
        <w:rPr>
          <w:rFonts w:eastAsia="Helvetica"/>
          <w:i/>
          <w:iCs/>
          <w:lang w:val="en-US"/>
        </w:rPr>
        <w:t xml:space="preserve">The Blackwell Guide to Ethical </w:t>
      </w:r>
      <w:r w:rsidRPr="00286EBF">
        <w:rPr>
          <w:rFonts w:eastAsia="Helvetica"/>
          <w:i/>
          <w:iCs/>
          <w:lang w:val="en-US"/>
        </w:rPr>
        <w:tab/>
        <w:t>Theory</w:t>
      </w:r>
      <w:r w:rsidRPr="00286EBF">
        <w:rPr>
          <w:rFonts w:eastAsia="Helvetica"/>
          <w:lang w:val="en-US"/>
        </w:rPr>
        <w:t xml:space="preserve">. Oxford: Blackwell. </w:t>
      </w:r>
    </w:p>
    <w:p w14:paraId="677EED24" w14:textId="20963703" w:rsidR="00303B9B" w:rsidRPr="00286EBF" w:rsidRDefault="00303B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Kamm</w:t>
      </w:r>
      <w:proofErr w:type="spellEnd"/>
      <w:r w:rsidRPr="00286EBF">
        <w:rPr>
          <w:rFonts w:eastAsia="Helvetica"/>
          <w:lang w:val="en-US"/>
        </w:rPr>
        <w:t xml:space="preserve">, F. (2009). Neuroscience and moral reasoning: a note on recent research. </w:t>
      </w:r>
      <w:r w:rsidRPr="00286EBF">
        <w:rPr>
          <w:rFonts w:eastAsia="Helvetica"/>
          <w:i/>
          <w:lang w:val="en-US"/>
        </w:rPr>
        <w:t xml:space="preserve">Philosophy </w:t>
      </w:r>
      <w:r w:rsidR="001679B5" w:rsidRPr="00286EBF">
        <w:rPr>
          <w:rFonts w:eastAsia="Helvetica"/>
          <w:i/>
          <w:lang w:val="en-US"/>
        </w:rPr>
        <w:t>and</w:t>
      </w:r>
      <w:r w:rsidRPr="00286EBF">
        <w:rPr>
          <w:rFonts w:eastAsia="Helvetica"/>
          <w:i/>
          <w:lang w:val="en-US"/>
        </w:rPr>
        <w:t xml:space="preserve"> Public Affairs</w:t>
      </w:r>
      <w:r w:rsidRPr="00286EBF">
        <w:rPr>
          <w:rFonts w:eastAsia="Helvetica"/>
          <w:lang w:val="en-US"/>
        </w:rPr>
        <w:t>, 37(4), 330</w:t>
      </w:r>
      <w:r w:rsidR="00DC6E74" w:rsidRPr="00286EBF">
        <w:rPr>
          <w:rFonts w:eastAsia="Helvetica"/>
          <w:lang w:val="en-US"/>
        </w:rPr>
        <w:t>–</w:t>
      </w:r>
      <w:r w:rsidRPr="00286EBF">
        <w:rPr>
          <w:rFonts w:eastAsia="Helvetica"/>
          <w:lang w:val="en-US"/>
        </w:rPr>
        <w:t>345.</w:t>
      </w:r>
    </w:p>
    <w:p w14:paraId="5F798F44" w14:textId="0B5C70A6"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Kant, I. (1968). </w:t>
      </w:r>
      <w:proofErr w:type="spellStart"/>
      <w:r w:rsidRPr="00286EBF">
        <w:rPr>
          <w:rFonts w:eastAsia="Helvetica"/>
          <w:i/>
          <w:iCs/>
          <w:lang w:val="en-US"/>
        </w:rPr>
        <w:t>Werke</w:t>
      </w:r>
      <w:proofErr w:type="spellEnd"/>
      <w:r w:rsidRPr="00286EBF">
        <w:rPr>
          <w:rFonts w:eastAsia="Helvetica"/>
          <w:lang w:val="en-US"/>
        </w:rPr>
        <w:t xml:space="preserve">. Berlin: De </w:t>
      </w:r>
      <w:proofErr w:type="spellStart"/>
      <w:r w:rsidRPr="00286EBF">
        <w:rPr>
          <w:rFonts w:eastAsia="Helvetica"/>
          <w:lang w:val="en-US"/>
        </w:rPr>
        <w:t>Gruyter</w:t>
      </w:r>
      <w:proofErr w:type="spellEnd"/>
      <w:r w:rsidRPr="00286EBF">
        <w:rPr>
          <w:rFonts w:eastAsia="Helvetica"/>
          <w:lang w:val="en-US"/>
        </w:rPr>
        <w:t>. (Original work published in 1902).</w:t>
      </w:r>
    </w:p>
    <w:p w14:paraId="31CE7976" w14:textId="45531071" w:rsidR="007E0B95" w:rsidRPr="00286EBF" w:rsidRDefault="007E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lang w:val="en-US"/>
        </w:rPr>
        <w:t xml:space="preserve">Klein, C. (2010). </w:t>
      </w:r>
      <w:proofErr w:type="gramStart"/>
      <w:r w:rsidRPr="00286EBF">
        <w:rPr>
          <w:lang w:val="en-US"/>
        </w:rPr>
        <w:t>Philosophical issues in neuroimaging.</w:t>
      </w:r>
      <w:proofErr w:type="gramEnd"/>
      <w:r w:rsidRPr="00286EBF">
        <w:rPr>
          <w:lang w:val="en-US"/>
        </w:rPr>
        <w:t xml:space="preserve"> </w:t>
      </w:r>
      <w:r w:rsidRPr="00286EBF">
        <w:rPr>
          <w:i/>
          <w:iCs/>
          <w:lang w:val="en-US"/>
        </w:rPr>
        <w:t>Philosophy Compass</w:t>
      </w:r>
      <w:r w:rsidRPr="00286EBF">
        <w:rPr>
          <w:lang w:val="en-US"/>
        </w:rPr>
        <w:t xml:space="preserve">, </w:t>
      </w:r>
      <w:r w:rsidRPr="00286EBF">
        <w:rPr>
          <w:iCs/>
          <w:lang w:val="en-US"/>
        </w:rPr>
        <w:t>5</w:t>
      </w:r>
      <w:r w:rsidRPr="00286EBF">
        <w:rPr>
          <w:lang w:val="en-US"/>
        </w:rPr>
        <w:t>(2), 186</w:t>
      </w:r>
      <w:r w:rsidR="00DC6E74" w:rsidRPr="00286EBF">
        <w:rPr>
          <w:rFonts w:eastAsia="Helvetica"/>
          <w:lang w:val="en-US"/>
        </w:rPr>
        <w:t>–</w:t>
      </w:r>
      <w:r w:rsidRPr="00286EBF">
        <w:rPr>
          <w:lang w:val="en-US"/>
        </w:rPr>
        <w:t>198.</w:t>
      </w:r>
    </w:p>
    <w:p w14:paraId="3B2B86CA" w14:textId="5EB242BC" w:rsidR="003512DF" w:rsidRPr="00286EBF" w:rsidRDefault="0035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lang w:val="en-US"/>
        </w:rPr>
      </w:pPr>
      <w:r w:rsidRPr="00286EBF">
        <w:rPr>
          <w:lang w:val="en-US"/>
        </w:rPr>
        <w:t xml:space="preserve">Klein, C. (2011). The dual track theory of moral decision-making: A critique of the neuroimaging evidence. </w:t>
      </w:r>
      <w:proofErr w:type="spellStart"/>
      <w:r w:rsidRPr="00286EBF">
        <w:rPr>
          <w:i/>
          <w:iCs/>
          <w:lang w:val="en-US"/>
        </w:rPr>
        <w:t>Neuroethics</w:t>
      </w:r>
      <w:proofErr w:type="spellEnd"/>
      <w:r w:rsidRPr="00286EBF">
        <w:rPr>
          <w:lang w:val="en-US"/>
        </w:rPr>
        <w:t xml:space="preserve">, </w:t>
      </w:r>
      <w:r w:rsidRPr="00286EBF">
        <w:rPr>
          <w:iCs/>
          <w:lang w:val="en-US"/>
        </w:rPr>
        <w:t>4</w:t>
      </w:r>
      <w:r w:rsidRPr="00286EBF">
        <w:rPr>
          <w:lang w:val="en-US"/>
        </w:rPr>
        <w:t>(2), 143</w:t>
      </w:r>
      <w:r w:rsidR="00DC6E74" w:rsidRPr="00286EBF">
        <w:rPr>
          <w:rFonts w:eastAsia="Helvetica"/>
          <w:lang w:val="en-US"/>
        </w:rPr>
        <w:t>–</w:t>
      </w:r>
      <w:r w:rsidRPr="00286EBF">
        <w:rPr>
          <w:lang w:val="en-US"/>
        </w:rPr>
        <w:t>162.</w:t>
      </w:r>
    </w:p>
    <w:p w14:paraId="7D98D25F" w14:textId="2A3F4CF9" w:rsidR="00623F25" w:rsidRPr="00286EBF" w:rsidRDefault="00623F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lang w:val="en-US"/>
        </w:rPr>
      </w:pPr>
      <w:proofErr w:type="spellStart"/>
      <w:proofErr w:type="gramStart"/>
      <w:r w:rsidRPr="00286EBF">
        <w:t>Knoch</w:t>
      </w:r>
      <w:proofErr w:type="spellEnd"/>
      <w:r w:rsidRPr="00286EBF">
        <w:t xml:space="preserve">, D., </w:t>
      </w:r>
      <w:proofErr w:type="spellStart"/>
      <w:r w:rsidRPr="00286EBF">
        <w:t>Pascual</w:t>
      </w:r>
      <w:proofErr w:type="spellEnd"/>
      <w:r w:rsidRPr="00286EBF">
        <w:t xml:space="preserve">-Leone, A., Meyer, K., </w:t>
      </w:r>
      <w:proofErr w:type="spellStart"/>
      <w:r w:rsidRPr="00286EBF">
        <w:t>Treyer</w:t>
      </w:r>
      <w:proofErr w:type="spellEnd"/>
      <w:r w:rsidRPr="00286EBF">
        <w:t>, V. and Fehr, E. (2006).</w:t>
      </w:r>
      <w:proofErr w:type="gramEnd"/>
      <w:r w:rsidRPr="00286EBF">
        <w:t xml:space="preserve"> Diminishing reciprocal fairness by disrupting the right prefrontal cortex. </w:t>
      </w:r>
      <w:r w:rsidRPr="00286EBF">
        <w:rPr>
          <w:i/>
          <w:iCs/>
        </w:rPr>
        <w:t>Science</w:t>
      </w:r>
      <w:r w:rsidRPr="00286EBF">
        <w:t xml:space="preserve">, </w:t>
      </w:r>
      <w:r w:rsidRPr="00286EBF">
        <w:rPr>
          <w:i/>
          <w:iCs/>
        </w:rPr>
        <w:t>314</w:t>
      </w:r>
      <w:r w:rsidRPr="00286EBF">
        <w:t>(5800), 829</w:t>
      </w:r>
      <w:r w:rsidRPr="00286EBF">
        <w:rPr>
          <w:rFonts w:eastAsia="Helvetica"/>
          <w:lang w:val="en-US"/>
        </w:rPr>
        <w:t>–</w:t>
      </w:r>
      <w:r w:rsidRPr="00286EBF">
        <w:t>832.</w:t>
      </w:r>
    </w:p>
    <w:p w14:paraId="6DDEF973" w14:textId="39C547E3" w:rsidR="000E464B" w:rsidRPr="00286EBF" w:rsidRDefault="000E46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lang w:val="en-US"/>
        </w:rPr>
      </w:pPr>
      <w:proofErr w:type="spellStart"/>
      <w:r w:rsidRPr="00286EBF">
        <w:t>Koenigs</w:t>
      </w:r>
      <w:proofErr w:type="spellEnd"/>
      <w:r w:rsidRPr="00286EBF">
        <w:t xml:space="preserve">, M. and </w:t>
      </w:r>
      <w:proofErr w:type="spellStart"/>
      <w:r w:rsidRPr="00286EBF">
        <w:t>Tranel</w:t>
      </w:r>
      <w:proofErr w:type="spellEnd"/>
      <w:r w:rsidRPr="00286EBF">
        <w:t xml:space="preserve">, D. (2007). Irrational economic decision-making after ventromedial prefrontal damage: evidence from the Ultimatum Game. </w:t>
      </w:r>
      <w:r w:rsidRPr="00286EBF">
        <w:rPr>
          <w:i/>
          <w:iCs/>
        </w:rPr>
        <w:t>Journal of Neuroscience</w:t>
      </w:r>
      <w:r w:rsidRPr="00286EBF">
        <w:t xml:space="preserve">, </w:t>
      </w:r>
      <w:r w:rsidRPr="00286EBF">
        <w:rPr>
          <w:i/>
          <w:iCs/>
        </w:rPr>
        <w:t>27</w:t>
      </w:r>
      <w:r w:rsidR="002C57C0" w:rsidRPr="00286EBF">
        <w:t xml:space="preserve">(4), </w:t>
      </w:r>
      <w:r w:rsidRPr="00286EBF">
        <w:t>951</w:t>
      </w:r>
      <w:r w:rsidR="002C57C0" w:rsidRPr="00286EBF">
        <w:rPr>
          <w:rFonts w:eastAsia="Helvetica"/>
          <w:lang w:val="en-US"/>
        </w:rPr>
        <w:t>–</w:t>
      </w:r>
      <w:r w:rsidRPr="00286EBF">
        <w:t>956.</w:t>
      </w:r>
    </w:p>
    <w:p w14:paraId="71AC9672" w14:textId="051479FF" w:rsidR="00623F25" w:rsidRPr="00286EBF" w:rsidRDefault="00F159FA" w:rsidP="00623F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proofErr w:type="gramStart"/>
      <w:r w:rsidRPr="00286EBF">
        <w:t>Koenigs</w:t>
      </w:r>
      <w:proofErr w:type="spellEnd"/>
      <w:r w:rsidRPr="00286EBF">
        <w:t xml:space="preserve">, M., Young, L., </w:t>
      </w:r>
      <w:proofErr w:type="spellStart"/>
      <w:r w:rsidRPr="00286EBF">
        <w:t>Adolphs</w:t>
      </w:r>
      <w:proofErr w:type="spellEnd"/>
      <w:r w:rsidRPr="00286EBF">
        <w:t xml:space="preserve">, R., </w:t>
      </w:r>
      <w:proofErr w:type="spellStart"/>
      <w:r w:rsidRPr="00286EBF">
        <w:t>Tranel</w:t>
      </w:r>
      <w:proofErr w:type="spellEnd"/>
      <w:r w:rsidRPr="00286EBF">
        <w:t xml:space="preserve">, D., Cushman, F., Hauser, M. and </w:t>
      </w:r>
      <w:proofErr w:type="spellStart"/>
      <w:r w:rsidRPr="00286EBF">
        <w:t>Damasio</w:t>
      </w:r>
      <w:proofErr w:type="spellEnd"/>
      <w:r w:rsidRPr="00286EBF">
        <w:t>, A. (2007).</w:t>
      </w:r>
      <w:proofErr w:type="gramEnd"/>
      <w:r w:rsidRPr="00286EBF">
        <w:t xml:space="preserve"> Damage to the prefrontal cortex increases utilitarian moral judgements. </w:t>
      </w:r>
      <w:proofErr w:type="gramStart"/>
      <w:r w:rsidRPr="00286EBF">
        <w:rPr>
          <w:i/>
          <w:iCs/>
        </w:rPr>
        <w:t>Nature</w:t>
      </w:r>
      <w:r w:rsidRPr="00286EBF">
        <w:t xml:space="preserve">, </w:t>
      </w:r>
      <w:r w:rsidRPr="00286EBF">
        <w:rPr>
          <w:i/>
          <w:iCs/>
        </w:rPr>
        <w:t>446</w:t>
      </w:r>
      <w:r w:rsidR="00CB0D13" w:rsidRPr="00286EBF">
        <w:t xml:space="preserve">(7138), </w:t>
      </w:r>
      <w:r w:rsidRPr="00286EBF">
        <w:t>908.</w:t>
      </w:r>
      <w:proofErr w:type="gramEnd"/>
      <w:r w:rsidR="00355ABF" w:rsidRPr="00286EBF">
        <w:rPr>
          <w:rFonts w:eastAsia="Helvetica"/>
          <w:lang w:val="en-US"/>
        </w:rPr>
        <w:t xml:space="preserve"> </w:t>
      </w:r>
    </w:p>
    <w:p w14:paraId="65F62E9C" w14:textId="68B3D808" w:rsidR="005A5C19" w:rsidRPr="00286EBF" w:rsidRDefault="005A5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Liao, S. (2016). </w:t>
      </w:r>
      <w:proofErr w:type="gramStart"/>
      <w:r w:rsidRPr="00286EBF">
        <w:rPr>
          <w:rFonts w:eastAsia="Helvetica"/>
          <w:lang w:val="en-US"/>
        </w:rPr>
        <w:t>Morality and neuroscience.</w:t>
      </w:r>
      <w:proofErr w:type="gramEnd"/>
      <w:r w:rsidRPr="00286EBF">
        <w:rPr>
          <w:rFonts w:eastAsia="Helvetica"/>
          <w:lang w:val="en-US"/>
        </w:rPr>
        <w:t xml:space="preserve"> In: S. Liao (</w:t>
      </w:r>
      <w:r w:rsidR="00062F09" w:rsidRPr="00286EBF">
        <w:rPr>
          <w:rFonts w:eastAsia="Helvetica"/>
          <w:lang w:val="en-US"/>
        </w:rPr>
        <w:t>E</w:t>
      </w:r>
      <w:r w:rsidRPr="00286EBF">
        <w:rPr>
          <w:rFonts w:eastAsia="Helvetica"/>
          <w:lang w:val="en-US"/>
        </w:rPr>
        <w:t>d.)</w:t>
      </w:r>
      <w:r w:rsidR="00444B77" w:rsidRPr="00286EBF">
        <w:rPr>
          <w:rFonts w:eastAsia="Helvetica"/>
          <w:lang w:val="en-US"/>
        </w:rPr>
        <w:t>,</w:t>
      </w:r>
      <w:r w:rsidR="00062F09" w:rsidRPr="00286EBF">
        <w:rPr>
          <w:rFonts w:eastAsia="Helvetica"/>
          <w:lang w:val="en-US"/>
        </w:rPr>
        <w:t xml:space="preserve"> </w:t>
      </w:r>
      <w:r w:rsidR="00062F09" w:rsidRPr="00286EBF">
        <w:rPr>
          <w:rFonts w:eastAsia="Helvetica"/>
          <w:i/>
          <w:lang w:val="en-US"/>
        </w:rPr>
        <w:t>Moral Brains</w:t>
      </w:r>
      <w:r w:rsidR="00062F09" w:rsidRPr="00286EBF">
        <w:rPr>
          <w:rFonts w:eastAsia="Helvetica"/>
          <w:lang w:val="en-US"/>
        </w:rPr>
        <w:t xml:space="preserve"> (pp. 1–42). New York: Oxford University Press.</w:t>
      </w:r>
    </w:p>
    <w:p w14:paraId="2F82A098" w14:textId="39D6E4AC" w:rsidR="00AA2B93" w:rsidRPr="00286EBF" w:rsidRDefault="00AA2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t>Liao, S (2011).</w:t>
      </w:r>
      <w:proofErr w:type="gramEnd"/>
      <w:r w:rsidRPr="00286EBF">
        <w:t xml:space="preserve"> Bias and Reasoning: </w:t>
      </w:r>
      <w:proofErr w:type="spellStart"/>
      <w:r w:rsidRPr="00286EBF">
        <w:t>Haidt's</w:t>
      </w:r>
      <w:proofErr w:type="spellEnd"/>
      <w:r w:rsidRPr="00286EBF">
        <w:t xml:space="preserve"> Theory of Moral Judgment. In: T. Brooks (Ed.), </w:t>
      </w:r>
      <w:r w:rsidRPr="00286EBF">
        <w:rPr>
          <w:i/>
          <w:iCs/>
        </w:rPr>
        <w:t>New Waves in Ethics</w:t>
      </w:r>
      <w:r w:rsidRPr="00286EBF">
        <w:t xml:space="preserve"> (108</w:t>
      </w:r>
      <w:r w:rsidRPr="00286EBF">
        <w:rPr>
          <w:rFonts w:eastAsia="Helvetica"/>
          <w:lang w:val="en-US"/>
        </w:rPr>
        <w:t>–</w:t>
      </w:r>
      <w:r w:rsidRPr="00286EBF">
        <w:t>128). London: Palgrave Macmillan.</w:t>
      </w:r>
    </w:p>
    <w:p w14:paraId="166C3CCC" w14:textId="51651FD2" w:rsidR="00AA2B93" w:rsidRPr="00286EBF" w:rsidRDefault="00B66B33" w:rsidP="00AA2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gramStart"/>
      <w:r w:rsidRPr="00286EBF">
        <w:t xml:space="preserve">Liao, S., </w:t>
      </w:r>
      <w:proofErr w:type="spellStart"/>
      <w:r w:rsidRPr="00286EBF">
        <w:t>Wiegmann</w:t>
      </w:r>
      <w:proofErr w:type="spellEnd"/>
      <w:r w:rsidRPr="00286EBF">
        <w:t xml:space="preserve">, A., Alexander, J. and </w:t>
      </w:r>
      <w:proofErr w:type="spellStart"/>
      <w:r w:rsidR="00DC6E74" w:rsidRPr="00286EBF">
        <w:t>Vong</w:t>
      </w:r>
      <w:proofErr w:type="spellEnd"/>
      <w:r w:rsidR="00DC6E74" w:rsidRPr="00286EBF">
        <w:t>, G. (</w:t>
      </w:r>
      <w:r w:rsidRPr="00286EBF">
        <w:t>2012</w:t>
      </w:r>
      <w:r w:rsidR="00DC6E74" w:rsidRPr="00286EBF">
        <w:t>)</w:t>
      </w:r>
      <w:r w:rsidRPr="00286EBF">
        <w:t>.</w:t>
      </w:r>
      <w:proofErr w:type="gramEnd"/>
      <w:r w:rsidRPr="00286EBF">
        <w:t xml:space="preserve"> Putting the trolley in order: Experimental philosophy and the loop case. </w:t>
      </w:r>
      <w:r w:rsidRPr="00286EBF">
        <w:rPr>
          <w:i/>
          <w:iCs/>
        </w:rPr>
        <w:t>Philosophical Psychology</w:t>
      </w:r>
      <w:r w:rsidRPr="00286EBF">
        <w:t xml:space="preserve">, </w:t>
      </w:r>
      <w:r w:rsidRPr="00286EBF">
        <w:rPr>
          <w:i/>
          <w:iCs/>
        </w:rPr>
        <w:t>25</w:t>
      </w:r>
      <w:r w:rsidR="00DC6E74" w:rsidRPr="00286EBF">
        <w:t xml:space="preserve">(5), </w:t>
      </w:r>
      <w:r w:rsidRPr="00286EBF">
        <w:t>661</w:t>
      </w:r>
      <w:r w:rsidR="00DC6E74" w:rsidRPr="00286EBF">
        <w:rPr>
          <w:rFonts w:eastAsia="Helvetica"/>
          <w:lang w:val="en-US"/>
        </w:rPr>
        <w:t>–</w:t>
      </w:r>
      <w:r w:rsidRPr="00286EBF">
        <w:t>671.</w:t>
      </w:r>
    </w:p>
    <w:p w14:paraId="7F8E6C46" w14:textId="35F4F8E8" w:rsidR="001755E8" w:rsidRPr="00286EBF" w:rsidRDefault="001755E8" w:rsidP="00AA2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spellStart"/>
      <w:r w:rsidRPr="00286EBF">
        <w:t>Loewenstein</w:t>
      </w:r>
      <w:proofErr w:type="spellEnd"/>
      <w:r w:rsidRPr="00286EBF">
        <w:t xml:space="preserve">, G. (2000). </w:t>
      </w:r>
      <w:proofErr w:type="gramStart"/>
      <w:r w:rsidRPr="00286EBF">
        <w:t xml:space="preserve">Emotions in </w:t>
      </w:r>
      <w:r w:rsidR="00111E99" w:rsidRPr="00286EBF">
        <w:t>e</w:t>
      </w:r>
      <w:r w:rsidRPr="00286EBF">
        <w:t xml:space="preserve">conomic </w:t>
      </w:r>
      <w:r w:rsidR="00111E99" w:rsidRPr="00286EBF">
        <w:t>t</w:t>
      </w:r>
      <w:r w:rsidRPr="00286EBF">
        <w:t xml:space="preserve">heory and </w:t>
      </w:r>
      <w:r w:rsidR="00111E99" w:rsidRPr="00286EBF">
        <w:t>e</w:t>
      </w:r>
      <w:r w:rsidRPr="00286EBF">
        <w:t xml:space="preserve">conomic </w:t>
      </w:r>
      <w:proofErr w:type="spellStart"/>
      <w:r w:rsidR="00111E99" w:rsidRPr="00286EBF">
        <w:t>b</w:t>
      </w:r>
      <w:r w:rsidRPr="00286EBF">
        <w:t>ehavior</w:t>
      </w:r>
      <w:proofErr w:type="spellEnd"/>
      <w:r w:rsidRPr="00286EBF">
        <w:t>.</w:t>
      </w:r>
      <w:proofErr w:type="gramEnd"/>
      <w:r w:rsidRPr="00286EBF">
        <w:t xml:space="preserve"> </w:t>
      </w:r>
      <w:r w:rsidRPr="00286EBF">
        <w:rPr>
          <w:i/>
        </w:rPr>
        <w:t>The American Economic Review 90</w:t>
      </w:r>
      <w:r w:rsidRPr="00286EBF">
        <w:t>(2), 426</w:t>
      </w:r>
      <w:r w:rsidR="001F73A2" w:rsidRPr="00286EBF">
        <w:rPr>
          <w:rFonts w:eastAsia="Helvetica"/>
          <w:lang w:val="en-US"/>
        </w:rPr>
        <w:t>–</w:t>
      </w:r>
      <w:r w:rsidRPr="00286EBF">
        <w:t>432.</w:t>
      </w:r>
    </w:p>
    <w:p w14:paraId="480880BD" w14:textId="73E0C2D6"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Louden, R. (1996). </w:t>
      </w:r>
      <w:proofErr w:type="gramStart"/>
      <w:r w:rsidRPr="00286EBF">
        <w:rPr>
          <w:rFonts w:eastAsia="Helvetica"/>
          <w:lang w:val="en-US"/>
        </w:rPr>
        <w:t>Towards a genealogy of 'deontology'.</w:t>
      </w:r>
      <w:proofErr w:type="gramEnd"/>
      <w:r w:rsidRPr="00286EBF">
        <w:rPr>
          <w:rFonts w:eastAsia="Helvetica"/>
          <w:lang w:val="en-US"/>
        </w:rPr>
        <w:t xml:space="preserve"> </w:t>
      </w:r>
      <w:proofErr w:type="gramStart"/>
      <w:r w:rsidRPr="00286EBF">
        <w:rPr>
          <w:rFonts w:eastAsia="Helvetica"/>
          <w:i/>
          <w:iCs/>
          <w:lang w:val="en-US"/>
        </w:rPr>
        <w:t>Journal of the History of Philosophy</w:t>
      </w:r>
      <w:r w:rsidRPr="00286EBF">
        <w:rPr>
          <w:rFonts w:eastAsia="Helvetica"/>
          <w:lang w:val="en-US"/>
        </w:rPr>
        <w:t>, 34, 571–592.</w:t>
      </w:r>
      <w:proofErr w:type="gramEnd"/>
    </w:p>
    <w:p w14:paraId="093FBCC3" w14:textId="77777777"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Mikhail, J. (2007). </w:t>
      </w:r>
      <w:proofErr w:type="gramStart"/>
      <w:r w:rsidRPr="00286EBF">
        <w:rPr>
          <w:rFonts w:eastAsia="Helvetica"/>
          <w:lang w:val="en-US"/>
        </w:rPr>
        <w:t>Moral cognition and computational theory.</w:t>
      </w:r>
      <w:proofErr w:type="gramEnd"/>
      <w:r w:rsidRPr="00286EBF">
        <w:rPr>
          <w:rFonts w:eastAsia="Helvetica"/>
          <w:lang w:val="en-US"/>
        </w:rPr>
        <w:t xml:space="preserve"> In W. </w:t>
      </w:r>
      <w:proofErr w:type="spellStart"/>
      <w:r w:rsidRPr="00286EBF">
        <w:rPr>
          <w:rFonts w:eastAsia="Helvetica"/>
          <w:lang w:val="en-US"/>
        </w:rPr>
        <w:t>Sinnott</w:t>
      </w:r>
      <w:proofErr w:type="spellEnd"/>
      <w:r w:rsidRPr="00286EBF">
        <w:rPr>
          <w:rFonts w:eastAsia="Helvetica"/>
          <w:lang w:val="en-US"/>
        </w:rPr>
        <w:t xml:space="preserve">-Armstrong (Ed.), </w:t>
      </w:r>
      <w:r w:rsidRPr="00286EBF">
        <w:rPr>
          <w:rFonts w:eastAsia="Helvetica"/>
          <w:i/>
          <w:iCs/>
          <w:lang w:val="en-US"/>
        </w:rPr>
        <w:t>Moral Psychology</w:t>
      </w:r>
      <w:r w:rsidRPr="00286EBF">
        <w:rPr>
          <w:rFonts w:eastAsia="Helvetica"/>
          <w:lang w:val="en-US"/>
        </w:rPr>
        <w:t xml:space="preserve"> (pp. 81–91). Cambridge, MA: MIT Press. </w:t>
      </w:r>
    </w:p>
    <w:p w14:paraId="7C1398EB" w14:textId="71740988" w:rsidR="00AA33BE" w:rsidRPr="00286EBF" w:rsidRDefault="00AA33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t>Mogensen</w:t>
      </w:r>
      <w:proofErr w:type="spellEnd"/>
      <w:r w:rsidRPr="00286EBF">
        <w:t xml:space="preserve">, A. (2015). </w:t>
      </w:r>
      <w:proofErr w:type="gramStart"/>
      <w:r w:rsidRPr="00286EBF">
        <w:t>Evolutionary debunking arguments and the proximate/ultimate distinction.</w:t>
      </w:r>
      <w:proofErr w:type="gramEnd"/>
      <w:r w:rsidRPr="00286EBF">
        <w:t xml:space="preserve"> </w:t>
      </w:r>
      <w:r w:rsidRPr="00286EBF">
        <w:rPr>
          <w:i/>
          <w:iCs/>
        </w:rPr>
        <w:t>Analysis</w:t>
      </w:r>
      <w:r w:rsidRPr="00286EBF">
        <w:t xml:space="preserve">, </w:t>
      </w:r>
      <w:r w:rsidRPr="00286EBF">
        <w:rPr>
          <w:i/>
          <w:iCs/>
        </w:rPr>
        <w:t>75</w:t>
      </w:r>
      <w:r w:rsidRPr="00286EBF">
        <w:t>(2), 196</w:t>
      </w:r>
      <w:r w:rsidRPr="00286EBF">
        <w:rPr>
          <w:rFonts w:eastAsia="Helvetica"/>
          <w:lang w:val="en-US"/>
        </w:rPr>
        <w:t>–</w:t>
      </w:r>
      <w:r w:rsidRPr="00286EBF">
        <w:t>203.</w:t>
      </w:r>
    </w:p>
    <w:p w14:paraId="02630DBA" w14:textId="5D0CC2CF" w:rsidR="00F95405" w:rsidRPr="00286EBF" w:rsidRDefault="00F95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gramStart"/>
      <w:r w:rsidRPr="00286EBF">
        <w:t xml:space="preserve">Moll, J., Zahn, R., de Oliveira-Souza, </w:t>
      </w:r>
      <w:r w:rsidR="001C0E55" w:rsidRPr="00286EBF">
        <w:t xml:space="preserve">R., Krueger, F. and </w:t>
      </w:r>
      <w:proofErr w:type="spellStart"/>
      <w:r w:rsidR="001C0E55" w:rsidRPr="00286EBF">
        <w:t>Grafman</w:t>
      </w:r>
      <w:proofErr w:type="spellEnd"/>
      <w:r w:rsidR="001C0E55" w:rsidRPr="00286EBF">
        <w:t>, J.</w:t>
      </w:r>
      <w:r w:rsidRPr="00286EBF">
        <w:t xml:space="preserve"> </w:t>
      </w:r>
      <w:r w:rsidR="004D5E26" w:rsidRPr="00286EBF">
        <w:t>(</w:t>
      </w:r>
      <w:r w:rsidRPr="00286EBF">
        <w:t>2005</w:t>
      </w:r>
      <w:r w:rsidR="004D5E26" w:rsidRPr="00286EBF">
        <w:t>)</w:t>
      </w:r>
      <w:r w:rsidRPr="00286EBF">
        <w:t>.</w:t>
      </w:r>
      <w:proofErr w:type="gramEnd"/>
      <w:r w:rsidRPr="00286EBF">
        <w:t xml:space="preserve"> Opinion: the neural basis of human moral cognition. </w:t>
      </w:r>
      <w:proofErr w:type="gramStart"/>
      <w:r w:rsidRPr="00286EBF">
        <w:rPr>
          <w:i/>
          <w:iCs/>
        </w:rPr>
        <w:t xml:space="preserve">Nature </w:t>
      </w:r>
      <w:r w:rsidR="00ED6ACD" w:rsidRPr="00286EBF">
        <w:rPr>
          <w:i/>
          <w:iCs/>
        </w:rPr>
        <w:t>Reviews</w:t>
      </w:r>
      <w:r w:rsidRPr="00286EBF">
        <w:rPr>
          <w:i/>
          <w:iCs/>
        </w:rPr>
        <w:t xml:space="preserve"> Neuroscience</w:t>
      </w:r>
      <w:r w:rsidRPr="00286EBF">
        <w:t xml:space="preserve">, </w:t>
      </w:r>
      <w:r w:rsidRPr="00286EBF">
        <w:rPr>
          <w:i/>
          <w:iCs/>
        </w:rPr>
        <w:t>6</w:t>
      </w:r>
      <w:r w:rsidR="000D4A32" w:rsidRPr="00286EBF">
        <w:t xml:space="preserve">(10), </w:t>
      </w:r>
      <w:r w:rsidRPr="00286EBF">
        <w:t>799.</w:t>
      </w:r>
      <w:proofErr w:type="gramEnd"/>
    </w:p>
    <w:p w14:paraId="45BF5CE1" w14:textId="669BE6BC" w:rsidR="00E52ADC" w:rsidRPr="00286EBF" w:rsidRDefault="00E52A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gramStart"/>
      <w:r w:rsidRPr="00286EBF">
        <w:t xml:space="preserve">Moll, J., Krueger, F., Zahn, R., </w:t>
      </w:r>
      <w:proofErr w:type="spellStart"/>
      <w:r w:rsidRPr="00286EBF">
        <w:t>Pardi</w:t>
      </w:r>
      <w:r w:rsidR="00E40620" w:rsidRPr="00286EBF">
        <w:t>ni</w:t>
      </w:r>
      <w:proofErr w:type="spellEnd"/>
      <w:r w:rsidR="00E40620" w:rsidRPr="00286EBF">
        <w:t>, M., de Oliveira-Souza, R., and</w:t>
      </w:r>
      <w:r w:rsidRPr="00286EBF">
        <w:t xml:space="preserve"> </w:t>
      </w:r>
      <w:proofErr w:type="spellStart"/>
      <w:r w:rsidRPr="00286EBF">
        <w:t>Grafman</w:t>
      </w:r>
      <w:proofErr w:type="spellEnd"/>
      <w:r w:rsidRPr="00286EBF">
        <w:t>, J. (2006).</w:t>
      </w:r>
      <w:proofErr w:type="gramEnd"/>
      <w:r w:rsidRPr="00286EBF">
        <w:t xml:space="preserve"> Human </w:t>
      </w:r>
      <w:proofErr w:type="spellStart"/>
      <w:r w:rsidRPr="00286EBF">
        <w:t>fronto</w:t>
      </w:r>
      <w:proofErr w:type="spellEnd"/>
      <w:r w:rsidRPr="00286EBF">
        <w:t xml:space="preserve">–mesolimbic networks guide decisions about charitable donation. </w:t>
      </w:r>
      <w:r w:rsidRPr="00286EBF">
        <w:rPr>
          <w:i/>
          <w:iCs/>
        </w:rPr>
        <w:t>Proceedings of the National Academy of Sciences</w:t>
      </w:r>
      <w:r w:rsidRPr="00286EBF">
        <w:t xml:space="preserve">, </w:t>
      </w:r>
      <w:r w:rsidRPr="00286EBF">
        <w:rPr>
          <w:i/>
          <w:iCs/>
        </w:rPr>
        <w:t>103</w:t>
      </w:r>
      <w:r w:rsidRPr="00286EBF">
        <w:t>(42), 15623</w:t>
      </w:r>
      <w:r w:rsidRPr="00286EBF">
        <w:rPr>
          <w:rFonts w:eastAsia="Helvetica"/>
          <w:lang w:val="en-US"/>
        </w:rPr>
        <w:t>–</w:t>
      </w:r>
      <w:r w:rsidRPr="00286EBF">
        <w:t>15628.</w:t>
      </w:r>
    </w:p>
    <w:p w14:paraId="61877456" w14:textId="3A234E77" w:rsidR="00234EE1" w:rsidRPr="00286EBF" w:rsidRDefault="00234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gramStart"/>
      <w:r w:rsidRPr="00286EBF">
        <w:t xml:space="preserve">Moll, J., </w:t>
      </w:r>
      <w:r w:rsidR="00A8706A" w:rsidRPr="00286EBF">
        <w:t>and</w:t>
      </w:r>
      <w:r w:rsidRPr="00286EBF">
        <w:t xml:space="preserve"> de Oliveira-Souza, R. (2007).</w:t>
      </w:r>
      <w:proofErr w:type="gramEnd"/>
      <w:r w:rsidRPr="00286EBF">
        <w:t xml:space="preserve"> Response to Greene: Moral sentiments and reason: friends or foes</w:t>
      </w:r>
      <w:proofErr w:type="gramStart"/>
      <w:r w:rsidRPr="00286EBF">
        <w:t>?.</w:t>
      </w:r>
      <w:proofErr w:type="gramEnd"/>
      <w:r w:rsidRPr="00286EBF">
        <w:t xml:space="preserve"> </w:t>
      </w:r>
      <w:r w:rsidRPr="00286EBF">
        <w:rPr>
          <w:i/>
          <w:iCs/>
        </w:rPr>
        <w:t>Trends in Cognitive Sciences</w:t>
      </w:r>
      <w:r w:rsidRPr="00286EBF">
        <w:t xml:space="preserve">, </w:t>
      </w:r>
      <w:r w:rsidRPr="00286EBF">
        <w:rPr>
          <w:i/>
          <w:iCs/>
        </w:rPr>
        <w:t>11</w:t>
      </w:r>
      <w:r w:rsidRPr="00286EBF">
        <w:t>(8), 323</w:t>
      </w:r>
      <w:r w:rsidR="009E4A1D" w:rsidRPr="00286EBF">
        <w:rPr>
          <w:rFonts w:eastAsia="Helvetica"/>
          <w:lang w:val="en-US"/>
        </w:rPr>
        <w:t>–</w:t>
      </w:r>
      <w:r w:rsidRPr="00286EBF">
        <w:t>324.</w:t>
      </w:r>
    </w:p>
    <w:p w14:paraId="0D432F64" w14:textId="1A6B5649" w:rsidR="00031C13" w:rsidRPr="00286EBF" w:rsidRDefault="00031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t>Moll, J., Oliveira-S</w:t>
      </w:r>
      <w:r w:rsidR="009914F0" w:rsidRPr="00286EBF">
        <w:t xml:space="preserve">ouza, R., </w:t>
      </w:r>
      <w:proofErr w:type="spellStart"/>
      <w:r w:rsidR="009914F0" w:rsidRPr="00286EBF">
        <w:t>Garrido</w:t>
      </w:r>
      <w:proofErr w:type="spellEnd"/>
      <w:r w:rsidR="009914F0" w:rsidRPr="00286EBF">
        <w:t xml:space="preserve">, G., </w:t>
      </w:r>
      <w:proofErr w:type="spellStart"/>
      <w:r w:rsidR="009914F0" w:rsidRPr="00286EBF">
        <w:t>Bramati</w:t>
      </w:r>
      <w:proofErr w:type="spellEnd"/>
      <w:r w:rsidR="009914F0" w:rsidRPr="00286EBF">
        <w:t>, I.</w:t>
      </w:r>
      <w:r w:rsidR="006773D7" w:rsidRPr="00286EBF">
        <w:t xml:space="preserve">, </w:t>
      </w:r>
      <w:proofErr w:type="spellStart"/>
      <w:r w:rsidR="006773D7" w:rsidRPr="00286EBF">
        <w:t>Caparelli-Daquer</w:t>
      </w:r>
      <w:proofErr w:type="spellEnd"/>
      <w:r w:rsidR="006773D7" w:rsidRPr="00286EBF">
        <w:t>, E</w:t>
      </w:r>
      <w:r w:rsidRPr="00286EBF">
        <w:t xml:space="preserve">., </w:t>
      </w:r>
      <w:proofErr w:type="spellStart"/>
      <w:r w:rsidRPr="00286EBF">
        <w:t>Paiva</w:t>
      </w:r>
      <w:proofErr w:type="spellEnd"/>
      <w:r w:rsidRPr="00286EBF">
        <w:t xml:space="preserve">, </w:t>
      </w:r>
      <w:r w:rsidR="008644AB" w:rsidRPr="00286EBF">
        <w:t xml:space="preserve">M., Zahn, R. and </w:t>
      </w:r>
      <w:proofErr w:type="spellStart"/>
      <w:r w:rsidR="008644AB" w:rsidRPr="00286EBF">
        <w:t>Grafman</w:t>
      </w:r>
      <w:proofErr w:type="spellEnd"/>
      <w:r w:rsidR="008644AB" w:rsidRPr="00286EBF">
        <w:t>, J. (</w:t>
      </w:r>
      <w:r w:rsidRPr="00286EBF">
        <w:t>2007</w:t>
      </w:r>
      <w:r w:rsidR="008644AB" w:rsidRPr="00286EBF">
        <w:t>)</w:t>
      </w:r>
      <w:r w:rsidRPr="00286EBF">
        <w:t>.</w:t>
      </w:r>
      <w:proofErr w:type="gramEnd"/>
      <w:r w:rsidRPr="00286EBF">
        <w:t xml:space="preserve"> The self as a moral agent: linking the neural bases of social agency and moral sensitivity. </w:t>
      </w:r>
      <w:proofErr w:type="gramStart"/>
      <w:r w:rsidRPr="00286EBF">
        <w:rPr>
          <w:i/>
          <w:iCs/>
        </w:rPr>
        <w:t>Social Neuroscience</w:t>
      </w:r>
      <w:r w:rsidRPr="00286EBF">
        <w:t xml:space="preserve">, </w:t>
      </w:r>
      <w:r w:rsidRPr="00286EBF">
        <w:rPr>
          <w:i/>
          <w:iCs/>
        </w:rPr>
        <w:t>2</w:t>
      </w:r>
      <w:r w:rsidRPr="00286EBF">
        <w:t>(3-4), 336-352.</w:t>
      </w:r>
      <w:proofErr w:type="gramEnd"/>
    </w:p>
    <w:p w14:paraId="6D39401B" w14:textId="5662AB54"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Nichols, S., </w:t>
      </w:r>
      <w:r w:rsidR="001679B5" w:rsidRPr="00286EBF">
        <w:rPr>
          <w:rFonts w:eastAsia="Helvetica"/>
          <w:lang w:val="en-US"/>
        </w:rPr>
        <w:t>and</w:t>
      </w:r>
      <w:r w:rsidRPr="00286EBF">
        <w:rPr>
          <w:rFonts w:eastAsia="Helvetica"/>
          <w:lang w:val="en-US"/>
        </w:rPr>
        <w:t xml:space="preserve"> Mallon, R. (2006). Moral dilemmas and moral rules. </w:t>
      </w:r>
      <w:r w:rsidRPr="00286EBF">
        <w:rPr>
          <w:rFonts w:eastAsia="Helvetica"/>
          <w:i/>
          <w:iCs/>
          <w:lang w:val="en-US"/>
        </w:rPr>
        <w:t>Cognition</w:t>
      </w:r>
      <w:r w:rsidRPr="00286EBF">
        <w:rPr>
          <w:rFonts w:eastAsia="Helvetica"/>
          <w:lang w:val="en-US"/>
        </w:rPr>
        <w:t xml:space="preserve">, 100, 530–542. </w:t>
      </w:r>
    </w:p>
    <w:p w14:paraId="4E25676D" w14:textId="328326BB" w:rsidR="00267D29" w:rsidRPr="00286EBF" w:rsidRDefault="00267D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t xml:space="preserve">Nicolle, A. and </w:t>
      </w:r>
      <w:proofErr w:type="spellStart"/>
      <w:r w:rsidRPr="00286EBF">
        <w:t>Goel</w:t>
      </w:r>
      <w:proofErr w:type="spellEnd"/>
      <w:r w:rsidRPr="00286EBF">
        <w:t>, V. (2013).</w:t>
      </w:r>
      <w:proofErr w:type="gramEnd"/>
      <w:r w:rsidRPr="00286EBF">
        <w:t xml:space="preserve"> What is the role of ventromedial prefrontal cortex in emotional influences on reason? In: I. </w:t>
      </w:r>
      <w:proofErr w:type="spellStart"/>
      <w:r w:rsidRPr="00286EBF">
        <w:t>Blanchette</w:t>
      </w:r>
      <w:proofErr w:type="spellEnd"/>
      <w:r w:rsidRPr="00286EBF">
        <w:t xml:space="preserve"> (Ed.)</w:t>
      </w:r>
      <w:r w:rsidR="00CC4877" w:rsidRPr="00286EBF">
        <w:t>,</w:t>
      </w:r>
      <w:r w:rsidRPr="00286EBF">
        <w:t xml:space="preserve"> </w:t>
      </w:r>
      <w:r w:rsidRPr="00286EBF">
        <w:rPr>
          <w:i/>
          <w:iCs/>
        </w:rPr>
        <w:t xml:space="preserve">Emotion and reasoning </w:t>
      </w:r>
      <w:r w:rsidRPr="00286EBF">
        <w:rPr>
          <w:iCs/>
        </w:rPr>
        <w:t>(p. 154)</w:t>
      </w:r>
      <w:r w:rsidRPr="00286EBF">
        <w:t xml:space="preserve">. </w:t>
      </w:r>
      <w:r w:rsidR="007E4657" w:rsidRPr="00286EBF">
        <w:t xml:space="preserve">Hove: </w:t>
      </w:r>
      <w:r w:rsidRPr="00286EBF">
        <w:t>Psychology Press</w:t>
      </w:r>
      <w:r w:rsidR="00A351C1" w:rsidRPr="00286EBF">
        <w:rPr>
          <w:i/>
          <w:iCs/>
        </w:rPr>
        <w:t>.</w:t>
      </w:r>
    </w:p>
    <w:p w14:paraId="485D3FA6" w14:textId="22538F48"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lastRenderedPageBreak/>
        <w:t>Nordgren</w:t>
      </w:r>
      <w:proofErr w:type="spellEnd"/>
      <w:r w:rsidRPr="00286EBF">
        <w:rPr>
          <w:rFonts w:eastAsia="Helvetica"/>
          <w:lang w:val="en-US"/>
        </w:rPr>
        <w:t xml:space="preserve">, L., </w:t>
      </w:r>
      <w:r w:rsidR="001679B5" w:rsidRPr="00286EBF">
        <w:rPr>
          <w:rFonts w:eastAsia="Helvetica"/>
          <w:lang w:val="en-US"/>
        </w:rPr>
        <w:t>and</w:t>
      </w:r>
      <w:r w:rsidRPr="00286EBF">
        <w:rPr>
          <w:rFonts w:eastAsia="Helvetica"/>
          <w:lang w:val="en-US"/>
        </w:rPr>
        <w:t xml:space="preserve"> McDonnell, M. (2011). The scope-severity paradox: why doing more harm is judged to be less harmful. </w:t>
      </w:r>
      <w:r w:rsidRPr="00286EBF">
        <w:rPr>
          <w:rFonts w:eastAsia="Helvetica"/>
          <w:i/>
          <w:iCs/>
          <w:lang w:val="en-US"/>
        </w:rPr>
        <w:t>Social Psychological and Personality Science</w:t>
      </w:r>
      <w:r w:rsidRPr="00286EBF">
        <w:rPr>
          <w:rFonts w:eastAsia="Helvetica"/>
          <w:lang w:val="en-US"/>
        </w:rPr>
        <w:t xml:space="preserve">, 2, 97–102. </w:t>
      </w:r>
    </w:p>
    <w:p w14:paraId="0A8B4BA3" w14:textId="59FAB0A2" w:rsidR="00D031BE" w:rsidRPr="00286EBF" w:rsidRDefault="00D0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t xml:space="preserve">Olsson, A. and Phelps, E. (2004). </w:t>
      </w:r>
      <w:proofErr w:type="gramStart"/>
      <w:r w:rsidRPr="00286EBF">
        <w:t xml:space="preserve">Learned fear of “unseen” faces after </w:t>
      </w:r>
      <w:proofErr w:type="spellStart"/>
      <w:r w:rsidRPr="00286EBF">
        <w:t>Pavlovian</w:t>
      </w:r>
      <w:proofErr w:type="spellEnd"/>
      <w:r w:rsidRPr="00286EBF">
        <w:t>, observational, and instructed fear.</w:t>
      </w:r>
      <w:proofErr w:type="gramEnd"/>
      <w:r w:rsidRPr="00286EBF">
        <w:t xml:space="preserve"> </w:t>
      </w:r>
      <w:proofErr w:type="gramStart"/>
      <w:r w:rsidRPr="00286EBF">
        <w:rPr>
          <w:i/>
          <w:iCs/>
        </w:rPr>
        <w:t>Psychological Science</w:t>
      </w:r>
      <w:r w:rsidRPr="00286EBF">
        <w:t xml:space="preserve">, </w:t>
      </w:r>
      <w:r w:rsidRPr="00286EBF">
        <w:rPr>
          <w:i/>
          <w:iCs/>
        </w:rPr>
        <w:t>15</w:t>
      </w:r>
      <w:r w:rsidRPr="00286EBF">
        <w:t>(12), 822-828.</w:t>
      </w:r>
      <w:proofErr w:type="gramEnd"/>
    </w:p>
    <w:p w14:paraId="5C1B94BB" w14:textId="1805A50C" w:rsidR="00C13AC9" w:rsidRPr="00286EBF" w:rsidRDefault="00C13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r w:rsidRPr="00286EBF">
        <w:t xml:space="preserve">Olsson, A. and Phelps, E. (2007). </w:t>
      </w:r>
      <w:proofErr w:type="gramStart"/>
      <w:r w:rsidRPr="00286EBF">
        <w:t>Social learning of fear.</w:t>
      </w:r>
      <w:proofErr w:type="gramEnd"/>
      <w:r w:rsidRPr="00286EBF">
        <w:t xml:space="preserve"> </w:t>
      </w:r>
      <w:r w:rsidRPr="00286EBF">
        <w:rPr>
          <w:i/>
          <w:iCs/>
        </w:rPr>
        <w:t>Nature neuroscience</w:t>
      </w:r>
      <w:r w:rsidRPr="00286EBF">
        <w:t xml:space="preserve">, </w:t>
      </w:r>
      <w:r w:rsidRPr="00286EBF">
        <w:rPr>
          <w:i/>
          <w:iCs/>
        </w:rPr>
        <w:t>10</w:t>
      </w:r>
      <w:r w:rsidRPr="00286EBF">
        <w:t>(9), 1095.</w:t>
      </w:r>
    </w:p>
    <w:p w14:paraId="465901EB" w14:textId="21A40962" w:rsidR="003A6963" w:rsidRPr="00286EBF" w:rsidRDefault="003A6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t xml:space="preserve">Paxton, J., </w:t>
      </w:r>
      <w:proofErr w:type="spellStart"/>
      <w:r w:rsidR="00C56B3E" w:rsidRPr="00286EBF">
        <w:t>Bruni</w:t>
      </w:r>
      <w:proofErr w:type="spellEnd"/>
      <w:r w:rsidR="00C56B3E" w:rsidRPr="00286EBF">
        <w:t xml:space="preserve">, T., </w:t>
      </w:r>
      <w:proofErr w:type="gramStart"/>
      <w:r w:rsidR="00C56B3E" w:rsidRPr="00286EBF">
        <w:t>and  Greene</w:t>
      </w:r>
      <w:proofErr w:type="gramEnd"/>
      <w:r w:rsidR="00C56B3E" w:rsidRPr="00286EBF">
        <w:t xml:space="preserve">, J. (2013):  Are </w:t>
      </w:r>
      <w:r w:rsidR="007D3AA3" w:rsidRPr="00286EBF">
        <w:t>‘</w:t>
      </w:r>
      <w:r w:rsidR="00C56B3E" w:rsidRPr="00286EBF">
        <w:t>counter-intuitive</w:t>
      </w:r>
      <w:r w:rsidR="00C96EB3" w:rsidRPr="00286EBF">
        <w:t>’</w:t>
      </w:r>
      <w:r w:rsidR="00C56B3E" w:rsidRPr="00286EBF">
        <w:t xml:space="preserve"> deontological judgments really counter-intuitive? </w:t>
      </w:r>
      <w:proofErr w:type="gramStart"/>
      <w:r w:rsidR="00C56B3E" w:rsidRPr="00286EBF">
        <w:t xml:space="preserve">An empirical reply to </w:t>
      </w:r>
      <w:proofErr w:type="spellStart"/>
      <w:r w:rsidR="00C56B3E" w:rsidRPr="00286EBF">
        <w:t>Kahane</w:t>
      </w:r>
      <w:proofErr w:type="spellEnd"/>
      <w:r w:rsidR="00C56B3E" w:rsidRPr="00286EBF">
        <w:t xml:space="preserve"> et al. (2012).</w:t>
      </w:r>
      <w:proofErr w:type="gramEnd"/>
      <w:r w:rsidR="00C56B3E" w:rsidRPr="00286EBF">
        <w:t xml:space="preserve"> </w:t>
      </w:r>
      <w:r w:rsidR="00C56B3E" w:rsidRPr="00286EBF">
        <w:rPr>
          <w:i/>
        </w:rPr>
        <w:t>Social cognitive and affective neuroscience</w:t>
      </w:r>
      <w:r w:rsidR="00C56B3E" w:rsidRPr="00286EBF">
        <w:t xml:space="preserve"> </w:t>
      </w:r>
      <w:r w:rsidR="00C56B3E" w:rsidRPr="00286EBF">
        <w:rPr>
          <w:i/>
        </w:rPr>
        <w:t>9</w:t>
      </w:r>
      <w:r w:rsidR="00C56B3E" w:rsidRPr="00286EBF">
        <w:t>(9)</w:t>
      </w:r>
      <w:proofErr w:type="gramStart"/>
      <w:r w:rsidR="00C56B3E" w:rsidRPr="00286EBF">
        <w:t>:1368</w:t>
      </w:r>
      <w:proofErr w:type="gramEnd"/>
      <w:r w:rsidR="00C56B3E" w:rsidRPr="00286EBF">
        <w:t>–71</w:t>
      </w:r>
      <w:r w:rsidR="001B3298" w:rsidRPr="00286EBF">
        <w:t>.</w:t>
      </w:r>
    </w:p>
    <w:p w14:paraId="3C5F9640" w14:textId="77777777"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Prinz</w:t>
      </w:r>
      <w:proofErr w:type="spellEnd"/>
      <w:r w:rsidRPr="00286EBF">
        <w:rPr>
          <w:rFonts w:eastAsia="Helvetica"/>
          <w:lang w:val="en-US"/>
        </w:rPr>
        <w:t xml:space="preserve">, J. (2007). </w:t>
      </w:r>
      <w:proofErr w:type="gramStart"/>
      <w:r w:rsidRPr="00286EBF">
        <w:rPr>
          <w:rFonts w:eastAsia="Helvetica"/>
          <w:i/>
          <w:iCs/>
          <w:lang w:val="en-US"/>
        </w:rPr>
        <w:t>The emotional construction of morals</w:t>
      </w:r>
      <w:r w:rsidRPr="00286EBF">
        <w:rPr>
          <w:rFonts w:eastAsia="Helvetica"/>
          <w:lang w:val="en-US"/>
        </w:rPr>
        <w:t>.</w:t>
      </w:r>
      <w:proofErr w:type="gramEnd"/>
      <w:r w:rsidRPr="00286EBF">
        <w:rPr>
          <w:rFonts w:eastAsia="Helvetica"/>
          <w:lang w:val="en-US"/>
        </w:rPr>
        <w:t xml:space="preserve"> New York: Oxford University Press.</w:t>
      </w:r>
    </w:p>
    <w:p w14:paraId="0E93CDD2" w14:textId="783F356D" w:rsidR="00C405E6" w:rsidRPr="00286EBF" w:rsidRDefault="00C405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t>Prinz</w:t>
      </w:r>
      <w:proofErr w:type="spellEnd"/>
      <w:r w:rsidRPr="00286EBF">
        <w:t xml:space="preserve">, J., (2016). </w:t>
      </w:r>
      <w:proofErr w:type="gramStart"/>
      <w:r w:rsidRPr="00286EBF">
        <w:t>Sentimentalism and the moral brain.</w:t>
      </w:r>
      <w:proofErr w:type="gramEnd"/>
      <w:r w:rsidRPr="00286EBF">
        <w:t xml:space="preserve"> </w:t>
      </w:r>
      <w:r w:rsidR="004B0EB7" w:rsidRPr="00286EBF">
        <w:t xml:space="preserve">In M. Liao (Ed.), </w:t>
      </w:r>
      <w:r w:rsidRPr="00286EBF">
        <w:rPr>
          <w:i/>
          <w:iCs/>
        </w:rPr>
        <w:t>Moral Brains: The Neuroscience of Morality</w:t>
      </w:r>
      <w:r w:rsidR="004B0EB7" w:rsidRPr="00286EBF">
        <w:rPr>
          <w:iCs/>
        </w:rPr>
        <w:t xml:space="preserve"> (pp. 45</w:t>
      </w:r>
      <w:r w:rsidR="004B0EB7" w:rsidRPr="00286EBF">
        <w:rPr>
          <w:rFonts w:eastAsia="Helvetica"/>
          <w:lang w:val="en-US"/>
        </w:rPr>
        <w:t>–73)</w:t>
      </w:r>
      <w:r w:rsidR="004B0EB7" w:rsidRPr="00286EBF">
        <w:t>.</w:t>
      </w:r>
      <w:r w:rsidRPr="00286EBF">
        <w:t xml:space="preserve"> </w:t>
      </w:r>
      <w:r w:rsidR="004B0EB7" w:rsidRPr="00286EBF">
        <w:t>New York: Oxford University Press</w:t>
      </w:r>
      <w:r w:rsidR="007901F9" w:rsidRPr="00286EBF">
        <w:t>.</w:t>
      </w:r>
    </w:p>
    <w:p w14:paraId="3A13F203" w14:textId="77777777"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Putnam, H. (1979). </w:t>
      </w:r>
      <w:proofErr w:type="gramStart"/>
      <w:r w:rsidRPr="00286EBF">
        <w:rPr>
          <w:rFonts w:eastAsia="Helvetica"/>
          <w:lang w:val="en-US"/>
        </w:rPr>
        <w:t>The meaning of ‘meaning’.</w:t>
      </w:r>
      <w:proofErr w:type="gramEnd"/>
      <w:r w:rsidRPr="00286EBF">
        <w:rPr>
          <w:rFonts w:eastAsia="Helvetica"/>
          <w:lang w:val="en-US"/>
        </w:rPr>
        <w:t xml:space="preserve"> In H. Putnam (Ed.), </w:t>
      </w:r>
      <w:r w:rsidRPr="00286EBF">
        <w:rPr>
          <w:rFonts w:eastAsia="Helvetica"/>
          <w:i/>
          <w:iCs/>
          <w:lang w:val="en-US"/>
        </w:rPr>
        <w:t>Mind, Language, and Reality. Philosophical Papers, Volume 2</w:t>
      </w:r>
      <w:r w:rsidRPr="00286EBF">
        <w:rPr>
          <w:rFonts w:eastAsia="Helvetica"/>
          <w:lang w:val="en-US"/>
        </w:rPr>
        <w:t xml:space="preserve">, </w:t>
      </w:r>
      <w:proofErr w:type="gramStart"/>
      <w:r w:rsidRPr="00286EBF">
        <w:rPr>
          <w:rFonts w:eastAsia="Helvetica"/>
          <w:lang w:val="en-US"/>
        </w:rPr>
        <w:t>Cambridge</w:t>
      </w:r>
      <w:proofErr w:type="gramEnd"/>
      <w:r w:rsidRPr="00286EBF">
        <w:rPr>
          <w:rFonts w:eastAsia="Helvetica"/>
          <w:lang w:val="en-US"/>
        </w:rPr>
        <w:t>: Cambridge University Press. (Original work published in 1975).</w:t>
      </w:r>
    </w:p>
    <w:p w14:paraId="6EE8A42C" w14:textId="3E6CB505" w:rsidR="001C7734" w:rsidRPr="00286EBF" w:rsidRDefault="001C77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spellStart"/>
      <w:r w:rsidRPr="00286EBF">
        <w:t>Rozin</w:t>
      </w:r>
      <w:proofErr w:type="spellEnd"/>
      <w:r w:rsidRPr="00286EBF">
        <w:t xml:space="preserve">, P., </w:t>
      </w:r>
      <w:proofErr w:type="spellStart"/>
      <w:r w:rsidRPr="00286EBF">
        <w:t>Lowery</w:t>
      </w:r>
      <w:proofErr w:type="spellEnd"/>
      <w:r w:rsidRPr="00286EBF">
        <w:t xml:space="preserve">, L., </w:t>
      </w:r>
      <w:proofErr w:type="spellStart"/>
      <w:r w:rsidRPr="00286EBF">
        <w:t>Imada</w:t>
      </w:r>
      <w:proofErr w:type="spellEnd"/>
      <w:r w:rsidRPr="00286EBF">
        <w:t xml:space="preserve">, S. and </w:t>
      </w:r>
      <w:proofErr w:type="spellStart"/>
      <w:r w:rsidRPr="00286EBF">
        <w:t>Haidt</w:t>
      </w:r>
      <w:proofErr w:type="spellEnd"/>
      <w:r w:rsidRPr="00286EBF">
        <w:t xml:space="preserve">, J., (1999). The CAD triad hypothesis: a mapping between three moral emotions (contempt, anger, disgust) and three moral codes (community, autonomy, divinity). </w:t>
      </w:r>
      <w:r w:rsidRPr="00286EBF">
        <w:rPr>
          <w:i/>
          <w:iCs/>
        </w:rPr>
        <w:t>Journal of personality and social psychology</w:t>
      </w:r>
      <w:r w:rsidRPr="00286EBF">
        <w:t xml:space="preserve">, </w:t>
      </w:r>
      <w:r w:rsidRPr="00286EBF">
        <w:rPr>
          <w:i/>
          <w:iCs/>
        </w:rPr>
        <w:t>76</w:t>
      </w:r>
      <w:r w:rsidR="00952412" w:rsidRPr="00286EBF">
        <w:t xml:space="preserve">(4), </w:t>
      </w:r>
      <w:r w:rsidRPr="00286EBF">
        <w:t>574.</w:t>
      </w:r>
    </w:p>
    <w:p w14:paraId="31D516F3" w14:textId="4946FBAD" w:rsidR="004443D1" w:rsidRPr="00286EBF" w:rsidRDefault="001B6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t>Sanfey</w:t>
      </w:r>
      <w:proofErr w:type="spellEnd"/>
      <w:r w:rsidRPr="00286EBF">
        <w:t>, A.</w:t>
      </w:r>
      <w:r w:rsidR="00C54BBB" w:rsidRPr="00286EBF">
        <w:t xml:space="preserve">, </w:t>
      </w:r>
      <w:proofErr w:type="spellStart"/>
      <w:r w:rsidR="00C54BBB" w:rsidRPr="00286EBF">
        <w:t>Rilling</w:t>
      </w:r>
      <w:proofErr w:type="spellEnd"/>
      <w:r w:rsidR="00C54BBB" w:rsidRPr="00286EBF">
        <w:t>, J.</w:t>
      </w:r>
      <w:r w:rsidR="00DB7DF7" w:rsidRPr="00286EBF">
        <w:t>, Aronson, J.</w:t>
      </w:r>
      <w:r w:rsidR="00550D56" w:rsidRPr="00286EBF">
        <w:t>, Nystrom, L.</w:t>
      </w:r>
      <w:r w:rsidR="0016543A" w:rsidRPr="00286EBF">
        <w:t xml:space="preserve">, </w:t>
      </w:r>
      <w:r w:rsidR="0004336F" w:rsidRPr="00286EBF">
        <w:t>and</w:t>
      </w:r>
      <w:r w:rsidR="0016543A" w:rsidRPr="00286EBF">
        <w:t xml:space="preserve"> Cohen, J. </w:t>
      </w:r>
      <w:r w:rsidR="004443D1" w:rsidRPr="00286EBF">
        <w:t xml:space="preserve">(2003). </w:t>
      </w:r>
      <w:proofErr w:type="gramStart"/>
      <w:r w:rsidR="004443D1" w:rsidRPr="00286EBF">
        <w:t>The neural basis of economic decision-making in the ultimatum game.</w:t>
      </w:r>
      <w:proofErr w:type="gramEnd"/>
      <w:r w:rsidR="004443D1" w:rsidRPr="00286EBF">
        <w:t xml:space="preserve"> </w:t>
      </w:r>
      <w:r w:rsidR="004443D1" w:rsidRPr="00286EBF">
        <w:rPr>
          <w:i/>
          <w:iCs/>
        </w:rPr>
        <w:t>Science</w:t>
      </w:r>
      <w:r w:rsidR="004443D1" w:rsidRPr="00286EBF">
        <w:t xml:space="preserve">, </w:t>
      </w:r>
      <w:r w:rsidR="004443D1" w:rsidRPr="00286EBF">
        <w:rPr>
          <w:i/>
          <w:iCs/>
        </w:rPr>
        <w:t>300</w:t>
      </w:r>
      <w:r w:rsidR="004443D1" w:rsidRPr="00286EBF">
        <w:t>(5626), 1755</w:t>
      </w:r>
      <w:r w:rsidR="004443D1" w:rsidRPr="00286EBF">
        <w:rPr>
          <w:rFonts w:eastAsia="Helvetica"/>
          <w:lang w:val="en-US"/>
        </w:rPr>
        <w:t>–</w:t>
      </w:r>
      <w:r w:rsidR="004443D1" w:rsidRPr="00286EBF">
        <w:t>1758.</w:t>
      </w:r>
    </w:p>
    <w:p w14:paraId="48E262AB" w14:textId="77777777"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Schelling, T. (1968). The life you save may be your own. In S. Chase (Ed.), </w:t>
      </w:r>
      <w:r w:rsidRPr="00286EBF">
        <w:rPr>
          <w:rFonts w:eastAsia="Helvetica"/>
          <w:i/>
          <w:iCs/>
          <w:lang w:val="en-US"/>
        </w:rPr>
        <w:t xml:space="preserve">Problems in Public Expenditure Analysis </w:t>
      </w:r>
      <w:r w:rsidRPr="00286EBF">
        <w:rPr>
          <w:rFonts w:eastAsia="Helvetica"/>
          <w:lang w:val="en-US"/>
        </w:rPr>
        <w:t xml:space="preserve">(pp. 127–176). Washington: Brookings Institute. </w:t>
      </w:r>
    </w:p>
    <w:p w14:paraId="649762AB" w14:textId="3608446A" w:rsidR="00C63FFA" w:rsidRPr="00286EBF" w:rsidRDefault="00C63F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color w:val="000000"/>
        </w:rPr>
      </w:pPr>
      <w:proofErr w:type="gramStart"/>
      <w:r w:rsidRPr="00286EBF">
        <w:rPr>
          <w:color w:val="000000"/>
        </w:rPr>
        <w:t>Shaftesbury, Third Earl of (2001 [1714]).</w:t>
      </w:r>
      <w:proofErr w:type="gramEnd"/>
      <w:r w:rsidRPr="00286EBF">
        <w:rPr>
          <w:color w:val="000000"/>
        </w:rPr>
        <w:t xml:space="preserve"> </w:t>
      </w:r>
      <w:proofErr w:type="gramStart"/>
      <w:r w:rsidRPr="00286EBF">
        <w:rPr>
          <w:color w:val="000000"/>
        </w:rPr>
        <w:t>An Inquiry Into Virtue and Merit.</w:t>
      </w:r>
      <w:proofErr w:type="gramEnd"/>
      <w:r w:rsidRPr="00286EBF">
        <w:rPr>
          <w:color w:val="000000"/>
        </w:rPr>
        <w:t xml:space="preserve"> </w:t>
      </w:r>
      <w:proofErr w:type="gramStart"/>
      <w:r w:rsidRPr="00286EBF">
        <w:rPr>
          <w:color w:val="000000"/>
        </w:rPr>
        <w:t xml:space="preserve">In D. Den </w:t>
      </w:r>
      <w:proofErr w:type="spellStart"/>
      <w:r w:rsidRPr="00286EBF">
        <w:rPr>
          <w:color w:val="000000"/>
        </w:rPr>
        <w:t>Uyl</w:t>
      </w:r>
      <w:proofErr w:type="spellEnd"/>
      <w:r w:rsidRPr="00286EBF">
        <w:rPr>
          <w:color w:val="000000"/>
        </w:rPr>
        <w:t xml:space="preserve"> (Ed.).</w:t>
      </w:r>
      <w:proofErr w:type="gramEnd"/>
      <w:r w:rsidRPr="00286EBF">
        <w:rPr>
          <w:color w:val="000000"/>
        </w:rPr>
        <w:t xml:space="preserve"> </w:t>
      </w:r>
      <w:proofErr w:type="spellStart"/>
      <w:proofErr w:type="gramStart"/>
      <w:r w:rsidRPr="00286EBF">
        <w:rPr>
          <w:i/>
          <w:color w:val="000000"/>
        </w:rPr>
        <w:t>Characteristicks</w:t>
      </w:r>
      <w:proofErr w:type="spellEnd"/>
      <w:r w:rsidRPr="00286EBF">
        <w:rPr>
          <w:i/>
          <w:color w:val="000000"/>
        </w:rPr>
        <w:t xml:space="preserve"> of Men, Manners, Opinions, Times, Vol.2</w:t>
      </w:r>
      <w:r w:rsidRPr="00286EBF">
        <w:rPr>
          <w:color w:val="000000"/>
        </w:rPr>
        <w:t xml:space="preserve"> (pp.</w:t>
      </w:r>
      <w:r w:rsidR="00693F13" w:rsidRPr="00286EBF">
        <w:rPr>
          <w:color w:val="000000"/>
        </w:rPr>
        <w:t xml:space="preserve"> </w:t>
      </w:r>
      <w:r w:rsidRPr="00286EBF">
        <w:rPr>
          <w:color w:val="000000"/>
        </w:rPr>
        <w:t>1</w:t>
      </w:r>
      <w:r w:rsidR="00693F13" w:rsidRPr="00286EBF">
        <w:rPr>
          <w:rFonts w:eastAsia="Helvetica"/>
          <w:lang w:val="en-US"/>
        </w:rPr>
        <w:t>–</w:t>
      </w:r>
      <w:r w:rsidRPr="00286EBF">
        <w:rPr>
          <w:color w:val="000000"/>
        </w:rPr>
        <w:t>100).</w:t>
      </w:r>
      <w:proofErr w:type="gramEnd"/>
      <w:r w:rsidRPr="00286EBF">
        <w:rPr>
          <w:color w:val="000000"/>
        </w:rPr>
        <w:t xml:space="preserve"> Indianapolis: Liberty Fund</w:t>
      </w:r>
      <w:r w:rsidR="000437DA" w:rsidRPr="00286EBF">
        <w:rPr>
          <w:color w:val="000000"/>
        </w:rPr>
        <w:t>.</w:t>
      </w:r>
    </w:p>
    <w:p w14:paraId="580D40CC" w14:textId="68AE78D3" w:rsidR="00BD2282" w:rsidRPr="00286EBF" w:rsidRDefault="00BD22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color w:val="000000"/>
        </w:rPr>
      </w:pPr>
      <w:proofErr w:type="spellStart"/>
      <w:r w:rsidRPr="00286EBF">
        <w:t>Shenhav</w:t>
      </w:r>
      <w:proofErr w:type="spellEnd"/>
      <w:r w:rsidRPr="00286EBF">
        <w:t xml:space="preserve">, A. and Greene, J. (2014). Integrative moral judgment: dissociating the roles of the amygdala and ventromedial prefrontal cortex. </w:t>
      </w:r>
      <w:r w:rsidRPr="00286EBF">
        <w:rPr>
          <w:i/>
          <w:iCs/>
        </w:rPr>
        <w:t>Journal of Neuroscience</w:t>
      </w:r>
      <w:r w:rsidRPr="00286EBF">
        <w:t xml:space="preserve">, </w:t>
      </w:r>
      <w:r w:rsidRPr="00286EBF">
        <w:rPr>
          <w:i/>
          <w:iCs/>
        </w:rPr>
        <w:t>34</w:t>
      </w:r>
      <w:r w:rsidRPr="00286EBF">
        <w:t>(13), 4741</w:t>
      </w:r>
      <w:r w:rsidRPr="00286EBF">
        <w:rPr>
          <w:rFonts w:eastAsia="Helvetica"/>
          <w:lang w:val="en-US"/>
        </w:rPr>
        <w:t>–</w:t>
      </w:r>
      <w:r w:rsidRPr="00286EBF">
        <w:t>4749.</w:t>
      </w:r>
    </w:p>
    <w:p w14:paraId="302A6A03" w14:textId="5B0E5C21" w:rsidR="003D2854" w:rsidRPr="00286EBF" w:rsidRDefault="003D28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gramStart"/>
      <w:r w:rsidRPr="00286EBF">
        <w:t>Shoemaker, D., 2007.</w:t>
      </w:r>
      <w:proofErr w:type="gramEnd"/>
      <w:r w:rsidRPr="00286EBF">
        <w:t xml:space="preserve"> </w:t>
      </w:r>
      <w:proofErr w:type="gramStart"/>
      <w:r w:rsidRPr="00286EBF">
        <w:t>Moral address, moral responsibility, and the boundaries of the moral community.</w:t>
      </w:r>
      <w:proofErr w:type="gramEnd"/>
      <w:r w:rsidRPr="00286EBF">
        <w:t xml:space="preserve"> </w:t>
      </w:r>
      <w:r w:rsidRPr="00286EBF">
        <w:rPr>
          <w:i/>
          <w:iCs/>
        </w:rPr>
        <w:t>Ethics</w:t>
      </w:r>
      <w:r w:rsidR="00B50336" w:rsidRPr="00286EBF">
        <w:t>,</w:t>
      </w:r>
      <w:r w:rsidRPr="00286EBF">
        <w:t xml:space="preserve"> </w:t>
      </w:r>
      <w:r w:rsidRPr="00286EBF">
        <w:rPr>
          <w:i/>
          <w:iCs/>
        </w:rPr>
        <w:t>118</w:t>
      </w:r>
      <w:r w:rsidRPr="00286EBF">
        <w:t>(1), 70</w:t>
      </w:r>
      <w:r w:rsidRPr="00286EBF">
        <w:rPr>
          <w:rFonts w:eastAsia="Helvetica"/>
          <w:lang w:val="en-US"/>
        </w:rPr>
        <w:t>–</w:t>
      </w:r>
      <w:r w:rsidRPr="00286EBF">
        <w:t>108.</w:t>
      </w:r>
    </w:p>
    <w:p w14:paraId="6BD85B0A" w14:textId="6914CB85" w:rsidR="001B0150" w:rsidRPr="00286EBF" w:rsidRDefault="001B01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gramStart"/>
      <w:r w:rsidRPr="00286EBF">
        <w:t>Shoemaker, D., 2011.</w:t>
      </w:r>
      <w:proofErr w:type="gramEnd"/>
      <w:r w:rsidRPr="00286EBF">
        <w:t xml:space="preserve"> </w:t>
      </w:r>
      <w:proofErr w:type="spellStart"/>
      <w:r w:rsidRPr="00286EBF">
        <w:t>Attributability</w:t>
      </w:r>
      <w:proofErr w:type="spellEnd"/>
      <w:r w:rsidRPr="00286EBF">
        <w:t xml:space="preserve">, answerability, and accountability: Toward a wider theory of moral responsibility. </w:t>
      </w:r>
      <w:r w:rsidRPr="00286EBF">
        <w:rPr>
          <w:i/>
          <w:iCs/>
        </w:rPr>
        <w:t>Ethics</w:t>
      </w:r>
      <w:r w:rsidRPr="00286EBF">
        <w:t xml:space="preserve">, </w:t>
      </w:r>
      <w:r w:rsidRPr="00286EBF">
        <w:rPr>
          <w:i/>
          <w:iCs/>
        </w:rPr>
        <w:t>121</w:t>
      </w:r>
      <w:r w:rsidRPr="00286EBF">
        <w:t>(3), 602</w:t>
      </w:r>
      <w:r w:rsidRPr="00286EBF">
        <w:rPr>
          <w:rFonts w:eastAsia="Helvetica"/>
          <w:lang w:val="en-US"/>
        </w:rPr>
        <w:t>–</w:t>
      </w:r>
      <w:r w:rsidRPr="00286EBF">
        <w:t>632.</w:t>
      </w:r>
    </w:p>
    <w:p w14:paraId="4B723687" w14:textId="05C31CCE" w:rsidR="00CC79F0" w:rsidRPr="00286EBF" w:rsidRDefault="00CC79F0" w:rsidP="00D50B8B">
      <w:pPr>
        <w:ind w:left="567" w:hanging="567"/>
        <w:rPr>
          <w:rFonts w:ascii="Times" w:hAnsi="Times"/>
        </w:rPr>
      </w:pPr>
      <w:proofErr w:type="spellStart"/>
      <w:proofErr w:type="gramStart"/>
      <w:r w:rsidRPr="00286EBF">
        <w:t>Shweder</w:t>
      </w:r>
      <w:proofErr w:type="spellEnd"/>
      <w:r w:rsidRPr="00286EBF">
        <w:t xml:space="preserve">, R., Much, N., </w:t>
      </w:r>
      <w:proofErr w:type="spellStart"/>
      <w:r w:rsidRPr="00286EBF">
        <w:t>Mahapatra</w:t>
      </w:r>
      <w:proofErr w:type="spellEnd"/>
      <w:r w:rsidRPr="00286EBF">
        <w:t>, M. and Park, L. (997).</w:t>
      </w:r>
      <w:proofErr w:type="gramEnd"/>
      <w:r w:rsidRPr="00286EBF">
        <w:t xml:space="preserve"> </w:t>
      </w:r>
      <w:proofErr w:type="gramStart"/>
      <w:r w:rsidRPr="00286EBF">
        <w:t xml:space="preserve">The ‘‘big </w:t>
      </w:r>
      <w:proofErr w:type="spellStart"/>
      <w:r w:rsidRPr="00286EBF">
        <w:t>three’’of</w:t>
      </w:r>
      <w:proofErr w:type="spellEnd"/>
      <w:r w:rsidRPr="00286EBF">
        <w:t xml:space="preserve"> morality (autonomy, community and divinity) and the ‘‘big </w:t>
      </w:r>
      <w:proofErr w:type="spellStart"/>
      <w:r w:rsidRPr="00286EBF">
        <w:t>three’’explanations</w:t>
      </w:r>
      <w:proofErr w:type="spellEnd"/>
      <w:r w:rsidRPr="00286EBF">
        <w:t xml:space="preserve"> of suffering.</w:t>
      </w:r>
      <w:proofErr w:type="gramEnd"/>
      <w:r w:rsidRPr="00286EBF">
        <w:t xml:space="preserve"> In A. </w:t>
      </w:r>
      <w:r w:rsidRPr="00286EBF">
        <w:rPr>
          <w:rFonts w:ascii="Times" w:hAnsi="Times"/>
        </w:rPr>
        <w:t xml:space="preserve">Brandt and P. </w:t>
      </w:r>
      <w:proofErr w:type="spellStart"/>
      <w:r w:rsidRPr="00286EBF">
        <w:rPr>
          <w:rFonts w:ascii="Times" w:hAnsi="Times"/>
        </w:rPr>
        <w:t>Rozin</w:t>
      </w:r>
      <w:proofErr w:type="spellEnd"/>
      <w:r w:rsidRPr="00286EBF">
        <w:rPr>
          <w:rFonts w:ascii="Times" w:hAnsi="Times"/>
        </w:rPr>
        <w:t xml:space="preserve"> (Eds.), 2013. </w:t>
      </w:r>
      <w:proofErr w:type="gramStart"/>
      <w:r w:rsidRPr="00286EBF">
        <w:rPr>
          <w:rFonts w:ascii="Times" w:hAnsi="Times"/>
          <w:i/>
          <w:iCs/>
        </w:rPr>
        <w:t xml:space="preserve">Morality and </w:t>
      </w:r>
      <w:r w:rsidR="00AB7B84" w:rsidRPr="00286EBF">
        <w:rPr>
          <w:rFonts w:ascii="Times" w:hAnsi="Times"/>
          <w:i/>
          <w:iCs/>
        </w:rPr>
        <w:t>H</w:t>
      </w:r>
      <w:r w:rsidRPr="00286EBF">
        <w:rPr>
          <w:rFonts w:ascii="Times" w:hAnsi="Times"/>
          <w:i/>
          <w:iCs/>
        </w:rPr>
        <w:t>ealth</w:t>
      </w:r>
      <w:r w:rsidR="00EC3AE8" w:rsidRPr="00286EBF">
        <w:rPr>
          <w:rFonts w:ascii="Times" w:hAnsi="Times"/>
          <w:i/>
          <w:iCs/>
        </w:rPr>
        <w:t xml:space="preserve"> </w:t>
      </w:r>
      <w:r w:rsidR="00EC3AE8" w:rsidRPr="00286EBF">
        <w:rPr>
          <w:rFonts w:ascii="Times" w:hAnsi="Times"/>
          <w:iCs/>
        </w:rPr>
        <w:t>(</w:t>
      </w:r>
      <w:r w:rsidR="00EC3AE8" w:rsidRPr="00286EBF">
        <w:t>pp.</w:t>
      </w:r>
      <w:r w:rsidR="000E57B2" w:rsidRPr="00286EBF">
        <w:t xml:space="preserve"> </w:t>
      </w:r>
      <w:r w:rsidR="00EC3AE8" w:rsidRPr="00286EBF">
        <w:t>119-169)</w:t>
      </w:r>
      <w:r w:rsidRPr="00286EBF">
        <w:rPr>
          <w:rFonts w:ascii="Times" w:hAnsi="Times"/>
        </w:rPr>
        <w:t>.</w:t>
      </w:r>
      <w:proofErr w:type="gramEnd"/>
      <w:r w:rsidRPr="00286EBF">
        <w:rPr>
          <w:rFonts w:ascii="Times" w:hAnsi="Times"/>
        </w:rPr>
        <w:t xml:space="preserve"> </w:t>
      </w:r>
      <w:r w:rsidR="00DC652C" w:rsidRPr="00286EBF">
        <w:rPr>
          <w:rFonts w:ascii="Times" w:hAnsi="Times"/>
        </w:rPr>
        <w:t xml:space="preserve">Oxford: </w:t>
      </w:r>
      <w:proofErr w:type="spellStart"/>
      <w:r w:rsidRPr="00286EBF">
        <w:rPr>
          <w:rFonts w:ascii="Times" w:hAnsi="Times"/>
        </w:rPr>
        <w:t>Routledge</w:t>
      </w:r>
      <w:proofErr w:type="spellEnd"/>
      <w:r w:rsidRPr="00286EBF">
        <w:rPr>
          <w:rFonts w:ascii="Times" w:hAnsi="Times"/>
        </w:rPr>
        <w:t>.</w:t>
      </w:r>
    </w:p>
    <w:p w14:paraId="2FF016F5" w14:textId="77777777"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Singer, P. (1972). </w:t>
      </w:r>
      <w:proofErr w:type="gramStart"/>
      <w:r w:rsidRPr="00286EBF">
        <w:rPr>
          <w:rFonts w:eastAsia="Helvetica"/>
          <w:lang w:val="en-US"/>
        </w:rPr>
        <w:t>Famine, affluence, and morality.</w:t>
      </w:r>
      <w:proofErr w:type="gramEnd"/>
      <w:r w:rsidRPr="00286EBF">
        <w:rPr>
          <w:rFonts w:eastAsia="Helvetica"/>
          <w:lang w:val="en-US"/>
        </w:rPr>
        <w:t xml:space="preserve"> </w:t>
      </w:r>
      <w:proofErr w:type="gramStart"/>
      <w:r w:rsidRPr="00286EBF">
        <w:rPr>
          <w:rFonts w:eastAsia="Helvetica"/>
          <w:i/>
          <w:iCs/>
          <w:lang w:val="en-US"/>
        </w:rPr>
        <w:t>Philosophy and Public Affairs</w:t>
      </w:r>
      <w:r w:rsidRPr="00286EBF">
        <w:rPr>
          <w:rFonts w:eastAsia="Helvetica"/>
          <w:lang w:val="en-US"/>
        </w:rPr>
        <w:t>, 1, 229–243.</w:t>
      </w:r>
      <w:proofErr w:type="gramEnd"/>
      <w:r w:rsidRPr="00286EBF">
        <w:rPr>
          <w:rFonts w:eastAsia="Helvetica"/>
          <w:lang w:val="en-US"/>
        </w:rPr>
        <w:t xml:space="preserve"> </w:t>
      </w:r>
    </w:p>
    <w:p w14:paraId="259B62A7" w14:textId="7AAC87DB"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gramStart"/>
      <w:r w:rsidRPr="00286EBF">
        <w:rPr>
          <w:rFonts w:eastAsia="Helvetica"/>
          <w:lang w:val="en-US"/>
        </w:rPr>
        <w:t xml:space="preserve">Small, D., </w:t>
      </w:r>
      <w:r w:rsidR="001679B5" w:rsidRPr="00286EBF">
        <w:rPr>
          <w:rFonts w:eastAsia="Helvetica"/>
          <w:lang w:val="en-US"/>
        </w:rPr>
        <w:t>and</w:t>
      </w:r>
      <w:r w:rsidRPr="00286EBF">
        <w:rPr>
          <w:rFonts w:eastAsia="Helvetica"/>
          <w:lang w:val="en-US"/>
        </w:rPr>
        <w:t xml:space="preserve"> </w:t>
      </w:r>
      <w:proofErr w:type="spellStart"/>
      <w:r w:rsidRPr="00286EBF">
        <w:rPr>
          <w:rFonts w:eastAsia="Helvetica"/>
          <w:lang w:val="en-US"/>
        </w:rPr>
        <w:t>Loewenstein</w:t>
      </w:r>
      <w:proofErr w:type="spellEnd"/>
      <w:r w:rsidRPr="00286EBF">
        <w:rPr>
          <w:rFonts w:eastAsia="Helvetica"/>
          <w:lang w:val="en-US"/>
        </w:rPr>
        <w:t>, G. (2003).</w:t>
      </w:r>
      <w:proofErr w:type="gramEnd"/>
      <w:r w:rsidRPr="00286EBF">
        <w:rPr>
          <w:rFonts w:eastAsia="Helvetica"/>
          <w:lang w:val="en-US"/>
        </w:rPr>
        <w:t xml:space="preserve"> Helping a victim or helping the victim: altruism and </w:t>
      </w:r>
      <w:proofErr w:type="spellStart"/>
      <w:r w:rsidRPr="00286EBF">
        <w:rPr>
          <w:rFonts w:eastAsia="Helvetica"/>
          <w:lang w:val="en-US"/>
        </w:rPr>
        <w:t>identiﬁability</w:t>
      </w:r>
      <w:proofErr w:type="spellEnd"/>
      <w:r w:rsidRPr="00286EBF">
        <w:rPr>
          <w:rFonts w:eastAsia="Helvetica"/>
          <w:lang w:val="en-US"/>
        </w:rPr>
        <w:t xml:space="preserve">. </w:t>
      </w:r>
      <w:r w:rsidRPr="00286EBF">
        <w:rPr>
          <w:rFonts w:eastAsia="Helvetica"/>
          <w:i/>
          <w:iCs/>
          <w:lang w:val="en-US"/>
        </w:rPr>
        <w:t>The Journal of Risk and Uncertainty</w:t>
      </w:r>
      <w:r w:rsidRPr="00286EBF">
        <w:rPr>
          <w:rFonts w:eastAsia="Helvetica"/>
          <w:lang w:val="en-US"/>
        </w:rPr>
        <w:t xml:space="preserve">, 26, 5–16. </w:t>
      </w:r>
    </w:p>
    <w:p w14:paraId="07DFB445" w14:textId="47E4E06F" w:rsidR="008D27DA" w:rsidRPr="00286EBF" w:rsidRDefault="008D27DA" w:rsidP="008D27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Stanovich</w:t>
      </w:r>
      <w:proofErr w:type="spellEnd"/>
      <w:r w:rsidRPr="00286EBF">
        <w:rPr>
          <w:rFonts w:eastAsia="Helvetica"/>
          <w:lang w:val="en-US"/>
        </w:rPr>
        <w:t xml:space="preserve">, K., </w:t>
      </w:r>
      <w:r w:rsidR="001679B5" w:rsidRPr="00286EBF">
        <w:rPr>
          <w:rFonts w:eastAsia="Helvetica"/>
          <w:lang w:val="en-US"/>
        </w:rPr>
        <w:t>and</w:t>
      </w:r>
      <w:r w:rsidRPr="00286EBF">
        <w:rPr>
          <w:rFonts w:eastAsia="Helvetica"/>
          <w:lang w:val="en-US"/>
        </w:rPr>
        <w:t xml:space="preserve"> West, R. (2000). Individual differences in reasoning: implications for the rationality debate. </w:t>
      </w:r>
      <w:r w:rsidRPr="00286EBF">
        <w:rPr>
          <w:rFonts w:eastAsia="Helvetica"/>
          <w:i/>
          <w:iCs/>
          <w:lang w:val="en-US"/>
        </w:rPr>
        <w:t>Behavioral and Brain Sciences</w:t>
      </w:r>
      <w:r w:rsidRPr="00286EBF">
        <w:rPr>
          <w:rFonts w:eastAsia="Helvetica"/>
          <w:lang w:val="en-US"/>
        </w:rPr>
        <w:t>, 23, 645–65.</w:t>
      </w:r>
    </w:p>
    <w:p w14:paraId="455678B5" w14:textId="0CA76DF2" w:rsidR="009914F0" w:rsidRPr="00286EBF" w:rsidRDefault="009914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proofErr w:type="spellStart"/>
      <w:r w:rsidRPr="00286EBF">
        <w:rPr>
          <w:rFonts w:eastAsia="Helvetica"/>
          <w:lang w:val="en-US"/>
        </w:rPr>
        <w:t>Strawson</w:t>
      </w:r>
      <w:proofErr w:type="spellEnd"/>
      <w:r w:rsidRPr="00286EBF">
        <w:rPr>
          <w:rFonts w:eastAsia="Helvetica"/>
          <w:lang w:val="en-US"/>
        </w:rPr>
        <w:t>, P.</w:t>
      </w:r>
      <w:r w:rsidR="00B90291" w:rsidRPr="00286EBF">
        <w:rPr>
          <w:rFonts w:eastAsia="Helvetica"/>
          <w:lang w:val="en-US"/>
        </w:rPr>
        <w:t xml:space="preserve"> (2008</w:t>
      </w:r>
      <w:r w:rsidR="005071BE" w:rsidRPr="00286EBF">
        <w:rPr>
          <w:rFonts w:eastAsia="Helvetica"/>
          <w:lang w:val="en-US"/>
        </w:rPr>
        <w:t xml:space="preserve"> [1960]</w:t>
      </w:r>
      <w:r w:rsidR="00B90291" w:rsidRPr="00286EBF">
        <w:rPr>
          <w:rFonts w:eastAsia="Helvetica"/>
          <w:lang w:val="en-US"/>
        </w:rPr>
        <w:t xml:space="preserve">). </w:t>
      </w:r>
      <w:proofErr w:type="gramStart"/>
      <w:r w:rsidR="00B90291" w:rsidRPr="00286EBF">
        <w:rPr>
          <w:rFonts w:eastAsia="Helvetica"/>
          <w:lang w:val="en-US"/>
        </w:rPr>
        <w:t>Freedom and resentment.</w:t>
      </w:r>
      <w:proofErr w:type="gramEnd"/>
      <w:r w:rsidR="00B90291" w:rsidRPr="00286EBF">
        <w:rPr>
          <w:rFonts w:eastAsia="Helvetica"/>
          <w:lang w:val="en-US"/>
        </w:rPr>
        <w:t xml:space="preserve"> </w:t>
      </w:r>
      <w:r w:rsidR="00976F4C" w:rsidRPr="00286EBF">
        <w:rPr>
          <w:rFonts w:eastAsia="Helvetica"/>
          <w:lang w:val="en-US"/>
        </w:rPr>
        <w:t xml:space="preserve">In his </w:t>
      </w:r>
      <w:r w:rsidR="00976F4C" w:rsidRPr="00286EBF">
        <w:rPr>
          <w:rFonts w:eastAsia="Helvetica"/>
          <w:i/>
          <w:lang w:val="en-US"/>
        </w:rPr>
        <w:t>Freedom and Resentment and Other Essays</w:t>
      </w:r>
      <w:r w:rsidR="00976F4C" w:rsidRPr="00286EBF">
        <w:rPr>
          <w:rFonts w:eastAsia="Helvetica"/>
          <w:lang w:val="en-US"/>
        </w:rPr>
        <w:t xml:space="preserve"> (pp.</w:t>
      </w:r>
      <w:r w:rsidR="007A5C7C" w:rsidRPr="00286EBF">
        <w:rPr>
          <w:rFonts w:eastAsia="Helvetica"/>
          <w:lang w:val="en-US"/>
        </w:rPr>
        <w:t xml:space="preserve"> 1–28). London: </w:t>
      </w:r>
      <w:proofErr w:type="spellStart"/>
      <w:r w:rsidR="007A5C7C" w:rsidRPr="00286EBF">
        <w:rPr>
          <w:rFonts w:eastAsia="Helvetica"/>
          <w:lang w:val="en-US"/>
        </w:rPr>
        <w:t>Routledge</w:t>
      </w:r>
      <w:proofErr w:type="spellEnd"/>
      <w:r w:rsidR="007A5C7C" w:rsidRPr="00286EBF">
        <w:rPr>
          <w:rFonts w:eastAsia="Helvetica"/>
          <w:lang w:val="en-US"/>
        </w:rPr>
        <w:t xml:space="preserve">. </w:t>
      </w:r>
    </w:p>
    <w:p w14:paraId="4D7D4DE1" w14:textId="103937B6" w:rsidR="00F87249" w:rsidRPr="00286EBF" w:rsidRDefault="00F87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t xml:space="preserve">Street, S. (2006). </w:t>
      </w:r>
      <w:proofErr w:type="gramStart"/>
      <w:r w:rsidRPr="00286EBF">
        <w:t>A Darwinian dilemma for realist theories of value.</w:t>
      </w:r>
      <w:proofErr w:type="gramEnd"/>
      <w:r w:rsidRPr="00286EBF">
        <w:t xml:space="preserve"> </w:t>
      </w:r>
      <w:r w:rsidRPr="00286EBF">
        <w:rPr>
          <w:i/>
          <w:iCs/>
        </w:rPr>
        <w:t>Philosophical Studies</w:t>
      </w:r>
      <w:r w:rsidRPr="00286EBF">
        <w:t xml:space="preserve">, </w:t>
      </w:r>
      <w:r w:rsidRPr="00286EBF">
        <w:rPr>
          <w:i/>
          <w:iCs/>
        </w:rPr>
        <w:t>127</w:t>
      </w:r>
      <w:r w:rsidRPr="00286EBF">
        <w:t>(1), 109</w:t>
      </w:r>
      <w:r w:rsidRPr="00286EBF">
        <w:rPr>
          <w:rFonts w:eastAsia="Helvetica"/>
          <w:lang w:val="en-US"/>
        </w:rPr>
        <w:t>–</w:t>
      </w:r>
      <w:r w:rsidRPr="00286EBF">
        <w:t>166.</w:t>
      </w:r>
    </w:p>
    <w:p w14:paraId="7241A5D3" w14:textId="27CE28C0" w:rsidR="00952453" w:rsidRPr="00286EBF" w:rsidRDefault="007035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r w:rsidRPr="00286EBF">
        <w:t>Thomson, J</w:t>
      </w:r>
      <w:r w:rsidR="00952453" w:rsidRPr="00286EBF">
        <w:t xml:space="preserve">. (1985). </w:t>
      </w:r>
      <w:proofErr w:type="gramStart"/>
      <w:r w:rsidR="00952453" w:rsidRPr="00286EBF">
        <w:t>The trolley problem.</w:t>
      </w:r>
      <w:proofErr w:type="gramEnd"/>
      <w:r w:rsidR="00952453" w:rsidRPr="00286EBF">
        <w:t xml:space="preserve"> </w:t>
      </w:r>
      <w:proofErr w:type="gramStart"/>
      <w:r w:rsidR="00952453" w:rsidRPr="00286EBF">
        <w:rPr>
          <w:i/>
          <w:iCs/>
        </w:rPr>
        <w:t>The Yale Law Journal</w:t>
      </w:r>
      <w:r w:rsidR="00952453" w:rsidRPr="00286EBF">
        <w:t xml:space="preserve">, </w:t>
      </w:r>
      <w:r w:rsidR="00952453" w:rsidRPr="00286EBF">
        <w:rPr>
          <w:i/>
          <w:iCs/>
        </w:rPr>
        <w:t>94</w:t>
      </w:r>
      <w:r w:rsidR="00952453" w:rsidRPr="00286EBF">
        <w:t>(6), 1395-1415.</w:t>
      </w:r>
      <w:proofErr w:type="gramEnd"/>
    </w:p>
    <w:p w14:paraId="6E3E3B4B" w14:textId="729580D3" w:rsidR="00355ABF" w:rsidRPr="00286EBF" w:rsidRDefault="00355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rPr>
          <w:rFonts w:eastAsia="Helvetica"/>
          <w:lang w:val="en-US"/>
        </w:rPr>
        <w:t xml:space="preserve">Unger, P. (1996). </w:t>
      </w:r>
      <w:r w:rsidRPr="00286EBF">
        <w:rPr>
          <w:rFonts w:eastAsia="Helvetica"/>
          <w:i/>
          <w:iCs/>
          <w:lang w:val="en-US"/>
        </w:rPr>
        <w:t>Living High and Letting Die: Our Illusion of Innocence</w:t>
      </w:r>
      <w:r w:rsidRPr="00286EBF">
        <w:rPr>
          <w:rFonts w:eastAsia="Helvetica"/>
          <w:lang w:val="en-US"/>
        </w:rPr>
        <w:t xml:space="preserve">. New York: Oxford University Press. </w:t>
      </w:r>
    </w:p>
    <w:p w14:paraId="7C1310A9" w14:textId="5481A9B1" w:rsidR="00D4386C" w:rsidRPr="00286EBF" w:rsidRDefault="00D438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rFonts w:eastAsia="Helvetica"/>
          <w:lang w:val="en-US"/>
        </w:rPr>
      </w:pPr>
      <w:r w:rsidRPr="00286EBF">
        <w:t xml:space="preserve">Wheatley, T. and </w:t>
      </w:r>
      <w:proofErr w:type="spellStart"/>
      <w:r w:rsidRPr="00286EBF">
        <w:t>Haidt</w:t>
      </w:r>
      <w:proofErr w:type="spellEnd"/>
      <w:r w:rsidRPr="00286EBF">
        <w:t xml:space="preserve">, J. (2005). Hypnotic disgust makes moral judgments more severe. </w:t>
      </w:r>
      <w:r w:rsidRPr="00286EBF">
        <w:rPr>
          <w:i/>
          <w:iCs/>
        </w:rPr>
        <w:t>Psychological science</w:t>
      </w:r>
      <w:r w:rsidRPr="00286EBF">
        <w:t xml:space="preserve">, </w:t>
      </w:r>
      <w:r w:rsidRPr="00286EBF">
        <w:rPr>
          <w:i/>
          <w:iCs/>
        </w:rPr>
        <w:t>16</w:t>
      </w:r>
      <w:r w:rsidRPr="00286EBF">
        <w:t>(10), 780</w:t>
      </w:r>
      <w:r w:rsidRPr="00286EBF">
        <w:rPr>
          <w:rFonts w:eastAsia="Helvetica"/>
          <w:lang w:val="en-US"/>
        </w:rPr>
        <w:t>–</w:t>
      </w:r>
      <w:r w:rsidRPr="00286EBF">
        <w:t>784.</w:t>
      </w:r>
    </w:p>
    <w:p w14:paraId="326F3394" w14:textId="1E814F18" w:rsidR="00E01BB8" w:rsidRDefault="00E01B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pPr>
      <w:proofErr w:type="gramStart"/>
      <w:r w:rsidRPr="00286EBF">
        <w:t xml:space="preserve">Young, L., </w:t>
      </w:r>
      <w:proofErr w:type="spellStart"/>
      <w:r w:rsidRPr="00286EBF">
        <w:t>Koenigs</w:t>
      </w:r>
      <w:proofErr w:type="spellEnd"/>
      <w:r w:rsidRPr="00286EBF">
        <w:t xml:space="preserve">, M., </w:t>
      </w:r>
      <w:proofErr w:type="spellStart"/>
      <w:r w:rsidRPr="00286EBF">
        <w:t>Kruepke</w:t>
      </w:r>
      <w:proofErr w:type="spellEnd"/>
      <w:r w:rsidRPr="00286EBF">
        <w:t>, M. and Newman, J. (2012).</w:t>
      </w:r>
      <w:proofErr w:type="gramEnd"/>
      <w:r w:rsidRPr="00286EBF">
        <w:t xml:space="preserve"> Psychopathy increases perceived moral permissibility of accidents. </w:t>
      </w:r>
      <w:r w:rsidRPr="00286EBF">
        <w:rPr>
          <w:i/>
          <w:iCs/>
        </w:rPr>
        <w:t>Journal of abnormal psychology</w:t>
      </w:r>
      <w:r w:rsidRPr="00286EBF">
        <w:t xml:space="preserve">, </w:t>
      </w:r>
      <w:r w:rsidRPr="00286EBF">
        <w:rPr>
          <w:i/>
          <w:iCs/>
        </w:rPr>
        <w:t>121</w:t>
      </w:r>
      <w:r w:rsidRPr="00286EBF">
        <w:t>(3), 659.</w:t>
      </w:r>
    </w:p>
    <w:p w14:paraId="1E156BA5" w14:textId="36CF59C1" w:rsidR="006C5542" w:rsidRDefault="006C5542">
      <w:pPr>
        <w:widowControl/>
        <w:suppressAutoHyphens w:val="0"/>
      </w:pPr>
      <w:r>
        <w:br w:type="page"/>
      </w:r>
    </w:p>
    <w:p w14:paraId="4BB31F86" w14:textId="77777777" w:rsidR="006C5542" w:rsidRPr="0003695A" w:rsidRDefault="006C55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567"/>
        <w:rPr>
          <w:lang w:val="en-US"/>
        </w:rPr>
      </w:pPr>
    </w:p>
    <w:sectPr w:rsidR="006C5542" w:rsidRPr="0003695A" w:rsidSect="00211522">
      <w:footerReference w:type="even" r:id="rId9"/>
      <w:footerReference w:type="default" r:id="rId10"/>
      <w:type w:val="continuous"/>
      <w:pgSz w:w="11900" w:h="16840"/>
      <w:pgMar w:top="1440" w:right="1440" w:bottom="1440" w:left="1440" w:header="720" w:footer="720" w:gutter="0"/>
      <w:cols w:space="720"/>
      <w:docGrid w:linePitch="600" w:charSpace="409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216E6" w14:textId="77777777" w:rsidR="0097784B" w:rsidRDefault="0097784B">
      <w:r>
        <w:separator/>
      </w:r>
    </w:p>
  </w:endnote>
  <w:endnote w:type="continuationSeparator" w:id="0">
    <w:p w14:paraId="20A9E5AF" w14:textId="77777777" w:rsidR="0097784B" w:rsidRDefault="0097784B">
      <w:r>
        <w:continuationSeparator/>
      </w:r>
    </w:p>
  </w:endnote>
  <w:endnote w:id="1">
    <w:p w14:paraId="2A5F893C" w14:textId="3AC3E12D" w:rsidR="0097784B" w:rsidRPr="00F7130D" w:rsidRDefault="0097784B" w:rsidP="00F7130D">
      <w:pPr>
        <w:pStyle w:val="Heading3"/>
        <w:numPr>
          <w:ilvl w:val="0"/>
          <w:numId w:val="0"/>
        </w:numPr>
        <w:rPr>
          <w:b/>
        </w:rPr>
      </w:pPr>
      <w:r w:rsidRPr="00F7130D">
        <w:rPr>
          <w:b/>
        </w:rPr>
        <w:t>Notes</w:t>
      </w:r>
    </w:p>
    <w:p w14:paraId="337972A6" w14:textId="77777777" w:rsidR="0097784B" w:rsidRDefault="0097784B">
      <w:pPr>
        <w:pStyle w:val="Endnotentext1"/>
      </w:pPr>
    </w:p>
  </w:endnote>
  <w:endnote w:id="2">
    <w:p w14:paraId="3FB18ACC" w14:textId="37ACDBF2" w:rsidR="0097784B" w:rsidRPr="005C741B" w:rsidRDefault="0097784B">
      <w:pPr>
        <w:pStyle w:val="EndnoteText"/>
        <w:rPr>
          <w:lang w:val="en-US"/>
        </w:rPr>
      </w:pPr>
      <w:r>
        <w:rPr>
          <w:rStyle w:val="EndnoteReference"/>
        </w:rPr>
        <w:endnoteRef/>
      </w:r>
      <w:r>
        <w:t xml:space="preserve"> </w:t>
      </w:r>
      <w:r>
        <w:rPr>
          <w:lang w:val="en-US"/>
        </w:rPr>
        <w:tab/>
      </w:r>
      <w:proofErr w:type="gramStart"/>
      <w:r>
        <w:rPr>
          <w:lang w:val="en-US"/>
        </w:rPr>
        <w:t xml:space="preserve">The switch case was first introduced by </w:t>
      </w:r>
      <w:proofErr w:type="spellStart"/>
      <w:r>
        <w:rPr>
          <w:lang w:val="en-US"/>
        </w:rPr>
        <w:t>Philippa</w:t>
      </w:r>
      <w:proofErr w:type="spellEnd"/>
      <w:r>
        <w:rPr>
          <w:lang w:val="en-US"/>
        </w:rPr>
        <w:t xml:space="preserve"> Foot (1978), the footbridge case by Judith Jarvis Thomson</w:t>
      </w:r>
      <w:proofErr w:type="gramEnd"/>
      <w:r>
        <w:rPr>
          <w:lang w:val="en-US"/>
        </w:rPr>
        <w:t xml:space="preserve"> (1985).</w:t>
      </w:r>
    </w:p>
  </w:endnote>
  <w:endnote w:id="3">
    <w:p w14:paraId="3D2CACAE" w14:textId="77777777" w:rsidR="0097784B" w:rsidRPr="00557C75" w:rsidRDefault="0097784B" w:rsidP="002E3AD7">
      <w:pPr>
        <w:pStyle w:val="EndnoteText"/>
        <w:rPr>
          <w:lang w:val="de-DE"/>
        </w:rPr>
      </w:pPr>
      <w:r>
        <w:rPr>
          <w:rStyle w:val="EndnoteReference"/>
        </w:rPr>
        <w:endnoteRef/>
      </w:r>
      <w:r>
        <w:t xml:space="preserve"> </w:t>
      </w:r>
      <w:r>
        <w:tab/>
      </w:r>
      <w:r w:rsidRPr="00380C37">
        <w:t>Functional magnetic resonance imaging (fMRI) is a species of scientific neuroimaging. It implicitly assumes that active brain regions consume a comparatively high amount of oxygen, causing a change in blood flow, which in turn can be visualised through magnetic fields.</w:t>
      </w:r>
    </w:p>
  </w:endnote>
  <w:endnote w:id="4">
    <w:p w14:paraId="2F2B8DBD" w14:textId="1DD57662" w:rsidR="0097784B" w:rsidRPr="00B034F2" w:rsidRDefault="0097784B">
      <w:pPr>
        <w:pStyle w:val="EndnoteText"/>
        <w:rPr>
          <w:lang w:val="en-US"/>
        </w:rPr>
      </w:pPr>
      <w:r>
        <w:rPr>
          <w:rStyle w:val="EndnoteReference"/>
        </w:rPr>
        <w:endnoteRef/>
      </w:r>
      <w:r>
        <w:t xml:space="preserve"> </w:t>
      </w:r>
      <w:r>
        <w:rPr>
          <w:lang w:val="en-US"/>
        </w:rPr>
        <w:tab/>
      </w:r>
      <w:r w:rsidRPr="00380C37">
        <w:t xml:space="preserve">Greene's initial hypothesis was that the two classes of dilemmas could be distinguished </w:t>
      </w:r>
      <w:r>
        <w:t>by</w:t>
      </w:r>
      <w:r w:rsidRPr="00380C37">
        <w:t xml:space="preserve"> whether they were </w:t>
      </w:r>
      <w:r>
        <w:t>‘</w:t>
      </w:r>
      <w:r w:rsidRPr="00380C37">
        <w:t>personal</w:t>
      </w:r>
      <w:r>
        <w:t>’</w:t>
      </w:r>
      <w:r w:rsidRPr="00380C37">
        <w:t xml:space="preserve"> or </w:t>
      </w:r>
      <w:r>
        <w:t>‘</w:t>
      </w:r>
      <w:r w:rsidRPr="00380C37">
        <w:t>impersonal</w:t>
      </w:r>
      <w:r>
        <w:t>’</w:t>
      </w:r>
      <w:r w:rsidRPr="00380C37">
        <w:t xml:space="preserve">. A personal dilemma leads to serious bodily harm of a particular person in such a way that it is not a result of deflecting a threat onto a third party (Greene </w:t>
      </w:r>
      <w:r>
        <w:t xml:space="preserve">and </w:t>
      </w:r>
      <w:proofErr w:type="spellStart"/>
      <w:r>
        <w:t>Haidt</w:t>
      </w:r>
      <w:proofErr w:type="spellEnd"/>
      <w:r w:rsidRPr="00380C37">
        <w:t xml:space="preserve"> 2002, p. 519). An impersonal dilemma does not involve such </w:t>
      </w:r>
      <w:proofErr w:type="gramStart"/>
      <w:r w:rsidRPr="00380C37">
        <w:t>a harm</w:t>
      </w:r>
      <w:proofErr w:type="gramEnd"/>
      <w:r w:rsidRPr="00380C37">
        <w:t xml:space="preserve">. </w:t>
      </w:r>
      <w:r>
        <w:t>However, t</w:t>
      </w:r>
      <w:r w:rsidRPr="00380C37">
        <w:t>he personal-impersonal distinction has</w:t>
      </w:r>
      <w:r>
        <w:t xml:space="preserve"> </w:t>
      </w:r>
      <w:r w:rsidRPr="00380C37">
        <w:t xml:space="preserve">been </w:t>
      </w:r>
      <w:r>
        <w:t>criticiz</w:t>
      </w:r>
      <w:r w:rsidRPr="00380C37">
        <w:t xml:space="preserve">ed by various authors (e.g., Nichols </w:t>
      </w:r>
      <w:r>
        <w:t>and Mallon</w:t>
      </w:r>
      <w:r w:rsidRPr="00380C37">
        <w:t xml:space="preserve"> 2006, Mikhail 2007) and finally been quest</w:t>
      </w:r>
      <w:r>
        <w:t>ioned by Greene himself (Greene</w:t>
      </w:r>
      <w:r w:rsidRPr="00380C37">
        <w:t xml:space="preserve"> 2007b, p. 108).</w:t>
      </w:r>
    </w:p>
  </w:endnote>
  <w:endnote w:id="5">
    <w:p w14:paraId="3F547B1F" w14:textId="77777777" w:rsidR="0097784B" w:rsidRPr="00E23627" w:rsidRDefault="0097784B" w:rsidP="00340FF9">
      <w:pPr>
        <w:pStyle w:val="EndnoteText"/>
        <w:rPr>
          <w:lang w:val="en-US"/>
        </w:rPr>
      </w:pPr>
      <w:r>
        <w:rPr>
          <w:rStyle w:val="EndnoteReference"/>
        </w:rPr>
        <w:endnoteRef/>
      </w:r>
      <w:r>
        <w:t xml:space="preserve"> </w:t>
      </w:r>
      <w:r>
        <w:tab/>
        <w:t xml:space="preserve">Ironically, the utilitarian Jeremy Bentham seems to have been one of the first philosophers to use ‘deontology’ (Louden 1996, pp. </w:t>
      </w:r>
      <w:r w:rsidRPr="00E23627">
        <w:t>573–579). He applied it far more broadly than we do nowadays, sometimes as a synonym for ‘ethics’, sometimes as a synonym for ‘utilitarianism’.</w:t>
      </w:r>
    </w:p>
  </w:endnote>
  <w:endnote w:id="6">
    <w:p w14:paraId="2B207F0E" w14:textId="2082E524" w:rsidR="0097784B" w:rsidRPr="00E23627" w:rsidRDefault="0097784B">
      <w:pPr>
        <w:pStyle w:val="EndnoteText"/>
        <w:rPr>
          <w:lang w:val="en-US"/>
        </w:rPr>
      </w:pPr>
      <w:r w:rsidRPr="00E23627">
        <w:rPr>
          <w:rStyle w:val="EndnoteReference"/>
        </w:rPr>
        <w:endnoteRef/>
      </w:r>
      <w:r w:rsidRPr="00E23627">
        <w:t xml:space="preserve"> </w:t>
      </w:r>
      <w:r w:rsidRPr="00E23627">
        <w:rPr>
          <w:lang w:val="en-US"/>
        </w:rPr>
        <w:tab/>
        <w:t>Greene would claim that, by targeting the former, he also refutes the latter. Whether this claim is correct is a question that has been addressed elsewhere.</w:t>
      </w:r>
    </w:p>
  </w:endnote>
  <w:endnote w:id="7">
    <w:p w14:paraId="55300E6A" w14:textId="77777777" w:rsidR="0097784B" w:rsidRPr="00E23627" w:rsidRDefault="0097784B">
      <w:pPr>
        <w:pStyle w:val="Endnotentext1"/>
      </w:pPr>
      <w:r w:rsidRPr="00E23627">
        <w:rPr>
          <w:rStyle w:val="EndnoteCharacters"/>
        </w:rPr>
        <w:endnoteRef/>
      </w:r>
      <w:r w:rsidRPr="00E23627">
        <w:tab/>
        <w:t xml:space="preserve">This argument is most developed in Greene 2007a, an earlier paper to which Greene refers in his book (2013, p. 381) for further detail. </w:t>
      </w:r>
    </w:p>
  </w:endnote>
  <w:endnote w:id="8">
    <w:p w14:paraId="6EC637D1" w14:textId="34A54261" w:rsidR="0097784B" w:rsidRPr="00E23627" w:rsidRDefault="0097784B">
      <w:pPr>
        <w:pStyle w:val="EndnoteText"/>
        <w:rPr>
          <w:lang w:val="en-US"/>
        </w:rPr>
      </w:pPr>
      <w:r w:rsidRPr="00E23627">
        <w:rPr>
          <w:rStyle w:val="EndnoteReference"/>
          <w:lang w:val="en-US"/>
        </w:rPr>
        <w:endnoteRef/>
      </w:r>
      <w:r w:rsidRPr="00E23627">
        <w:rPr>
          <w:lang w:val="en-US"/>
        </w:rPr>
        <w:t xml:space="preserve"> </w:t>
      </w:r>
      <w:r w:rsidRPr="00E23627">
        <w:rPr>
          <w:lang w:val="en-US"/>
        </w:rPr>
        <w:tab/>
        <w:t xml:space="preserve">I thank an anonymous reviewer for </w:t>
      </w:r>
      <w:proofErr w:type="spellStart"/>
      <w:r w:rsidRPr="00E23627">
        <w:rPr>
          <w:lang w:val="en-US"/>
        </w:rPr>
        <w:t>clarificatory</w:t>
      </w:r>
      <w:proofErr w:type="spellEnd"/>
      <w:r w:rsidRPr="00E23627">
        <w:rPr>
          <w:lang w:val="en-US"/>
        </w:rPr>
        <w:t xml:space="preserve"> advice. </w:t>
      </w:r>
    </w:p>
  </w:endnote>
  <w:endnote w:id="9">
    <w:p w14:paraId="56A13379" w14:textId="03501C81" w:rsidR="0097784B" w:rsidRPr="00E23627" w:rsidRDefault="0097784B">
      <w:pPr>
        <w:pStyle w:val="EndnoteText"/>
        <w:rPr>
          <w:lang w:val="en-US"/>
        </w:rPr>
      </w:pPr>
      <w:r w:rsidRPr="00E23627">
        <w:rPr>
          <w:rStyle w:val="EndnoteReference"/>
        </w:rPr>
        <w:endnoteRef/>
      </w:r>
      <w:r w:rsidRPr="00E23627">
        <w:t xml:space="preserve"> </w:t>
      </w:r>
      <w:r w:rsidRPr="00E23627">
        <w:rPr>
          <w:lang w:val="en-US"/>
        </w:rPr>
        <w:tab/>
        <w:t xml:space="preserve">I thank an anonymous reviewer for </w:t>
      </w:r>
      <w:proofErr w:type="spellStart"/>
      <w:r w:rsidRPr="00E23627">
        <w:rPr>
          <w:lang w:val="en-US"/>
        </w:rPr>
        <w:t>Synthese</w:t>
      </w:r>
      <w:proofErr w:type="spellEnd"/>
      <w:r w:rsidRPr="00E23627">
        <w:rPr>
          <w:lang w:val="en-US"/>
        </w:rPr>
        <w:t xml:space="preserve"> for helping me see this implication.</w:t>
      </w:r>
    </w:p>
  </w:endnote>
  <w:endnote w:id="10">
    <w:p w14:paraId="14CED535" w14:textId="36848064" w:rsidR="0097784B" w:rsidRPr="001B480D" w:rsidRDefault="0097784B">
      <w:pPr>
        <w:pStyle w:val="EndnoteText"/>
        <w:rPr>
          <w:lang w:val="en-US"/>
        </w:rPr>
      </w:pPr>
      <w:r w:rsidRPr="00E23627">
        <w:rPr>
          <w:rStyle w:val="EndnoteReference"/>
        </w:rPr>
        <w:endnoteRef/>
      </w:r>
      <w:r w:rsidRPr="00E23627">
        <w:t xml:space="preserve"> </w:t>
      </w:r>
      <w:r w:rsidRPr="00E23627">
        <w:rPr>
          <w:lang w:val="en-US"/>
        </w:rPr>
        <w:tab/>
        <w:t>A view on which the strength to which emotions influence a moral judgment determines its normative status would also have to explain how relativity to culture or personal experience should determine this influence on moral judgment. Thanks to an anonymous reviewer for this point.</w:t>
      </w:r>
    </w:p>
  </w:endnote>
  <w:endnote w:id="11">
    <w:p w14:paraId="5076F0A3" w14:textId="55713086" w:rsidR="0097784B" w:rsidRPr="003C47FC" w:rsidRDefault="0097784B">
      <w:pPr>
        <w:pStyle w:val="EndnoteText"/>
        <w:rPr>
          <w:lang w:val="en-US"/>
        </w:rPr>
      </w:pPr>
      <w:r>
        <w:rPr>
          <w:rStyle w:val="EndnoteReference"/>
        </w:rPr>
        <w:endnoteRef/>
      </w:r>
      <w:r>
        <w:t xml:space="preserve"> </w:t>
      </w:r>
      <w:r>
        <w:tab/>
      </w:r>
      <w:r>
        <w:rPr>
          <w:lang w:val="en-US"/>
        </w:rPr>
        <w:t xml:space="preserve">There are others but I do not have the space to discuss them here. For instance, </w:t>
      </w:r>
      <w:r w:rsidRPr="0003695A">
        <w:rPr>
          <w:lang w:val="en-US"/>
        </w:rPr>
        <w:t>Nichols and Mallon (2006) take the view that moral decision-making is d</w:t>
      </w:r>
      <w:r>
        <w:rPr>
          <w:lang w:val="en-US"/>
        </w:rPr>
        <w:t xml:space="preserve">etermined by rule-based assessments, </w:t>
      </w:r>
      <w:r w:rsidRPr="0003695A">
        <w:rPr>
          <w:lang w:val="en-US"/>
        </w:rPr>
        <w:t xml:space="preserve">regardless of whether these rules </w:t>
      </w:r>
      <w:r>
        <w:rPr>
          <w:lang w:val="en-US"/>
        </w:rPr>
        <w:t>concern</w:t>
      </w:r>
      <w:r w:rsidRPr="0003695A">
        <w:rPr>
          <w:lang w:val="en-US"/>
        </w:rPr>
        <w:t xml:space="preserve"> consequentialist or deontological considerations.</w:t>
      </w:r>
      <w:r>
        <w:rPr>
          <w:lang w:val="en-US"/>
        </w:rPr>
        <w:t xml:space="preserve"> Rules are supplemented by emotion and cost-benefit analysis. </w:t>
      </w:r>
    </w:p>
  </w:endnote>
  <w:endnote w:id="12">
    <w:p w14:paraId="718B6BAC" w14:textId="72848AAE" w:rsidR="0097784B" w:rsidRPr="009A7A61" w:rsidRDefault="0097784B">
      <w:pPr>
        <w:pStyle w:val="EndnoteText"/>
        <w:rPr>
          <w:lang w:val="en-US"/>
        </w:rPr>
      </w:pPr>
      <w:r>
        <w:rPr>
          <w:rStyle w:val="EndnoteReference"/>
        </w:rPr>
        <w:endnoteRef/>
      </w:r>
      <w:r>
        <w:t xml:space="preserve"> </w:t>
      </w:r>
      <w:r>
        <w:rPr>
          <w:lang w:val="en-US"/>
        </w:rPr>
        <w:tab/>
        <w:t xml:space="preserve">I thank an anonymous reviewer for </w:t>
      </w:r>
      <w:proofErr w:type="spellStart"/>
      <w:r>
        <w:rPr>
          <w:lang w:val="en-US"/>
        </w:rPr>
        <w:t>Synthese</w:t>
      </w:r>
      <w:proofErr w:type="spellEnd"/>
      <w:r>
        <w:rPr>
          <w:lang w:val="en-US"/>
        </w:rPr>
        <w:t xml:space="preserve"> for bringing the relevance of this literature to my attention.</w:t>
      </w:r>
    </w:p>
  </w:endnote>
  <w:endnote w:id="13">
    <w:p w14:paraId="03E07A3C" w14:textId="61C955DF" w:rsidR="0097784B" w:rsidRPr="00DF6063" w:rsidRDefault="0097784B">
      <w:pPr>
        <w:pStyle w:val="EndnoteText"/>
        <w:rPr>
          <w:lang w:val="en-US"/>
        </w:rPr>
      </w:pPr>
      <w:r>
        <w:rPr>
          <w:rStyle w:val="EndnoteReference"/>
        </w:rPr>
        <w:endnoteRef/>
      </w:r>
      <w:r>
        <w:t xml:space="preserve"> </w:t>
      </w:r>
      <w:r>
        <w:rPr>
          <w:lang w:val="en-US"/>
        </w:rPr>
        <w:tab/>
      </w:r>
      <w:proofErr w:type="spellStart"/>
      <w:r>
        <w:rPr>
          <w:lang w:val="en-US"/>
        </w:rPr>
        <w:t>Strawson</w:t>
      </w:r>
      <w:proofErr w:type="spellEnd"/>
      <w:r>
        <w:rPr>
          <w:lang w:val="en-US"/>
        </w:rPr>
        <w:t xml:space="preserve"> laments that “it is a pity that talk of the moral sentiments has fallen out of </w:t>
      </w:r>
      <w:proofErr w:type="spellStart"/>
      <w:r>
        <w:rPr>
          <w:lang w:val="en-US"/>
        </w:rPr>
        <w:t>favour</w:t>
      </w:r>
      <w:proofErr w:type="spellEnd"/>
      <w:r>
        <w:rPr>
          <w:lang w:val="en-US"/>
        </w:rPr>
        <w:t>” (1980 [1960], p. 26), as he regards it as quite apt to describe reactive attitudes.</w:t>
      </w:r>
    </w:p>
  </w:endnote>
  <w:endnote w:id="14">
    <w:p w14:paraId="0CF08A3E" w14:textId="4C1F8B2B" w:rsidR="0097784B" w:rsidRPr="00A670E5" w:rsidRDefault="0097784B">
      <w:pPr>
        <w:pStyle w:val="EndnoteText"/>
        <w:rPr>
          <w:lang w:val="en-US"/>
        </w:rPr>
      </w:pPr>
      <w:r>
        <w:rPr>
          <w:rStyle w:val="EndnoteReference"/>
        </w:rPr>
        <w:endnoteRef/>
      </w:r>
      <w:r>
        <w:t xml:space="preserve"> </w:t>
      </w:r>
      <w:r>
        <w:rPr>
          <w:lang w:val="en-US"/>
        </w:rPr>
        <w:tab/>
        <w:t>I thank an anonymous reviewer for suggesting this objection and reply.</w:t>
      </w:r>
    </w:p>
  </w:endnote>
  <w:endnote w:id="15">
    <w:p w14:paraId="5E9A3A68" w14:textId="7F5AFA2B" w:rsidR="00294DD7" w:rsidRPr="00294DD7" w:rsidRDefault="00294DD7" w:rsidP="00211522">
      <w:pPr>
        <w:pStyle w:val="EndnoteText"/>
        <w:suppressLineNumbers w:val="0"/>
        <w:rPr>
          <w:lang w:val="en-US"/>
        </w:rPr>
      </w:pPr>
      <w:r>
        <w:rPr>
          <w:rStyle w:val="EndnoteReference"/>
        </w:rPr>
        <w:endnoteRef/>
      </w:r>
      <w:r>
        <w:t xml:space="preserve"> </w:t>
      </w:r>
      <w:r>
        <w:rPr>
          <w:lang w:val="en-US"/>
        </w:rPr>
        <w:tab/>
      </w:r>
      <w:r w:rsidRPr="00294DD7">
        <w:rPr>
          <w:lang w:val="en-US"/>
        </w:rPr>
        <w:t xml:space="preserve">This paper has greatly benefitted from discussions with Gunnar </w:t>
      </w:r>
      <w:proofErr w:type="spellStart"/>
      <w:r w:rsidRPr="00294DD7">
        <w:rPr>
          <w:lang w:val="en-US"/>
        </w:rPr>
        <w:t>Björnsson</w:t>
      </w:r>
      <w:proofErr w:type="spellEnd"/>
      <w:r w:rsidRPr="00294DD7">
        <w:rPr>
          <w:lang w:val="en-US"/>
        </w:rPr>
        <w:t xml:space="preserve">, Josh Greene, Richard Holton, Gina </w:t>
      </w:r>
      <w:proofErr w:type="spellStart"/>
      <w:r w:rsidRPr="00294DD7">
        <w:rPr>
          <w:lang w:val="en-US"/>
        </w:rPr>
        <w:t>Rini</w:t>
      </w:r>
      <w:proofErr w:type="spellEnd"/>
      <w:r w:rsidRPr="00294DD7">
        <w:rPr>
          <w:lang w:val="en-US"/>
        </w:rPr>
        <w:t>, and audiences in Riga, Granada, and Mainz, as well as from a debate between Rae Langton and Joshua Greene in Cambridge. I also thank two anonymous reviewers for their extremely helpful feedback, which has to a great degree shaped and improved this paper.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imesNewRomanPSMT">
    <w:altName w:val="Times New Roman"/>
    <w:charset w:val="00"/>
    <w:family w:val="auto"/>
    <w:pitch w:val="variable"/>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BBF7F" w14:textId="77777777" w:rsidR="0097784B" w:rsidRDefault="0097784B" w:rsidP="002216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ACCB4" w14:textId="77777777" w:rsidR="0097784B" w:rsidRDefault="0097784B" w:rsidP="00BB087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4E76" w14:textId="77777777" w:rsidR="0097784B" w:rsidRDefault="0097784B" w:rsidP="002216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4145">
      <w:rPr>
        <w:rStyle w:val="PageNumber"/>
        <w:noProof/>
      </w:rPr>
      <w:t>1</w:t>
    </w:r>
    <w:r>
      <w:rPr>
        <w:rStyle w:val="PageNumber"/>
      </w:rPr>
      <w:fldChar w:fldCharType="end"/>
    </w:r>
  </w:p>
  <w:p w14:paraId="39C174EC" w14:textId="77777777" w:rsidR="0097784B" w:rsidRDefault="0097784B" w:rsidP="00BB087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82F65" w14:textId="77777777" w:rsidR="0097784B" w:rsidRDefault="0097784B">
      <w:r>
        <w:separator/>
      </w:r>
    </w:p>
  </w:footnote>
  <w:footnote w:type="continuationSeparator" w:id="0">
    <w:p w14:paraId="5E4E6F04" w14:textId="77777777" w:rsidR="0097784B" w:rsidRDefault="009778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FAA2C4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3410A4EE"/>
    <w:name w:val="WW8Num2"/>
    <w:lvl w:ilvl="0">
      <w:start w:val="1"/>
      <w:numFmt w:val="low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multilevel"/>
    <w:tmpl w:val="A3B4B83C"/>
    <w:name w:val="WW8Num3"/>
    <w:lvl w:ilvl="0">
      <w:start w:val="1"/>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7F"/>
    <w:rsid w:val="0000046E"/>
    <w:rsid w:val="000004E0"/>
    <w:rsid w:val="000015FB"/>
    <w:rsid w:val="000019D3"/>
    <w:rsid w:val="000022FF"/>
    <w:rsid w:val="00002592"/>
    <w:rsid w:val="000027B2"/>
    <w:rsid w:val="00002AE6"/>
    <w:rsid w:val="00002DBE"/>
    <w:rsid w:val="00003655"/>
    <w:rsid w:val="00004477"/>
    <w:rsid w:val="00004D59"/>
    <w:rsid w:val="000055A4"/>
    <w:rsid w:val="000064A7"/>
    <w:rsid w:val="000071C6"/>
    <w:rsid w:val="00007550"/>
    <w:rsid w:val="00007F15"/>
    <w:rsid w:val="0001010F"/>
    <w:rsid w:val="00011E41"/>
    <w:rsid w:val="00012E70"/>
    <w:rsid w:val="0001309C"/>
    <w:rsid w:val="0001316F"/>
    <w:rsid w:val="00013332"/>
    <w:rsid w:val="00013659"/>
    <w:rsid w:val="00013F2E"/>
    <w:rsid w:val="00014615"/>
    <w:rsid w:val="00014642"/>
    <w:rsid w:val="000148CC"/>
    <w:rsid w:val="000153A5"/>
    <w:rsid w:val="00015576"/>
    <w:rsid w:val="00015F89"/>
    <w:rsid w:val="00016400"/>
    <w:rsid w:val="00016F2C"/>
    <w:rsid w:val="0001730F"/>
    <w:rsid w:val="0002057A"/>
    <w:rsid w:val="000208E6"/>
    <w:rsid w:val="00020AE5"/>
    <w:rsid w:val="000215A0"/>
    <w:rsid w:val="000238EB"/>
    <w:rsid w:val="00024D1E"/>
    <w:rsid w:val="00025160"/>
    <w:rsid w:val="00025A66"/>
    <w:rsid w:val="0002722C"/>
    <w:rsid w:val="0003035D"/>
    <w:rsid w:val="000308CD"/>
    <w:rsid w:val="00031C13"/>
    <w:rsid w:val="00031DCB"/>
    <w:rsid w:val="00033E64"/>
    <w:rsid w:val="00033E66"/>
    <w:rsid w:val="000358D1"/>
    <w:rsid w:val="0003613C"/>
    <w:rsid w:val="00036637"/>
    <w:rsid w:val="0003695A"/>
    <w:rsid w:val="0003770E"/>
    <w:rsid w:val="000405F6"/>
    <w:rsid w:val="000410BF"/>
    <w:rsid w:val="00041615"/>
    <w:rsid w:val="00041C68"/>
    <w:rsid w:val="00042BA9"/>
    <w:rsid w:val="0004336F"/>
    <w:rsid w:val="000437DA"/>
    <w:rsid w:val="00043911"/>
    <w:rsid w:val="00043961"/>
    <w:rsid w:val="0004468F"/>
    <w:rsid w:val="0004606C"/>
    <w:rsid w:val="000462A4"/>
    <w:rsid w:val="000467E1"/>
    <w:rsid w:val="00046971"/>
    <w:rsid w:val="000474DA"/>
    <w:rsid w:val="00047E12"/>
    <w:rsid w:val="000502C1"/>
    <w:rsid w:val="00050C25"/>
    <w:rsid w:val="00051DB0"/>
    <w:rsid w:val="000520D8"/>
    <w:rsid w:val="0005226A"/>
    <w:rsid w:val="000523C8"/>
    <w:rsid w:val="000531DD"/>
    <w:rsid w:val="00053CAA"/>
    <w:rsid w:val="00053F5C"/>
    <w:rsid w:val="000548A1"/>
    <w:rsid w:val="00054CD9"/>
    <w:rsid w:val="00055477"/>
    <w:rsid w:val="0005610D"/>
    <w:rsid w:val="00056F48"/>
    <w:rsid w:val="00057BDA"/>
    <w:rsid w:val="00057C33"/>
    <w:rsid w:val="00057C89"/>
    <w:rsid w:val="00057C9A"/>
    <w:rsid w:val="00057D0B"/>
    <w:rsid w:val="0006001F"/>
    <w:rsid w:val="00060A7C"/>
    <w:rsid w:val="00062E81"/>
    <w:rsid w:val="00062F09"/>
    <w:rsid w:val="000644FA"/>
    <w:rsid w:val="00064A38"/>
    <w:rsid w:val="000650A4"/>
    <w:rsid w:val="000672F7"/>
    <w:rsid w:val="000676B2"/>
    <w:rsid w:val="000706C6"/>
    <w:rsid w:val="00070F68"/>
    <w:rsid w:val="00071467"/>
    <w:rsid w:val="000723CB"/>
    <w:rsid w:val="000727D1"/>
    <w:rsid w:val="000758FD"/>
    <w:rsid w:val="0007610C"/>
    <w:rsid w:val="00076672"/>
    <w:rsid w:val="000770B8"/>
    <w:rsid w:val="00080141"/>
    <w:rsid w:val="00080A38"/>
    <w:rsid w:val="00081292"/>
    <w:rsid w:val="000813CA"/>
    <w:rsid w:val="0008166A"/>
    <w:rsid w:val="00083217"/>
    <w:rsid w:val="00084A9C"/>
    <w:rsid w:val="00084EB7"/>
    <w:rsid w:val="00085E77"/>
    <w:rsid w:val="000873A1"/>
    <w:rsid w:val="00091E44"/>
    <w:rsid w:val="00093404"/>
    <w:rsid w:val="00093B8C"/>
    <w:rsid w:val="000943B4"/>
    <w:rsid w:val="00096F3A"/>
    <w:rsid w:val="0009715F"/>
    <w:rsid w:val="0009794A"/>
    <w:rsid w:val="000A04CF"/>
    <w:rsid w:val="000A1261"/>
    <w:rsid w:val="000A12E5"/>
    <w:rsid w:val="000A2207"/>
    <w:rsid w:val="000A2527"/>
    <w:rsid w:val="000A254B"/>
    <w:rsid w:val="000A37A2"/>
    <w:rsid w:val="000A489D"/>
    <w:rsid w:val="000A4C95"/>
    <w:rsid w:val="000A4E26"/>
    <w:rsid w:val="000A5305"/>
    <w:rsid w:val="000A556C"/>
    <w:rsid w:val="000A57EF"/>
    <w:rsid w:val="000A5A83"/>
    <w:rsid w:val="000A5AAA"/>
    <w:rsid w:val="000A5F3D"/>
    <w:rsid w:val="000A795E"/>
    <w:rsid w:val="000A7F8A"/>
    <w:rsid w:val="000B02E8"/>
    <w:rsid w:val="000B0F06"/>
    <w:rsid w:val="000B2FE6"/>
    <w:rsid w:val="000B3829"/>
    <w:rsid w:val="000B48BA"/>
    <w:rsid w:val="000B4B18"/>
    <w:rsid w:val="000B4F7C"/>
    <w:rsid w:val="000B53D7"/>
    <w:rsid w:val="000B5EAA"/>
    <w:rsid w:val="000B6757"/>
    <w:rsid w:val="000B6A3A"/>
    <w:rsid w:val="000B6CD9"/>
    <w:rsid w:val="000B759D"/>
    <w:rsid w:val="000C07BD"/>
    <w:rsid w:val="000C14A4"/>
    <w:rsid w:val="000C180B"/>
    <w:rsid w:val="000C293C"/>
    <w:rsid w:val="000C3635"/>
    <w:rsid w:val="000C4B7A"/>
    <w:rsid w:val="000C61A9"/>
    <w:rsid w:val="000D0195"/>
    <w:rsid w:val="000D03A7"/>
    <w:rsid w:val="000D0F7F"/>
    <w:rsid w:val="000D16F1"/>
    <w:rsid w:val="000D22FD"/>
    <w:rsid w:val="000D280C"/>
    <w:rsid w:val="000D2FBA"/>
    <w:rsid w:val="000D33DE"/>
    <w:rsid w:val="000D41EC"/>
    <w:rsid w:val="000D4A32"/>
    <w:rsid w:val="000D6195"/>
    <w:rsid w:val="000D6214"/>
    <w:rsid w:val="000D7CD1"/>
    <w:rsid w:val="000E0268"/>
    <w:rsid w:val="000E1714"/>
    <w:rsid w:val="000E2436"/>
    <w:rsid w:val="000E2BD6"/>
    <w:rsid w:val="000E2BEE"/>
    <w:rsid w:val="000E3A64"/>
    <w:rsid w:val="000E464B"/>
    <w:rsid w:val="000E476A"/>
    <w:rsid w:val="000E4B90"/>
    <w:rsid w:val="000E5780"/>
    <w:rsid w:val="000E57B2"/>
    <w:rsid w:val="000E645C"/>
    <w:rsid w:val="000E6D3E"/>
    <w:rsid w:val="000E6DA1"/>
    <w:rsid w:val="000E6E59"/>
    <w:rsid w:val="000E74C1"/>
    <w:rsid w:val="000F10CA"/>
    <w:rsid w:val="000F1F7E"/>
    <w:rsid w:val="000F201E"/>
    <w:rsid w:val="000F26E2"/>
    <w:rsid w:val="000F2EB5"/>
    <w:rsid w:val="000F3338"/>
    <w:rsid w:val="000F33D1"/>
    <w:rsid w:val="000F47BE"/>
    <w:rsid w:val="000F5461"/>
    <w:rsid w:val="000F59D7"/>
    <w:rsid w:val="000F6B4A"/>
    <w:rsid w:val="000F7D90"/>
    <w:rsid w:val="000F7E58"/>
    <w:rsid w:val="000F7F4D"/>
    <w:rsid w:val="00100C24"/>
    <w:rsid w:val="00101AD3"/>
    <w:rsid w:val="00101F51"/>
    <w:rsid w:val="001030A3"/>
    <w:rsid w:val="00103EF9"/>
    <w:rsid w:val="0010573B"/>
    <w:rsid w:val="00107407"/>
    <w:rsid w:val="00110206"/>
    <w:rsid w:val="00110609"/>
    <w:rsid w:val="0011115C"/>
    <w:rsid w:val="00111E99"/>
    <w:rsid w:val="00112DD7"/>
    <w:rsid w:val="001143C3"/>
    <w:rsid w:val="001147A2"/>
    <w:rsid w:val="00116366"/>
    <w:rsid w:val="00117419"/>
    <w:rsid w:val="00117A96"/>
    <w:rsid w:val="00121712"/>
    <w:rsid w:val="00121A22"/>
    <w:rsid w:val="00121B2B"/>
    <w:rsid w:val="001223B6"/>
    <w:rsid w:val="001239BF"/>
    <w:rsid w:val="0012472F"/>
    <w:rsid w:val="001251D7"/>
    <w:rsid w:val="00125BF4"/>
    <w:rsid w:val="00125C3B"/>
    <w:rsid w:val="00125F7F"/>
    <w:rsid w:val="00125FC7"/>
    <w:rsid w:val="00126816"/>
    <w:rsid w:val="0012705F"/>
    <w:rsid w:val="001273FA"/>
    <w:rsid w:val="00127F74"/>
    <w:rsid w:val="001302C0"/>
    <w:rsid w:val="00130AD5"/>
    <w:rsid w:val="001313C8"/>
    <w:rsid w:val="0013141A"/>
    <w:rsid w:val="001314A1"/>
    <w:rsid w:val="0013217D"/>
    <w:rsid w:val="00132545"/>
    <w:rsid w:val="00132DC6"/>
    <w:rsid w:val="001334A6"/>
    <w:rsid w:val="00134220"/>
    <w:rsid w:val="00134C32"/>
    <w:rsid w:val="00135EE7"/>
    <w:rsid w:val="001361E2"/>
    <w:rsid w:val="00136887"/>
    <w:rsid w:val="001373B6"/>
    <w:rsid w:val="00137796"/>
    <w:rsid w:val="0014023B"/>
    <w:rsid w:val="001403AB"/>
    <w:rsid w:val="00140581"/>
    <w:rsid w:val="001425AD"/>
    <w:rsid w:val="00142668"/>
    <w:rsid w:val="00142D61"/>
    <w:rsid w:val="00143102"/>
    <w:rsid w:val="001436B7"/>
    <w:rsid w:val="00144974"/>
    <w:rsid w:val="00145546"/>
    <w:rsid w:val="001463F3"/>
    <w:rsid w:val="00151247"/>
    <w:rsid w:val="001516FB"/>
    <w:rsid w:val="00152134"/>
    <w:rsid w:val="00153227"/>
    <w:rsid w:val="0015395C"/>
    <w:rsid w:val="00154063"/>
    <w:rsid w:val="0015572F"/>
    <w:rsid w:val="0015580B"/>
    <w:rsid w:val="00155A0F"/>
    <w:rsid w:val="00161982"/>
    <w:rsid w:val="00161BC5"/>
    <w:rsid w:val="00162353"/>
    <w:rsid w:val="00162697"/>
    <w:rsid w:val="0016543A"/>
    <w:rsid w:val="001679B5"/>
    <w:rsid w:val="00170649"/>
    <w:rsid w:val="00170E99"/>
    <w:rsid w:val="001715DB"/>
    <w:rsid w:val="00171EFC"/>
    <w:rsid w:val="001727D9"/>
    <w:rsid w:val="00173440"/>
    <w:rsid w:val="001735D4"/>
    <w:rsid w:val="0017420D"/>
    <w:rsid w:val="001755E8"/>
    <w:rsid w:val="0017581E"/>
    <w:rsid w:val="00175A37"/>
    <w:rsid w:val="00176490"/>
    <w:rsid w:val="0017657D"/>
    <w:rsid w:val="0017660D"/>
    <w:rsid w:val="00176AB3"/>
    <w:rsid w:val="00176B87"/>
    <w:rsid w:val="001774D8"/>
    <w:rsid w:val="00177FB5"/>
    <w:rsid w:val="001801F0"/>
    <w:rsid w:val="00180CEB"/>
    <w:rsid w:val="0018122E"/>
    <w:rsid w:val="00181231"/>
    <w:rsid w:val="00181D35"/>
    <w:rsid w:val="001821E7"/>
    <w:rsid w:val="00182F7D"/>
    <w:rsid w:val="00183CFA"/>
    <w:rsid w:val="00184911"/>
    <w:rsid w:val="00184B76"/>
    <w:rsid w:val="00184E86"/>
    <w:rsid w:val="00186759"/>
    <w:rsid w:val="00190684"/>
    <w:rsid w:val="001953D5"/>
    <w:rsid w:val="00195AC7"/>
    <w:rsid w:val="00195B74"/>
    <w:rsid w:val="00195D15"/>
    <w:rsid w:val="00197871"/>
    <w:rsid w:val="00197D03"/>
    <w:rsid w:val="001A0994"/>
    <w:rsid w:val="001A1BB1"/>
    <w:rsid w:val="001A38F0"/>
    <w:rsid w:val="001A48B7"/>
    <w:rsid w:val="001A6668"/>
    <w:rsid w:val="001A6EEA"/>
    <w:rsid w:val="001A74D9"/>
    <w:rsid w:val="001A7DE9"/>
    <w:rsid w:val="001B0150"/>
    <w:rsid w:val="001B017A"/>
    <w:rsid w:val="001B04ED"/>
    <w:rsid w:val="001B0C32"/>
    <w:rsid w:val="001B1C70"/>
    <w:rsid w:val="001B24BA"/>
    <w:rsid w:val="001B24ED"/>
    <w:rsid w:val="001B3298"/>
    <w:rsid w:val="001B47C0"/>
    <w:rsid w:val="001B480D"/>
    <w:rsid w:val="001B5A33"/>
    <w:rsid w:val="001B60FC"/>
    <w:rsid w:val="001B6459"/>
    <w:rsid w:val="001B64F5"/>
    <w:rsid w:val="001B6604"/>
    <w:rsid w:val="001B72A4"/>
    <w:rsid w:val="001B7306"/>
    <w:rsid w:val="001C0B9A"/>
    <w:rsid w:val="001C0E55"/>
    <w:rsid w:val="001C155B"/>
    <w:rsid w:val="001C15E9"/>
    <w:rsid w:val="001C1B00"/>
    <w:rsid w:val="001C1C55"/>
    <w:rsid w:val="001C3B56"/>
    <w:rsid w:val="001C3C1E"/>
    <w:rsid w:val="001C401C"/>
    <w:rsid w:val="001C4074"/>
    <w:rsid w:val="001C4FCC"/>
    <w:rsid w:val="001C5B66"/>
    <w:rsid w:val="001C61F1"/>
    <w:rsid w:val="001C6687"/>
    <w:rsid w:val="001C6AE2"/>
    <w:rsid w:val="001C6C85"/>
    <w:rsid w:val="001C75ED"/>
    <w:rsid w:val="001C7615"/>
    <w:rsid w:val="001C7734"/>
    <w:rsid w:val="001D03CD"/>
    <w:rsid w:val="001D08CA"/>
    <w:rsid w:val="001D0F02"/>
    <w:rsid w:val="001D1501"/>
    <w:rsid w:val="001D1FB4"/>
    <w:rsid w:val="001D209F"/>
    <w:rsid w:val="001D2268"/>
    <w:rsid w:val="001D3022"/>
    <w:rsid w:val="001D3890"/>
    <w:rsid w:val="001D3C76"/>
    <w:rsid w:val="001D532E"/>
    <w:rsid w:val="001D5B66"/>
    <w:rsid w:val="001D5C3C"/>
    <w:rsid w:val="001D6A64"/>
    <w:rsid w:val="001D7616"/>
    <w:rsid w:val="001E018C"/>
    <w:rsid w:val="001E04EF"/>
    <w:rsid w:val="001E0A6D"/>
    <w:rsid w:val="001E0EB0"/>
    <w:rsid w:val="001E19BF"/>
    <w:rsid w:val="001E1F56"/>
    <w:rsid w:val="001E2F0C"/>
    <w:rsid w:val="001E3F87"/>
    <w:rsid w:val="001E6640"/>
    <w:rsid w:val="001E6909"/>
    <w:rsid w:val="001E6DA9"/>
    <w:rsid w:val="001E7898"/>
    <w:rsid w:val="001E7DB5"/>
    <w:rsid w:val="001F01B5"/>
    <w:rsid w:val="001F415B"/>
    <w:rsid w:val="001F431B"/>
    <w:rsid w:val="001F4393"/>
    <w:rsid w:val="001F514A"/>
    <w:rsid w:val="001F564C"/>
    <w:rsid w:val="001F6BAE"/>
    <w:rsid w:val="001F6BFD"/>
    <w:rsid w:val="001F73A2"/>
    <w:rsid w:val="001F75F0"/>
    <w:rsid w:val="001F7AC1"/>
    <w:rsid w:val="001F7FE9"/>
    <w:rsid w:val="002006BB"/>
    <w:rsid w:val="00200CF8"/>
    <w:rsid w:val="00202833"/>
    <w:rsid w:val="00203113"/>
    <w:rsid w:val="002032CD"/>
    <w:rsid w:val="00203537"/>
    <w:rsid w:val="00203D32"/>
    <w:rsid w:val="00203E29"/>
    <w:rsid w:val="00204AD2"/>
    <w:rsid w:val="00206412"/>
    <w:rsid w:val="00206B6A"/>
    <w:rsid w:val="00206C7D"/>
    <w:rsid w:val="00206D03"/>
    <w:rsid w:val="002070FC"/>
    <w:rsid w:val="002073A1"/>
    <w:rsid w:val="002077B1"/>
    <w:rsid w:val="00207A8A"/>
    <w:rsid w:val="00211522"/>
    <w:rsid w:val="002120F5"/>
    <w:rsid w:val="0021285F"/>
    <w:rsid w:val="0021288F"/>
    <w:rsid w:val="002131F3"/>
    <w:rsid w:val="00213752"/>
    <w:rsid w:val="00214F46"/>
    <w:rsid w:val="0021531C"/>
    <w:rsid w:val="00215E30"/>
    <w:rsid w:val="00217480"/>
    <w:rsid w:val="002178A9"/>
    <w:rsid w:val="00217FB0"/>
    <w:rsid w:val="00220002"/>
    <w:rsid w:val="002203B7"/>
    <w:rsid w:val="00221642"/>
    <w:rsid w:val="00222800"/>
    <w:rsid w:val="00222B59"/>
    <w:rsid w:val="00222B7E"/>
    <w:rsid w:val="002237D9"/>
    <w:rsid w:val="00223B05"/>
    <w:rsid w:val="00223C6B"/>
    <w:rsid w:val="0022641F"/>
    <w:rsid w:val="002271B4"/>
    <w:rsid w:val="00227A64"/>
    <w:rsid w:val="002316B9"/>
    <w:rsid w:val="00232268"/>
    <w:rsid w:val="002328CA"/>
    <w:rsid w:val="00233576"/>
    <w:rsid w:val="00233F55"/>
    <w:rsid w:val="00234E7A"/>
    <w:rsid w:val="00234EE1"/>
    <w:rsid w:val="0023548F"/>
    <w:rsid w:val="00236F5B"/>
    <w:rsid w:val="002370CB"/>
    <w:rsid w:val="0024036A"/>
    <w:rsid w:val="00240618"/>
    <w:rsid w:val="0024106B"/>
    <w:rsid w:val="00241587"/>
    <w:rsid w:val="00241B94"/>
    <w:rsid w:val="00243795"/>
    <w:rsid w:val="00244ADA"/>
    <w:rsid w:val="002457A4"/>
    <w:rsid w:val="00246CD8"/>
    <w:rsid w:val="00246D4C"/>
    <w:rsid w:val="0024782E"/>
    <w:rsid w:val="00250EDE"/>
    <w:rsid w:val="0025349D"/>
    <w:rsid w:val="002536CC"/>
    <w:rsid w:val="002543B1"/>
    <w:rsid w:val="00254C4F"/>
    <w:rsid w:val="0025522B"/>
    <w:rsid w:val="002553A6"/>
    <w:rsid w:val="00255862"/>
    <w:rsid w:val="00255CBC"/>
    <w:rsid w:val="00255D9C"/>
    <w:rsid w:val="00256B7F"/>
    <w:rsid w:val="00256E5D"/>
    <w:rsid w:val="00257600"/>
    <w:rsid w:val="00257980"/>
    <w:rsid w:val="002608CC"/>
    <w:rsid w:val="00262945"/>
    <w:rsid w:val="0026372D"/>
    <w:rsid w:val="002639ED"/>
    <w:rsid w:val="00263E89"/>
    <w:rsid w:val="002645FB"/>
    <w:rsid w:val="0026609D"/>
    <w:rsid w:val="0026676A"/>
    <w:rsid w:val="00267CFD"/>
    <w:rsid w:val="00267D29"/>
    <w:rsid w:val="00270F8B"/>
    <w:rsid w:val="00271791"/>
    <w:rsid w:val="002718C9"/>
    <w:rsid w:val="002728BD"/>
    <w:rsid w:val="00273375"/>
    <w:rsid w:val="00275974"/>
    <w:rsid w:val="002765F3"/>
    <w:rsid w:val="002806F4"/>
    <w:rsid w:val="00281A97"/>
    <w:rsid w:val="00281BF2"/>
    <w:rsid w:val="00281E67"/>
    <w:rsid w:val="0028240B"/>
    <w:rsid w:val="002831B3"/>
    <w:rsid w:val="002840B9"/>
    <w:rsid w:val="00284F43"/>
    <w:rsid w:val="002850DC"/>
    <w:rsid w:val="00286EBF"/>
    <w:rsid w:val="00286FB1"/>
    <w:rsid w:val="00290FC8"/>
    <w:rsid w:val="00292006"/>
    <w:rsid w:val="0029240D"/>
    <w:rsid w:val="00292EB2"/>
    <w:rsid w:val="00293205"/>
    <w:rsid w:val="0029360A"/>
    <w:rsid w:val="002941F1"/>
    <w:rsid w:val="00294997"/>
    <w:rsid w:val="00294CE7"/>
    <w:rsid w:val="00294DD7"/>
    <w:rsid w:val="002950FC"/>
    <w:rsid w:val="00295F9C"/>
    <w:rsid w:val="00296658"/>
    <w:rsid w:val="002A1C27"/>
    <w:rsid w:val="002A1F15"/>
    <w:rsid w:val="002A237C"/>
    <w:rsid w:val="002A46AB"/>
    <w:rsid w:val="002A486A"/>
    <w:rsid w:val="002A510E"/>
    <w:rsid w:val="002A5414"/>
    <w:rsid w:val="002A6A73"/>
    <w:rsid w:val="002A7BC6"/>
    <w:rsid w:val="002B013E"/>
    <w:rsid w:val="002B0B84"/>
    <w:rsid w:val="002B1566"/>
    <w:rsid w:val="002B1F0C"/>
    <w:rsid w:val="002B34EB"/>
    <w:rsid w:val="002B3D16"/>
    <w:rsid w:val="002B3E78"/>
    <w:rsid w:val="002B44DA"/>
    <w:rsid w:val="002B4593"/>
    <w:rsid w:val="002B48BD"/>
    <w:rsid w:val="002B5FF9"/>
    <w:rsid w:val="002B6068"/>
    <w:rsid w:val="002B6077"/>
    <w:rsid w:val="002B6DD8"/>
    <w:rsid w:val="002B72DE"/>
    <w:rsid w:val="002C1224"/>
    <w:rsid w:val="002C15EA"/>
    <w:rsid w:val="002C1B3B"/>
    <w:rsid w:val="002C2363"/>
    <w:rsid w:val="002C2CA6"/>
    <w:rsid w:val="002C309F"/>
    <w:rsid w:val="002C43F5"/>
    <w:rsid w:val="002C505E"/>
    <w:rsid w:val="002C57C0"/>
    <w:rsid w:val="002C65D0"/>
    <w:rsid w:val="002C674E"/>
    <w:rsid w:val="002C75E1"/>
    <w:rsid w:val="002C7EDA"/>
    <w:rsid w:val="002D0136"/>
    <w:rsid w:val="002D0195"/>
    <w:rsid w:val="002D01D4"/>
    <w:rsid w:val="002D04DE"/>
    <w:rsid w:val="002D1602"/>
    <w:rsid w:val="002D2499"/>
    <w:rsid w:val="002D2813"/>
    <w:rsid w:val="002D298A"/>
    <w:rsid w:val="002D3D0D"/>
    <w:rsid w:val="002D4359"/>
    <w:rsid w:val="002D4582"/>
    <w:rsid w:val="002D5993"/>
    <w:rsid w:val="002D5E42"/>
    <w:rsid w:val="002D5FED"/>
    <w:rsid w:val="002D60DA"/>
    <w:rsid w:val="002D62C3"/>
    <w:rsid w:val="002D659E"/>
    <w:rsid w:val="002D7A16"/>
    <w:rsid w:val="002E0522"/>
    <w:rsid w:val="002E07CD"/>
    <w:rsid w:val="002E0BDC"/>
    <w:rsid w:val="002E21A9"/>
    <w:rsid w:val="002E3124"/>
    <w:rsid w:val="002E38C4"/>
    <w:rsid w:val="002E3951"/>
    <w:rsid w:val="002E3A57"/>
    <w:rsid w:val="002E3AB5"/>
    <w:rsid w:val="002E3AD7"/>
    <w:rsid w:val="002E4495"/>
    <w:rsid w:val="002E4F80"/>
    <w:rsid w:val="002E5DDC"/>
    <w:rsid w:val="002E673C"/>
    <w:rsid w:val="002E6BC6"/>
    <w:rsid w:val="002E72B2"/>
    <w:rsid w:val="002E7C47"/>
    <w:rsid w:val="002F00B3"/>
    <w:rsid w:val="002F1593"/>
    <w:rsid w:val="002F24C2"/>
    <w:rsid w:val="002F2A91"/>
    <w:rsid w:val="002F2C7D"/>
    <w:rsid w:val="002F32CF"/>
    <w:rsid w:val="002F3939"/>
    <w:rsid w:val="002F4328"/>
    <w:rsid w:val="002F479B"/>
    <w:rsid w:val="002F48FD"/>
    <w:rsid w:val="002F597F"/>
    <w:rsid w:val="002F7110"/>
    <w:rsid w:val="002F7909"/>
    <w:rsid w:val="003007A7"/>
    <w:rsid w:val="003010EA"/>
    <w:rsid w:val="0030232E"/>
    <w:rsid w:val="00303B9B"/>
    <w:rsid w:val="00304206"/>
    <w:rsid w:val="00304DC5"/>
    <w:rsid w:val="0030598B"/>
    <w:rsid w:val="00306481"/>
    <w:rsid w:val="003067EA"/>
    <w:rsid w:val="0030715A"/>
    <w:rsid w:val="003104C7"/>
    <w:rsid w:val="003109FE"/>
    <w:rsid w:val="00311A92"/>
    <w:rsid w:val="00311C67"/>
    <w:rsid w:val="00311E21"/>
    <w:rsid w:val="003120E8"/>
    <w:rsid w:val="0031410E"/>
    <w:rsid w:val="0031528C"/>
    <w:rsid w:val="003159A3"/>
    <w:rsid w:val="00316DD0"/>
    <w:rsid w:val="00317345"/>
    <w:rsid w:val="00317E16"/>
    <w:rsid w:val="0032154B"/>
    <w:rsid w:val="00321656"/>
    <w:rsid w:val="0032186B"/>
    <w:rsid w:val="003223C7"/>
    <w:rsid w:val="00322525"/>
    <w:rsid w:val="00323096"/>
    <w:rsid w:val="00324BD4"/>
    <w:rsid w:val="003261B4"/>
    <w:rsid w:val="00326578"/>
    <w:rsid w:val="00326C24"/>
    <w:rsid w:val="00326EB5"/>
    <w:rsid w:val="003276D0"/>
    <w:rsid w:val="00327C86"/>
    <w:rsid w:val="00327EF1"/>
    <w:rsid w:val="00330285"/>
    <w:rsid w:val="00330C91"/>
    <w:rsid w:val="0033195F"/>
    <w:rsid w:val="00331DD8"/>
    <w:rsid w:val="00331E27"/>
    <w:rsid w:val="00332A39"/>
    <w:rsid w:val="00332C94"/>
    <w:rsid w:val="00332CF1"/>
    <w:rsid w:val="003341F7"/>
    <w:rsid w:val="0033469E"/>
    <w:rsid w:val="0033548D"/>
    <w:rsid w:val="00335F98"/>
    <w:rsid w:val="003360A5"/>
    <w:rsid w:val="003362EF"/>
    <w:rsid w:val="003378FE"/>
    <w:rsid w:val="00337B19"/>
    <w:rsid w:val="0034064A"/>
    <w:rsid w:val="0034072E"/>
    <w:rsid w:val="00340FF9"/>
    <w:rsid w:val="0034282E"/>
    <w:rsid w:val="003428EE"/>
    <w:rsid w:val="00342B1E"/>
    <w:rsid w:val="00342D21"/>
    <w:rsid w:val="003433AA"/>
    <w:rsid w:val="00343AB3"/>
    <w:rsid w:val="003443EB"/>
    <w:rsid w:val="003456E2"/>
    <w:rsid w:val="00345D3A"/>
    <w:rsid w:val="00345D54"/>
    <w:rsid w:val="003471BB"/>
    <w:rsid w:val="003471D2"/>
    <w:rsid w:val="00347B79"/>
    <w:rsid w:val="00350254"/>
    <w:rsid w:val="00350CD5"/>
    <w:rsid w:val="00351057"/>
    <w:rsid w:val="003512DF"/>
    <w:rsid w:val="00351EDD"/>
    <w:rsid w:val="00351F4A"/>
    <w:rsid w:val="00352CED"/>
    <w:rsid w:val="00352D07"/>
    <w:rsid w:val="003530CF"/>
    <w:rsid w:val="00354508"/>
    <w:rsid w:val="00355188"/>
    <w:rsid w:val="0035565C"/>
    <w:rsid w:val="00355ABF"/>
    <w:rsid w:val="00355FA1"/>
    <w:rsid w:val="0035605E"/>
    <w:rsid w:val="003564E2"/>
    <w:rsid w:val="0035727E"/>
    <w:rsid w:val="003575CA"/>
    <w:rsid w:val="003578C4"/>
    <w:rsid w:val="00360045"/>
    <w:rsid w:val="0036056F"/>
    <w:rsid w:val="003610D8"/>
    <w:rsid w:val="0036149D"/>
    <w:rsid w:val="00361FF3"/>
    <w:rsid w:val="003628E2"/>
    <w:rsid w:val="00362A18"/>
    <w:rsid w:val="00363D02"/>
    <w:rsid w:val="003651AA"/>
    <w:rsid w:val="00365437"/>
    <w:rsid w:val="00365B8D"/>
    <w:rsid w:val="0036669A"/>
    <w:rsid w:val="003677F4"/>
    <w:rsid w:val="003704F4"/>
    <w:rsid w:val="0037058A"/>
    <w:rsid w:val="00370C39"/>
    <w:rsid w:val="00371484"/>
    <w:rsid w:val="003718E1"/>
    <w:rsid w:val="00375BAB"/>
    <w:rsid w:val="00375C1F"/>
    <w:rsid w:val="0037601B"/>
    <w:rsid w:val="00376BEB"/>
    <w:rsid w:val="0037743C"/>
    <w:rsid w:val="00380B06"/>
    <w:rsid w:val="00380ED1"/>
    <w:rsid w:val="003816CA"/>
    <w:rsid w:val="00381AD4"/>
    <w:rsid w:val="0038324C"/>
    <w:rsid w:val="00384472"/>
    <w:rsid w:val="003851F8"/>
    <w:rsid w:val="003858F1"/>
    <w:rsid w:val="00386C43"/>
    <w:rsid w:val="0039107E"/>
    <w:rsid w:val="00391402"/>
    <w:rsid w:val="00392C92"/>
    <w:rsid w:val="00392F0B"/>
    <w:rsid w:val="00394554"/>
    <w:rsid w:val="00395BBE"/>
    <w:rsid w:val="00396399"/>
    <w:rsid w:val="00397206"/>
    <w:rsid w:val="003A0A51"/>
    <w:rsid w:val="003A18D3"/>
    <w:rsid w:val="003A1D64"/>
    <w:rsid w:val="003A1E79"/>
    <w:rsid w:val="003A3968"/>
    <w:rsid w:val="003A3C11"/>
    <w:rsid w:val="003A411D"/>
    <w:rsid w:val="003A43A0"/>
    <w:rsid w:val="003A43E0"/>
    <w:rsid w:val="003A4B80"/>
    <w:rsid w:val="003A5DE4"/>
    <w:rsid w:val="003A6963"/>
    <w:rsid w:val="003A6B7B"/>
    <w:rsid w:val="003B003B"/>
    <w:rsid w:val="003B1892"/>
    <w:rsid w:val="003B204C"/>
    <w:rsid w:val="003B3F12"/>
    <w:rsid w:val="003B401B"/>
    <w:rsid w:val="003B42E8"/>
    <w:rsid w:val="003B4ABF"/>
    <w:rsid w:val="003B4C83"/>
    <w:rsid w:val="003B5C8E"/>
    <w:rsid w:val="003B6C13"/>
    <w:rsid w:val="003C009B"/>
    <w:rsid w:val="003C08F6"/>
    <w:rsid w:val="003C0C6C"/>
    <w:rsid w:val="003C1BE2"/>
    <w:rsid w:val="003C264F"/>
    <w:rsid w:val="003C2B0C"/>
    <w:rsid w:val="003C3465"/>
    <w:rsid w:val="003C47FC"/>
    <w:rsid w:val="003C4ECC"/>
    <w:rsid w:val="003C69B5"/>
    <w:rsid w:val="003C709C"/>
    <w:rsid w:val="003D1D73"/>
    <w:rsid w:val="003D219D"/>
    <w:rsid w:val="003D2854"/>
    <w:rsid w:val="003D2B3C"/>
    <w:rsid w:val="003D3748"/>
    <w:rsid w:val="003D3DCD"/>
    <w:rsid w:val="003D4289"/>
    <w:rsid w:val="003D47FE"/>
    <w:rsid w:val="003D5683"/>
    <w:rsid w:val="003D6134"/>
    <w:rsid w:val="003D7399"/>
    <w:rsid w:val="003E0F01"/>
    <w:rsid w:val="003E1486"/>
    <w:rsid w:val="003E148C"/>
    <w:rsid w:val="003E1800"/>
    <w:rsid w:val="003E1DEE"/>
    <w:rsid w:val="003E37E5"/>
    <w:rsid w:val="003E3C89"/>
    <w:rsid w:val="003E4CE0"/>
    <w:rsid w:val="003E6AAD"/>
    <w:rsid w:val="003F0406"/>
    <w:rsid w:val="003F0874"/>
    <w:rsid w:val="003F0AE3"/>
    <w:rsid w:val="003F0B70"/>
    <w:rsid w:val="003F13E6"/>
    <w:rsid w:val="003F1D9C"/>
    <w:rsid w:val="003F24D5"/>
    <w:rsid w:val="003F2A1D"/>
    <w:rsid w:val="003F2EDA"/>
    <w:rsid w:val="003F313B"/>
    <w:rsid w:val="003F4407"/>
    <w:rsid w:val="003F4B51"/>
    <w:rsid w:val="003F4BBA"/>
    <w:rsid w:val="003F4ED2"/>
    <w:rsid w:val="003F551C"/>
    <w:rsid w:val="003F5B78"/>
    <w:rsid w:val="003F6085"/>
    <w:rsid w:val="003F6689"/>
    <w:rsid w:val="004009EC"/>
    <w:rsid w:val="00400F7A"/>
    <w:rsid w:val="00401A94"/>
    <w:rsid w:val="00401CB7"/>
    <w:rsid w:val="00403768"/>
    <w:rsid w:val="00403A80"/>
    <w:rsid w:val="00403D37"/>
    <w:rsid w:val="0040472A"/>
    <w:rsid w:val="00404F2D"/>
    <w:rsid w:val="0040580C"/>
    <w:rsid w:val="004061AC"/>
    <w:rsid w:val="00406357"/>
    <w:rsid w:val="0040644E"/>
    <w:rsid w:val="00406809"/>
    <w:rsid w:val="00407216"/>
    <w:rsid w:val="00407827"/>
    <w:rsid w:val="004078D0"/>
    <w:rsid w:val="004105E4"/>
    <w:rsid w:val="0041208C"/>
    <w:rsid w:val="0041364D"/>
    <w:rsid w:val="00413C79"/>
    <w:rsid w:val="004144BF"/>
    <w:rsid w:val="00416143"/>
    <w:rsid w:val="00416BFF"/>
    <w:rsid w:val="00416F20"/>
    <w:rsid w:val="00420919"/>
    <w:rsid w:val="00421739"/>
    <w:rsid w:val="004224ED"/>
    <w:rsid w:val="004228E7"/>
    <w:rsid w:val="00423B26"/>
    <w:rsid w:val="0042433D"/>
    <w:rsid w:val="0042478C"/>
    <w:rsid w:val="00424D01"/>
    <w:rsid w:val="004270F5"/>
    <w:rsid w:val="00427D1F"/>
    <w:rsid w:val="00430CF5"/>
    <w:rsid w:val="00430FB4"/>
    <w:rsid w:val="0043337A"/>
    <w:rsid w:val="00433F12"/>
    <w:rsid w:val="0043520E"/>
    <w:rsid w:val="00435FAD"/>
    <w:rsid w:val="00435FEB"/>
    <w:rsid w:val="004412F2"/>
    <w:rsid w:val="00441929"/>
    <w:rsid w:val="0044277F"/>
    <w:rsid w:val="004432E4"/>
    <w:rsid w:val="004443D1"/>
    <w:rsid w:val="00444B77"/>
    <w:rsid w:val="0044528E"/>
    <w:rsid w:val="00451448"/>
    <w:rsid w:val="004523D0"/>
    <w:rsid w:val="004562BA"/>
    <w:rsid w:val="0045750C"/>
    <w:rsid w:val="00457A5D"/>
    <w:rsid w:val="004600C5"/>
    <w:rsid w:val="00461421"/>
    <w:rsid w:val="004617AA"/>
    <w:rsid w:val="00461A0F"/>
    <w:rsid w:val="00461BC0"/>
    <w:rsid w:val="00462C0C"/>
    <w:rsid w:val="00463608"/>
    <w:rsid w:val="004647C2"/>
    <w:rsid w:val="004668F4"/>
    <w:rsid w:val="00466FB1"/>
    <w:rsid w:val="004674EC"/>
    <w:rsid w:val="00471494"/>
    <w:rsid w:val="00471633"/>
    <w:rsid w:val="00472B2D"/>
    <w:rsid w:val="00472F7E"/>
    <w:rsid w:val="00473210"/>
    <w:rsid w:val="004735D0"/>
    <w:rsid w:val="00473CB9"/>
    <w:rsid w:val="004751BC"/>
    <w:rsid w:val="00476EC4"/>
    <w:rsid w:val="0047714C"/>
    <w:rsid w:val="00477889"/>
    <w:rsid w:val="00477908"/>
    <w:rsid w:val="0048037E"/>
    <w:rsid w:val="00480BFB"/>
    <w:rsid w:val="00481AD4"/>
    <w:rsid w:val="00481AEB"/>
    <w:rsid w:val="004824CB"/>
    <w:rsid w:val="00483E51"/>
    <w:rsid w:val="0048474C"/>
    <w:rsid w:val="00484989"/>
    <w:rsid w:val="00484C24"/>
    <w:rsid w:val="004852EF"/>
    <w:rsid w:val="004865CF"/>
    <w:rsid w:val="00486AF8"/>
    <w:rsid w:val="0048709A"/>
    <w:rsid w:val="004871D7"/>
    <w:rsid w:val="00487225"/>
    <w:rsid w:val="004872AE"/>
    <w:rsid w:val="00490BDB"/>
    <w:rsid w:val="00490D97"/>
    <w:rsid w:val="00490F44"/>
    <w:rsid w:val="00491C8C"/>
    <w:rsid w:val="00491E36"/>
    <w:rsid w:val="0049245B"/>
    <w:rsid w:val="00492D1C"/>
    <w:rsid w:val="00493043"/>
    <w:rsid w:val="00493FE6"/>
    <w:rsid w:val="004944A3"/>
    <w:rsid w:val="00494B4F"/>
    <w:rsid w:val="00495D54"/>
    <w:rsid w:val="004A040F"/>
    <w:rsid w:val="004A1103"/>
    <w:rsid w:val="004A1412"/>
    <w:rsid w:val="004A20AB"/>
    <w:rsid w:val="004A219B"/>
    <w:rsid w:val="004A223D"/>
    <w:rsid w:val="004A24A9"/>
    <w:rsid w:val="004A3318"/>
    <w:rsid w:val="004A5C3A"/>
    <w:rsid w:val="004A6B6B"/>
    <w:rsid w:val="004A6C96"/>
    <w:rsid w:val="004A7184"/>
    <w:rsid w:val="004A7323"/>
    <w:rsid w:val="004B0907"/>
    <w:rsid w:val="004B0EB7"/>
    <w:rsid w:val="004B269D"/>
    <w:rsid w:val="004B3A2D"/>
    <w:rsid w:val="004B4ECD"/>
    <w:rsid w:val="004B552D"/>
    <w:rsid w:val="004B5696"/>
    <w:rsid w:val="004B5A81"/>
    <w:rsid w:val="004B5CD1"/>
    <w:rsid w:val="004B5D30"/>
    <w:rsid w:val="004B5E41"/>
    <w:rsid w:val="004B638B"/>
    <w:rsid w:val="004B7560"/>
    <w:rsid w:val="004C1333"/>
    <w:rsid w:val="004C1DF4"/>
    <w:rsid w:val="004C20A1"/>
    <w:rsid w:val="004C2D15"/>
    <w:rsid w:val="004C2E1D"/>
    <w:rsid w:val="004C370F"/>
    <w:rsid w:val="004C385A"/>
    <w:rsid w:val="004C4211"/>
    <w:rsid w:val="004C6417"/>
    <w:rsid w:val="004C69DB"/>
    <w:rsid w:val="004D0378"/>
    <w:rsid w:val="004D0A2F"/>
    <w:rsid w:val="004D3691"/>
    <w:rsid w:val="004D44D4"/>
    <w:rsid w:val="004D4A1D"/>
    <w:rsid w:val="004D59D8"/>
    <w:rsid w:val="004D5C49"/>
    <w:rsid w:val="004D5E26"/>
    <w:rsid w:val="004D623E"/>
    <w:rsid w:val="004D67F1"/>
    <w:rsid w:val="004D6953"/>
    <w:rsid w:val="004D7013"/>
    <w:rsid w:val="004D70E5"/>
    <w:rsid w:val="004D7DE3"/>
    <w:rsid w:val="004E01E4"/>
    <w:rsid w:val="004E088E"/>
    <w:rsid w:val="004E1A68"/>
    <w:rsid w:val="004E2677"/>
    <w:rsid w:val="004E2A61"/>
    <w:rsid w:val="004E2AAE"/>
    <w:rsid w:val="004E4EFF"/>
    <w:rsid w:val="004E5D01"/>
    <w:rsid w:val="004F25BA"/>
    <w:rsid w:val="004F2AB7"/>
    <w:rsid w:val="004F2D70"/>
    <w:rsid w:val="004F2F9E"/>
    <w:rsid w:val="004F3A09"/>
    <w:rsid w:val="004F5AFA"/>
    <w:rsid w:val="004F5CA7"/>
    <w:rsid w:val="004F6CC2"/>
    <w:rsid w:val="00501480"/>
    <w:rsid w:val="00501D54"/>
    <w:rsid w:val="00502098"/>
    <w:rsid w:val="00503776"/>
    <w:rsid w:val="005052DA"/>
    <w:rsid w:val="00506026"/>
    <w:rsid w:val="00506254"/>
    <w:rsid w:val="00506669"/>
    <w:rsid w:val="00506806"/>
    <w:rsid w:val="005071BE"/>
    <w:rsid w:val="00510244"/>
    <w:rsid w:val="00510588"/>
    <w:rsid w:val="0051188A"/>
    <w:rsid w:val="0051197F"/>
    <w:rsid w:val="00512234"/>
    <w:rsid w:val="0051254D"/>
    <w:rsid w:val="005140D6"/>
    <w:rsid w:val="0051411B"/>
    <w:rsid w:val="00514EB4"/>
    <w:rsid w:val="005151DD"/>
    <w:rsid w:val="005156E7"/>
    <w:rsid w:val="005162F4"/>
    <w:rsid w:val="005204BE"/>
    <w:rsid w:val="00520868"/>
    <w:rsid w:val="0052123F"/>
    <w:rsid w:val="005213D2"/>
    <w:rsid w:val="00521B83"/>
    <w:rsid w:val="00522762"/>
    <w:rsid w:val="00522A6A"/>
    <w:rsid w:val="0052485E"/>
    <w:rsid w:val="00524B59"/>
    <w:rsid w:val="00526412"/>
    <w:rsid w:val="00526B5D"/>
    <w:rsid w:val="005273D0"/>
    <w:rsid w:val="00527AF8"/>
    <w:rsid w:val="00530148"/>
    <w:rsid w:val="00531DE3"/>
    <w:rsid w:val="00531F4A"/>
    <w:rsid w:val="005325B8"/>
    <w:rsid w:val="005326DB"/>
    <w:rsid w:val="00532E2C"/>
    <w:rsid w:val="00532EEB"/>
    <w:rsid w:val="00532F3A"/>
    <w:rsid w:val="005336A4"/>
    <w:rsid w:val="00533C6D"/>
    <w:rsid w:val="005348E4"/>
    <w:rsid w:val="00535BD4"/>
    <w:rsid w:val="00536C76"/>
    <w:rsid w:val="005377E7"/>
    <w:rsid w:val="00541831"/>
    <w:rsid w:val="00542451"/>
    <w:rsid w:val="00544A77"/>
    <w:rsid w:val="00545FE8"/>
    <w:rsid w:val="0054618B"/>
    <w:rsid w:val="0054681F"/>
    <w:rsid w:val="00546E6F"/>
    <w:rsid w:val="00547333"/>
    <w:rsid w:val="005502E1"/>
    <w:rsid w:val="00550A1B"/>
    <w:rsid w:val="00550BD4"/>
    <w:rsid w:val="00550D56"/>
    <w:rsid w:val="0055109F"/>
    <w:rsid w:val="00551267"/>
    <w:rsid w:val="005515E3"/>
    <w:rsid w:val="00551D4B"/>
    <w:rsid w:val="0055292F"/>
    <w:rsid w:val="00552E04"/>
    <w:rsid w:val="00552ECD"/>
    <w:rsid w:val="00552F7B"/>
    <w:rsid w:val="00553654"/>
    <w:rsid w:val="00554394"/>
    <w:rsid w:val="0055440E"/>
    <w:rsid w:val="005545E0"/>
    <w:rsid w:val="00554CD4"/>
    <w:rsid w:val="00555A1A"/>
    <w:rsid w:val="00555E6D"/>
    <w:rsid w:val="00556CF2"/>
    <w:rsid w:val="005579CE"/>
    <w:rsid w:val="00557C75"/>
    <w:rsid w:val="00557F4C"/>
    <w:rsid w:val="00560351"/>
    <w:rsid w:val="0056067E"/>
    <w:rsid w:val="00560F3F"/>
    <w:rsid w:val="00561278"/>
    <w:rsid w:val="0056127F"/>
    <w:rsid w:val="00561481"/>
    <w:rsid w:val="005623AD"/>
    <w:rsid w:val="0056280A"/>
    <w:rsid w:val="00562BEF"/>
    <w:rsid w:val="00562E05"/>
    <w:rsid w:val="00564A0B"/>
    <w:rsid w:val="00567248"/>
    <w:rsid w:val="005672C8"/>
    <w:rsid w:val="005707EE"/>
    <w:rsid w:val="005710D0"/>
    <w:rsid w:val="0057214B"/>
    <w:rsid w:val="00572200"/>
    <w:rsid w:val="00572C49"/>
    <w:rsid w:val="0057361F"/>
    <w:rsid w:val="00573895"/>
    <w:rsid w:val="00573F3F"/>
    <w:rsid w:val="005743FB"/>
    <w:rsid w:val="005745E6"/>
    <w:rsid w:val="0057553A"/>
    <w:rsid w:val="005760F0"/>
    <w:rsid w:val="0057668A"/>
    <w:rsid w:val="00576B1D"/>
    <w:rsid w:val="00577679"/>
    <w:rsid w:val="00580541"/>
    <w:rsid w:val="00580800"/>
    <w:rsid w:val="00580E9D"/>
    <w:rsid w:val="00581D3A"/>
    <w:rsid w:val="00582271"/>
    <w:rsid w:val="00583292"/>
    <w:rsid w:val="00590718"/>
    <w:rsid w:val="00591368"/>
    <w:rsid w:val="00592641"/>
    <w:rsid w:val="005946F9"/>
    <w:rsid w:val="00594BF3"/>
    <w:rsid w:val="00594D77"/>
    <w:rsid w:val="00594FAE"/>
    <w:rsid w:val="0059596C"/>
    <w:rsid w:val="00595B77"/>
    <w:rsid w:val="00595E3B"/>
    <w:rsid w:val="0059651F"/>
    <w:rsid w:val="005965AF"/>
    <w:rsid w:val="00596B74"/>
    <w:rsid w:val="0059778F"/>
    <w:rsid w:val="005A00ED"/>
    <w:rsid w:val="005A058F"/>
    <w:rsid w:val="005A1597"/>
    <w:rsid w:val="005A2532"/>
    <w:rsid w:val="005A321C"/>
    <w:rsid w:val="005A4B74"/>
    <w:rsid w:val="005A5C19"/>
    <w:rsid w:val="005A61DE"/>
    <w:rsid w:val="005A660C"/>
    <w:rsid w:val="005A74DE"/>
    <w:rsid w:val="005B1672"/>
    <w:rsid w:val="005B25F4"/>
    <w:rsid w:val="005B2A8B"/>
    <w:rsid w:val="005B3CEE"/>
    <w:rsid w:val="005B4AC0"/>
    <w:rsid w:val="005B585E"/>
    <w:rsid w:val="005B5DB4"/>
    <w:rsid w:val="005B6641"/>
    <w:rsid w:val="005B6FAC"/>
    <w:rsid w:val="005B7863"/>
    <w:rsid w:val="005C0523"/>
    <w:rsid w:val="005C0FBE"/>
    <w:rsid w:val="005C12C5"/>
    <w:rsid w:val="005C14B2"/>
    <w:rsid w:val="005C1669"/>
    <w:rsid w:val="005C281E"/>
    <w:rsid w:val="005C3CFD"/>
    <w:rsid w:val="005C447D"/>
    <w:rsid w:val="005C4959"/>
    <w:rsid w:val="005C5B09"/>
    <w:rsid w:val="005C5F76"/>
    <w:rsid w:val="005C741B"/>
    <w:rsid w:val="005D0380"/>
    <w:rsid w:val="005D0A49"/>
    <w:rsid w:val="005D0B02"/>
    <w:rsid w:val="005D2716"/>
    <w:rsid w:val="005D39CE"/>
    <w:rsid w:val="005D42DC"/>
    <w:rsid w:val="005D4BD4"/>
    <w:rsid w:val="005D5A08"/>
    <w:rsid w:val="005D5B26"/>
    <w:rsid w:val="005D5B35"/>
    <w:rsid w:val="005D5DC5"/>
    <w:rsid w:val="005D63B4"/>
    <w:rsid w:val="005D6C8D"/>
    <w:rsid w:val="005D706F"/>
    <w:rsid w:val="005D7D79"/>
    <w:rsid w:val="005E0F17"/>
    <w:rsid w:val="005E1795"/>
    <w:rsid w:val="005E1DC3"/>
    <w:rsid w:val="005E33AE"/>
    <w:rsid w:val="005E358A"/>
    <w:rsid w:val="005E3839"/>
    <w:rsid w:val="005E3FD6"/>
    <w:rsid w:val="005E6676"/>
    <w:rsid w:val="005E6D81"/>
    <w:rsid w:val="005E7294"/>
    <w:rsid w:val="005F05EA"/>
    <w:rsid w:val="005F08E2"/>
    <w:rsid w:val="005F1350"/>
    <w:rsid w:val="005F2A3B"/>
    <w:rsid w:val="005F2B0D"/>
    <w:rsid w:val="005F328F"/>
    <w:rsid w:val="005F3B48"/>
    <w:rsid w:val="005F420C"/>
    <w:rsid w:val="005F4AF3"/>
    <w:rsid w:val="005F51D7"/>
    <w:rsid w:val="005F5917"/>
    <w:rsid w:val="005F63AE"/>
    <w:rsid w:val="005F65D7"/>
    <w:rsid w:val="005F66AA"/>
    <w:rsid w:val="005F6DB1"/>
    <w:rsid w:val="005F73CB"/>
    <w:rsid w:val="005F75BE"/>
    <w:rsid w:val="005F7A73"/>
    <w:rsid w:val="0060051B"/>
    <w:rsid w:val="00602AB9"/>
    <w:rsid w:val="0060347A"/>
    <w:rsid w:val="006039EF"/>
    <w:rsid w:val="0060406B"/>
    <w:rsid w:val="00604376"/>
    <w:rsid w:val="0060457F"/>
    <w:rsid w:val="006047DF"/>
    <w:rsid w:val="00604A37"/>
    <w:rsid w:val="00604AEA"/>
    <w:rsid w:val="00605FD1"/>
    <w:rsid w:val="006064AF"/>
    <w:rsid w:val="00611761"/>
    <w:rsid w:val="00612855"/>
    <w:rsid w:val="00612876"/>
    <w:rsid w:val="00612AF5"/>
    <w:rsid w:val="00613241"/>
    <w:rsid w:val="006137C4"/>
    <w:rsid w:val="006141B5"/>
    <w:rsid w:val="00614E4B"/>
    <w:rsid w:val="00615E16"/>
    <w:rsid w:val="006167AB"/>
    <w:rsid w:val="00616E3C"/>
    <w:rsid w:val="00616EE7"/>
    <w:rsid w:val="00617145"/>
    <w:rsid w:val="00617509"/>
    <w:rsid w:val="00617AC8"/>
    <w:rsid w:val="00617DCF"/>
    <w:rsid w:val="00617DEE"/>
    <w:rsid w:val="006202F1"/>
    <w:rsid w:val="00620801"/>
    <w:rsid w:val="00620F98"/>
    <w:rsid w:val="00620FCA"/>
    <w:rsid w:val="0062165F"/>
    <w:rsid w:val="00621B8A"/>
    <w:rsid w:val="0062229A"/>
    <w:rsid w:val="0062269D"/>
    <w:rsid w:val="00622F41"/>
    <w:rsid w:val="00623832"/>
    <w:rsid w:val="00623D96"/>
    <w:rsid w:val="00623F25"/>
    <w:rsid w:val="0062413E"/>
    <w:rsid w:val="006242FD"/>
    <w:rsid w:val="00624948"/>
    <w:rsid w:val="00625C6A"/>
    <w:rsid w:val="00625CDB"/>
    <w:rsid w:val="00627D64"/>
    <w:rsid w:val="0063104C"/>
    <w:rsid w:val="00633449"/>
    <w:rsid w:val="00633EC7"/>
    <w:rsid w:val="006340F8"/>
    <w:rsid w:val="0063457C"/>
    <w:rsid w:val="006355B6"/>
    <w:rsid w:val="00636006"/>
    <w:rsid w:val="006364A0"/>
    <w:rsid w:val="00636D22"/>
    <w:rsid w:val="00636D56"/>
    <w:rsid w:val="00637637"/>
    <w:rsid w:val="00640797"/>
    <w:rsid w:val="00640896"/>
    <w:rsid w:val="0064150E"/>
    <w:rsid w:val="00641D98"/>
    <w:rsid w:val="00641DDC"/>
    <w:rsid w:val="00642920"/>
    <w:rsid w:val="00642A46"/>
    <w:rsid w:val="006442F2"/>
    <w:rsid w:val="006444E2"/>
    <w:rsid w:val="00645771"/>
    <w:rsid w:val="006469E8"/>
    <w:rsid w:val="0064751F"/>
    <w:rsid w:val="00647CEE"/>
    <w:rsid w:val="00650D4E"/>
    <w:rsid w:val="00651748"/>
    <w:rsid w:val="00651779"/>
    <w:rsid w:val="00651EF5"/>
    <w:rsid w:val="00652075"/>
    <w:rsid w:val="0065267F"/>
    <w:rsid w:val="00652D40"/>
    <w:rsid w:val="0065302C"/>
    <w:rsid w:val="00653140"/>
    <w:rsid w:val="006531E3"/>
    <w:rsid w:val="0065508B"/>
    <w:rsid w:val="006550F8"/>
    <w:rsid w:val="0065521D"/>
    <w:rsid w:val="006559E3"/>
    <w:rsid w:val="00655E91"/>
    <w:rsid w:val="0065661B"/>
    <w:rsid w:val="00656782"/>
    <w:rsid w:val="0065751E"/>
    <w:rsid w:val="00657D44"/>
    <w:rsid w:val="00660BA0"/>
    <w:rsid w:val="00663BC2"/>
    <w:rsid w:val="006657E2"/>
    <w:rsid w:val="0066597C"/>
    <w:rsid w:val="00665A4C"/>
    <w:rsid w:val="00665AEE"/>
    <w:rsid w:val="00665AF5"/>
    <w:rsid w:val="00666389"/>
    <w:rsid w:val="0066703B"/>
    <w:rsid w:val="00667686"/>
    <w:rsid w:val="0066778C"/>
    <w:rsid w:val="00667D8F"/>
    <w:rsid w:val="006709E9"/>
    <w:rsid w:val="006715DB"/>
    <w:rsid w:val="006716C7"/>
    <w:rsid w:val="00671F8A"/>
    <w:rsid w:val="00672C84"/>
    <w:rsid w:val="00673244"/>
    <w:rsid w:val="00673422"/>
    <w:rsid w:val="00673ED0"/>
    <w:rsid w:val="006773D7"/>
    <w:rsid w:val="00677548"/>
    <w:rsid w:val="00680085"/>
    <w:rsid w:val="00681CD1"/>
    <w:rsid w:val="00681EC6"/>
    <w:rsid w:val="0068203D"/>
    <w:rsid w:val="006824F3"/>
    <w:rsid w:val="0068292C"/>
    <w:rsid w:val="00683ABB"/>
    <w:rsid w:val="0068531F"/>
    <w:rsid w:val="006859E1"/>
    <w:rsid w:val="00685DEF"/>
    <w:rsid w:val="00686670"/>
    <w:rsid w:val="0068738E"/>
    <w:rsid w:val="006873DA"/>
    <w:rsid w:val="00687553"/>
    <w:rsid w:val="00691550"/>
    <w:rsid w:val="00691B5F"/>
    <w:rsid w:val="0069260C"/>
    <w:rsid w:val="00693345"/>
    <w:rsid w:val="00693F13"/>
    <w:rsid w:val="00694852"/>
    <w:rsid w:val="00696C94"/>
    <w:rsid w:val="00696CE5"/>
    <w:rsid w:val="006978C9"/>
    <w:rsid w:val="006978FB"/>
    <w:rsid w:val="006A0E5E"/>
    <w:rsid w:val="006A21DC"/>
    <w:rsid w:val="006A435F"/>
    <w:rsid w:val="006A4DF6"/>
    <w:rsid w:val="006A6693"/>
    <w:rsid w:val="006A6A83"/>
    <w:rsid w:val="006A7E9C"/>
    <w:rsid w:val="006B3D86"/>
    <w:rsid w:val="006B45E9"/>
    <w:rsid w:val="006C1C91"/>
    <w:rsid w:val="006C1F8E"/>
    <w:rsid w:val="006C2567"/>
    <w:rsid w:val="006C44A7"/>
    <w:rsid w:val="006C4554"/>
    <w:rsid w:val="006C4962"/>
    <w:rsid w:val="006C5542"/>
    <w:rsid w:val="006C558A"/>
    <w:rsid w:val="006C55F4"/>
    <w:rsid w:val="006C5683"/>
    <w:rsid w:val="006C708A"/>
    <w:rsid w:val="006C713B"/>
    <w:rsid w:val="006C78D5"/>
    <w:rsid w:val="006D0C44"/>
    <w:rsid w:val="006D0C7E"/>
    <w:rsid w:val="006D13F5"/>
    <w:rsid w:val="006E03CF"/>
    <w:rsid w:val="006E072B"/>
    <w:rsid w:val="006E0D7C"/>
    <w:rsid w:val="006E196E"/>
    <w:rsid w:val="006E19FD"/>
    <w:rsid w:val="006E1FED"/>
    <w:rsid w:val="006E2029"/>
    <w:rsid w:val="006E247C"/>
    <w:rsid w:val="006E2FC0"/>
    <w:rsid w:val="006E3D37"/>
    <w:rsid w:val="006E424A"/>
    <w:rsid w:val="006E7929"/>
    <w:rsid w:val="006E7AC1"/>
    <w:rsid w:val="006F01B8"/>
    <w:rsid w:val="006F0289"/>
    <w:rsid w:val="006F0CC7"/>
    <w:rsid w:val="006F1BEB"/>
    <w:rsid w:val="006F1C67"/>
    <w:rsid w:val="006F2526"/>
    <w:rsid w:val="006F28F7"/>
    <w:rsid w:val="006F32BC"/>
    <w:rsid w:val="006F43AA"/>
    <w:rsid w:val="006F51DC"/>
    <w:rsid w:val="006F52FC"/>
    <w:rsid w:val="006F6103"/>
    <w:rsid w:val="006F79AA"/>
    <w:rsid w:val="00702DB1"/>
    <w:rsid w:val="007030C9"/>
    <w:rsid w:val="0070324E"/>
    <w:rsid w:val="00703509"/>
    <w:rsid w:val="007035C7"/>
    <w:rsid w:val="00703D44"/>
    <w:rsid w:val="0070534A"/>
    <w:rsid w:val="00706A7E"/>
    <w:rsid w:val="00707ACD"/>
    <w:rsid w:val="00707F50"/>
    <w:rsid w:val="00710497"/>
    <w:rsid w:val="00712148"/>
    <w:rsid w:val="0071329E"/>
    <w:rsid w:val="00713BC4"/>
    <w:rsid w:val="007147EA"/>
    <w:rsid w:val="007147F2"/>
    <w:rsid w:val="00715167"/>
    <w:rsid w:val="007154E4"/>
    <w:rsid w:val="007165AD"/>
    <w:rsid w:val="00716DA7"/>
    <w:rsid w:val="00717C49"/>
    <w:rsid w:val="00717ED4"/>
    <w:rsid w:val="007204A8"/>
    <w:rsid w:val="00721A5C"/>
    <w:rsid w:val="007222FE"/>
    <w:rsid w:val="0072314D"/>
    <w:rsid w:val="00723B5A"/>
    <w:rsid w:val="007249F6"/>
    <w:rsid w:val="007250B5"/>
    <w:rsid w:val="00725512"/>
    <w:rsid w:val="0072567A"/>
    <w:rsid w:val="00725876"/>
    <w:rsid w:val="00725A79"/>
    <w:rsid w:val="00725D68"/>
    <w:rsid w:val="00726045"/>
    <w:rsid w:val="00726195"/>
    <w:rsid w:val="007273AE"/>
    <w:rsid w:val="007278B6"/>
    <w:rsid w:val="00730F27"/>
    <w:rsid w:val="00730FCB"/>
    <w:rsid w:val="00731677"/>
    <w:rsid w:val="0073275A"/>
    <w:rsid w:val="00732F09"/>
    <w:rsid w:val="007334FA"/>
    <w:rsid w:val="007335F6"/>
    <w:rsid w:val="00735D4E"/>
    <w:rsid w:val="00736472"/>
    <w:rsid w:val="00736561"/>
    <w:rsid w:val="0073666A"/>
    <w:rsid w:val="00736E33"/>
    <w:rsid w:val="00737942"/>
    <w:rsid w:val="0074054F"/>
    <w:rsid w:val="007411A5"/>
    <w:rsid w:val="00741238"/>
    <w:rsid w:val="007422C9"/>
    <w:rsid w:val="00742428"/>
    <w:rsid w:val="00742CE7"/>
    <w:rsid w:val="00743645"/>
    <w:rsid w:val="00745071"/>
    <w:rsid w:val="0074571A"/>
    <w:rsid w:val="00745BFA"/>
    <w:rsid w:val="00745C70"/>
    <w:rsid w:val="00745D0A"/>
    <w:rsid w:val="00746467"/>
    <w:rsid w:val="00747EDB"/>
    <w:rsid w:val="007507D2"/>
    <w:rsid w:val="00751430"/>
    <w:rsid w:val="00752F1C"/>
    <w:rsid w:val="007535DA"/>
    <w:rsid w:val="00754EB6"/>
    <w:rsid w:val="00755351"/>
    <w:rsid w:val="00755C45"/>
    <w:rsid w:val="00755E43"/>
    <w:rsid w:val="00757B78"/>
    <w:rsid w:val="0076016C"/>
    <w:rsid w:val="007623E0"/>
    <w:rsid w:val="00762605"/>
    <w:rsid w:val="00762DA4"/>
    <w:rsid w:val="00763172"/>
    <w:rsid w:val="0076379B"/>
    <w:rsid w:val="007639EF"/>
    <w:rsid w:val="0076472E"/>
    <w:rsid w:val="007648BA"/>
    <w:rsid w:val="0076722D"/>
    <w:rsid w:val="00770AF3"/>
    <w:rsid w:val="007718DE"/>
    <w:rsid w:val="00771CAA"/>
    <w:rsid w:val="00771E26"/>
    <w:rsid w:val="007721DC"/>
    <w:rsid w:val="00773DBB"/>
    <w:rsid w:val="00774541"/>
    <w:rsid w:val="00775253"/>
    <w:rsid w:val="00775354"/>
    <w:rsid w:val="00775528"/>
    <w:rsid w:val="00776847"/>
    <w:rsid w:val="00777574"/>
    <w:rsid w:val="00780374"/>
    <w:rsid w:val="00780488"/>
    <w:rsid w:val="007804E5"/>
    <w:rsid w:val="00780BDB"/>
    <w:rsid w:val="007811EF"/>
    <w:rsid w:val="00781498"/>
    <w:rsid w:val="00782246"/>
    <w:rsid w:val="007828B7"/>
    <w:rsid w:val="00782F37"/>
    <w:rsid w:val="007843A2"/>
    <w:rsid w:val="00784629"/>
    <w:rsid w:val="00785B16"/>
    <w:rsid w:val="00785D86"/>
    <w:rsid w:val="007864EF"/>
    <w:rsid w:val="0078710B"/>
    <w:rsid w:val="00787847"/>
    <w:rsid w:val="00787EDF"/>
    <w:rsid w:val="007901F9"/>
    <w:rsid w:val="00790B07"/>
    <w:rsid w:val="00790F30"/>
    <w:rsid w:val="007910C5"/>
    <w:rsid w:val="00791E05"/>
    <w:rsid w:val="007930B2"/>
    <w:rsid w:val="00793108"/>
    <w:rsid w:val="00793351"/>
    <w:rsid w:val="00793560"/>
    <w:rsid w:val="00793BD7"/>
    <w:rsid w:val="00794BD7"/>
    <w:rsid w:val="00794DCB"/>
    <w:rsid w:val="007957EB"/>
    <w:rsid w:val="00795B57"/>
    <w:rsid w:val="00795BCB"/>
    <w:rsid w:val="00795E08"/>
    <w:rsid w:val="0079720E"/>
    <w:rsid w:val="00797383"/>
    <w:rsid w:val="0079747D"/>
    <w:rsid w:val="00797AD5"/>
    <w:rsid w:val="007A1381"/>
    <w:rsid w:val="007A141B"/>
    <w:rsid w:val="007A1562"/>
    <w:rsid w:val="007A157B"/>
    <w:rsid w:val="007A2232"/>
    <w:rsid w:val="007A2A5E"/>
    <w:rsid w:val="007A2C18"/>
    <w:rsid w:val="007A2DAA"/>
    <w:rsid w:val="007A402A"/>
    <w:rsid w:val="007A4FDE"/>
    <w:rsid w:val="007A5C7C"/>
    <w:rsid w:val="007A5D4E"/>
    <w:rsid w:val="007A5FAE"/>
    <w:rsid w:val="007A67D3"/>
    <w:rsid w:val="007A6861"/>
    <w:rsid w:val="007A7A8C"/>
    <w:rsid w:val="007B1FD1"/>
    <w:rsid w:val="007B2437"/>
    <w:rsid w:val="007B304C"/>
    <w:rsid w:val="007B3298"/>
    <w:rsid w:val="007B3878"/>
    <w:rsid w:val="007B40A8"/>
    <w:rsid w:val="007B436C"/>
    <w:rsid w:val="007B4942"/>
    <w:rsid w:val="007B5752"/>
    <w:rsid w:val="007B5793"/>
    <w:rsid w:val="007B5AE0"/>
    <w:rsid w:val="007B67C5"/>
    <w:rsid w:val="007B692D"/>
    <w:rsid w:val="007B7B84"/>
    <w:rsid w:val="007B7FDA"/>
    <w:rsid w:val="007C0182"/>
    <w:rsid w:val="007C189F"/>
    <w:rsid w:val="007C2201"/>
    <w:rsid w:val="007C24F7"/>
    <w:rsid w:val="007C2880"/>
    <w:rsid w:val="007C2D8C"/>
    <w:rsid w:val="007C35C8"/>
    <w:rsid w:val="007C370F"/>
    <w:rsid w:val="007C3DFC"/>
    <w:rsid w:val="007C489D"/>
    <w:rsid w:val="007C4F44"/>
    <w:rsid w:val="007C53B0"/>
    <w:rsid w:val="007C687A"/>
    <w:rsid w:val="007D0BF1"/>
    <w:rsid w:val="007D10B3"/>
    <w:rsid w:val="007D14D6"/>
    <w:rsid w:val="007D203D"/>
    <w:rsid w:val="007D2B0B"/>
    <w:rsid w:val="007D34BD"/>
    <w:rsid w:val="007D36C4"/>
    <w:rsid w:val="007D3AA3"/>
    <w:rsid w:val="007D4D76"/>
    <w:rsid w:val="007D51E5"/>
    <w:rsid w:val="007D658A"/>
    <w:rsid w:val="007D6A7C"/>
    <w:rsid w:val="007D76E3"/>
    <w:rsid w:val="007E0AB0"/>
    <w:rsid w:val="007E0B95"/>
    <w:rsid w:val="007E1B42"/>
    <w:rsid w:val="007E27D1"/>
    <w:rsid w:val="007E2E36"/>
    <w:rsid w:val="007E42F9"/>
    <w:rsid w:val="007E4657"/>
    <w:rsid w:val="007E4D39"/>
    <w:rsid w:val="007E5043"/>
    <w:rsid w:val="007E5996"/>
    <w:rsid w:val="007E5DCB"/>
    <w:rsid w:val="007E701D"/>
    <w:rsid w:val="007F10D4"/>
    <w:rsid w:val="007F13A8"/>
    <w:rsid w:val="007F1AB0"/>
    <w:rsid w:val="007F1C18"/>
    <w:rsid w:val="007F2874"/>
    <w:rsid w:val="007F2EB3"/>
    <w:rsid w:val="007F3218"/>
    <w:rsid w:val="007F36D1"/>
    <w:rsid w:val="007F375E"/>
    <w:rsid w:val="007F3783"/>
    <w:rsid w:val="007F3FC1"/>
    <w:rsid w:val="007F429D"/>
    <w:rsid w:val="007F44E6"/>
    <w:rsid w:val="007F45DE"/>
    <w:rsid w:val="007F47D5"/>
    <w:rsid w:val="007F4A2B"/>
    <w:rsid w:val="007F5BCB"/>
    <w:rsid w:val="007F5E0A"/>
    <w:rsid w:val="007F7051"/>
    <w:rsid w:val="007F75FD"/>
    <w:rsid w:val="00800107"/>
    <w:rsid w:val="008008C1"/>
    <w:rsid w:val="00801005"/>
    <w:rsid w:val="00801994"/>
    <w:rsid w:val="008020D3"/>
    <w:rsid w:val="008036C1"/>
    <w:rsid w:val="008037AF"/>
    <w:rsid w:val="008040B4"/>
    <w:rsid w:val="00805C62"/>
    <w:rsid w:val="008060B6"/>
    <w:rsid w:val="00806A20"/>
    <w:rsid w:val="00806ECB"/>
    <w:rsid w:val="00806FDF"/>
    <w:rsid w:val="00807466"/>
    <w:rsid w:val="0080769E"/>
    <w:rsid w:val="008100F3"/>
    <w:rsid w:val="00811464"/>
    <w:rsid w:val="00812037"/>
    <w:rsid w:val="00812E07"/>
    <w:rsid w:val="00814159"/>
    <w:rsid w:val="008144B0"/>
    <w:rsid w:val="00814971"/>
    <w:rsid w:val="00814EAF"/>
    <w:rsid w:val="00817B5F"/>
    <w:rsid w:val="00817C1A"/>
    <w:rsid w:val="008202AA"/>
    <w:rsid w:val="008204E3"/>
    <w:rsid w:val="00820BC1"/>
    <w:rsid w:val="0082100F"/>
    <w:rsid w:val="0082211F"/>
    <w:rsid w:val="008226C3"/>
    <w:rsid w:val="00822C27"/>
    <w:rsid w:val="00823AA8"/>
    <w:rsid w:val="00823BCE"/>
    <w:rsid w:val="00823F7D"/>
    <w:rsid w:val="00824F62"/>
    <w:rsid w:val="00825C15"/>
    <w:rsid w:val="00825CFC"/>
    <w:rsid w:val="00826E21"/>
    <w:rsid w:val="0082718F"/>
    <w:rsid w:val="00827B39"/>
    <w:rsid w:val="00830ACE"/>
    <w:rsid w:val="00830E9E"/>
    <w:rsid w:val="00830F11"/>
    <w:rsid w:val="00831F2A"/>
    <w:rsid w:val="008321EE"/>
    <w:rsid w:val="00832942"/>
    <w:rsid w:val="00833294"/>
    <w:rsid w:val="008336C7"/>
    <w:rsid w:val="00833815"/>
    <w:rsid w:val="00833ACE"/>
    <w:rsid w:val="00833BAE"/>
    <w:rsid w:val="00834594"/>
    <w:rsid w:val="008355E4"/>
    <w:rsid w:val="0083632A"/>
    <w:rsid w:val="00836DAA"/>
    <w:rsid w:val="00837C27"/>
    <w:rsid w:val="008426FF"/>
    <w:rsid w:val="00842973"/>
    <w:rsid w:val="00843159"/>
    <w:rsid w:val="00843206"/>
    <w:rsid w:val="0084321D"/>
    <w:rsid w:val="00844706"/>
    <w:rsid w:val="00844CEC"/>
    <w:rsid w:val="00845C83"/>
    <w:rsid w:val="00845D35"/>
    <w:rsid w:val="00845D39"/>
    <w:rsid w:val="00847388"/>
    <w:rsid w:val="00847715"/>
    <w:rsid w:val="00847B25"/>
    <w:rsid w:val="0085025F"/>
    <w:rsid w:val="00850D08"/>
    <w:rsid w:val="00850EF7"/>
    <w:rsid w:val="00852985"/>
    <w:rsid w:val="0085299E"/>
    <w:rsid w:val="008544ED"/>
    <w:rsid w:val="00855039"/>
    <w:rsid w:val="00855558"/>
    <w:rsid w:val="00855BB8"/>
    <w:rsid w:val="00856886"/>
    <w:rsid w:val="00856C83"/>
    <w:rsid w:val="00856E01"/>
    <w:rsid w:val="00857862"/>
    <w:rsid w:val="008601E0"/>
    <w:rsid w:val="00860B29"/>
    <w:rsid w:val="0086229B"/>
    <w:rsid w:val="00862CF4"/>
    <w:rsid w:val="008644AB"/>
    <w:rsid w:val="00864653"/>
    <w:rsid w:val="00864F09"/>
    <w:rsid w:val="00866308"/>
    <w:rsid w:val="00866B69"/>
    <w:rsid w:val="00866CE9"/>
    <w:rsid w:val="00867F8D"/>
    <w:rsid w:val="00870E41"/>
    <w:rsid w:val="0087179B"/>
    <w:rsid w:val="008739BE"/>
    <w:rsid w:val="00875D40"/>
    <w:rsid w:val="00875F30"/>
    <w:rsid w:val="0087648A"/>
    <w:rsid w:val="0088028B"/>
    <w:rsid w:val="008802C2"/>
    <w:rsid w:val="00880540"/>
    <w:rsid w:val="00881030"/>
    <w:rsid w:val="008815C3"/>
    <w:rsid w:val="00881626"/>
    <w:rsid w:val="00883ADF"/>
    <w:rsid w:val="0088449C"/>
    <w:rsid w:val="008844BF"/>
    <w:rsid w:val="0088669F"/>
    <w:rsid w:val="00886DD2"/>
    <w:rsid w:val="00886EA7"/>
    <w:rsid w:val="00887133"/>
    <w:rsid w:val="00887F8F"/>
    <w:rsid w:val="008902B9"/>
    <w:rsid w:val="00890389"/>
    <w:rsid w:val="008915B2"/>
    <w:rsid w:val="00892EB7"/>
    <w:rsid w:val="008938C6"/>
    <w:rsid w:val="00893D2D"/>
    <w:rsid w:val="00893E2B"/>
    <w:rsid w:val="0089421C"/>
    <w:rsid w:val="00896615"/>
    <w:rsid w:val="008976C7"/>
    <w:rsid w:val="008977CC"/>
    <w:rsid w:val="00897F3B"/>
    <w:rsid w:val="008A0C6E"/>
    <w:rsid w:val="008A1A6E"/>
    <w:rsid w:val="008A39F7"/>
    <w:rsid w:val="008A4562"/>
    <w:rsid w:val="008A4C32"/>
    <w:rsid w:val="008A549B"/>
    <w:rsid w:val="008A6207"/>
    <w:rsid w:val="008A7E0E"/>
    <w:rsid w:val="008A7FDC"/>
    <w:rsid w:val="008B053B"/>
    <w:rsid w:val="008B0706"/>
    <w:rsid w:val="008B0C03"/>
    <w:rsid w:val="008B1555"/>
    <w:rsid w:val="008B3969"/>
    <w:rsid w:val="008B41EB"/>
    <w:rsid w:val="008B47D2"/>
    <w:rsid w:val="008B49EC"/>
    <w:rsid w:val="008B4F84"/>
    <w:rsid w:val="008B5B39"/>
    <w:rsid w:val="008B5B84"/>
    <w:rsid w:val="008B60C1"/>
    <w:rsid w:val="008B6962"/>
    <w:rsid w:val="008B6A7F"/>
    <w:rsid w:val="008B6B36"/>
    <w:rsid w:val="008B7D9B"/>
    <w:rsid w:val="008C12C8"/>
    <w:rsid w:val="008C1740"/>
    <w:rsid w:val="008C30B5"/>
    <w:rsid w:val="008C3A5E"/>
    <w:rsid w:val="008C4703"/>
    <w:rsid w:val="008C62BF"/>
    <w:rsid w:val="008C62DB"/>
    <w:rsid w:val="008C6DE6"/>
    <w:rsid w:val="008D0610"/>
    <w:rsid w:val="008D0C35"/>
    <w:rsid w:val="008D0FD1"/>
    <w:rsid w:val="008D1087"/>
    <w:rsid w:val="008D1B80"/>
    <w:rsid w:val="008D1BB7"/>
    <w:rsid w:val="008D206D"/>
    <w:rsid w:val="008D27DA"/>
    <w:rsid w:val="008D332E"/>
    <w:rsid w:val="008D33A3"/>
    <w:rsid w:val="008D387B"/>
    <w:rsid w:val="008D4D30"/>
    <w:rsid w:val="008D5027"/>
    <w:rsid w:val="008D5B70"/>
    <w:rsid w:val="008D5C03"/>
    <w:rsid w:val="008D618E"/>
    <w:rsid w:val="008D62FB"/>
    <w:rsid w:val="008D770D"/>
    <w:rsid w:val="008D7F26"/>
    <w:rsid w:val="008E0834"/>
    <w:rsid w:val="008E13F6"/>
    <w:rsid w:val="008E1BAF"/>
    <w:rsid w:val="008E29A8"/>
    <w:rsid w:val="008E4430"/>
    <w:rsid w:val="008E4D04"/>
    <w:rsid w:val="008E5384"/>
    <w:rsid w:val="008E5E0F"/>
    <w:rsid w:val="008E626B"/>
    <w:rsid w:val="008E635A"/>
    <w:rsid w:val="008F0F1D"/>
    <w:rsid w:val="008F1B89"/>
    <w:rsid w:val="008F326A"/>
    <w:rsid w:val="008F3330"/>
    <w:rsid w:val="008F35F9"/>
    <w:rsid w:val="008F41BB"/>
    <w:rsid w:val="008F555B"/>
    <w:rsid w:val="008F5663"/>
    <w:rsid w:val="008F5680"/>
    <w:rsid w:val="008F6203"/>
    <w:rsid w:val="008F7563"/>
    <w:rsid w:val="008F7908"/>
    <w:rsid w:val="008F7EA7"/>
    <w:rsid w:val="00900BFB"/>
    <w:rsid w:val="0090115D"/>
    <w:rsid w:val="0090313B"/>
    <w:rsid w:val="00903E1C"/>
    <w:rsid w:val="009040AE"/>
    <w:rsid w:val="009040E7"/>
    <w:rsid w:val="009058A4"/>
    <w:rsid w:val="00905AEE"/>
    <w:rsid w:val="0090604F"/>
    <w:rsid w:val="00906893"/>
    <w:rsid w:val="009069FF"/>
    <w:rsid w:val="00907552"/>
    <w:rsid w:val="0090795A"/>
    <w:rsid w:val="00907BAC"/>
    <w:rsid w:val="00907E63"/>
    <w:rsid w:val="00910342"/>
    <w:rsid w:val="00911194"/>
    <w:rsid w:val="009114F6"/>
    <w:rsid w:val="00913C29"/>
    <w:rsid w:val="00913CEC"/>
    <w:rsid w:val="00915876"/>
    <w:rsid w:val="0091588E"/>
    <w:rsid w:val="00916FFB"/>
    <w:rsid w:val="0091738D"/>
    <w:rsid w:val="00917937"/>
    <w:rsid w:val="0092008E"/>
    <w:rsid w:val="0092033F"/>
    <w:rsid w:val="009214EE"/>
    <w:rsid w:val="00921A10"/>
    <w:rsid w:val="00921E3A"/>
    <w:rsid w:val="009228B4"/>
    <w:rsid w:val="00922DAE"/>
    <w:rsid w:val="00924035"/>
    <w:rsid w:val="009246AB"/>
    <w:rsid w:val="00924D9A"/>
    <w:rsid w:val="00925206"/>
    <w:rsid w:val="009269E2"/>
    <w:rsid w:val="00927635"/>
    <w:rsid w:val="009279C0"/>
    <w:rsid w:val="00930AF5"/>
    <w:rsid w:val="009310AD"/>
    <w:rsid w:val="009312C3"/>
    <w:rsid w:val="00932785"/>
    <w:rsid w:val="009332C4"/>
    <w:rsid w:val="00933EDB"/>
    <w:rsid w:val="00934063"/>
    <w:rsid w:val="009340B9"/>
    <w:rsid w:val="0093471E"/>
    <w:rsid w:val="00934B6D"/>
    <w:rsid w:val="00935C0F"/>
    <w:rsid w:val="00936B49"/>
    <w:rsid w:val="00941170"/>
    <w:rsid w:val="00941F57"/>
    <w:rsid w:val="00943194"/>
    <w:rsid w:val="00943222"/>
    <w:rsid w:val="009436F8"/>
    <w:rsid w:val="0094397E"/>
    <w:rsid w:val="0094550A"/>
    <w:rsid w:val="00945711"/>
    <w:rsid w:val="0094583E"/>
    <w:rsid w:val="00946A7E"/>
    <w:rsid w:val="00946CFA"/>
    <w:rsid w:val="00946E3F"/>
    <w:rsid w:val="00952412"/>
    <w:rsid w:val="00952453"/>
    <w:rsid w:val="00952620"/>
    <w:rsid w:val="00954EDA"/>
    <w:rsid w:val="00955763"/>
    <w:rsid w:val="0095582C"/>
    <w:rsid w:val="009572EC"/>
    <w:rsid w:val="0095746A"/>
    <w:rsid w:val="00957F33"/>
    <w:rsid w:val="00960124"/>
    <w:rsid w:val="00960157"/>
    <w:rsid w:val="00960295"/>
    <w:rsid w:val="00961763"/>
    <w:rsid w:val="009635A8"/>
    <w:rsid w:val="00963DE1"/>
    <w:rsid w:val="00963F66"/>
    <w:rsid w:val="009643C5"/>
    <w:rsid w:val="0096518C"/>
    <w:rsid w:val="00965C7D"/>
    <w:rsid w:val="00970242"/>
    <w:rsid w:val="00970E4A"/>
    <w:rsid w:val="00970E6B"/>
    <w:rsid w:val="00971280"/>
    <w:rsid w:val="009729C4"/>
    <w:rsid w:val="00972E75"/>
    <w:rsid w:val="00975153"/>
    <w:rsid w:val="0097520B"/>
    <w:rsid w:val="00976068"/>
    <w:rsid w:val="00976F4C"/>
    <w:rsid w:val="0097784B"/>
    <w:rsid w:val="0098064B"/>
    <w:rsid w:val="0098084C"/>
    <w:rsid w:val="00980A16"/>
    <w:rsid w:val="009811FE"/>
    <w:rsid w:val="009817BF"/>
    <w:rsid w:val="00983DCD"/>
    <w:rsid w:val="0098430C"/>
    <w:rsid w:val="009844A4"/>
    <w:rsid w:val="00985202"/>
    <w:rsid w:val="009852E0"/>
    <w:rsid w:val="00985681"/>
    <w:rsid w:val="009860F6"/>
    <w:rsid w:val="00986855"/>
    <w:rsid w:val="00986E0C"/>
    <w:rsid w:val="0098710B"/>
    <w:rsid w:val="00987E20"/>
    <w:rsid w:val="00990554"/>
    <w:rsid w:val="00990C29"/>
    <w:rsid w:val="009914F0"/>
    <w:rsid w:val="009939C5"/>
    <w:rsid w:val="0099534C"/>
    <w:rsid w:val="00995A23"/>
    <w:rsid w:val="0099721B"/>
    <w:rsid w:val="009A00FD"/>
    <w:rsid w:val="009A086B"/>
    <w:rsid w:val="009A10D3"/>
    <w:rsid w:val="009A15B9"/>
    <w:rsid w:val="009A1AF9"/>
    <w:rsid w:val="009A2495"/>
    <w:rsid w:val="009A3158"/>
    <w:rsid w:val="009A3982"/>
    <w:rsid w:val="009A39C1"/>
    <w:rsid w:val="009A4021"/>
    <w:rsid w:val="009A47B9"/>
    <w:rsid w:val="009A489F"/>
    <w:rsid w:val="009A543C"/>
    <w:rsid w:val="009A5D14"/>
    <w:rsid w:val="009A768B"/>
    <w:rsid w:val="009A7A61"/>
    <w:rsid w:val="009A7B80"/>
    <w:rsid w:val="009B0074"/>
    <w:rsid w:val="009B024B"/>
    <w:rsid w:val="009B0427"/>
    <w:rsid w:val="009B11C3"/>
    <w:rsid w:val="009B2AEA"/>
    <w:rsid w:val="009B2FD3"/>
    <w:rsid w:val="009B3C63"/>
    <w:rsid w:val="009B4799"/>
    <w:rsid w:val="009B5B36"/>
    <w:rsid w:val="009B694F"/>
    <w:rsid w:val="009B7674"/>
    <w:rsid w:val="009C07B7"/>
    <w:rsid w:val="009C090C"/>
    <w:rsid w:val="009C1096"/>
    <w:rsid w:val="009C12A4"/>
    <w:rsid w:val="009C13DB"/>
    <w:rsid w:val="009C2708"/>
    <w:rsid w:val="009C2BCC"/>
    <w:rsid w:val="009C2F8E"/>
    <w:rsid w:val="009C4A19"/>
    <w:rsid w:val="009C4F9A"/>
    <w:rsid w:val="009C53E4"/>
    <w:rsid w:val="009C55B9"/>
    <w:rsid w:val="009C616E"/>
    <w:rsid w:val="009C6266"/>
    <w:rsid w:val="009C71A1"/>
    <w:rsid w:val="009C7968"/>
    <w:rsid w:val="009C7A9F"/>
    <w:rsid w:val="009D0225"/>
    <w:rsid w:val="009D0DAC"/>
    <w:rsid w:val="009D0F55"/>
    <w:rsid w:val="009D1129"/>
    <w:rsid w:val="009D1ACC"/>
    <w:rsid w:val="009D24DA"/>
    <w:rsid w:val="009D24FF"/>
    <w:rsid w:val="009D2D91"/>
    <w:rsid w:val="009D4494"/>
    <w:rsid w:val="009D6494"/>
    <w:rsid w:val="009D7A9E"/>
    <w:rsid w:val="009D7FD2"/>
    <w:rsid w:val="009E0112"/>
    <w:rsid w:val="009E0381"/>
    <w:rsid w:val="009E066B"/>
    <w:rsid w:val="009E0B75"/>
    <w:rsid w:val="009E0D97"/>
    <w:rsid w:val="009E0DB6"/>
    <w:rsid w:val="009E0FC2"/>
    <w:rsid w:val="009E123B"/>
    <w:rsid w:val="009E12DB"/>
    <w:rsid w:val="009E25A2"/>
    <w:rsid w:val="009E4A1D"/>
    <w:rsid w:val="009E4E2D"/>
    <w:rsid w:val="009E6641"/>
    <w:rsid w:val="009E6A6D"/>
    <w:rsid w:val="009E706E"/>
    <w:rsid w:val="009E7295"/>
    <w:rsid w:val="009E7616"/>
    <w:rsid w:val="009E7C0B"/>
    <w:rsid w:val="009F0083"/>
    <w:rsid w:val="009F1465"/>
    <w:rsid w:val="009F1C0C"/>
    <w:rsid w:val="009F219E"/>
    <w:rsid w:val="009F36C5"/>
    <w:rsid w:val="009F382C"/>
    <w:rsid w:val="009F45E2"/>
    <w:rsid w:val="009F690A"/>
    <w:rsid w:val="009F6ED6"/>
    <w:rsid w:val="009F76E4"/>
    <w:rsid w:val="00A0143C"/>
    <w:rsid w:val="00A018EE"/>
    <w:rsid w:val="00A01DAD"/>
    <w:rsid w:val="00A027EC"/>
    <w:rsid w:val="00A02B59"/>
    <w:rsid w:val="00A038DB"/>
    <w:rsid w:val="00A039A6"/>
    <w:rsid w:val="00A04383"/>
    <w:rsid w:val="00A05157"/>
    <w:rsid w:val="00A052D3"/>
    <w:rsid w:val="00A05861"/>
    <w:rsid w:val="00A06C95"/>
    <w:rsid w:val="00A07072"/>
    <w:rsid w:val="00A07F27"/>
    <w:rsid w:val="00A07F42"/>
    <w:rsid w:val="00A102AF"/>
    <w:rsid w:val="00A10A50"/>
    <w:rsid w:val="00A10E83"/>
    <w:rsid w:val="00A11CD9"/>
    <w:rsid w:val="00A12570"/>
    <w:rsid w:val="00A127A2"/>
    <w:rsid w:val="00A1389B"/>
    <w:rsid w:val="00A1470C"/>
    <w:rsid w:val="00A14752"/>
    <w:rsid w:val="00A14A3B"/>
    <w:rsid w:val="00A14B1C"/>
    <w:rsid w:val="00A1517A"/>
    <w:rsid w:val="00A16938"/>
    <w:rsid w:val="00A17EED"/>
    <w:rsid w:val="00A205F1"/>
    <w:rsid w:val="00A210D1"/>
    <w:rsid w:val="00A21285"/>
    <w:rsid w:val="00A229F7"/>
    <w:rsid w:val="00A22A8D"/>
    <w:rsid w:val="00A23279"/>
    <w:rsid w:val="00A235FE"/>
    <w:rsid w:val="00A238F6"/>
    <w:rsid w:val="00A244D4"/>
    <w:rsid w:val="00A24ABC"/>
    <w:rsid w:val="00A24E0D"/>
    <w:rsid w:val="00A24F89"/>
    <w:rsid w:val="00A25EFE"/>
    <w:rsid w:val="00A26027"/>
    <w:rsid w:val="00A26663"/>
    <w:rsid w:val="00A268EA"/>
    <w:rsid w:val="00A279F8"/>
    <w:rsid w:val="00A30604"/>
    <w:rsid w:val="00A31E05"/>
    <w:rsid w:val="00A31EA8"/>
    <w:rsid w:val="00A3315E"/>
    <w:rsid w:val="00A334F5"/>
    <w:rsid w:val="00A33C19"/>
    <w:rsid w:val="00A351C1"/>
    <w:rsid w:val="00A37586"/>
    <w:rsid w:val="00A37953"/>
    <w:rsid w:val="00A37CDF"/>
    <w:rsid w:val="00A40BE0"/>
    <w:rsid w:val="00A4124B"/>
    <w:rsid w:val="00A41338"/>
    <w:rsid w:val="00A41A1C"/>
    <w:rsid w:val="00A42379"/>
    <w:rsid w:val="00A42804"/>
    <w:rsid w:val="00A44954"/>
    <w:rsid w:val="00A451C0"/>
    <w:rsid w:val="00A46BA2"/>
    <w:rsid w:val="00A46D3F"/>
    <w:rsid w:val="00A50498"/>
    <w:rsid w:val="00A51CCF"/>
    <w:rsid w:val="00A51DCB"/>
    <w:rsid w:val="00A5200D"/>
    <w:rsid w:val="00A52A29"/>
    <w:rsid w:val="00A52D15"/>
    <w:rsid w:val="00A5409A"/>
    <w:rsid w:val="00A56006"/>
    <w:rsid w:val="00A57D7F"/>
    <w:rsid w:val="00A60D54"/>
    <w:rsid w:val="00A61167"/>
    <w:rsid w:val="00A61566"/>
    <w:rsid w:val="00A616C7"/>
    <w:rsid w:val="00A6191A"/>
    <w:rsid w:val="00A62450"/>
    <w:rsid w:val="00A62CA1"/>
    <w:rsid w:val="00A641E2"/>
    <w:rsid w:val="00A64202"/>
    <w:rsid w:val="00A654BB"/>
    <w:rsid w:val="00A6596B"/>
    <w:rsid w:val="00A66863"/>
    <w:rsid w:val="00A67047"/>
    <w:rsid w:val="00A670E5"/>
    <w:rsid w:val="00A6718A"/>
    <w:rsid w:val="00A6778A"/>
    <w:rsid w:val="00A71CEE"/>
    <w:rsid w:val="00A7327C"/>
    <w:rsid w:val="00A7349E"/>
    <w:rsid w:val="00A73CCA"/>
    <w:rsid w:val="00A746FC"/>
    <w:rsid w:val="00A75CAE"/>
    <w:rsid w:val="00A762F5"/>
    <w:rsid w:val="00A765F5"/>
    <w:rsid w:val="00A771F0"/>
    <w:rsid w:val="00A7721E"/>
    <w:rsid w:val="00A804C5"/>
    <w:rsid w:val="00A806A0"/>
    <w:rsid w:val="00A816E3"/>
    <w:rsid w:val="00A85F56"/>
    <w:rsid w:val="00A86387"/>
    <w:rsid w:val="00A86D5D"/>
    <w:rsid w:val="00A8706A"/>
    <w:rsid w:val="00A87198"/>
    <w:rsid w:val="00A87456"/>
    <w:rsid w:val="00A87925"/>
    <w:rsid w:val="00A91C5A"/>
    <w:rsid w:val="00A932C4"/>
    <w:rsid w:val="00A93610"/>
    <w:rsid w:val="00A946D7"/>
    <w:rsid w:val="00A95721"/>
    <w:rsid w:val="00A9590B"/>
    <w:rsid w:val="00AA1BCD"/>
    <w:rsid w:val="00AA2B93"/>
    <w:rsid w:val="00AA3383"/>
    <w:rsid w:val="00AA33BE"/>
    <w:rsid w:val="00AA3FCD"/>
    <w:rsid w:val="00AA495B"/>
    <w:rsid w:val="00AA4ECE"/>
    <w:rsid w:val="00AA5B53"/>
    <w:rsid w:val="00AA7653"/>
    <w:rsid w:val="00AA77B9"/>
    <w:rsid w:val="00AA7B9C"/>
    <w:rsid w:val="00AA7EF7"/>
    <w:rsid w:val="00AB0020"/>
    <w:rsid w:val="00AB096C"/>
    <w:rsid w:val="00AB1861"/>
    <w:rsid w:val="00AB1AAF"/>
    <w:rsid w:val="00AB1FA6"/>
    <w:rsid w:val="00AB265F"/>
    <w:rsid w:val="00AB42CD"/>
    <w:rsid w:val="00AB58CE"/>
    <w:rsid w:val="00AB59FA"/>
    <w:rsid w:val="00AB5B31"/>
    <w:rsid w:val="00AB5C99"/>
    <w:rsid w:val="00AB6954"/>
    <w:rsid w:val="00AB72C9"/>
    <w:rsid w:val="00AB73E9"/>
    <w:rsid w:val="00AB77C1"/>
    <w:rsid w:val="00AB7B84"/>
    <w:rsid w:val="00AC10CA"/>
    <w:rsid w:val="00AC1C11"/>
    <w:rsid w:val="00AC2306"/>
    <w:rsid w:val="00AC3590"/>
    <w:rsid w:val="00AC4087"/>
    <w:rsid w:val="00AC4301"/>
    <w:rsid w:val="00AC6798"/>
    <w:rsid w:val="00AC6CC9"/>
    <w:rsid w:val="00AC7D5D"/>
    <w:rsid w:val="00AC7DE1"/>
    <w:rsid w:val="00AD041C"/>
    <w:rsid w:val="00AD20F3"/>
    <w:rsid w:val="00AD2996"/>
    <w:rsid w:val="00AD3046"/>
    <w:rsid w:val="00AD3ACA"/>
    <w:rsid w:val="00AD3F18"/>
    <w:rsid w:val="00AD4E83"/>
    <w:rsid w:val="00AD5065"/>
    <w:rsid w:val="00AD5F5D"/>
    <w:rsid w:val="00AD6308"/>
    <w:rsid w:val="00AD6841"/>
    <w:rsid w:val="00AD696C"/>
    <w:rsid w:val="00AD75A9"/>
    <w:rsid w:val="00AE0399"/>
    <w:rsid w:val="00AE1031"/>
    <w:rsid w:val="00AE2086"/>
    <w:rsid w:val="00AE2526"/>
    <w:rsid w:val="00AE3081"/>
    <w:rsid w:val="00AE3695"/>
    <w:rsid w:val="00AE4A3A"/>
    <w:rsid w:val="00AE5ACC"/>
    <w:rsid w:val="00AE6457"/>
    <w:rsid w:val="00AE66FD"/>
    <w:rsid w:val="00AE6F20"/>
    <w:rsid w:val="00AE7098"/>
    <w:rsid w:val="00AE7371"/>
    <w:rsid w:val="00AE78F5"/>
    <w:rsid w:val="00AF075E"/>
    <w:rsid w:val="00AF2CE2"/>
    <w:rsid w:val="00AF2DEF"/>
    <w:rsid w:val="00AF3CAB"/>
    <w:rsid w:val="00AF42CD"/>
    <w:rsid w:val="00AF44D0"/>
    <w:rsid w:val="00AF4E97"/>
    <w:rsid w:val="00AF51CC"/>
    <w:rsid w:val="00AF534A"/>
    <w:rsid w:val="00AF5D83"/>
    <w:rsid w:val="00AF7A66"/>
    <w:rsid w:val="00AF7E55"/>
    <w:rsid w:val="00B01CEB"/>
    <w:rsid w:val="00B034F2"/>
    <w:rsid w:val="00B03833"/>
    <w:rsid w:val="00B03D14"/>
    <w:rsid w:val="00B04150"/>
    <w:rsid w:val="00B04B31"/>
    <w:rsid w:val="00B04F94"/>
    <w:rsid w:val="00B04FB9"/>
    <w:rsid w:val="00B057CB"/>
    <w:rsid w:val="00B069A8"/>
    <w:rsid w:val="00B06B5F"/>
    <w:rsid w:val="00B0736A"/>
    <w:rsid w:val="00B07D46"/>
    <w:rsid w:val="00B101F0"/>
    <w:rsid w:val="00B108CA"/>
    <w:rsid w:val="00B110E6"/>
    <w:rsid w:val="00B112D2"/>
    <w:rsid w:val="00B11B4D"/>
    <w:rsid w:val="00B13F77"/>
    <w:rsid w:val="00B1433E"/>
    <w:rsid w:val="00B15A8A"/>
    <w:rsid w:val="00B16267"/>
    <w:rsid w:val="00B163F6"/>
    <w:rsid w:val="00B17607"/>
    <w:rsid w:val="00B2111D"/>
    <w:rsid w:val="00B21192"/>
    <w:rsid w:val="00B21D5E"/>
    <w:rsid w:val="00B22036"/>
    <w:rsid w:val="00B227CB"/>
    <w:rsid w:val="00B22ED0"/>
    <w:rsid w:val="00B23449"/>
    <w:rsid w:val="00B2377A"/>
    <w:rsid w:val="00B246B6"/>
    <w:rsid w:val="00B255FF"/>
    <w:rsid w:val="00B26519"/>
    <w:rsid w:val="00B27389"/>
    <w:rsid w:val="00B27908"/>
    <w:rsid w:val="00B27BD0"/>
    <w:rsid w:val="00B27D55"/>
    <w:rsid w:val="00B30504"/>
    <w:rsid w:val="00B31BD1"/>
    <w:rsid w:val="00B3258F"/>
    <w:rsid w:val="00B32C04"/>
    <w:rsid w:val="00B33224"/>
    <w:rsid w:val="00B33959"/>
    <w:rsid w:val="00B344EB"/>
    <w:rsid w:val="00B34822"/>
    <w:rsid w:val="00B34A72"/>
    <w:rsid w:val="00B34D6E"/>
    <w:rsid w:val="00B35151"/>
    <w:rsid w:val="00B35D58"/>
    <w:rsid w:val="00B3710E"/>
    <w:rsid w:val="00B37DE5"/>
    <w:rsid w:val="00B37ED1"/>
    <w:rsid w:val="00B408B8"/>
    <w:rsid w:val="00B4178F"/>
    <w:rsid w:val="00B45489"/>
    <w:rsid w:val="00B455E2"/>
    <w:rsid w:val="00B457F4"/>
    <w:rsid w:val="00B45C09"/>
    <w:rsid w:val="00B47325"/>
    <w:rsid w:val="00B4736E"/>
    <w:rsid w:val="00B47D48"/>
    <w:rsid w:val="00B50336"/>
    <w:rsid w:val="00B50860"/>
    <w:rsid w:val="00B50B56"/>
    <w:rsid w:val="00B51870"/>
    <w:rsid w:val="00B52AAC"/>
    <w:rsid w:val="00B535DA"/>
    <w:rsid w:val="00B54163"/>
    <w:rsid w:val="00B545E1"/>
    <w:rsid w:val="00B54B92"/>
    <w:rsid w:val="00B551C2"/>
    <w:rsid w:val="00B55728"/>
    <w:rsid w:val="00B565D8"/>
    <w:rsid w:val="00B624B2"/>
    <w:rsid w:val="00B630F8"/>
    <w:rsid w:val="00B634E6"/>
    <w:rsid w:val="00B64493"/>
    <w:rsid w:val="00B6523B"/>
    <w:rsid w:val="00B652C2"/>
    <w:rsid w:val="00B655D7"/>
    <w:rsid w:val="00B66B33"/>
    <w:rsid w:val="00B675B1"/>
    <w:rsid w:val="00B67C62"/>
    <w:rsid w:val="00B7091D"/>
    <w:rsid w:val="00B70FE8"/>
    <w:rsid w:val="00B71C9D"/>
    <w:rsid w:val="00B71F36"/>
    <w:rsid w:val="00B7295A"/>
    <w:rsid w:val="00B72FB7"/>
    <w:rsid w:val="00B736CD"/>
    <w:rsid w:val="00B739A7"/>
    <w:rsid w:val="00B73CD1"/>
    <w:rsid w:val="00B751DD"/>
    <w:rsid w:val="00B75D58"/>
    <w:rsid w:val="00B75EF5"/>
    <w:rsid w:val="00B7773E"/>
    <w:rsid w:val="00B77CED"/>
    <w:rsid w:val="00B8000D"/>
    <w:rsid w:val="00B8090C"/>
    <w:rsid w:val="00B80E06"/>
    <w:rsid w:val="00B82A5F"/>
    <w:rsid w:val="00B82EAD"/>
    <w:rsid w:val="00B849F4"/>
    <w:rsid w:val="00B85DB3"/>
    <w:rsid w:val="00B86FD3"/>
    <w:rsid w:val="00B90291"/>
    <w:rsid w:val="00B9096C"/>
    <w:rsid w:val="00B91567"/>
    <w:rsid w:val="00B91D5B"/>
    <w:rsid w:val="00B92B2B"/>
    <w:rsid w:val="00B92FBD"/>
    <w:rsid w:val="00B95321"/>
    <w:rsid w:val="00B9624E"/>
    <w:rsid w:val="00B97BD1"/>
    <w:rsid w:val="00B97F26"/>
    <w:rsid w:val="00BA0DC8"/>
    <w:rsid w:val="00BA1A8F"/>
    <w:rsid w:val="00BA1D01"/>
    <w:rsid w:val="00BA1E80"/>
    <w:rsid w:val="00BA2916"/>
    <w:rsid w:val="00BA2B3E"/>
    <w:rsid w:val="00BA3310"/>
    <w:rsid w:val="00BA3ADA"/>
    <w:rsid w:val="00BA5D30"/>
    <w:rsid w:val="00BA691C"/>
    <w:rsid w:val="00BA6F06"/>
    <w:rsid w:val="00BB0065"/>
    <w:rsid w:val="00BB0699"/>
    <w:rsid w:val="00BB087D"/>
    <w:rsid w:val="00BB1783"/>
    <w:rsid w:val="00BB1D68"/>
    <w:rsid w:val="00BB211A"/>
    <w:rsid w:val="00BB27CE"/>
    <w:rsid w:val="00BB27FD"/>
    <w:rsid w:val="00BB2BA8"/>
    <w:rsid w:val="00BB30F4"/>
    <w:rsid w:val="00BB3259"/>
    <w:rsid w:val="00BB3F44"/>
    <w:rsid w:val="00BB40DF"/>
    <w:rsid w:val="00BB4EFE"/>
    <w:rsid w:val="00BB53ED"/>
    <w:rsid w:val="00BB5766"/>
    <w:rsid w:val="00BB63FF"/>
    <w:rsid w:val="00BB6E67"/>
    <w:rsid w:val="00BC241F"/>
    <w:rsid w:val="00BC2992"/>
    <w:rsid w:val="00BC2A71"/>
    <w:rsid w:val="00BC366D"/>
    <w:rsid w:val="00BC3767"/>
    <w:rsid w:val="00BC4BBC"/>
    <w:rsid w:val="00BC4D44"/>
    <w:rsid w:val="00BC4FAC"/>
    <w:rsid w:val="00BC533B"/>
    <w:rsid w:val="00BC553B"/>
    <w:rsid w:val="00BC77E2"/>
    <w:rsid w:val="00BC7A8F"/>
    <w:rsid w:val="00BC7CDF"/>
    <w:rsid w:val="00BD01A9"/>
    <w:rsid w:val="00BD0A7D"/>
    <w:rsid w:val="00BD14CD"/>
    <w:rsid w:val="00BD2282"/>
    <w:rsid w:val="00BD2DCD"/>
    <w:rsid w:val="00BD3E33"/>
    <w:rsid w:val="00BD3E5C"/>
    <w:rsid w:val="00BD3EC7"/>
    <w:rsid w:val="00BD487C"/>
    <w:rsid w:val="00BD5403"/>
    <w:rsid w:val="00BD54F0"/>
    <w:rsid w:val="00BD5C0C"/>
    <w:rsid w:val="00BD5CE1"/>
    <w:rsid w:val="00BD5D43"/>
    <w:rsid w:val="00BE0069"/>
    <w:rsid w:val="00BE0A48"/>
    <w:rsid w:val="00BE1CC5"/>
    <w:rsid w:val="00BE25D8"/>
    <w:rsid w:val="00BE2AD6"/>
    <w:rsid w:val="00BE2C9D"/>
    <w:rsid w:val="00BE3B39"/>
    <w:rsid w:val="00BE4E9E"/>
    <w:rsid w:val="00BE4EF0"/>
    <w:rsid w:val="00BE60A2"/>
    <w:rsid w:val="00BE6A72"/>
    <w:rsid w:val="00BE6BCF"/>
    <w:rsid w:val="00BE6CE9"/>
    <w:rsid w:val="00BE78CF"/>
    <w:rsid w:val="00BF0ACA"/>
    <w:rsid w:val="00BF16A9"/>
    <w:rsid w:val="00BF199B"/>
    <w:rsid w:val="00BF38BF"/>
    <w:rsid w:val="00BF3DA2"/>
    <w:rsid w:val="00BF4254"/>
    <w:rsid w:val="00BF4DA7"/>
    <w:rsid w:val="00BF5659"/>
    <w:rsid w:val="00BF647B"/>
    <w:rsid w:val="00BF67CD"/>
    <w:rsid w:val="00BF6F05"/>
    <w:rsid w:val="00BF77AE"/>
    <w:rsid w:val="00C008FB"/>
    <w:rsid w:val="00C00FEE"/>
    <w:rsid w:val="00C015B5"/>
    <w:rsid w:val="00C017CC"/>
    <w:rsid w:val="00C02BA7"/>
    <w:rsid w:val="00C0360E"/>
    <w:rsid w:val="00C037F7"/>
    <w:rsid w:val="00C03FA4"/>
    <w:rsid w:val="00C0403B"/>
    <w:rsid w:val="00C04654"/>
    <w:rsid w:val="00C0506D"/>
    <w:rsid w:val="00C05EB6"/>
    <w:rsid w:val="00C06D36"/>
    <w:rsid w:val="00C07610"/>
    <w:rsid w:val="00C07F08"/>
    <w:rsid w:val="00C1104E"/>
    <w:rsid w:val="00C136AB"/>
    <w:rsid w:val="00C13AC9"/>
    <w:rsid w:val="00C14318"/>
    <w:rsid w:val="00C148BF"/>
    <w:rsid w:val="00C149CF"/>
    <w:rsid w:val="00C156F2"/>
    <w:rsid w:val="00C165AB"/>
    <w:rsid w:val="00C16637"/>
    <w:rsid w:val="00C166D0"/>
    <w:rsid w:val="00C16E7F"/>
    <w:rsid w:val="00C17736"/>
    <w:rsid w:val="00C177F5"/>
    <w:rsid w:val="00C17E33"/>
    <w:rsid w:val="00C20966"/>
    <w:rsid w:val="00C21B4F"/>
    <w:rsid w:val="00C23B4F"/>
    <w:rsid w:val="00C242B1"/>
    <w:rsid w:val="00C2473A"/>
    <w:rsid w:val="00C24779"/>
    <w:rsid w:val="00C2675F"/>
    <w:rsid w:val="00C26A8A"/>
    <w:rsid w:val="00C26ABC"/>
    <w:rsid w:val="00C26D48"/>
    <w:rsid w:val="00C30606"/>
    <w:rsid w:val="00C30A80"/>
    <w:rsid w:val="00C3224C"/>
    <w:rsid w:val="00C33212"/>
    <w:rsid w:val="00C33FDB"/>
    <w:rsid w:val="00C340D1"/>
    <w:rsid w:val="00C342EF"/>
    <w:rsid w:val="00C3529F"/>
    <w:rsid w:val="00C3591F"/>
    <w:rsid w:val="00C36958"/>
    <w:rsid w:val="00C3730E"/>
    <w:rsid w:val="00C405E6"/>
    <w:rsid w:val="00C40792"/>
    <w:rsid w:val="00C41702"/>
    <w:rsid w:val="00C4199B"/>
    <w:rsid w:val="00C4208C"/>
    <w:rsid w:val="00C4210E"/>
    <w:rsid w:val="00C428BE"/>
    <w:rsid w:val="00C42E18"/>
    <w:rsid w:val="00C44A80"/>
    <w:rsid w:val="00C44EC4"/>
    <w:rsid w:val="00C452A4"/>
    <w:rsid w:val="00C46F59"/>
    <w:rsid w:val="00C52F2D"/>
    <w:rsid w:val="00C54011"/>
    <w:rsid w:val="00C54BBB"/>
    <w:rsid w:val="00C54C5C"/>
    <w:rsid w:val="00C55482"/>
    <w:rsid w:val="00C55A92"/>
    <w:rsid w:val="00C55B29"/>
    <w:rsid w:val="00C55D2B"/>
    <w:rsid w:val="00C56137"/>
    <w:rsid w:val="00C566F9"/>
    <w:rsid w:val="00C56B3E"/>
    <w:rsid w:val="00C56ED6"/>
    <w:rsid w:val="00C56F8E"/>
    <w:rsid w:val="00C577A9"/>
    <w:rsid w:val="00C57AC4"/>
    <w:rsid w:val="00C60B57"/>
    <w:rsid w:val="00C611BD"/>
    <w:rsid w:val="00C62639"/>
    <w:rsid w:val="00C62C7E"/>
    <w:rsid w:val="00C63EEE"/>
    <w:rsid w:val="00C63FFA"/>
    <w:rsid w:val="00C65C8F"/>
    <w:rsid w:val="00C65D12"/>
    <w:rsid w:val="00C65EBB"/>
    <w:rsid w:val="00C66678"/>
    <w:rsid w:val="00C67248"/>
    <w:rsid w:val="00C67499"/>
    <w:rsid w:val="00C67BAF"/>
    <w:rsid w:val="00C70267"/>
    <w:rsid w:val="00C709CF"/>
    <w:rsid w:val="00C7114C"/>
    <w:rsid w:val="00C72059"/>
    <w:rsid w:val="00C7246A"/>
    <w:rsid w:val="00C72A6F"/>
    <w:rsid w:val="00C7307E"/>
    <w:rsid w:val="00C735E1"/>
    <w:rsid w:val="00C749A2"/>
    <w:rsid w:val="00C755E3"/>
    <w:rsid w:val="00C75650"/>
    <w:rsid w:val="00C7720B"/>
    <w:rsid w:val="00C779F1"/>
    <w:rsid w:val="00C806C8"/>
    <w:rsid w:val="00C8137E"/>
    <w:rsid w:val="00C82BF6"/>
    <w:rsid w:val="00C83A47"/>
    <w:rsid w:val="00C83B7F"/>
    <w:rsid w:val="00C842D1"/>
    <w:rsid w:val="00C848D7"/>
    <w:rsid w:val="00C84B87"/>
    <w:rsid w:val="00C85026"/>
    <w:rsid w:val="00C85984"/>
    <w:rsid w:val="00C90D07"/>
    <w:rsid w:val="00C91B25"/>
    <w:rsid w:val="00C93203"/>
    <w:rsid w:val="00C937B7"/>
    <w:rsid w:val="00C94BAC"/>
    <w:rsid w:val="00C95ACD"/>
    <w:rsid w:val="00C96326"/>
    <w:rsid w:val="00C96EB3"/>
    <w:rsid w:val="00C97FAA"/>
    <w:rsid w:val="00CA0316"/>
    <w:rsid w:val="00CA0334"/>
    <w:rsid w:val="00CA07C4"/>
    <w:rsid w:val="00CA166E"/>
    <w:rsid w:val="00CA17F8"/>
    <w:rsid w:val="00CA1C8A"/>
    <w:rsid w:val="00CA1DB9"/>
    <w:rsid w:val="00CA1E1F"/>
    <w:rsid w:val="00CA1FAC"/>
    <w:rsid w:val="00CA2A5E"/>
    <w:rsid w:val="00CA69CB"/>
    <w:rsid w:val="00CA6A6D"/>
    <w:rsid w:val="00CB038E"/>
    <w:rsid w:val="00CB0D13"/>
    <w:rsid w:val="00CB0DF2"/>
    <w:rsid w:val="00CB134E"/>
    <w:rsid w:val="00CB1AA9"/>
    <w:rsid w:val="00CB244D"/>
    <w:rsid w:val="00CB26EF"/>
    <w:rsid w:val="00CB3051"/>
    <w:rsid w:val="00CB390E"/>
    <w:rsid w:val="00CB3D6B"/>
    <w:rsid w:val="00CB442E"/>
    <w:rsid w:val="00CB5EB7"/>
    <w:rsid w:val="00CB63D6"/>
    <w:rsid w:val="00CB65ED"/>
    <w:rsid w:val="00CB666A"/>
    <w:rsid w:val="00CB67E5"/>
    <w:rsid w:val="00CB707D"/>
    <w:rsid w:val="00CB76D3"/>
    <w:rsid w:val="00CB7D99"/>
    <w:rsid w:val="00CB7EA6"/>
    <w:rsid w:val="00CC0017"/>
    <w:rsid w:val="00CC0A08"/>
    <w:rsid w:val="00CC13AE"/>
    <w:rsid w:val="00CC15CD"/>
    <w:rsid w:val="00CC18A6"/>
    <w:rsid w:val="00CC1C46"/>
    <w:rsid w:val="00CC1DCF"/>
    <w:rsid w:val="00CC3C2B"/>
    <w:rsid w:val="00CC4877"/>
    <w:rsid w:val="00CC4F79"/>
    <w:rsid w:val="00CC6496"/>
    <w:rsid w:val="00CC6BBC"/>
    <w:rsid w:val="00CC730F"/>
    <w:rsid w:val="00CC79F0"/>
    <w:rsid w:val="00CD0C6A"/>
    <w:rsid w:val="00CD1108"/>
    <w:rsid w:val="00CD20E1"/>
    <w:rsid w:val="00CD342C"/>
    <w:rsid w:val="00CD3559"/>
    <w:rsid w:val="00CD3C89"/>
    <w:rsid w:val="00CD3DAD"/>
    <w:rsid w:val="00CD412F"/>
    <w:rsid w:val="00CD4D4D"/>
    <w:rsid w:val="00CD7A60"/>
    <w:rsid w:val="00CE071E"/>
    <w:rsid w:val="00CE07FA"/>
    <w:rsid w:val="00CE2265"/>
    <w:rsid w:val="00CE3EBA"/>
    <w:rsid w:val="00CE41F2"/>
    <w:rsid w:val="00CE5F7A"/>
    <w:rsid w:val="00CE65D4"/>
    <w:rsid w:val="00CE67A5"/>
    <w:rsid w:val="00CE6D36"/>
    <w:rsid w:val="00CE7744"/>
    <w:rsid w:val="00CE79C6"/>
    <w:rsid w:val="00CE7B9C"/>
    <w:rsid w:val="00CE7FEA"/>
    <w:rsid w:val="00CF0466"/>
    <w:rsid w:val="00CF06C6"/>
    <w:rsid w:val="00CF0ED9"/>
    <w:rsid w:val="00CF249B"/>
    <w:rsid w:val="00CF3600"/>
    <w:rsid w:val="00CF5123"/>
    <w:rsid w:val="00CF51E8"/>
    <w:rsid w:val="00CF537D"/>
    <w:rsid w:val="00CF55CA"/>
    <w:rsid w:val="00D005EC"/>
    <w:rsid w:val="00D00E7B"/>
    <w:rsid w:val="00D0182F"/>
    <w:rsid w:val="00D01DED"/>
    <w:rsid w:val="00D02173"/>
    <w:rsid w:val="00D02767"/>
    <w:rsid w:val="00D02A4C"/>
    <w:rsid w:val="00D031BE"/>
    <w:rsid w:val="00D0341F"/>
    <w:rsid w:val="00D04DB5"/>
    <w:rsid w:val="00D04E83"/>
    <w:rsid w:val="00D05468"/>
    <w:rsid w:val="00D05C8C"/>
    <w:rsid w:val="00D064B2"/>
    <w:rsid w:val="00D0656C"/>
    <w:rsid w:val="00D06D84"/>
    <w:rsid w:val="00D107C7"/>
    <w:rsid w:val="00D11DF5"/>
    <w:rsid w:val="00D11E07"/>
    <w:rsid w:val="00D12BA2"/>
    <w:rsid w:val="00D134CF"/>
    <w:rsid w:val="00D14404"/>
    <w:rsid w:val="00D1492C"/>
    <w:rsid w:val="00D154E3"/>
    <w:rsid w:val="00D15B4E"/>
    <w:rsid w:val="00D16594"/>
    <w:rsid w:val="00D169D3"/>
    <w:rsid w:val="00D210BA"/>
    <w:rsid w:val="00D21170"/>
    <w:rsid w:val="00D21669"/>
    <w:rsid w:val="00D216E7"/>
    <w:rsid w:val="00D222F8"/>
    <w:rsid w:val="00D22379"/>
    <w:rsid w:val="00D224C9"/>
    <w:rsid w:val="00D24AA7"/>
    <w:rsid w:val="00D24D86"/>
    <w:rsid w:val="00D255EB"/>
    <w:rsid w:val="00D2582A"/>
    <w:rsid w:val="00D25CF5"/>
    <w:rsid w:val="00D269E9"/>
    <w:rsid w:val="00D27D4A"/>
    <w:rsid w:val="00D30144"/>
    <w:rsid w:val="00D31633"/>
    <w:rsid w:val="00D32419"/>
    <w:rsid w:val="00D327E1"/>
    <w:rsid w:val="00D343DF"/>
    <w:rsid w:val="00D3488D"/>
    <w:rsid w:val="00D34E5A"/>
    <w:rsid w:val="00D35134"/>
    <w:rsid w:val="00D36951"/>
    <w:rsid w:val="00D373B1"/>
    <w:rsid w:val="00D40B9F"/>
    <w:rsid w:val="00D40FA8"/>
    <w:rsid w:val="00D410CA"/>
    <w:rsid w:val="00D42C72"/>
    <w:rsid w:val="00D42D62"/>
    <w:rsid w:val="00D437C2"/>
    <w:rsid w:val="00D4386C"/>
    <w:rsid w:val="00D45742"/>
    <w:rsid w:val="00D460D7"/>
    <w:rsid w:val="00D46AFA"/>
    <w:rsid w:val="00D46DF4"/>
    <w:rsid w:val="00D47652"/>
    <w:rsid w:val="00D477B1"/>
    <w:rsid w:val="00D4797C"/>
    <w:rsid w:val="00D47FA0"/>
    <w:rsid w:val="00D504B8"/>
    <w:rsid w:val="00D50B8B"/>
    <w:rsid w:val="00D515F4"/>
    <w:rsid w:val="00D51EC0"/>
    <w:rsid w:val="00D5357B"/>
    <w:rsid w:val="00D53695"/>
    <w:rsid w:val="00D53BEE"/>
    <w:rsid w:val="00D53F1A"/>
    <w:rsid w:val="00D53FEE"/>
    <w:rsid w:val="00D541D2"/>
    <w:rsid w:val="00D541FB"/>
    <w:rsid w:val="00D56420"/>
    <w:rsid w:val="00D56A56"/>
    <w:rsid w:val="00D57C40"/>
    <w:rsid w:val="00D60EAD"/>
    <w:rsid w:val="00D6114A"/>
    <w:rsid w:val="00D6204E"/>
    <w:rsid w:val="00D627F9"/>
    <w:rsid w:val="00D639E9"/>
    <w:rsid w:val="00D63FA2"/>
    <w:rsid w:val="00D64281"/>
    <w:rsid w:val="00D653B3"/>
    <w:rsid w:val="00D65A82"/>
    <w:rsid w:val="00D66127"/>
    <w:rsid w:val="00D66AD6"/>
    <w:rsid w:val="00D70AEA"/>
    <w:rsid w:val="00D71742"/>
    <w:rsid w:val="00D71771"/>
    <w:rsid w:val="00D72D43"/>
    <w:rsid w:val="00D72F43"/>
    <w:rsid w:val="00D7332F"/>
    <w:rsid w:val="00D733CC"/>
    <w:rsid w:val="00D7440A"/>
    <w:rsid w:val="00D74437"/>
    <w:rsid w:val="00D74788"/>
    <w:rsid w:val="00D7560F"/>
    <w:rsid w:val="00D75773"/>
    <w:rsid w:val="00D75EA3"/>
    <w:rsid w:val="00D76876"/>
    <w:rsid w:val="00D76EC9"/>
    <w:rsid w:val="00D7764F"/>
    <w:rsid w:val="00D80501"/>
    <w:rsid w:val="00D80667"/>
    <w:rsid w:val="00D8090A"/>
    <w:rsid w:val="00D80C99"/>
    <w:rsid w:val="00D813F7"/>
    <w:rsid w:val="00D825EF"/>
    <w:rsid w:val="00D82D08"/>
    <w:rsid w:val="00D84646"/>
    <w:rsid w:val="00D84A9F"/>
    <w:rsid w:val="00D84EF1"/>
    <w:rsid w:val="00D84F83"/>
    <w:rsid w:val="00D862EE"/>
    <w:rsid w:val="00D87C10"/>
    <w:rsid w:val="00D87F21"/>
    <w:rsid w:val="00D91180"/>
    <w:rsid w:val="00D9311B"/>
    <w:rsid w:val="00D935EC"/>
    <w:rsid w:val="00D93F3C"/>
    <w:rsid w:val="00D94744"/>
    <w:rsid w:val="00D959C9"/>
    <w:rsid w:val="00D97C7D"/>
    <w:rsid w:val="00DA1362"/>
    <w:rsid w:val="00DA2D2E"/>
    <w:rsid w:val="00DA3358"/>
    <w:rsid w:val="00DA36BE"/>
    <w:rsid w:val="00DA4D3D"/>
    <w:rsid w:val="00DA5249"/>
    <w:rsid w:val="00DA5428"/>
    <w:rsid w:val="00DA6533"/>
    <w:rsid w:val="00DA6779"/>
    <w:rsid w:val="00DA696D"/>
    <w:rsid w:val="00DB16CE"/>
    <w:rsid w:val="00DB1C08"/>
    <w:rsid w:val="00DB2001"/>
    <w:rsid w:val="00DB3363"/>
    <w:rsid w:val="00DB3798"/>
    <w:rsid w:val="00DB4CF6"/>
    <w:rsid w:val="00DB51A2"/>
    <w:rsid w:val="00DB55F5"/>
    <w:rsid w:val="00DB72B0"/>
    <w:rsid w:val="00DB7975"/>
    <w:rsid w:val="00DB7DF7"/>
    <w:rsid w:val="00DB7F74"/>
    <w:rsid w:val="00DC0218"/>
    <w:rsid w:val="00DC06DC"/>
    <w:rsid w:val="00DC0933"/>
    <w:rsid w:val="00DC1053"/>
    <w:rsid w:val="00DC3473"/>
    <w:rsid w:val="00DC3F4A"/>
    <w:rsid w:val="00DC50AF"/>
    <w:rsid w:val="00DC652C"/>
    <w:rsid w:val="00DC6A6E"/>
    <w:rsid w:val="00DC6E74"/>
    <w:rsid w:val="00DC7937"/>
    <w:rsid w:val="00DD0726"/>
    <w:rsid w:val="00DD0ED6"/>
    <w:rsid w:val="00DD1D9F"/>
    <w:rsid w:val="00DD2623"/>
    <w:rsid w:val="00DD320F"/>
    <w:rsid w:val="00DD3617"/>
    <w:rsid w:val="00DD4842"/>
    <w:rsid w:val="00DD4FCC"/>
    <w:rsid w:val="00DD59DA"/>
    <w:rsid w:val="00DD6363"/>
    <w:rsid w:val="00DD64D4"/>
    <w:rsid w:val="00DD77B4"/>
    <w:rsid w:val="00DD7C7F"/>
    <w:rsid w:val="00DE0A16"/>
    <w:rsid w:val="00DE1233"/>
    <w:rsid w:val="00DE28A0"/>
    <w:rsid w:val="00DE2F81"/>
    <w:rsid w:val="00DE30BE"/>
    <w:rsid w:val="00DE3FE6"/>
    <w:rsid w:val="00DE408D"/>
    <w:rsid w:val="00DE4A24"/>
    <w:rsid w:val="00DE5312"/>
    <w:rsid w:val="00DE5A08"/>
    <w:rsid w:val="00DE5DFE"/>
    <w:rsid w:val="00DE5F1A"/>
    <w:rsid w:val="00DE7438"/>
    <w:rsid w:val="00DE7BF8"/>
    <w:rsid w:val="00DF0E10"/>
    <w:rsid w:val="00DF12CD"/>
    <w:rsid w:val="00DF1EF9"/>
    <w:rsid w:val="00DF2DE9"/>
    <w:rsid w:val="00DF2E38"/>
    <w:rsid w:val="00DF6063"/>
    <w:rsid w:val="00DF60BB"/>
    <w:rsid w:val="00DF7588"/>
    <w:rsid w:val="00DF78CC"/>
    <w:rsid w:val="00E00130"/>
    <w:rsid w:val="00E014A7"/>
    <w:rsid w:val="00E01BB8"/>
    <w:rsid w:val="00E02824"/>
    <w:rsid w:val="00E02DCE"/>
    <w:rsid w:val="00E02EFA"/>
    <w:rsid w:val="00E036DF"/>
    <w:rsid w:val="00E0452C"/>
    <w:rsid w:val="00E050FE"/>
    <w:rsid w:val="00E07392"/>
    <w:rsid w:val="00E07444"/>
    <w:rsid w:val="00E07741"/>
    <w:rsid w:val="00E1039C"/>
    <w:rsid w:val="00E1068E"/>
    <w:rsid w:val="00E1090D"/>
    <w:rsid w:val="00E13557"/>
    <w:rsid w:val="00E13708"/>
    <w:rsid w:val="00E13C71"/>
    <w:rsid w:val="00E13E89"/>
    <w:rsid w:val="00E14145"/>
    <w:rsid w:val="00E14B61"/>
    <w:rsid w:val="00E156E6"/>
    <w:rsid w:val="00E16955"/>
    <w:rsid w:val="00E16F22"/>
    <w:rsid w:val="00E1715E"/>
    <w:rsid w:val="00E17AA0"/>
    <w:rsid w:val="00E200FB"/>
    <w:rsid w:val="00E20160"/>
    <w:rsid w:val="00E21097"/>
    <w:rsid w:val="00E21D72"/>
    <w:rsid w:val="00E22D72"/>
    <w:rsid w:val="00E23627"/>
    <w:rsid w:val="00E238E3"/>
    <w:rsid w:val="00E244EA"/>
    <w:rsid w:val="00E24540"/>
    <w:rsid w:val="00E24CA9"/>
    <w:rsid w:val="00E26EAF"/>
    <w:rsid w:val="00E27DD1"/>
    <w:rsid w:val="00E27E88"/>
    <w:rsid w:val="00E330F3"/>
    <w:rsid w:val="00E340F0"/>
    <w:rsid w:val="00E4012E"/>
    <w:rsid w:val="00E40620"/>
    <w:rsid w:val="00E40FCF"/>
    <w:rsid w:val="00E41669"/>
    <w:rsid w:val="00E42B56"/>
    <w:rsid w:val="00E43056"/>
    <w:rsid w:val="00E43625"/>
    <w:rsid w:val="00E437BD"/>
    <w:rsid w:val="00E457B5"/>
    <w:rsid w:val="00E4743B"/>
    <w:rsid w:val="00E508E5"/>
    <w:rsid w:val="00E5140B"/>
    <w:rsid w:val="00E51619"/>
    <w:rsid w:val="00E52564"/>
    <w:rsid w:val="00E52ADC"/>
    <w:rsid w:val="00E5370C"/>
    <w:rsid w:val="00E542FB"/>
    <w:rsid w:val="00E54724"/>
    <w:rsid w:val="00E54BE8"/>
    <w:rsid w:val="00E55667"/>
    <w:rsid w:val="00E55E21"/>
    <w:rsid w:val="00E565DE"/>
    <w:rsid w:val="00E56ABF"/>
    <w:rsid w:val="00E57A62"/>
    <w:rsid w:val="00E57AAD"/>
    <w:rsid w:val="00E602CE"/>
    <w:rsid w:val="00E60303"/>
    <w:rsid w:val="00E60C6E"/>
    <w:rsid w:val="00E623D7"/>
    <w:rsid w:val="00E635F9"/>
    <w:rsid w:val="00E64DBE"/>
    <w:rsid w:val="00E64E17"/>
    <w:rsid w:val="00E65A15"/>
    <w:rsid w:val="00E6641E"/>
    <w:rsid w:val="00E666BA"/>
    <w:rsid w:val="00E666E6"/>
    <w:rsid w:val="00E67541"/>
    <w:rsid w:val="00E67C48"/>
    <w:rsid w:val="00E70BEA"/>
    <w:rsid w:val="00E714A3"/>
    <w:rsid w:val="00E71853"/>
    <w:rsid w:val="00E7186B"/>
    <w:rsid w:val="00E718DB"/>
    <w:rsid w:val="00E71E5B"/>
    <w:rsid w:val="00E71E87"/>
    <w:rsid w:val="00E71EC7"/>
    <w:rsid w:val="00E71FE9"/>
    <w:rsid w:val="00E739D3"/>
    <w:rsid w:val="00E74461"/>
    <w:rsid w:val="00E744DD"/>
    <w:rsid w:val="00E7456E"/>
    <w:rsid w:val="00E745FB"/>
    <w:rsid w:val="00E757A0"/>
    <w:rsid w:val="00E773CB"/>
    <w:rsid w:val="00E77652"/>
    <w:rsid w:val="00E77BCF"/>
    <w:rsid w:val="00E77E63"/>
    <w:rsid w:val="00E80B6F"/>
    <w:rsid w:val="00E80BF2"/>
    <w:rsid w:val="00E80CD0"/>
    <w:rsid w:val="00E82216"/>
    <w:rsid w:val="00E833D6"/>
    <w:rsid w:val="00E8363B"/>
    <w:rsid w:val="00E86164"/>
    <w:rsid w:val="00E86249"/>
    <w:rsid w:val="00E86EBF"/>
    <w:rsid w:val="00E87A5C"/>
    <w:rsid w:val="00E87D48"/>
    <w:rsid w:val="00E90E9B"/>
    <w:rsid w:val="00E9122A"/>
    <w:rsid w:val="00E919D6"/>
    <w:rsid w:val="00E9405B"/>
    <w:rsid w:val="00E94CEC"/>
    <w:rsid w:val="00E950D2"/>
    <w:rsid w:val="00E953AC"/>
    <w:rsid w:val="00E955F8"/>
    <w:rsid w:val="00E959E5"/>
    <w:rsid w:val="00EA08B0"/>
    <w:rsid w:val="00EA0924"/>
    <w:rsid w:val="00EA0E72"/>
    <w:rsid w:val="00EA1970"/>
    <w:rsid w:val="00EA1B67"/>
    <w:rsid w:val="00EA2750"/>
    <w:rsid w:val="00EA2FE8"/>
    <w:rsid w:val="00EA47A2"/>
    <w:rsid w:val="00EA4F94"/>
    <w:rsid w:val="00EA5A88"/>
    <w:rsid w:val="00EA780D"/>
    <w:rsid w:val="00EB089A"/>
    <w:rsid w:val="00EB2B12"/>
    <w:rsid w:val="00EB2D1B"/>
    <w:rsid w:val="00EB312E"/>
    <w:rsid w:val="00EB39FB"/>
    <w:rsid w:val="00EB457E"/>
    <w:rsid w:val="00EB5604"/>
    <w:rsid w:val="00EB5B76"/>
    <w:rsid w:val="00EB669A"/>
    <w:rsid w:val="00EB726E"/>
    <w:rsid w:val="00EB740C"/>
    <w:rsid w:val="00EB784F"/>
    <w:rsid w:val="00EB7ED4"/>
    <w:rsid w:val="00EC1F8D"/>
    <w:rsid w:val="00EC2A1B"/>
    <w:rsid w:val="00EC2CE1"/>
    <w:rsid w:val="00EC33D5"/>
    <w:rsid w:val="00EC3AE8"/>
    <w:rsid w:val="00EC4056"/>
    <w:rsid w:val="00EC42F2"/>
    <w:rsid w:val="00EC4827"/>
    <w:rsid w:val="00EC4F6B"/>
    <w:rsid w:val="00EC4FF2"/>
    <w:rsid w:val="00EC5760"/>
    <w:rsid w:val="00EC59C2"/>
    <w:rsid w:val="00EC5AD6"/>
    <w:rsid w:val="00EC6180"/>
    <w:rsid w:val="00EC689E"/>
    <w:rsid w:val="00EC7653"/>
    <w:rsid w:val="00ED0747"/>
    <w:rsid w:val="00ED12B7"/>
    <w:rsid w:val="00ED2129"/>
    <w:rsid w:val="00ED296B"/>
    <w:rsid w:val="00ED3844"/>
    <w:rsid w:val="00ED47C0"/>
    <w:rsid w:val="00ED4BF1"/>
    <w:rsid w:val="00ED4EE3"/>
    <w:rsid w:val="00ED50FD"/>
    <w:rsid w:val="00ED6ACD"/>
    <w:rsid w:val="00ED709C"/>
    <w:rsid w:val="00ED7127"/>
    <w:rsid w:val="00ED7D8B"/>
    <w:rsid w:val="00EE0487"/>
    <w:rsid w:val="00EE08A1"/>
    <w:rsid w:val="00EE1F94"/>
    <w:rsid w:val="00EE27CE"/>
    <w:rsid w:val="00EE2BB4"/>
    <w:rsid w:val="00EE2C45"/>
    <w:rsid w:val="00EE35DF"/>
    <w:rsid w:val="00EE45A6"/>
    <w:rsid w:val="00EE4BA2"/>
    <w:rsid w:val="00EE5112"/>
    <w:rsid w:val="00EE5A4D"/>
    <w:rsid w:val="00EE6234"/>
    <w:rsid w:val="00EE6CB6"/>
    <w:rsid w:val="00EE7F72"/>
    <w:rsid w:val="00EF0C89"/>
    <w:rsid w:val="00EF12E6"/>
    <w:rsid w:val="00EF1538"/>
    <w:rsid w:val="00EF2B77"/>
    <w:rsid w:val="00EF3616"/>
    <w:rsid w:val="00EF4265"/>
    <w:rsid w:val="00EF4269"/>
    <w:rsid w:val="00EF4A1D"/>
    <w:rsid w:val="00EF60B5"/>
    <w:rsid w:val="00F00FBF"/>
    <w:rsid w:val="00F01C0A"/>
    <w:rsid w:val="00F01D91"/>
    <w:rsid w:val="00F03335"/>
    <w:rsid w:val="00F0376D"/>
    <w:rsid w:val="00F03984"/>
    <w:rsid w:val="00F043ED"/>
    <w:rsid w:val="00F04945"/>
    <w:rsid w:val="00F059A2"/>
    <w:rsid w:val="00F05F1C"/>
    <w:rsid w:val="00F10310"/>
    <w:rsid w:val="00F108A7"/>
    <w:rsid w:val="00F11516"/>
    <w:rsid w:val="00F12A1D"/>
    <w:rsid w:val="00F12CDF"/>
    <w:rsid w:val="00F1346E"/>
    <w:rsid w:val="00F13FC5"/>
    <w:rsid w:val="00F1498E"/>
    <w:rsid w:val="00F159FA"/>
    <w:rsid w:val="00F15F95"/>
    <w:rsid w:val="00F16CD1"/>
    <w:rsid w:val="00F201AC"/>
    <w:rsid w:val="00F20BE3"/>
    <w:rsid w:val="00F20C35"/>
    <w:rsid w:val="00F21A70"/>
    <w:rsid w:val="00F21AC6"/>
    <w:rsid w:val="00F21E21"/>
    <w:rsid w:val="00F22100"/>
    <w:rsid w:val="00F238F1"/>
    <w:rsid w:val="00F23DFB"/>
    <w:rsid w:val="00F242F2"/>
    <w:rsid w:val="00F253E4"/>
    <w:rsid w:val="00F26CC7"/>
    <w:rsid w:val="00F26F54"/>
    <w:rsid w:val="00F2746A"/>
    <w:rsid w:val="00F30155"/>
    <w:rsid w:val="00F303C8"/>
    <w:rsid w:val="00F309A5"/>
    <w:rsid w:val="00F32CE7"/>
    <w:rsid w:val="00F33A6E"/>
    <w:rsid w:val="00F34305"/>
    <w:rsid w:val="00F3490E"/>
    <w:rsid w:val="00F34DF1"/>
    <w:rsid w:val="00F36102"/>
    <w:rsid w:val="00F369F1"/>
    <w:rsid w:val="00F37556"/>
    <w:rsid w:val="00F4038E"/>
    <w:rsid w:val="00F4185D"/>
    <w:rsid w:val="00F41DFE"/>
    <w:rsid w:val="00F41E56"/>
    <w:rsid w:val="00F421B4"/>
    <w:rsid w:val="00F4337A"/>
    <w:rsid w:val="00F437E9"/>
    <w:rsid w:val="00F446F9"/>
    <w:rsid w:val="00F449DD"/>
    <w:rsid w:val="00F45C69"/>
    <w:rsid w:val="00F45D9A"/>
    <w:rsid w:val="00F46195"/>
    <w:rsid w:val="00F462A2"/>
    <w:rsid w:val="00F468FB"/>
    <w:rsid w:val="00F4788D"/>
    <w:rsid w:val="00F47AC6"/>
    <w:rsid w:val="00F47EB0"/>
    <w:rsid w:val="00F507D9"/>
    <w:rsid w:val="00F514EE"/>
    <w:rsid w:val="00F51EB0"/>
    <w:rsid w:val="00F51EF7"/>
    <w:rsid w:val="00F52B43"/>
    <w:rsid w:val="00F53C96"/>
    <w:rsid w:val="00F545F3"/>
    <w:rsid w:val="00F54689"/>
    <w:rsid w:val="00F54FEE"/>
    <w:rsid w:val="00F56090"/>
    <w:rsid w:val="00F56A93"/>
    <w:rsid w:val="00F60AE4"/>
    <w:rsid w:val="00F61201"/>
    <w:rsid w:val="00F61D42"/>
    <w:rsid w:val="00F62021"/>
    <w:rsid w:val="00F62D58"/>
    <w:rsid w:val="00F62DD2"/>
    <w:rsid w:val="00F6395A"/>
    <w:rsid w:val="00F640E3"/>
    <w:rsid w:val="00F6599B"/>
    <w:rsid w:val="00F66717"/>
    <w:rsid w:val="00F709F7"/>
    <w:rsid w:val="00F70E61"/>
    <w:rsid w:val="00F712E4"/>
    <w:rsid w:val="00F7130D"/>
    <w:rsid w:val="00F725EE"/>
    <w:rsid w:val="00F733DE"/>
    <w:rsid w:val="00F73775"/>
    <w:rsid w:val="00F73978"/>
    <w:rsid w:val="00F73B86"/>
    <w:rsid w:val="00F74013"/>
    <w:rsid w:val="00F74935"/>
    <w:rsid w:val="00F74D54"/>
    <w:rsid w:val="00F7525A"/>
    <w:rsid w:val="00F76162"/>
    <w:rsid w:val="00F80571"/>
    <w:rsid w:val="00F80EA5"/>
    <w:rsid w:val="00F80F8B"/>
    <w:rsid w:val="00F80FC9"/>
    <w:rsid w:val="00F83160"/>
    <w:rsid w:val="00F84115"/>
    <w:rsid w:val="00F849A1"/>
    <w:rsid w:val="00F8659D"/>
    <w:rsid w:val="00F87249"/>
    <w:rsid w:val="00F879B0"/>
    <w:rsid w:val="00F87EB4"/>
    <w:rsid w:val="00F909D1"/>
    <w:rsid w:val="00F90E39"/>
    <w:rsid w:val="00F9127F"/>
    <w:rsid w:val="00F9154C"/>
    <w:rsid w:val="00F91977"/>
    <w:rsid w:val="00F9198D"/>
    <w:rsid w:val="00F91E3F"/>
    <w:rsid w:val="00F920E0"/>
    <w:rsid w:val="00F9262C"/>
    <w:rsid w:val="00F92BAE"/>
    <w:rsid w:val="00F94BFE"/>
    <w:rsid w:val="00F95405"/>
    <w:rsid w:val="00FA04BC"/>
    <w:rsid w:val="00FA04F8"/>
    <w:rsid w:val="00FA055A"/>
    <w:rsid w:val="00FA08B2"/>
    <w:rsid w:val="00FA0C34"/>
    <w:rsid w:val="00FA1298"/>
    <w:rsid w:val="00FA1EEE"/>
    <w:rsid w:val="00FA3356"/>
    <w:rsid w:val="00FA3C7D"/>
    <w:rsid w:val="00FA41C4"/>
    <w:rsid w:val="00FA4E48"/>
    <w:rsid w:val="00FA51E7"/>
    <w:rsid w:val="00FA5ED0"/>
    <w:rsid w:val="00FA69DE"/>
    <w:rsid w:val="00FA6C66"/>
    <w:rsid w:val="00FA6D7D"/>
    <w:rsid w:val="00FA708F"/>
    <w:rsid w:val="00FA7632"/>
    <w:rsid w:val="00FB0A32"/>
    <w:rsid w:val="00FB1030"/>
    <w:rsid w:val="00FB482D"/>
    <w:rsid w:val="00FB60CD"/>
    <w:rsid w:val="00FB6269"/>
    <w:rsid w:val="00FB6CD9"/>
    <w:rsid w:val="00FC10A6"/>
    <w:rsid w:val="00FC1388"/>
    <w:rsid w:val="00FC1B6A"/>
    <w:rsid w:val="00FC2AD4"/>
    <w:rsid w:val="00FC4E38"/>
    <w:rsid w:val="00FC52CF"/>
    <w:rsid w:val="00FC5697"/>
    <w:rsid w:val="00FC621C"/>
    <w:rsid w:val="00FC77E1"/>
    <w:rsid w:val="00FC7A7E"/>
    <w:rsid w:val="00FD0D9D"/>
    <w:rsid w:val="00FD4D07"/>
    <w:rsid w:val="00FD5F2F"/>
    <w:rsid w:val="00FD7B32"/>
    <w:rsid w:val="00FE062D"/>
    <w:rsid w:val="00FE2881"/>
    <w:rsid w:val="00FE2C06"/>
    <w:rsid w:val="00FE2FCC"/>
    <w:rsid w:val="00FE2FD8"/>
    <w:rsid w:val="00FE35D5"/>
    <w:rsid w:val="00FE5221"/>
    <w:rsid w:val="00FE5EB0"/>
    <w:rsid w:val="00FE60B9"/>
    <w:rsid w:val="00FE65D3"/>
    <w:rsid w:val="00FE6893"/>
    <w:rsid w:val="00FE6E40"/>
    <w:rsid w:val="00FE7551"/>
    <w:rsid w:val="00FE7627"/>
    <w:rsid w:val="00FE7A86"/>
    <w:rsid w:val="00FF04CE"/>
    <w:rsid w:val="00FF083C"/>
    <w:rsid w:val="00FF0A43"/>
    <w:rsid w:val="00FF0B8A"/>
    <w:rsid w:val="00FF249D"/>
    <w:rsid w:val="00FF3137"/>
    <w:rsid w:val="00FF745A"/>
    <w:rsid w:val="00FF7650"/>
    <w:rsid w:val="00FF77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09BF3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lang w:val="en-GB"/>
    </w:rPr>
  </w:style>
  <w:style w:type="paragraph" w:styleId="Heading1">
    <w:name w:val="heading 1"/>
    <w:next w:val="BodyText"/>
    <w:qFormat/>
    <w:pPr>
      <w:widowControl w:val="0"/>
      <w:numPr>
        <w:numId w:val="1"/>
      </w:numPr>
      <w:suppressAutoHyphens/>
      <w:outlineLvl w:val="0"/>
    </w:pPr>
    <w:rPr>
      <w:lang w:val="en-GB"/>
    </w:rPr>
  </w:style>
  <w:style w:type="paragraph" w:styleId="Heading2">
    <w:name w:val="heading 2"/>
    <w:next w:val="BodyText"/>
    <w:qFormat/>
    <w:pPr>
      <w:widowControl w:val="0"/>
      <w:numPr>
        <w:ilvl w:val="1"/>
        <w:numId w:val="1"/>
      </w:numPr>
      <w:suppressAutoHyphens/>
      <w:outlineLvl w:val="1"/>
    </w:pPr>
    <w:rPr>
      <w:lang w:val="en-GB"/>
    </w:rPr>
  </w:style>
  <w:style w:type="paragraph" w:styleId="Heading3">
    <w:name w:val="heading 3"/>
    <w:next w:val="BodyText"/>
    <w:qFormat/>
    <w:rsid w:val="00985681"/>
    <w:pPr>
      <w:keepNext/>
      <w:widowControl w:val="0"/>
      <w:numPr>
        <w:ilvl w:val="2"/>
        <w:numId w:val="1"/>
      </w:numPr>
      <w:suppressAutoHyphens/>
      <w:spacing w:before="240" w:after="120"/>
      <w:ind w:left="0" w:firstLine="426"/>
      <w:outlineLvl w:val="2"/>
    </w:pPr>
    <w:rPr>
      <w:lang w:val="en-GB"/>
    </w:rPr>
  </w:style>
  <w:style w:type="paragraph" w:styleId="Heading5">
    <w:name w:val="heading 5"/>
    <w:basedOn w:val="Normal"/>
    <w:next w:val="Normal"/>
    <w:link w:val="Heading5Char"/>
    <w:uiPriority w:val="9"/>
    <w:unhideWhenUsed/>
    <w:qFormat/>
    <w:rsid w:val="00DE3FE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1">
    <w:name w:val="Absatz-Standardschriftart1"/>
  </w:style>
  <w:style w:type="character" w:customStyle="1" w:styleId="WW8Num4z0">
    <w:name w:val="WW8Num4z0"/>
    <w:rPr>
      <w:i w:val="0"/>
      <w:iCs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EndnoteCharacters">
    <w:name w:val="Endnote Characters"/>
    <w:rPr>
      <w:vertAlign w:val="superscript"/>
    </w:rPr>
  </w:style>
  <w:style w:type="character" w:customStyle="1" w:styleId="Endnotenzeichen1">
    <w:name w:val="Endnotenzeichen1"/>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customStyle="1" w:styleId="Funotenzeichen1">
    <w:name w:val="Fußnotenzeichen1"/>
    <w:rPr>
      <w:vertAlign w:val="superscript"/>
    </w:rPr>
  </w:style>
  <w:style w:type="character" w:styleId="Emphasis">
    <w:name w:val="Emphasis"/>
    <w:uiPriority w:val="20"/>
    <w:qFormat/>
    <w:rPr>
      <w:i/>
      <w:iCs/>
    </w:rPr>
  </w:style>
  <w:style w:type="character" w:customStyle="1" w:styleId="BalloonTextChar">
    <w:name w:val="Balloon Text Char"/>
    <w:basedOn w:val="DefaultParagraphFont"/>
  </w:style>
  <w:style w:type="character" w:customStyle="1" w:styleId="TitleChar">
    <w:name w:val="Title Char"/>
    <w:basedOn w:val="DefaultParagraphFont"/>
  </w:style>
  <w:style w:type="character" w:customStyle="1" w:styleId="Kommentarzeichen1">
    <w:name w:val="Kommentarzeichen1"/>
    <w:rPr>
      <w:sz w:val="18"/>
      <w:szCs w:val="18"/>
    </w:rPr>
  </w:style>
  <w:style w:type="character" w:customStyle="1" w:styleId="CommentTextChar">
    <w:name w:val="Comment Text Char"/>
    <w:rPr>
      <w:sz w:val="24"/>
      <w:szCs w:val="24"/>
    </w:rPr>
  </w:style>
  <w:style w:type="character" w:customStyle="1" w:styleId="CommentSubjectChar">
    <w:name w:val="Comment Subject Char"/>
    <w:rPr>
      <w:sz w:val="24"/>
      <w:szCs w:val="24"/>
    </w:rPr>
  </w:style>
  <w:style w:type="character" w:customStyle="1" w:styleId="ListLabel1">
    <w:name w:val="ListLabel 1"/>
    <w:rPr>
      <w:i w:val="0"/>
      <w:iCs w:val="0"/>
    </w:rPr>
  </w:style>
  <w:style w:type="character" w:customStyle="1" w:styleId="ListLabel2">
    <w:name w:val="ListLabel 2"/>
    <w:rPr>
      <w:rFonts w:eastAsia="Times New Roman" w:cs="Times New Roman"/>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Beschriftung1">
    <w:name w:val="Beschriftung1"/>
    <w:basedOn w:val="Normal"/>
    <w:pPr>
      <w:suppressLineNumbers/>
      <w:spacing w:before="120" w:after="120"/>
    </w:pPr>
  </w:style>
  <w:style w:type="paragraph" w:customStyle="1" w:styleId="berschrift">
    <w:name w:val="Überschrift"/>
    <w:basedOn w:val="Normal"/>
    <w:pPr>
      <w:keepNext/>
      <w:spacing w:before="240" w:after="120"/>
    </w:pPr>
  </w:style>
  <w:style w:type="paragraph" w:customStyle="1" w:styleId="Endnotentext1">
    <w:name w:val="Endnotentext1"/>
    <w:basedOn w:val="Normal"/>
    <w:pPr>
      <w:suppressLineNumbers/>
      <w:ind w:left="283" w:hanging="283"/>
    </w:pPr>
  </w:style>
  <w:style w:type="paragraph" w:customStyle="1" w:styleId="Funotentext1">
    <w:name w:val="Fußnotentext1"/>
    <w:basedOn w:val="Normal"/>
    <w:pPr>
      <w:suppressLineNumbers/>
      <w:ind w:left="283" w:hanging="283"/>
    </w:pPr>
  </w:style>
  <w:style w:type="paragraph" w:styleId="BalloonText">
    <w:name w:val="Balloon Text"/>
    <w:basedOn w:val="Normal"/>
  </w:style>
  <w:style w:type="paragraph" w:styleId="Title">
    <w:name w:val="Title"/>
    <w:basedOn w:val="Normal"/>
    <w:next w:val="Subtitle"/>
    <w:qFormat/>
    <w:pPr>
      <w:spacing w:before="240" w:after="60"/>
      <w:jc w:val="center"/>
    </w:pPr>
  </w:style>
  <w:style w:type="paragraph" w:styleId="Subtitle">
    <w:name w:val="Subtitle"/>
    <w:basedOn w:val="Heading"/>
    <w:next w:val="BodyText"/>
    <w:qFormat/>
    <w:pPr>
      <w:jc w:val="center"/>
    </w:pPr>
  </w:style>
  <w:style w:type="paragraph" w:customStyle="1" w:styleId="Kommentartext1">
    <w:name w:val="Kommentartext1"/>
    <w:basedOn w:val="Normal"/>
    <w:rPr>
      <w:sz w:val="24"/>
      <w:szCs w:val="24"/>
    </w:rPr>
  </w:style>
  <w:style w:type="paragraph" w:customStyle="1" w:styleId="Kommentarthema1">
    <w:name w:val="Kommentarthema1"/>
    <w:basedOn w:val="Kommentartext1"/>
  </w:style>
  <w:style w:type="paragraph" w:styleId="EndnoteText">
    <w:name w:val="endnote text"/>
    <w:basedOn w:val="Normal"/>
    <w:pPr>
      <w:suppressLineNumbers/>
      <w:ind w:left="283" w:hanging="283"/>
    </w:pPr>
  </w:style>
  <w:style w:type="paragraph" w:styleId="FootnoteText">
    <w:name w:val="footnote text"/>
    <w:basedOn w:val="Normal"/>
    <w:pPr>
      <w:suppressLineNumbers/>
      <w:ind w:left="283" w:hanging="283"/>
    </w:pPr>
  </w:style>
  <w:style w:type="character" w:styleId="CommentReference">
    <w:name w:val="annotation reference"/>
    <w:uiPriority w:val="99"/>
    <w:semiHidden/>
    <w:unhideWhenUsed/>
    <w:rsid w:val="000C61A9"/>
    <w:rPr>
      <w:sz w:val="18"/>
      <w:szCs w:val="18"/>
    </w:rPr>
  </w:style>
  <w:style w:type="paragraph" w:styleId="CommentText">
    <w:name w:val="annotation text"/>
    <w:basedOn w:val="Normal"/>
    <w:link w:val="CommentTextChar1"/>
    <w:uiPriority w:val="99"/>
    <w:semiHidden/>
    <w:unhideWhenUsed/>
    <w:rsid w:val="000C61A9"/>
    <w:rPr>
      <w:sz w:val="24"/>
      <w:szCs w:val="24"/>
    </w:rPr>
  </w:style>
  <w:style w:type="character" w:customStyle="1" w:styleId="CommentTextChar1">
    <w:name w:val="Comment Text Char1"/>
    <w:link w:val="CommentText"/>
    <w:uiPriority w:val="99"/>
    <w:semiHidden/>
    <w:rsid w:val="000C61A9"/>
    <w:rPr>
      <w:sz w:val="24"/>
      <w:szCs w:val="24"/>
    </w:rPr>
  </w:style>
  <w:style w:type="paragraph" w:styleId="CommentSubject">
    <w:name w:val="annotation subject"/>
    <w:basedOn w:val="CommentText"/>
    <w:next w:val="CommentText"/>
    <w:link w:val="CommentSubjectChar1"/>
    <w:uiPriority w:val="99"/>
    <w:semiHidden/>
    <w:unhideWhenUsed/>
    <w:rsid w:val="000C61A9"/>
    <w:rPr>
      <w:b/>
      <w:bCs/>
      <w:sz w:val="20"/>
      <w:szCs w:val="20"/>
    </w:rPr>
  </w:style>
  <w:style w:type="character" w:customStyle="1" w:styleId="CommentSubjectChar1">
    <w:name w:val="Comment Subject Char1"/>
    <w:link w:val="CommentSubject"/>
    <w:uiPriority w:val="99"/>
    <w:semiHidden/>
    <w:rsid w:val="000C61A9"/>
    <w:rPr>
      <w:b/>
      <w:bCs/>
      <w:sz w:val="24"/>
      <w:szCs w:val="24"/>
    </w:rPr>
  </w:style>
  <w:style w:type="paragraph" w:styleId="Footer">
    <w:name w:val="footer"/>
    <w:basedOn w:val="Normal"/>
    <w:link w:val="FooterChar"/>
    <w:uiPriority w:val="99"/>
    <w:unhideWhenUsed/>
    <w:rsid w:val="00BB087D"/>
    <w:pPr>
      <w:tabs>
        <w:tab w:val="center" w:pos="4320"/>
        <w:tab w:val="right" w:pos="8640"/>
      </w:tabs>
    </w:pPr>
  </w:style>
  <w:style w:type="character" w:customStyle="1" w:styleId="FooterChar">
    <w:name w:val="Footer Char"/>
    <w:basedOn w:val="DefaultParagraphFont"/>
    <w:link w:val="Footer"/>
    <w:uiPriority w:val="99"/>
    <w:rsid w:val="00BB087D"/>
    <w:rPr>
      <w:lang w:val="en-GB"/>
    </w:rPr>
  </w:style>
  <w:style w:type="character" w:styleId="PageNumber">
    <w:name w:val="page number"/>
    <w:basedOn w:val="DefaultParagraphFont"/>
    <w:uiPriority w:val="99"/>
    <w:semiHidden/>
    <w:unhideWhenUsed/>
    <w:rsid w:val="00BB087D"/>
  </w:style>
  <w:style w:type="character" w:styleId="LineNumber">
    <w:name w:val="line number"/>
    <w:basedOn w:val="DefaultParagraphFont"/>
    <w:uiPriority w:val="99"/>
    <w:semiHidden/>
    <w:unhideWhenUsed/>
    <w:rsid w:val="00221642"/>
  </w:style>
  <w:style w:type="paragraph" w:styleId="Header">
    <w:name w:val="header"/>
    <w:basedOn w:val="Normal"/>
    <w:link w:val="HeaderChar"/>
    <w:uiPriority w:val="99"/>
    <w:unhideWhenUsed/>
    <w:rsid w:val="005D7D79"/>
    <w:pPr>
      <w:tabs>
        <w:tab w:val="center" w:pos="4320"/>
        <w:tab w:val="right" w:pos="8640"/>
      </w:tabs>
    </w:pPr>
  </w:style>
  <w:style w:type="character" w:customStyle="1" w:styleId="HeaderChar">
    <w:name w:val="Header Char"/>
    <w:basedOn w:val="DefaultParagraphFont"/>
    <w:link w:val="Header"/>
    <w:uiPriority w:val="99"/>
    <w:rsid w:val="005D7D79"/>
    <w:rPr>
      <w:lang w:val="en-GB"/>
    </w:rPr>
  </w:style>
  <w:style w:type="paragraph" w:styleId="Revision">
    <w:name w:val="Revision"/>
    <w:hidden/>
    <w:uiPriority w:val="99"/>
    <w:semiHidden/>
    <w:rsid w:val="00755351"/>
    <w:rPr>
      <w:lang w:val="en-GB"/>
    </w:rPr>
  </w:style>
  <w:style w:type="character" w:customStyle="1" w:styleId="a">
    <w:name w:val="a"/>
    <w:basedOn w:val="DefaultParagraphFont"/>
    <w:rsid w:val="003530CF"/>
  </w:style>
  <w:style w:type="character" w:customStyle="1" w:styleId="Heading5Char">
    <w:name w:val="Heading 5 Char"/>
    <w:basedOn w:val="DefaultParagraphFont"/>
    <w:link w:val="Heading5"/>
    <w:uiPriority w:val="9"/>
    <w:rsid w:val="00DE3FE6"/>
    <w:rPr>
      <w:rFonts w:asciiTheme="majorHAnsi" w:eastAsiaTheme="majorEastAsia" w:hAnsiTheme="majorHAnsi" w:cstheme="majorBidi"/>
      <w:color w:val="243F60" w:themeColor="accent1" w:themeShade="7F"/>
      <w:lang w:val="en-GB"/>
    </w:rPr>
  </w:style>
  <w:style w:type="paragraph" w:styleId="List2">
    <w:name w:val="List 2"/>
    <w:basedOn w:val="Normal"/>
    <w:uiPriority w:val="99"/>
    <w:unhideWhenUsed/>
    <w:rsid w:val="00DE3FE6"/>
    <w:pPr>
      <w:ind w:left="566" w:hanging="283"/>
      <w:contextualSpacing/>
    </w:pPr>
  </w:style>
  <w:style w:type="paragraph" w:styleId="BodyTextIndent">
    <w:name w:val="Body Text Indent"/>
    <w:basedOn w:val="Normal"/>
    <w:link w:val="BodyTextIndentChar"/>
    <w:uiPriority w:val="99"/>
    <w:unhideWhenUsed/>
    <w:rsid w:val="00DE3FE6"/>
    <w:pPr>
      <w:spacing w:after="120"/>
      <w:ind w:left="283"/>
    </w:pPr>
  </w:style>
  <w:style w:type="character" w:customStyle="1" w:styleId="BodyTextIndentChar">
    <w:name w:val="Body Text Indent Char"/>
    <w:basedOn w:val="DefaultParagraphFont"/>
    <w:link w:val="BodyTextIndent"/>
    <w:uiPriority w:val="99"/>
    <w:rsid w:val="00DE3FE6"/>
    <w:rPr>
      <w:lang w:val="en-GB"/>
    </w:rPr>
  </w:style>
  <w:style w:type="paragraph" w:styleId="BodyTextFirstIndent">
    <w:name w:val="Body Text First Indent"/>
    <w:basedOn w:val="BodyText"/>
    <w:link w:val="BodyTextFirstIndentChar"/>
    <w:uiPriority w:val="99"/>
    <w:unhideWhenUsed/>
    <w:rsid w:val="00DE3FE6"/>
    <w:pPr>
      <w:spacing w:after="0"/>
      <w:ind w:firstLine="360"/>
    </w:pPr>
  </w:style>
  <w:style w:type="character" w:customStyle="1" w:styleId="BodyTextChar">
    <w:name w:val="Body Text Char"/>
    <w:basedOn w:val="DefaultParagraphFont"/>
    <w:link w:val="BodyText"/>
    <w:rsid w:val="00DE3FE6"/>
    <w:rPr>
      <w:lang w:val="en-GB"/>
    </w:rPr>
  </w:style>
  <w:style w:type="character" w:customStyle="1" w:styleId="BodyTextFirstIndentChar">
    <w:name w:val="Body Text First Indent Char"/>
    <w:basedOn w:val="BodyTextChar"/>
    <w:link w:val="BodyTextFirstIndent"/>
    <w:uiPriority w:val="99"/>
    <w:rsid w:val="00DE3FE6"/>
    <w:rPr>
      <w:lang w:val="en-GB"/>
    </w:rPr>
  </w:style>
  <w:style w:type="paragraph" w:styleId="BodyTextFirstIndent2">
    <w:name w:val="Body Text First Indent 2"/>
    <w:basedOn w:val="BodyTextIndent"/>
    <w:link w:val="BodyTextFirstIndent2Char"/>
    <w:uiPriority w:val="99"/>
    <w:unhideWhenUsed/>
    <w:rsid w:val="00DE3FE6"/>
    <w:pPr>
      <w:spacing w:after="0"/>
      <w:ind w:left="360" w:firstLine="360"/>
    </w:pPr>
  </w:style>
  <w:style w:type="character" w:customStyle="1" w:styleId="BodyTextFirstIndent2Char">
    <w:name w:val="Body Text First Indent 2 Char"/>
    <w:basedOn w:val="BodyTextIndentChar"/>
    <w:link w:val="BodyTextFirstIndent2"/>
    <w:uiPriority w:val="99"/>
    <w:rsid w:val="00DE3FE6"/>
    <w:rPr>
      <w:lang w:val="en-GB"/>
    </w:rPr>
  </w:style>
  <w:style w:type="character" w:styleId="Hyperlink">
    <w:name w:val="Hyperlink"/>
    <w:basedOn w:val="DefaultParagraphFont"/>
    <w:uiPriority w:val="99"/>
    <w:unhideWhenUsed/>
    <w:rsid w:val="00DE3F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lang w:val="en-GB"/>
    </w:rPr>
  </w:style>
  <w:style w:type="paragraph" w:styleId="Heading1">
    <w:name w:val="heading 1"/>
    <w:next w:val="BodyText"/>
    <w:qFormat/>
    <w:pPr>
      <w:widowControl w:val="0"/>
      <w:numPr>
        <w:numId w:val="1"/>
      </w:numPr>
      <w:suppressAutoHyphens/>
      <w:outlineLvl w:val="0"/>
    </w:pPr>
    <w:rPr>
      <w:lang w:val="en-GB"/>
    </w:rPr>
  </w:style>
  <w:style w:type="paragraph" w:styleId="Heading2">
    <w:name w:val="heading 2"/>
    <w:next w:val="BodyText"/>
    <w:qFormat/>
    <w:pPr>
      <w:widowControl w:val="0"/>
      <w:numPr>
        <w:ilvl w:val="1"/>
        <w:numId w:val="1"/>
      </w:numPr>
      <w:suppressAutoHyphens/>
      <w:outlineLvl w:val="1"/>
    </w:pPr>
    <w:rPr>
      <w:lang w:val="en-GB"/>
    </w:rPr>
  </w:style>
  <w:style w:type="paragraph" w:styleId="Heading3">
    <w:name w:val="heading 3"/>
    <w:next w:val="BodyText"/>
    <w:qFormat/>
    <w:rsid w:val="00985681"/>
    <w:pPr>
      <w:keepNext/>
      <w:widowControl w:val="0"/>
      <w:numPr>
        <w:ilvl w:val="2"/>
        <w:numId w:val="1"/>
      </w:numPr>
      <w:suppressAutoHyphens/>
      <w:spacing w:before="240" w:after="120"/>
      <w:ind w:left="0" w:firstLine="426"/>
      <w:outlineLvl w:val="2"/>
    </w:pPr>
    <w:rPr>
      <w:lang w:val="en-GB"/>
    </w:rPr>
  </w:style>
  <w:style w:type="paragraph" w:styleId="Heading5">
    <w:name w:val="heading 5"/>
    <w:basedOn w:val="Normal"/>
    <w:next w:val="Normal"/>
    <w:link w:val="Heading5Char"/>
    <w:uiPriority w:val="9"/>
    <w:unhideWhenUsed/>
    <w:qFormat/>
    <w:rsid w:val="00DE3FE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1">
    <w:name w:val="Absatz-Standardschriftart1"/>
  </w:style>
  <w:style w:type="character" w:customStyle="1" w:styleId="WW8Num4z0">
    <w:name w:val="WW8Num4z0"/>
    <w:rPr>
      <w:i w:val="0"/>
      <w:iCs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EndnoteCharacters">
    <w:name w:val="Endnote Characters"/>
    <w:rPr>
      <w:vertAlign w:val="superscript"/>
    </w:rPr>
  </w:style>
  <w:style w:type="character" w:customStyle="1" w:styleId="Endnotenzeichen1">
    <w:name w:val="Endnotenzeichen1"/>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customStyle="1" w:styleId="Funotenzeichen1">
    <w:name w:val="Fußnotenzeichen1"/>
    <w:rPr>
      <w:vertAlign w:val="superscript"/>
    </w:rPr>
  </w:style>
  <w:style w:type="character" w:styleId="Emphasis">
    <w:name w:val="Emphasis"/>
    <w:uiPriority w:val="20"/>
    <w:qFormat/>
    <w:rPr>
      <w:i/>
      <w:iCs/>
    </w:rPr>
  </w:style>
  <w:style w:type="character" w:customStyle="1" w:styleId="BalloonTextChar">
    <w:name w:val="Balloon Text Char"/>
    <w:basedOn w:val="DefaultParagraphFont"/>
  </w:style>
  <w:style w:type="character" w:customStyle="1" w:styleId="TitleChar">
    <w:name w:val="Title Char"/>
    <w:basedOn w:val="DefaultParagraphFont"/>
  </w:style>
  <w:style w:type="character" w:customStyle="1" w:styleId="Kommentarzeichen1">
    <w:name w:val="Kommentarzeichen1"/>
    <w:rPr>
      <w:sz w:val="18"/>
      <w:szCs w:val="18"/>
    </w:rPr>
  </w:style>
  <w:style w:type="character" w:customStyle="1" w:styleId="CommentTextChar">
    <w:name w:val="Comment Text Char"/>
    <w:rPr>
      <w:sz w:val="24"/>
      <w:szCs w:val="24"/>
    </w:rPr>
  </w:style>
  <w:style w:type="character" w:customStyle="1" w:styleId="CommentSubjectChar">
    <w:name w:val="Comment Subject Char"/>
    <w:rPr>
      <w:sz w:val="24"/>
      <w:szCs w:val="24"/>
    </w:rPr>
  </w:style>
  <w:style w:type="character" w:customStyle="1" w:styleId="ListLabel1">
    <w:name w:val="ListLabel 1"/>
    <w:rPr>
      <w:i w:val="0"/>
      <w:iCs w:val="0"/>
    </w:rPr>
  </w:style>
  <w:style w:type="character" w:customStyle="1" w:styleId="ListLabel2">
    <w:name w:val="ListLabel 2"/>
    <w:rPr>
      <w:rFonts w:eastAsia="Times New Roman" w:cs="Times New Roman"/>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customStyle="1" w:styleId="Beschriftung1">
    <w:name w:val="Beschriftung1"/>
    <w:basedOn w:val="Normal"/>
    <w:pPr>
      <w:suppressLineNumbers/>
      <w:spacing w:before="120" w:after="120"/>
    </w:pPr>
  </w:style>
  <w:style w:type="paragraph" w:customStyle="1" w:styleId="berschrift">
    <w:name w:val="Überschrift"/>
    <w:basedOn w:val="Normal"/>
    <w:pPr>
      <w:keepNext/>
      <w:spacing w:before="240" w:after="120"/>
    </w:pPr>
  </w:style>
  <w:style w:type="paragraph" w:customStyle="1" w:styleId="Endnotentext1">
    <w:name w:val="Endnotentext1"/>
    <w:basedOn w:val="Normal"/>
    <w:pPr>
      <w:suppressLineNumbers/>
      <w:ind w:left="283" w:hanging="283"/>
    </w:pPr>
  </w:style>
  <w:style w:type="paragraph" w:customStyle="1" w:styleId="Funotentext1">
    <w:name w:val="Fußnotentext1"/>
    <w:basedOn w:val="Normal"/>
    <w:pPr>
      <w:suppressLineNumbers/>
      <w:ind w:left="283" w:hanging="283"/>
    </w:pPr>
  </w:style>
  <w:style w:type="paragraph" w:styleId="BalloonText">
    <w:name w:val="Balloon Text"/>
    <w:basedOn w:val="Normal"/>
  </w:style>
  <w:style w:type="paragraph" w:styleId="Title">
    <w:name w:val="Title"/>
    <w:basedOn w:val="Normal"/>
    <w:next w:val="Subtitle"/>
    <w:qFormat/>
    <w:pPr>
      <w:spacing w:before="240" w:after="60"/>
      <w:jc w:val="center"/>
    </w:pPr>
  </w:style>
  <w:style w:type="paragraph" w:styleId="Subtitle">
    <w:name w:val="Subtitle"/>
    <w:basedOn w:val="Heading"/>
    <w:next w:val="BodyText"/>
    <w:qFormat/>
    <w:pPr>
      <w:jc w:val="center"/>
    </w:pPr>
  </w:style>
  <w:style w:type="paragraph" w:customStyle="1" w:styleId="Kommentartext1">
    <w:name w:val="Kommentartext1"/>
    <w:basedOn w:val="Normal"/>
    <w:rPr>
      <w:sz w:val="24"/>
      <w:szCs w:val="24"/>
    </w:rPr>
  </w:style>
  <w:style w:type="paragraph" w:customStyle="1" w:styleId="Kommentarthema1">
    <w:name w:val="Kommentarthema1"/>
    <w:basedOn w:val="Kommentartext1"/>
  </w:style>
  <w:style w:type="paragraph" w:styleId="EndnoteText">
    <w:name w:val="endnote text"/>
    <w:basedOn w:val="Normal"/>
    <w:pPr>
      <w:suppressLineNumbers/>
      <w:ind w:left="283" w:hanging="283"/>
    </w:pPr>
  </w:style>
  <w:style w:type="paragraph" w:styleId="FootnoteText">
    <w:name w:val="footnote text"/>
    <w:basedOn w:val="Normal"/>
    <w:pPr>
      <w:suppressLineNumbers/>
      <w:ind w:left="283" w:hanging="283"/>
    </w:pPr>
  </w:style>
  <w:style w:type="character" w:styleId="CommentReference">
    <w:name w:val="annotation reference"/>
    <w:uiPriority w:val="99"/>
    <w:semiHidden/>
    <w:unhideWhenUsed/>
    <w:rsid w:val="000C61A9"/>
    <w:rPr>
      <w:sz w:val="18"/>
      <w:szCs w:val="18"/>
    </w:rPr>
  </w:style>
  <w:style w:type="paragraph" w:styleId="CommentText">
    <w:name w:val="annotation text"/>
    <w:basedOn w:val="Normal"/>
    <w:link w:val="CommentTextChar1"/>
    <w:uiPriority w:val="99"/>
    <w:semiHidden/>
    <w:unhideWhenUsed/>
    <w:rsid w:val="000C61A9"/>
    <w:rPr>
      <w:sz w:val="24"/>
      <w:szCs w:val="24"/>
    </w:rPr>
  </w:style>
  <w:style w:type="character" w:customStyle="1" w:styleId="CommentTextChar1">
    <w:name w:val="Comment Text Char1"/>
    <w:link w:val="CommentText"/>
    <w:uiPriority w:val="99"/>
    <w:semiHidden/>
    <w:rsid w:val="000C61A9"/>
    <w:rPr>
      <w:sz w:val="24"/>
      <w:szCs w:val="24"/>
    </w:rPr>
  </w:style>
  <w:style w:type="paragraph" w:styleId="CommentSubject">
    <w:name w:val="annotation subject"/>
    <w:basedOn w:val="CommentText"/>
    <w:next w:val="CommentText"/>
    <w:link w:val="CommentSubjectChar1"/>
    <w:uiPriority w:val="99"/>
    <w:semiHidden/>
    <w:unhideWhenUsed/>
    <w:rsid w:val="000C61A9"/>
    <w:rPr>
      <w:b/>
      <w:bCs/>
      <w:sz w:val="20"/>
      <w:szCs w:val="20"/>
    </w:rPr>
  </w:style>
  <w:style w:type="character" w:customStyle="1" w:styleId="CommentSubjectChar1">
    <w:name w:val="Comment Subject Char1"/>
    <w:link w:val="CommentSubject"/>
    <w:uiPriority w:val="99"/>
    <w:semiHidden/>
    <w:rsid w:val="000C61A9"/>
    <w:rPr>
      <w:b/>
      <w:bCs/>
      <w:sz w:val="24"/>
      <w:szCs w:val="24"/>
    </w:rPr>
  </w:style>
  <w:style w:type="paragraph" w:styleId="Footer">
    <w:name w:val="footer"/>
    <w:basedOn w:val="Normal"/>
    <w:link w:val="FooterChar"/>
    <w:uiPriority w:val="99"/>
    <w:unhideWhenUsed/>
    <w:rsid w:val="00BB087D"/>
    <w:pPr>
      <w:tabs>
        <w:tab w:val="center" w:pos="4320"/>
        <w:tab w:val="right" w:pos="8640"/>
      </w:tabs>
    </w:pPr>
  </w:style>
  <w:style w:type="character" w:customStyle="1" w:styleId="FooterChar">
    <w:name w:val="Footer Char"/>
    <w:basedOn w:val="DefaultParagraphFont"/>
    <w:link w:val="Footer"/>
    <w:uiPriority w:val="99"/>
    <w:rsid w:val="00BB087D"/>
    <w:rPr>
      <w:lang w:val="en-GB"/>
    </w:rPr>
  </w:style>
  <w:style w:type="character" w:styleId="PageNumber">
    <w:name w:val="page number"/>
    <w:basedOn w:val="DefaultParagraphFont"/>
    <w:uiPriority w:val="99"/>
    <w:semiHidden/>
    <w:unhideWhenUsed/>
    <w:rsid w:val="00BB087D"/>
  </w:style>
  <w:style w:type="character" w:styleId="LineNumber">
    <w:name w:val="line number"/>
    <w:basedOn w:val="DefaultParagraphFont"/>
    <w:uiPriority w:val="99"/>
    <w:semiHidden/>
    <w:unhideWhenUsed/>
    <w:rsid w:val="00221642"/>
  </w:style>
  <w:style w:type="paragraph" w:styleId="Header">
    <w:name w:val="header"/>
    <w:basedOn w:val="Normal"/>
    <w:link w:val="HeaderChar"/>
    <w:uiPriority w:val="99"/>
    <w:unhideWhenUsed/>
    <w:rsid w:val="005D7D79"/>
    <w:pPr>
      <w:tabs>
        <w:tab w:val="center" w:pos="4320"/>
        <w:tab w:val="right" w:pos="8640"/>
      </w:tabs>
    </w:pPr>
  </w:style>
  <w:style w:type="character" w:customStyle="1" w:styleId="HeaderChar">
    <w:name w:val="Header Char"/>
    <w:basedOn w:val="DefaultParagraphFont"/>
    <w:link w:val="Header"/>
    <w:uiPriority w:val="99"/>
    <w:rsid w:val="005D7D79"/>
    <w:rPr>
      <w:lang w:val="en-GB"/>
    </w:rPr>
  </w:style>
  <w:style w:type="paragraph" w:styleId="Revision">
    <w:name w:val="Revision"/>
    <w:hidden/>
    <w:uiPriority w:val="99"/>
    <w:semiHidden/>
    <w:rsid w:val="00755351"/>
    <w:rPr>
      <w:lang w:val="en-GB"/>
    </w:rPr>
  </w:style>
  <w:style w:type="character" w:customStyle="1" w:styleId="a">
    <w:name w:val="a"/>
    <w:basedOn w:val="DefaultParagraphFont"/>
    <w:rsid w:val="003530CF"/>
  </w:style>
  <w:style w:type="character" w:customStyle="1" w:styleId="Heading5Char">
    <w:name w:val="Heading 5 Char"/>
    <w:basedOn w:val="DefaultParagraphFont"/>
    <w:link w:val="Heading5"/>
    <w:uiPriority w:val="9"/>
    <w:rsid w:val="00DE3FE6"/>
    <w:rPr>
      <w:rFonts w:asciiTheme="majorHAnsi" w:eastAsiaTheme="majorEastAsia" w:hAnsiTheme="majorHAnsi" w:cstheme="majorBidi"/>
      <w:color w:val="243F60" w:themeColor="accent1" w:themeShade="7F"/>
      <w:lang w:val="en-GB"/>
    </w:rPr>
  </w:style>
  <w:style w:type="paragraph" w:styleId="List2">
    <w:name w:val="List 2"/>
    <w:basedOn w:val="Normal"/>
    <w:uiPriority w:val="99"/>
    <w:unhideWhenUsed/>
    <w:rsid w:val="00DE3FE6"/>
    <w:pPr>
      <w:ind w:left="566" w:hanging="283"/>
      <w:contextualSpacing/>
    </w:pPr>
  </w:style>
  <w:style w:type="paragraph" w:styleId="BodyTextIndent">
    <w:name w:val="Body Text Indent"/>
    <w:basedOn w:val="Normal"/>
    <w:link w:val="BodyTextIndentChar"/>
    <w:uiPriority w:val="99"/>
    <w:unhideWhenUsed/>
    <w:rsid w:val="00DE3FE6"/>
    <w:pPr>
      <w:spacing w:after="120"/>
      <w:ind w:left="283"/>
    </w:pPr>
  </w:style>
  <w:style w:type="character" w:customStyle="1" w:styleId="BodyTextIndentChar">
    <w:name w:val="Body Text Indent Char"/>
    <w:basedOn w:val="DefaultParagraphFont"/>
    <w:link w:val="BodyTextIndent"/>
    <w:uiPriority w:val="99"/>
    <w:rsid w:val="00DE3FE6"/>
    <w:rPr>
      <w:lang w:val="en-GB"/>
    </w:rPr>
  </w:style>
  <w:style w:type="paragraph" w:styleId="BodyTextFirstIndent">
    <w:name w:val="Body Text First Indent"/>
    <w:basedOn w:val="BodyText"/>
    <w:link w:val="BodyTextFirstIndentChar"/>
    <w:uiPriority w:val="99"/>
    <w:unhideWhenUsed/>
    <w:rsid w:val="00DE3FE6"/>
    <w:pPr>
      <w:spacing w:after="0"/>
      <w:ind w:firstLine="360"/>
    </w:pPr>
  </w:style>
  <w:style w:type="character" w:customStyle="1" w:styleId="BodyTextChar">
    <w:name w:val="Body Text Char"/>
    <w:basedOn w:val="DefaultParagraphFont"/>
    <w:link w:val="BodyText"/>
    <w:rsid w:val="00DE3FE6"/>
    <w:rPr>
      <w:lang w:val="en-GB"/>
    </w:rPr>
  </w:style>
  <w:style w:type="character" w:customStyle="1" w:styleId="BodyTextFirstIndentChar">
    <w:name w:val="Body Text First Indent Char"/>
    <w:basedOn w:val="BodyTextChar"/>
    <w:link w:val="BodyTextFirstIndent"/>
    <w:uiPriority w:val="99"/>
    <w:rsid w:val="00DE3FE6"/>
    <w:rPr>
      <w:lang w:val="en-GB"/>
    </w:rPr>
  </w:style>
  <w:style w:type="paragraph" w:styleId="BodyTextFirstIndent2">
    <w:name w:val="Body Text First Indent 2"/>
    <w:basedOn w:val="BodyTextIndent"/>
    <w:link w:val="BodyTextFirstIndent2Char"/>
    <w:uiPriority w:val="99"/>
    <w:unhideWhenUsed/>
    <w:rsid w:val="00DE3FE6"/>
    <w:pPr>
      <w:spacing w:after="0"/>
      <w:ind w:left="360" w:firstLine="360"/>
    </w:pPr>
  </w:style>
  <w:style w:type="character" w:customStyle="1" w:styleId="BodyTextFirstIndent2Char">
    <w:name w:val="Body Text First Indent 2 Char"/>
    <w:basedOn w:val="BodyTextIndentChar"/>
    <w:link w:val="BodyTextFirstIndent2"/>
    <w:uiPriority w:val="99"/>
    <w:rsid w:val="00DE3FE6"/>
    <w:rPr>
      <w:lang w:val="en-GB"/>
    </w:rPr>
  </w:style>
  <w:style w:type="character" w:styleId="Hyperlink">
    <w:name w:val="Hyperlink"/>
    <w:basedOn w:val="DefaultParagraphFont"/>
    <w:uiPriority w:val="99"/>
    <w:unhideWhenUsed/>
    <w:rsid w:val="00DE3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56921">
      <w:bodyDiv w:val="1"/>
      <w:marLeft w:val="0"/>
      <w:marRight w:val="0"/>
      <w:marTop w:val="0"/>
      <w:marBottom w:val="0"/>
      <w:divBdr>
        <w:top w:val="none" w:sz="0" w:space="0" w:color="auto"/>
        <w:left w:val="none" w:sz="0" w:space="0" w:color="auto"/>
        <w:bottom w:val="none" w:sz="0" w:space="0" w:color="auto"/>
        <w:right w:val="none" w:sz="0" w:space="0" w:color="auto"/>
      </w:divBdr>
      <w:divsChild>
        <w:div w:id="11921862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E78D7-5B35-8C4D-A15D-AEFFC671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9495</Words>
  <Characters>54123</Characters>
  <Application>Microsoft Macintosh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63492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theadmin</cp:lastModifiedBy>
  <cp:revision>139</cp:revision>
  <cp:lastPrinted>2017-12-31T15:34:00Z</cp:lastPrinted>
  <dcterms:created xsi:type="dcterms:W3CDTF">2017-12-31T15:34:00Z</dcterms:created>
  <dcterms:modified xsi:type="dcterms:W3CDTF">2018-03-22T06:32:00Z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