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C0A57D" w14:textId="7598C369" w:rsidR="009C3B91" w:rsidRDefault="009C3B91" w:rsidP="00503969">
      <w:pPr>
        <w:spacing w:line="480" w:lineRule="auto"/>
      </w:pPr>
      <w:bookmarkStart w:id="0" w:name="_GoBack"/>
      <w:bookmarkEnd w:id="0"/>
    </w:p>
    <w:p w14:paraId="3A3684E1" w14:textId="0A79EC4B" w:rsidR="00EA6786" w:rsidRPr="00D961C0" w:rsidRDefault="00AE10EA" w:rsidP="00503969">
      <w:pPr>
        <w:pStyle w:val="List"/>
        <w:spacing w:line="480" w:lineRule="auto"/>
        <w:rPr>
          <w:rFonts w:ascii="Times New Roman Bold" w:hAnsi="Times New Roman Bold"/>
          <w:b/>
          <w:bCs/>
          <w:szCs w:val="24"/>
        </w:rPr>
      </w:pPr>
      <w:r>
        <w:rPr>
          <w:rFonts w:ascii="Times New Roman Bold" w:hAnsi="Times New Roman Bold"/>
          <w:b/>
          <w:bCs/>
          <w:szCs w:val="24"/>
        </w:rPr>
        <w:t>THE ROLE OF (SCIENTIFIC) EXPERTS IN A DEMOCRACY</w:t>
      </w:r>
    </w:p>
    <w:p w14:paraId="291B94A5" w14:textId="6794E15E" w:rsidR="00EA6786" w:rsidRDefault="007E5A70" w:rsidP="00503969">
      <w:pPr>
        <w:pStyle w:val="BodyText"/>
        <w:spacing w:line="480" w:lineRule="auto"/>
      </w:pPr>
      <w:r>
        <w:t>In</w:t>
      </w:r>
      <w:r w:rsidR="00B01D36">
        <w:t xml:space="preserve"> every poll </w:t>
      </w:r>
      <w:r w:rsidR="001F25FD">
        <w:t>asking</w:t>
      </w:r>
      <w:r w:rsidR="00B01D36">
        <w:t xml:space="preserve"> the public to rank professions by prestige, s</w:t>
      </w:r>
      <w:r w:rsidR="0000661F">
        <w:t xml:space="preserve">cientists </w:t>
      </w:r>
      <w:r w:rsidR="00AA489C">
        <w:t xml:space="preserve">excel. They </w:t>
      </w:r>
      <w:r w:rsidR="00F75646">
        <w:t xml:space="preserve">command great respect </w:t>
      </w:r>
      <w:r w:rsidR="001F25FD">
        <w:t>and earn</w:t>
      </w:r>
      <w:r w:rsidR="00B01D36">
        <w:t xml:space="preserve"> high marks for trustworthiness. </w:t>
      </w:r>
      <w:r w:rsidR="0000661F">
        <w:t xml:space="preserve">They consistently </w:t>
      </w:r>
      <w:r w:rsidR="00B01D36">
        <w:t>compare well to judges and rank</w:t>
      </w:r>
      <w:r w:rsidR="0000661F">
        <w:t xml:space="preserve"> much highe</w:t>
      </w:r>
      <w:r w:rsidR="00B01D36">
        <w:t>r than lawmakers</w:t>
      </w:r>
      <w:r w:rsidR="0000661F">
        <w:t>.</w:t>
      </w:r>
      <w:r w:rsidR="00B01D36">
        <w:t xml:space="preserve"> </w:t>
      </w:r>
      <w:r>
        <w:t>Scientists</w:t>
      </w:r>
      <w:r w:rsidR="00B01D36">
        <w:t xml:space="preserve"> also </w:t>
      </w:r>
      <w:r w:rsidR="001F25FD">
        <w:t>out</w:t>
      </w:r>
      <w:r w:rsidR="00B01D36">
        <w:t>rank polltakers</w:t>
      </w:r>
      <w:r w:rsidR="00AA489C">
        <w:t xml:space="preserve">, which I suppose reveals the public’s view </w:t>
      </w:r>
      <w:r w:rsidR="00F21720">
        <w:t xml:space="preserve">that polls are not scientific. </w:t>
      </w:r>
      <w:r w:rsidR="00382744">
        <w:t>In democratic societies</w:t>
      </w:r>
      <w:r w:rsidR="001F25FD">
        <w:t xml:space="preserve">, </w:t>
      </w:r>
      <w:r w:rsidR="00AA489C">
        <w:t xml:space="preserve">however, </w:t>
      </w:r>
      <w:r w:rsidR="009C3B91">
        <w:t>d</w:t>
      </w:r>
      <w:r w:rsidR="00AA489C">
        <w:t xml:space="preserve">espite </w:t>
      </w:r>
      <w:r w:rsidR="00B01D36">
        <w:t xml:space="preserve">general </w:t>
      </w:r>
      <w:r w:rsidR="00382744">
        <w:t>esteem</w:t>
      </w:r>
      <w:r w:rsidR="00B01D36">
        <w:t xml:space="preserve"> for </w:t>
      </w:r>
      <w:r w:rsidR="0082739F">
        <w:t>scie</w:t>
      </w:r>
      <w:r w:rsidR="00B01D36">
        <w:t>nt</w:t>
      </w:r>
      <w:r w:rsidR="009C3B91">
        <w:t>ists,</w:t>
      </w:r>
      <w:r w:rsidR="00B01D36">
        <w:t xml:space="preserve"> </w:t>
      </w:r>
      <w:r w:rsidR="00382744">
        <w:t xml:space="preserve">political authorities and members of the public often ignore or override </w:t>
      </w:r>
      <w:r w:rsidR="00AA489C">
        <w:t>what scientists have to say about science.</w:t>
      </w:r>
      <w:r w:rsidR="009C3B91">
        <w:t xml:space="preserve"> In what follows, I want to </w:t>
      </w:r>
      <w:r w:rsidR="00F75646">
        <w:t>consider three ma</w:t>
      </w:r>
      <w:r w:rsidR="00AA489C">
        <w:t xml:space="preserve">jor roles that experts play in </w:t>
      </w:r>
      <w:r w:rsidR="00F75646">
        <w:t xml:space="preserve">democratic societies, and to </w:t>
      </w:r>
      <w:r w:rsidR="009C3B91">
        <w:t xml:space="preserve">take a brief look </w:t>
      </w:r>
      <w:r w:rsidR="00C7073E">
        <w:t xml:space="preserve">at </w:t>
      </w:r>
      <w:r w:rsidR="00F75646">
        <w:t>how</w:t>
      </w:r>
      <w:r w:rsidR="006B062F">
        <w:t xml:space="preserve"> experts </w:t>
      </w:r>
      <w:r w:rsidR="00F75646">
        <w:t xml:space="preserve">handle </w:t>
      </w:r>
      <w:r w:rsidR="00C7073E">
        <w:t>some cases when</w:t>
      </w:r>
      <w:r w:rsidR="00F75646">
        <w:t xml:space="preserve"> their authority is challenged.</w:t>
      </w:r>
      <w:r w:rsidR="006B062F">
        <w:t xml:space="preserve"> </w:t>
      </w:r>
    </w:p>
    <w:p w14:paraId="7D7980FE" w14:textId="2CE8CAEB" w:rsidR="00FF1043" w:rsidRDefault="00F72973" w:rsidP="00503969">
      <w:pPr>
        <w:pStyle w:val="Heading1"/>
        <w:spacing w:line="480" w:lineRule="auto"/>
      </w:pPr>
      <w:r>
        <w:t>1.</w:t>
      </w:r>
      <w:r w:rsidR="00503969">
        <w:tab/>
      </w:r>
      <w:r>
        <w:t xml:space="preserve">The educational role of experts. </w:t>
      </w:r>
    </w:p>
    <w:p w14:paraId="0CA4C63D" w14:textId="09516057" w:rsidR="00AA489C" w:rsidRDefault="0082739F" w:rsidP="00503969">
      <w:pPr>
        <w:pStyle w:val="BodyTextFirstIndent"/>
        <w:spacing w:line="480" w:lineRule="auto"/>
      </w:pPr>
      <w:r>
        <w:t xml:space="preserve">In democracies, </w:t>
      </w:r>
      <w:r w:rsidR="00FE515C">
        <w:t xml:space="preserve">the citizens </w:t>
      </w:r>
      <w:r w:rsidR="00B779B0">
        <w:t xml:space="preserve">of the state </w:t>
      </w:r>
      <w:r w:rsidR="00FE515C">
        <w:t xml:space="preserve">exercise power </w:t>
      </w:r>
      <w:r w:rsidR="00A941C3">
        <w:t xml:space="preserve">either directly or </w:t>
      </w:r>
      <w:r w:rsidR="00FE515C">
        <w:t>through their elected representat</w:t>
      </w:r>
      <w:r w:rsidR="00475E29">
        <w:t>ives.</w:t>
      </w:r>
      <w:r w:rsidR="00B2763E">
        <w:rPr>
          <w:rFonts w:ascii="1" w:hAnsi="1"/>
          <w:szCs w:val="24"/>
          <w:vertAlign w:val="superscript"/>
        </w:rPr>
        <w:t>1</w:t>
      </w:r>
      <w:r w:rsidR="00ED1A38">
        <w:t xml:space="preserve"> </w:t>
      </w:r>
      <w:r w:rsidR="003E52CD">
        <w:t>M</w:t>
      </w:r>
      <w:r w:rsidR="00280DF6">
        <w:t>ost</w:t>
      </w:r>
      <w:r w:rsidR="00475E29">
        <w:t xml:space="preserve"> </w:t>
      </w:r>
      <w:r w:rsidR="00974ECB">
        <w:t>democracie</w:t>
      </w:r>
      <w:r w:rsidR="003E52CD">
        <w:t xml:space="preserve">s require no special knowledge </w:t>
      </w:r>
      <w:r w:rsidR="00A61E50">
        <w:t xml:space="preserve">to vote. </w:t>
      </w:r>
      <w:r w:rsidR="00475E29">
        <w:t>The</w:t>
      </w:r>
      <w:r w:rsidR="00EC69FF">
        <w:t xml:space="preserve"> trend</w:t>
      </w:r>
      <w:r w:rsidR="001F25FD">
        <w:t>, until recently at least</w:t>
      </w:r>
      <w:r w:rsidR="003E52CD">
        <w:t>,</w:t>
      </w:r>
      <w:r w:rsidR="00EC69FF">
        <w:t xml:space="preserve"> has been to do away </w:t>
      </w:r>
      <w:r w:rsidR="00803327">
        <w:t xml:space="preserve">with </w:t>
      </w:r>
      <w:r w:rsidR="00EC69FF">
        <w:t xml:space="preserve">literacy tests </w:t>
      </w:r>
      <w:r w:rsidR="003E52CD">
        <w:t xml:space="preserve">and </w:t>
      </w:r>
      <w:r w:rsidR="00EC69FF">
        <w:t>other alleged tests of competence in favor of universal suffrage</w:t>
      </w:r>
      <w:r w:rsidR="00754294">
        <w:t xml:space="preserve">. </w:t>
      </w:r>
      <w:r w:rsidR="00EC69FF">
        <w:t xml:space="preserve"> Similarly no special knowledge is required to ru</w:t>
      </w:r>
      <w:r w:rsidR="0055789D">
        <w:t>n for elective office.</w:t>
      </w:r>
      <w:r w:rsidR="00890DB4">
        <w:t xml:space="preserve"> </w:t>
      </w:r>
      <w:r w:rsidR="00096C21">
        <w:t>Nevertheless</w:t>
      </w:r>
      <w:r w:rsidR="008D6869">
        <w:t xml:space="preserve">, </w:t>
      </w:r>
      <w:r w:rsidR="00203D2D">
        <w:t xml:space="preserve">most would </w:t>
      </w:r>
      <w:r w:rsidR="008D6869">
        <w:t>agree</w:t>
      </w:r>
      <w:r w:rsidR="00096C21">
        <w:t xml:space="preserve"> that an educated citizenry </w:t>
      </w:r>
      <w:r w:rsidR="00203D2D">
        <w:t xml:space="preserve">strengthens democracies because </w:t>
      </w:r>
      <w:r w:rsidR="001F25FD">
        <w:t xml:space="preserve">(1) </w:t>
      </w:r>
      <w:r w:rsidR="00203D2D">
        <w:t xml:space="preserve">educated voters </w:t>
      </w:r>
      <w:r w:rsidR="00096C21">
        <w:t xml:space="preserve">will </w:t>
      </w:r>
      <w:r w:rsidR="00475E29">
        <w:t xml:space="preserve">choose </w:t>
      </w:r>
      <w:r w:rsidR="00096C21">
        <w:t xml:space="preserve">officials </w:t>
      </w:r>
      <w:r w:rsidR="00475E29">
        <w:t xml:space="preserve">more wisely </w:t>
      </w:r>
      <w:r w:rsidR="00203D2D">
        <w:t xml:space="preserve">and </w:t>
      </w:r>
      <w:r w:rsidR="001F25FD">
        <w:t>(2)</w:t>
      </w:r>
      <w:r w:rsidR="00ED1A38">
        <w:t xml:space="preserve"> </w:t>
      </w:r>
      <w:r w:rsidR="001F25FD">
        <w:t xml:space="preserve">educated officials will </w:t>
      </w:r>
      <w:r w:rsidR="00096C21">
        <w:t>govern</w:t>
      </w:r>
      <w:r w:rsidR="00BE6476">
        <w:t xml:space="preserve"> better</w:t>
      </w:r>
      <w:r w:rsidR="008D6869">
        <w:t>.</w:t>
      </w:r>
      <w:r w:rsidR="00A61E50">
        <w:t xml:space="preserve"> </w:t>
      </w:r>
      <w:r w:rsidR="00A1027F">
        <w:t xml:space="preserve">Thus, an obvious </w:t>
      </w:r>
      <w:r w:rsidR="00BC4208">
        <w:t xml:space="preserve">and traditional </w:t>
      </w:r>
      <w:r w:rsidR="00096C21">
        <w:t xml:space="preserve">role of experts in a democracy is </w:t>
      </w:r>
      <w:r w:rsidR="00DF2D5B">
        <w:t xml:space="preserve">to share their expertise by </w:t>
      </w:r>
      <w:r w:rsidR="00DF2D5B">
        <w:rPr>
          <w:szCs w:val="24"/>
          <w:u w:val="words"/>
        </w:rPr>
        <w:t>educating</w:t>
      </w:r>
      <w:r w:rsidR="00096C21">
        <w:t xml:space="preserve"> </w:t>
      </w:r>
      <w:r w:rsidR="008D6869">
        <w:t xml:space="preserve">its </w:t>
      </w:r>
      <w:r w:rsidR="00BE6476">
        <w:t>future and current voters and leaders</w:t>
      </w:r>
      <w:r w:rsidR="00096C21">
        <w:t>.</w:t>
      </w:r>
      <w:r w:rsidR="00CB55CC">
        <w:t xml:space="preserve"> </w:t>
      </w:r>
      <w:r w:rsidR="00A578B0">
        <w:t>Educators agree that</w:t>
      </w:r>
      <w:r w:rsidR="003E52CD">
        <w:t xml:space="preserve"> some scientific knowledge is an essential part of a successful curriculum. </w:t>
      </w:r>
      <w:r w:rsidR="008D6869">
        <w:t>In the US, fo</w:t>
      </w:r>
      <w:r w:rsidR="00803327">
        <w:t>r example</w:t>
      </w:r>
      <w:r w:rsidR="00382744">
        <w:t xml:space="preserve"> </w:t>
      </w:r>
      <w:r w:rsidR="004774DE">
        <w:t>almost all universities</w:t>
      </w:r>
      <w:r w:rsidR="008D6869">
        <w:t xml:space="preserve"> require at least one </w:t>
      </w:r>
      <w:r w:rsidR="00C7073E">
        <w:lastRenderedPageBreak/>
        <w:t xml:space="preserve">science </w:t>
      </w:r>
      <w:r w:rsidR="008D6869">
        <w:t>course for graduation.</w:t>
      </w:r>
      <w:r w:rsidR="00CB55CC">
        <w:t xml:space="preserve"> </w:t>
      </w:r>
      <w:r w:rsidR="00BC4208">
        <w:t xml:space="preserve">Depending on how </w:t>
      </w:r>
      <w:r w:rsidR="00632252">
        <w:t xml:space="preserve">these “science for </w:t>
      </w:r>
      <w:r w:rsidR="00BC4208">
        <w:t xml:space="preserve">non-science majors” </w:t>
      </w:r>
      <w:r w:rsidR="00C7073E">
        <w:t xml:space="preserve">courses </w:t>
      </w:r>
      <w:r w:rsidR="00BC4208">
        <w:t xml:space="preserve">are </w:t>
      </w:r>
      <w:r w:rsidR="00632252">
        <w:t>taught, s</w:t>
      </w:r>
      <w:r w:rsidR="00CB55CC">
        <w:t>tudents</w:t>
      </w:r>
      <w:r w:rsidR="008D6869">
        <w:t xml:space="preserve"> </w:t>
      </w:r>
      <w:r w:rsidR="002F0310">
        <w:t xml:space="preserve">can </w:t>
      </w:r>
      <w:r w:rsidR="00CB55CC">
        <w:t xml:space="preserve">learn a lot about how science works even </w:t>
      </w:r>
      <w:r w:rsidR="00BC4208">
        <w:t>when the scientific content</w:t>
      </w:r>
      <w:r w:rsidR="00CB55CC">
        <w:t xml:space="preserve"> is fairly</w:t>
      </w:r>
      <w:r w:rsidR="00632252">
        <w:t xml:space="preserve"> rudimentary. </w:t>
      </w:r>
      <w:r w:rsidR="001F25FD">
        <w:t>Ideally, these courses</w:t>
      </w:r>
      <w:r w:rsidR="00382744">
        <w:t xml:space="preserve"> include not only up-to-date factual information but also techniques for evaluating arguments and exercising critical reasoning. </w:t>
      </w:r>
      <w:r w:rsidR="00775249">
        <w:t xml:space="preserve"> </w:t>
      </w:r>
      <w:r w:rsidR="001F25FD">
        <w:t>Students</w:t>
      </w:r>
      <w:r w:rsidR="00F72973">
        <w:t xml:space="preserve"> </w:t>
      </w:r>
      <w:r w:rsidR="00B84D0D">
        <w:t xml:space="preserve">gain a more nuanced view of </w:t>
      </w:r>
      <w:r w:rsidR="00803327">
        <w:t xml:space="preserve">how science works </w:t>
      </w:r>
      <w:r w:rsidR="00AA489C">
        <w:t>if they learn</w:t>
      </w:r>
      <w:r w:rsidR="001F25FD">
        <w:t>,</w:t>
      </w:r>
      <w:r w:rsidR="00AA489C">
        <w:t xml:space="preserve"> for example, </w:t>
      </w:r>
      <w:r w:rsidR="001F25FD">
        <w:t xml:space="preserve">that </w:t>
      </w:r>
    </w:p>
    <w:p w14:paraId="59D573B8" w14:textId="4753C3C7" w:rsidR="00AA489C" w:rsidRDefault="00AA489C" w:rsidP="00503969">
      <w:pPr>
        <w:pStyle w:val="List"/>
        <w:spacing w:line="480" w:lineRule="auto"/>
      </w:pPr>
      <w:r>
        <w:t>(1)</w:t>
      </w:r>
      <w:r w:rsidR="00503969">
        <w:tab/>
      </w:r>
      <w:r w:rsidR="00D961C0">
        <w:t>A</w:t>
      </w:r>
      <w:r w:rsidR="00803327">
        <w:t xml:space="preserve">vailable </w:t>
      </w:r>
      <w:r w:rsidR="00382744">
        <w:t xml:space="preserve">evidence </w:t>
      </w:r>
      <w:r w:rsidR="00F72973">
        <w:t xml:space="preserve">is </w:t>
      </w:r>
      <w:r w:rsidR="00803327">
        <w:t>not always</w:t>
      </w:r>
      <w:r w:rsidR="00382744">
        <w:t xml:space="preserve"> sufficient to command agreement among well-trained scientists</w:t>
      </w:r>
      <w:r w:rsidR="00803327">
        <w:t xml:space="preserve">. </w:t>
      </w:r>
    </w:p>
    <w:p w14:paraId="39BABA1A" w14:textId="255F4F4F" w:rsidR="00AA489C" w:rsidRDefault="00F21720" w:rsidP="00503969">
      <w:pPr>
        <w:pStyle w:val="List"/>
        <w:spacing w:line="480" w:lineRule="auto"/>
      </w:pPr>
      <w:r>
        <w:t>(2)</w:t>
      </w:r>
      <w:r w:rsidR="00503969">
        <w:tab/>
      </w:r>
      <w:r w:rsidR="00D961C0">
        <w:t>D</w:t>
      </w:r>
      <w:r w:rsidR="00803327">
        <w:t xml:space="preserve">espite more or less </w:t>
      </w:r>
      <w:r w:rsidR="003E52CD">
        <w:t>standardized training,</w:t>
      </w:r>
      <w:r w:rsidR="00803327">
        <w:t xml:space="preserve"> scientists can </w:t>
      </w:r>
      <w:r w:rsidR="00382744">
        <w:t>come to a problem with differ</w:t>
      </w:r>
      <w:r w:rsidR="00B84D0D">
        <w:t>ent backg</w:t>
      </w:r>
      <w:r w:rsidR="00AA489C">
        <w:t>rounds and assumptions.</w:t>
      </w:r>
    </w:p>
    <w:p w14:paraId="0117241C" w14:textId="3F3426EA" w:rsidR="00AA489C" w:rsidRDefault="00F21720" w:rsidP="00503969">
      <w:pPr>
        <w:pStyle w:val="List"/>
        <w:spacing w:line="480" w:lineRule="auto"/>
      </w:pPr>
      <w:r>
        <w:t>(3)</w:t>
      </w:r>
      <w:r w:rsidR="00503969">
        <w:tab/>
      </w:r>
      <w:r w:rsidR="00D961C0">
        <w:t>R</w:t>
      </w:r>
      <w:r w:rsidR="009C454E">
        <w:t>evisions</w:t>
      </w:r>
      <w:r w:rsidR="00803327">
        <w:t xml:space="preserve">, both minor and major, </w:t>
      </w:r>
      <w:r w:rsidR="009C454E">
        <w:t>in scientific theories as the result of discovery</w:t>
      </w:r>
      <w:r w:rsidR="00382744">
        <w:t xml:space="preserve"> of new evidence are normal. </w:t>
      </w:r>
    </w:p>
    <w:p w14:paraId="1DB03455" w14:textId="1B32E9D0" w:rsidR="00803327" w:rsidRDefault="003E52CD" w:rsidP="00503969">
      <w:pPr>
        <w:pStyle w:val="BodyText"/>
        <w:spacing w:line="480" w:lineRule="auto"/>
      </w:pPr>
      <w:r>
        <w:t xml:space="preserve">Critics of scientific authority try to exploit these </w:t>
      </w:r>
      <w:r w:rsidR="00AA489C">
        <w:t xml:space="preserve">features </w:t>
      </w:r>
      <w:r>
        <w:t>to devalue science, but s</w:t>
      </w:r>
      <w:r w:rsidR="00803327">
        <w:t>tudents</w:t>
      </w:r>
      <w:r w:rsidR="00E92647">
        <w:t xml:space="preserve"> </w:t>
      </w:r>
      <w:r w:rsidR="00A578B0">
        <w:t xml:space="preserve">can </w:t>
      </w:r>
      <w:r>
        <w:t>learn</w:t>
      </w:r>
      <w:r w:rsidR="00E92647">
        <w:t xml:space="preserve"> that differences in scientific opinion </w:t>
      </w:r>
      <w:r w:rsidR="00803327">
        <w:t>do not mean that anything goes</w:t>
      </w:r>
      <w:r>
        <w:t>. Not</w:t>
      </w:r>
      <w:r w:rsidR="00803327">
        <w:t xml:space="preserve"> all opinions are</w:t>
      </w:r>
      <w:r w:rsidR="00F72973">
        <w:t xml:space="preserve"> </w:t>
      </w:r>
      <w:r w:rsidR="00E92647">
        <w:t>equall</w:t>
      </w:r>
      <w:r w:rsidR="00803327">
        <w:t xml:space="preserve">y good, and criteria exist for judging whether some opinions are worthy of any consideration at all. </w:t>
      </w:r>
      <w:r w:rsidR="00E92647">
        <w:t xml:space="preserve"> </w:t>
      </w:r>
    </w:p>
    <w:p w14:paraId="71D3CCDD" w14:textId="0FF0B9BA" w:rsidR="00F52D60" w:rsidRDefault="002F0310" w:rsidP="00503969">
      <w:pPr>
        <w:pStyle w:val="BodyTextFirstIndent"/>
        <w:spacing w:line="480" w:lineRule="auto"/>
      </w:pPr>
      <w:r>
        <w:t>Moreover, since education does not end with formal schooling, it is appropriate for experts to en</w:t>
      </w:r>
      <w:r w:rsidR="002B49B6">
        <w:t xml:space="preserve">gage the public by making themselves available for lectures and media presentations.  </w:t>
      </w:r>
      <w:r w:rsidR="009C454E">
        <w:t>To do this successfully, experts must not only unde</w:t>
      </w:r>
      <w:r w:rsidR="00F21720">
        <w:t>rstand science</w:t>
      </w:r>
      <w:r w:rsidR="009C454E">
        <w:t xml:space="preserve"> but also </w:t>
      </w:r>
      <w:r w:rsidR="00E92647">
        <w:t xml:space="preserve">to </w:t>
      </w:r>
      <w:r w:rsidR="009C454E">
        <w:t xml:space="preserve">be able to communicate </w:t>
      </w:r>
      <w:r w:rsidR="00F21720">
        <w:t>with</w:t>
      </w:r>
      <w:r w:rsidR="009C454E">
        <w:t xml:space="preserve"> their audience. </w:t>
      </w:r>
      <w:r w:rsidR="00E92647">
        <w:t>Organizations such as Caf</w:t>
      </w:r>
      <w:r w:rsidR="00E92647">
        <w:rPr>
          <w:lang w:val="fr-FR"/>
        </w:rPr>
        <w:t>é Scientifi</w:t>
      </w:r>
      <w:r w:rsidR="00E92647">
        <w:t>que</w:t>
      </w:r>
      <w:r w:rsidR="004564F0">
        <w:t xml:space="preserve">, with </w:t>
      </w:r>
      <w:r w:rsidR="00B84D0D">
        <w:t xml:space="preserve">open </w:t>
      </w:r>
      <w:r w:rsidR="004564F0">
        <w:t>meetings in many cities throughout the world,</w:t>
      </w:r>
      <w:r w:rsidR="00E92647">
        <w:t xml:space="preserve"> foster this sort of communication.</w:t>
      </w:r>
      <w:r w:rsidR="008A5FA1">
        <w:t xml:space="preserve"> </w:t>
      </w:r>
    </w:p>
    <w:p w14:paraId="3A82D1ED" w14:textId="17C811BC" w:rsidR="00925D46" w:rsidRDefault="00925D46" w:rsidP="00503969">
      <w:pPr>
        <w:pStyle w:val="BodyTextFirstIndent"/>
        <w:spacing w:line="480" w:lineRule="auto"/>
      </w:pPr>
      <w:r>
        <w:t xml:space="preserve">In </w:t>
      </w:r>
      <w:r w:rsidR="002F6E83">
        <w:t xml:space="preserve">democracies, </w:t>
      </w:r>
      <w:r>
        <w:t xml:space="preserve">science teachers </w:t>
      </w:r>
      <w:r w:rsidR="002F6E83">
        <w:t xml:space="preserve">enjoy considerable </w:t>
      </w:r>
      <w:r>
        <w:t>freedom in how they teach their subjec</w:t>
      </w:r>
      <w:r w:rsidR="00F21720">
        <w:t>t. Teaching evolutionary biology is a notable exception</w:t>
      </w:r>
      <w:r>
        <w:t xml:space="preserve">. In the U.S., challenges to teaching evolution began </w:t>
      </w:r>
      <w:r w:rsidR="001F25FD">
        <w:t>just after</w:t>
      </w:r>
      <w:r>
        <w:t xml:space="preserve"> the publication in 1914 of a textbook designed for that purpose. The </w:t>
      </w:r>
      <w:r w:rsidR="00B84D0D">
        <w:t xml:space="preserve">early </w:t>
      </w:r>
      <w:r>
        <w:t xml:space="preserve">struggle culminated in the famous Scopes trial </w:t>
      </w:r>
      <w:r w:rsidR="00B84D0D">
        <w:t>of 1925, which</w:t>
      </w:r>
      <w:r w:rsidR="003E52CD">
        <w:t xml:space="preserve"> resulted in laws that prohibited teaching evolutionary theory in state schools.</w:t>
      </w:r>
      <w:r w:rsidR="002F6E83">
        <w:t xml:space="preserve"> The courts have overturned many of these laws on the ground that they violate the separation of church and state, but</w:t>
      </w:r>
      <w:r>
        <w:t xml:space="preserve"> attempts continue to prevent students from learning about a theory almost universally accepted by biologists. Furthermore, what seemed to be an American problem now infects Europe as well. In 2012, for example, a Serbian minister of education tried to block the teaching of evolution in state schools. Fortunately, his efforts were thwarted by activism on the part of the Serbian Academy of Science. </w:t>
      </w:r>
      <w:r w:rsidR="004A5A69">
        <w:t>S</w:t>
      </w:r>
      <w:r w:rsidR="003E52CD">
        <w:t xml:space="preserve">ome elements of the religious right have </w:t>
      </w:r>
      <w:r w:rsidR="00AA489C">
        <w:t>worked to make</w:t>
      </w:r>
      <w:r w:rsidR="003E52CD">
        <w:t xml:space="preserve"> anti-evolutionism such a</w:t>
      </w:r>
      <w:r w:rsidR="00AA489C">
        <w:t xml:space="preserve">n integral </w:t>
      </w:r>
      <w:r w:rsidR="003E52CD">
        <w:t xml:space="preserve">part </w:t>
      </w:r>
      <w:r w:rsidR="00AA489C">
        <w:t xml:space="preserve">of </w:t>
      </w:r>
      <w:r w:rsidR="003E52CD">
        <w:t xml:space="preserve">religious identity that </w:t>
      </w:r>
      <w:r w:rsidR="001F25FD">
        <w:t xml:space="preserve">apparently </w:t>
      </w:r>
      <w:r w:rsidR="003E52CD">
        <w:t>no amount of evidence suppo</w:t>
      </w:r>
      <w:r w:rsidR="00AA489C">
        <w:t>rting evolution can prevail</w:t>
      </w:r>
      <w:r w:rsidR="00A578B0">
        <w:t>, and a powerful political group has formed on the basis of anti-evolutionism.</w:t>
      </w:r>
      <w:r w:rsidR="004A5A69">
        <w:t xml:space="preserve"> </w:t>
      </w:r>
      <w:r w:rsidR="001F25FD">
        <w:t>It seems that</w:t>
      </w:r>
      <w:r w:rsidR="00E974AF">
        <w:t xml:space="preserve"> </w:t>
      </w:r>
      <w:r w:rsidR="002F6E83">
        <w:t>resista</w:t>
      </w:r>
      <w:r w:rsidR="00E974AF">
        <w:t>nce to this</w:t>
      </w:r>
      <w:r w:rsidR="002F6E83">
        <w:t xml:space="preserve"> particular scientific theory </w:t>
      </w:r>
      <w:r w:rsidR="001F25FD">
        <w:t xml:space="preserve">will not </w:t>
      </w:r>
      <w:r w:rsidR="004610BD">
        <w:t xml:space="preserve">be overcome </w:t>
      </w:r>
      <w:r w:rsidR="002F6E83">
        <w:t xml:space="preserve">by better </w:t>
      </w:r>
      <w:r w:rsidR="00AA489C">
        <w:t xml:space="preserve">scientific </w:t>
      </w:r>
      <w:r w:rsidR="002F6E83">
        <w:t xml:space="preserve">education but </w:t>
      </w:r>
      <w:r w:rsidR="004610BD">
        <w:t xml:space="preserve">only </w:t>
      </w:r>
      <w:r w:rsidR="002F6E83">
        <w:t>by political</w:t>
      </w:r>
      <w:r w:rsidR="001F25FD">
        <w:t xml:space="preserve"> or judicial</w:t>
      </w:r>
      <w:r w:rsidR="002F6E83">
        <w:t xml:space="preserve"> means.  </w:t>
      </w:r>
    </w:p>
    <w:p w14:paraId="23E3E9E8" w14:textId="1EA6DBE2" w:rsidR="00FF1043" w:rsidRDefault="00FF1043" w:rsidP="00503969">
      <w:pPr>
        <w:pStyle w:val="Heading1"/>
        <w:spacing w:line="480" w:lineRule="auto"/>
      </w:pPr>
      <w:r>
        <w:t>2.</w:t>
      </w:r>
      <w:r w:rsidR="00503969">
        <w:tab/>
      </w:r>
      <w:r>
        <w:t>The advisory role of experts.</w:t>
      </w:r>
    </w:p>
    <w:p w14:paraId="61697B33" w14:textId="406FC17D" w:rsidR="004E232A" w:rsidRPr="00CD643E" w:rsidRDefault="008A5FA1" w:rsidP="00503969">
      <w:pPr>
        <w:pStyle w:val="BodyTextFirstIndent"/>
        <w:spacing w:line="480" w:lineRule="auto"/>
      </w:pPr>
      <w:r>
        <w:t>Because g</w:t>
      </w:r>
      <w:r w:rsidR="004A5A69">
        <w:t xml:space="preserve">overning a modern democracy is so complicated, </w:t>
      </w:r>
      <w:r>
        <w:t xml:space="preserve">democracies expect their elected officials to turn to unelected experts for help. Thus, a </w:t>
      </w:r>
      <w:r w:rsidR="002B49B6">
        <w:t xml:space="preserve">second way experts employ their expertise in a democracy is by </w:t>
      </w:r>
      <w:r w:rsidR="002B49B6" w:rsidRPr="002A45E7">
        <w:rPr>
          <w:szCs w:val="24"/>
          <w:u w:val="words"/>
        </w:rPr>
        <w:t>advising</w:t>
      </w:r>
      <w:r w:rsidR="002B49B6">
        <w:t xml:space="preserve"> their elected leaders. </w:t>
      </w:r>
      <w:r w:rsidR="004E232A">
        <w:rPr>
          <w:rFonts w:eastAsia="Times New Roman"/>
        </w:rPr>
        <w:t xml:space="preserve">The advisory role </w:t>
      </w:r>
      <w:r>
        <w:rPr>
          <w:rFonts w:eastAsia="Times New Roman"/>
        </w:rPr>
        <w:t>is</w:t>
      </w:r>
      <w:r w:rsidR="004E232A">
        <w:rPr>
          <w:rFonts w:eastAsia="Times New Roman"/>
        </w:rPr>
        <w:t xml:space="preserve"> a natural extension of </w:t>
      </w:r>
      <w:r w:rsidR="004564F0">
        <w:rPr>
          <w:rFonts w:eastAsia="Times New Roman"/>
        </w:rPr>
        <w:t>the educational role.</w:t>
      </w:r>
      <w:r w:rsidR="004E232A">
        <w:rPr>
          <w:rFonts w:eastAsia="Times New Roman"/>
        </w:rPr>
        <w:t xml:space="preserve"> </w:t>
      </w:r>
      <w:r w:rsidR="00972A25">
        <w:rPr>
          <w:rFonts w:eastAsia="Times New Roman"/>
        </w:rPr>
        <w:t>Po</w:t>
      </w:r>
      <w:r w:rsidR="004A5A69">
        <w:rPr>
          <w:rFonts w:eastAsia="Times New Roman"/>
        </w:rPr>
        <w:t xml:space="preserve">litical authorities commission </w:t>
      </w:r>
      <w:r w:rsidR="00972A25">
        <w:rPr>
          <w:rFonts w:eastAsia="Times New Roman"/>
        </w:rPr>
        <w:t xml:space="preserve">experts </w:t>
      </w:r>
      <w:r w:rsidR="004E232A">
        <w:rPr>
          <w:rFonts w:eastAsia="Times New Roman"/>
        </w:rPr>
        <w:t xml:space="preserve">to </w:t>
      </w:r>
      <w:r w:rsidR="00EB62E8">
        <w:rPr>
          <w:rFonts w:eastAsia="Times New Roman"/>
        </w:rPr>
        <w:t>instruct</w:t>
      </w:r>
      <w:r w:rsidR="004E232A">
        <w:rPr>
          <w:rFonts w:eastAsia="Times New Roman"/>
        </w:rPr>
        <w:t xml:space="preserve"> </w:t>
      </w:r>
      <w:r w:rsidR="00972A25">
        <w:rPr>
          <w:rFonts w:eastAsia="Times New Roman"/>
        </w:rPr>
        <w:t>them</w:t>
      </w:r>
      <w:r w:rsidR="004E232A">
        <w:rPr>
          <w:rFonts w:eastAsia="Times New Roman"/>
        </w:rPr>
        <w:t xml:space="preserve"> about </w:t>
      </w:r>
      <w:r w:rsidR="00B642C0">
        <w:rPr>
          <w:rFonts w:eastAsia="Times New Roman"/>
        </w:rPr>
        <w:t>the science that is</w:t>
      </w:r>
      <w:r w:rsidR="004E232A">
        <w:rPr>
          <w:rFonts w:eastAsia="Times New Roman"/>
        </w:rPr>
        <w:t xml:space="preserve"> relevant to policies being considered</w:t>
      </w:r>
      <w:r w:rsidR="00E94B0D">
        <w:rPr>
          <w:rFonts w:eastAsia="Times New Roman"/>
        </w:rPr>
        <w:t xml:space="preserve"> and</w:t>
      </w:r>
      <w:r w:rsidR="00EB62E8">
        <w:rPr>
          <w:rFonts w:eastAsia="Times New Roman"/>
        </w:rPr>
        <w:t xml:space="preserve"> </w:t>
      </w:r>
      <w:r w:rsidR="004E232A">
        <w:rPr>
          <w:rFonts w:eastAsia="Times New Roman"/>
        </w:rPr>
        <w:t>the likely scientific consequence</w:t>
      </w:r>
      <w:r w:rsidR="00FF1043">
        <w:rPr>
          <w:rFonts w:eastAsia="Times New Roman"/>
        </w:rPr>
        <w:t xml:space="preserve">s of enacting </w:t>
      </w:r>
      <w:r w:rsidR="004E232A">
        <w:rPr>
          <w:rFonts w:eastAsia="Times New Roman"/>
        </w:rPr>
        <w:t>t</w:t>
      </w:r>
      <w:r w:rsidR="00FF1043">
        <w:rPr>
          <w:rFonts w:eastAsia="Times New Roman"/>
        </w:rPr>
        <w:t>hose policies</w:t>
      </w:r>
      <w:r w:rsidR="004E232A">
        <w:rPr>
          <w:rFonts w:eastAsia="Times New Roman"/>
        </w:rPr>
        <w:t>.</w:t>
      </w:r>
    </w:p>
    <w:p w14:paraId="118DC785" w14:textId="2DC7767A" w:rsidR="00043C9E" w:rsidRDefault="00554060" w:rsidP="00503969">
      <w:pPr>
        <w:pStyle w:val="BodyTextFirstIndent"/>
        <w:spacing w:line="480" w:lineRule="auto"/>
        <w:rPr>
          <w:rFonts w:eastAsia="Times New Roman"/>
        </w:rPr>
      </w:pPr>
      <w:r>
        <w:t>In some cases, this advice comes in a highly structured and official form. The High Level Group of Science Advisors</w:t>
      </w:r>
      <w:r w:rsidR="00043C9E">
        <w:t xml:space="preserve"> to the European Commission is charged with providing the EC with </w:t>
      </w:r>
      <w:r w:rsidR="00043C9E">
        <w:rPr>
          <w:rFonts w:eastAsia="Times New Roman"/>
        </w:rPr>
        <w:t>“</w:t>
      </w:r>
      <w:r>
        <w:rPr>
          <w:rFonts w:eastAsia="Times New Roman"/>
        </w:rPr>
        <w:t>high quality, timely and independent scientific advice on specific policy issues where such advice is critical to the development of Union policies or legislation.</w:t>
      </w:r>
      <w:r w:rsidR="00043C9E">
        <w:rPr>
          <w:rFonts w:eastAsia="Times New Roman"/>
        </w:rPr>
        <w:t xml:space="preserve">” </w:t>
      </w:r>
      <w:r w:rsidR="000B4B89">
        <w:rPr>
          <w:rFonts w:eastAsia="Times New Roman"/>
        </w:rPr>
        <w:t xml:space="preserve">The Group comprises </w:t>
      </w:r>
      <w:r w:rsidR="00CE0030">
        <w:rPr>
          <w:rFonts w:eastAsia="Times New Roman"/>
        </w:rPr>
        <w:t xml:space="preserve">carefully vetted </w:t>
      </w:r>
      <w:r w:rsidR="000B4B89">
        <w:rPr>
          <w:rFonts w:eastAsia="Times New Roman"/>
        </w:rPr>
        <w:t>distinguished scientists, selected to ensure that their advice will be based on the best possibl</w:t>
      </w:r>
      <w:r w:rsidR="009C191F">
        <w:rPr>
          <w:rFonts w:eastAsia="Times New Roman"/>
        </w:rPr>
        <w:t>e scientific evidence.</w:t>
      </w:r>
    </w:p>
    <w:p w14:paraId="3193159E" w14:textId="69E92A25" w:rsidR="00B710E3" w:rsidRDefault="00B710E3" w:rsidP="00503969">
      <w:pPr>
        <w:pStyle w:val="BodyTextFirstIndent"/>
        <w:spacing w:line="480" w:lineRule="auto"/>
      </w:pPr>
      <w:r>
        <w:t xml:space="preserve">The UK has a Government Chief Scientific Advisor who advises the </w:t>
      </w:r>
      <w:r w:rsidR="000F546E">
        <w:t>Prime Minister and the Cabinet. In addition to advisory duties, the GCSA i</w:t>
      </w:r>
      <w:r>
        <w:t>s head of the Government Office for</w:t>
      </w:r>
      <w:r w:rsidR="000F546E">
        <w:t xml:space="preserve"> Science. Also, </w:t>
      </w:r>
      <w:r w:rsidR="00D05B78">
        <w:t>in the UK,</w:t>
      </w:r>
      <w:r>
        <w:t xml:space="preserve"> most individual </w:t>
      </w:r>
      <w:r w:rsidR="00D05B78">
        <w:t xml:space="preserve">departments have their own chief scientific advisors. </w:t>
      </w:r>
    </w:p>
    <w:p w14:paraId="0252236F" w14:textId="028A4AB9" w:rsidR="002B49B6" w:rsidRDefault="00AE7A98" w:rsidP="00503969">
      <w:pPr>
        <w:pStyle w:val="BodyTextFirstIndent"/>
        <w:spacing w:line="480" w:lineRule="auto"/>
        <w:rPr>
          <w:szCs w:val="24"/>
        </w:rPr>
      </w:pPr>
      <w:r>
        <w:t>In the US, Cabinet officers, appointed by the President, head r</w:t>
      </w:r>
      <w:r w:rsidR="0020146B">
        <w:t xml:space="preserve">egulatory bodies, such as the Environmental Protection Agency, </w:t>
      </w:r>
      <w:r>
        <w:t xml:space="preserve">the Department of Energy and the Department of Health and </w:t>
      </w:r>
      <w:r w:rsidR="00F21720">
        <w:t xml:space="preserve">Human Services. These agencies </w:t>
      </w:r>
      <w:r w:rsidR="0020146B">
        <w:t>employ experts to gather information an</w:t>
      </w:r>
      <w:r w:rsidR="00972A25">
        <w:t>d offer advice. However, even as early as</w:t>
      </w:r>
      <w:r w:rsidR="0020146B">
        <w:t xml:space="preserve"> the 1950’s, Rachel Carson, the author of </w:t>
      </w:r>
      <w:r w:rsidR="0020146B" w:rsidRPr="0020146B">
        <w:rPr>
          <w:i/>
          <w:iCs/>
          <w:szCs w:val="24"/>
        </w:rPr>
        <w:t>Silent Spring</w:t>
      </w:r>
      <w:r w:rsidR="0020146B">
        <w:rPr>
          <w:i/>
          <w:iCs/>
          <w:szCs w:val="24"/>
        </w:rPr>
        <w:t xml:space="preserve"> </w:t>
      </w:r>
      <w:r w:rsidR="0020146B">
        <w:rPr>
          <w:szCs w:val="24"/>
        </w:rPr>
        <w:t>[1962]</w:t>
      </w:r>
      <w:r w:rsidR="00A578B0">
        <w:rPr>
          <w:szCs w:val="24"/>
        </w:rPr>
        <w:t xml:space="preserve"> and </w:t>
      </w:r>
      <w:r w:rsidR="00972A25">
        <w:rPr>
          <w:szCs w:val="24"/>
        </w:rPr>
        <w:t xml:space="preserve">a major force behind the environmental movement, </w:t>
      </w:r>
      <w:r w:rsidR="0020146B">
        <w:rPr>
          <w:szCs w:val="24"/>
        </w:rPr>
        <w:t>worried that the heads of such agencies were chosen for political reasons rather than</w:t>
      </w:r>
      <w:r w:rsidR="00B642C0">
        <w:rPr>
          <w:szCs w:val="24"/>
        </w:rPr>
        <w:t xml:space="preserve"> </w:t>
      </w:r>
      <w:r w:rsidR="00972A25">
        <w:rPr>
          <w:szCs w:val="24"/>
        </w:rPr>
        <w:t xml:space="preserve">their </w:t>
      </w:r>
      <w:r w:rsidR="00B642C0">
        <w:rPr>
          <w:szCs w:val="24"/>
        </w:rPr>
        <w:t>scientific</w:t>
      </w:r>
      <w:r w:rsidR="0020146B">
        <w:rPr>
          <w:szCs w:val="24"/>
        </w:rPr>
        <w:t xml:space="preserve"> expertise. </w:t>
      </w:r>
      <w:r>
        <w:rPr>
          <w:szCs w:val="24"/>
        </w:rPr>
        <w:t>Carson’s concern is still relevant. While scientific experts</w:t>
      </w:r>
      <w:r w:rsidR="00D60E55">
        <w:rPr>
          <w:szCs w:val="24"/>
        </w:rPr>
        <w:t xml:space="preserve"> employed in such agencies are civil servants and thus somewhat shielded from political changes, </w:t>
      </w:r>
      <w:r w:rsidR="00972A25">
        <w:rPr>
          <w:szCs w:val="24"/>
        </w:rPr>
        <w:t xml:space="preserve">the politically appointed heads of agencies </w:t>
      </w:r>
      <w:r w:rsidR="0083034C">
        <w:rPr>
          <w:szCs w:val="24"/>
        </w:rPr>
        <w:t>can un</w:t>
      </w:r>
      <w:r w:rsidR="00972A25">
        <w:rPr>
          <w:szCs w:val="24"/>
        </w:rPr>
        <w:t>dermine the work</w:t>
      </w:r>
      <w:r w:rsidR="0083034C">
        <w:rPr>
          <w:szCs w:val="24"/>
        </w:rPr>
        <w:t xml:space="preserve"> they oversee by failing to fill vacancies in the</w:t>
      </w:r>
      <w:r w:rsidR="00D60E55">
        <w:rPr>
          <w:szCs w:val="24"/>
        </w:rPr>
        <w:t xml:space="preserve"> ranks of scientist-employees</w:t>
      </w:r>
      <w:r w:rsidR="001F25FD">
        <w:rPr>
          <w:szCs w:val="24"/>
        </w:rPr>
        <w:t xml:space="preserve"> and refusing to fund programs.</w:t>
      </w:r>
      <w:r w:rsidR="0083034C">
        <w:rPr>
          <w:szCs w:val="24"/>
        </w:rPr>
        <w:t xml:space="preserve"> </w:t>
      </w:r>
      <w:r w:rsidR="0020146B">
        <w:rPr>
          <w:szCs w:val="24"/>
        </w:rPr>
        <w:t>T</w:t>
      </w:r>
      <w:r w:rsidR="00CD643E">
        <w:rPr>
          <w:szCs w:val="24"/>
        </w:rPr>
        <w:t>he</w:t>
      </w:r>
      <w:r w:rsidR="00D60E55">
        <w:rPr>
          <w:szCs w:val="24"/>
        </w:rPr>
        <w:t>se</w:t>
      </w:r>
      <w:r w:rsidR="004A5A69">
        <w:rPr>
          <w:szCs w:val="24"/>
        </w:rPr>
        <w:t xml:space="preserve"> facts </w:t>
      </w:r>
      <w:r w:rsidR="00CD643E">
        <w:rPr>
          <w:szCs w:val="24"/>
        </w:rPr>
        <w:t xml:space="preserve">remind us that though scientific experts have an </w:t>
      </w:r>
      <w:r w:rsidR="004F4475">
        <w:rPr>
          <w:szCs w:val="24"/>
        </w:rPr>
        <w:t xml:space="preserve">important </w:t>
      </w:r>
      <w:r w:rsidR="00CD643E">
        <w:rPr>
          <w:szCs w:val="24"/>
        </w:rPr>
        <w:t xml:space="preserve">advisory role, </w:t>
      </w:r>
      <w:r w:rsidR="004F4475">
        <w:rPr>
          <w:szCs w:val="24"/>
        </w:rPr>
        <w:t xml:space="preserve">in the end, </w:t>
      </w:r>
      <w:r w:rsidR="00CD643E">
        <w:rPr>
          <w:szCs w:val="24"/>
        </w:rPr>
        <w:t xml:space="preserve">it is the political leaders who are empowered to act or not act on their advice. </w:t>
      </w:r>
    </w:p>
    <w:p w14:paraId="3A2292D0" w14:textId="0B3EB431" w:rsidR="00E37574" w:rsidRPr="0020146B" w:rsidRDefault="00B642C0" w:rsidP="00503969">
      <w:pPr>
        <w:pStyle w:val="BodyTextFirstIndent"/>
        <w:spacing w:line="480" w:lineRule="auto"/>
      </w:pPr>
      <w:r>
        <w:t>This inability to enforc</w:t>
      </w:r>
      <w:r w:rsidR="00D60E55">
        <w:t>e the policies they recommend is understandably</w:t>
      </w:r>
      <w:r>
        <w:t xml:space="preserve"> a source of frustration for scientists.</w:t>
      </w:r>
      <w:r w:rsidR="00FF1043">
        <w:t xml:space="preserve"> </w:t>
      </w:r>
      <w:r w:rsidR="004A5A69">
        <w:t>Moreover</w:t>
      </w:r>
      <w:r>
        <w:t xml:space="preserve">, </w:t>
      </w:r>
      <w:r w:rsidR="00D60E55">
        <w:t>besides</w:t>
      </w:r>
      <w:r w:rsidR="00E37574">
        <w:t xml:space="preserve"> being aware that their </w:t>
      </w:r>
      <w:r w:rsidR="00AE7A98">
        <w:t>role is advisory, experts recognize—or should recognize</w:t>
      </w:r>
      <w:r w:rsidR="00503969">
        <w:t>—</w:t>
      </w:r>
      <w:r w:rsidR="004A5A69">
        <w:t>another limit to their authority. W</w:t>
      </w:r>
      <w:r w:rsidR="00E37574">
        <w:t>hile they have expertise concerning scientific facts and perhaps can calculate</w:t>
      </w:r>
      <w:r>
        <w:t xml:space="preserve"> with some accuracy the </w:t>
      </w:r>
      <w:r w:rsidR="00FF1043">
        <w:t xml:space="preserve">risks associated with </w:t>
      </w:r>
      <w:r w:rsidR="00E37574">
        <w:t xml:space="preserve">proposed </w:t>
      </w:r>
      <w:r w:rsidR="00FF1043">
        <w:t>policies</w:t>
      </w:r>
      <w:r w:rsidR="00E37574">
        <w:t xml:space="preserve">, their expertise does not extend to whether the </w:t>
      </w:r>
      <w:r>
        <w:t>risk</w:t>
      </w:r>
      <w:r w:rsidR="00375CAC">
        <w:t>s</w:t>
      </w:r>
      <w:r>
        <w:t xml:space="preserve"> should be accepted. That decision is </w:t>
      </w:r>
      <w:r w:rsidR="00E37574">
        <w:t xml:space="preserve">—or should be—up to those who must </w:t>
      </w:r>
      <w:r w:rsidR="004A5A69">
        <w:t xml:space="preserve">bear the risk, or up to their elected officials </w:t>
      </w:r>
      <w:r w:rsidR="00375CAC">
        <w:t>who have won</w:t>
      </w:r>
      <w:r w:rsidR="004A5A69">
        <w:t xml:space="preserve"> the power to decide for them. </w:t>
      </w:r>
      <w:r w:rsidR="00FF1043">
        <w:t>In addition</w:t>
      </w:r>
      <w:r w:rsidR="00613563">
        <w:t>, while scientists may assign reasonable probabilities to consequences of particular scientific moves, they cannot predict the future</w:t>
      </w:r>
      <w:r w:rsidR="00FF1043">
        <w:t xml:space="preserve">. They </w:t>
      </w:r>
      <w:r w:rsidR="00EE5F14">
        <w:t>may</w:t>
      </w:r>
      <w:r w:rsidR="00613563">
        <w:t xml:space="preserve"> be </w:t>
      </w:r>
      <w:r w:rsidR="00EE5F14">
        <w:t>un</w:t>
      </w:r>
      <w:r w:rsidR="00613563">
        <w:t>able to take into account all relevant circumstance</w:t>
      </w:r>
      <w:r>
        <w:t>s</w:t>
      </w:r>
      <w:r w:rsidR="00613563">
        <w:t xml:space="preserve"> that determine whether a policy will </w:t>
      </w:r>
      <w:r w:rsidR="00FF1043">
        <w:t>have its intended effect</w:t>
      </w:r>
      <w:r w:rsidR="00E73240">
        <w:t xml:space="preserve"> or to</w:t>
      </w:r>
      <w:r w:rsidR="00613563">
        <w:t xml:space="preserve"> foresee unintended consequences. </w:t>
      </w:r>
      <w:r w:rsidR="00AF3A18">
        <w:t xml:space="preserve"> While experts are limited to their field of expertise when making pronouncements as experts, </w:t>
      </w:r>
      <w:r w:rsidR="00EE5F14">
        <w:t xml:space="preserve">however, </w:t>
      </w:r>
      <w:r w:rsidR="00AF3A18">
        <w:t>there are no such limitations on the appr</w:t>
      </w:r>
      <w:r w:rsidR="007B1CBB">
        <w:t xml:space="preserve">opriateness of their </w:t>
      </w:r>
      <w:r w:rsidR="007B1CBB" w:rsidRPr="002C3C37">
        <w:rPr>
          <w:u w:val="single"/>
        </w:rPr>
        <w:t xml:space="preserve">advocacy </w:t>
      </w:r>
      <w:r w:rsidR="007B1CBB">
        <w:t>for</w:t>
      </w:r>
      <w:r w:rsidR="00AF3A18">
        <w:t xml:space="preserve"> positions they hold. </w:t>
      </w:r>
    </w:p>
    <w:p w14:paraId="4B45F376" w14:textId="5412D720" w:rsidR="00FF1043" w:rsidRDefault="00FF1043" w:rsidP="00503969">
      <w:pPr>
        <w:pStyle w:val="Heading1"/>
        <w:spacing w:line="480" w:lineRule="auto"/>
      </w:pPr>
      <w:r>
        <w:t>3.</w:t>
      </w:r>
      <w:r w:rsidR="00503969">
        <w:tab/>
      </w:r>
      <w:r>
        <w:t>The advocacy role of experts.</w:t>
      </w:r>
    </w:p>
    <w:p w14:paraId="0C864C3E" w14:textId="422AF2DE" w:rsidR="00EC16EF" w:rsidRDefault="00FF1043" w:rsidP="00503969">
      <w:pPr>
        <w:pStyle w:val="BodyText"/>
        <w:spacing w:line="480" w:lineRule="auto"/>
      </w:pPr>
      <w:r>
        <w:t xml:space="preserve">When it appears </w:t>
      </w:r>
      <w:r w:rsidR="004F4475">
        <w:t>that ignoring</w:t>
      </w:r>
      <w:r w:rsidR="00537AA4">
        <w:t xml:space="preserve"> scientific advice can lead to civic peril, scientists </w:t>
      </w:r>
      <w:r w:rsidR="007B1CBB">
        <w:t xml:space="preserve">often </w:t>
      </w:r>
      <w:r w:rsidR="00537AA4">
        <w:t>act as powerful advocates for the policies they endorse. This has</w:t>
      </w:r>
      <w:r w:rsidR="00CD643E">
        <w:t xml:space="preserve"> already </w:t>
      </w:r>
      <w:r w:rsidR="00537AA4">
        <w:t xml:space="preserve">been </w:t>
      </w:r>
      <w:r w:rsidR="00CD643E">
        <w:t xml:space="preserve">mentioned in the case of </w:t>
      </w:r>
      <w:r w:rsidR="0095312A">
        <w:t>filing lawsuits</w:t>
      </w:r>
      <w:r w:rsidR="00537AA4">
        <w:t xml:space="preserve"> </w:t>
      </w:r>
      <w:r w:rsidR="00375CAC">
        <w:t>requiring schools to teach</w:t>
      </w:r>
      <w:r w:rsidR="00537AA4">
        <w:t xml:space="preserve"> evolutionary theory. </w:t>
      </w:r>
      <w:r w:rsidR="00770C37">
        <w:t>Alt</w:t>
      </w:r>
      <w:r w:rsidR="007B1CBB">
        <w:t>hough occasionally, individual e</w:t>
      </w:r>
      <w:r w:rsidR="00770C37">
        <w:t xml:space="preserve">xperts act as advocates, </w:t>
      </w:r>
      <w:r w:rsidR="00EC16EF">
        <w:t xml:space="preserve">as Einstein famously </w:t>
      </w:r>
      <w:r w:rsidR="00E73240">
        <w:t xml:space="preserve">did when he </w:t>
      </w:r>
      <w:r w:rsidR="00AE10EA">
        <w:t xml:space="preserve">encouraged President Franklin Roosevelt </w:t>
      </w:r>
      <w:r w:rsidR="00EC16EF">
        <w:t xml:space="preserve">to heed </w:t>
      </w:r>
      <w:r w:rsidR="00AE10EA">
        <w:t xml:space="preserve">Leo </w:t>
      </w:r>
      <w:r w:rsidR="00EC16EF">
        <w:t xml:space="preserve">Szilard’s warning about the dangers of a nuclear arms race, </w:t>
      </w:r>
      <w:r w:rsidR="00770C37">
        <w:t>more often advocacy in undertaken as a group effort</w:t>
      </w:r>
      <w:r w:rsidR="00EA59DD">
        <w:t xml:space="preserve">. </w:t>
      </w:r>
      <w:r w:rsidR="00DE4FFA">
        <w:t xml:space="preserve">In the US, for example, </w:t>
      </w:r>
      <w:r w:rsidR="001E248D">
        <w:t xml:space="preserve">two </w:t>
      </w:r>
      <w:r w:rsidR="007B1CBB">
        <w:t>large</w:t>
      </w:r>
      <w:r w:rsidR="00537AA4">
        <w:t xml:space="preserve"> </w:t>
      </w:r>
      <w:r w:rsidR="004F4475">
        <w:t>non-profit organizations</w:t>
      </w:r>
      <w:r w:rsidR="002C3C37">
        <w:t>:</w:t>
      </w:r>
      <w:r w:rsidR="00537AA4">
        <w:t xml:space="preserve"> </w:t>
      </w:r>
      <w:r w:rsidR="001E248D">
        <w:t xml:space="preserve">the American Association for the Advancement of Science and </w:t>
      </w:r>
      <w:r w:rsidR="00DE4FFA">
        <w:t>the Union of</w:t>
      </w:r>
      <w:r w:rsidR="001E248D">
        <w:t xml:space="preserve"> Concerned Scientists, both </w:t>
      </w:r>
      <w:r w:rsidR="00DE4FFA">
        <w:t>non-profit organization</w:t>
      </w:r>
      <w:r w:rsidR="008737E6">
        <w:t>s</w:t>
      </w:r>
      <w:r w:rsidR="00DE4FFA">
        <w:t xml:space="preserve">, </w:t>
      </w:r>
      <w:r w:rsidR="002C3C37">
        <w:t>have</w:t>
      </w:r>
      <w:r w:rsidR="00DE4FFA">
        <w:t xml:space="preserve"> the mission of advocating for science, science</w:t>
      </w:r>
      <w:r w:rsidR="00A61BEA">
        <w:t>-based policies, and scientists</w:t>
      </w:r>
      <w:r w:rsidR="001E248D">
        <w:t xml:space="preserve">. </w:t>
      </w:r>
      <w:r w:rsidR="004F4475">
        <w:t>T</w:t>
      </w:r>
      <w:r w:rsidR="00F2344F">
        <w:t xml:space="preserve">hese organizations and others, such as Greenpeace, </w:t>
      </w:r>
      <w:r w:rsidR="004F4475">
        <w:t xml:space="preserve">also </w:t>
      </w:r>
      <w:r w:rsidR="00F2344F">
        <w:t>advocat</w:t>
      </w:r>
      <w:r w:rsidR="00A61BEA">
        <w:t>e against policies that they believe</w:t>
      </w:r>
      <w:r w:rsidR="00F2344F">
        <w:t xml:space="preserve"> ignore scientific evidence to the detriment of the public.</w:t>
      </w:r>
      <w:r w:rsidR="00DE4FFA">
        <w:t xml:space="preserve"> </w:t>
      </w:r>
    </w:p>
    <w:p w14:paraId="21689F51" w14:textId="1AF66674" w:rsidR="009C12E6" w:rsidRPr="00FE0E6A" w:rsidRDefault="004F4475" w:rsidP="00503969">
      <w:pPr>
        <w:pStyle w:val="BodyTextFirstIndent"/>
        <w:spacing w:line="480" w:lineRule="auto"/>
      </w:pPr>
      <w:r>
        <w:t>In the U.S.,</w:t>
      </w:r>
      <w:r w:rsidR="0095312A" w:rsidRPr="009C12E6">
        <w:t xml:space="preserve"> the major, </w:t>
      </w:r>
      <w:r w:rsidR="002C3C37" w:rsidRPr="009C12E6">
        <w:t xml:space="preserve">current </w:t>
      </w:r>
      <w:r w:rsidR="0095312A" w:rsidRPr="009C12E6">
        <w:t>focus of such groups is to counter attempt</w:t>
      </w:r>
      <w:r w:rsidR="0083034C" w:rsidRPr="009C12E6">
        <w:t>s</w:t>
      </w:r>
      <w:r w:rsidR="00E73240">
        <w:t xml:space="preserve"> to deny</w:t>
      </w:r>
      <w:r w:rsidR="0095312A" w:rsidRPr="009C12E6">
        <w:t xml:space="preserve"> the role of humans in bringing about global warming.  </w:t>
      </w:r>
      <w:r w:rsidR="007B1CBB" w:rsidRPr="009C12E6">
        <w:t>The</w:t>
      </w:r>
      <w:r w:rsidR="0095312A" w:rsidRPr="009C12E6">
        <w:t xml:space="preserve"> decision to pull out of t</w:t>
      </w:r>
      <w:r w:rsidR="007B1CBB" w:rsidRPr="009C12E6">
        <w:t xml:space="preserve">he Paris Climate Accord and the </w:t>
      </w:r>
      <w:r w:rsidR="0095312A" w:rsidRPr="009C12E6">
        <w:t xml:space="preserve">appointment of </w:t>
      </w:r>
      <w:r w:rsidR="0010728A" w:rsidRPr="009C12E6">
        <w:t>Cabinet officers intent on undermining all e</w:t>
      </w:r>
      <w:r w:rsidR="009A06B6" w:rsidRPr="009C12E6">
        <w:t>fforts to reduce atmospheric CO</w:t>
      </w:r>
      <w:r w:rsidR="009A06B6" w:rsidRPr="009C12E6">
        <w:rPr>
          <w:vertAlign w:val="subscript"/>
        </w:rPr>
        <w:t>2</w:t>
      </w:r>
      <w:r w:rsidR="009A06B6" w:rsidRPr="009C12E6">
        <w:t xml:space="preserve"> has alarmed environmentalists all over the world. U.S. scientific groups have protested the disregard </w:t>
      </w:r>
      <w:r w:rsidR="007B1CBB" w:rsidRPr="009C12E6">
        <w:t>of scientific facts regarding the</w:t>
      </w:r>
      <w:r w:rsidR="009A06B6" w:rsidRPr="009C12E6">
        <w:t xml:space="preserve"> effects of carbo</w:t>
      </w:r>
      <w:r w:rsidR="0071456C" w:rsidRPr="009C12E6">
        <w:t>n on the atmosphere</w:t>
      </w:r>
      <w:r w:rsidR="00264D9C" w:rsidRPr="009C12E6">
        <w:t>,</w:t>
      </w:r>
      <w:r w:rsidR="009A06B6" w:rsidRPr="009C12E6">
        <w:t xml:space="preserve"> </w:t>
      </w:r>
      <w:r w:rsidR="00264D9C" w:rsidRPr="009C12E6">
        <w:t xml:space="preserve">the </w:t>
      </w:r>
      <w:r w:rsidR="009A06B6" w:rsidRPr="009C12E6">
        <w:t>relative costs of p</w:t>
      </w:r>
      <w:r w:rsidR="007B1CBB" w:rsidRPr="009C12E6">
        <w:t xml:space="preserve">ollution prevention and cleanup, </w:t>
      </w:r>
      <w:r w:rsidR="00375CAC">
        <w:t>as well as</w:t>
      </w:r>
      <w:r w:rsidR="00264D9C" w:rsidRPr="009C12E6">
        <w:t xml:space="preserve"> the </w:t>
      </w:r>
      <w:r w:rsidR="009A06B6" w:rsidRPr="009C12E6">
        <w:t xml:space="preserve">opportunities for workers in clean industry. </w:t>
      </w:r>
      <w:r w:rsidR="00375CAC">
        <w:t>The public is strongl</w:t>
      </w:r>
      <w:r w:rsidR="00EC16EF">
        <w:t xml:space="preserve">y divided on these issues. </w:t>
      </w:r>
      <w:r w:rsidR="00375CAC">
        <w:t>A</w:t>
      </w:r>
      <w:r w:rsidR="0071456C" w:rsidRPr="009C12E6">
        <w:t>ttitude</w:t>
      </w:r>
      <w:r w:rsidR="00375CAC">
        <w:t>s</w:t>
      </w:r>
      <w:r w:rsidR="0071456C" w:rsidRPr="009C12E6">
        <w:t xml:space="preserve"> t</w:t>
      </w:r>
      <w:r w:rsidR="00375CAC">
        <w:t xml:space="preserve">owards climate change—like </w:t>
      </w:r>
      <w:r w:rsidR="0071456C" w:rsidRPr="009C12E6">
        <w:t>views on evolutionary theory—</w:t>
      </w:r>
      <w:r w:rsidR="001F116A" w:rsidRPr="009C12E6">
        <w:t>closely align</w:t>
      </w:r>
      <w:r w:rsidR="0071456C" w:rsidRPr="009C12E6">
        <w:t xml:space="preserve"> with </w:t>
      </w:r>
      <w:r w:rsidR="007B1CBB" w:rsidRPr="009C12E6">
        <w:t>identification with some</w:t>
      </w:r>
      <w:r w:rsidR="001F116A" w:rsidRPr="009C12E6">
        <w:t xml:space="preserve"> significant</w:t>
      </w:r>
      <w:r w:rsidR="007B1CBB" w:rsidRPr="009C12E6">
        <w:t xml:space="preserve"> group</w:t>
      </w:r>
      <w:r w:rsidR="001F116A" w:rsidRPr="009C12E6">
        <w:t xml:space="preserve">, in this case, </w:t>
      </w:r>
      <w:r w:rsidR="007B1CBB" w:rsidRPr="009C12E6">
        <w:t xml:space="preserve">a </w:t>
      </w:r>
      <w:r w:rsidR="00176256" w:rsidRPr="009C12E6">
        <w:t>socio-</w:t>
      </w:r>
      <w:r w:rsidR="001F116A" w:rsidRPr="009C12E6">
        <w:t xml:space="preserve">political </w:t>
      </w:r>
      <w:r w:rsidR="007B1CBB" w:rsidRPr="009C12E6">
        <w:t xml:space="preserve">rather than a religious group. </w:t>
      </w:r>
      <w:r w:rsidR="001F116A" w:rsidRPr="009C12E6">
        <w:t xml:space="preserve"> Surveys </w:t>
      </w:r>
      <w:r w:rsidR="00264D9C" w:rsidRPr="009C12E6">
        <w:t>by social scientist</w:t>
      </w:r>
      <w:r w:rsidR="00375CAC">
        <w:t xml:space="preserve">s show that </w:t>
      </w:r>
      <w:r w:rsidR="00264D9C" w:rsidRPr="009C12E6">
        <w:t>whether a person is a climate affirmer or denier correlates closely with how they</w:t>
      </w:r>
      <w:r w:rsidR="008F4D2D">
        <w:t xml:space="preserve"> voted in the last election, </w:t>
      </w:r>
      <w:r w:rsidR="00375CAC">
        <w:t>rather than with</w:t>
      </w:r>
      <w:r w:rsidR="00264D9C" w:rsidRPr="009C12E6">
        <w:t xml:space="preserve"> their level of education.</w:t>
      </w:r>
      <w:r w:rsidR="001F116A" w:rsidRPr="009C12E6">
        <w:t xml:space="preserve"> </w:t>
      </w:r>
      <w:r w:rsidR="00491785">
        <w:t>As some</w:t>
      </w:r>
      <w:r w:rsidR="009C12E6" w:rsidRPr="009C12E6">
        <w:t xml:space="preserve"> prominent political scientists have pointed out </w:t>
      </w:r>
      <w:r w:rsidR="005E3BD7">
        <w:t xml:space="preserve"> “C</w:t>
      </w:r>
      <w:r w:rsidR="009C12E6" w:rsidRPr="009C12E6">
        <w:t>itizens care less about the outcomes a policy produces and more about the groups and symbols with which a policy is associated.</w:t>
      </w:r>
      <w:r w:rsidR="00491785">
        <w:t>”</w:t>
      </w:r>
      <w:r w:rsidR="00491785" w:rsidRPr="00491785">
        <w:rPr>
          <w:vertAlign w:val="superscript"/>
        </w:rPr>
        <w:t xml:space="preserve"> </w:t>
      </w:r>
      <w:r w:rsidR="00491785">
        <w:rPr>
          <w:vertAlign w:val="superscript"/>
        </w:rPr>
        <w:t>2</w:t>
      </w:r>
      <w:r w:rsidR="00FE0E6A">
        <w:rPr>
          <w:vertAlign w:val="superscript"/>
        </w:rPr>
        <w:t xml:space="preserve">  </w:t>
      </w:r>
      <w:r w:rsidR="005E3BD7">
        <w:t xml:space="preserve">Here, </w:t>
      </w:r>
      <w:r w:rsidR="000E58C4">
        <w:t xml:space="preserve">it seems the way to change people’s behavior does not rely on better scientific understanding of global warming, but on somehow </w:t>
      </w:r>
      <w:r w:rsidR="00E73240">
        <w:t>being able to convince</w:t>
      </w:r>
      <w:r w:rsidR="000E58C4">
        <w:t xml:space="preserve"> people of the dangers of climate change without undermining their social identity. </w:t>
      </w:r>
      <w:r w:rsidR="00FE0E6A">
        <w:t xml:space="preserve"> </w:t>
      </w:r>
    </w:p>
    <w:p w14:paraId="7827AA33" w14:textId="17C03ED8" w:rsidR="0092013E" w:rsidRDefault="009A06B6" w:rsidP="00503969">
      <w:pPr>
        <w:pStyle w:val="BodyTextFirstIndent"/>
        <w:spacing w:line="480" w:lineRule="auto"/>
      </w:pPr>
      <w:r>
        <w:t xml:space="preserve">Importantly, </w:t>
      </w:r>
      <w:r w:rsidR="00E73240">
        <w:t xml:space="preserve">some </w:t>
      </w:r>
      <w:r w:rsidR="00176256">
        <w:t xml:space="preserve">advocates for clean energy are </w:t>
      </w:r>
      <w:r w:rsidR="00F83BC7">
        <w:t>sensitive to the</w:t>
      </w:r>
      <w:r w:rsidR="00176256">
        <w:t xml:space="preserve"> </w:t>
      </w:r>
      <w:r w:rsidR="00264D9C">
        <w:t>social s</w:t>
      </w:r>
      <w:r w:rsidR="00176256">
        <w:t>ource</w:t>
      </w:r>
      <w:r w:rsidR="00264D9C">
        <w:t>s</w:t>
      </w:r>
      <w:r w:rsidR="00176256">
        <w:t xml:space="preserve"> of resistance to </w:t>
      </w:r>
      <w:r w:rsidR="0092013E">
        <w:t xml:space="preserve">environmental efforts. They </w:t>
      </w:r>
      <w:r w:rsidR="0071456C">
        <w:t>recognize</w:t>
      </w:r>
      <w:r w:rsidR="009E4F1D">
        <w:t>, for example,</w:t>
      </w:r>
      <w:r>
        <w:t xml:space="preserve"> the immense cost </w:t>
      </w:r>
      <w:r w:rsidR="00F83BC7">
        <w:t xml:space="preserve">to coal miners and their families of </w:t>
      </w:r>
      <w:r w:rsidR="0092013E">
        <w:t>eliminating</w:t>
      </w:r>
      <w:r w:rsidR="000E58C4">
        <w:t xml:space="preserve"> coal</w:t>
      </w:r>
      <w:r w:rsidR="00E73240">
        <w:t xml:space="preserve"> as a major energy source</w:t>
      </w:r>
      <w:r w:rsidR="0092013E">
        <w:t>, not only the economic cost but also the threat to their way of living. This</w:t>
      </w:r>
      <w:r>
        <w:t xml:space="preserve"> problem must be addressed more adequately </w:t>
      </w:r>
      <w:r w:rsidR="007F19EE">
        <w:t xml:space="preserve">if </w:t>
      </w:r>
      <w:r w:rsidR="0083130C">
        <w:t>public support is to be obta</w:t>
      </w:r>
      <w:r w:rsidR="00264D9C">
        <w:t>ined for clean energy programs</w:t>
      </w:r>
      <w:r w:rsidR="00F83BC7">
        <w:t>.  S</w:t>
      </w:r>
      <w:r w:rsidR="00264D9C">
        <w:t xml:space="preserve">cientific experts have </w:t>
      </w:r>
      <w:r w:rsidR="00F83BC7">
        <w:t xml:space="preserve">helped in various ways, such as </w:t>
      </w:r>
      <w:r w:rsidR="00405AE4">
        <w:t xml:space="preserve">retraining young miners in agricultural science as well as </w:t>
      </w:r>
      <w:r w:rsidR="00F83BC7">
        <w:t xml:space="preserve">devising ways to </w:t>
      </w:r>
      <w:r w:rsidR="00405AE4">
        <w:t>reclaim the</w:t>
      </w:r>
      <w:r w:rsidR="005E3BD7">
        <w:t xml:space="preserve">ir land </w:t>
      </w:r>
      <w:r w:rsidR="00405AE4">
        <w:t xml:space="preserve">for agricultural use. </w:t>
      </w:r>
      <w:r w:rsidR="000E58C4">
        <w:t xml:space="preserve">Environmental scientists </w:t>
      </w:r>
      <w:r w:rsidR="00E73240">
        <w:t xml:space="preserve">also </w:t>
      </w:r>
      <w:r w:rsidR="000E58C4">
        <w:t xml:space="preserve">have been active in trying to change hearts and minds of opponents by making clear the </w:t>
      </w:r>
      <w:r w:rsidR="00291266">
        <w:t xml:space="preserve">immediate </w:t>
      </w:r>
      <w:r w:rsidR="000E58C4">
        <w:t xml:space="preserve">dire effects </w:t>
      </w:r>
      <w:r w:rsidR="00291266">
        <w:t xml:space="preserve">that </w:t>
      </w:r>
      <w:r w:rsidR="000E58C4">
        <w:t>exposure to pollution has on the health of children.</w:t>
      </w:r>
    </w:p>
    <w:p w14:paraId="30272346" w14:textId="453799AB" w:rsidR="0092013E" w:rsidRDefault="000E58C4" w:rsidP="00503969">
      <w:pPr>
        <w:pStyle w:val="BodyTextFirstIndent"/>
        <w:spacing w:line="480" w:lineRule="auto"/>
      </w:pPr>
      <w:r>
        <w:t>Proponents</w:t>
      </w:r>
      <w:r w:rsidR="0083034C">
        <w:t xml:space="preserve"> of </w:t>
      </w:r>
      <w:r w:rsidR="0092013E">
        <w:t>environmental</w:t>
      </w:r>
      <w:r>
        <w:t xml:space="preserve"> deregulation</w:t>
      </w:r>
      <w:r w:rsidR="0083034C">
        <w:t xml:space="preserve"> complain that </w:t>
      </w:r>
      <w:r w:rsidR="007F19EE">
        <w:t xml:space="preserve">businesses must bear </w:t>
      </w:r>
      <w:r w:rsidR="0083034C">
        <w:t xml:space="preserve">excessive </w:t>
      </w:r>
      <w:r w:rsidR="00780C18">
        <w:t xml:space="preserve">costs </w:t>
      </w:r>
      <w:r w:rsidR="00F83BC7">
        <w:t>to comply with</w:t>
      </w:r>
      <w:r w:rsidR="0083034C">
        <w:t xml:space="preserve"> </w:t>
      </w:r>
      <w:r w:rsidR="007F19EE">
        <w:t xml:space="preserve">regulations. </w:t>
      </w:r>
      <w:r w:rsidR="00F83BC7">
        <w:t xml:space="preserve">Here </w:t>
      </w:r>
      <w:r>
        <w:t xml:space="preserve">economic </w:t>
      </w:r>
      <w:r w:rsidR="00F83BC7">
        <w:t xml:space="preserve">experts can help by </w:t>
      </w:r>
      <w:r w:rsidR="00291266">
        <w:t xml:space="preserve">acknowledging </w:t>
      </w:r>
      <w:r w:rsidR="00F83BC7">
        <w:t>the costs but also providing cos</w:t>
      </w:r>
      <w:r w:rsidR="00C6236B">
        <w:t>t/benefit analyses to show that</w:t>
      </w:r>
      <w:r w:rsidR="007F19EE">
        <w:t xml:space="preserve"> regulations should not be rejected carte blanch</w:t>
      </w:r>
      <w:r w:rsidR="00780C18">
        <w:t>e</w:t>
      </w:r>
      <w:r w:rsidR="00C6236B">
        <w:t xml:space="preserve">. </w:t>
      </w:r>
    </w:p>
    <w:p w14:paraId="7285338C" w14:textId="7E10189C" w:rsidR="0092013E" w:rsidRDefault="0092013E" w:rsidP="00503969">
      <w:pPr>
        <w:pStyle w:val="BodyTextFirstIndent"/>
        <w:spacing w:line="480" w:lineRule="auto"/>
      </w:pPr>
      <w:r>
        <w:t xml:space="preserve">In a political climate hostile to improving the environment, </w:t>
      </w:r>
      <w:r w:rsidR="00AB707B">
        <w:t>a real threat exists to already-</w:t>
      </w:r>
      <w:r w:rsidR="00E73240">
        <w:t xml:space="preserve">collected </w:t>
      </w:r>
      <w:r w:rsidR="00AB707B">
        <w:t xml:space="preserve">federal </w:t>
      </w:r>
      <w:r w:rsidR="00E73240">
        <w:t xml:space="preserve">data on climate change. </w:t>
      </w:r>
      <w:r w:rsidR="00D961C0">
        <w:t>Government scientists</w:t>
      </w:r>
      <w:r>
        <w:t xml:space="preserve"> have </w:t>
      </w:r>
      <w:r w:rsidR="00D961C0">
        <w:t>been working</w:t>
      </w:r>
      <w:r w:rsidR="00405AE4">
        <w:t xml:space="preserve"> to ensure that </w:t>
      </w:r>
      <w:r w:rsidR="00AB707B">
        <w:t xml:space="preserve">those data </w:t>
      </w:r>
      <w:r w:rsidR="00405AE4">
        <w:t xml:space="preserve">will not be eliminated under adverse administrations. </w:t>
      </w:r>
      <w:r w:rsidR="00AB707B">
        <w:t xml:space="preserve">Also of great importance are the public rallies and marches that have been organized by scientists to </w:t>
      </w:r>
      <w:r w:rsidR="00405AE4">
        <w:t>s</w:t>
      </w:r>
      <w:r w:rsidR="00AB707B">
        <w:t xml:space="preserve">upport </w:t>
      </w:r>
      <w:r w:rsidR="003032D1">
        <w:t>sound environmental policies, federal funding for scien</w:t>
      </w:r>
      <w:r w:rsidR="00AB707B">
        <w:t xml:space="preserve">ces, and evidence-based policies. These </w:t>
      </w:r>
      <w:r w:rsidR="003032D1">
        <w:t>have enjoyed widespread participation. Scientists recognize that addressing the problem of climate change is so important for the future of the planet that they advocate at many levels to spread the message.</w:t>
      </w:r>
    </w:p>
    <w:p w14:paraId="04F08377" w14:textId="7AB4C730" w:rsidR="00D20FC4" w:rsidRDefault="0083130C" w:rsidP="00503969">
      <w:pPr>
        <w:pStyle w:val="BodyTextFirstIndent"/>
        <w:spacing w:line="480" w:lineRule="auto"/>
      </w:pPr>
      <w:r>
        <w:t xml:space="preserve">Other areas </w:t>
      </w:r>
      <w:r w:rsidR="00D961C0">
        <w:t xml:space="preserve">that </w:t>
      </w:r>
      <w:r>
        <w:t xml:space="preserve">see </w:t>
      </w:r>
      <w:r w:rsidR="003032D1">
        <w:t>conflicts between scientific authorities,</w:t>
      </w:r>
      <w:r>
        <w:t xml:space="preserve"> political authorities, </w:t>
      </w:r>
      <w:r w:rsidR="003032D1">
        <w:t>and the</w:t>
      </w:r>
      <w:r>
        <w:t xml:space="preserve"> general public, include disputes about the enforcement of childhood vaccinations fo</w:t>
      </w:r>
      <w:r w:rsidR="00503969">
        <w:t xml:space="preserve">r communicable diseases and </w:t>
      </w:r>
      <w:r w:rsidR="0092013E">
        <w:t>the safety of genetically modified foods</w:t>
      </w:r>
      <w:r w:rsidR="00503969">
        <w:t>.</w:t>
      </w:r>
      <w:r w:rsidR="0092013E">
        <w:t xml:space="preserve"> </w:t>
      </w:r>
    </w:p>
    <w:p w14:paraId="50A34937" w14:textId="398A075E" w:rsidR="00D20FC4" w:rsidRDefault="005E3BD7" w:rsidP="00503969">
      <w:pPr>
        <w:pStyle w:val="BodyTextFirstIndent"/>
        <w:spacing w:line="480" w:lineRule="auto"/>
      </w:pPr>
      <w:r>
        <w:t>The anti-vaxxe</w:t>
      </w:r>
      <w:r w:rsidR="00AD7D77">
        <w:t>rs want to protect their children from scientifically unproven harms</w:t>
      </w:r>
      <w:r w:rsidR="00AB707B">
        <w:t xml:space="preserve"> of vaccination</w:t>
      </w:r>
      <w:r w:rsidR="00AD7D77">
        <w:t>, such as autism and childhood diabetes; their opponents want to protect society from the prov</w:t>
      </w:r>
      <w:r w:rsidR="00D20FC4">
        <w:t>en risk of epidemics of dangerous diseases such as measles. Sc</w:t>
      </w:r>
      <w:r w:rsidR="00491785">
        <w:t>ientific and political authorities</w:t>
      </w:r>
      <w:r w:rsidR="00D20FC4">
        <w:t xml:space="preserve">, along with most of the general public, reject the anti-vaxxer arguments. State courts have intervened to require proof of immunization before a child can enter school, but it seems a strict national policy will be required to solve the problem. </w:t>
      </w:r>
    </w:p>
    <w:p w14:paraId="181BC49D" w14:textId="6186B609" w:rsidR="009C3C50" w:rsidRDefault="00C6236B" w:rsidP="00503969">
      <w:pPr>
        <w:pStyle w:val="BodyTextFirstIndent"/>
        <w:spacing w:line="480" w:lineRule="auto"/>
      </w:pPr>
      <w:r>
        <w:t>Regarding</w:t>
      </w:r>
      <w:r w:rsidR="002D131D">
        <w:t xml:space="preserve"> the nutritional safety of genetically </w:t>
      </w:r>
      <w:r w:rsidR="00C6232B">
        <w:t xml:space="preserve">modified food, </w:t>
      </w:r>
      <w:r>
        <w:t xml:space="preserve">regulatory governmental experts in Europe and the U.S. generally agree about the nutritional safety of GMOs </w:t>
      </w:r>
      <w:r w:rsidR="00C6232B">
        <w:t>w</w:t>
      </w:r>
      <w:r w:rsidR="00E53726">
        <w:t xml:space="preserve">ith certain qualifications, such as the assurance that the engineered food is “substantially equivalent” to the natural product, that is to say that it carries no foreign proteins, </w:t>
      </w:r>
      <w:r w:rsidR="00C6232B">
        <w:t>and</w:t>
      </w:r>
      <w:r w:rsidR="003B3251">
        <w:t xml:space="preserve"> that all genetically modified </w:t>
      </w:r>
      <w:r w:rsidR="00C6232B">
        <w:t>foods are labeled as such</w:t>
      </w:r>
      <w:r w:rsidR="005E3BD7">
        <w:t>. Yet the</w:t>
      </w:r>
      <w:r w:rsidR="003B3251">
        <w:t xml:space="preserve"> </w:t>
      </w:r>
      <w:r w:rsidR="000F546E">
        <w:t xml:space="preserve">opinions </w:t>
      </w:r>
      <w:r w:rsidR="00CE5284">
        <w:t xml:space="preserve">of </w:t>
      </w:r>
      <w:r>
        <w:t xml:space="preserve">these </w:t>
      </w:r>
      <w:r w:rsidR="00CE5284">
        <w:t>scientists</w:t>
      </w:r>
      <w:r w:rsidR="00BE6476">
        <w:t xml:space="preserve"> </w:t>
      </w:r>
      <w:r w:rsidR="005E3BD7">
        <w:t xml:space="preserve">face robust challenges from both </w:t>
      </w:r>
      <w:r w:rsidR="00733D01">
        <w:t>groups of concerned citizens</w:t>
      </w:r>
      <w:r w:rsidR="00BE6476">
        <w:t xml:space="preserve"> and</w:t>
      </w:r>
      <w:r w:rsidR="005E3BD7">
        <w:t xml:space="preserve"> </w:t>
      </w:r>
      <w:r w:rsidR="00BE6476">
        <w:t xml:space="preserve">groups of </w:t>
      </w:r>
      <w:r w:rsidR="005E3BD7">
        <w:t xml:space="preserve">opposing </w:t>
      </w:r>
      <w:r w:rsidR="00BE6476">
        <w:t>scientists.</w:t>
      </w:r>
      <w:r w:rsidR="00601B88">
        <w:t xml:space="preserve"> </w:t>
      </w:r>
      <w:r w:rsidR="003B3251">
        <w:t>Some field crops are modified to carry genes that make them pest resistant</w:t>
      </w:r>
      <w:r w:rsidR="00291266">
        <w:t>. This raises</w:t>
      </w:r>
      <w:r w:rsidR="003B3251">
        <w:t xml:space="preserve"> worries about whether </w:t>
      </w:r>
      <w:r w:rsidR="0096543C">
        <w:t>they are</w:t>
      </w:r>
      <w:r w:rsidR="003B3251">
        <w:t xml:space="preserve"> safe for the environment</w:t>
      </w:r>
      <w:r w:rsidR="00503969">
        <w:t xml:space="preserve">, </w:t>
      </w:r>
      <w:r w:rsidR="0096543C">
        <w:t>to say nothing of whether they are</w:t>
      </w:r>
      <w:r w:rsidR="003B3251">
        <w:t xml:space="preserve"> safe to enter the food chain. The notion of “substantially equivalent” is open to interpretation, and </w:t>
      </w:r>
      <w:r w:rsidR="00291266">
        <w:t>concerns</w:t>
      </w:r>
      <w:r w:rsidR="003B3251">
        <w:t xml:space="preserve"> about long-term effect</w:t>
      </w:r>
      <w:r w:rsidR="0096543C">
        <w:t>s</w:t>
      </w:r>
      <w:r w:rsidR="003B3251">
        <w:t xml:space="preserve"> and unintended consequences are also issues. </w:t>
      </w:r>
      <w:r w:rsidR="00601B88">
        <w:t xml:space="preserve">If the </w:t>
      </w:r>
      <w:r w:rsidR="003B3251">
        <w:t>regulatory</w:t>
      </w:r>
      <w:r w:rsidR="00601B88">
        <w:t xml:space="preserve"> expert opinions are correct, however,</w:t>
      </w:r>
      <w:r w:rsidR="000F546E">
        <w:t xml:space="preserve"> and policy decisions based on them are rejected, </w:t>
      </w:r>
      <w:r w:rsidR="00601B88">
        <w:t xml:space="preserve">consequences ranging from food shortages </w:t>
      </w:r>
      <w:r w:rsidR="003B3251">
        <w:t xml:space="preserve">and </w:t>
      </w:r>
      <w:r w:rsidR="0096543C">
        <w:t>even famines</w:t>
      </w:r>
      <w:r>
        <w:t xml:space="preserve"> can result. </w:t>
      </w:r>
      <w:r w:rsidR="003B3251">
        <w:t xml:space="preserve">The GMO controversy pits </w:t>
      </w:r>
      <w:r w:rsidR="00291266">
        <w:t xml:space="preserve">experts </w:t>
      </w:r>
      <w:r w:rsidR="003B3251">
        <w:t xml:space="preserve">against </w:t>
      </w:r>
      <w:r w:rsidR="00291266">
        <w:t>scone another.</w:t>
      </w:r>
      <w:r w:rsidR="003B3251">
        <w:t xml:space="preserve"> </w:t>
      </w:r>
      <w:r w:rsidR="00AB707B">
        <w:t xml:space="preserve">The scientists who work for </w:t>
      </w:r>
      <w:r w:rsidR="003B3251">
        <w:t xml:space="preserve">companies, such as Montsanto, that produce seed for GMO crops testify to their safety, whereas other </w:t>
      </w:r>
      <w:r w:rsidR="009468F5">
        <w:t>scientists who want to impose severe constraints on their use</w:t>
      </w:r>
      <w:r w:rsidR="00291266">
        <w:t>,</w:t>
      </w:r>
      <w:r w:rsidR="009468F5">
        <w:t xml:space="preserve"> claim otherwise. </w:t>
      </w:r>
      <w:r w:rsidR="00EF5000">
        <w:t>Impartial testing</w:t>
      </w:r>
      <w:r w:rsidR="004C1D37">
        <w:t xml:space="preserve"> by government agencies</w:t>
      </w:r>
      <w:r w:rsidR="00EF5000">
        <w:t xml:space="preserve"> is somewhat li</w:t>
      </w:r>
      <w:r w:rsidR="009C3C50">
        <w:t xml:space="preserve">mited because companies hold proprietary rights to their GMO seeds. </w:t>
      </w:r>
      <w:r w:rsidR="004C1D37">
        <w:t xml:space="preserve"> </w:t>
      </w:r>
    </w:p>
    <w:p w14:paraId="36743BFB" w14:textId="7675A91C" w:rsidR="004C1D37" w:rsidRDefault="00C6236B" w:rsidP="00291266">
      <w:pPr>
        <w:pStyle w:val="BodyText"/>
        <w:spacing w:line="480" w:lineRule="auto"/>
        <w:ind w:firstLine="360"/>
      </w:pPr>
      <w:r>
        <w:t>When experts disagree, w</w:t>
      </w:r>
      <w:r w:rsidR="009468F5">
        <w:t>hich expe</w:t>
      </w:r>
      <w:r w:rsidR="004C1D37">
        <w:t>rt—or group of experts</w:t>
      </w:r>
      <w:r w:rsidR="00503969">
        <w:t>—</w:t>
      </w:r>
      <w:r w:rsidR="004C1D37">
        <w:t xml:space="preserve">should the nonexpert believe? </w:t>
      </w:r>
      <w:r w:rsidR="00AC7E3E">
        <w:t xml:space="preserve">This is a difficult question, </w:t>
      </w:r>
      <w:r w:rsidR="003E7414">
        <w:t xml:space="preserve">one too </w:t>
      </w:r>
      <w:r w:rsidR="00291266">
        <w:t>complicated to answer</w:t>
      </w:r>
      <w:r w:rsidR="003E7414">
        <w:t xml:space="preserve"> here, </w:t>
      </w:r>
      <w:r w:rsidR="00AC7E3E">
        <w:t>but there are a few guidelines a nonexpert can follow. For example, w</w:t>
      </w:r>
      <w:r w:rsidR="004C1D37">
        <w:t>hen nonexperts have</w:t>
      </w:r>
      <w:r w:rsidR="009468F5">
        <w:t xml:space="preserve"> assurances that experts on both sides have similar academic and professional competence, a lay person has some reason to place more confidence in the expert</w:t>
      </w:r>
      <w:r w:rsidR="0096543C">
        <w:t>s</w:t>
      </w:r>
      <w:r w:rsidR="009468F5">
        <w:t xml:space="preserve"> whose job</w:t>
      </w:r>
      <w:r w:rsidR="0096543C">
        <w:t>s do</w:t>
      </w:r>
      <w:r w:rsidR="009468F5">
        <w:t xml:space="preserve"> not depend o</w:t>
      </w:r>
      <w:r w:rsidR="0096543C">
        <w:t>n the corporation whose product th</w:t>
      </w:r>
      <w:r w:rsidR="009468F5">
        <w:t>e</w:t>
      </w:r>
      <w:r w:rsidR="0096543C">
        <w:t>y are</w:t>
      </w:r>
      <w:r w:rsidR="009468F5">
        <w:t xml:space="preserve"> guaranteeing to be harmless</w:t>
      </w:r>
      <w:r w:rsidR="00491785">
        <w:rPr>
          <w:szCs w:val="24"/>
          <w:vertAlign w:val="superscript"/>
        </w:rPr>
        <w:t>3</w:t>
      </w:r>
      <w:r w:rsidR="009468F5">
        <w:t xml:space="preserve">. </w:t>
      </w:r>
    </w:p>
    <w:p w14:paraId="3D4AFE19" w14:textId="7AFAAC73" w:rsidR="00681D6E" w:rsidRDefault="00681D6E" w:rsidP="00503969">
      <w:pPr>
        <w:pStyle w:val="BodyTextFirstIndent"/>
        <w:spacing w:line="480" w:lineRule="auto"/>
      </w:pPr>
      <w:r>
        <w:t xml:space="preserve">Scientists have long recognized that </w:t>
      </w:r>
      <w:r w:rsidR="00503969">
        <w:t xml:space="preserve">political and religious ideology </w:t>
      </w:r>
      <w:r>
        <w:t xml:space="preserve">content is at the root of </w:t>
      </w:r>
      <w:r w:rsidR="00AC7E3E">
        <w:t>many chal</w:t>
      </w:r>
      <w:r w:rsidR="00C05A47">
        <w:t>lenges to scientific authority.</w:t>
      </w:r>
      <w:r w:rsidR="00503969">
        <w:t xml:space="preserve"> Thus</w:t>
      </w:r>
      <w:r>
        <w:t xml:space="preserve"> political activism </w:t>
      </w:r>
      <w:r w:rsidR="00503969">
        <w:t xml:space="preserve">is needed </w:t>
      </w:r>
      <w:r>
        <w:t>to s</w:t>
      </w:r>
      <w:r w:rsidR="00C05A47">
        <w:t>upplement reasoned arguments.  Appropriate forms of activism even extend to scientists’ running for political office. Such a move, of course, involves seriously interrupting or even abandoning one’s own scientific career. Yet, for many, the sacrifice seems appropriate. More than 400 scientists are currently running for political office in the US.</w:t>
      </w:r>
      <w:r w:rsidR="00AE10EA">
        <w:t>*</w:t>
      </w:r>
    </w:p>
    <w:p w14:paraId="3C2E5F39" w14:textId="77777777" w:rsidR="00AA4F49" w:rsidRDefault="00AA4F49" w:rsidP="00503969">
      <w:pPr>
        <w:spacing w:line="480" w:lineRule="auto"/>
      </w:pPr>
    </w:p>
    <w:p w14:paraId="0EF32DF4" w14:textId="2730174D" w:rsidR="00AE10EA" w:rsidRDefault="00AA4F49" w:rsidP="00AE10EA">
      <w:pPr>
        <w:pStyle w:val="List"/>
        <w:spacing w:line="480" w:lineRule="auto"/>
      </w:pPr>
      <w:r>
        <w:t>1.</w:t>
      </w:r>
      <w:r w:rsidR="00503969">
        <w:tab/>
      </w:r>
      <w:r>
        <w:t xml:space="preserve">Some democracies are more democratic than others. Rankings of the world’s democracies by the UK-based Economist Intelligence Unit consider having such features as (1) free and fair national elections, in which the security of voters is protected, (2) a </w:t>
      </w:r>
      <w:r w:rsidRPr="002C0041">
        <w:rPr>
          <w:szCs w:val="24"/>
        </w:rPr>
        <w:t>government free from the influence of foreign</w:t>
      </w:r>
      <w:r>
        <w:t xml:space="preserve"> powers, (3) media that are largely free from government interference, and (4) civil servants who are empowered to implement policies. Full democracies, those that rank highest, include the UK, Germany, and Spain. Next in rank are flawed democracies, which are represented by the US, Italy, and France.  Other studies of democracies, such as Freedom in the World 2018 [Freedom House ,US </w:t>
      </w:r>
      <w:r w:rsidRPr="002C0041">
        <w:rPr>
          <w:szCs w:val="24"/>
        </w:rPr>
        <w:t>based NGO that conducts research on democracy],  report increasing decline in political</w:t>
      </w:r>
      <w:r>
        <w:t xml:space="preserve"> rights and civil liberties in leading democracies, particularly the US.</w:t>
      </w:r>
    </w:p>
    <w:p w14:paraId="295D2347" w14:textId="0D9C33D8" w:rsidR="002C0041" w:rsidRDefault="00491785" w:rsidP="00503969">
      <w:pPr>
        <w:pStyle w:val="List"/>
        <w:spacing w:line="480" w:lineRule="auto"/>
        <w:rPr>
          <w:lang w:eastAsia="ja-JP"/>
        </w:rPr>
      </w:pPr>
      <w:r>
        <w:rPr>
          <w:lang w:eastAsia="ja-JP"/>
        </w:rPr>
        <w:t>2</w:t>
      </w:r>
      <w:r w:rsidR="002C0041">
        <w:rPr>
          <w:lang w:eastAsia="ja-JP"/>
        </w:rPr>
        <w:t>.</w:t>
      </w:r>
      <w:r w:rsidR="00503969">
        <w:rPr>
          <w:lang w:eastAsia="ja-JP"/>
        </w:rPr>
        <w:tab/>
      </w:r>
      <w:r w:rsidR="002C0041">
        <w:rPr>
          <w:lang w:eastAsia="ja-JP"/>
        </w:rPr>
        <w:t>Johnson</w:t>
      </w:r>
      <w:r w:rsidR="009C12E6">
        <w:rPr>
          <w:lang w:eastAsia="ja-JP"/>
        </w:rPr>
        <w:t xml:space="preserve">, C, Lavine, H.G., and Federico. </w:t>
      </w:r>
      <w:r w:rsidR="009C12E6" w:rsidRPr="009C12E6">
        <w:rPr>
          <w:rFonts w:ascii="New Times Roman" w:hAnsi="New Times Roman"/>
          <w:lang w:eastAsia="ja-JP"/>
        </w:rPr>
        <w:t>(2017).</w:t>
      </w:r>
      <w:r w:rsidR="002C0041" w:rsidRPr="009C12E6">
        <w:rPr>
          <w:lang w:eastAsia="ja-JP"/>
        </w:rPr>
        <w:t xml:space="preserve"> </w:t>
      </w:r>
      <w:r w:rsidR="002C0041" w:rsidRPr="009C12E6">
        <w:rPr>
          <w:lang w:eastAsia="ja-JP"/>
        </w:rPr>
        <w:fldChar w:fldCharType="begin"/>
      </w:r>
      <w:r w:rsidR="002C0041" w:rsidRPr="009C12E6">
        <w:rPr>
          <w:lang w:eastAsia="ja-JP"/>
        </w:rPr>
        <w:instrText xml:space="preserve"> HYPERLINK "https://books.google.com/books?hl=en&amp;lr=&amp;id=SfURDgAAQBAJ&amp;oi=fnd&amp;pg=PR8&amp;ots=HMxHdmT-n7&amp;sig=UQ9acEsyptm5kgPZ6VV0z9tplPg" \l "v=onepage&amp;q&amp;f=false" \o "" \t "_blank" </w:instrText>
      </w:r>
      <w:r w:rsidR="002C0041" w:rsidRPr="009C12E6">
        <w:rPr>
          <w:lang w:eastAsia="ja-JP"/>
        </w:rPr>
        <w:fldChar w:fldCharType="separate"/>
      </w:r>
      <w:r w:rsidR="002C0041" w:rsidRPr="009C12E6">
        <w:rPr>
          <w:lang w:eastAsia="ja-JP"/>
        </w:rPr>
        <w:t>Open versus Closed: Personality, Identity, and the Politics of Redistribution</w:t>
      </w:r>
      <w:r w:rsidR="002C0041" w:rsidRPr="009C12E6">
        <w:rPr>
          <w:lang w:eastAsia="ja-JP"/>
        </w:rPr>
        <w:fldChar w:fldCharType="end"/>
      </w:r>
      <w:r w:rsidR="009C12E6">
        <w:rPr>
          <w:lang w:eastAsia="ja-JP"/>
        </w:rPr>
        <w:t xml:space="preserve">, </w:t>
      </w:r>
      <w:r w:rsidR="002C0041">
        <w:rPr>
          <w:lang w:eastAsia="ja-JP"/>
        </w:rPr>
        <w:t>Cambridge University Press</w:t>
      </w:r>
      <w:r w:rsidR="009C12E6">
        <w:rPr>
          <w:lang w:eastAsia="ja-JP"/>
        </w:rPr>
        <w:t>, Cambridge.</w:t>
      </w:r>
    </w:p>
    <w:p w14:paraId="7E1302C3" w14:textId="3A0AE5F5" w:rsidR="00491785" w:rsidRDefault="00491785" w:rsidP="00503969">
      <w:pPr>
        <w:pStyle w:val="List"/>
        <w:spacing w:line="480" w:lineRule="auto"/>
        <w:rPr>
          <w:lang w:eastAsia="ja-JP"/>
        </w:rPr>
      </w:pPr>
      <w:r>
        <w:t>3</w:t>
      </w:r>
      <w:r w:rsidRPr="002C0041">
        <w:t>.</w:t>
      </w:r>
      <w:r w:rsidR="00503969">
        <w:tab/>
      </w:r>
      <w:r w:rsidRPr="002C0041">
        <w:rPr>
          <w:lang w:eastAsia="ja-JP"/>
        </w:rPr>
        <w:t>Elizabeth Anderson (2011). Democracy, Public Policy, and Lay Assessments of Scient</w:t>
      </w:r>
      <w:r>
        <w:rPr>
          <w:lang w:eastAsia="ja-JP"/>
        </w:rPr>
        <w:t>fi</w:t>
      </w:r>
      <w:r w:rsidRPr="002C0041">
        <w:rPr>
          <w:lang w:eastAsia="ja-JP"/>
        </w:rPr>
        <w:t>c Testimony. Episteme, 8, pp144-1 64 doi:10.3366/epi.2011.0013</w:t>
      </w:r>
    </w:p>
    <w:p w14:paraId="17569E7B" w14:textId="21ECA7EF" w:rsidR="00025E8E" w:rsidRDefault="00025E8E" w:rsidP="00025E8E">
      <w:pPr>
        <w:pStyle w:val="List"/>
        <w:spacing w:line="480" w:lineRule="auto"/>
        <w:rPr>
          <w:lang w:eastAsia="ja-JP"/>
        </w:rPr>
      </w:pPr>
      <w:r>
        <w:rPr>
          <w:lang w:eastAsia="ja-JP"/>
        </w:rPr>
        <w:t xml:space="preserve">*This paper was presented </w:t>
      </w:r>
      <w:r w:rsidR="00AE10EA">
        <w:rPr>
          <w:lang w:eastAsia="ja-JP"/>
        </w:rPr>
        <w:t>at a conference in Bertinoro,</w:t>
      </w:r>
      <w:r>
        <w:rPr>
          <w:lang w:eastAsia="ja-JP"/>
        </w:rPr>
        <w:t xml:space="preserve"> June</w:t>
      </w:r>
      <w:r w:rsidR="00AE10EA">
        <w:rPr>
          <w:lang w:eastAsia="ja-JP"/>
        </w:rPr>
        <w:t xml:space="preserve"> 7-9</w:t>
      </w:r>
      <w:r>
        <w:rPr>
          <w:lang w:eastAsia="ja-JP"/>
        </w:rPr>
        <w:t>, 2018, honoring Prof. Maria Carla Galavotti. The author thanks the organizers of the conference, Professors Raffaella Campaner and Viola</w:t>
      </w:r>
      <w:r w:rsidR="00AE10EA">
        <w:rPr>
          <w:lang w:eastAsia="ja-JP"/>
        </w:rPr>
        <w:t xml:space="preserve"> Schiaffonati for the opportunity to present this work.</w:t>
      </w:r>
    </w:p>
    <w:p w14:paraId="638149DD" w14:textId="5BB37B7D" w:rsidR="00025E8E" w:rsidRDefault="00025E8E" w:rsidP="00503969">
      <w:pPr>
        <w:pStyle w:val="List"/>
        <w:spacing w:line="480" w:lineRule="auto"/>
        <w:rPr>
          <w:lang w:eastAsia="ja-JP"/>
        </w:rPr>
      </w:pPr>
      <w:r>
        <w:rPr>
          <w:lang w:eastAsia="ja-JP"/>
        </w:rPr>
        <w:t>Merrilee H. Salmon</w:t>
      </w:r>
    </w:p>
    <w:p w14:paraId="71FB95EC" w14:textId="6EE64035" w:rsidR="00025E8E" w:rsidRDefault="00025E8E" w:rsidP="00503969">
      <w:pPr>
        <w:pStyle w:val="List"/>
        <w:spacing w:line="480" w:lineRule="auto"/>
        <w:rPr>
          <w:lang w:eastAsia="ja-JP"/>
        </w:rPr>
      </w:pPr>
      <w:r>
        <w:rPr>
          <w:lang w:eastAsia="ja-JP"/>
        </w:rPr>
        <w:t>Professor Emerita of History and Philosophy of Science</w:t>
      </w:r>
    </w:p>
    <w:p w14:paraId="0F9554E3" w14:textId="5E571DF0" w:rsidR="00025E8E" w:rsidRDefault="00025E8E" w:rsidP="00503969">
      <w:pPr>
        <w:pStyle w:val="List"/>
        <w:spacing w:line="480" w:lineRule="auto"/>
        <w:rPr>
          <w:lang w:eastAsia="ja-JP"/>
        </w:rPr>
      </w:pPr>
      <w:r>
        <w:rPr>
          <w:lang w:eastAsia="ja-JP"/>
        </w:rPr>
        <w:t>University of Pittsburgh</w:t>
      </w:r>
    </w:p>
    <w:p w14:paraId="123A36DB" w14:textId="4F246ABC" w:rsidR="00025E8E" w:rsidRDefault="00025E8E" w:rsidP="00503969">
      <w:pPr>
        <w:pStyle w:val="List"/>
        <w:spacing w:line="480" w:lineRule="auto"/>
        <w:rPr>
          <w:lang w:eastAsia="ja-JP"/>
        </w:rPr>
      </w:pPr>
      <w:r>
        <w:rPr>
          <w:lang w:eastAsia="ja-JP"/>
        </w:rPr>
        <w:t>mhsalmon@pitt.edu</w:t>
      </w:r>
    </w:p>
    <w:p w14:paraId="533232F4" w14:textId="77777777" w:rsidR="00C05A47" w:rsidRDefault="00C05A47" w:rsidP="00503969">
      <w:pPr>
        <w:widowControl w:val="0"/>
        <w:autoSpaceDE w:val="0"/>
        <w:autoSpaceDN w:val="0"/>
        <w:adjustRightInd w:val="0"/>
        <w:spacing w:line="480" w:lineRule="auto"/>
        <w:rPr>
          <w:rFonts w:cs="†U'6Ó˛"/>
          <w:szCs w:val="24"/>
          <w:lang w:eastAsia="ja-JP"/>
        </w:rPr>
      </w:pPr>
    </w:p>
    <w:p w14:paraId="47D99142" w14:textId="77777777" w:rsidR="00C05A47" w:rsidRDefault="00C05A47" w:rsidP="00503969">
      <w:pPr>
        <w:widowControl w:val="0"/>
        <w:autoSpaceDE w:val="0"/>
        <w:autoSpaceDN w:val="0"/>
        <w:adjustRightInd w:val="0"/>
        <w:spacing w:line="480" w:lineRule="auto"/>
        <w:rPr>
          <w:rFonts w:cs="†U'6Ó˛"/>
          <w:szCs w:val="24"/>
          <w:lang w:eastAsia="ja-JP"/>
        </w:rPr>
      </w:pPr>
    </w:p>
    <w:p w14:paraId="00A669EC" w14:textId="77777777" w:rsidR="00C05A47" w:rsidRDefault="00C05A47" w:rsidP="00503969">
      <w:pPr>
        <w:widowControl w:val="0"/>
        <w:autoSpaceDE w:val="0"/>
        <w:autoSpaceDN w:val="0"/>
        <w:adjustRightInd w:val="0"/>
        <w:spacing w:line="480" w:lineRule="auto"/>
        <w:rPr>
          <w:rFonts w:cs="†U'6Ó˛"/>
          <w:szCs w:val="24"/>
          <w:lang w:eastAsia="ja-JP"/>
        </w:rPr>
      </w:pPr>
    </w:p>
    <w:p w14:paraId="0B3A2727" w14:textId="77777777" w:rsidR="00C05A47" w:rsidRDefault="00C05A47" w:rsidP="00503969">
      <w:pPr>
        <w:widowControl w:val="0"/>
        <w:autoSpaceDE w:val="0"/>
        <w:autoSpaceDN w:val="0"/>
        <w:adjustRightInd w:val="0"/>
        <w:spacing w:line="480" w:lineRule="auto"/>
        <w:rPr>
          <w:rFonts w:cs="†U'6Ó˛"/>
          <w:szCs w:val="24"/>
          <w:lang w:eastAsia="ja-JP"/>
        </w:rPr>
      </w:pPr>
    </w:p>
    <w:p w14:paraId="50FCC149" w14:textId="77777777" w:rsidR="00C05A47" w:rsidRDefault="00C05A47" w:rsidP="00503969">
      <w:pPr>
        <w:widowControl w:val="0"/>
        <w:autoSpaceDE w:val="0"/>
        <w:autoSpaceDN w:val="0"/>
        <w:adjustRightInd w:val="0"/>
        <w:spacing w:line="480" w:lineRule="auto"/>
        <w:rPr>
          <w:rFonts w:cs="†U'6Ó˛"/>
          <w:szCs w:val="24"/>
          <w:lang w:eastAsia="ja-JP"/>
        </w:rPr>
      </w:pPr>
    </w:p>
    <w:p w14:paraId="0B8FE2C1" w14:textId="77777777" w:rsidR="00C05A47" w:rsidRDefault="00C05A47" w:rsidP="00503969">
      <w:pPr>
        <w:widowControl w:val="0"/>
        <w:autoSpaceDE w:val="0"/>
        <w:autoSpaceDN w:val="0"/>
        <w:adjustRightInd w:val="0"/>
        <w:spacing w:line="480" w:lineRule="auto"/>
        <w:rPr>
          <w:rFonts w:cs="†U'6Ó˛"/>
          <w:szCs w:val="24"/>
          <w:lang w:eastAsia="ja-JP"/>
        </w:rPr>
      </w:pPr>
    </w:p>
    <w:p w14:paraId="29FABE03" w14:textId="77777777" w:rsidR="00C05A47" w:rsidRDefault="00C05A47" w:rsidP="00503969">
      <w:pPr>
        <w:widowControl w:val="0"/>
        <w:autoSpaceDE w:val="0"/>
        <w:autoSpaceDN w:val="0"/>
        <w:adjustRightInd w:val="0"/>
        <w:spacing w:line="480" w:lineRule="auto"/>
        <w:rPr>
          <w:rFonts w:cs="†U'6Ó˛"/>
          <w:szCs w:val="24"/>
          <w:lang w:eastAsia="ja-JP"/>
        </w:rPr>
      </w:pPr>
    </w:p>
    <w:p w14:paraId="13583FE6" w14:textId="77777777" w:rsidR="00C05A47" w:rsidRDefault="00C05A47" w:rsidP="00503969">
      <w:pPr>
        <w:widowControl w:val="0"/>
        <w:autoSpaceDE w:val="0"/>
        <w:autoSpaceDN w:val="0"/>
        <w:adjustRightInd w:val="0"/>
        <w:spacing w:line="480" w:lineRule="auto"/>
        <w:rPr>
          <w:rFonts w:cs="†U'6Ó˛"/>
          <w:szCs w:val="24"/>
          <w:lang w:eastAsia="ja-JP"/>
        </w:rPr>
      </w:pPr>
    </w:p>
    <w:p w14:paraId="3B9826FB" w14:textId="77777777" w:rsidR="00C05A47" w:rsidRDefault="00C05A47" w:rsidP="00503969">
      <w:pPr>
        <w:widowControl w:val="0"/>
        <w:autoSpaceDE w:val="0"/>
        <w:autoSpaceDN w:val="0"/>
        <w:adjustRightInd w:val="0"/>
        <w:spacing w:line="480" w:lineRule="auto"/>
        <w:rPr>
          <w:rFonts w:cs="†U'6Ó˛"/>
          <w:szCs w:val="24"/>
          <w:lang w:eastAsia="ja-JP"/>
        </w:rPr>
      </w:pPr>
    </w:p>
    <w:p w14:paraId="571C4F83" w14:textId="77777777" w:rsidR="00C05A47" w:rsidRDefault="00C05A47" w:rsidP="00503969">
      <w:pPr>
        <w:widowControl w:val="0"/>
        <w:autoSpaceDE w:val="0"/>
        <w:autoSpaceDN w:val="0"/>
        <w:adjustRightInd w:val="0"/>
        <w:spacing w:line="480" w:lineRule="auto"/>
        <w:rPr>
          <w:rFonts w:cs="†U'6Ó˛"/>
          <w:szCs w:val="24"/>
          <w:lang w:eastAsia="ja-JP"/>
        </w:rPr>
      </w:pPr>
    </w:p>
    <w:p w14:paraId="742336BE" w14:textId="77777777" w:rsidR="00C05A47" w:rsidRDefault="00C05A47" w:rsidP="00503969">
      <w:pPr>
        <w:widowControl w:val="0"/>
        <w:autoSpaceDE w:val="0"/>
        <w:autoSpaceDN w:val="0"/>
        <w:adjustRightInd w:val="0"/>
        <w:spacing w:line="480" w:lineRule="auto"/>
        <w:rPr>
          <w:rFonts w:cs="†U'6Ó˛"/>
          <w:szCs w:val="24"/>
          <w:lang w:eastAsia="ja-JP"/>
        </w:rPr>
      </w:pPr>
    </w:p>
    <w:p w14:paraId="601AC561" w14:textId="77777777" w:rsidR="00491785" w:rsidRPr="002C0041" w:rsidRDefault="00491785" w:rsidP="00503969">
      <w:pPr>
        <w:widowControl w:val="0"/>
        <w:autoSpaceDE w:val="0"/>
        <w:autoSpaceDN w:val="0"/>
        <w:adjustRightInd w:val="0"/>
        <w:spacing w:line="480" w:lineRule="auto"/>
        <w:rPr>
          <w:rFonts w:cs="†U'6Ó˛"/>
          <w:szCs w:val="24"/>
          <w:lang w:eastAsia="ja-JP"/>
        </w:rPr>
      </w:pPr>
    </w:p>
    <w:p w14:paraId="10D3175E" w14:textId="77777777" w:rsidR="00D35132" w:rsidRDefault="00D35132" w:rsidP="00503969">
      <w:pPr>
        <w:pStyle w:val="css-imjp5j"/>
        <w:spacing w:line="480" w:lineRule="auto"/>
      </w:pPr>
      <w:r>
        <w:t>The animosity between authoritarians and non-authoritarians has helped establish what Johnston, Lavine and Federico describe as the “expressive dimension” of policy choices:</w:t>
      </w:r>
    </w:p>
    <w:p w14:paraId="0D341E7C" w14:textId="77777777" w:rsidR="00D35132" w:rsidRDefault="00D35132" w:rsidP="00503969">
      <w:pPr>
        <w:pStyle w:val="css-12vkom1"/>
        <w:spacing w:line="480" w:lineRule="auto"/>
      </w:pPr>
      <w:r>
        <w:t>In this view, the influence of personality on economic opinion arises not because the expected outcomes of a policy match an individual’s traits, but because those traits resonate with the social meaning a policy has acquired.</w:t>
      </w:r>
    </w:p>
    <w:p w14:paraId="23822A67" w14:textId="77777777" w:rsidR="00D35132" w:rsidRDefault="00D35132" w:rsidP="00503969">
      <w:pPr>
        <w:pStyle w:val="css-imjp5j"/>
        <w:spacing w:line="480" w:lineRule="auto"/>
      </w:pPr>
      <w:r>
        <w:t>They explain further:</w:t>
      </w:r>
    </w:p>
    <w:p w14:paraId="53A18377" w14:textId="77777777" w:rsidR="00D35132" w:rsidRDefault="00D35132" w:rsidP="00503969">
      <w:pPr>
        <w:pStyle w:val="css-12vkom1"/>
        <w:spacing w:line="480" w:lineRule="auto"/>
      </w:pPr>
      <w:r>
        <w:t>Citizens care less about the outcomes a policy produces and more about the groups and symbols with which a policy is associated.</w:t>
      </w:r>
    </w:p>
    <w:p w14:paraId="3A83D245" w14:textId="77777777" w:rsidR="00184119" w:rsidRDefault="00D35132" w:rsidP="00503969">
      <w:pPr>
        <w:pStyle w:val="css-imjp5j"/>
        <w:spacing w:line="480" w:lineRule="auto"/>
      </w:pPr>
      <w:r>
        <w:rPr>
          <w:rFonts w:eastAsia="Times New Roman"/>
        </w:rPr>
        <w:t xml:space="preserve">Last year, Federico, writing with </w:t>
      </w:r>
      <w:r>
        <w:rPr>
          <w:rFonts w:eastAsia="Times New Roman"/>
        </w:rPr>
        <w:fldChar w:fldCharType="begin"/>
      </w:r>
      <w:r>
        <w:rPr>
          <w:rFonts w:eastAsia="Times New Roman"/>
        </w:rPr>
        <w:instrText xml:space="preserve"> HYPERLINK "https://polisci.duke.edu/people/christopher-johnston" \o "" \t "_blank" </w:instrText>
      </w:r>
      <w:r>
        <w:rPr>
          <w:rFonts w:eastAsia="Times New Roman"/>
        </w:rPr>
        <w:fldChar w:fldCharType="separate"/>
      </w:r>
      <w:r>
        <w:rPr>
          <w:rStyle w:val="Hyperlink"/>
          <w:rFonts w:eastAsia="Times New Roman"/>
        </w:rPr>
        <w:t>Christopher Johnston</w:t>
      </w:r>
      <w:r>
        <w:rPr>
          <w:rFonts w:eastAsia="Times New Roman"/>
        </w:rPr>
        <w:fldChar w:fldCharType="end"/>
      </w:r>
      <w:r>
        <w:rPr>
          <w:rFonts w:eastAsia="Times New Roman"/>
        </w:rPr>
        <w:t xml:space="preserve"> of Duke and </w:t>
      </w:r>
      <w:r>
        <w:rPr>
          <w:rFonts w:eastAsia="Times New Roman"/>
        </w:rPr>
        <w:fldChar w:fldCharType="begin"/>
      </w:r>
      <w:r>
        <w:rPr>
          <w:rFonts w:eastAsia="Times New Roman"/>
        </w:rPr>
        <w:instrText xml:space="preserve"> HYPERLINK "https://cla.umn.edu/about/directory/profile/lavine" \o "" \t "_blank" </w:instrText>
      </w:r>
      <w:r>
        <w:rPr>
          <w:rFonts w:eastAsia="Times New Roman"/>
        </w:rPr>
        <w:fldChar w:fldCharType="separate"/>
      </w:r>
      <w:r>
        <w:rPr>
          <w:rStyle w:val="Hyperlink"/>
          <w:rFonts w:eastAsia="Times New Roman"/>
        </w:rPr>
        <w:t>Howard G. Lavine</w:t>
      </w:r>
      <w:r>
        <w:rPr>
          <w:rFonts w:eastAsia="Times New Roman"/>
        </w:rPr>
        <w:fldChar w:fldCharType="end"/>
      </w:r>
      <w:r>
        <w:rPr>
          <w:rFonts w:eastAsia="Times New Roman"/>
        </w:rPr>
        <w:t xml:space="preserve"> of the University of Minnesota, published “</w:t>
      </w:r>
      <w:r>
        <w:rPr>
          <w:rFonts w:eastAsia="Times New Roman"/>
        </w:rPr>
        <w:fldChar w:fldCharType="begin"/>
      </w:r>
      <w:r>
        <w:rPr>
          <w:rFonts w:eastAsia="Times New Roman"/>
        </w:rPr>
        <w:instrText xml:space="preserve"> HYPERLINK "https://books.google.com/books?hl=en&amp;lr=&amp;id=SfURDgAAQBAJ&amp;oi=fnd&amp;pg=PR8&amp;ots=HMxHdmT-n7&amp;sig=UQ9acEsyptm5kgPZ6VV0z9tplPg" \l "v=onepage&amp;q&amp;f=false" \o "" \t "_blank" </w:instrText>
      </w:r>
      <w:r>
        <w:rPr>
          <w:rFonts w:eastAsia="Times New Roman"/>
        </w:rPr>
        <w:fldChar w:fldCharType="separate"/>
      </w:r>
      <w:r>
        <w:rPr>
          <w:rStyle w:val="Hyperlink"/>
          <w:rFonts w:eastAsia="Times New Roman"/>
        </w:rPr>
        <w:t>Open versus Closed: Personality, Identity, and th</w:t>
      </w:r>
      <w:r w:rsidR="00184119">
        <w:t xml:space="preserve">Last year, Federico, writing with </w:t>
      </w:r>
      <w:r w:rsidR="00184119">
        <w:fldChar w:fldCharType="begin"/>
      </w:r>
      <w:r w:rsidR="00184119">
        <w:instrText xml:space="preserve"> HYPERLINK "https://polisci.duke.edu/people/christopher-johnston" \o "" \t "_blank" </w:instrText>
      </w:r>
      <w:r w:rsidR="00184119">
        <w:fldChar w:fldCharType="separate"/>
      </w:r>
      <w:r w:rsidR="00184119">
        <w:rPr>
          <w:rStyle w:val="Hyperlink"/>
        </w:rPr>
        <w:t>Christopher Johnston</w:t>
      </w:r>
      <w:r w:rsidR="00184119">
        <w:fldChar w:fldCharType="end"/>
      </w:r>
      <w:r w:rsidR="00184119">
        <w:t xml:space="preserve"> of Duke and </w:t>
      </w:r>
      <w:r w:rsidR="00184119">
        <w:fldChar w:fldCharType="begin"/>
      </w:r>
      <w:r w:rsidR="00184119">
        <w:instrText xml:space="preserve"> HYPERLINK "https://cla.umn.edu/about/directory/profile/lavine" \o "" \t "_blank" </w:instrText>
      </w:r>
      <w:r w:rsidR="00184119">
        <w:fldChar w:fldCharType="separate"/>
      </w:r>
      <w:r w:rsidR="00184119">
        <w:rPr>
          <w:rStyle w:val="Hyperlink"/>
        </w:rPr>
        <w:t>Howard G. Lavine</w:t>
      </w:r>
      <w:r w:rsidR="00184119">
        <w:fldChar w:fldCharType="end"/>
      </w:r>
      <w:r w:rsidR="00184119">
        <w:t xml:space="preserve"> of the University of Minnesota, published “</w:t>
      </w:r>
      <w:r w:rsidR="00184119">
        <w:fldChar w:fldCharType="begin"/>
      </w:r>
      <w:r w:rsidR="00184119">
        <w:instrText xml:space="preserve"> HYPERLINK "https://books.google.com/books?hl=en&amp;lr=&amp;id=SfURDgAAQBAJ&amp;oi=fnd&amp;pg=PR8&amp;ots=HMxHdmT-n7&amp;sig=UQ9acEsyptm5kgPZ6VV0z9tplPg" \l "v=onepage&amp;q&amp;f=false" \o "" \t "_blank" </w:instrText>
      </w:r>
      <w:r w:rsidR="00184119">
        <w:fldChar w:fldCharType="separate"/>
      </w:r>
      <w:r w:rsidR="00184119">
        <w:rPr>
          <w:rStyle w:val="Hyperlink"/>
        </w:rPr>
        <w:t>Open versus Closed: Personality, Identity, and the Politics of Redistribution</w:t>
      </w:r>
      <w:r w:rsidR="00184119">
        <w:fldChar w:fldCharType="end"/>
      </w:r>
      <w:r w:rsidR="00184119">
        <w:t>,” which also explores the concept of authoritarian voting.</w:t>
      </w:r>
    </w:p>
    <w:p w14:paraId="6E266A0B" w14:textId="77777777" w:rsidR="00184119" w:rsidRDefault="00184119" w:rsidP="00503969">
      <w:pPr>
        <w:pStyle w:val="css-imjp5j"/>
        <w:spacing w:line="480" w:lineRule="auto"/>
      </w:pPr>
      <w:r>
        <w:t>In an email, Johnston summarized some of their findings:</w:t>
      </w:r>
    </w:p>
    <w:p w14:paraId="52BF250D" w14:textId="77777777" w:rsidR="00184119" w:rsidRDefault="00184119" w:rsidP="00503969">
      <w:pPr>
        <w:pStyle w:val="css-12vkom1"/>
        <w:spacing w:line="480" w:lineRule="auto"/>
      </w:pPr>
      <w:r>
        <w:t>Over the last few decades, party allegiances have become increasingly tied to a core dimension of personality we call “openness.” Citizens high in openness value independence, self-direction, and novelty, while those low in openness value social cohesion, certainty, and security. Individual differences in openness seem to underpin many social and cultural disputes, including debates over the value of racial, ethnic, and cultural diversity, law and order, and traditional values and social norms.</w:t>
      </w:r>
    </w:p>
    <w:p w14:paraId="10FD35F4" w14:textId="0BE781E9" w:rsidR="00974ECB" w:rsidRDefault="00D35132" w:rsidP="00503969">
      <w:pPr>
        <w:pStyle w:val="BodyText"/>
        <w:spacing w:line="480" w:lineRule="auto"/>
      </w:pPr>
      <w:r>
        <w:rPr>
          <w:rStyle w:val="Hyperlink"/>
          <w:rFonts w:eastAsia="Times New Roman"/>
        </w:rPr>
        <w:t>e Politics of Redistribution</w:t>
      </w:r>
      <w:r>
        <w:fldChar w:fldCharType="end"/>
      </w:r>
      <w:r>
        <w:t>,”</w:t>
      </w:r>
    </w:p>
    <w:sectPr w:rsidR="00974ECB" w:rsidSect="00D961C0">
      <w:headerReference w:type="even" r:id="rId8"/>
      <w:head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0B2CD" w14:textId="77777777" w:rsidR="00025E8E" w:rsidRDefault="00025E8E" w:rsidP="00D961C0">
      <w:r>
        <w:separator/>
      </w:r>
    </w:p>
  </w:endnote>
  <w:endnote w:type="continuationSeparator" w:id="0">
    <w:p w14:paraId="1D860CB4" w14:textId="77777777" w:rsidR="00025E8E" w:rsidRDefault="00025E8E" w:rsidP="00D9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New Roman Bold">
    <w:panose1 w:val="02020803070505020304"/>
    <w:charset w:val="00"/>
    <w:family w:val="auto"/>
    <w:pitch w:val="variable"/>
    <w:sig w:usb0="E0002AFF" w:usb1="C0007841" w:usb2="00000009" w:usb3="00000000" w:csb0="000001FF" w:csb1="00000000"/>
  </w:font>
  <w:font w:name="1">
    <w:altName w:val="Times New Roman"/>
    <w:panose1 w:val="00000000000000000000"/>
    <w:charset w:val="00"/>
    <w:family w:val="roman"/>
    <w:notTrueType/>
    <w:pitch w:val="default"/>
  </w:font>
  <w:font w:name="New Times Roman">
    <w:altName w:val="Times New Roman"/>
    <w:panose1 w:val="00000000000000000000"/>
    <w:charset w:val="00"/>
    <w:family w:val="roman"/>
    <w:notTrueType/>
    <w:pitch w:val="default"/>
  </w:font>
  <w:font w:name="†U'6Ó˛">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C28627" w14:textId="77777777" w:rsidR="00025E8E" w:rsidRDefault="00025E8E" w:rsidP="00D961C0">
      <w:r>
        <w:separator/>
      </w:r>
    </w:p>
  </w:footnote>
  <w:footnote w:type="continuationSeparator" w:id="0">
    <w:p w14:paraId="5AF02180" w14:textId="77777777" w:rsidR="00025E8E" w:rsidRDefault="00025E8E" w:rsidP="00D961C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DCB1D" w14:textId="77777777" w:rsidR="00025E8E" w:rsidRDefault="00025E8E" w:rsidP="00D961C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8BA5A1" w14:textId="77777777" w:rsidR="00025E8E" w:rsidRDefault="00025E8E" w:rsidP="00D961C0">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2F933" w14:textId="77777777" w:rsidR="00025E8E" w:rsidRDefault="00025E8E" w:rsidP="00D961C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D7197">
      <w:rPr>
        <w:rStyle w:val="PageNumber"/>
        <w:noProof/>
      </w:rPr>
      <w:t>1</w:t>
    </w:r>
    <w:r>
      <w:rPr>
        <w:rStyle w:val="PageNumber"/>
      </w:rPr>
      <w:fldChar w:fldCharType="end"/>
    </w:r>
  </w:p>
  <w:p w14:paraId="3BB58458" w14:textId="77777777" w:rsidR="00025E8E" w:rsidRDefault="00025E8E" w:rsidP="00D961C0">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41B14"/>
    <w:multiLevelType w:val="hybridMultilevel"/>
    <w:tmpl w:val="74EAA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5711CA"/>
    <w:multiLevelType w:val="hybridMultilevel"/>
    <w:tmpl w:val="5E7C1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DB1029"/>
    <w:multiLevelType w:val="multilevel"/>
    <w:tmpl w:val="4B2C5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72C6953"/>
    <w:multiLevelType w:val="hybridMultilevel"/>
    <w:tmpl w:val="D826D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786"/>
    <w:rsid w:val="0000211E"/>
    <w:rsid w:val="0000661F"/>
    <w:rsid w:val="00025E8E"/>
    <w:rsid w:val="00043C9E"/>
    <w:rsid w:val="00065DFC"/>
    <w:rsid w:val="000760B6"/>
    <w:rsid w:val="00096C21"/>
    <w:rsid w:val="000B4B89"/>
    <w:rsid w:val="000E58C4"/>
    <w:rsid w:val="000F546E"/>
    <w:rsid w:val="000F5EEC"/>
    <w:rsid w:val="0010728A"/>
    <w:rsid w:val="00176256"/>
    <w:rsid w:val="00180A88"/>
    <w:rsid w:val="00184119"/>
    <w:rsid w:val="001E248D"/>
    <w:rsid w:val="001E4403"/>
    <w:rsid w:val="001E55C5"/>
    <w:rsid w:val="001F116A"/>
    <w:rsid w:val="001F25FD"/>
    <w:rsid w:val="0020146B"/>
    <w:rsid w:val="00203D2D"/>
    <w:rsid w:val="00221E12"/>
    <w:rsid w:val="00260464"/>
    <w:rsid w:val="00264D9C"/>
    <w:rsid w:val="00280DF6"/>
    <w:rsid w:val="00291266"/>
    <w:rsid w:val="0029211D"/>
    <w:rsid w:val="002A45E7"/>
    <w:rsid w:val="002B49B6"/>
    <w:rsid w:val="002B6300"/>
    <w:rsid w:val="002C0041"/>
    <w:rsid w:val="002C3C37"/>
    <w:rsid w:val="002D131D"/>
    <w:rsid w:val="002F0310"/>
    <w:rsid w:val="002F32C1"/>
    <w:rsid w:val="002F6E83"/>
    <w:rsid w:val="003032D1"/>
    <w:rsid w:val="00304CAA"/>
    <w:rsid w:val="00375CAC"/>
    <w:rsid w:val="00382744"/>
    <w:rsid w:val="00385F0D"/>
    <w:rsid w:val="003B3251"/>
    <w:rsid w:val="003E52CD"/>
    <w:rsid w:val="003E7414"/>
    <w:rsid w:val="00405AE4"/>
    <w:rsid w:val="00410505"/>
    <w:rsid w:val="004564F0"/>
    <w:rsid w:val="004610BD"/>
    <w:rsid w:val="0046427D"/>
    <w:rsid w:val="00475E29"/>
    <w:rsid w:val="004774DE"/>
    <w:rsid w:val="00491785"/>
    <w:rsid w:val="004A5A69"/>
    <w:rsid w:val="004C1D37"/>
    <w:rsid w:val="004E232A"/>
    <w:rsid w:val="004E37D5"/>
    <w:rsid w:val="004F4475"/>
    <w:rsid w:val="00503969"/>
    <w:rsid w:val="00537AA4"/>
    <w:rsid w:val="005455BB"/>
    <w:rsid w:val="005471E5"/>
    <w:rsid w:val="00554060"/>
    <w:rsid w:val="00556B24"/>
    <w:rsid w:val="0055789D"/>
    <w:rsid w:val="005946B5"/>
    <w:rsid w:val="005A468E"/>
    <w:rsid w:val="005E3BD7"/>
    <w:rsid w:val="00601B88"/>
    <w:rsid w:val="00613563"/>
    <w:rsid w:val="00613943"/>
    <w:rsid w:val="00622736"/>
    <w:rsid w:val="006300F6"/>
    <w:rsid w:val="00632252"/>
    <w:rsid w:val="00654568"/>
    <w:rsid w:val="00681D6E"/>
    <w:rsid w:val="00694F91"/>
    <w:rsid w:val="006B062F"/>
    <w:rsid w:val="007000D4"/>
    <w:rsid w:val="0071456C"/>
    <w:rsid w:val="007153D8"/>
    <w:rsid w:val="00733D01"/>
    <w:rsid w:val="00742646"/>
    <w:rsid w:val="00754294"/>
    <w:rsid w:val="00770C37"/>
    <w:rsid w:val="007739AB"/>
    <w:rsid w:val="00775249"/>
    <w:rsid w:val="00780C18"/>
    <w:rsid w:val="007B1CBB"/>
    <w:rsid w:val="007C4EF8"/>
    <w:rsid w:val="007E5A70"/>
    <w:rsid w:val="007F19EE"/>
    <w:rsid w:val="00803327"/>
    <w:rsid w:val="00803728"/>
    <w:rsid w:val="0082739F"/>
    <w:rsid w:val="0083034C"/>
    <w:rsid w:val="0083130C"/>
    <w:rsid w:val="0083615D"/>
    <w:rsid w:val="008737E6"/>
    <w:rsid w:val="0088555C"/>
    <w:rsid w:val="00890DB4"/>
    <w:rsid w:val="008A5FA1"/>
    <w:rsid w:val="008C221C"/>
    <w:rsid w:val="008D6869"/>
    <w:rsid w:val="008F18D8"/>
    <w:rsid w:val="008F4D2D"/>
    <w:rsid w:val="0090319C"/>
    <w:rsid w:val="00916AE2"/>
    <w:rsid w:val="0092013E"/>
    <w:rsid w:val="00925D46"/>
    <w:rsid w:val="009468F5"/>
    <w:rsid w:val="0095312A"/>
    <w:rsid w:val="0096543C"/>
    <w:rsid w:val="00972A25"/>
    <w:rsid w:val="00974ECB"/>
    <w:rsid w:val="0099300C"/>
    <w:rsid w:val="009A06B6"/>
    <w:rsid w:val="009C12E6"/>
    <w:rsid w:val="009C191F"/>
    <w:rsid w:val="009C3B91"/>
    <w:rsid w:val="009C3C50"/>
    <w:rsid w:val="009C454E"/>
    <w:rsid w:val="009D126C"/>
    <w:rsid w:val="009D2A87"/>
    <w:rsid w:val="009E4F1D"/>
    <w:rsid w:val="00A1027F"/>
    <w:rsid w:val="00A118E5"/>
    <w:rsid w:val="00A46B52"/>
    <w:rsid w:val="00A50675"/>
    <w:rsid w:val="00A52064"/>
    <w:rsid w:val="00A578B0"/>
    <w:rsid w:val="00A61BEA"/>
    <w:rsid w:val="00A61E50"/>
    <w:rsid w:val="00A7478B"/>
    <w:rsid w:val="00A77551"/>
    <w:rsid w:val="00A8545A"/>
    <w:rsid w:val="00A8689D"/>
    <w:rsid w:val="00A917EB"/>
    <w:rsid w:val="00A941C3"/>
    <w:rsid w:val="00AA489C"/>
    <w:rsid w:val="00AA4F49"/>
    <w:rsid w:val="00AB5D95"/>
    <w:rsid w:val="00AB5FA7"/>
    <w:rsid w:val="00AB707B"/>
    <w:rsid w:val="00AC7E3E"/>
    <w:rsid w:val="00AD6188"/>
    <w:rsid w:val="00AD7197"/>
    <w:rsid w:val="00AD7D77"/>
    <w:rsid w:val="00AE10EA"/>
    <w:rsid w:val="00AE7A98"/>
    <w:rsid w:val="00AF2184"/>
    <w:rsid w:val="00AF3A18"/>
    <w:rsid w:val="00B01D36"/>
    <w:rsid w:val="00B2763E"/>
    <w:rsid w:val="00B642C0"/>
    <w:rsid w:val="00B710E3"/>
    <w:rsid w:val="00B779B0"/>
    <w:rsid w:val="00B84D0D"/>
    <w:rsid w:val="00BA29CA"/>
    <w:rsid w:val="00BC0D27"/>
    <w:rsid w:val="00BC4208"/>
    <w:rsid w:val="00BE6476"/>
    <w:rsid w:val="00C05A47"/>
    <w:rsid w:val="00C06E58"/>
    <w:rsid w:val="00C136C4"/>
    <w:rsid w:val="00C24134"/>
    <w:rsid w:val="00C47925"/>
    <w:rsid w:val="00C6232B"/>
    <w:rsid w:val="00C6236B"/>
    <w:rsid w:val="00C7073E"/>
    <w:rsid w:val="00CB55CC"/>
    <w:rsid w:val="00CD42CA"/>
    <w:rsid w:val="00CD643E"/>
    <w:rsid w:val="00CE0030"/>
    <w:rsid w:val="00CE5284"/>
    <w:rsid w:val="00CE7DBA"/>
    <w:rsid w:val="00D02A8F"/>
    <w:rsid w:val="00D05B78"/>
    <w:rsid w:val="00D20FC4"/>
    <w:rsid w:val="00D24C02"/>
    <w:rsid w:val="00D35024"/>
    <w:rsid w:val="00D35132"/>
    <w:rsid w:val="00D37218"/>
    <w:rsid w:val="00D5779A"/>
    <w:rsid w:val="00D60E55"/>
    <w:rsid w:val="00D70A25"/>
    <w:rsid w:val="00D961C0"/>
    <w:rsid w:val="00DA2DD4"/>
    <w:rsid w:val="00DB7376"/>
    <w:rsid w:val="00DC3E2F"/>
    <w:rsid w:val="00DE4FFA"/>
    <w:rsid w:val="00DF2D5B"/>
    <w:rsid w:val="00E02176"/>
    <w:rsid w:val="00E22E43"/>
    <w:rsid w:val="00E37574"/>
    <w:rsid w:val="00E53726"/>
    <w:rsid w:val="00E54A5D"/>
    <w:rsid w:val="00E57476"/>
    <w:rsid w:val="00E618E4"/>
    <w:rsid w:val="00E72C5E"/>
    <w:rsid w:val="00E73240"/>
    <w:rsid w:val="00E77D32"/>
    <w:rsid w:val="00E92647"/>
    <w:rsid w:val="00E94B0D"/>
    <w:rsid w:val="00E974AF"/>
    <w:rsid w:val="00EA59DD"/>
    <w:rsid w:val="00EA6786"/>
    <w:rsid w:val="00EB62E8"/>
    <w:rsid w:val="00EC16EF"/>
    <w:rsid w:val="00EC69FF"/>
    <w:rsid w:val="00ED1A38"/>
    <w:rsid w:val="00EE5F14"/>
    <w:rsid w:val="00EF5000"/>
    <w:rsid w:val="00F21720"/>
    <w:rsid w:val="00F2344F"/>
    <w:rsid w:val="00F40F05"/>
    <w:rsid w:val="00F52D60"/>
    <w:rsid w:val="00F72973"/>
    <w:rsid w:val="00F75646"/>
    <w:rsid w:val="00F83BC7"/>
    <w:rsid w:val="00FA5B2E"/>
    <w:rsid w:val="00FB53A3"/>
    <w:rsid w:val="00FE0E6A"/>
    <w:rsid w:val="00FE515C"/>
    <w:rsid w:val="00FF1043"/>
    <w:rsid w:val="00FF4FDD"/>
    <w:rsid w:val="00FF52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368B25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rsid w:val="0050396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41C3"/>
    <w:rPr>
      <w:color w:val="0000FF"/>
      <w:u w:val="single"/>
    </w:rPr>
  </w:style>
  <w:style w:type="paragraph" w:styleId="NormalWeb">
    <w:name w:val="Normal (Web)"/>
    <w:basedOn w:val="Normal"/>
    <w:uiPriority w:val="99"/>
    <w:semiHidden/>
    <w:unhideWhenUsed/>
    <w:rsid w:val="00A941C3"/>
    <w:pPr>
      <w:spacing w:before="100" w:beforeAutospacing="1" w:after="100" w:afterAutospacing="1"/>
    </w:pPr>
    <w:rPr>
      <w:sz w:val="20"/>
    </w:rPr>
  </w:style>
  <w:style w:type="paragraph" w:styleId="ListParagraph">
    <w:name w:val="List Paragraph"/>
    <w:basedOn w:val="Normal"/>
    <w:uiPriority w:val="34"/>
    <w:qFormat/>
    <w:rsid w:val="00A8689D"/>
    <w:pPr>
      <w:ind w:left="720"/>
      <w:contextualSpacing/>
    </w:pPr>
  </w:style>
  <w:style w:type="paragraph" w:customStyle="1" w:styleId="css-imjp5j">
    <w:name w:val="css-imjp5j"/>
    <w:basedOn w:val="Normal"/>
    <w:rsid w:val="00D35132"/>
    <w:pPr>
      <w:spacing w:before="100" w:beforeAutospacing="1" w:after="100" w:afterAutospacing="1"/>
    </w:pPr>
    <w:rPr>
      <w:sz w:val="20"/>
    </w:rPr>
  </w:style>
  <w:style w:type="paragraph" w:customStyle="1" w:styleId="css-12vkom1">
    <w:name w:val="css-12vkom1"/>
    <w:basedOn w:val="Normal"/>
    <w:rsid w:val="00D35132"/>
    <w:pPr>
      <w:spacing w:before="100" w:beforeAutospacing="1" w:after="100" w:afterAutospacing="1"/>
    </w:pPr>
    <w:rPr>
      <w:sz w:val="20"/>
    </w:rPr>
  </w:style>
  <w:style w:type="character" w:styleId="FollowedHyperlink">
    <w:name w:val="FollowedHyperlink"/>
    <w:basedOn w:val="DefaultParagraphFont"/>
    <w:uiPriority w:val="99"/>
    <w:semiHidden/>
    <w:unhideWhenUsed/>
    <w:rsid w:val="002C0041"/>
    <w:rPr>
      <w:color w:val="800080" w:themeColor="followedHyperlink"/>
      <w:u w:val="single"/>
    </w:rPr>
  </w:style>
  <w:style w:type="character" w:customStyle="1" w:styleId="Heading1Char">
    <w:name w:val="Heading 1 Char"/>
    <w:basedOn w:val="DefaultParagraphFont"/>
    <w:link w:val="Heading1"/>
    <w:uiPriority w:val="9"/>
    <w:rsid w:val="00503969"/>
    <w:rPr>
      <w:rFonts w:asciiTheme="majorHAnsi" w:eastAsiaTheme="majorEastAsia" w:hAnsiTheme="majorHAnsi" w:cstheme="majorBidi"/>
      <w:b/>
      <w:bCs/>
      <w:color w:val="345A8A" w:themeColor="accent1" w:themeShade="B5"/>
      <w:sz w:val="32"/>
      <w:szCs w:val="32"/>
      <w:lang w:eastAsia="en-US"/>
    </w:rPr>
  </w:style>
  <w:style w:type="paragraph" w:styleId="List">
    <w:name w:val="List"/>
    <w:basedOn w:val="Normal"/>
    <w:uiPriority w:val="99"/>
    <w:unhideWhenUsed/>
    <w:rsid w:val="00503969"/>
    <w:pPr>
      <w:ind w:left="360" w:hanging="360"/>
      <w:contextualSpacing/>
    </w:pPr>
  </w:style>
  <w:style w:type="paragraph" w:styleId="BodyText">
    <w:name w:val="Body Text"/>
    <w:basedOn w:val="Normal"/>
    <w:link w:val="BodyTextChar"/>
    <w:uiPriority w:val="99"/>
    <w:unhideWhenUsed/>
    <w:rsid w:val="00503969"/>
    <w:pPr>
      <w:spacing w:after="120"/>
    </w:pPr>
  </w:style>
  <w:style w:type="character" w:customStyle="1" w:styleId="BodyTextChar">
    <w:name w:val="Body Text Char"/>
    <w:basedOn w:val="DefaultParagraphFont"/>
    <w:link w:val="BodyText"/>
    <w:uiPriority w:val="99"/>
    <w:rsid w:val="00503969"/>
    <w:rPr>
      <w:sz w:val="24"/>
      <w:lang w:eastAsia="en-US"/>
    </w:rPr>
  </w:style>
  <w:style w:type="paragraph" w:styleId="BodyTextFirstIndent">
    <w:name w:val="Body Text First Indent"/>
    <w:basedOn w:val="BodyText"/>
    <w:link w:val="BodyTextFirstIndentChar"/>
    <w:uiPriority w:val="99"/>
    <w:unhideWhenUsed/>
    <w:rsid w:val="00503969"/>
    <w:pPr>
      <w:spacing w:after="0"/>
      <w:ind w:firstLine="360"/>
    </w:pPr>
  </w:style>
  <w:style w:type="character" w:customStyle="1" w:styleId="BodyTextFirstIndentChar">
    <w:name w:val="Body Text First Indent Char"/>
    <w:basedOn w:val="BodyTextChar"/>
    <w:link w:val="BodyTextFirstIndent"/>
    <w:uiPriority w:val="99"/>
    <w:rsid w:val="00503969"/>
    <w:rPr>
      <w:sz w:val="24"/>
      <w:lang w:eastAsia="en-US"/>
    </w:rPr>
  </w:style>
  <w:style w:type="paragraph" w:styleId="Header">
    <w:name w:val="header"/>
    <w:basedOn w:val="Normal"/>
    <w:link w:val="HeaderChar"/>
    <w:uiPriority w:val="99"/>
    <w:unhideWhenUsed/>
    <w:rsid w:val="00D961C0"/>
    <w:pPr>
      <w:tabs>
        <w:tab w:val="center" w:pos="4320"/>
        <w:tab w:val="right" w:pos="8640"/>
      </w:tabs>
    </w:pPr>
  </w:style>
  <w:style w:type="character" w:customStyle="1" w:styleId="HeaderChar">
    <w:name w:val="Header Char"/>
    <w:basedOn w:val="DefaultParagraphFont"/>
    <w:link w:val="Header"/>
    <w:uiPriority w:val="99"/>
    <w:rsid w:val="00D961C0"/>
    <w:rPr>
      <w:sz w:val="24"/>
      <w:lang w:eastAsia="en-US"/>
    </w:rPr>
  </w:style>
  <w:style w:type="character" w:styleId="PageNumber">
    <w:name w:val="page number"/>
    <w:basedOn w:val="DefaultParagraphFont"/>
    <w:uiPriority w:val="99"/>
    <w:semiHidden/>
    <w:unhideWhenUsed/>
    <w:rsid w:val="00D961C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rsid w:val="0050396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41C3"/>
    <w:rPr>
      <w:color w:val="0000FF"/>
      <w:u w:val="single"/>
    </w:rPr>
  </w:style>
  <w:style w:type="paragraph" w:styleId="NormalWeb">
    <w:name w:val="Normal (Web)"/>
    <w:basedOn w:val="Normal"/>
    <w:uiPriority w:val="99"/>
    <w:semiHidden/>
    <w:unhideWhenUsed/>
    <w:rsid w:val="00A941C3"/>
    <w:pPr>
      <w:spacing w:before="100" w:beforeAutospacing="1" w:after="100" w:afterAutospacing="1"/>
    </w:pPr>
    <w:rPr>
      <w:sz w:val="20"/>
    </w:rPr>
  </w:style>
  <w:style w:type="paragraph" w:styleId="ListParagraph">
    <w:name w:val="List Paragraph"/>
    <w:basedOn w:val="Normal"/>
    <w:uiPriority w:val="34"/>
    <w:qFormat/>
    <w:rsid w:val="00A8689D"/>
    <w:pPr>
      <w:ind w:left="720"/>
      <w:contextualSpacing/>
    </w:pPr>
  </w:style>
  <w:style w:type="paragraph" w:customStyle="1" w:styleId="css-imjp5j">
    <w:name w:val="css-imjp5j"/>
    <w:basedOn w:val="Normal"/>
    <w:rsid w:val="00D35132"/>
    <w:pPr>
      <w:spacing w:before="100" w:beforeAutospacing="1" w:after="100" w:afterAutospacing="1"/>
    </w:pPr>
    <w:rPr>
      <w:sz w:val="20"/>
    </w:rPr>
  </w:style>
  <w:style w:type="paragraph" w:customStyle="1" w:styleId="css-12vkom1">
    <w:name w:val="css-12vkom1"/>
    <w:basedOn w:val="Normal"/>
    <w:rsid w:val="00D35132"/>
    <w:pPr>
      <w:spacing w:before="100" w:beforeAutospacing="1" w:after="100" w:afterAutospacing="1"/>
    </w:pPr>
    <w:rPr>
      <w:sz w:val="20"/>
    </w:rPr>
  </w:style>
  <w:style w:type="character" w:styleId="FollowedHyperlink">
    <w:name w:val="FollowedHyperlink"/>
    <w:basedOn w:val="DefaultParagraphFont"/>
    <w:uiPriority w:val="99"/>
    <w:semiHidden/>
    <w:unhideWhenUsed/>
    <w:rsid w:val="002C0041"/>
    <w:rPr>
      <w:color w:val="800080" w:themeColor="followedHyperlink"/>
      <w:u w:val="single"/>
    </w:rPr>
  </w:style>
  <w:style w:type="character" w:customStyle="1" w:styleId="Heading1Char">
    <w:name w:val="Heading 1 Char"/>
    <w:basedOn w:val="DefaultParagraphFont"/>
    <w:link w:val="Heading1"/>
    <w:uiPriority w:val="9"/>
    <w:rsid w:val="00503969"/>
    <w:rPr>
      <w:rFonts w:asciiTheme="majorHAnsi" w:eastAsiaTheme="majorEastAsia" w:hAnsiTheme="majorHAnsi" w:cstheme="majorBidi"/>
      <w:b/>
      <w:bCs/>
      <w:color w:val="345A8A" w:themeColor="accent1" w:themeShade="B5"/>
      <w:sz w:val="32"/>
      <w:szCs w:val="32"/>
      <w:lang w:eastAsia="en-US"/>
    </w:rPr>
  </w:style>
  <w:style w:type="paragraph" w:styleId="List">
    <w:name w:val="List"/>
    <w:basedOn w:val="Normal"/>
    <w:uiPriority w:val="99"/>
    <w:unhideWhenUsed/>
    <w:rsid w:val="00503969"/>
    <w:pPr>
      <w:ind w:left="360" w:hanging="360"/>
      <w:contextualSpacing/>
    </w:pPr>
  </w:style>
  <w:style w:type="paragraph" w:styleId="BodyText">
    <w:name w:val="Body Text"/>
    <w:basedOn w:val="Normal"/>
    <w:link w:val="BodyTextChar"/>
    <w:uiPriority w:val="99"/>
    <w:unhideWhenUsed/>
    <w:rsid w:val="00503969"/>
    <w:pPr>
      <w:spacing w:after="120"/>
    </w:pPr>
  </w:style>
  <w:style w:type="character" w:customStyle="1" w:styleId="BodyTextChar">
    <w:name w:val="Body Text Char"/>
    <w:basedOn w:val="DefaultParagraphFont"/>
    <w:link w:val="BodyText"/>
    <w:uiPriority w:val="99"/>
    <w:rsid w:val="00503969"/>
    <w:rPr>
      <w:sz w:val="24"/>
      <w:lang w:eastAsia="en-US"/>
    </w:rPr>
  </w:style>
  <w:style w:type="paragraph" w:styleId="BodyTextFirstIndent">
    <w:name w:val="Body Text First Indent"/>
    <w:basedOn w:val="BodyText"/>
    <w:link w:val="BodyTextFirstIndentChar"/>
    <w:uiPriority w:val="99"/>
    <w:unhideWhenUsed/>
    <w:rsid w:val="00503969"/>
    <w:pPr>
      <w:spacing w:after="0"/>
      <w:ind w:firstLine="360"/>
    </w:pPr>
  </w:style>
  <w:style w:type="character" w:customStyle="1" w:styleId="BodyTextFirstIndentChar">
    <w:name w:val="Body Text First Indent Char"/>
    <w:basedOn w:val="BodyTextChar"/>
    <w:link w:val="BodyTextFirstIndent"/>
    <w:uiPriority w:val="99"/>
    <w:rsid w:val="00503969"/>
    <w:rPr>
      <w:sz w:val="24"/>
      <w:lang w:eastAsia="en-US"/>
    </w:rPr>
  </w:style>
  <w:style w:type="paragraph" w:styleId="Header">
    <w:name w:val="header"/>
    <w:basedOn w:val="Normal"/>
    <w:link w:val="HeaderChar"/>
    <w:uiPriority w:val="99"/>
    <w:unhideWhenUsed/>
    <w:rsid w:val="00D961C0"/>
    <w:pPr>
      <w:tabs>
        <w:tab w:val="center" w:pos="4320"/>
        <w:tab w:val="right" w:pos="8640"/>
      </w:tabs>
    </w:pPr>
  </w:style>
  <w:style w:type="character" w:customStyle="1" w:styleId="HeaderChar">
    <w:name w:val="Header Char"/>
    <w:basedOn w:val="DefaultParagraphFont"/>
    <w:link w:val="Header"/>
    <w:uiPriority w:val="99"/>
    <w:rsid w:val="00D961C0"/>
    <w:rPr>
      <w:sz w:val="24"/>
      <w:lang w:eastAsia="en-US"/>
    </w:rPr>
  </w:style>
  <w:style w:type="character" w:styleId="PageNumber">
    <w:name w:val="page number"/>
    <w:basedOn w:val="DefaultParagraphFont"/>
    <w:uiPriority w:val="99"/>
    <w:semiHidden/>
    <w:unhideWhenUsed/>
    <w:rsid w:val="00D96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91461">
      <w:bodyDiv w:val="1"/>
      <w:marLeft w:val="0"/>
      <w:marRight w:val="0"/>
      <w:marTop w:val="0"/>
      <w:marBottom w:val="0"/>
      <w:divBdr>
        <w:top w:val="none" w:sz="0" w:space="0" w:color="auto"/>
        <w:left w:val="none" w:sz="0" w:space="0" w:color="auto"/>
        <w:bottom w:val="none" w:sz="0" w:space="0" w:color="auto"/>
        <w:right w:val="none" w:sz="0" w:space="0" w:color="auto"/>
      </w:divBdr>
      <w:divsChild>
        <w:div w:id="337118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89043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9255073">
      <w:bodyDiv w:val="1"/>
      <w:marLeft w:val="0"/>
      <w:marRight w:val="0"/>
      <w:marTop w:val="0"/>
      <w:marBottom w:val="0"/>
      <w:divBdr>
        <w:top w:val="none" w:sz="0" w:space="0" w:color="auto"/>
        <w:left w:val="none" w:sz="0" w:space="0" w:color="auto"/>
        <w:bottom w:val="none" w:sz="0" w:space="0" w:color="auto"/>
        <w:right w:val="none" w:sz="0" w:space="0" w:color="auto"/>
      </w:divBdr>
    </w:div>
    <w:div w:id="1484931784">
      <w:bodyDiv w:val="1"/>
      <w:marLeft w:val="0"/>
      <w:marRight w:val="0"/>
      <w:marTop w:val="0"/>
      <w:marBottom w:val="0"/>
      <w:divBdr>
        <w:top w:val="none" w:sz="0" w:space="0" w:color="auto"/>
        <w:left w:val="none" w:sz="0" w:space="0" w:color="auto"/>
        <w:bottom w:val="none" w:sz="0" w:space="0" w:color="auto"/>
        <w:right w:val="none" w:sz="0" w:space="0" w:color="auto"/>
      </w:divBdr>
    </w:div>
    <w:div w:id="1750812102">
      <w:bodyDiv w:val="1"/>
      <w:marLeft w:val="0"/>
      <w:marRight w:val="0"/>
      <w:marTop w:val="0"/>
      <w:marBottom w:val="0"/>
      <w:divBdr>
        <w:top w:val="none" w:sz="0" w:space="0" w:color="auto"/>
        <w:left w:val="none" w:sz="0" w:space="0" w:color="auto"/>
        <w:bottom w:val="none" w:sz="0" w:space="0" w:color="auto"/>
        <w:right w:val="none" w:sz="0" w:space="0" w:color="auto"/>
      </w:divBdr>
      <w:divsChild>
        <w:div w:id="1873180805">
          <w:marLeft w:val="0"/>
          <w:marRight w:val="0"/>
          <w:marTop w:val="0"/>
          <w:marBottom w:val="0"/>
          <w:divBdr>
            <w:top w:val="none" w:sz="0" w:space="0" w:color="auto"/>
            <w:left w:val="none" w:sz="0" w:space="0" w:color="auto"/>
            <w:bottom w:val="none" w:sz="0" w:space="0" w:color="auto"/>
            <w:right w:val="none" w:sz="0" w:space="0" w:color="auto"/>
          </w:divBdr>
          <w:divsChild>
            <w:div w:id="1349285561">
              <w:marLeft w:val="0"/>
              <w:marRight w:val="0"/>
              <w:marTop w:val="0"/>
              <w:marBottom w:val="0"/>
              <w:divBdr>
                <w:top w:val="none" w:sz="0" w:space="0" w:color="auto"/>
                <w:left w:val="none" w:sz="0" w:space="0" w:color="auto"/>
                <w:bottom w:val="none" w:sz="0" w:space="0" w:color="auto"/>
                <w:right w:val="none" w:sz="0" w:space="0" w:color="auto"/>
              </w:divBdr>
            </w:div>
            <w:div w:id="370881843">
              <w:marLeft w:val="0"/>
              <w:marRight w:val="0"/>
              <w:marTop w:val="0"/>
              <w:marBottom w:val="0"/>
              <w:divBdr>
                <w:top w:val="none" w:sz="0" w:space="0" w:color="auto"/>
                <w:left w:val="none" w:sz="0" w:space="0" w:color="auto"/>
                <w:bottom w:val="none" w:sz="0" w:space="0" w:color="auto"/>
                <w:right w:val="none" w:sz="0" w:space="0" w:color="auto"/>
              </w:divBdr>
              <w:divsChild>
                <w:div w:id="960308784">
                  <w:marLeft w:val="0"/>
                  <w:marRight w:val="0"/>
                  <w:marTop w:val="0"/>
                  <w:marBottom w:val="0"/>
                  <w:divBdr>
                    <w:top w:val="none" w:sz="0" w:space="0" w:color="auto"/>
                    <w:left w:val="none" w:sz="0" w:space="0" w:color="auto"/>
                    <w:bottom w:val="none" w:sz="0" w:space="0" w:color="auto"/>
                    <w:right w:val="none" w:sz="0" w:space="0" w:color="auto"/>
                  </w:divBdr>
                </w:div>
              </w:divsChild>
            </w:div>
            <w:div w:id="368067771">
              <w:marLeft w:val="0"/>
              <w:marRight w:val="0"/>
              <w:marTop w:val="0"/>
              <w:marBottom w:val="0"/>
              <w:divBdr>
                <w:top w:val="none" w:sz="0" w:space="0" w:color="auto"/>
                <w:left w:val="none" w:sz="0" w:space="0" w:color="auto"/>
                <w:bottom w:val="none" w:sz="0" w:space="0" w:color="auto"/>
                <w:right w:val="none" w:sz="0" w:space="0" w:color="auto"/>
              </w:divBdr>
              <w:divsChild>
                <w:div w:id="54397977">
                  <w:marLeft w:val="0"/>
                  <w:marRight w:val="0"/>
                  <w:marTop w:val="0"/>
                  <w:marBottom w:val="0"/>
                  <w:divBdr>
                    <w:top w:val="none" w:sz="0" w:space="0" w:color="auto"/>
                    <w:left w:val="none" w:sz="0" w:space="0" w:color="auto"/>
                    <w:bottom w:val="none" w:sz="0" w:space="0" w:color="auto"/>
                    <w:right w:val="none" w:sz="0" w:space="0" w:color="auto"/>
                  </w:divBdr>
                </w:div>
              </w:divsChild>
            </w:div>
            <w:div w:id="1324041664">
              <w:marLeft w:val="0"/>
              <w:marRight w:val="0"/>
              <w:marTop w:val="0"/>
              <w:marBottom w:val="0"/>
              <w:divBdr>
                <w:top w:val="none" w:sz="0" w:space="0" w:color="auto"/>
                <w:left w:val="none" w:sz="0" w:space="0" w:color="auto"/>
                <w:bottom w:val="none" w:sz="0" w:space="0" w:color="auto"/>
                <w:right w:val="none" w:sz="0" w:space="0" w:color="auto"/>
              </w:divBdr>
              <w:divsChild>
                <w:div w:id="1228951606">
                  <w:marLeft w:val="0"/>
                  <w:marRight w:val="0"/>
                  <w:marTop w:val="0"/>
                  <w:marBottom w:val="0"/>
                  <w:divBdr>
                    <w:top w:val="none" w:sz="0" w:space="0" w:color="auto"/>
                    <w:left w:val="none" w:sz="0" w:space="0" w:color="auto"/>
                    <w:bottom w:val="none" w:sz="0" w:space="0" w:color="auto"/>
                    <w:right w:val="none" w:sz="0" w:space="0" w:color="auto"/>
                  </w:divBdr>
                </w:div>
              </w:divsChild>
            </w:div>
            <w:div w:id="1848713246">
              <w:marLeft w:val="0"/>
              <w:marRight w:val="0"/>
              <w:marTop w:val="0"/>
              <w:marBottom w:val="0"/>
              <w:divBdr>
                <w:top w:val="none" w:sz="0" w:space="0" w:color="auto"/>
                <w:left w:val="none" w:sz="0" w:space="0" w:color="auto"/>
                <w:bottom w:val="none" w:sz="0" w:space="0" w:color="auto"/>
                <w:right w:val="none" w:sz="0" w:space="0" w:color="auto"/>
              </w:divBdr>
              <w:divsChild>
                <w:div w:id="1955558301">
                  <w:marLeft w:val="0"/>
                  <w:marRight w:val="0"/>
                  <w:marTop w:val="0"/>
                  <w:marBottom w:val="0"/>
                  <w:divBdr>
                    <w:top w:val="none" w:sz="0" w:space="0" w:color="auto"/>
                    <w:left w:val="none" w:sz="0" w:space="0" w:color="auto"/>
                    <w:bottom w:val="none" w:sz="0" w:space="0" w:color="auto"/>
                    <w:right w:val="none" w:sz="0" w:space="0" w:color="auto"/>
                  </w:divBdr>
                </w:div>
              </w:divsChild>
            </w:div>
            <w:div w:id="1133600395">
              <w:marLeft w:val="0"/>
              <w:marRight w:val="0"/>
              <w:marTop w:val="0"/>
              <w:marBottom w:val="0"/>
              <w:divBdr>
                <w:top w:val="none" w:sz="0" w:space="0" w:color="auto"/>
                <w:left w:val="none" w:sz="0" w:space="0" w:color="auto"/>
                <w:bottom w:val="none" w:sz="0" w:space="0" w:color="auto"/>
                <w:right w:val="none" w:sz="0" w:space="0" w:color="auto"/>
              </w:divBdr>
            </w:div>
            <w:div w:id="1711614909">
              <w:marLeft w:val="0"/>
              <w:marRight w:val="0"/>
              <w:marTop w:val="0"/>
              <w:marBottom w:val="0"/>
              <w:divBdr>
                <w:top w:val="none" w:sz="0" w:space="0" w:color="auto"/>
                <w:left w:val="none" w:sz="0" w:space="0" w:color="auto"/>
                <w:bottom w:val="none" w:sz="0" w:space="0" w:color="auto"/>
                <w:right w:val="none" w:sz="0" w:space="0" w:color="auto"/>
              </w:divBdr>
              <w:divsChild>
                <w:div w:id="272631741">
                  <w:marLeft w:val="0"/>
                  <w:marRight w:val="0"/>
                  <w:marTop w:val="0"/>
                  <w:marBottom w:val="0"/>
                  <w:divBdr>
                    <w:top w:val="none" w:sz="0" w:space="0" w:color="auto"/>
                    <w:left w:val="none" w:sz="0" w:space="0" w:color="auto"/>
                    <w:bottom w:val="none" w:sz="0" w:space="0" w:color="auto"/>
                    <w:right w:val="none" w:sz="0" w:space="0" w:color="auto"/>
                  </w:divBdr>
                </w:div>
              </w:divsChild>
            </w:div>
            <w:div w:id="2033652511">
              <w:marLeft w:val="0"/>
              <w:marRight w:val="0"/>
              <w:marTop w:val="0"/>
              <w:marBottom w:val="0"/>
              <w:divBdr>
                <w:top w:val="none" w:sz="0" w:space="0" w:color="auto"/>
                <w:left w:val="none" w:sz="0" w:space="0" w:color="auto"/>
                <w:bottom w:val="none" w:sz="0" w:space="0" w:color="auto"/>
                <w:right w:val="none" w:sz="0" w:space="0" w:color="auto"/>
              </w:divBdr>
            </w:div>
            <w:div w:id="464588864">
              <w:marLeft w:val="0"/>
              <w:marRight w:val="0"/>
              <w:marTop w:val="0"/>
              <w:marBottom w:val="0"/>
              <w:divBdr>
                <w:top w:val="none" w:sz="0" w:space="0" w:color="auto"/>
                <w:left w:val="none" w:sz="0" w:space="0" w:color="auto"/>
                <w:bottom w:val="none" w:sz="0" w:space="0" w:color="auto"/>
                <w:right w:val="none" w:sz="0" w:space="0" w:color="auto"/>
              </w:divBdr>
            </w:div>
          </w:divsChild>
        </w:div>
        <w:div w:id="1164394712">
          <w:marLeft w:val="0"/>
          <w:marRight w:val="0"/>
          <w:marTop w:val="0"/>
          <w:marBottom w:val="0"/>
          <w:divBdr>
            <w:top w:val="none" w:sz="0" w:space="0" w:color="auto"/>
            <w:left w:val="none" w:sz="0" w:space="0" w:color="auto"/>
            <w:bottom w:val="none" w:sz="0" w:space="0" w:color="auto"/>
            <w:right w:val="none" w:sz="0" w:space="0" w:color="auto"/>
          </w:divBdr>
          <w:divsChild>
            <w:div w:id="274558862">
              <w:marLeft w:val="0"/>
              <w:marRight w:val="0"/>
              <w:marTop w:val="0"/>
              <w:marBottom w:val="0"/>
              <w:divBdr>
                <w:top w:val="none" w:sz="0" w:space="0" w:color="auto"/>
                <w:left w:val="none" w:sz="0" w:space="0" w:color="auto"/>
                <w:bottom w:val="none" w:sz="0" w:space="0" w:color="auto"/>
                <w:right w:val="none" w:sz="0" w:space="0" w:color="auto"/>
              </w:divBdr>
              <w:divsChild>
                <w:div w:id="153951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754302">
          <w:marLeft w:val="0"/>
          <w:marRight w:val="0"/>
          <w:marTop w:val="0"/>
          <w:marBottom w:val="0"/>
          <w:divBdr>
            <w:top w:val="none" w:sz="0" w:space="0" w:color="auto"/>
            <w:left w:val="none" w:sz="0" w:space="0" w:color="auto"/>
            <w:bottom w:val="none" w:sz="0" w:space="0" w:color="auto"/>
            <w:right w:val="none" w:sz="0" w:space="0" w:color="auto"/>
          </w:divBdr>
          <w:divsChild>
            <w:div w:id="1781606453">
              <w:marLeft w:val="0"/>
              <w:marRight w:val="0"/>
              <w:marTop w:val="0"/>
              <w:marBottom w:val="0"/>
              <w:divBdr>
                <w:top w:val="none" w:sz="0" w:space="0" w:color="auto"/>
                <w:left w:val="none" w:sz="0" w:space="0" w:color="auto"/>
                <w:bottom w:val="none" w:sz="0" w:space="0" w:color="auto"/>
                <w:right w:val="none" w:sz="0" w:space="0" w:color="auto"/>
              </w:divBdr>
              <w:divsChild>
                <w:div w:id="1086734108">
                  <w:marLeft w:val="0"/>
                  <w:marRight w:val="0"/>
                  <w:marTop w:val="0"/>
                  <w:marBottom w:val="0"/>
                  <w:divBdr>
                    <w:top w:val="none" w:sz="0" w:space="0" w:color="auto"/>
                    <w:left w:val="none" w:sz="0" w:space="0" w:color="auto"/>
                    <w:bottom w:val="none" w:sz="0" w:space="0" w:color="auto"/>
                    <w:right w:val="none" w:sz="0" w:space="0" w:color="auto"/>
                  </w:divBdr>
                </w:div>
                <w:div w:id="834301125">
                  <w:marLeft w:val="0"/>
                  <w:marRight w:val="0"/>
                  <w:marTop w:val="0"/>
                  <w:marBottom w:val="0"/>
                  <w:divBdr>
                    <w:top w:val="none" w:sz="0" w:space="0" w:color="auto"/>
                    <w:left w:val="none" w:sz="0" w:space="0" w:color="auto"/>
                    <w:bottom w:val="none" w:sz="0" w:space="0" w:color="auto"/>
                    <w:right w:val="none" w:sz="0" w:space="0" w:color="auto"/>
                  </w:divBdr>
                </w:div>
                <w:div w:id="1752265548">
                  <w:marLeft w:val="0"/>
                  <w:marRight w:val="0"/>
                  <w:marTop w:val="0"/>
                  <w:marBottom w:val="0"/>
                  <w:divBdr>
                    <w:top w:val="none" w:sz="0" w:space="0" w:color="auto"/>
                    <w:left w:val="none" w:sz="0" w:space="0" w:color="auto"/>
                    <w:bottom w:val="none" w:sz="0" w:space="0" w:color="auto"/>
                    <w:right w:val="none" w:sz="0" w:space="0" w:color="auto"/>
                  </w:divBdr>
                </w:div>
                <w:div w:id="1269778120">
                  <w:marLeft w:val="0"/>
                  <w:marRight w:val="0"/>
                  <w:marTop w:val="0"/>
                  <w:marBottom w:val="0"/>
                  <w:divBdr>
                    <w:top w:val="none" w:sz="0" w:space="0" w:color="auto"/>
                    <w:left w:val="none" w:sz="0" w:space="0" w:color="auto"/>
                    <w:bottom w:val="none" w:sz="0" w:space="0" w:color="auto"/>
                    <w:right w:val="none" w:sz="0" w:space="0" w:color="auto"/>
                  </w:divBdr>
                </w:div>
                <w:div w:id="21452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964525">
      <w:bodyDiv w:val="1"/>
      <w:marLeft w:val="0"/>
      <w:marRight w:val="0"/>
      <w:marTop w:val="0"/>
      <w:marBottom w:val="0"/>
      <w:divBdr>
        <w:top w:val="none" w:sz="0" w:space="0" w:color="auto"/>
        <w:left w:val="none" w:sz="0" w:space="0" w:color="auto"/>
        <w:bottom w:val="none" w:sz="0" w:space="0" w:color="auto"/>
        <w:right w:val="none" w:sz="0" w:space="0" w:color="auto"/>
      </w:divBdr>
      <w:divsChild>
        <w:div w:id="1174614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2914</Words>
  <Characters>16616</Characters>
  <Application>Microsoft Macintosh Word</Application>
  <DocSecurity>0</DocSecurity>
  <Lines>138</Lines>
  <Paragraphs>38</Paragraphs>
  <ScaleCrop>false</ScaleCrop>
  <Company/>
  <LinksUpToDate>false</LinksUpToDate>
  <CharactersWithSpaces>19492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of Pittsburgh</dc:creator>
  <cp:keywords/>
  <dc:description/>
  <cp:lastModifiedBy>University of Pittsburgh</cp:lastModifiedBy>
  <cp:revision>2</cp:revision>
  <cp:lastPrinted>2018-06-01T18:51:00Z</cp:lastPrinted>
  <dcterms:created xsi:type="dcterms:W3CDTF">2018-10-01T17:21:00Z</dcterms:created>
  <dcterms:modified xsi:type="dcterms:W3CDTF">2018-10-01T17:21:00Z</dcterms:modified>
</cp:coreProperties>
</file>