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5F49F" w14:textId="62C9A70D" w:rsidR="00635FF0" w:rsidRPr="007754B9" w:rsidRDefault="00EE2C3F" w:rsidP="00FA1C1E">
      <w:pPr>
        <w:pStyle w:val="NoSpacing"/>
        <w:jc w:val="center"/>
        <w:rPr>
          <w:rFonts w:ascii="Garamond" w:hAnsi="Garamond" w:cs="Times New Roman"/>
          <w:b/>
          <w:sz w:val="24"/>
          <w:szCs w:val="24"/>
        </w:rPr>
      </w:pPr>
      <w:bookmarkStart w:id="0" w:name="_Hlk518419140"/>
      <w:r w:rsidRPr="007754B9">
        <w:rPr>
          <w:rFonts w:ascii="Garamond" w:hAnsi="Garamond" w:cs="Times New Roman"/>
          <w:b/>
          <w:sz w:val="24"/>
          <w:szCs w:val="24"/>
        </w:rPr>
        <w:t>Evil Twins and the Multiverse:</w:t>
      </w:r>
    </w:p>
    <w:p w14:paraId="6688489B" w14:textId="3AE61DAD" w:rsidR="00842777" w:rsidRPr="007754B9" w:rsidRDefault="00EE2C3F" w:rsidP="00DC777B">
      <w:pPr>
        <w:pStyle w:val="NoSpacing"/>
        <w:jc w:val="center"/>
        <w:rPr>
          <w:rFonts w:ascii="Garamond" w:hAnsi="Garamond" w:cs="Times New Roman"/>
          <w:b/>
          <w:sz w:val="24"/>
          <w:szCs w:val="24"/>
        </w:rPr>
      </w:pPr>
      <w:r w:rsidRPr="007754B9">
        <w:rPr>
          <w:rFonts w:ascii="Garamond" w:hAnsi="Garamond" w:cs="Times New Roman"/>
          <w:b/>
          <w:sz w:val="24"/>
          <w:szCs w:val="24"/>
        </w:rPr>
        <w:t>Distinguishing the World</w:t>
      </w:r>
      <w:r w:rsidR="0018130D" w:rsidRPr="007754B9">
        <w:rPr>
          <w:rFonts w:ascii="Garamond" w:hAnsi="Garamond" w:cs="Times New Roman"/>
          <w:b/>
          <w:sz w:val="24"/>
          <w:szCs w:val="24"/>
        </w:rPr>
        <w:t xml:space="preserve"> of Difference</w:t>
      </w:r>
      <w:r w:rsidRPr="007754B9">
        <w:rPr>
          <w:rFonts w:ascii="Garamond" w:hAnsi="Garamond" w:cs="Times New Roman"/>
          <w:b/>
          <w:sz w:val="24"/>
          <w:szCs w:val="24"/>
        </w:rPr>
        <w:t xml:space="preserve"> Between Ep</w:t>
      </w:r>
      <w:r w:rsidR="00842777" w:rsidRPr="007754B9">
        <w:rPr>
          <w:rFonts w:ascii="Garamond" w:hAnsi="Garamond" w:cs="Times New Roman"/>
          <w:b/>
          <w:sz w:val="24"/>
          <w:szCs w:val="24"/>
        </w:rPr>
        <w:t>i</w:t>
      </w:r>
      <w:r w:rsidRPr="007754B9">
        <w:rPr>
          <w:rFonts w:ascii="Garamond" w:hAnsi="Garamond" w:cs="Times New Roman"/>
          <w:b/>
          <w:sz w:val="24"/>
          <w:szCs w:val="24"/>
        </w:rPr>
        <w:t xml:space="preserve">stemic </w:t>
      </w:r>
      <w:r w:rsidR="008502C4" w:rsidRPr="007754B9">
        <w:rPr>
          <w:rFonts w:ascii="Garamond" w:hAnsi="Garamond" w:cs="Times New Roman"/>
          <w:b/>
          <w:sz w:val="24"/>
          <w:szCs w:val="24"/>
        </w:rPr>
        <w:t>and Physical Possibility</w:t>
      </w:r>
    </w:p>
    <w:p w14:paraId="290D474C" w14:textId="66E6D3ED" w:rsidR="007754B9" w:rsidRPr="007754B9" w:rsidRDefault="007754B9" w:rsidP="00DC777B">
      <w:pPr>
        <w:pStyle w:val="NoSpacing"/>
        <w:jc w:val="center"/>
        <w:rPr>
          <w:rFonts w:ascii="Garamond" w:hAnsi="Garamond" w:cs="Times New Roman"/>
          <w:b/>
          <w:sz w:val="24"/>
          <w:szCs w:val="24"/>
        </w:rPr>
      </w:pPr>
    </w:p>
    <w:p w14:paraId="405D1F50" w14:textId="3B852F8A" w:rsidR="007754B9" w:rsidRDefault="007754B9" w:rsidP="00DC777B">
      <w:pPr>
        <w:pStyle w:val="NoSpacing"/>
        <w:jc w:val="center"/>
        <w:rPr>
          <w:rFonts w:ascii="Garamond" w:hAnsi="Garamond" w:cs="Times New Roman"/>
          <w:b/>
          <w:sz w:val="24"/>
          <w:szCs w:val="24"/>
        </w:rPr>
      </w:pPr>
      <w:r w:rsidRPr="007754B9">
        <w:rPr>
          <w:rFonts w:ascii="Garamond" w:hAnsi="Garamond" w:cs="Times New Roman"/>
          <w:b/>
          <w:sz w:val="24"/>
          <w:szCs w:val="24"/>
        </w:rPr>
        <w:t>Mark Satta</w:t>
      </w:r>
    </w:p>
    <w:p w14:paraId="7F7D9520" w14:textId="6DD86433" w:rsidR="007754B9" w:rsidRDefault="007754B9" w:rsidP="00DC777B">
      <w:pPr>
        <w:pStyle w:val="NoSpacing"/>
        <w:jc w:val="center"/>
        <w:rPr>
          <w:rFonts w:ascii="Garamond" w:hAnsi="Garamond" w:cs="Times New Roman"/>
          <w:b/>
          <w:sz w:val="24"/>
          <w:szCs w:val="24"/>
        </w:rPr>
      </w:pPr>
    </w:p>
    <w:p w14:paraId="2188E6D3" w14:textId="20758F7C" w:rsidR="007754B9" w:rsidRPr="007754B9" w:rsidRDefault="007754B9" w:rsidP="007754B9">
      <w:pPr>
        <w:pStyle w:val="NoSpacing"/>
        <w:rPr>
          <w:rFonts w:ascii="Garamond" w:hAnsi="Garamond" w:cs="Times New Roman"/>
          <w:sz w:val="24"/>
          <w:szCs w:val="24"/>
        </w:rPr>
      </w:pPr>
      <w:r>
        <w:rPr>
          <w:rFonts w:ascii="Garamond" w:hAnsi="Garamond" w:cs="Times New Roman"/>
          <w:sz w:val="24"/>
          <w:szCs w:val="24"/>
        </w:rPr>
        <w:t xml:space="preserve">[This is the final draft of a paper forthcoming in </w:t>
      </w:r>
      <w:r>
        <w:rPr>
          <w:rFonts w:ascii="Garamond" w:hAnsi="Garamond" w:cs="Times New Roman"/>
          <w:i/>
          <w:sz w:val="24"/>
          <w:szCs w:val="24"/>
        </w:rPr>
        <w:t>Synthese</w:t>
      </w:r>
      <w:r>
        <w:rPr>
          <w:rFonts w:ascii="Garamond" w:hAnsi="Garamond" w:cs="Times New Roman"/>
          <w:sz w:val="24"/>
          <w:szCs w:val="24"/>
        </w:rPr>
        <w:t>.]</w:t>
      </w:r>
      <w:bookmarkStart w:id="1" w:name="_GoBack"/>
      <w:bookmarkEnd w:id="1"/>
    </w:p>
    <w:bookmarkEnd w:id="0"/>
    <w:p w14:paraId="7E7251CB" w14:textId="77777777" w:rsidR="00DC777B" w:rsidRPr="007754B9" w:rsidRDefault="00DC777B" w:rsidP="00DC777B">
      <w:pPr>
        <w:pStyle w:val="NoSpacing"/>
        <w:jc w:val="center"/>
        <w:rPr>
          <w:rFonts w:ascii="Garamond" w:hAnsi="Garamond" w:cs="Times New Roman"/>
          <w:b/>
          <w:sz w:val="24"/>
          <w:szCs w:val="24"/>
        </w:rPr>
      </w:pPr>
    </w:p>
    <w:p w14:paraId="6959D6F9" w14:textId="71BF57B5" w:rsidR="00B54D7D" w:rsidRPr="007754B9" w:rsidRDefault="00B54D7D" w:rsidP="00B54D7D">
      <w:pPr>
        <w:pStyle w:val="NoSpacing"/>
        <w:rPr>
          <w:rFonts w:ascii="Garamond" w:hAnsi="Garamond" w:cs="Times New Roman"/>
          <w:sz w:val="24"/>
          <w:szCs w:val="24"/>
        </w:rPr>
      </w:pPr>
      <w:r w:rsidRPr="007754B9">
        <w:rPr>
          <w:rFonts w:ascii="Garamond" w:hAnsi="Garamond" w:cs="Times New Roman"/>
          <w:b/>
          <w:sz w:val="24"/>
          <w:szCs w:val="24"/>
        </w:rPr>
        <w:t>Abstract:</w:t>
      </w:r>
      <w:r w:rsidRPr="007754B9">
        <w:rPr>
          <w:rFonts w:ascii="Garamond" w:hAnsi="Garamond" w:cs="Times New Roman"/>
          <w:sz w:val="24"/>
          <w:szCs w:val="24"/>
        </w:rPr>
        <w:t xml:space="preserve"> Physicists Brian Greene and Max </w:t>
      </w:r>
      <w:proofErr w:type="spellStart"/>
      <w:r w:rsidRPr="007754B9">
        <w:rPr>
          <w:rFonts w:ascii="Garamond" w:hAnsi="Garamond" w:cs="Times New Roman"/>
          <w:sz w:val="24"/>
          <w:szCs w:val="24"/>
        </w:rPr>
        <w:t>Tegmark</w:t>
      </w:r>
      <w:proofErr w:type="spellEnd"/>
      <w:r w:rsidRPr="007754B9">
        <w:rPr>
          <w:rFonts w:ascii="Garamond" w:hAnsi="Garamond" w:cs="Times New Roman"/>
          <w:sz w:val="24"/>
          <w:szCs w:val="24"/>
        </w:rPr>
        <w:t xml:space="preserve"> </w:t>
      </w:r>
      <w:r w:rsidR="0036180B" w:rsidRPr="007754B9">
        <w:rPr>
          <w:rFonts w:ascii="Garamond" w:hAnsi="Garamond" w:cs="Times New Roman"/>
          <w:sz w:val="24"/>
          <w:szCs w:val="24"/>
        </w:rPr>
        <w:t xml:space="preserve">both make variants of the </w:t>
      </w:r>
      <w:r w:rsidRPr="007754B9">
        <w:rPr>
          <w:rFonts w:ascii="Garamond" w:hAnsi="Garamond" w:cs="Times New Roman"/>
          <w:sz w:val="24"/>
          <w:szCs w:val="24"/>
        </w:rPr>
        <w:t xml:space="preserve">claim that if the universe is infinite and matter is roughly uniformly distributed that there are infinitely many </w:t>
      </w:r>
      <w:r w:rsidR="00BE0572" w:rsidRPr="007754B9">
        <w:rPr>
          <w:rFonts w:ascii="Garamond" w:hAnsi="Garamond" w:cs="Times New Roman"/>
          <w:sz w:val="24"/>
          <w:szCs w:val="24"/>
        </w:rPr>
        <w:t>“</w:t>
      </w:r>
      <w:r w:rsidRPr="007754B9">
        <w:rPr>
          <w:rFonts w:ascii="Garamond" w:hAnsi="Garamond" w:cs="Times New Roman"/>
          <w:sz w:val="24"/>
          <w:szCs w:val="24"/>
        </w:rPr>
        <w:t xml:space="preserve">people with the same appearance, name and memories as you, who play out every possible permutation of your life choices.”  In this paper I argue that, while our current best theories in astrophysics may allow one to conclude that we have infinitely many duplicates whose lives are identical to our own from start to finish, without </w:t>
      </w:r>
      <w:r w:rsidR="000001A7" w:rsidRPr="007754B9">
        <w:rPr>
          <w:rFonts w:ascii="Garamond" w:hAnsi="Garamond" w:cs="Times New Roman"/>
          <w:sz w:val="24"/>
          <w:szCs w:val="24"/>
        </w:rPr>
        <w:t xml:space="preserve">either </w:t>
      </w:r>
      <w:r w:rsidRPr="007754B9">
        <w:rPr>
          <w:rFonts w:ascii="Garamond" w:hAnsi="Garamond" w:cs="Times New Roman"/>
          <w:sz w:val="24"/>
          <w:szCs w:val="24"/>
        </w:rPr>
        <w:t>further advances in</w:t>
      </w:r>
      <w:r w:rsidR="001238F9" w:rsidRPr="007754B9">
        <w:rPr>
          <w:rFonts w:ascii="Garamond" w:hAnsi="Garamond" w:cs="Times New Roman"/>
          <w:sz w:val="24"/>
          <w:szCs w:val="24"/>
        </w:rPr>
        <w:t xml:space="preserve"> physics or </w:t>
      </w:r>
      <w:r w:rsidR="000001A7" w:rsidRPr="007754B9">
        <w:rPr>
          <w:rFonts w:ascii="Garamond" w:hAnsi="Garamond" w:cs="Times New Roman"/>
          <w:sz w:val="24"/>
          <w:szCs w:val="24"/>
        </w:rPr>
        <w:t xml:space="preserve">advances </w:t>
      </w:r>
      <w:r w:rsidR="001238F9" w:rsidRPr="007754B9">
        <w:rPr>
          <w:rFonts w:ascii="Garamond" w:hAnsi="Garamond" w:cs="Times New Roman"/>
          <w:sz w:val="24"/>
          <w:szCs w:val="24"/>
        </w:rPr>
        <w:t>in</w:t>
      </w:r>
      <w:r w:rsidRPr="007754B9">
        <w:rPr>
          <w:rFonts w:ascii="Garamond" w:hAnsi="Garamond" w:cs="Times New Roman"/>
          <w:sz w:val="24"/>
          <w:szCs w:val="24"/>
        </w:rPr>
        <w:t xml:space="preserve"> fields like biology, psychology, neuroscience, </w:t>
      </w:r>
      <w:r w:rsidR="001238F9" w:rsidRPr="007754B9">
        <w:rPr>
          <w:rFonts w:ascii="Garamond" w:hAnsi="Garamond" w:cs="Times New Roman"/>
          <w:sz w:val="24"/>
          <w:szCs w:val="24"/>
        </w:rPr>
        <w:t xml:space="preserve">and philosophy, </w:t>
      </w:r>
      <w:r w:rsidRPr="007754B9">
        <w:rPr>
          <w:rFonts w:ascii="Garamond" w:hAnsi="Garamond" w:cs="Times New Roman"/>
          <w:sz w:val="24"/>
          <w:szCs w:val="24"/>
        </w:rPr>
        <w:t>Greene</w:t>
      </w:r>
      <w:r w:rsidR="00DC777B" w:rsidRPr="007754B9">
        <w:rPr>
          <w:rFonts w:ascii="Garamond" w:hAnsi="Garamond" w:cs="Times New Roman"/>
          <w:sz w:val="24"/>
          <w:szCs w:val="24"/>
        </w:rPr>
        <w:t>’s</w:t>
      </w:r>
      <w:r w:rsidRPr="007754B9">
        <w:rPr>
          <w:rFonts w:ascii="Garamond" w:hAnsi="Garamond" w:cs="Times New Roman"/>
          <w:sz w:val="24"/>
          <w:szCs w:val="24"/>
        </w:rPr>
        <w:t xml:space="preserve"> and </w:t>
      </w:r>
      <w:proofErr w:type="spellStart"/>
      <w:r w:rsidRPr="007754B9">
        <w:rPr>
          <w:rFonts w:ascii="Garamond" w:hAnsi="Garamond" w:cs="Times New Roman"/>
          <w:sz w:val="24"/>
          <w:szCs w:val="24"/>
        </w:rPr>
        <w:t>Tegmark</w:t>
      </w:r>
      <w:r w:rsidR="00AE23A7" w:rsidRPr="007754B9">
        <w:rPr>
          <w:rFonts w:ascii="Garamond" w:hAnsi="Garamond" w:cs="Times New Roman"/>
          <w:sz w:val="24"/>
          <w:szCs w:val="24"/>
        </w:rPr>
        <w:t>’</w:t>
      </w:r>
      <w:r w:rsidRPr="007754B9">
        <w:rPr>
          <w:rFonts w:ascii="Garamond" w:hAnsi="Garamond" w:cs="Times New Roman"/>
          <w:sz w:val="24"/>
          <w:szCs w:val="24"/>
        </w:rPr>
        <w:t>s</w:t>
      </w:r>
      <w:proofErr w:type="spellEnd"/>
      <w:r w:rsidRPr="007754B9">
        <w:rPr>
          <w:rFonts w:ascii="Garamond" w:hAnsi="Garamond" w:cs="Times New Roman"/>
          <w:sz w:val="24"/>
          <w:szCs w:val="24"/>
        </w:rPr>
        <w:t xml:space="preserve"> claims about the ways in which our duplicates lives will differ from our own </w:t>
      </w:r>
      <w:r w:rsidR="0036180B" w:rsidRPr="007754B9">
        <w:rPr>
          <w:rFonts w:ascii="Garamond" w:hAnsi="Garamond" w:cs="Times New Roman"/>
          <w:sz w:val="24"/>
          <w:szCs w:val="24"/>
        </w:rPr>
        <w:t>are</w:t>
      </w:r>
      <w:r w:rsidRPr="007754B9">
        <w:rPr>
          <w:rFonts w:ascii="Garamond" w:hAnsi="Garamond" w:cs="Times New Roman"/>
          <w:sz w:val="24"/>
          <w:szCs w:val="24"/>
        </w:rPr>
        <w:t xml:space="preserve"> not a consequence of our best current scientific theories.</w:t>
      </w:r>
      <w:r w:rsidR="00DC777B" w:rsidRPr="007754B9">
        <w:rPr>
          <w:rFonts w:ascii="Garamond" w:hAnsi="Garamond" w:cs="Times New Roman"/>
          <w:sz w:val="24"/>
          <w:szCs w:val="24"/>
        </w:rPr>
        <w:t xml:space="preserve"> </w:t>
      </w:r>
      <w:r w:rsidR="00AE23A7" w:rsidRPr="007754B9">
        <w:rPr>
          <w:rFonts w:ascii="Garamond" w:hAnsi="Garamond" w:cs="Times New Roman"/>
          <w:sz w:val="24"/>
          <w:szCs w:val="24"/>
        </w:rPr>
        <w:t xml:space="preserve">Rather, </w:t>
      </w:r>
      <w:r w:rsidR="00DC777B" w:rsidRPr="007754B9">
        <w:rPr>
          <w:rFonts w:ascii="Garamond" w:hAnsi="Garamond" w:cs="Times New Roman"/>
          <w:sz w:val="24"/>
          <w:szCs w:val="24"/>
        </w:rPr>
        <w:t xml:space="preserve">I argue that Greene and </w:t>
      </w:r>
      <w:proofErr w:type="spellStart"/>
      <w:r w:rsidR="00DC777B" w:rsidRPr="007754B9">
        <w:rPr>
          <w:rFonts w:ascii="Garamond" w:hAnsi="Garamond" w:cs="Times New Roman"/>
          <w:sz w:val="24"/>
          <w:szCs w:val="24"/>
        </w:rPr>
        <w:t>Tegmark’s</w:t>
      </w:r>
      <w:proofErr w:type="spellEnd"/>
      <w:r w:rsidR="00DC777B" w:rsidRPr="007754B9">
        <w:rPr>
          <w:rFonts w:ascii="Garamond" w:hAnsi="Garamond" w:cs="Times New Roman"/>
          <w:sz w:val="24"/>
          <w:szCs w:val="24"/>
        </w:rPr>
        <w:t xml:space="preserve"> conclusions </w:t>
      </w:r>
      <w:r w:rsidR="0036180B" w:rsidRPr="007754B9">
        <w:rPr>
          <w:rFonts w:ascii="Garamond" w:hAnsi="Garamond" w:cs="Times New Roman"/>
          <w:sz w:val="24"/>
          <w:szCs w:val="24"/>
        </w:rPr>
        <w:t>rely on</w:t>
      </w:r>
      <w:r w:rsidR="00DC777B" w:rsidRPr="007754B9">
        <w:rPr>
          <w:rFonts w:ascii="Garamond" w:hAnsi="Garamond" w:cs="Times New Roman"/>
          <w:sz w:val="24"/>
          <w:szCs w:val="24"/>
        </w:rPr>
        <w:t xml:space="preserve"> philosophically imprecise usages of the language of “possibility.”</w:t>
      </w:r>
    </w:p>
    <w:p w14:paraId="4D5ABC6F" w14:textId="77777777" w:rsidR="00B54D7D" w:rsidRPr="007754B9" w:rsidRDefault="00B54D7D" w:rsidP="00B54D7D">
      <w:pPr>
        <w:pStyle w:val="NoSpacing"/>
        <w:rPr>
          <w:rFonts w:ascii="Garamond" w:hAnsi="Garamond" w:cs="Times New Roman"/>
          <w:sz w:val="24"/>
          <w:szCs w:val="24"/>
        </w:rPr>
      </w:pPr>
    </w:p>
    <w:p w14:paraId="3688C7E0" w14:textId="0EF2196A" w:rsidR="00155D1D" w:rsidRPr="007754B9" w:rsidRDefault="00155D1D" w:rsidP="00155D1D">
      <w:pPr>
        <w:pStyle w:val="NoSpacing"/>
        <w:spacing w:line="480" w:lineRule="auto"/>
        <w:ind w:firstLine="720"/>
        <w:rPr>
          <w:rFonts w:ascii="Garamond" w:hAnsi="Garamond" w:cs="Times New Roman"/>
          <w:sz w:val="24"/>
          <w:szCs w:val="24"/>
        </w:rPr>
      </w:pPr>
      <w:r w:rsidRPr="007754B9">
        <w:rPr>
          <w:rFonts w:ascii="Garamond" w:hAnsi="Garamond" w:cs="Times New Roman"/>
          <w:sz w:val="24"/>
          <w:szCs w:val="24"/>
        </w:rPr>
        <w:t xml:space="preserve">I </w:t>
      </w:r>
      <w:r w:rsidR="00DC777B" w:rsidRPr="007754B9">
        <w:rPr>
          <w:rFonts w:ascii="Garamond" w:hAnsi="Garamond" w:cs="Times New Roman"/>
          <w:sz w:val="24"/>
          <w:szCs w:val="24"/>
        </w:rPr>
        <w:t>appreciate</w:t>
      </w:r>
      <w:r w:rsidRPr="007754B9">
        <w:rPr>
          <w:rFonts w:ascii="Garamond" w:hAnsi="Garamond" w:cs="Times New Roman"/>
          <w:sz w:val="24"/>
          <w:szCs w:val="24"/>
        </w:rPr>
        <w:t xml:space="preserve"> good works of popular science, and I deeply respect the individuals who take the time to write them. In a world of increasing specialization and of pervasive, deep-seated distrust of academics and intellectuals, effort to take specialized scientific knowledge and make it more accessible to a general audience </w:t>
      </w:r>
      <w:r w:rsidR="008502C4" w:rsidRPr="007754B9">
        <w:rPr>
          <w:rFonts w:ascii="Garamond" w:hAnsi="Garamond" w:cs="Times New Roman"/>
          <w:sz w:val="24"/>
          <w:szCs w:val="24"/>
        </w:rPr>
        <w:t>is</w:t>
      </w:r>
      <w:r w:rsidRPr="007754B9">
        <w:rPr>
          <w:rFonts w:ascii="Garamond" w:hAnsi="Garamond" w:cs="Times New Roman"/>
          <w:sz w:val="24"/>
          <w:szCs w:val="24"/>
        </w:rPr>
        <w:t xml:space="preserve"> </w:t>
      </w:r>
      <w:r w:rsidR="008502C4" w:rsidRPr="007754B9">
        <w:rPr>
          <w:rFonts w:ascii="Garamond" w:hAnsi="Garamond" w:cs="Times New Roman"/>
          <w:sz w:val="24"/>
          <w:szCs w:val="24"/>
        </w:rPr>
        <w:t xml:space="preserve">a </w:t>
      </w:r>
      <w:r w:rsidRPr="007754B9">
        <w:rPr>
          <w:rFonts w:ascii="Garamond" w:hAnsi="Garamond" w:cs="Times New Roman"/>
          <w:sz w:val="24"/>
          <w:szCs w:val="24"/>
        </w:rPr>
        <w:t xml:space="preserve">laudable and important public service. </w:t>
      </w:r>
    </w:p>
    <w:p w14:paraId="0CFF3B0B" w14:textId="26FDF673" w:rsidR="00155D1D" w:rsidRPr="007754B9" w:rsidRDefault="00155D1D" w:rsidP="00155D1D">
      <w:pPr>
        <w:pStyle w:val="NoSpacing"/>
        <w:spacing w:line="480" w:lineRule="auto"/>
        <w:ind w:firstLine="720"/>
        <w:rPr>
          <w:rFonts w:ascii="Garamond" w:hAnsi="Garamond" w:cs="Times New Roman"/>
          <w:sz w:val="24"/>
          <w:szCs w:val="24"/>
        </w:rPr>
      </w:pPr>
      <w:r w:rsidRPr="007754B9">
        <w:rPr>
          <w:rFonts w:ascii="Garamond" w:hAnsi="Garamond" w:cs="Times New Roman"/>
          <w:sz w:val="24"/>
          <w:szCs w:val="24"/>
        </w:rPr>
        <w:t xml:space="preserve">For non-scientists, like myself, what these </w:t>
      </w:r>
      <w:r w:rsidR="008502C4" w:rsidRPr="007754B9">
        <w:rPr>
          <w:rFonts w:ascii="Garamond" w:hAnsi="Garamond" w:cs="Times New Roman"/>
          <w:sz w:val="24"/>
          <w:szCs w:val="24"/>
        </w:rPr>
        <w:t>scientist-</w:t>
      </w:r>
      <w:r w:rsidRPr="007754B9">
        <w:rPr>
          <w:rFonts w:ascii="Garamond" w:hAnsi="Garamond" w:cs="Times New Roman"/>
          <w:sz w:val="24"/>
          <w:szCs w:val="24"/>
        </w:rPr>
        <w:t>authors have to say about science deserves deference. But it’s often hard to stay completely within one’s own area of expertise when writing engagingly for a general audience. And just as one’s peers have a responsibility to critically assess and respond to scholarship within a specialty area, so too does the larger academic community have a responsibility to critically assess and respond to scholarship</w:t>
      </w:r>
      <w:r w:rsidR="008502C4" w:rsidRPr="007754B9">
        <w:rPr>
          <w:rFonts w:ascii="Garamond" w:hAnsi="Garamond" w:cs="Times New Roman"/>
          <w:sz w:val="24"/>
          <w:szCs w:val="24"/>
        </w:rPr>
        <w:t>—including popular science scholarship—</w:t>
      </w:r>
      <w:r w:rsidRPr="007754B9">
        <w:rPr>
          <w:rFonts w:ascii="Garamond" w:hAnsi="Garamond" w:cs="Times New Roman"/>
          <w:sz w:val="24"/>
          <w:szCs w:val="24"/>
        </w:rPr>
        <w:t>that e</w:t>
      </w:r>
      <w:r w:rsidR="00AE23A7" w:rsidRPr="007754B9">
        <w:rPr>
          <w:rFonts w:ascii="Garamond" w:hAnsi="Garamond" w:cs="Times New Roman"/>
          <w:sz w:val="24"/>
          <w:szCs w:val="24"/>
        </w:rPr>
        <w:t>xten</w:t>
      </w:r>
      <w:r w:rsidRPr="007754B9">
        <w:rPr>
          <w:rFonts w:ascii="Garamond" w:hAnsi="Garamond" w:cs="Times New Roman"/>
          <w:sz w:val="24"/>
          <w:szCs w:val="24"/>
        </w:rPr>
        <w:t xml:space="preserve">ds into other areas of </w:t>
      </w:r>
      <w:r w:rsidR="008502C4" w:rsidRPr="007754B9">
        <w:rPr>
          <w:rFonts w:ascii="Garamond" w:hAnsi="Garamond" w:cs="Times New Roman"/>
          <w:sz w:val="24"/>
          <w:szCs w:val="24"/>
        </w:rPr>
        <w:t>expertise</w:t>
      </w:r>
      <w:r w:rsidRPr="007754B9">
        <w:rPr>
          <w:rFonts w:ascii="Garamond" w:hAnsi="Garamond" w:cs="Times New Roman"/>
          <w:sz w:val="24"/>
          <w:szCs w:val="24"/>
        </w:rPr>
        <w:t xml:space="preserve">. This paper is an attempt to do just that.   </w:t>
      </w:r>
    </w:p>
    <w:p w14:paraId="03FB4EE1" w14:textId="04AD32E6" w:rsidR="00155D1D" w:rsidRPr="007754B9" w:rsidRDefault="00155D1D" w:rsidP="00155D1D">
      <w:pPr>
        <w:pStyle w:val="NoSpacing"/>
        <w:spacing w:line="480" w:lineRule="auto"/>
        <w:ind w:firstLine="360"/>
        <w:rPr>
          <w:rFonts w:ascii="Garamond" w:hAnsi="Garamond" w:cs="Times New Roman"/>
          <w:sz w:val="24"/>
          <w:szCs w:val="24"/>
        </w:rPr>
      </w:pPr>
      <w:r w:rsidRPr="007754B9">
        <w:rPr>
          <w:rFonts w:ascii="Garamond" w:hAnsi="Garamond" w:cs="Times New Roman"/>
          <w:sz w:val="24"/>
          <w:szCs w:val="24"/>
        </w:rPr>
        <w:t>In his 20</w:t>
      </w:r>
      <w:r w:rsidR="008502C4" w:rsidRPr="007754B9">
        <w:rPr>
          <w:rFonts w:ascii="Garamond" w:hAnsi="Garamond" w:cs="Times New Roman"/>
          <w:sz w:val="24"/>
          <w:szCs w:val="24"/>
        </w:rPr>
        <w:t>11</w:t>
      </w:r>
      <w:r w:rsidRPr="007754B9">
        <w:rPr>
          <w:rFonts w:ascii="Garamond" w:hAnsi="Garamond" w:cs="Times New Roman"/>
          <w:sz w:val="24"/>
          <w:szCs w:val="24"/>
        </w:rPr>
        <w:t xml:space="preserve"> book </w:t>
      </w:r>
      <w:r w:rsidRPr="007754B9">
        <w:rPr>
          <w:rFonts w:ascii="Garamond" w:hAnsi="Garamond" w:cs="Times New Roman"/>
          <w:i/>
          <w:sz w:val="24"/>
          <w:szCs w:val="24"/>
        </w:rPr>
        <w:t>Hidden Reality: Parallel Universes and the Deep Laws of the Cosmos</w:t>
      </w:r>
      <w:r w:rsidRPr="007754B9">
        <w:rPr>
          <w:rFonts w:ascii="Garamond" w:hAnsi="Garamond" w:cs="Times New Roman"/>
          <w:sz w:val="24"/>
          <w:szCs w:val="24"/>
        </w:rPr>
        <w:t>, physicist Brian Green</w:t>
      </w:r>
      <w:r w:rsidR="008502C4" w:rsidRPr="007754B9">
        <w:rPr>
          <w:rFonts w:ascii="Garamond" w:hAnsi="Garamond" w:cs="Times New Roman"/>
          <w:sz w:val="24"/>
          <w:szCs w:val="24"/>
        </w:rPr>
        <w:t>e</w:t>
      </w:r>
      <w:r w:rsidRPr="007754B9">
        <w:rPr>
          <w:rFonts w:ascii="Garamond" w:hAnsi="Garamond" w:cs="Times New Roman"/>
          <w:sz w:val="24"/>
          <w:szCs w:val="24"/>
        </w:rPr>
        <w:t xml:space="preserve"> claims that, </w:t>
      </w:r>
    </w:p>
    <w:p w14:paraId="0068FDDD" w14:textId="6255A304" w:rsidR="00155D1D" w:rsidRPr="007754B9" w:rsidRDefault="00155D1D" w:rsidP="00155D1D">
      <w:pPr>
        <w:autoSpaceDE w:val="0"/>
        <w:autoSpaceDN w:val="0"/>
        <w:adjustRightInd w:val="0"/>
        <w:spacing w:after="0" w:line="240" w:lineRule="auto"/>
        <w:ind w:left="360" w:right="360"/>
        <w:jc w:val="both"/>
        <w:rPr>
          <w:rFonts w:ascii="Garamond" w:hAnsi="Garamond" w:cs="Times New Roman"/>
          <w:sz w:val="24"/>
          <w:szCs w:val="24"/>
        </w:rPr>
      </w:pPr>
      <w:r w:rsidRPr="007754B9">
        <w:rPr>
          <w:rFonts w:ascii="Garamond" w:hAnsi="Garamond" w:cs="Times New Roman"/>
          <w:sz w:val="24"/>
          <w:szCs w:val="24"/>
        </w:rPr>
        <w:t xml:space="preserve">“[I]f the universe is infinite there’s a breathtaking conclusion that has received relatively scant attention. In the far reaches of an infinite cosmos, there’s a galaxy that looks just like the Milky Way, with a solar system that’s the spitting image of ours, with a planet that’s a dead ringer for earth, with a house that’s indistinguishable from yours, inhabited by someone who looks just </w:t>
      </w:r>
      <w:r w:rsidRPr="007754B9">
        <w:rPr>
          <w:rFonts w:ascii="Garamond" w:hAnsi="Garamond" w:cs="Times New Roman"/>
          <w:sz w:val="24"/>
          <w:szCs w:val="24"/>
        </w:rPr>
        <w:lastRenderedPageBreak/>
        <w:t>like you, who is right now reading this very book and imagining you, in a distant galaxy, just reaching the end of this sentence. And there’s not just one such copy. In an infinite universe, there are infinitely many. In some, your doppelgänger is now reading this sentence, along with you. In others, he or she has skipped ahead, or feels in need of a snack and has put the book down. In others still, he or she has, well, a less than felicitous disposition and is someone you’d rather not meet in a dark alley.”</w:t>
      </w:r>
      <w:r w:rsidR="00540325" w:rsidRPr="007754B9">
        <w:rPr>
          <w:rStyle w:val="FootnoteReference"/>
          <w:rFonts w:ascii="Garamond" w:hAnsi="Garamond" w:cs="Times New Roman"/>
          <w:sz w:val="24"/>
          <w:szCs w:val="24"/>
        </w:rPr>
        <w:footnoteReference w:id="1"/>
      </w:r>
    </w:p>
    <w:p w14:paraId="6215D02E" w14:textId="77777777" w:rsidR="00155D1D" w:rsidRPr="007754B9" w:rsidRDefault="00155D1D" w:rsidP="00155D1D">
      <w:pPr>
        <w:autoSpaceDE w:val="0"/>
        <w:autoSpaceDN w:val="0"/>
        <w:adjustRightInd w:val="0"/>
        <w:spacing w:after="0" w:line="240" w:lineRule="auto"/>
        <w:rPr>
          <w:rFonts w:ascii="Garamond" w:hAnsi="Garamond" w:cs="Times New Roman"/>
          <w:sz w:val="24"/>
          <w:szCs w:val="24"/>
        </w:rPr>
      </w:pPr>
    </w:p>
    <w:p w14:paraId="200D1E95" w14:textId="1764F44A" w:rsidR="00155D1D" w:rsidRPr="007754B9" w:rsidRDefault="00155D1D" w:rsidP="00155D1D">
      <w:pPr>
        <w:pStyle w:val="NoSpacing"/>
        <w:spacing w:line="480" w:lineRule="auto"/>
        <w:rPr>
          <w:rFonts w:ascii="Garamond" w:hAnsi="Garamond" w:cs="Times New Roman"/>
          <w:sz w:val="24"/>
          <w:szCs w:val="24"/>
        </w:rPr>
      </w:pPr>
      <w:r w:rsidRPr="007754B9">
        <w:rPr>
          <w:rFonts w:ascii="Garamond" w:hAnsi="Garamond" w:cs="Times New Roman"/>
          <w:sz w:val="24"/>
          <w:szCs w:val="24"/>
        </w:rPr>
        <w:t xml:space="preserve">Similarly, in </w:t>
      </w:r>
      <w:r w:rsidR="0036180B" w:rsidRPr="007754B9">
        <w:rPr>
          <w:rFonts w:ascii="Garamond" w:hAnsi="Garamond" w:cs="Times New Roman"/>
          <w:sz w:val="24"/>
          <w:szCs w:val="24"/>
        </w:rPr>
        <w:t xml:space="preserve">a </w:t>
      </w:r>
      <w:r w:rsidRPr="007754B9">
        <w:rPr>
          <w:rFonts w:ascii="Garamond" w:hAnsi="Garamond" w:cs="Times New Roman"/>
          <w:sz w:val="24"/>
          <w:szCs w:val="24"/>
        </w:rPr>
        <w:t xml:space="preserve">2003 piece for </w:t>
      </w:r>
      <w:r w:rsidRPr="007754B9">
        <w:rPr>
          <w:rFonts w:ascii="Garamond" w:hAnsi="Garamond" w:cs="Times New Roman"/>
          <w:i/>
          <w:sz w:val="24"/>
          <w:szCs w:val="24"/>
        </w:rPr>
        <w:t>Scientific American</w:t>
      </w:r>
      <w:r w:rsidRPr="007754B9">
        <w:rPr>
          <w:rFonts w:ascii="Garamond" w:hAnsi="Garamond" w:cs="Times New Roman"/>
          <w:sz w:val="24"/>
          <w:szCs w:val="24"/>
        </w:rPr>
        <w:t>, phy</w:t>
      </w:r>
      <w:r w:rsidR="00540325" w:rsidRPr="007754B9">
        <w:rPr>
          <w:rFonts w:ascii="Garamond" w:hAnsi="Garamond" w:cs="Times New Roman"/>
          <w:sz w:val="24"/>
          <w:szCs w:val="24"/>
        </w:rPr>
        <w:t>sic</w:t>
      </w:r>
      <w:r w:rsidRPr="007754B9">
        <w:rPr>
          <w:rFonts w:ascii="Garamond" w:hAnsi="Garamond" w:cs="Times New Roman"/>
          <w:sz w:val="24"/>
          <w:szCs w:val="24"/>
        </w:rPr>
        <w:t>ist Max</w:t>
      </w:r>
      <w:r w:rsidR="00540325" w:rsidRPr="007754B9">
        <w:rPr>
          <w:rFonts w:ascii="Garamond" w:hAnsi="Garamond" w:cs="Times New Roman"/>
          <w:sz w:val="24"/>
          <w:szCs w:val="24"/>
        </w:rPr>
        <w:t xml:space="preserve"> </w:t>
      </w:r>
      <w:proofErr w:type="spellStart"/>
      <w:r w:rsidR="00540325" w:rsidRPr="007754B9">
        <w:rPr>
          <w:rFonts w:ascii="Garamond" w:hAnsi="Garamond" w:cs="Times New Roman"/>
          <w:sz w:val="24"/>
          <w:szCs w:val="24"/>
        </w:rPr>
        <w:t>Tegmark</w:t>
      </w:r>
      <w:proofErr w:type="spellEnd"/>
      <w:r w:rsidR="00540325" w:rsidRPr="007754B9">
        <w:rPr>
          <w:rFonts w:ascii="Garamond" w:hAnsi="Garamond" w:cs="Times New Roman"/>
          <w:sz w:val="24"/>
          <w:szCs w:val="24"/>
        </w:rPr>
        <w:t xml:space="preserve"> opens his article writing,</w:t>
      </w:r>
    </w:p>
    <w:p w14:paraId="3FF1C2D5" w14:textId="62DAF485" w:rsidR="00540325" w:rsidRPr="007754B9" w:rsidRDefault="00540325" w:rsidP="00540325">
      <w:pPr>
        <w:pStyle w:val="NoSpacing"/>
        <w:ind w:left="360" w:right="360"/>
        <w:jc w:val="both"/>
        <w:rPr>
          <w:rFonts w:ascii="Garamond" w:hAnsi="Garamond" w:cs="Times New Roman"/>
          <w:sz w:val="24"/>
          <w:szCs w:val="24"/>
        </w:rPr>
      </w:pPr>
      <w:r w:rsidRPr="007754B9">
        <w:rPr>
          <w:rFonts w:ascii="Garamond" w:hAnsi="Garamond" w:cs="Times New Roman"/>
          <w:sz w:val="24"/>
          <w:szCs w:val="24"/>
        </w:rPr>
        <w:t>“Is there a copy of you reading this article? A person who is not you but who lives on a planet called Earth, with misty mountains, fertile fields and sprawling cities, in a solar system with eight other planets? The life of this person has been identical to yours in every respect. But perhaps he or she now decides to put down this article without finishing it, while you read on. The idea of such an alter ego seems strange and implausible, but it looks as if we will just have to live with it, because it is supported by astronomical observations. …In infinite space, even the most unlikely events must take place somewhere. There are infinitely many other inhabited planets, including not just one but infinitely many that have people with the same appearance, name and memories as you, who play out every possible permutation of your life choices.”</w:t>
      </w:r>
      <w:r w:rsidRPr="007754B9">
        <w:rPr>
          <w:rStyle w:val="FootnoteReference"/>
          <w:rFonts w:ascii="Garamond" w:hAnsi="Garamond" w:cs="Times New Roman"/>
          <w:sz w:val="24"/>
          <w:szCs w:val="24"/>
        </w:rPr>
        <w:footnoteReference w:id="2"/>
      </w:r>
    </w:p>
    <w:p w14:paraId="690C1176" w14:textId="77777777" w:rsidR="00540325" w:rsidRPr="007754B9" w:rsidRDefault="00540325" w:rsidP="00540325">
      <w:pPr>
        <w:pStyle w:val="NoSpacing"/>
        <w:ind w:left="360" w:right="360"/>
        <w:jc w:val="both"/>
        <w:rPr>
          <w:rFonts w:ascii="Garamond" w:hAnsi="Garamond" w:cs="Times New Roman"/>
          <w:sz w:val="24"/>
          <w:szCs w:val="24"/>
        </w:rPr>
      </w:pPr>
    </w:p>
    <w:p w14:paraId="10A4A1DF" w14:textId="0EB3A68E" w:rsidR="00540325" w:rsidRPr="007754B9" w:rsidRDefault="00540325" w:rsidP="00155D1D">
      <w:pPr>
        <w:pStyle w:val="NoSpacing"/>
        <w:spacing w:line="480" w:lineRule="auto"/>
        <w:rPr>
          <w:rFonts w:ascii="Garamond" w:hAnsi="Garamond" w:cs="Times New Roman"/>
          <w:sz w:val="24"/>
          <w:szCs w:val="24"/>
        </w:rPr>
      </w:pPr>
      <w:r w:rsidRPr="007754B9">
        <w:rPr>
          <w:rFonts w:ascii="Garamond" w:hAnsi="Garamond" w:cs="Times New Roman"/>
          <w:sz w:val="24"/>
          <w:szCs w:val="24"/>
        </w:rPr>
        <w:t xml:space="preserve">There are three common components of Greene’s and </w:t>
      </w:r>
      <w:proofErr w:type="spellStart"/>
      <w:r w:rsidRPr="007754B9">
        <w:rPr>
          <w:rFonts w:ascii="Garamond" w:hAnsi="Garamond" w:cs="Times New Roman"/>
          <w:sz w:val="24"/>
          <w:szCs w:val="24"/>
        </w:rPr>
        <w:t>Tegmark’s</w:t>
      </w:r>
      <w:proofErr w:type="spellEnd"/>
      <w:r w:rsidRPr="007754B9">
        <w:rPr>
          <w:rFonts w:ascii="Garamond" w:hAnsi="Garamond" w:cs="Times New Roman"/>
          <w:sz w:val="24"/>
          <w:szCs w:val="24"/>
        </w:rPr>
        <w:t xml:space="preserve"> claims worth identifying. First </w:t>
      </w:r>
      <w:proofErr w:type="spellStart"/>
      <w:r w:rsidR="00FD0CAA" w:rsidRPr="007754B9">
        <w:rPr>
          <w:rFonts w:ascii="Garamond" w:hAnsi="Garamond" w:cs="Times New Roman"/>
          <w:sz w:val="24"/>
          <w:szCs w:val="24"/>
        </w:rPr>
        <w:t>Tegmark</w:t>
      </w:r>
      <w:proofErr w:type="spellEnd"/>
      <w:r w:rsidR="00FD0CAA" w:rsidRPr="007754B9">
        <w:rPr>
          <w:rFonts w:ascii="Garamond" w:hAnsi="Garamond" w:cs="Times New Roman"/>
          <w:sz w:val="24"/>
          <w:szCs w:val="24"/>
        </w:rPr>
        <w:t xml:space="preserve"> and Greene both predict</w:t>
      </w:r>
      <w:r w:rsidRPr="007754B9">
        <w:rPr>
          <w:rFonts w:ascii="Garamond" w:hAnsi="Garamond" w:cs="Times New Roman"/>
          <w:sz w:val="24"/>
          <w:szCs w:val="24"/>
        </w:rPr>
        <w:t xml:space="preserve"> that you have infinitely many</w:t>
      </w:r>
      <w:r w:rsidR="008502C4" w:rsidRPr="007754B9">
        <w:rPr>
          <w:rFonts w:ascii="Garamond" w:hAnsi="Garamond" w:cs="Times New Roman"/>
          <w:sz w:val="24"/>
          <w:szCs w:val="24"/>
        </w:rPr>
        <w:t xml:space="preserve"> “copies” or</w:t>
      </w:r>
      <w:r w:rsidRPr="007754B9">
        <w:rPr>
          <w:rFonts w:ascii="Garamond" w:hAnsi="Garamond" w:cs="Times New Roman"/>
          <w:sz w:val="24"/>
          <w:szCs w:val="24"/>
        </w:rPr>
        <w:t xml:space="preserve"> </w:t>
      </w:r>
      <w:r w:rsidR="008502C4" w:rsidRPr="007754B9">
        <w:rPr>
          <w:rFonts w:ascii="Garamond" w:hAnsi="Garamond" w:cs="Times New Roman"/>
          <w:sz w:val="24"/>
          <w:szCs w:val="24"/>
        </w:rPr>
        <w:t>“</w:t>
      </w:r>
      <w:r w:rsidRPr="007754B9">
        <w:rPr>
          <w:rFonts w:ascii="Garamond" w:hAnsi="Garamond" w:cs="Times New Roman"/>
          <w:sz w:val="24"/>
          <w:szCs w:val="24"/>
        </w:rPr>
        <w:t>doppelgangers</w:t>
      </w:r>
      <w:r w:rsidR="008502C4" w:rsidRPr="007754B9">
        <w:rPr>
          <w:rFonts w:ascii="Garamond" w:hAnsi="Garamond" w:cs="Times New Roman"/>
          <w:sz w:val="24"/>
          <w:szCs w:val="24"/>
        </w:rPr>
        <w:t>”</w:t>
      </w:r>
      <w:r w:rsidRPr="007754B9">
        <w:rPr>
          <w:rFonts w:ascii="Garamond" w:hAnsi="Garamond" w:cs="Times New Roman"/>
          <w:sz w:val="24"/>
          <w:szCs w:val="24"/>
        </w:rPr>
        <w:t xml:space="preserve">. Let’s call this the </w:t>
      </w:r>
      <w:r w:rsidRPr="007754B9">
        <w:rPr>
          <w:rFonts w:ascii="Garamond" w:hAnsi="Garamond" w:cs="Times New Roman"/>
          <w:i/>
          <w:sz w:val="24"/>
          <w:szCs w:val="24"/>
        </w:rPr>
        <w:t xml:space="preserve">Doppelganger Prediction. </w:t>
      </w:r>
      <w:r w:rsidRPr="007754B9">
        <w:rPr>
          <w:rFonts w:ascii="Garamond" w:hAnsi="Garamond" w:cs="Times New Roman"/>
          <w:sz w:val="24"/>
          <w:szCs w:val="24"/>
        </w:rPr>
        <w:t xml:space="preserve">Second, </w:t>
      </w:r>
      <w:r w:rsidR="00FD0CAA" w:rsidRPr="007754B9">
        <w:rPr>
          <w:rFonts w:ascii="Garamond" w:hAnsi="Garamond" w:cs="Times New Roman"/>
          <w:sz w:val="24"/>
          <w:szCs w:val="24"/>
        </w:rPr>
        <w:t>they predict</w:t>
      </w:r>
      <w:r w:rsidRPr="007754B9">
        <w:rPr>
          <w:rFonts w:ascii="Garamond" w:hAnsi="Garamond" w:cs="Times New Roman"/>
          <w:sz w:val="24"/>
          <w:szCs w:val="24"/>
        </w:rPr>
        <w:t xml:space="preserve"> that the lives of these doppelgangers will “play out every possible permutation of your life choices” such that in some places “your doppelg</w:t>
      </w:r>
      <w:r w:rsidR="007D47C8" w:rsidRPr="007754B9">
        <w:rPr>
          <w:rFonts w:ascii="Garamond" w:hAnsi="Garamond" w:cs="Times New Roman"/>
          <w:sz w:val="24"/>
          <w:szCs w:val="24"/>
        </w:rPr>
        <w:t>a</w:t>
      </w:r>
      <w:r w:rsidRPr="007754B9">
        <w:rPr>
          <w:rFonts w:ascii="Garamond" w:hAnsi="Garamond" w:cs="Times New Roman"/>
          <w:sz w:val="24"/>
          <w:szCs w:val="24"/>
        </w:rPr>
        <w:t>nger is now reading this sentence, along with you. In others, he or she has skipped ahead, or feels in need of a snack and has put the book down. In others still, he or she has, well, a less than felicitous disposition and is someone you’d rather not meet in a dark alley.” Let’s call this</w:t>
      </w:r>
      <w:r w:rsidR="007D47C8" w:rsidRPr="007754B9">
        <w:rPr>
          <w:rFonts w:ascii="Garamond" w:hAnsi="Garamond" w:cs="Times New Roman"/>
          <w:sz w:val="24"/>
          <w:szCs w:val="24"/>
        </w:rPr>
        <w:t xml:space="preserve"> thesis</w:t>
      </w:r>
      <w:r w:rsidR="008502C4" w:rsidRPr="007754B9">
        <w:rPr>
          <w:rFonts w:ascii="Garamond" w:hAnsi="Garamond" w:cs="Times New Roman"/>
          <w:sz w:val="24"/>
          <w:szCs w:val="24"/>
        </w:rPr>
        <w:t>—</w:t>
      </w:r>
      <w:r w:rsidRPr="007754B9">
        <w:rPr>
          <w:rFonts w:ascii="Garamond" w:hAnsi="Garamond" w:cs="Times New Roman"/>
          <w:sz w:val="24"/>
          <w:szCs w:val="24"/>
        </w:rPr>
        <w:t xml:space="preserve">to match the flare of </w:t>
      </w:r>
      <w:proofErr w:type="spellStart"/>
      <w:r w:rsidRPr="007754B9">
        <w:rPr>
          <w:rFonts w:ascii="Garamond" w:hAnsi="Garamond" w:cs="Times New Roman"/>
          <w:sz w:val="24"/>
          <w:szCs w:val="24"/>
        </w:rPr>
        <w:t>Tegmark</w:t>
      </w:r>
      <w:proofErr w:type="spellEnd"/>
      <w:r w:rsidRPr="007754B9">
        <w:rPr>
          <w:rFonts w:ascii="Garamond" w:hAnsi="Garamond" w:cs="Times New Roman"/>
          <w:sz w:val="24"/>
          <w:szCs w:val="24"/>
        </w:rPr>
        <w:t xml:space="preserve"> and Greene</w:t>
      </w:r>
      <w:r w:rsidR="008502C4" w:rsidRPr="007754B9">
        <w:rPr>
          <w:rFonts w:ascii="Garamond" w:hAnsi="Garamond" w:cs="Times New Roman"/>
          <w:sz w:val="24"/>
          <w:szCs w:val="24"/>
        </w:rPr>
        <w:t>—</w:t>
      </w:r>
      <w:r w:rsidR="00FD0CAA" w:rsidRPr="007754B9">
        <w:rPr>
          <w:rFonts w:ascii="Garamond" w:hAnsi="Garamond" w:cs="Times New Roman"/>
          <w:sz w:val="24"/>
          <w:szCs w:val="24"/>
        </w:rPr>
        <w:t xml:space="preserve">the </w:t>
      </w:r>
      <w:r w:rsidR="00FD0CAA" w:rsidRPr="007754B9">
        <w:rPr>
          <w:rFonts w:ascii="Garamond" w:hAnsi="Garamond" w:cs="Times New Roman"/>
          <w:i/>
          <w:sz w:val="24"/>
          <w:szCs w:val="24"/>
        </w:rPr>
        <w:t xml:space="preserve">Evil Twin Prediction. </w:t>
      </w:r>
      <w:r w:rsidR="00FD0CAA" w:rsidRPr="007754B9">
        <w:rPr>
          <w:rFonts w:ascii="Garamond" w:hAnsi="Garamond" w:cs="Times New Roman"/>
          <w:sz w:val="24"/>
          <w:szCs w:val="24"/>
        </w:rPr>
        <w:t xml:space="preserve">Third, </w:t>
      </w:r>
      <w:proofErr w:type="spellStart"/>
      <w:r w:rsidR="00FD0CAA" w:rsidRPr="007754B9">
        <w:rPr>
          <w:rFonts w:ascii="Garamond" w:hAnsi="Garamond" w:cs="Times New Roman"/>
          <w:sz w:val="24"/>
          <w:szCs w:val="24"/>
        </w:rPr>
        <w:t>Tegmark</w:t>
      </w:r>
      <w:proofErr w:type="spellEnd"/>
      <w:r w:rsidR="00FD0CAA" w:rsidRPr="007754B9">
        <w:rPr>
          <w:rFonts w:ascii="Garamond" w:hAnsi="Garamond" w:cs="Times New Roman"/>
          <w:sz w:val="24"/>
          <w:szCs w:val="24"/>
        </w:rPr>
        <w:t xml:space="preserve"> and Greene both claim that these conclusions </w:t>
      </w:r>
      <w:r w:rsidR="000001A7" w:rsidRPr="007754B9">
        <w:rPr>
          <w:rFonts w:ascii="Garamond" w:hAnsi="Garamond" w:cs="Times New Roman"/>
          <w:sz w:val="24"/>
          <w:szCs w:val="24"/>
        </w:rPr>
        <w:t>follow solely from</w:t>
      </w:r>
      <w:r w:rsidR="00FD0CAA" w:rsidRPr="007754B9">
        <w:rPr>
          <w:rFonts w:ascii="Garamond" w:hAnsi="Garamond" w:cs="Times New Roman"/>
          <w:sz w:val="24"/>
          <w:szCs w:val="24"/>
        </w:rPr>
        <w:t xml:space="preserve"> current findings in astrophysics.</w:t>
      </w:r>
      <w:r w:rsidR="00F507C0" w:rsidRPr="007754B9">
        <w:rPr>
          <w:rStyle w:val="FootnoteReference"/>
          <w:rFonts w:ascii="Garamond" w:hAnsi="Garamond" w:cs="Times New Roman"/>
          <w:sz w:val="24"/>
          <w:szCs w:val="24"/>
        </w:rPr>
        <w:t xml:space="preserve"> </w:t>
      </w:r>
    </w:p>
    <w:p w14:paraId="5D4C3EEF" w14:textId="6D3B3ED6" w:rsidR="00635FF0" w:rsidRPr="007754B9" w:rsidRDefault="00FD0CAA" w:rsidP="00155D1D">
      <w:pPr>
        <w:pStyle w:val="NoSpacing"/>
        <w:spacing w:line="480" w:lineRule="auto"/>
        <w:rPr>
          <w:rFonts w:ascii="Garamond" w:hAnsi="Garamond" w:cs="Times New Roman"/>
          <w:sz w:val="24"/>
          <w:szCs w:val="24"/>
        </w:rPr>
      </w:pPr>
      <w:r w:rsidRPr="007754B9">
        <w:rPr>
          <w:rFonts w:ascii="Garamond" w:hAnsi="Garamond" w:cs="Times New Roman"/>
          <w:sz w:val="24"/>
          <w:szCs w:val="24"/>
        </w:rPr>
        <w:tab/>
        <w:t>My claim is that</w:t>
      </w:r>
      <w:r w:rsidR="00AE23A7" w:rsidRPr="007754B9">
        <w:rPr>
          <w:rFonts w:ascii="Garamond" w:hAnsi="Garamond" w:cs="Times New Roman"/>
          <w:sz w:val="24"/>
          <w:szCs w:val="24"/>
        </w:rPr>
        <w:t>, while</w:t>
      </w:r>
      <w:r w:rsidRPr="007754B9">
        <w:rPr>
          <w:rFonts w:ascii="Garamond" w:hAnsi="Garamond" w:cs="Times New Roman"/>
          <w:sz w:val="24"/>
          <w:szCs w:val="24"/>
        </w:rPr>
        <w:t xml:space="preserve"> the </w:t>
      </w:r>
      <w:r w:rsidRPr="007754B9">
        <w:rPr>
          <w:rFonts w:ascii="Garamond" w:hAnsi="Garamond" w:cs="Times New Roman"/>
          <w:i/>
          <w:sz w:val="24"/>
          <w:szCs w:val="24"/>
        </w:rPr>
        <w:t>Doppelganger Prediction</w:t>
      </w:r>
      <w:r w:rsidRPr="007754B9">
        <w:rPr>
          <w:rFonts w:ascii="Garamond" w:hAnsi="Garamond" w:cs="Times New Roman"/>
          <w:sz w:val="24"/>
          <w:szCs w:val="24"/>
        </w:rPr>
        <w:t xml:space="preserve"> (DP) may be a reasonable inference from our current findings in astr</w:t>
      </w:r>
      <w:r w:rsidR="008502C4" w:rsidRPr="007754B9">
        <w:rPr>
          <w:rFonts w:ascii="Garamond" w:hAnsi="Garamond" w:cs="Times New Roman"/>
          <w:sz w:val="24"/>
          <w:szCs w:val="24"/>
        </w:rPr>
        <w:t>o</w:t>
      </w:r>
      <w:r w:rsidRPr="007754B9">
        <w:rPr>
          <w:rFonts w:ascii="Garamond" w:hAnsi="Garamond" w:cs="Times New Roman"/>
          <w:sz w:val="24"/>
          <w:szCs w:val="24"/>
        </w:rPr>
        <w:t>physics</w:t>
      </w:r>
      <w:r w:rsidR="008502C4" w:rsidRPr="007754B9">
        <w:rPr>
          <w:rFonts w:ascii="Garamond" w:hAnsi="Garamond" w:cs="Times New Roman"/>
          <w:sz w:val="24"/>
          <w:szCs w:val="24"/>
        </w:rPr>
        <w:t>,</w:t>
      </w:r>
      <w:r w:rsidRPr="007754B9">
        <w:rPr>
          <w:rFonts w:ascii="Garamond" w:hAnsi="Garamond" w:cs="Times New Roman"/>
          <w:sz w:val="24"/>
          <w:szCs w:val="24"/>
        </w:rPr>
        <w:t xml:space="preserve"> the </w:t>
      </w:r>
      <w:r w:rsidRPr="007754B9">
        <w:rPr>
          <w:rFonts w:ascii="Garamond" w:hAnsi="Garamond" w:cs="Times New Roman"/>
          <w:i/>
          <w:sz w:val="24"/>
          <w:szCs w:val="24"/>
        </w:rPr>
        <w:t>Evil Twin Prediction</w:t>
      </w:r>
      <w:r w:rsidRPr="007754B9">
        <w:rPr>
          <w:rFonts w:ascii="Garamond" w:hAnsi="Garamond" w:cs="Times New Roman"/>
          <w:sz w:val="24"/>
          <w:szCs w:val="24"/>
        </w:rPr>
        <w:t xml:space="preserve"> (ETP) isn’t a reasonable inference given </w:t>
      </w:r>
      <w:r w:rsidR="0020168F" w:rsidRPr="007754B9">
        <w:rPr>
          <w:rFonts w:ascii="Garamond" w:hAnsi="Garamond" w:cs="Times New Roman"/>
          <w:sz w:val="24"/>
          <w:szCs w:val="24"/>
        </w:rPr>
        <w:t xml:space="preserve">current </w:t>
      </w:r>
      <w:r w:rsidR="008502C4" w:rsidRPr="007754B9">
        <w:rPr>
          <w:rFonts w:ascii="Garamond" w:hAnsi="Garamond" w:cs="Times New Roman"/>
          <w:sz w:val="24"/>
          <w:szCs w:val="24"/>
        </w:rPr>
        <w:t>findings in astrophysics</w:t>
      </w:r>
      <w:r w:rsidRPr="007754B9">
        <w:rPr>
          <w:rFonts w:ascii="Garamond" w:hAnsi="Garamond" w:cs="Times New Roman"/>
          <w:sz w:val="24"/>
          <w:szCs w:val="24"/>
        </w:rPr>
        <w:t xml:space="preserve"> alone. Rather, ETP </w:t>
      </w:r>
      <w:r w:rsidR="0010043B" w:rsidRPr="007754B9">
        <w:rPr>
          <w:rFonts w:ascii="Garamond" w:hAnsi="Garamond" w:cs="Times New Roman"/>
          <w:sz w:val="24"/>
          <w:szCs w:val="24"/>
        </w:rPr>
        <w:t>is the product of</w:t>
      </w:r>
      <w:r w:rsidRPr="007754B9">
        <w:rPr>
          <w:rFonts w:ascii="Garamond" w:hAnsi="Garamond" w:cs="Times New Roman"/>
          <w:sz w:val="24"/>
          <w:szCs w:val="24"/>
        </w:rPr>
        <w:t xml:space="preserve"> findings in </w:t>
      </w:r>
      <w:r w:rsidR="0010043B" w:rsidRPr="007754B9">
        <w:rPr>
          <w:rFonts w:ascii="Garamond" w:hAnsi="Garamond" w:cs="Times New Roman"/>
          <w:sz w:val="24"/>
          <w:szCs w:val="24"/>
        </w:rPr>
        <w:t>astro</w:t>
      </w:r>
      <w:r w:rsidRPr="007754B9">
        <w:rPr>
          <w:rFonts w:ascii="Garamond" w:hAnsi="Garamond" w:cs="Times New Roman"/>
          <w:sz w:val="24"/>
          <w:szCs w:val="24"/>
        </w:rPr>
        <w:t xml:space="preserve">physics plus implied, </w:t>
      </w:r>
      <w:r w:rsidR="0036180B" w:rsidRPr="007754B9">
        <w:rPr>
          <w:rFonts w:ascii="Garamond" w:hAnsi="Garamond" w:cs="Times New Roman"/>
          <w:sz w:val="24"/>
          <w:szCs w:val="24"/>
        </w:rPr>
        <w:t>controversial</w:t>
      </w:r>
      <w:r w:rsidRPr="007754B9">
        <w:rPr>
          <w:rFonts w:ascii="Garamond" w:hAnsi="Garamond" w:cs="Times New Roman"/>
          <w:sz w:val="24"/>
          <w:szCs w:val="24"/>
        </w:rPr>
        <w:t xml:space="preserve"> philosophical assumptions. </w:t>
      </w:r>
      <w:r w:rsidR="00165F84" w:rsidRPr="007754B9">
        <w:rPr>
          <w:rFonts w:ascii="Garamond" w:hAnsi="Garamond" w:cs="Times New Roman"/>
          <w:sz w:val="24"/>
          <w:szCs w:val="24"/>
        </w:rPr>
        <w:t>I also contend that</w:t>
      </w:r>
      <w:r w:rsidR="008502C4" w:rsidRPr="007754B9">
        <w:rPr>
          <w:rFonts w:ascii="Garamond" w:hAnsi="Garamond" w:cs="Times New Roman"/>
          <w:sz w:val="24"/>
          <w:szCs w:val="24"/>
        </w:rPr>
        <w:t xml:space="preserve"> </w:t>
      </w:r>
      <w:r w:rsidR="001238F9" w:rsidRPr="007754B9">
        <w:rPr>
          <w:rFonts w:ascii="Garamond" w:hAnsi="Garamond" w:cs="Times New Roman"/>
          <w:sz w:val="24"/>
          <w:szCs w:val="24"/>
        </w:rPr>
        <w:t xml:space="preserve">current observations in fields </w:t>
      </w:r>
      <w:r w:rsidR="001238F9" w:rsidRPr="007754B9">
        <w:rPr>
          <w:rFonts w:ascii="Garamond" w:hAnsi="Garamond" w:cs="Times New Roman"/>
          <w:sz w:val="24"/>
          <w:szCs w:val="24"/>
        </w:rPr>
        <w:lastRenderedPageBreak/>
        <w:t>like biology, psychology, and neuroscience are evidence against ETP</w:t>
      </w:r>
      <w:r w:rsidR="001769D8" w:rsidRPr="007754B9">
        <w:rPr>
          <w:rFonts w:ascii="Garamond" w:hAnsi="Garamond" w:cs="Times New Roman"/>
          <w:sz w:val="24"/>
          <w:szCs w:val="24"/>
        </w:rPr>
        <w:t xml:space="preserve"> and currently give us reason to reject </w:t>
      </w:r>
      <w:proofErr w:type="spellStart"/>
      <w:r w:rsidR="001769D8" w:rsidRPr="007754B9">
        <w:rPr>
          <w:rFonts w:ascii="Garamond" w:hAnsi="Garamond" w:cs="Times New Roman"/>
          <w:sz w:val="24"/>
          <w:szCs w:val="24"/>
        </w:rPr>
        <w:t>Tegmark</w:t>
      </w:r>
      <w:proofErr w:type="spellEnd"/>
      <w:r w:rsidR="001769D8" w:rsidRPr="007754B9">
        <w:rPr>
          <w:rFonts w:ascii="Garamond" w:hAnsi="Garamond" w:cs="Times New Roman"/>
          <w:sz w:val="24"/>
          <w:szCs w:val="24"/>
        </w:rPr>
        <w:t xml:space="preserve"> and Greene’s implied philosophical assumptions.</w:t>
      </w:r>
      <w:r w:rsidR="001238F9" w:rsidRPr="007754B9">
        <w:rPr>
          <w:rFonts w:ascii="Garamond" w:hAnsi="Garamond" w:cs="Times New Roman"/>
          <w:sz w:val="24"/>
          <w:szCs w:val="24"/>
        </w:rPr>
        <w:t xml:space="preserve"> </w:t>
      </w:r>
      <w:r w:rsidR="001769D8" w:rsidRPr="007754B9">
        <w:rPr>
          <w:rFonts w:ascii="Garamond" w:hAnsi="Garamond" w:cs="Times New Roman"/>
          <w:sz w:val="24"/>
          <w:szCs w:val="24"/>
        </w:rPr>
        <w:t xml:space="preserve">ETP requires either advancements in </w:t>
      </w:r>
      <w:r w:rsidR="0010043B" w:rsidRPr="007754B9">
        <w:rPr>
          <w:rFonts w:ascii="Garamond" w:hAnsi="Garamond" w:cs="Times New Roman"/>
          <w:sz w:val="24"/>
          <w:szCs w:val="24"/>
        </w:rPr>
        <w:t>physics</w:t>
      </w:r>
      <w:r w:rsidR="001769D8" w:rsidRPr="007754B9">
        <w:rPr>
          <w:rFonts w:ascii="Garamond" w:hAnsi="Garamond" w:cs="Times New Roman"/>
          <w:sz w:val="24"/>
          <w:szCs w:val="24"/>
        </w:rPr>
        <w:t xml:space="preserve"> that overcome this counterevidence or advancements in these other fields.</w:t>
      </w:r>
      <w:r w:rsidR="0010043B" w:rsidRPr="007754B9">
        <w:rPr>
          <w:rFonts w:ascii="Garamond" w:hAnsi="Garamond" w:cs="Times New Roman"/>
          <w:sz w:val="24"/>
          <w:szCs w:val="24"/>
        </w:rPr>
        <w:t xml:space="preserve"> </w:t>
      </w:r>
      <w:r w:rsidR="00165F84" w:rsidRPr="007754B9">
        <w:rPr>
          <w:rFonts w:ascii="Garamond" w:hAnsi="Garamond" w:cs="Times New Roman"/>
          <w:sz w:val="24"/>
          <w:szCs w:val="24"/>
        </w:rPr>
        <w:t>My hope is that th</w:t>
      </w:r>
      <w:r w:rsidRPr="007754B9">
        <w:rPr>
          <w:rFonts w:ascii="Garamond" w:hAnsi="Garamond" w:cs="Times New Roman"/>
          <w:sz w:val="24"/>
          <w:szCs w:val="24"/>
        </w:rPr>
        <w:t>e</w:t>
      </w:r>
      <w:r w:rsidR="00165F84" w:rsidRPr="007754B9">
        <w:rPr>
          <w:rFonts w:ascii="Garamond" w:hAnsi="Garamond" w:cs="Times New Roman"/>
          <w:sz w:val="24"/>
          <w:szCs w:val="24"/>
        </w:rPr>
        <w:t xml:space="preserve"> critique </w:t>
      </w:r>
      <w:r w:rsidRPr="007754B9">
        <w:rPr>
          <w:rFonts w:ascii="Garamond" w:hAnsi="Garamond" w:cs="Times New Roman"/>
          <w:sz w:val="24"/>
          <w:szCs w:val="24"/>
        </w:rPr>
        <w:t xml:space="preserve">I offer here </w:t>
      </w:r>
      <w:r w:rsidR="00165F84" w:rsidRPr="007754B9">
        <w:rPr>
          <w:rFonts w:ascii="Garamond" w:hAnsi="Garamond" w:cs="Times New Roman"/>
          <w:sz w:val="24"/>
          <w:szCs w:val="24"/>
        </w:rPr>
        <w:t>can be used to help those</w:t>
      </w:r>
      <w:r w:rsidRPr="007754B9">
        <w:rPr>
          <w:rFonts w:ascii="Garamond" w:hAnsi="Garamond" w:cs="Times New Roman"/>
          <w:sz w:val="24"/>
          <w:szCs w:val="24"/>
        </w:rPr>
        <w:t xml:space="preserve"> like Greene and </w:t>
      </w:r>
      <w:proofErr w:type="spellStart"/>
      <w:r w:rsidRPr="007754B9">
        <w:rPr>
          <w:rFonts w:ascii="Garamond" w:hAnsi="Garamond" w:cs="Times New Roman"/>
          <w:sz w:val="24"/>
          <w:szCs w:val="24"/>
        </w:rPr>
        <w:t>Tegmark</w:t>
      </w:r>
      <w:proofErr w:type="spellEnd"/>
      <w:r w:rsidR="00AE23A7" w:rsidRPr="007754B9">
        <w:rPr>
          <w:rFonts w:ascii="Garamond" w:hAnsi="Garamond" w:cs="Times New Roman"/>
          <w:sz w:val="24"/>
          <w:szCs w:val="24"/>
        </w:rPr>
        <w:t>,</w:t>
      </w:r>
      <w:r w:rsidRPr="007754B9">
        <w:rPr>
          <w:rFonts w:ascii="Garamond" w:hAnsi="Garamond" w:cs="Times New Roman"/>
          <w:sz w:val="24"/>
          <w:szCs w:val="24"/>
        </w:rPr>
        <w:t xml:space="preserve"> who are</w:t>
      </w:r>
      <w:r w:rsidR="00165F84" w:rsidRPr="007754B9">
        <w:rPr>
          <w:rFonts w:ascii="Garamond" w:hAnsi="Garamond" w:cs="Times New Roman"/>
          <w:sz w:val="24"/>
          <w:szCs w:val="24"/>
        </w:rPr>
        <w:t xml:space="preserve"> doing the important work of making science accessible</w:t>
      </w:r>
      <w:r w:rsidR="00AE23A7" w:rsidRPr="007754B9">
        <w:rPr>
          <w:rFonts w:ascii="Garamond" w:hAnsi="Garamond" w:cs="Times New Roman"/>
          <w:sz w:val="24"/>
          <w:szCs w:val="24"/>
        </w:rPr>
        <w:t>,</w:t>
      </w:r>
      <w:r w:rsidR="00165F84" w:rsidRPr="007754B9">
        <w:rPr>
          <w:rFonts w:ascii="Garamond" w:hAnsi="Garamond" w:cs="Times New Roman"/>
          <w:sz w:val="24"/>
          <w:szCs w:val="24"/>
        </w:rPr>
        <w:t xml:space="preserve"> do so in a manner that more accurately reflects the general state of knowledge across fields. </w:t>
      </w:r>
    </w:p>
    <w:p w14:paraId="7571C294" w14:textId="1054B8A4" w:rsidR="002D4E42" w:rsidRPr="007754B9" w:rsidRDefault="00FD0CAA" w:rsidP="00635FF0">
      <w:pPr>
        <w:pStyle w:val="NoSpacing"/>
        <w:spacing w:line="480" w:lineRule="auto"/>
        <w:ind w:firstLine="720"/>
        <w:rPr>
          <w:rFonts w:ascii="Garamond" w:hAnsi="Garamond" w:cs="Times New Roman"/>
          <w:sz w:val="24"/>
          <w:szCs w:val="24"/>
        </w:rPr>
      </w:pPr>
      <w:r w:rsidRPr="007754B9">
        <w:rPr>
          <w:rFonts w:ascii="Garamond" w:hAnsi="Garamond" w:cs="Times New Roman"/>
          <w:sz w:val="24"/>
          <w:szCs w:val="24"/>
        </w:rPr>
        <w:t>In what follows</w:t>
      </w:r>
      <w:r w:rsidR="002D4E42" w:rsidRPr="007754B9">
        <w:rPr>
          <w:rFonts w:ascii="Garamond" w:hAnsi="Garamond" w:cs="Times New Roman"/>
          <w:sz w:val="24"/>
          <w:szCs w:val="24"/>
        </w:rPr>
        <w:t xml:space="preserve"> I’ll </w:t>
      </w:r>
      <w:r w:rsidRPr="007754B9">
        <w:rPr>
          <w:rFonts w:ascii="Garamond" w:hAnsi="Garamond" w:cs="Times New Roman"/>
          <w:sz w:val="24"/>
          <w:szCs w:val="24"/>
        </w:rPr>
        <w:t xml:space="preserve">first </w:t>
      </w:r>
      <w:r w:rsidR="002D4E42" w:rsidRPr="007754B9">
        <w:rPr>
          <w:rFonts w:ascii="Garamond" w:hAnsi="Garamond" w:cs="Times New Roman"/>
          <w:sz w:val="24"/>
          <w:szCs w:val="24"/>
        </w:rPr>
        <w:t xml:space="preserve">put forward the </w:t>
      </w:r>
      <w:r w:rsidRPr="007754B9">
        <w:rPr>
          <w:rFonts w:ascii="Garamond" w:hAnsi="Garamond" w:cs="Times New Roman"/>
          <w:sz w:val="24"/>
          <w:szCs w:val="24"/>
        </w:rPr>
        <w:t xml:space="preserve">arguments given by </w:t>
      </w:r>
      <w:proofErr w:type="spellStart"/>
      <w:r w:rsidRPr="007754B9">
        <w:rPr>
          <w:rFonts w:ascii="Garamond" w:hAnsi="Garamond" w:cs="Times New Roman"/>
          <w:sz w:val="24"/>
          <w:szCs w:val="24"/>
        </w:rPr>
        <w:t>Tegmark</w:t>
      </w:r>
      <w:proofErr w:type="spellEnd"/>
      <w:r w:rsidRPr="007754B9">
        <w:rPr>
          <w:rFonts w:ascii="Garamond" w:hAnsi="Garamond" w:cs="Times New Roman"/>
          <w:sz w:val="24"/>
          <w:szCs w:val="24"/>
        </w:rPr>
        <w:t xml:space="preserve"> and Greene for DP and ETP and then</w:t>
      </w:r>
      <w:r w:rsidR="002D4E42" w:rsidRPr="007754B9">
        <w:rPr>
          <w:rFonts w:ascii="Garamond" w:hAnsi="Garamond" w:cs="Times New Roman"/>
          <w:sz w:val="24"/>
          <w:szCs w:val="24"/>
        </w:rPr>
        <w:t xml:space="preserve"> provide my critique of the</w:t>
      </w:r>
      <w:r w:rsidRPr="007754B9">
        <w:rPr>
          <w:rFonts w:ascii="Garamond" w:hAnsi="Garamond" w:cs="Times New Roman"/>
          <w:sz w:val="24"/>
          <w:szCs w:val="24"/>
        </w:rPr>
        <w:t>ir</w:t>
      </w:r>
      <w:r w:rsidR="002D4E42" w:rsidRPr="007754B9">
        <w:rPr>
          <w:rFonts w:ascii="Garamond" w:hAnsi="Garamond" w:cs="Times New Roman"/>
          <w:sz w:val="24"/>
          <w:szCs w:val="24"/>
        </w:rPr>
        <w:t xml:space="preserve"> argument</w:t>
      </w:r>
      <w:r w:rsidRPr="007754B9">
        <w:rPr>
          <w:rFonts w:ascii="Garamond" w:hAnsi="Garamond" w:cs="Times New Roman"/>
          <w:sz w:val="24"/>
          <w:szCs w:val="24"/>
        </w:rPr>
        <w:t>s</w:t>
      </w:r>
      <w:r w:rsidR="002D4E42" w:rsidRPr="007754B9">
        <w:rPr>
          <w:rFonts w:ascii="Garamond" w:hAnsi="Garamond" w:cs="Times New Roman"/>
          <w:sz w:val="24"/>
          <w:szCs w:val="24"/>
        </w:rPr>
        <w:t xml:space="preserve"> by suggesting that these scientists have made a philosophical slip. </w:t>
      </w:r>
    </w:p>
    <w:p w14:paraId="3E2DA1EB" w14:textId="77777777" w:rsidR="007D47C8" w:rsidRPr="007754B9" w:rsidRDefault="007D47C8" w:rsidP="00635FF0">
      <w:pPr>
        <w:pStyle w:val="NoSpacing"/>
        <w:spacing w:line="480" w:lineRule="auto"/>
        <w:ind w:firstLine="720"/>
        <w:rPr>
          <w:rFonts w:ascii="Garamond" w:hAnsi="Garamond" w:cs="Times New Roman"/>
          <w:sz w:val="24"/>
          <w:szCs w:val="24"/>
        </w:rPr>
      </w:pPr>
      <w:proofErr w:type="spellStart"/>
      <w:r w:rsidRPr="007754B9">
        <w:rPr>
          <w:rFonts w:ascii="Garamond" w:hAnsi="Garamond" w:cs="Times New Roman"/>
          <w:sz w:val="24"/>
          <w:szCs w:val="24"/>
        </w:rPr>
        <w:t>Tegmark</w:t>
      </w:r>
      <w:proofErr w:type="spellEnd"/>
      <w:r w:rsidRPr="007754B9">
        <w:rPr>
          <w:rFonts w:ascii="Garamond" w:hAnsi="Garamond" w:cs="Times New Roman"/>
          <w:sz w:val="24"/>
          <w:szCs w:val="24"/>
        </w:rPr>
        <w:t xml:space="preserve"> states the core of his argument as follows.</w:t>
      </w:r>
    </w:p>
    <w:p w14:paraId="1D3C3190" w14:textId="35E34CFB" w:rsidR="007D47C8" w:rsidRPr="007754B9" w:rsidRDefault="007D47C8" w:rsidP="00267167">
      <w:pPr>
        <w:pStyle w:val="NoSpacing"/>
        <w:ind w:left="360" w:right="360"/>
        <w:jc w:val="both"/>
        <w:rPr>
          <w:rFonts w:ascii="Garamond" w:hAnsi="Garamond" w:cs="Times New Roman"/>
          <w:sz w:val="24"/>
          <w:szCs w:val="24"/>
        </w:rPr>
      </w:pPr>
      <w:r w:rsidRPr="007754B9">
        <w:rPr>
          <w:rFonts w:ascii="Garamond" w:hAnsi="Garamond" w:cs="Times New Roman"/>
          <w:sz w:val="24"/>
          <w:szCs w:val="24"/>
        </w:rPr>
        <w:t xml:space="preserve"> “The simplest and most popular cosmological model today predicts that you have a twin in a galaxy about 10 to the 1028 meters from here. This distance is so large that it is beyond astronomical, but that does not make your doppelgänger any less real. The estimate is derived from elementary probability and does not even assume speculative modern physics, merely that space is infinite (or at least sufficiently large) in size and almost uniformly filled with matter, as observations indicate. In infinite space, even the most unlikely events must take place somewhere. There are infinitely many other inhabited planets, including not just one but infinitely many that have people with the same appearance, name and memories as you, who play out every possible permutation of your life choices.”</w:t>
      </w:r>
      <w:r w:rsidR="0010043B" w:rsidRPr="007754B9">
        <w:rPr>
          <w:rStyle w:val="FootnoteReference"/>
          <w:rFonts w:ascii="Garamond" w:hAnsi="Garamond" w:cs="Times New Roman"/>
          <w:sz w:val="24"/>
          <w:szCs w:val="24"/>
        </w:rPr>
        <w:footnoteReference w:id="3"/>
      </w:r>
    </w:p>
    <w:p w14:paraId="186897AA" w14:textId="77777777" w:rsidR="00267167" w:rsidRPr="007754B9" w:rsidRDefault="00267167" w:rsidP="00267167">
      <w:pPr>
        <w:pStyle w:val="NoSpacing"/>
        <w:jc w:val="both"/>
        <w:rPr>
          <w:rFonts w:ascii="Garamond" w:hAnsi="Garamond" w:cs="Times New Roman"/>
          <w:sz w:val="24"/>
          <w:szCs w:val="24"/>
        </w:rPr>
      </w:pPr>
    </w:p>
    <w:p w14:paraId="5B3A65DA" w14:textId="7358EF5A" w:rsidR="00267167" w:rsidRPr="007754B9" w:rsidRDefault="007D47C8" w:rsidP="00267167">
      <w:pPr>
        <w:pStyle w:val="NoSpacing"/>
        <w:spacing w:line="480" w:lineRule="auto"/>
        <w:ind w:firstLine="720"/>
        <w:rPr>
          <w:rFonts w:ascii="Garamond" w:hAnsi="Garamond" w:cs="Times New Roman"/>
          <w:sz w:val="24"/>
          <w:szCs w:val="24"/>
        </w:rPr>
      </w:pPr>
      <w:proofErr w:type="spellStart"/>
      <w:r w:rsidRPr="007754B9">
        <w:rPr>
          <w:rFonts w:ascii="Garamond" w:hAnsi="Garamond" w:cs="Times New Roman"/>
          <w:sz w:val="24"/>
          <w:szCs w:val="24"/>
        </w:rPr>
        <w:t>Tegmark’s</w:t>
      </w:r>
      <w:proofErr w:type="spellEnd"/>
      <w:r w:rsidRPr="007754B9">
        <w:rPr>
          <w:rFonts w:ascii="Garamond" w:hAnsi="Garamond" w:cs="Times New Roman"/>
          <w:sz w:val="24"/>
          <w:szCs w:val="24"/>
        </w:rPr>
        <w:t xml:space="preserve"> claim is that DP and ETP follow from two premises of astrophysics—namely, 1) that space is infinite, and 2) that matter is almost uniformly distributed. </w:t>
      </w:r>
      <w:r w:rsidR="00267167" w:rsidRPr="007754B9">
        <w:rPr>
          <w:rFonts w:ascii="Garamond" w:hAnsi="Garamond" w:cs="Times New Roman"/>
          <w:sz w:val="24"/>
          <w:szCs w:val="24"/>
        </w:rPr>
        <w:t xml:space="preserve">In Chapter 2 of </w:t>
      </w:r>
      <w:r w:rsidR="00267167" w:rsidRPr="007754B9">
        <w:rPr>
          <w:rFonts w:ascii="Garamond" w:hAnsi="Garamond" w:cs="Times New Roman"/>
          <w:i/>
          <w:sz w:val="24"/>
          <w:szCs w:val="24"/>
        </w:rPr>
        <w:t>Hidden Reality</w:t>
      </w:r>
      <w:r w:rsidR="00267167" w:rsidRPr="007754B9">
        <w:rPr>
          <w:rFonts w:ascii="Garamond" w:hAnsi="Garamond" w:cs="Times New Roman"/>
          <w:sz w:val="24"/>
          <w:szCs w:val="24"/>
        </w:rPr>
        <w:t>, Greene relies on the same two premises to reach DP and ETP.</w:t>
      </w:r>
      <w:r w:rsidR="00267167" w:rsidRPr="007754B9">
        <w:rPr>
          <w:rStyle w:val="FootnoteReference"/>
          <w:rFonts w:ascii="Garamond" w:hAnsi="Garamond" w:cs="Times New Roman"/>
          <w:sz w:val="24"/>
          <w:szCs w:val="24"/>
        </w:rPr>
        <w:footnoteReference w:id="4"/>
      </w:r>
      <w:r w:rsidR="00267167" w:rsidRPr="007754B9">
        <w:rPr>
          <w:rFonts w:ascii="Garamond" w:hAnsi="Garamond" w:cs="Times New Roman"/>
          <w:sz w:val="24"/>
          <w:szCs w:val="24"/>
        </w:rPr>
        <w:t xml:space="preserve"> </w:t>
      </w:r>
    </w:p>
    <w:p w14:paraId="198614D7" w14:textId="2B16694C" w:rsidR="007D47C8" w:rsidRPr="007754B9" w:rsidRDefault="00267167" w:rsidP="00267167">
      <w:pPr>
        <w:pStyle w:val="NoSpacing"/>
        <w:spacing w:line="480" w:lineRule="auto"/>
        <w:ind w:firstLine="720"/>
        <w:rPr>
          <w:rFonts w:ascii="Garamond" w:hAnsi="Garamond" w:cs="Times New Roman"/>
          <w:sz w:val="24"/>
          <w:szCs w:val="24"/>
        </w:rPr>
      </w:pPr>
      <w:r w:rsidRPr="007754B9">
        <w:rPr>
          <w:rFonts w:ascii="Garamond" w:hAnsi="Garamond" w:cs="Times New Roman"/>
          <w:sz w:val="24"/>
          <w:szCs w:val="24"/>
        </w:rPr>
        <w:t>The rationale for how these two premises might lead to DP and ETP is intuitive if we add the following two items to our set of assumptions: 3) we can tell roughly how much matter is found in any region of space</w:t>
      </w:r>
      <w:r w:rsidR="0010043B" w:rsidRPr="007754B9">
        <w:rPr>
          <w:rFonts w:ascii="Garamond" w:hAnsi="Garamond" w:cs="Times New Roman"/>
          <w:sz w:val="24"/>
          <w:szCs w:val="24"/>
        </w:rPr>
        <w:t>—regardless of whether or not we can observe that region—</w:t>
      </w:r>
      <w:r w:rsidRPr="007754B9">
        <w:rPr>
          <w:rFonts w:ascii="Garamond" w:hAnsi="Garamond" w:cs="Times New Roman"/>
          <w:sz w:val="24"/>
          <w:szCs w:val="24"/>
        </w:rPr>
        <w:t xml:space="preserve">based on the fact that we know roughly how much matter is found in the region of space that we can observe, and 4) </w:t>
      </w:r>
      <w:r w:rsidRPr="007754B9">
        <w:rPr>
          <w:rFonts w:ascii="Garamond" w:hAnsi="Garamond" w:cs="Times New Roman"/>
          <w:sz w:val="24"/>
          <w:szCs w:val="24"/>
        </w:rPr>
        <w:lastRenderedPageBreak/>
        <w:t>we know that it is possible for there to be someone whose life is indistinguishable from ours, on a planet, in a solar system and galaxy that is indistinguishable from our</w:t>
      </w:r>
      <w:r w:rsidR="0010043B" w:rsidRPr="007754B9">
        <w:rPr>
          <w:rFonts w:ascii="Garamond" w:hAnsi="Garamond" w:cs="Times New Roman"/>
          <w:sz w:val="24"/>
          <w:szCs w:val="24"/>
        </w:rPr>
        <w:t>s</w:t>
      </w:r>
      <w:r w:rsidRPr="007754B9">
        <w:rPr>
          <w:rFonts w:ascii="Garamond" w:hAnsi="Garamond" w:cs="Times New Roman"/>
          <w:sz w:val="24"/>
          <w:szCs w:val="24"/>
        </w:rPr>
        <w:t xml:space="preserve"> because we know that we exist on our own planet, within our own solar system and galaxy. </w:t>
      </w:r>
      <w:r w:rsidR="0010043B" w:rsidRPr="007754B9">
        <w:rPr>
          <w:rFonts w:ascii="Garamond" w:hAnsi="Garamond" w:cs="Times New Roman"/>
          <w:sz w:val="24"/>
          <w:szCs w:val="24"/>
        </w:rPr>
        <w:t xml:space="preserve">Thus, we know that </w:t>
      </w:r>
      <w:r w:rsidR="00AE23A7" w:rsidRPr="007754B9">
        <w:rPr>
          <w:rFonts w:ascii="Garamond" w:hAnsi="Garamond" w:cs="Times New Roman"/>
          <w:sz w:val="24"/>
          <w:szCs w:val="24"/>
        </w:rPr>
        <w:t xml:space="preserve">the </w:t>
      </w:r>
      <w:r w:rsidR="0010043B" w:rsidRPr="007754B9">
        <w:rPr>
          <w:rFonts w:ascii="Garamond" w:hAnsi="Garamond" w:cs="Times New Roman"/>
          <w:sz w:val="24"/>
          <w:szCs w:val="24"/>
        </w:rPr>
        <w:t>particular possibility</w:t>
      </w:r>
      <w:r w:rsidR="00AE23A7" w:rsidRPr="007754B9">
        <w:rPr>
          <w:rFonts w:ascii="Garamond" w:hAnsi="Garamond" w:cs="Times New Roman"/>
          <w:sz w:val="24"/>
          <w:szCs w:val="24"/>
        </w:rPr>
        <w:t xml:space="preserve"> constituting </w:t>
      </w:r>
      <w:proofErr w:type="gramStart"/>
      <w:r w:rsidR="00AE23A7" w:rsidRPr="007754B9">
        <w:rPr>
          <w:rFonts w:ascii="Garamond" w:hAnsi="Garamond" w:cs="Times New Roman"/>
          <w:sz w:val="24"/>
          <w:szCs w:val="24"/>
        </w:rPr>
        <w:t>us</w:t>
      </w:r>
      <w:proofErr w:type="gramEnd"/>
      <w:r w:rsidR="00AE23A7" w:rsidRPr="007754B9">
        <w:rPr>
          <w:rFonts w:ascii="Garamond" w:hAnsi="Garamond" w:cs="Times New Roman"/>
          <w:sz w:val="24"/>
          <w:szCs w:val="24"/>
        </w:rPr>
        <w:t xml:space="preserve"> and our solar system</w:t>
      </w:r>
      <w:r w:rsidR="0010043B" w:rsidRPr="007754B9">
        <w:rPr>
          <w:rFonts w:ascii="Garamond" w:hAnsi="Garamond" w:cs="Times New Roman"/>
          <w:sz w:val="24"/>
          <w:szCs w:val="24"/>
        </w:rPr>
        <w:t xml:space="preserve"> can be actualized, because </w:t>
      </w:r>
      <w:r w:rsidR="00AE23A7" w:rsidRPr="007754B9">
        <w:rPr>
          <w:rFonts w:ascii="Garamond" w:hAnsi="Garamond" w:cs="Times New Roman"/>
          <w:sz w:val="24"/>
          <w:szCs w:val="24"/>
        </w:rPr>
        <w:t xml:space="preserve">we know </w:t>
      </w:r>
      <w:r w:rsidR="001769D8" w:rsidRPr="007754B9">
        <w:rPr>
          <w:rFonts w:ascii="Garamond" w:hAnsi="Garamond" w:cs="Times New Roman"/>
          <w:sz w:val="24"/>
          <w:szCs w:val="24"/>
        </w:rPr>
        <w:t xml:space="preserve">that </w:t>
      </w:r>
      <w:r w:rsidR="00AE23A7" w:rsidRPr="007754B9">
        <w:rPr>
          <w:rFonts w:ascii="Garamond" w:hAnsi="Garamond" w:cs="Times New Roman"/>
          <w:sz w:val="24"/>
          <w:szCs w:val="24"/>
        </w:rPr>
        <w:t>it is</w:t>
      </w:r>
      <w:r w:rsidR="001769D8" w:rsidRPr="007754B9">
        <w:rPr>
          <w:rFonts w:ascii="Garamond" w:hAnsi="Garamond" w:cs="Times New Roman"/>
          <w:sz w:val="24"/>
          <w:szCs w:val="24"/>
        </w:rPr>
        <w:t xml:space="preserve"> </w:t>
      </w:r>
      <w:r w:rsidR="0010043B" w:rsidRPr="007754B9">
        <w:rPr>
          <w:rFonts w:ascii="Garamond" w:hAnsi="Garamond" w:cs="Times New Roman"/>
          <w:sz w:val="24"/>
          <w:szCs w:val="24"/>
        </w:rPr>
        <w:t>actual</w:t>
      </w:r>
      <w:r w:rsidR="001769D8" w:rsidRPr="007754B9">
        <w:rPr>
          <w:rFonts w:ascii="Garamond" w:hAnsi="Garamond" w:cs="Times New Roman"/>
          <w:sz w:val="24"/>
          <w:szCs w:val="24"/>
        </w:rPr>
        <w:t>ized</w:t>
      </w:r>
      <w:r w:rsidR="0010043B" w:rsidRPr="007754B9">
        <w:rPr>
          <w:rFonts w:ascii="Garamond" w:hAnsi="Garamond" w:cs="Times New Roman"/>
          <w:sz w:val="24"/>
          <w:szCs w:val="24"/>
        </w:rPr>
        <w:t xml:space="preserve">. </w:t>
      </w:r>
      <w:r w:rsidRPr="007754B9">
        <w:rPr>
          <w:rFonts w:ascii="Garamond" w:hAnsi="Garamond" w:cs="Times New Roman"/>
          <w:sz w:val="24"/>
          <w:szCs w:val="24"/>
        </w:rPr>
        <w:t>If space is infinite and matter is uniform—i.e. not all the matter i</w:t>
      </w:r>
      <w:r w:rsidR="00B05B85" w:rsidRPr="007754B9">
        <w:rPr>
          <w:rFonts w:ascii="Garamond" w:hAnsi="Garamond" w:cs="Times New Roman"/>
          <w:sz w:val="24"/>
          <w:szCs w:val="24"/>
        </w:rPr>
        <w:t>n</w:t>
      </w:r>
      <w:r w:rsidRPr="007754B9">
        <w:rPr>
          <w:rFonts w:ascii="Garamond" w:hAnsi="Garamond" w:cs="Times New Roman"/>
          <w:sz w:val="24"/>
          <w:szCs w:val="24"/>
        </w:rPr>
        <w:t xml:space="preserve"> infinite space is clustered in a finite portion of infinite space—then each </w:t>
      </w:r>
      <w:r w:rsidR="0010043B" w:rsidRPr="007754B9">
        <w:rPr>
          <w:rFonts w:ascii="Garamond" w:hAnsi="Garamond" w:cs="Times New Roman"/>
          <w:sz w:val="24"/>
          <w:szCs w:val="24"/>
        </w:rPr>
        <w:t xml:space="preserve">possible </w:t>
      </w:r>
      <w:r w:rsidRPr="007754B9">
        <w:rPr>
          <w:rFonts w:ascii="Garamond" w:hAnsi="Garamond" w:cs="Times New Roman"/>
          <w:sz w:val="24"/>
          <w:szCs w:val="24"/>
        </w:rPr>
        <w:t>finite arrangement of matter will reoccur an infinite number of times throughout the infinite expanse of matter-filled space. And because a matter arrangement like the one that has given rise to us is clearly among the possible matter arrangements, it will reoccur an infinite number of times. Thus, DP and ETP</w:t>
      </w:r>
      <w:r w:rsidR="0010043B" w:rsidRPr="007754B9">
        <w:rPr>
          <w:rFonts w:ascii="Garamond" w:hAnsi="Garamond" w:cs="Times New Roman"/>
          <w:sz w:val="24"/>
          <w:szCs w:val="24"/>
        </w:rPr>
        <w:t xml:space="preserve"> (or so the argument goes)</w:t>
      </w:r>
      <w:r w:rsidRPr="007754B9">
        <w:rPr>
          <w:rFonts w:ascii="Garamond" w:hAnsi="Garamond" w:cs="Times New Roman"/>
          <w:sz w:val="24"/>
          <w:szCs w:val="24"/>
        </w:rPr>
        <w:t xml:space="preserve">. </w:t>
      </w:r>
    </w:p>
    <w:p w14:paraId="62A711D1" w14:textId="2E1BFBD2" w:rsidR="00267167" w:rsidRPr="007754B9" w:rsidRDefault="00267167" w:rsidP="00267167">
      <w:pPr>
        <w:pStyle w:val="NoSpacing"/>
        <w:spacing w:line="480" w:lineRule="auto"/>
        <w:ind w:firstLine="720"/>
        <w:rPr>
          <w:rFonts w:ascii="Garamond" w:hAnsi="Garamond" w:cs="Times New Roman"/>
          <w:sz w:val="24"/>
          <w:szCs w:val="24"/>
        </w:rPr>
      </w:pPr>
      <w:r w:rsidRPr="007754B9">
        <w:rPr>
          <w:rFonts w:ascii="Garamond" w:hAnsi="Garamond" w:cs="Times New Roman"/>
          <w:sz w:val="24"/>
          <w:szCs w:val="24"/>
        </w:rPr>
        <w:t>There are various ways one could challenge</w:t>
      </w:r>
      <w:r w:rsidR="00DC28D0" w:rsidRPr="007754B9">
        <w:rPr>
          <w:rFonts w:ascii="Garamond" w:hAnsi="Garamond" w:cs="Times New Roman"/>
          <w:sz w:val="24"/>
          <w:szCs w:val="24"/>
        </w:rPr>
        <w:t xml:space="preserve"> both DP and ETP </w:t>
      </w:r>
      <w:r w:rsidRPr="007754B9">
        <w:rPr>
          <w:rFonts w:ascii="Garamond" w:hAnsi="Garamond" w:cs="Times New Roman"/>
          <w:sz w:val="24"/>
          <w:szCs w:val="24"/>
        </w:rPr>
        <w:t>on philosophical grounds.</w:t>
      </w:r>
      <w:r w:rsidR="00AA166E" w:rsidRPr="007754B9">
        <w:rPr>
          <w:rStyle w:val="FootnoteReference"/>
          <w:rFonts w:ascii="Garamond" w:hAnsi="Garamond" w:cs="Times New Roman"/>
          <w:sz w:val="24"/>
          <w:szCs w:val="24"/>
        </w:rPr>
        <w:footnoteReference w:id="5"/>
      </w:r>
      <w:r w:rsidRPr="007754B9">
        <w:rPr>
          <w:rFonts w:ascii="Garamond" w:hAnsi="Garamond" w:cs="Times New Roman"/>
          <w:sz w:val="24"/>
          <w:szCs w:val="24"/>
        </w:rPr>
        <w:t xml:space="preserve"> One could claim that </w:t>
      </w:r>
      <w:r w:rsidR="00DC28D0" w:rsidRPr="007754B9">
        <w:rPr>
          <w:rFonts w:ascii="Garamond" w:hAnsi="Garamond" w:cs="Times New Roman"/>
          <w:sz w:val="24"/>
          <w:szCs w:val="24"/>
        </w:rPr>
        <w:t>one is committing a part/whole fallacy by assuming that just because an arrangement of matter is physically possible in one region of space that it is physically possible in other regions of space, or one could challenge th</w:t>
      </w:r>
      <w:r w:rsidR="0010043B" w:rsidRPr="007754B9">
        <w:rPr>
          <w:rFonts w:ascii="Garamond" w:hAnsi="Garamond" w:cs="Times New Roman"/>
          <w:sz w:val="24"/>
          <w:szCs w:val="24"/>
        </w:rPr>
        <w:t>e assumption</w:t>
      </w:r>
      <w:r w:rsidR="00DC28D0" w:rsidRPr="007754B9">
        <w:rPr>
          <w:rFonts w:ascii="Garamond" w:hAnsi="Garamond" w:cs="Times New Roman"/>
          <w:sz w:val="24"/>
          <w:szCs w:val="24"/>
        </w:rPr>
        <w:t xml:space="preserve"> </w:t>
      </w:r>
      <w:r w:rsidR="004A74CC" w:rsidRPr="007754B9">
        <w:rPr>
          <w:rFonts w:ascii="Garamond" w:hAnsi="Garamond" w:cs="Times New Roman"/>
          <w:sz w:val="24"/>
          <w:szCs w:val="24"/>
        </w:rPr>
        <w:t xml:space="preserve">that </w:t>
      </w:r>
      <w:r w:rsidR="00DC28D0" w:rsidRPr="007754B9">
        <w:rPr>
          <w:rFonts w:ascii="Garamond" w:hAnsi="Garamond" w:cs="Times New Roman"/>
          <w:sz w:val="24"/>
          <w:szCs w:val="24"/>
        </w:rPr>
        <w:t xml:space="preserve">there are only a finite amount of possible ways a region of space could be. But I am not making any </w:t>
      </w:r>
      <w:r w:rsidR="0010043B" w:rsidRPr="007754B9">
        <w:rPr>
          <w:rFonts w:ascii="Garamond" w:hAnsi="Garamond" w:cs="Times New Roman"/>
          <w:sz w:val="24"/>
          <w:szCs w:val="24"/>
        </w:rPr>
        <w:t>such argument here</w:t>
      </w:r>
      <w:r w:rsidR="00DC28D0" w:rsidRPr="007754B9">
        <w:rPr>
          <w:rFonts w:ascii="Garamond" w:hAnsi="Garamond" w:cs="Times New Roman"/>
          <w:sz w:val="24"/>
          <w:szCs w:val="24"/>
        </w:rPr>
        <w:t>. Rather, I am content to</w:t>
      </w:r>
      <w:r w:rsidR="0010043B" w:rsidRPr="007754B9">
        <w:rPr>
          <w:rFonts w:ascii="Garamond" w:hAnsi="Garamond" w:cs="Times New Roman"/>
          <w:sz w:val="24"/>
          <w:szCs w:val="24"/>
        </w:rPr>
        <w:t xml:space="preserve"> accept that</w:t>
      </w:r>
      <w:r w:rsidR="00DC28D0" w:rsidRPr="007754B9">
        <w:rPr>
          <w:rFonts w:ascii="Garamond" w:hAnsi="Garamond" w:cs="Times New Roman"/>
          <w:sz w:val="24"/>
          <w:szCs w:val="24"/>
        </w:rPr>
        <w:t xml:space="preserve"> the astrophysical premises that </w:t>
      </w:r>
      <w:proofErr w:type="spellStart"/>
      <w:r w:rsidR="00DC28D0" w:rsidRPr="007754B9">
        <w:rPr>
          <w:rFonts w:ascii="Garamond" w:hAnsi="Garamond" w:cs="Times New Roman"/>
          <w:sz w:val="24"/>
          <w:szCs w:val="24"/>
        </w:rPr>
        <w:t>Tegmark</w:t>
      </w:r>
      <w:proofErr w:type="spellEnd"/>
      <w:r w:rsidR="00DC28D0" w:rsidRPr="007754B9">
        <w:rPr>
          <w:rFonts w:ascii="Garamond" w:hAnsi="Garamond" w:cs="Times New Roman"/>
          <w:sz w:val="24"/>
          <w:szCs w:val="24"/>
        </w:rPr>
        <w:t xml:space="preserve"> and Greene appeal to allow for at least a plausible, </w:t>
      </w:r>
      <w:r w:rsidR="00DC28D0" w:rsidRPr="007754B9">
        <w:rPr>
          <w:rFonts w:ascii="Garamond" w:hAnsi="Garamond" w:cs="Times New Roman"/>
          <w:i/>
          <w:sz w:val="24"/>
          <w:szCs w:val="24"/>
        </w:rPr>
        <w:t>prim</w:t>
      </w:r>
      <w:r w:rsidR="000001A7" w:rsidRPr="007754B9">
        <w:rPr>
          <w:rFonts w:ascii="Garamond" w:hAnsi="Garamond" w:cs="Times New Roman"/>
          <w:i/>
          <w:sz w:val="24"/>
          <w:szCs w:val="24"/>
        </w:rPr>
        <w:t>a</w:t>
      </w:r>
      <w:r w:rsidR="00DC28D0" w:rsidRPr="007754B9">
        <w:rPr>
          <w:rFonts w:ascii="Garamond" w:hAnsi="Garamond" w:cs="Times New Roman"/>
          <w:i/>
          <w:sz w:val="24"/>
          <w:szCs w:val="24"/>
        </w:rPr>
        <w:t xml:space="preserve"> facie</w:t>
      </w:r>
      <w:r w:rsidR="00DC28D0" w:rsidRPr="007754B9">
        <w:rPr>
          <w:rFonts w:ascii="Garamond" w:hAnsi="Garamond" w:cs="Times New Roman"/>
          <w:sz w:val="24"/>
          <w:szCs w:val="24"/>
        </w:rPr>
        <w:t xml:space="preserve"> case that DP is true. What I wish to suggest is a philosophical slip is the</w:t>
      </w:r>
      <w:r w:rsidR="00AE23A7" w:rsidRPr="007754B9">
        <w:rPr>
          <w:rFonts w:ascii="Garamond" w:hAnsi="Garamond" w:cs="Times New Roman"/>
          <w:sz w:val="24"/>
          <w:szCs w:val="24"/>
        </w:rPr>
        <w:t>i</w:t>
      </w:r>
      <w:r w:rsidR="00DC28D0" w:rsidRPr="007754B9">
        <w:rPr>
          <w:rFonts w:ascii="Garamond" w:hAnsi="Garamond" w:cs="Times New Roman"/>
          <w:sz w:val="24"/>
          <w:szCs w:val="24"/>
        </w:rPr>
        <w:t xml:space="preserve">r move from DP to ETP. </w:t>
      </w:r>
    </w:p>
    <w:p w14:paraId="4084B624" w14:textId="31D36E3D" w:rsidR="00AA166E" w:rsidRPr="007754B9" w:rsidRDefault="00DC28D0" w:rsidP="00AA166E">
      <w:pPr>
        <w:autoSpaceDE w:val="0"/>
        <w:autoSpaceDN w:val="0"/>
        <w:adjustRightInd w:val="0"/>
        <w:spacing w:after="0" w:line="480" w:lineRule="auto"/>
        <w:ind w:firstLine="720"/>
        <w:rPr>
          <w:rFonts w:ascii="Garamond" w:hAnsi="Garamond" w:cs="Times New Roman"/>
          <w:sz w:val="24"/>
          <w:szCs w:val="24"/>
        </w:rPr>
      </w:pPr>
      <w:proofErr w:type="spellStart"/>
      <w:r w:rsidRPr="007754B9">
        <w:rPr>
          <w:rFonts w:ascii="Garamond" w:hAnsi="Garamond" w:cs="Times New Roman"/>
          <w:sz w:val="24"/>
          <w:szCs w:val="24"/>
        </w:rPr>
        <w:t>Tegmark</w:t>
      </w:r>
      <w:proofErr w:type="spellEnd"/>
      <w:r w:rsidRPr="007754B9">
        <w:rPr>
          <w:rFonts w:ascii="Garamond" w:hAnsi="Garamond" w:cs="Times New Roman"/>
          <w:sz w:val="24"/>
          <w:szCs w:val="24"/>
        </w:rPr>
        <w:t xml:space="preserve"> and Greene both appeal to undefined notions of possibility and epistemic terms. For example</w:t>
      </w:r>
      <w:r w:rsidR="00AA166E" w:rsidRPr="007754B9">
        <w:rPr>
          <w:rFonts w:ascii="Garamond" w:hAnsi="Garamond" w:cs="Times New Roman"/>
          <w:sz w:val="24"/>
          <w:szCs w:val="24"/>
        </w:rPr>
        <w:t>,</w:t>
      </w:r>
      <w:r w:rsidRPr="007754B9">
        <w:rPr>
          <w:rFonts w:ascii="Garamond" w:hAnsi="Garamond" w:cs="Times New Roman"/>
          <w:sz w:val="24"/>
          <w:szCs w:val="24"/>
        </w:rPr>
        <w:t xml:space="preserve"> </w:t>
      </w:r>
      <w:proofErr w:type="spellStart"/>
      <w:r w:rsidRPr="007754B9">
        <w:rPr>
          <w:rFonts w:ascii="Garamond" w:hAnsi="Garamond" w:cs="Times New Roman"/>
          <w:sz w:val="24"/>
          <w:szCs w:val="24"/>
        </w:rPr>
        <w:t>Tegmark</w:t>
      </w:r>
      <w:proofErr w:type="spellEnd"/>
      <w:r w:rsidRPr="007754B9">
        <w:rPr>
          <w:rFonts w:ascii="Garamond" w:hAnsi="Garamond" w:cs="Times New Roman"/>
          <w:sz w:val="24"/>
          <w:szCs w:val="24"/>
        </w:rPr>
        <w:t xml:space="preserve"> writes that our doppelgangers “play out every </w:t>
      </w:r>
      <w:r w:rsidRPr="007754B9">
        <w:rPr>
          <w:rFonts w:ascii="Garamond" w:hAnsi="Garamond" w:cs="Times New Roman"/>
          <w:i/>
          <w:sz w:val="24"/>
          <w:szCs w:val="24"/>
        </w:rPr>
        <w:t>possible</w:t>
      </w:r>
      <w:r w:rsidRPr="007754B9">
        <w:rPr>
          <w:rFonts w:ascii="Garamond" w:hAnsi="Garamond" w:cs="Times New Roman"/>
          <w:sz w:val="24"/>
          <w:szCs w:val="24"/>
        </w:rPr>
        <w:t xml:space="preserve"> permutation of your life choices,”</w:t>
      </w:r>
      <w:r w:rsidRPr="007754B9">
        <w:rPr>
          <w:rStyle w:val="FootnoteReference"/>
          <w:rFonts w:ascii="Garamond" w:hAnsi="Garamond" w:cs="Times New Roman"/>
          <w:sz w:val="24"/>
          <w:szCs w:val="24"/>
        </w:rPr>
        <w:footnoteReference w:id="6"/>
      </w:r>
      <w:r w:rsidRPr="007754B9">
        <w:rPr>
          <w:rFonts w:ascii="Garamond" w:hAnsi="Garamond" w:cs="Times New Roman"/>
          <w:sz w:val="24"/>
          <w:szCs w:val="24"/>
        </w:rPr>
        <w:t xml:space="preserve"> and that “[e]very </w:t>
      </w:r>
      <w:r w:rsidRPr="007754B9">
        <w:rPr>
          <w:rFonts w:ascii="Garamond" w:hAnsi="Garamond" w:cs="Times New Roman"/>
          <w:i/>
          <w:sz w:val="24"/>
          <w:szCs w:val="24"/>
        </w:rPr>
        <w:t>conceivable</w:t>
      </w:r>
      <w:r w:rsidRPr="007754B9">
        <w:rPr>
          <w:rFonts w:ascii="Garamond" w:hAnsi="Garamond" w:cs="Times New Roman"/>
          <w:sz w:val="24"/>
          <w:szCs w:val="24"/>
        </w:rPr>
        <w:t xml:space="preserve"> way that the world could be (within the scope of quantum mechanics) corresponds to a different universe.” Similarly, Green</w:t>
      </w:r>
      <w:r w:rsidR="0010043B" w:rsidRPr="007754B9">
        <w:rPr>
          <w:rFonts w:ascii="Garamond" w:hAnsi="Garamond" w:cs="Times New Roman"/>
          <w:sz w:val="24"/>
          <w:szCs w:val="24"/>
        </w:rPr>
        <w:t>e</w:t>
      </w:r>
      <w:r w:rsidRPr="007754B9">
        <w:rPr>
          <w:rFonts w:ascii="Garamond" w:hAnsi="Garamond" w:cs="Times New Roman"/>
          <w:sz w:val="24"/>
          <w:szCs w:val="24"/>
        </w:rPr>
        <w:t xml:space="preserve"> writes that “every </w:t>
      </w:r>
      <w:r w:rsidRPr="007754B9">
        <w:rPr>
          <w:rFonts w:ascii="Garamond" w:hAnsi="Garamond" w:cs="Times New Roman"/>
          <w:i/>
          <w:sz w:val="24"/>
          <w:szCs w:val="24"/>
        </w:rPr>
        <w:t>possible</w:t>
      </w:r>
      <w:r w:rsidRPr="007754B9">
        <w:rPr>
          <w:rFonts w:ascii="Garamond" w:hAnsi="Garamond" w:cs="Times New Roman"/>
          <w:sz w:val="24"/>
          <w:szCs w:val="24"/>
        </w:rPr>
        <w:t xml:space="preserve"> action, </w:t>
      </w:r>
      <w:r w:rsidRPr="007754B9">
        <w:rPr>
          <w:rFonts w:ascii="Garamond" w:hAnsi="Garamond" w:cs="Times New Roman"/>
          <w:sz w:val="24"/>
          <w:szCs w:val="24"/>
        </w:rPr>
        <w:lastRenderedPageBreak/>
        <w:t xml:space="preserve">every choice you’ve made and every </w:t>
      </w:r>
      <w:r w:rsidRPr="007754B9">
        <w:rPr>
          <w:rFonts w:ascii="Garamond" w:hAnsi="Garamond" w:cs="Times New Roman"/>
          <w:i/>
          <w:sz w:val="24"/>
          <w:szCs w:val="24"/>
        </w:rPr>
        <w:t>option</w:t>
      </w:r>
      <w:r w:rsidRPr="007754B9">
        <w:rPr>
          <w:rFonts w:ascii="Garamond" w:hAnsi="Garamond" w:cs="Times New Roman"/>
          <w:sz w:val="24"/>
          <w:szCs w:val="24"/>
        </w:rPr>
        <w:t xml:space="preserve"> you’ve discarded, will be played out in one patch or another. In some, your worst fears about yourself, your family, and life on earth have been realized. In others, your wildest dreams have come to pass.</w:t>
      </w:r>
      <w:r w:rsidR="00AA166E" w:rsidRPr="007754B9">
        <w:rPr>
          <w:rFonts w:ascii="Garamond" w:hAnsi="Garamond" w:cs="Times New Roman"/>
          <w:sz w:val="24"/>
          <w:szCs w:val="24"/>
        </w:rPr>
        <w:t>”</w:t>
      </w:r>
      <w:r w:rsidR="00AA166E" w:rsidRPr="007754B9">
        <w:rPr>
          <w:rStyle w:val="FootnoteReference"/>
          <w:rFonts w:ascii="Garamond" w:hAnsi="Garamond" w:cs="Times New Roman"/>
          <w:sz w:val="24"/>
          <w:szCs w:val="24"/>
        </w:rPr>
        <w:footnoteReference w:id="7"/>
      </w:r>
      <w:r w:rsidR="00AA166E" w:rsidRPr="007754B9">
        <w:rPr>
          <w:rFonts w:ascii="Garamond" w:hAnsi="Garamond" w:cs="Times New Roman"/>
          <w:sz w:val="24"/>
          <w:szCs w:val="24"/>
        </w:rPr>
        <w:t xml:space="preserve"> </w:t>
      </w:r>
    </w:p>
    <w:p w14:paraId="13D40C77" w14:textId="3B25DF91" w:rsidR="00155D1D" w:rsidRPr="007754B9" w:rsidRDefault="00AA166E" w:rsidP="00AA166E">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 xml:space="preserve">Notice that the argument for DP doesn’t require that anything said in the above paragraph be true. DP doesn’t require every possible permutation. It is satisfied if there are infinitely many doppelgangers whose lives remain qualitatively identical to yours from start to finish. The claims </w:t>
      </w:r>
      <w:r w:rsidR="004D5D25" w:rsidRPr="007754B9">
        <w:rPr>
          <w:rFonts w:ascii="Garamond" w:hAnsi="Garamond" w:cs="Times New Roman"/>
          <w:sz w:val="24"/>
          <w:szCs w:val="24"/>
        </w:rPr>
        <w:t xml:space="preserve">in the above paragraph </w:t>
      </w:r>
      <w:r w:rsidRPr="007754B9">
        <w:rPr>
          <w:rFonts w:ascii="Garamond" w:hAnsi="Garamond" w:cs="Times New Roman"/>
          <w:sz w:val="24"/>
          <w:szCs w:val="24"/>
        </w:rPr>
        <w:t xml:space="preserve">are </w:t>
      </w:r>
      <w:r w:rsidR="004D5D25" w:rsidRPr="007754B9">
        <w:rPr>
          <w:rFonts w:ascii="Garamond" w:hAnsi="Garamond" w:cs="Times New Roman"/>
          <w:sz w:val="24"/>
          <w:szCs w:val="24"/>
        </w:rPr>
        <w:t>the move</w:t>
      </w:r>
      <w:r w:rsidR="004A74CC" w:rsidRPr="007754B9">
        <w:rPr>
          <w:rFonts w:ascii="Garamond" w:hAnsi="Garamond" w:cs="Times New Roman"/>
          <w:sz w:val="24"/>
          <w:szCs w:val="24"/>
        </w:rPr>
        <w:t>s</w:t>
      </w:r>
      <w:r w:rsidR="004D5D25" w:rsidRPr="007754B9">
        <w:rPr>
          <w:rFonts w:ascii="Garamond" w:hAnsi="Garamond" w:cs="Times New Roman"/>
          <w:sz w:val="24"/>
          <w:szCs w:val="24"/>
        </w:rPr>
        <w:t xml:space="preserve"> </w:t>
      </w:r>
      <w:r w:rsidR="004A74CC" w:rsidRPr="007754B9">
        <w:rPr>
          <w:rFonts w:ascii="Garamond" w:hAnsi="Garamond" w:cs="Times New Roman"/>
          <w:sz w:val="24"/>
          <w:szCs w:val="24"/>
        </w:rPr>
        <w:t xml:space="preserve">from DP </w:t>
      </w:r>
      <w:r w:rsidR="004D5D25" w:rsidRPr="007754B9">
        <w:rPr>
          <w:rFonts w:ascii="Garamond" w:hAnsi="Garamond" w:cs="Times New Roman"/>
          <w:sz w:val="24"/>
          <w:szCs w:val="24"/>
        </w:rPr>
        <w:t>to asserting</w:t>
      </w:r>
      <w:r w:rsidRPr="007754B9">
        <w:rPr>
          <w:rFonts w:ascii="Garamond" w:hAnsi="Garamond" w:cs="Times New Roman"/>
          <w:sz w:val="24"/>
          <w:szCs w:val="24"/>
        </w:rPr>
        <w:t xml:space="preserve"> ETP. My c</w:t>
      </w:r>
      <w:r w:rsidR="004D5D25" w:rsidRPr="007754B9">
        <w:rPr>
          <w:rFonts w:ascii="Garamond" w:hAnsi="Garamond" w:cs="Times New Roman"/>
          <w:sz w:val="24"/>
          <w:szCs w:val="24"/>
        </w:rPr>
        <w:t xml:space="preserve">ontention is that </w:t>
      </w:r>
      <w:r w:rsidRPr="007754B9">
        <w:rPr>
          <w:rFonts w:ascii="Garamond" w:hAnsi="Garamond" w:cs="Times New Roman"/>
          <w:sz w:val="24"/>
          <w:szCs w:val="24"/>
        </w:rPr>
        <w:t xml:space="preserve">by appealing to an undefined concept of possibility, Greene and </w:t>
      </w:r>
      <w:proofErr w:type="spellStart"/>
      <w:r w:rsidRPr="007754B9">
        <w:rPr>
          <w:rFonts w:ascii="Garamond" w:hAnsi="Garamond" w:cs="Times New Roman"/>
          <w:sz w:val="24"/>
          <w:szCs w:val="24"/>
        </w:rPr>
        <w:t>Tegmark</w:t>
      </w:r>
      <w:proofErr w:type="spellEnd"/>
      <w:r w:rsidRPr="007754B9">
        <w:rPr>
          <w:rFonts w:ascii="Garamond" w:hAnsi="Garamond" w:cs="Times New Roman"/>
          <w:sz w:val="24"/>
          <w:szCs w:val="24"/>
        </w:rPr>
        <w:t xml:space="preserve"> have made a philosophical slip by </w:t>
      </w:r>
      <w:r w:rsidR="004D5D25" w:rsidRPr="007754B9">
        <w:rPr>
          <w:rFonts w:ascii="Garamond" w:hAnsi="Garamond" w:cs="Times New Roman"/>
          <w:sz w:val="24"/>
          <w:szCs w:val="24"/>
        </w:rPr>
        <w:t>assuming</w:t>
      </w:r>
      <w:r w:rsidRPr="007754B9">
        <w:rPr>
          <w:rFonts w:ascii="Garamond" w:hAnsi="Garamond" w:cs="Times New Roman"/>
          <w:sz w:val="24"/>
          <w:szCs w:val="24"/>
        </w:rPr>
        <w:t>, without argument,</w:t>
      </w:r>
      <w:r w:rsidR="004D5D25" w:rsidRPr="007754B9">
        <w:rPr>
          <w:rFonts w:ascii="Garamond" w:hAnsi="Garamond" w:cs="Times New Roman"/>
          <w:sz w:val="24"/>
          <w:szCs w:val="24"/>
        </w:rPr>
        <w:t xml:space="preserve"> that</w:t>
      </w:r>
      <w:r w:rsidRPr="007754B9">
        <w:rPr>
          <w:rFonts w:ascii="Garamond" w:hAnsi="Garamond" w:cs="Times New Roman"/>
          <w:sz w:val="24"/>
          <w:szCs w:val="24"/>
        </w:rPr>
        <w:t xml:space="preserve"> all the ways your life could unfold that are epistemically plausible a</w:t>
      </w:r>
      <w:r w:rsidR="004D5D25" w:rsidRPr="007754B9">
        <w:rPr>
          <w:rFonts w:ascii="Garamond" w:hAnsi="Garamond" w:cs="Times New Roman"/>
          <w:sz w:val="24"/>
          <w:szCs w:val="24"/>
        </w:rPr>
        <w:t>re</w:t>
      </w:r>
      <w:r w:rsidRPr="007754B9">
        <w:rPr>
          <w:rFonts w:ascii="Garamond" w:hAnsi="Garamond" w:cs="Times New Roman"/>
          <w:sz w:val="24"/>
          <w:szCs w:val="24"/>
        </w:rPr>
        <w:t xml:space="preserve"> among those that are physically possible. </w:t>
      </w:r>
    </w:p>
    <w:p w14:paraId="410F5EDC" w14:textId="65B879D4" w:rsidR="001769D8" w:rsidRPr="007754B9" w:rsidRDefault="00AA166E" w:rsidP="00C65173">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 xml:space="preserve">Because </w:t>
      </w:r>
      <w:proofErr w:type="spellStart"/>
      <w:r w:rsidRPr="007754B9">
        <w:rPr>
          <w:rFonts w:ascii="Garamond" w:hAnsi="Garamond" w:cs="Times New Roman"/>
          <w:sz w:val="24"/>
          <w:szCs w:val="24"/>
        </w:rPr>
        <w:t>Tegmark</w:t>
      </w:r>
      <w:proofErr w:type="spellEnd"/>
      <w:r w:rsidRPr="007754B9">
        <w:rPr>
          <w:rFonts w:ascii="Garamond" w:hAnsi="Garamond" w:cs="Times New Roman"/>
          <w:sz w:val="24"/>
          <w:szCs w:val="24"/>
        </w:rPr>
        <w:t xml:space="preserve"> and Green</w:t>
      </w:r>
      <w:r w:rsidR="004D5D25" w:rsidRPr="007754B9">
        <w:rPr>
          <w:rFonts w:ascii="Garamond" w:hAnsi="Garamond" w:cs="Times New Roman"/>
          <w:sz w:val="24"/>
          <w:szCs w:val="24"/>
        </w:rPr>
        <w:t>e</w:t>
      </w:r>
      <w:r w:rsidRPr="007754B9">
        <w:rPr>
          <w:rFonts w:ascii="Garamond" w:hAnsi="Garamond" w:cs="Times New Roman"/>
          <w:sz w:val="24"/>
          <w:szCs w:val="24"/>
        </w:rPr>
        <w:t xml:space="preserve"> do not define what they mean by ‘possible’, we need to cobble together an understanding based on other claims that they have made. </w:t>
      </w:r>
      <w:proofErr w:type="spellStart"/>
      <w:r w:rsidRPr="007754B9">
        <w:rPr>
          <w:rFonts w:ascii="Garamond" w:hAnsi="Garamond" w:cs="Times New Roman"/>
          <w:sz w:val="24"/>
          <w:szCs w:val="24"/>
        </w:rPr>
        <w:t>Tegmark’s</w:t>
      </w:r>
      <w:proofErr w:type="spellEnd"/>
      <w:r w:rsidRPr="007754B9">
        <w:rPr>
          <w:rFonts w:ascii="Garamond" w:hAnsi="Garamond" w:cs="Times New Roman"/>
          <w:sz w:val="24"/>
          <w:szCs w:val="24"/>
        </w:rPr>
        <w:t xml:space="preserve"> sense of possible seems to be all that is 1) conceivable and 2) compatible with quantum mechanics. Thus, on the </w:t>
      </w:r>
      <w:proofErr w:type="spellStart"/>
      <w:r w:rsidRPr="007754B9">
        <w:rPr>
          <w:rFonts w:ascii="Garamond" w:hAnsi="Garamond" w:cs="Times New Roman"/>
          <w:sz w:val="24"/>
          <w:szCs w:val="24"/>
        </w:rPr>
        <w:t>Tegmarkian</w:t>
      </w:r>
      <w:proofErr w:type="spellEnd"/>
      <w:r w:rsidRPr="007754B9">
        <w:rPr>
          <w:rFonts w:ascii="Garamond" w:hAnsi="Garamond" w:cs="Times New Roman"/>
          <w:sz w:val="24"/>
          <w:szCs w:val="24"/>
        </w:rPr>
        <w:t xml:space="preserve"> model, </w:t>
      </w:r>
      <w:r w:rsidR="00054703" w:rsidRPr="007754B9">
        <w:rPr>
          <w:rFonts w:ascii="Garamond" w:hAnsi="Garamond" w:cs="Times New Roman"/>
          <w:sz w:val="24"/>
          <w:szCs w:val="24"/>
        </w:rPr>
        <w:t xml:space="preserve">a) </w:t>
      </w:r>
      <w:r w:rsidRPr="007754B9">
        <w:rPr>
          <w:rFonts w:ascii="Garamond" w:hAnsi="Garamond" w:cs="Times New Roman"/>
          <w:sz w:val="24"/>
          <w:szCs w:val="24"/>
        </w:rPr>
        <w:t xml:space="preserve">if it’s conceivable and doesn’t violate the </w:t>
      </w:r>
      <w:r w:rsidR="004A74CC" w:rsidRPr="007754B9">
        <w:rPr>
          <w:rFonts w:ascii="Garamond" w:hAnsi="Garamond" w:cs="Times New Roman"/>
          <w:sz w:val="24"/>
          <w:szCs w:val="24"/>
        </w:rPr>
        <w:t xml:space="preserve">(at least known) </w:t>
      </w:r>
      <w:r w:rsidRPr="007754B9">
        <w:rPr>
          <w:rFonts w:ascii="Garamond" w:hAnsi="Garamond" w:cs="Times New Roman"/>
          <w:sz w:val="24"/>
          <w:szCs w:val="24"/>
        </w:rPr>
        <w:t xml:space="preserve">laws of quantum mechanics, it’s possible, and </w:t>
      </w:r>
      <w:r w:rsidR="00054703" w:rsidRPr="007754B9">
        <w:rPr>
          <w:rFonts w:ascii="Garamond" w:hAnsi="Garamond" w:cs="Times New Roman"/>
          <w:sz w:val="24"/>
          <w:szCs w:val="24"/>
        </w:rPr>
        <w:t xml:space="preserve">b) </w:t>
      </w:r>
      <w:r w:rsidRPr="007754B9">
        <w:rPr>
          <w:rFonts w:ascii="Garamond" w:hAnsi="Garamond" w:cs="Times New Roman"/>
          <w:sz w:val="24"/>
          <w:szCs w:val="24"/>
        </w:rPr>
        <w:t xml:space="preserve">if it’s possible it’s realized an infinite amount of times throughout the multiverse. </w:t>
      </w:r>
    </w:p>
    <w:p w14:paraId="67D4647F" w14:textId="1A42D764" w:rsidR="0020168F" w:rsidRPr="007754B9" w:rsidRDefault="00AA166E" w:rsidP="00B24FD8">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The problem with this line o</w:t>
      </w:r>
      <w:r w:rsidR="00054703" w:rsidRPr="007754B9">
        <w:rPr>
          <w:rFonts w:ascii="Garamond" w:hAnsi="Garamond" w:cs="Times New Roman"/>
          <w:sz w:val="24"/>
          <w:szCs w:val="24"/>
        </w:rPr>
        <w:t>f reasoning is that which conceivable states of affairs c</w:t>
      </w:r>
      <w:r w:rsidR="004D5D25" w:rsidRPr="007754B9">
        <w:rPr>
          <w:rFonts w:ascii="Garamond" w:hAnsi="Garamond" w:cs="Times New Roman"/>
          <w:sz w:val="24"/>
          <w:szCs w:val="24"/>
        </w:rPr>
        <w:t>an</w:t>
      </w:r>
      <w:r w:rsidR="00054703" w:rsidRPr="007754B9">
        <w:rPr>
          <w:rFonts w:ascii="Garamond" w:hAnsi="Garamond" w:cs="Times New Roman"/>
          <w:sz w:val="24"/>
          <w:szCs w:val="24"/>
        </w:rPr>
        <w:t xml:space="preserve"> be actualized is quite plausibl</w:t>
      </w:r>
      <w:r w:rsidR="004D5D25" w:rsidRPr="007754B9">
        <w:rPr>
          <w:rFonts w:ascii="Garamond" w:hAnsi="Garamond" w:cs="Times New Roman"/>
          <w:sz w:val="24"/>
          <w:szCs w:val="24"/>
        </w:rPr>
        <w:t>y</w:t>
      </w:r>
      <w:r w:rsidR="00054703" w:rsidRPr="007754B9">
        <w:rPr>
          <w:rFonts w:ascii="Garamond" w:hAnsi="Garamond" w:cs="Times New Roman"/>
          <w:sz w:val="24"/>
          <w:szCs w:val="24"/>
        </w:rPr>
        <w:t xml:space="preserve"> limited by things </w:t>
      </w:r>
      <w:r w:rsidR="004D5D25" w:rsidRPr="007754B9">
        <w:rPr>
          <w:rFonts w:ascii="Garamond" w:hAnsi="Garamond" w:cs="Times New Roman"/>
          <w:sz w:val="24"/>
          <w:szCs w:val="24"/>
        </w:rPr>
        <w:t xml:space="preserve">other </w:t>
      </w:r>
      <w:r w:rsidR="00054703" w:rsidRPr="007754B9">
        <w:rPr>
          <w:rFonts w:ascii="Garamond" w:hAnsi="Garamond" w:cs="Times New Roman"/>
          <w:sz w:val="24"/>
          <w:szCs w:val="24"/>
        </w:rPr>
        <w:t xml:space="preserve">than </w:t>
      </w:r>
      <w:r w:rsidR="004D5D25" w:rsidRPr="007754B9">
        <w:rPr>
          <w:rFonts w:ascii="Garamond" w:hAnsi="Garamond" w:cs="Times New Roman"/>
          <w:sz w:val="24"/>
          <w:szCs w:val="24"/>
        </w:rPr>
        <w:t>violations of</w:t>
      </w:r>
      <w:r w:rsidR="00054703" w:rsidRPr="007754B9">
        <w:rPr>
          <w:rFonts w:ascii="Garamond" w:hAnsi="Garamond" w:cs="Times New Roman"/>
          <w:sz w:val="24"/>
          <w:szCs w:val="24"/>
        </w:rPr>
        <w:t xml:space="preserve"> the laws of quantum mechanics.</w:t>
      </w:r>
      <w:r w:rsidR="000001A7" w:rsidRPr="007754B9">
        <w:rPr>
          <w:rStyle w:val="FootnoteReference"/>
          <w:rFonts w:ascii="Garamond" w:hAnsi="Garamond" w:cs="Times New Roman"/>
          <w:sz w:val="24"/>
          <w:szCs w:val="24"/>
        </w:rPr>
        <w:footnoteReference w:id="8"/>
      </w:r>
      <w:r w:rsidR="00054703" w:rsidRPr="007754B9">
        <w:rPr>
          <w:rFonts w:ascii="Garamond" w:hAnsi="Garamond" w:cs="Times New Roman"/>
          <w:sz w:val="24"/>
          <w:szCs w:val="24"/>
        </w:rPr>
        <w:t xml:space="preserve"> We can see this simply by appealing to findings in other sciences. For example, a tiger giving birth to a goat</w:t>
      </w:r>
      <w:r w:rsidR="004D5D25" w:rsidRPr="007754B9">
        <w:rPr>
          <w:rFonts w:ascii="Garamond" w:hAnsi="Garamond" w:cs="Times New Roman"/>
          <w:sz w:val="24"/>
          <w:szCs w:val="24"/>
        </w:rPr>
        <w:t xml:space="preserve"> is certainly conceivable and it</w:t>
      </w:r>
      <w:r w:rsidR="00054703" w:rsidRPr="007754B9">
        <w:rPr>
          <w:rFonts w:ascii="Garamond" w:hAnsi="Garamond" w:cs="Times New Roman"/>
          <w:sz w:val="24"/>
          <w:szCs w:val="24"/>
        </w:rPr>
        <w:t xml:space="preserve"> doesn’t clearly violate </w:t>
      </w:r>
      <w:r w:rsidR="004A74CC" w:rsidRPr="007754B9">
        <w:rPr>
          <w:rFonts w:ascii="Garamond" w:hAnsi="Garamond" w:cs="Times New Roman"/>
          <w:sz w:val="24"/>
          <w:szCs w:val="24"/>
        </w:rPr>
        <w:t>any known</w:t>
      </w:r>
      <w:r w:rsidR="00054703" w:rsidRPr="007754B9">
        <w:rPr>
          <w:rFonts w:ascii="Garamond" w:hAnsi="Garamond" w:cs="Times New Roman"/>
          <w:sz w:val="24"/>
          <w:szCs w:val="24"/>
        </w:rPr>
        <w:t xml:space="preserve"> laws of quantum mechanics, but it does violate our understanding of zoology and of evolutionary biology</w:t>
      </w:r>
      <w:r w:rsidR="004D5D25" w:rsidRPr="007754B9">
        <w:rPr>
          <w:rFonts w:ascii="Garamond" w:hAnsi="Garamond" w:cs="Times New Roman"/>
          <w:sz w:val="24"/>
          <w:szCs w:val="24"/>
        </w:rPr>
        <w:t xml:space="preserve"> </w:t>
      </w:r>
      <w:r w:rsidR="004D5D25" w:rsidRPr="007754B9">
        <w:rPr>
          <w:rFonts w:ascii="Garamond" w:hAnsi="Garamond" w:cs="Times New Roman"/>
          <w:sz w:val="24"/>
          <w:szCs w:val="24"/>
        </w:rPr>
        <w:lastRenderedPageBreak/>
        <w:t>and as a result quite plausibly is not something ever encountered in the multiverse</w:t>
      </w:r>
      <w:r w:rsidR="00054703" w:rsidRPr="007754B9">
        <w:rPr>
          <w:rFonts w:ascii="Garamond" w:hAnsi="Garamond" w:cs="Times New Roman"/>
          <w:sz w:val="24"/>
          <w:szCs w:val="24"/>
        </w:rPr>
        <w:t>. Similarly, a tiger, which is indistinguishable from a tiger in the San Diego Zoo, living on a planet and in a solar system indistinguishable from our</w:t>
      </w:r>
      <w:r w:rsidR="00AE23A7" w:rsidRPr="007754B9">
        <w:rPr>
          <w:rFonts w:ascii="Garamond" w:hAnsi="Garamond" w:cs="Times New Roman"/>
          <w:sz w:val="24"/>
          <w:szCs w:val="24"/>
        </w:rPr>
        <w:t>s</w:t>
      </w:r>
      <w:r w:rsidR="00054703" w:rsidRPr="007754B9">
        <w:rPr>
          <w:rFonts w:ascii="Garamond" w:hAnsi="Garamond" w:cs="Times New Roman"/>
          <w:sz w:val="24"/>
          <w:szCs w:val="24"/>
        </w:rPr>
        <w:t xml:space="preserve">, picking the lock on his cage, stealing money from a cash register, going into a home depot, purchasing a hammer and wood, and building a houseboat </w:t>
      </w:r>
      <w:r w:rsidR="004D5D25" w:rsidRPr="007754B9">
        <w:rPr>
          <w:rFonts w:ascii="Garamond" w:hAnsi="Garamond" w:cs="Times New Roman"/>
          <w:sz w:val="24"/>
          <w:szCs w:val="24"/>
        </w:rPr>
        <w:t xml:space="preserve">is at least conceivable and </w:t>
      </w:r>
      <w:r w:rsidR="00054703" w:rsidRPr="007754B9">
        <w:rPr>
          <w:rFonts w:ascii="Garamond" w:hAnsi="Garamond" w:cs="Times New Roman"/>
          <w:sz w:val="24"/>
          <w:szCs w:val="24"/>
        </w:rPr>
        <w:t>doesn’t clearly violate the laws of quantum mechanics, but it does clearly violate sociobiology and animal psychology</w:t>
      </w:r>
      <w:r w:rsidR="004D5D25" w:rsidRPr="007754B9">
        <w:rPr>
          <w:rFonts w:ascii="Garamond" w:hAnsi="Garamond" w:cs="Times New Roman"/>
          <w:sz w:val="24"/>
          <w:szCs w:val="24"/>
        </w:rPr>
        <w:t xml:space="preserve"> and very plausibly is not something found anywhere in the multiverse</w:t>
      </w:r>
      <w:r w:rsidR="00054703" w:rsidRPr="007754B9">
        <w:rPr>
          <w:rFonts w:ascii="Garamond" w:hAnsi="Garamond" w:cs="Times New Roman"/>
          <w:sz w:val="24"/>
          <w:szCs w:val="24"/>
        </w:rPr>
        <w:t xml:space="preserve">. </w:t>
      </w:r>
    </w:p>
    <w:p w14:paraId="1A6623FC" w14:textId="31F46DA5" w:rsidR="00B24FD8" w:rsidRPr="007754B9" w:rsidRDefault="00054703" w:rsidP="00B24FD8">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 xml:space="preserve">Analogously, the laws of quantum mechanics aren’t clearly violated if someone who has had a life indistinguishable from yours suddenly decides to quit her day job and become a serial killer but the possibility that someone </w:t>
      </w:r>
      <w:r w:rsidR="0020168F" w:rsidRPr="007754B9">
        <w:rPr>
          <w:rFonts w:ascii="Garamond" w:hAnsi="Garamond" w:cs="Times New Roman"/>
          <w:sz w:val="24"/>
          <w:szCs w:val="24"/>
        </w:rPr>
        <w:t xml:space="preserve">whose life has been identical to yours internally and externally up until this moment </w:t>
      </w:r>
      <w:r w:rsidRPr="007754B9">
        <w:rPr>
          <w:rFonts w:ascii="Garamond" w:hAnsi="Garamond" w:cs="Times New Roman"/>
          <w:sz w:val="24"/>
          <w:szCs w:val="24"/>
        </w:rPr>
        <w:t xml:space="preserve">could take such a course of </w:t>
      </w:r>
      <w:r w:rsidR="004B1FDF" w:rsidRPr="007754B9">
        <w:rPr>
          <w:rFonts w:ascii="Garamond" w:hAnsi="Garamond" w:cs="Times New Roman"/>
          <w:sz w:val="24"/>
          <w:szCs w:val="24"/>
        </w:rPr>
        <w:t>action while you don’t</w:t>
      </w:r>
      <w:r w:rsidRPr="007754B9">
        <w:rPr>
          <w:rFonts w:ascii="Garamond" w:hAnsi="Garamond" w:cs="Times New Roman"/>
          <w:sz w:val="24"/>
          <w:szCs w:val="24"/>
        </w:rPr>
        <w:t xml:space="preserve"> may violate laws of physiology, psychology, sociology, or neuroscience. The point is that what is physically possible quite plausibly is limited by more than the laws of physics</w:t>
      </w:r>
      <w:r w:rsidR="00B24FD8" w:rsidRPr="007754B9">
        <w:rPr>
          <w:rFonts w:ascii="Garamond" w:hAnsi="Garamond" w:cs="Times New Roman"/>
          <w:sz w:val="24"/>
          <w:szCs w:val="24"/>
        </w:rPr>
        <w:t>, and that if there are such additional restrictions on what’s possible, some of t</w:t>
      </w:r>
      <w:r w:rsidR="004D5D25" w:rsidRPr="007754B9">
        <w:rPr>
          <w:rFonts w:ascii="Garamond" w:hAnsi="Garamond" w:cs="Times New Roman"/>
          <w:sz w:val="24"/>
          <w:szCs w:val="24"/>
        </w:rPr>
        <w:t>hese restrictions</w:t>
      </w:r>
      <w:r w:rsidR="00B24FD8" w:rsidRPr="007754B9">
        <w:rPr>
          <w:rFonts w:ascii="Garamond" w:hAnsi="Garamond" w:cs="Times New Roman"/>
          <w:sz w:val="24"/>
          <w:szCs w:val="24"/>
        </w:rPr>
        <w:t xml:space="preserve"> are much more likely to be discovered by those working in a wide variety of fields other than physics or astronomy. </w:t>
      </w:r>
    </w:p>
    <w:p w14:paraId="3D66325C" w14:textId="0EBD1DF8" w:rsidR="00B24FD8" w:rsidRPr="007754B9" w:rsidRDefault="00B24FD8" w:rsidP="00B24FD8">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 xml:space="preserve">I think </w:t>
      </w:r>
      <w:r w:rsidR="004D5D25" w:rsidRPr="007754B9">
        <w:rPr>
          <w:rFonts w:ascii="Garamond" w:hAnsi="Garamond" w:cs="Times New Roman"/>
          <w:sz w:val="24"/>
          <w:szCs w:val="24"/>
        </w:rPr>
        <w:t xml:space="preserve">it is highly likely that </w:t>
      </w:r>
      <w:r w:rsidRPr="007754B9">
        <w:rPr>
          <w:rFonts w:ascii="Garamond" w:hAnsi="Garamond" w:cs="Times New Roman"/>
          <w:sz w:val="24"/>
          <w:szCs w:val="24"/>
        </w:rPr>
        <w:t xml:space="preserve">there are other such restrictions on what is physically possible. However, note that I don’t need to show that there </w:t>
      </w:r>
      <w:proofErr w:type="gramStart"/>
      <w:r w:rsidRPr="007754B9">
        <w:rPr>
          <w:rFonts w:ascii="Garamond" w:hAnsi="Garamond" w:cs="Times New Roman"/>
          <w:sz w:val="24"/>
          <w:szCs w:val="24"/>
        </w:rPr>
        <w:t>are</w:t>
      </w:r>
      <w:proofErr w:type="gramEnd"/>
      <w:r w:rsidRPr="007754B9">
        <w:rPr>
          <w:rFonts w:ascii="Garamond" w:hAnsi="Garamond" w:cs="Times New Roman"/>
          <w:sz w:val="24"/>
          <w:szCs w:val="24"/>
        </w:rPr>
        <w:t xml:space="preserve"> such restriction or even that such restrictions are probable. Rather, the only conclusion I need is that findings in physics don’t supply us with an answer as to </w:t>
      </w:r>
      <w:proofErr w:type="gramStart"/>
      <w:r w:rsidRPr="007754B9">
        <w:rPr>
          <w:rFonts w:ascii="Garamond" w:hAnsi="Garamond" w:cs="Times New Roman"/>
          <w:sz w:val="24"/>
          <w:szCs w:val="24"/>
        </w:rPr>
        <w:t>whether or not</w:t>
      </w:r>
      <w:proofErr w:type="gramEnd"/>
      <w:r w:rsidRPr="007754B9">
        <w:rPr>
          <w:rFonts w:ascii="Garamond" w:hAnsi="Garamond" w:cs="Times New Roman"/>
          <w:sz w:val="24"/>
          <w:szCs w:val="24"/>
        </w:rPr>
        <w:t xml:space="preserve"> there are such other restrictions. And without that answer, ETP cannot be derived solely from uncontroversial assumptions in physics. </w:t>
      </w:r>
    </w:p>
    <w:p w14:paraId="25D3377C" w14:textId="45C11CC6" w:rsidR="00860046" w:rsidRPr="007754B9" w:rsidRDefault="004D5D25" w:rsidP="00B24FD8">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 xml:space="preserve">In a subsection of </w:t>
      </w:r>
      <w:r w:rsidRPr="007754B9">
        <w:rPr>
          <w:rFonts w:ascii="Garamond" w:hAnsi="Garamond" w:cs="Times New Roman"/>
          <w:i/>
          <w:sz w:val="24"/>
          <w:szCs w:val="24"/>
        </w:rPr>
        <w:t xml:space="preserve">Hidden Reality </w:t>
      </w:r>
      <w:r w:rsidRPr="007754B9">
        <w:rPr>
          <w:rFonts w:ascii="Garamond" w:hAnsi="Garamond" w:cs="Times New Roman"/>
          <w:sz w:val="24"/>
          <w:szCs w:val="24"/>
        </w:rPr>
        <w:t xml:space="preserve">titled “Nothing </w:t>
      </w:r>
      <w:proofErr w:type="gramStart"/>
      <w:r w:rsidRPr="007754B9">
        <w:rPr>
          <w:rFonts w:ascii="Garamond" w:hAnsi="Garamond" w:cs="Times New Roman"/>
          <w:sz w:val="24"/>
          <w:szCs w:val="24"/>
        </w:rPr>
        <w:t>But</w:t>
      </w:r>
      <w:proofErr w:type="gramEnd"/>
      <w:r w:rsidRPr="007754B9">
        <w:rPr>
          <w:rFonts w:ascii="Garamond" w:hAnsi="Garamond" w:cs="Times New Roman"/>
          <w:sz w:val="24"/>
          <w:szCs w:val="24"/>
        </w:rPr>
        <w:t xml:space="preserve"> Physics” </w:t>
      </w:r>
      <w:r w:rsidR="00860046" w:rsidRPr="007754B9">
        <w:rPr>
          <w:rFonts w:ascii="Garamond" w:hAnsi="Garamond" w:cs="Times New Roman"/>
          <w:sz w:val="24"/>
          <w:szCs w:val="24"/>
        </w:rPr>
        <w:t xml:space="preserve">Greene anticipates pushback </w:t>
      </w:r>
      <w:r w:rsidR="009F66E0" w:rsidRPr="007754B9">
        <w:rPr>
          <w:rFonts w:ascii="Garamond" w:hAnsi="Garamond" w:cs="Times New Roman"/>
          <w:sz w:val="24"/>
          <w:szCs w:val="24"/>
        </w:rPr>
        <w:t>against</w:t>
      </w:r>
      <w:r w:rsidR="00860046" w:rsidRPr="007754B9">
        <w:rPr>
          <w:rFonts w:ascii="Garamond" w:hAnsi="Garamond" w:cs="Times New Roman"/>
          <w:sz w:val="24"/>
          <w:szCs w:val="24"/>
        </w:rPr>
        <w:t xml:space="preserve"> ETP and states the following</w:t>
      </w:r>
      <w:r w:rsidR="00D2191B" w:rsidRPr="007754B9">
        <w:rPr>
          <w:rFonts w:ascii="Garamond" w:hAnsi="Garamond" w:cs="Times New Roman"/>
          <w:sz w:val="24"/>
          <w:szCs w:val="24"/>
        </w:rPr>
        <w:t>.</w:t>
      </w:r>
    </w:p>
    <w:p w14:paraId="29D3FAB6" w14:textId="4FD16B56" w:rsidR="009F66E0" w:rsidRPr="007754B9" w:rsidRDefault="009F66E0" w:rsidP="009F66E0">
      <w:pPr>
        <w:autoSpaceDE w:val="0"/>
        <w:autoSpaceDN w:val="0"/>
        <w:adjustRightInd w:val="0"/>
        <w:spacing w:after="0" w:line="240" w:lineRule="auto"/>
        <w:ind w:left="360" w:right="360"/>
        <w:jc w:val="both"/>
        <w:rPr>
          <w:rFonts w:ascii="Garamond" w:hAnsi="Garamond" w:cs="Times New Roman"/>
          <w:sz w:val="24"/>
          <w:szCs w:val="24"/>
        </w:rPr>
      </w:pPr>
      <w:r w:rsidRPr="007754B9">
        <w:rPr>
          <w:rFonts w:ascii="Garamond" w:hAnsi="Garamond" w:cs="Times New Roman"/>
          <w:sz w:val="24"/>
          <w:szCs w:val="24"/>
        </w:rPr>
        <w:t>“…</w:t>
      </w:r>
      <w:r w:rsidR="00860046" w:rsidRPr="007754B9">
        <w:rPr>
          <w:rFonts w:ascii="Garamond" w:hAnsi="Garamond" w:cs="Times New Roman"/>
          <w:sz w:val="24"/>
          <w:szCs w:val="24"/>
        </w:rPr>
        <w:t>I should declare my</w:t>
      </w:r>
      <w:r w:rsidRPr="007754B9">
        <w:rPr>
          <w:rFonts w:ascii="Garamond" w:hAnsi="Garamond" w:cs="Times New Roman"/>
          <w:sz w:val="24"/>
          <w:szCs w:val="24"/>
        </w:rPr>
        <w:t xml:space="preserve"> </w:t>
      </w:r>
      <w:r w:rsidR="00860046" w:rsidRPr="007754B9">
        <w:rPr>
          <w:rFonts w:ascii="Garamond" w:hAnsi="Garamond" w:cs="Times New Roman"/>
          <w:sz w:val="24"/>
          <w:szCs w:val="24"/>
        </w:rPr>
        <w:t>bias. I believe that a physical system is completely determined by the</w:t>
      </w:r>
      <w:r w:rsidRPr="007754B9">
        <w:rPr>
          <w:rFonts w:ascii="Garamond" w:hAnsi="Garamond" w:cs="Times New Roman"/>
          <w:sz w:val="24"/>
          <w:szCs w:val="24"/>
        </w:rPr>
        <w:t xml:space="preserve"> </w:t>
      </w:r>
      <w:r w:rsidR="00860046" w:rsidRPr="007754B9">
        <w:rPr>
          <w:rFonts w:ascii="Garamond" w:hAnsi="Garamond" w:cs="Times New Roman"/>
          <w:sz w:val="24"/>
          <w:szCs w:val="24"/>
        </w:rPr>
        <w:t>arrangement of its particles. Tell me how the particles making up the earth, the</w:t>
      </w:r>
      <w:r w:rsidRPr="007754B9">
        <w:rPr>
          <w:rFonts w:ascii="Garamond" w:hAnsi="Garamond" w:cs="Times New Roman"/>
          <w:sz w:val="24"/>
          <w:szCs w:val="24"/>
        </w:rPr>
        <w:t xml:space="preserve"> </w:t>
      </w:r>
      <w:r w:rsidR="00860046" w:rsidRPr="007754B9">
        <w:rPr>
          <w:rFonts w:ascii="Garamond" w:hAnsi="Garamond" w:cs="Times New Roman"/>
          <w:sz w:val="24"/>
          <w:szCs w:val="24"/>
        </w:rPr>
        <w:t>sun, the galaxy, and everything else are arranged, and you’ve fully articulated</w:t>
      </w:r>
      <w:r w:rsidRPr="007754B9">
        <w:rPr>
          <w:rFonts w:ascii="Garamond" w:hAnsi="Garamond" w:cs="Times New Roman"/>
          <w:sz w:val="24"/>
          <w:szCs w:val="24"/>
        </w:rPr>
        <w:t xml:space="preserve"> </w:t>
      </w:r>
      <w:r w:rsidR="00860046" w:rsidRPr="007754B9">
        <w:rPr>
          <w:rFonts w:ascii="Garamond" w:hAnsi="Garamond" w:cs="Times New Roman"/>
          <w:sz w:val="24"/>
          <w:szCs w:val="24"/>
        </w:rPr>
        <w:t>reality. This reductionist view is common among physicists, but there are</w:t>
      </w:r>
      <w:r w:rsidRPr="007754B9">
        <w:rPr>
          <w:rFonts w:ascii="Garamond" w:hAnsi="Garamond" w:cs="Times New Roman"/>
          <w:sz w:val="24"/>
          <w:szCs w:val="24"/>
        </w:rPr>
        <w:t xml:space="preserve"> </w:t>
      </w:r>
      <w:r w:rsidR="00860046" w:rsidRPr="007754B9">
        <w:rPr>
          <w:rFonts w:ascii="Garamond" w:hAnsi="Garamond" w:cs="Times New Roman"/>
          <w:sz w:val="24"/>
          <w:szCs w:val="24"/>
        </w:rPr>
        <w:t>certainly people who think otherwise. Especially when it comes to life, some</w:t>
      </w:r>
      <w:r w:rsidRPr="007754B9">
        <w:rPr>
          <w:rFonts w:ascii="Garamond" w:hAnsi="Garamond" w:cs="Times New Roman"/>
          <w:sz w:val="24"/>
          <w:szCs w:val="24"/>
        </w:rPr>
        <w:t xml:space="preserve"> </w:t>
      </w:r>
      <w:r w:rsidR="00860046" w:rsidRPr="007754B9">
        <w:rPr>
          <w:rFonts w:ascii="Garamond" w:hAnsi="Garamond" w:cs="Times New Roman"/>
          <w:sz w:val="24"/>
          <w:szCs w:val="24"/>
        </w:rPr>
        <w:t>believe that an essential nonphysical aspect (spirit, soul, life force, chi, and so</w:t>
      </w:r>
      <w:r w:rsidRPr="007754B9">
        <w:rPr>
          <w:rFonts w:ascii="Garamond" w:hAnsi="Garamond" w:cs="Times New Roman"/>
          <w:sz w:val="24"/>
          <w:szCs w:val="24"/>
        </w:rPr>
        <w:t xml:space="preserve"> </w:t>
      </w:r>
      <w:r w:rsidR="00860046" w:rsidRPr="007754B9">
        <w:rPr>
          <w:rFonts w:ascii="Garamond" w:hAnsi="Garamond" w:cs="Times New Roman"/>
          <w:sz w:val="24"/>
          <w:szCs w:val="24"/>
        </w:rPr>
        <w:t>on) is required to animate the physical. Although I remain open to this</w:t>
      </w:r>
      <w:r w:rsidRPr="007754B9">
        <w:rPr>
          <w:rFonts w:ascii="Garamond" w:hAnsi="Garamond" w:cs="Times New Roman"/>
          <w:sz w:val="24"/>
          <w:szCs w:val="24"/>
        </w:rPr>
        <w:t xml:space="preserve"> </w:t>
      </w:r>
      <w:r w:rsidR="00860046" w:rsidRPr="007754B9">
        <w:rPr>
          <w:rFonts w:ascii="Garamond" w:hAnsi="Garamond" w:cs="Times New Roman"/>
          <w:sz w:val="24"/>
          <w:szCs w:val="24"/>
        </w:rPr>
        <w:t xml:space="preserve">possibility, </w:t>
      </w:r>
      <w:r w:rsidR="00860046" w:rsidRPr="007754B9">
        <w:rPr>
          <w:rFonts w:ascii="Garamond" w:hAnsi="Garamond" w:cs="Times New Roman"/>
          <w:sz w:val="24"/>
          <w:szCs w:val="24"/>
        </w:rPr>
        <w:lastRenderedPageBreak/>
        <w:t>I’ve never encountered any evidence to support it. The position</w:t>
      </w:r>
      <w:r w:rsidRPr="007754B9">
        <w:rPr>
          <w:rFonts w:ascii="Garamond" w:hAnsi="Garamond" w:cs="Times New Roman"/>
          <w:sz w:val="24"/>
          <w:szCs w:val="24"/>
        </w:rPr>
        <w:t xml:space="preserve"> </w:t>
      </w:r>
      <w:r w:rsidR="00860046" w:rsidRPr="007754B9">
        <w:rPr>
          <w:rFonts w:ascii="Garamond" w:hAnsi="Garamond" w:cs="Times New Roman"/>
          <w:sz w:val="24"/>
          <w:szCs w:val="24"/>
        </w:rPr>
        <w:t>that makes the most sense to me is that one’s physical and mental</w:t>
      </w:r>
      <w:r w:rsidRPr="007754B9">
        <w:rPr>
          <w:rFonts w:ascii="Garamond" w:hAnsi="Garamond" w:cs="Times New Roman"/>
          <w:sz w:val="24"/>
          <w:szCs w:val="24"/>
        </w:rPr>
        <w:t xml:space="preserve"> </w:t>
      </w:r>
      <w:r w:rsidR="00860046" w:rsidRPr="007754B9">
        <w:rPr>
          <w:rFonts w:ascii="Garamond" w:hAnsi="Garamond" w:cs="Times New Roman"/>
          <w:sz w:val="24"/>
          <w:szCs w:val="24"/>
        </w:rPr>
        <w:t>characteristics are nothing but a manifestation of how the particles in one’s</w:t>
      </w:r>
      <w:r w:rsidRPr="007754B9">
        <w:rPr>
          <w:rFonts w:ascii="Garamond" w:hAnsi="Garamond" w:cs="Times New Roman"/>
          <w:sz w:val="24"/>
          <w:szCs w:val="24"/>
        </w:rPr>
        <w:t xml:space="preserve"> </w:t>
      </w:r>
      <w:r w:rsidR="00860046" w:rsidRPr="007754B9">
        <w:rPr>
          <w:rFonts w:ascii="Garamond" w:hAnsi="Garamond" w:cs="Times New Roman"/>
          <w:sz w:val="24"/>
          <w:szCs w:val="24"/>
        </w:rPr>
        <w:t>body are arranged. Specify the particle arrangement and you’ve specified</w:t>
      </w:r>
      <w:r w:rsidRPr="007754B9">
        <w:rPr>
          <w:rFonts w:ascii="Garamond" w:hAnsi="Garamond" w:cs="Times New Roman"/>
          <w:sz w:val="24"/>
          <w:szCs w:val="24"/>
        </w:rPr>
        <w:t xml:space="preserve"> </w:t>
      </w:r>
      <w:r w:rsidR="00860046" w:rsidRPr="007754B9">
        <w:rPr>
          <w:rFonts w:ascii="Garamond" w:hAnsi="Garamond" w:cs="Times New Roman"/>
          <w:sz w:val="24"/>
          <w:szCs w:val="24"/>
        </w:rPr>
        <w:t>everything.</w:t>
      </w:r>
      <w:r w:rsidRPr="007754B9">
        <w:rPr>
          <w:rFonts w:ascii="Garamond" w:hAnsi="Garamond" w:cs="Times New Roman"/>
          <w:sz w:val="24"/>
          <w:szCs w:val="24"/>
        </w:rPr>
        <w:t>”</w:t>
      </w:r>
      <w:r w:rsidRPr="007754B9">
        <w:rPr>
          <w:rStyle w:val="FootnoteReference"/>
          <w:rFonts w:ascii="Garamond" w:hAnsi="Garamond" w:cs="Times New Roman"/>
          <w:sz w:val="24"/>
          <w:szCs w:val="24"/>
        </w:rPr>
        <w:footnoteReference w:id="9"/>
      </w:r>
    </w:p>
    <w:p w14:paraId="300FAAD8" w14:textId="77777777" w:rsidR="009F66E0" w:rsidRPr="007754B9" w:rsidRDefault="009F66E0" w:rsidP="009F66E0">
      <w:pPr>
        <w:autoSpaceDE w:val="0"/>
        <w:autoSpaceDN w:val="0"/>
        <w:adjustRightInd w:val="0"/>
        <w:spacing w:after="0" w:line="240" w:lineRule="auto"/>
        <w:ind w:left="360" w:right="360"/>
        <w:jc w:val="both"/>
        <w:rPr>
          <w:rFonts w:ascii="Garamond" w:hAnsi="Garamond" w:cs="Times New Roman"/>
          <w:sz w:val="24"/>
          <w:szCs w:val="24"/>
        </w:rPr>
      </w:pPr>
    </w:p>
    <w:p w14:paraId="2460677D" w14:textId="77777777" w:rsidR="00BC38CD" w:rsidRPr="007754B9" w:rsidRDefault="009F66E0" w:rsidP="009F66E0">
      <w:pPr>
        <w:autoSpaceDE w:val="0"/>
        <w:autoSpaceDN w:val="0"/>
        <w:adjustRightInd w:val="0"/>
        <w:spacing w:after="0" w:line="480" w:lineRule="auto"/>
        <w:rPr>
          <w:rFonts w:ascii="Garamond" w:hAnsi="Garamond" w:cs="Times New Roman"/>
          <w:sz w:val="24"/>
          <w:szCs w:val="24"/>
        </w:rPr>
      </w:pPr>
      <w:r w:rsidRPr="007754B9">
        <w:rPr>
          <w:rFonts w:ascii="Garamond" w:hAnsi="Garamond" w:cs="Times New Roman"/>
          <w:sz w:val="24"/>
          <w:szCs w:val="24"/>
        </w:rPr>
        <w:t>Here are two points in response</w:t>
      </w:r>
      <w:r w:rsidR="00A8518F" w:rsidRPr="007754B9">
        <w:rPr>
          <w:rFonts w:ascii="Garamond" w:hAnsi="Garamond" w:cs="Times New Roman"/>
          <w:sz w:val="24"/>
          <w:szCs w:val="24"/>
        </w:rPr>
        <w:t xml:space="preserve">, both of which involve appeals to </w:t>
      </w:r>
      <w:r w:rsidR="00BC38CD" w:rsidRPr="007754B9">
        <w:rPr>
          <w:rFonts w:ascii="Garamond" w:hAnsi="Garamond" w:cs="Times New Roman"/>
          <w:sz w:val="24"/>
          <w:szCs w:val="24"/>
        </w:rPr>
        <w:t>ambiguous</w:t>
      </w:r>
      <w:r w:rsidR="00A8518F" w:rsidRPr="007754B9">
        <w:rPr>
          <w:rFonts w:ascii="Garamond" w:hAnsi="Garamond" w:cs="Times New Roman"/>
          <w:sz w:val="24"/>
          <w:szCs w:val="24"/>
        </w:rPr>
        <w:t xml:space="preserve"> language</w:t>
      </w:r>
      <w:r w:rsidR="00BC38CD" w:rsidRPr="007754B9">
        <w:rPr>
          <w:rFonts w:ascii="Garamond" w:hAnsi="Garamond" w:cs="Times New Roman"/>
          <w:sz w:val="24"/>
          <w:szCs w:val="24"/>
        </w:rPr>
        <w:t xml:space="preserve"> in Greene’s argument</w:t>
      </w:r>
      <w:r w:rsidR="00A8518F" w:rsidRPr="007754B9">
        <w:rPr>
          <w:rFonts w:ascii="Garamond" w:hAnsi="Garamond" w:cs="Times New Roman"/>
          <w:sz w:val="24"/>
          <w:szCs w:val="24"/>
        </w:rPr>
        <w:t>.</w:t>
      </w:r>
      <w:r w:rsidRPr="007754B9">
        <w:rPr>
          <w:rFonts w:ascii="Garamond" w:hAnsi="Garamond" w:cs="Times New Roman"/>
          <w:sz w:val="24"/>
          <w:szCs w:val="24"/>
        </w:rPr>
        <w:t xml:space="preserve"> </w:t>
      </w:r>
    </w:p>
    <w:p w14:paraId="3BBF56FD" w14:textId="2C074C1D" w:rsidR="00A8518F" w:rsidRPr="007754B9" w:rsidRDefault="009F66E0" w:rsidP="00BC38CD">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First, as Greene has set up this dialectic,</w:t>
      </w:r>
      <w:r w:rsidR="000508FA" w:rsidRPr="007754B9">
        <w:rPr>
          <w:rFonts w:ascii="Garamond" w:hAnsi="Garamond" w:cs="Times New Roman"/>
          <w:sz w:val="24"/>
          <w:szCs w:val="24"/>
        </w:rPr>
        <w:t xml:space="preserve"> </w:t>
      </w:r>
      <w:r w:rsidRPr="007754B9">
        <w:rPr>
          <w:rFonts w:ascii="Garamond" w:hAnsi="Garamond" w:cs="Times New Roman"/>
          <w:sz w:val="24"/>
          <w:szCs w:val="24"/>
        </w:rPr>
        <w:t>the anticipated disagreement is between the physicalist and the non</w:t>
      </w:r>
      <w:r w:rsidR="00A8518F" w:rsidRPr="007754B9">
        <w:rPr>
          <w:rFonts w:ascii="Garamond" w:hAnsi="Garamond" w:cs="Times New Roman"/>
          <w:sz w:val="24"/>
          <w:szCs w:val="24"/>
        </w:rPr>
        <w:t>-</w:t>
      </w:r>
      <w:r w:rsidRPr="007754B9">
        <w:rPr>
          <w:rFonts w:ascii="Garamond" w:hAnsi="Garamond" w:cs="Times New Roman"/>
          <w:sz w:val="24"/>
          <w:szCs w:val="24"/>
        </w:rPr>
        <w:t>physicalist</w:t>
      </w:r>
      <w:r w:rsidR="00A8518F" w:rsidRPr="007754B9">
        <w:rPr>
          <w:rFonts w:ascii="Garamond" w:hAnsi="Garamond" w:cs="Times New Roman"/>
          <w:sz w:val="24"/>
          <w:szCs w:val="24"/>
        </w:rPr>
        <w:t xml:space="preserve"> (with Greene siding with the physicalist). However, there is an ambiguity in his presentation as to what counts as the non-physical. There is a broad interpretation of non-physical such that it synonymous with the non-material. On this interpretation, the quintessential kinds of things that are non-physical are </w:t>
      </w:r>
      <w:r w:rsidR="00D67FC1" w:rsidRPr="007754B9">
        <w:rPr>
          <w:rFonts w:ascii="Garamond" w:hAnsi="Garamond" w:cs="Times New Roman"/>
          <w:sz w:val="24"/>
          <w:szCs w:val="24"/>
        </w:rPr>
        <w:t>things</w:t>
      </w:r>
      <w:r w:rsidR="00A8518F" w:rsidRPr="007754B9">
        <w:rPr>
          <w:rFonts w:ascii="Garamond" w:hAnsi="Garamond" w:cs="Times New Roman"/>
          <w:sz w:val="24"/>
          <w:szCs w:val="24"/>
        </w:rPr>
        <w:t xml:space="preserve"> like spirit, soul, and the other presumably non-extended entities that Greene lists. Large portions of the population believe in such entities and there are non-physical assumptions</w:t>
      </w:r>
      <w:r w:rsidR="00D67FC1" w:rsidRPr="007754B9">
        <w:rPr>
          <w:rFonts w:ascii="Garamond" w:hAnsi="Garamond" w:cs="Times New Roman"/>
          <w:sz w:val="24"/>
          <w:szCs w:val="24"/>
        </w:rPr>
        <w:t xml:space="preserve"> of this sort</w:t>
      </w:r>
      <w:r w:rsidR="00A8518F" w:rsidRPr="007754B9">
        <w:rPr>
          <w:rFonts w:ascii="Garamond" w:hAnsi="Garamond" w:cs="Times New Roman"/>
          <w:sz w:val="24"/>
          <w:szCs w:val="24"/>
        </w:rPr>
        <w:t xml:space="preserve"> one could use to generate counterarguments to Greene’s position—e.g. perhaps spiritual entities are not uniformly distributed throughout the cosmos the way matter is—so this is a sensible kind of view for Greene to respond to. I am</w:t>
      </w:r>
      <w:r w:rsidR="00C72B6F" w:rsidRPr="007754B9">
        <w:rPr>
          <w:rFonts w:ascii="Garamond" w:hAnsi="Garamond" w:cs="Times New Roman"/>
          <w:sz w:val="24"/>
          <w:szCs w:val="24"/>
        </w:rPr>
        <w:t xml:space="preserve"> going to treat what Greene says in response to this kind of non-physicalism as </w:t>
      </w:r>
      <w:proofErr w:type="gramStart"/>
      <w:r w:rsidR="00C72B6F" w:rsidRPr="007754B9">
        <w:rPr>
          <w:rFonts w:ascii="Garamond" w:hAnsi="Garamond" w:cs="Times New Roman"/>
          <w:sz w:val="24"/>
          <w:szCs w:val="24"/>
        </w:rPr>
        <w:t>sufficient</w:t>
      </w:r>
      <w:proofErr w:type="gramEnd"/>
      <w:r w:rsidR="00C72B6F" w:rsidRPr="007754B9">
        <w:rPr>
          <w:rFonts w:ascii="Garamond" w:hAnsi="Garamond" w:cs="Times New Roman"/>
          <w:sz w:val="24"/>
          <w:szCs w:val="24"/>
        </w:rPr>
        <w:t xml:space="preserve"> for purposes of his argument.</w:t>
      </w:r>
    </w:p>
    <w:p w14:paraId="571E32BC" w14:textId="7E60EA8D" w:rsidR="00A8518F" w:rsidRPr="007754B9" w:rsidRDefault="00A8518F" w:rsidP="00C72B6F">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 xml:space="preserve">However, there is a second, narrower interpretation of what one could mean by the non-physical—i.e. anything that </w:t>
      </w:r>
      <w:r w:rsidR="00D67FC1" w:rsidRPr="007754B9">
        <w:rPr>
          <w:rFonts w:ascii="Garamond" w:hAnsi="Garamond" w:cs="Times New Roman"/>
          <w:sz w:val="24"/>
          <w:szCs w:val="24"/>
        </w:rPr>
        <w:t xml:space="preserve">cannot be explained in terms of the law of physics (or under a less epistemological guise, anything that is not ontologically part of physics). On such a reading some of the observations I provided earlier about serial killers versions of you or tigers who build houseboats may not count as discussions of the physical. If this is what Greene has in mind, his claim that he’s “never encountered any evidence” to support the existence of such things will not do. </w:t>
      </w:r>
      <w:r w:rsidR="00C72B6F" w:rsidRPr="007754B9">
        <w:rPr>
          <w:rFonts w:ascii="Garamond" w:hAnsi="Garamond" w:cs="Times New Roman"/>
          <w:sz w:val="24"/>
          <w:szCs w:val="24"/>
        </w:rPr>
        <w:t xml:space="preserve">He clearly has encountered things like people and tigers and if he rejects the ability of macro-level states of affairs </w:t>
      </w:r>
      <w:r w:rsidR="00C72B6F" w:rsidRPr="007754B9">
        <w:rPr>
          <w:rFonts w:ascii="Garamond" w:hAnsi="Garamond" w:cs="Times New Roman"/>
          <w:sz w:val="24"/>
          <w:szCs w:val="24"/>
        </w:rPr>
        <w:lastRenderedPageBreak/>
        <w:t>containing objects like people and tigers to provide us with evidence as to the kinds of states of affairs that might exist in the universe, the burden of proof is on him to show that this is so</w:t>
      </w:r>
      <w:r w:rsidR="000001A7" w:rsidRPr="007754B9">
        <w:rPr>
          <w:rFonts w:ascii="Garamond" w:hAnsi="Garamond" w:cs="Times New Roman"/>
          <w:sz w:val="24"/>
          <w:szCs w:val="24"/>
        </w:rPr>
        <w:t xml:space="preserve">, given </w:t>
      </w:r>
      <w:r w:rsidR="004A74CC" w:rsidRPr="007754B9">
        <w:rPr>
          <w:rFonts w:ascii="Garamond" w:hAnsi="Garamond" w:cs="Times New Roman"/>
          <w:sz w:val="24"/>
          <w:szCs w:val="24"/>
        </w:rPr>
        <w:t>the</w:t>
      </w:r>
      <w:r w:rsidR="000001A7" w:rsidRPr="007754B9">
        <w:rPr>
          <w:rFonts w:ascii="Garamond" w:hAnsi="Garamond" w:cs="Times New Roman"/>
          <w:sz w:val="24"/>
          <w:szCs w:val="24"/>
        </w:rPr>
        <w:t xml:space="preserve"> claim that ETP follows from findings in physics alone</w:t>
      </w:r>
      <w:r w:rsidR="00C72B6F" w:rsidRPr="007754B9">
        <w:rPr>
          <w:rFonts w:ascii="Garamond" w:hAnsi="Garamond" w:cs="Times New Roman"/>
          <w:sz w:val="24"/>
          <w:szCs w:val="24"/>
        </w:rPr>
        <w:t xml:space="preserve">. The fact that this may be a common presumption among physicists isn’t enough, because the view is a philosophical one, and the deference we should give to physicists within their area of expertise doesn’t extend this far. </w:t>
      </w:r>
    </w:p>
    <w:p w14:paraId="2CF02F34" w14:textId="02C4D347" w:rsidR="00C72B6F" w:rsidRPr="007754B9" w:rsidRDefault="00C72B6F" w:rsidP="00C72B6F">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But what exactly this “reductionist” view is leads us to a second possible equivocation in language</w:t>
      </w:r>
      <w:r w:rsidR="009F66E0" w:rsidRPr="007754B9">
        <w:rPr>
          <w:rFonts w:ascii="Garamond" w:hAnsi="Garamond" w:cs="Times New Roman"/>
          <w:sz w:val="24"/>
          <w:szCs w:val="24"/>
        </w:rPr>
        <w:t xml:space="preserve">—in this case over the word ‘determined.’ Greene claims that he believes “that a physical system is completely </w:t>
      </w:r>
      <w:r w:rsidR="009F66E0" w:rsidRPr="007754B9">
        <w:rPr>
          <w:rFonts w:ascii="Garamond" w:hAnsi="Garamond" w:cs="Times New Roman"/>
          <w:i/>
          <w:sz w:val="24"/>
          <w:szCs w:val="24"/>
        </w:rPr>
        <w:t>determined</w:t>
      </w:r>
      <w:r w:rsidR="009F66E0" w:rsidRPr="007754B9">
        <w:rPr>
          <w:rFonts w:ascii="Garamond" w:hAnsi="Garamond" w:cs="Times New Roman"/>
          <w:sz w:val="24"/>
          <w:szCs w:val="24"/>
        </w:rPr>
        <w:t xml:space="preserve"> by the arrangement of its particles.” He </w:t>
      </w:r>
      <w:r w:rsidR="00BD0011" w:rsidRPr="007754B9">
        <w:rPr>
          <w:rFonts w:ascii="Garamond" w:hAnsi="Garamond" w:cs="Times New Roman"/>
          <w:sz w:val="24"/>
          <w:szCs w:val="24"/>
        </w:rPr>
        <w:t>explains what he means by claiming that a description of the partic</w:t>
      </w:r>
      <w:r w:rsidR="00D2191B" w:rsidRPr="007754B9">
        <w:rPr>
          <w:rFonts w:ascii="Garamond" w:hAnsi="Garamond" w:cs="Times New Roman"/>
          <w:sz w:val="24"/>
          <w:szCs w:val="24"/>
        </w:rPr>
        <w:t>le arrangement</w:t>
      </w:r>
      <w:r w:rsidR="00BD0011" w:rsidRPr="007754B9">
        <w:rPr>
          <w:rFonts w:ascii="Garamond" w:hAnsi="Garamond" w:cs="Times New Roman"/>
          <w:sz w:val="24"/>
          <w:szCs w:val="24"/>
        </w:rPr>
        <w:t xml:space="preserve"> “fully articulate[</w:t>
      </w:r>
      <w:r w:rsidR="00D2191B" w:rsidRPr="007754B9">
        <w:rPr>
          <w:rFonts w:ascii="Garamond" w:hAnsi="Garamond" w:cs="Times New Roman"/>
          <w:sz w:val="24"/>
          <w:szCs w:val="24"/>
        </w:rPr>
        <w:t>s</w:t>
      </w:r>
      <w:r w:rsidR="00BD0011" w:rsidRPr="007754B9">
        <w:rPr>
          <w:rFonts w:ascii="Garamond" w:hAnsi="Garamond" w:cs="Times New Roman"/>
          <w:sz w:val="24"/>
          <w:szCs w:val="24"/>
        </w:rPr>
        <w:t xml:space="preserve">] reality.” </w:t>
      </w:r>
      <w:r w:rsidR="004A74CC" w:rsidRPr="007754B9">
        <w:rPr>
          <w:rFonts w:ascii="Garamond" w:hAnsi="Garamond" w:cs="Times New Roman"/>
          <w:sz w:val="24"/>
          <w:szCs w:val="24"/>
        </w:rPr>
        <w:t xml:space="preserve">This </w:t>
      </w:r>
      <w:r w:rsidR="00BD0011" w:rsidRPr="007754B9">
        <w:rPr>
          <w:rFonts w:ascii="Garamond" w:hAnsi="Garamond" w:cs="Times New Roman"/>
          <w:sz w:val="24"/>
          <w:szCs w:val="24"/>
        </w:rPr>
        <w:t xml:space="preserve">claim is controversial, </w:t>
      </w:r>
      <w:r w:rsidR="004A74CC" w:rsidRPr="007754B9">
        <w:rPr>
          <w:rFonts w:ascii="Garamond" w:hAnsi="Garamond" w:cs="Times New Roman"/>
          <w:sz w:val="24"/>
          <w:szCs w:val="24"/>
        </w:rPr>
        <w:t xml:space="preserve">but </w:t>
      </w:r>
      <w:r w:rsidR="00BD0011" w:rsidRPr="007754B9">
        <w:rPr>
          <w:rFonts w:ascii="Garamond" w:hAnsi="Garamond" w:cs="Times New Roman"/>
          <w:sz w:val="24"/>
          <w:szCs w:val="24"/>
        </w:rPr>
        <w:t xml:space="preserve">for the sake of argument I won’t challenge it. </w:t>
      </w:r>
      <w:r w:rsidRPr="007754B9">
        <w:rPr>
          <w:rFonts w:ascii="Garamond" w:hAnsi="Garamond" w:cs="Times New Roman"/>
          <w:sz w:val="24"/>
          <w:szCs w:val="24"/>
        </w:rPr>
        <w:t xml:space="preserve">Rather, what I want to point out is </w:t>
      </w:r>
      <w:r w:rsidR="00AA72D6" w:rsidRPr="007754B9">
        <w:rPr>
          <w:rFonts w:ascii="Garamond" w:hAnsi="Garamond" w:cs="Times New Roman"/>
          <w:sz w:val="24"/>
          <w:szCs w:val="24"/>
        </w:rPr>
        <w:t xml:space="preserve">the compatibility of holding both </w:t>
      </w:r>
      <w:r w:rsidRPr="007754B9">
        <w:rPr>
          <w:rFonts w:ascii="Garamond" w:hAnsi="Garamond" w:cs="Times New Roman"/>
          <w:sz w:val="24"/>
          <w:szCs w:val="24"/>
        </w:rPr>
        <w:t xml:space="preserve">that </w:t>
      </w:r>
      <w:r w:rsidR="00AA72D6" w:rsidRPr="007754B9">
        <w:rPr>
          <w:rFonts w:ascii="Garamond" w:hAnsi="Garamond" w:cs="Times New Roman"/>
          <w:sz w:val="24"/>
          <w:szCs w:val="24"/>
        </w:rPr>
        <w:t xml:space="preserve">1) </w:t>
      </w:r>
      <w:r w:rsidRPr="007754B9">
        <w:rPr>
          <w:rFonts w:ascii="Garamond" w:hAnsi="Garamond" w:cs="Times New Roman"/>
          <w:sz w:val="24"/>
          <w:szCs w:val="24"/>
        </w:rPr>
        <w:t>macro-level states of affairs about people and tigers provid</w:t>
      </w:r>
      <w:r w:rsidR="00AA72D6" w:rsidRPr="007754B9">
        <w:rPr>
          <w:rFonts w:ascii="Garamond" w:hAnsi="Garamond" w:cs="Times New Roman"/>
          <w:sz w:val="24"/>
          <w:szCs w:val="24"/>
        </w:rPr>
        <w:t>e</w:t>
      </w:r>
      <w:r w:rsidRPr="007754B9">
        <w:rPr>
          <w:rFonts w:ascii="Garamond" w:hAnsi="Garamond" w:cs="Times New Roman"/>
          <w:sz w:val="24"/>
          <w:szCs w:val="24"/>
        </w:rPr>
        <w:t xml:space="preserve"> us with </w:t>
      </w:r>
      <w:r w:rsidR="00AA72D6" w:rsidRPr="007754B9">
        <w:rPr>
          <w:rFonts w:ascii="Garamond" w:hAnsi="Garamond" w:cs="Times New Roman"/>
          <w:sz w:val="24"/>
          <w:szCs w:val="24"/>
        </w:rPr>
        <w:t xml:space="preserve">plausible reasons to think there are limitations on which </w:t>
      </w:r>
      <w:proofErr w:type="gramStart"/>
      <w:r w:rsidR="00AA72D6" w:rsidRPr="007754B9">
        <w:rPr>
          <w:rFonts w:ascii="Garamond" w:hAnsi="Garamond" w:cs="Times New Roman"/>
          <w:sz w:val="24"/>
          <w:szCs w:val="24"/>
        </w:rPr>
        <w:t>state of affairs are</w:t>
      </w:r>
      <w:proofErr w:type="gramEnd"/>
      <w:r w:rsidR="00AA72D6" w:rsidRPr="007754B9">
        <w:rPr>
          <w:rFonts w:ascii="Garamond" w:hAnsi="Garamond" w:cs="Times New Roman"/>
          <w:sz w:val="24"/>
          <w:szCs w:val="24"/>
        </w:rPr>
        <w:t xml:space="preserve"> possible that we cannot yet give a quantum explanation for, and that 2) particle arrangements “fully articulate reality.”</w:t>
      </w:r>
      <w:r w:rsidRPr="007754B9">
        <w:rPr>
          <w:rFonts w:ascii="Garamond" w:hAnsi="Garamond" w:cs="Times New Roman"/>
          <w:sz w:val="24"/>
          <w:szCs w:val="24"/>
        </w:rPr>
        <w:t xml:space="preserve"> </w:t>
      </w:r>
    </w:p>
    <w:p w14:paraId="2C4A287C" w14:textId="1EB041CE" w:rsidR="009F66E0" w:rsidRPr="007754B9" w:rsidRDefault="00AA72D6" w:rsidP="00AA72D6">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 xml:space="preserve">Once this is recognized, we can see that the gap in </w:t>
      </w:r>
      <w:proofErr w:type="spellStart"/>
      <w:r w:rsidRPr="007754B9">
        <w:rPr>
          <w:rFonts w:ascii="Garamond" w:hAnsi="Garamond" w:cs="Times New Roman"/>
          <w:sz w:val="24"/>
          <w:szCs w:val="24"/>
        </w:rPr>
        <w:t>Tegmark</w:t>
      </w:r>
      <w:proofErr w:type="spellEnd"/>
      <w:r w:rsidRPr="007754B9">
        <w:rPr>
          <w:rFonts w:ascii="Garamond" w:hAnsi="Garamond" w:cs="Times New Roman"/>
          <w:sz w:val="24"/>
          <w:szCs w:val="24"/>
        </w:rPr>
        <w:t xml:space="preserve"> and Greene’s argument that they have </w:t>
      </w:r>
      <w:r w:rsidR="001522CA" w:rsidRPr="007754B9">
        <w:rPr>
          <w:rFonts w:ascii="Garamond" w:hAnsi="Garamond" w:cs="Times New Roman"/>
          <w:sz w:val="24"/>
          <w:szCs w:val="24"/>
        </w:rPr>
        <w:t>failed to show how physics (or any other branch of science) provides us with evidence that all the epistemically possible permutations of how our lives could unfold are sequences of particle arrangements that could be actualized</w:t>
      </w:r>
      <w:r w:rsidR="000001A7" w:rsidRPr="007754B9">
        <w:rPr>
          <w:rFonts w:ascii="Garamond" w:hAnsi="Garamond" w:cs="Times New Roman"/>
          <w:sz w:val="24"/>
          <w:szCs w:val="24"/>
        </w:rPr>
        <w:t>. To accommodate a reductionist view, one can simply recast the evidence about tigers and people as indicating that there are more laws of physics still to be found that explain the appearance of these limitations</w:t>
      </w:r>
      <w:r w:rsidR="001522CA" w:rsidRPr="007754B9">
        <w:rPr>
          <w:rFonts w:ascii="Garamond" w:hAnsi="Garamond" w:cs="Times New Roman"/>
          <w:sz w:val="24"/>
          <w:szCs w:val="24"/>
        </w:rPr>
        <w:t xml:space="preserve">. Why think that if an organism whose life, down to a particle level, has been completely identical to yours </w:t>
      </w:r>
      <w:r w:rsidR="00074C77" w:rsidRPr="007754B9">
        <w:rPr>
          <w:rFonts w:ascii="Garamond" w:hAnsi="Garamond" w:cs="Times New Roman"/>
          <w:sz w:val="24"/>
          <w:szCs w:val="24"/>
        </w:rPr>
        <w:t>from the start of life up until this moment could suddenly become hungry while you do not? This is certainly</w:t>
      </w:r>
      <w:r w:rsidR="004A74CC" w:rsidRPr="007754B9">
        <w:rPr>
          <w:rFonts w:ascii="Garamond" w:hAnsi="Garamond" w:cs="Times New Roman"/>
          <w:sz w:val="24"/>
          <w:szCs w:val="24"/>
        </w:rPr>
        <w:t xml:space="preserve"> epistemically</w:t>
      </w:r>
      <w:r w:rsidR="00074C77" w:rsidRPr="007754B9">
        <w:rPr>
          <w:rFonts w:ascii="Garamond" w:hAnsi="Garamond" w:cs="Times New Roman"/>
          <w:sz w:val="24"/>
          <w:szCs w:val="24"/>
        </w:rPr>
        <w:t xml:space="preserve"> possible, but the current state of affairs in biology, physiology, etc. doesn’t indicate that this is likely. We simply don’t know </w:t>
      </w:r>
      <w:r w:rsidRPr="007754B9">
        <w:rPr>
          <w:rFonts w:ascii="Garamond" w:hAnsi="Garamond" w:cs="Times New Roman"/>
          <w:sz w:val="24"/>
          <w:szCs w:val="24"/>
        </w:rPr>
        <w:t>currently</w:t>
      </w:r>
      <w:r w:rsidR="00074C77" w:rsidRPr="007754B9">
        <w:rPr>
          <w:rFonts w:ascii="Garamond" w:hAnsi="Garamond" w:cs="Times New Roman"/>
          <w:sz w:val="24"/>
          <w:szCs w:val="24"/>
        </w:rPr>
        <w:t xml:space="preserve"> whether quantum indeterminacy is such that it allows for such alterations on a macro-level, but our study of things like evolution, instinct, and personality provide </w:t>
      </w:r>
      <w:r w:rsidR="00074C77" w:rsidRPr="007754B9">
        <w:rPr>
          <w:rFonts w:ascii="Garamond" w:hAnsi="Garamond" w:cs="Times New Roman"/>
          <w:sz w:val="24"/>
          <w:szCs w:val="24"/>
        </w:rPr>
        <w:lastRenderedPageBreak/>
        <w:t xml:space="preserve">us with good reason to be skeptical that all such permutations are possible. It’s quite plausible that no matter how many copies of us there are, that we always choose option A when considering between A and B because that is simply what an organism or person like us is bound to do. </w:t>
      </w:r>
    </w:p>
    <w:p w14:paraId="65A51D47" w14:textId="6ECD616A" w:rsidR="00190C4D" w:rsidRPr="007754B9" w:rsidRDefault="00714B8E" w:rsidP="00190C4D">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Here’s another way to put the point. It seems highly plausible that certain arrangements of particles (perhaps especially those that form complex organic beings like us) are such that they greatly restrain the set of possible particle arrangements</w:t>
      </w:r>
      <w:r w:rsidR="002A581B" w:rsidRPr="007754B9">
        <w:rPr>
          <w:rFonts w:ascii="Garamond" w:hAnsi="Garamond" w:cs="Times New Roman"/>
          <w:sz w:val="24"/>
          <w:szCs w:val="24"/>
        </w:rPr>
        <w:t xml:space="preserve"> that can follow from certain other particle arrangements</w:t>
      </w:r>
      <w:r w:rsidRPr="007754B9">
        <w:rPr>
          <w:rFonts w:ascii="Garamond" w:hAnsi="Garamond" w:cs="Times New Roman"/>
          <w:sz w:val="24"/>
          <w:szCs w:val="24"/>
        </w:rPr>
        <w:t xml:space="preserve">. On the macroscopic scale, such hypotheses are </w:t>
      </w:r>
      <w:r w:rsidR="00AA72D6" w:rsidRPr="007754B9">
        <w:rPr>
          <w:rFonts w:ascii="Garamond" w:hAnsi="Garamond" w:cs="Times New Roman"/>
          <w:sz w:val="24"/>
          <w:szCs w:val="24"/>
        </w:rPr>
        <w:t xml:space="preserve">currently </w:t>
      </w:r>
      <w:r w:rsidRPr="007754B9">
        <w:rPr>
          <w:rFonts w:ascii="Garamond" w:hAnsi="Garamond" w:cs="Times New Roman"/>
          <w:sz w:val="24"/>
          <w:szCs w:val="24"/>
        </w:rPr>
        <w:t xml:space="preserve">examined as questions about things like instinct and evolutionarily encoded behavioral preferences in organisms, personality </w:t>
      </w:r>
      <w:r w:rsidR="00F70901" w:rsidRPr="007754B9">
        <w:rPr>
          <w:rFonts w:ascii="Garamond" w:hAnsi="Garamond" w:cs="Times New Roman"/>
          <w:sz w:val="24"/>
          <w:szCs w:val="24"/>
        </w:rPr>
        <w:t xml:space="preserve">and </w:t>
      </w:r>
      <w:r w:rsidRPr="007754B9">
        <w:rPr>
          <w:rFonts w:ascii="Garamond" w:hAnsi="Garamond" w:cs="Times New Roman"/>
          <w:sz w:val="24"/>
          <w:szCs w:val="24"/>
        </w:rPr>
        <w:t>its relationship to behavior, and the presence of libertarian free will</w:t>
      </w:r>
      <w:r w:rsidR="00AA72D6" w:rsidRPr="007754B9">
        <w:rPr>
          <w:rFonts w:ascii="Garamond" w:hAnsi="Garamond" w:cs="Times New Roman"/>
          <w:sz w:val="24"/>
          <w:szCs w:val="24"/>
        </w:rPr>
        <w:t>, but of course that doesn’t mean we can’t someday examine all these questions on the level of physics as well</w:t>
      </w:r>
      <w:r w:rsidRPr="007754B9">
        <w:rPr>
          <w:rFonts w:ascii="Garamond" w:hAnsi="Garamond" w:cs="Times New Roman"/>
          <w:sz w:val="24"/>
          <w:szCs w:val="24"/>
        </w:rPr>
        <w:t xml:space="preserve">. </w:t>
      </w:r>
      <w:r w:rsidR="002A581B" w:rsidRPr="007754B9">
        <w:rPr>
          <w:rFonts w:ascii="Garamond" w:hAnsi="Garamond" w:cs="Times New Roman"/>
          <w:sz w:val="24"/>
          <w:szCs w:val="24"/>
        </w:rPr>
        <w:t>It seems plausible that such additional limitations don’t</w:t>
      </w:r>
      <w:r w:rsidRPr="007754B9">
        <w:rPr>
          <w:rFonts w:ascii="Garamond" w:hAnsi="Garamond" w:cs="Times New Roman"/>
          <w:sz w:val="24"/>
          <w:szCs w:val="24"/>
        </w:rPr>
        <w:t xml:space="preserve"> require a violation of the law of quantum mechanics,</w:t>
      </w:r>
      <w:r w:rsidR="002A581B" w:rsidRPr="007754B9">
        <w:rPr>
          <w:rFonts w:ascii="Garamond" w:hAnsi="Garamond" w:cs="Times New Roman"/>
          <w:sz w:val="24"/>
          <w:szCs w:val="24"/>
        </w:rPr>
        <w:t xml:space="preserve"> but that they are additional physical limitations on sequences of particle arrangements nonetheless.</w:t>
      </w:r>
      <w:r w:rsidRPr="007754B9">
        <w:rPr>
          <w:rFonts w:ascii="Garamond" w:hAnsi="Garamond" w:cs="Times New Roman"/>
          <w:sz w:val="24"/>
          <w:szCs w:val="24"/>
        </w:rPr>
        <w:t xml:space="preserve"> </w:t>
      </w:r>
      <w:r w:rsidR="002A581B" w:rsidRPr="007754B9">
        <w:rPr>
          <w:rFonts w:ascii="Garamond" w:hAnsi="Garamond" w:cs="Times New Roman"/>
          <w:sz w:val="24"/>
          <w:szCs w:val="24"/>
        </w:rPr>
        <w:t>However, even if it turned out to be the case that, contrary to what we currently know in fields like biology, psychology, neuroscience, etc., all such limitations would violate the laws of quantum mechanics, this is not part of what our current findings in astrophysics or quantum mechanics have proven</w:t>
      </w:r>
      <w:r w:rsidRPr="007754B9">
        <w:rPr>
          <w:rFonts w:ascii="Garamond" w:hAnsi="Garamond" w:cs="Times New Roman"/>
          <w:sz w:val="24"/>
          <w:szCs w:val="24"/>
        </w:rPr>
        <w:t>.</w:t>
      </w:r>
      <w:r w:rsidR="002A581B" w:rsidRPr="007754B9">
        <w:rPr>
          <w:rFonts w:ascii="Garamond" w:hAnsi="Garamond" w:cs="Times New Roman"/>
          <w:sz w:val="24"/>
          <w:szCs w:val="24"/>
        </w:rPr>
        <w:t xml:space="preserve"> Thus, either way, ETP does not follow from</w:t>
      </w:r>
      <w:r w:rsidR="004A74CC" w:rsidRPr="007754B9">
        <w:rPr>
          <w:rFonts w:ascii="Garamond" w:hAnsi="Garamond" w:cs="Times New Roman"/>
          <w:sz w:val="24"/>
          <w:szCs w:val="24"/>
        </w:rPr>
        <w:t xml:space="preserve"> our</w:t>
      </w:r>
      <w:r w:rsidR="002A581B" w:rsidRPr="007754B9">
        <w:rPr>
          <w:rFonts w:ascii="Garamond" w:hAnsi="Garamond" w:cs="Times New Roman"/>
          <w:sz w:val="24"/>
          <w:szCs w:val="24"/>
        </w:rPr>
        <w:t xml:space="preserve"> current</w:t>
      </w:r>
      <w:r w:rsidR="00F507C0" w:rsidRPr="007754B9">
        <w:rPr>
          <w:rFonts w:ascii="Garamond" w:hAnsi="Garamond" w:cs="Times New Roman"/>
          <w:sz w:val="24"/>
          <w:szCs w:val="24"/>
        </w:rPr>
        <w:t>ly best supported theories</w:t>
      </w:r>
      <w:r w:rsidR="002A581B" w:rsidRPr="007754B9">
        <w:rPr>
          <w:rFonts w:ascii="Garamond" w:hAnsi="Garamond" w:cs="Times New Roman"/>
          <w:sz w:val="24"/>
          <w:szCs w:val="24"/>
        </w:rPr>
        <w:t xml:space="preserve"> in astrophysics alone.</w:t>
      </w:r>
    </w:p>
    <w:p w14:paraId="5B9997AF" w14:textId="33F66C3F" w:rsidR="008D34BC" w:rsidRPr="007754B9" w:rsidRDefault="00C75D32" w:rsidP="008D34BC">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It is worth emphasizing the scope of my claim, both by clarifying what I’m claiming as well as what I</w:t>
      </w:r>
      <w:r w:rsidR="008D34BC" w:rsidRPr="007754B9">
        <w:rPr>
          <w:rFonts w:ascii="Garamond" w:hAnsi="Garamond" w:cs="Times New Roman"/>
          <w:sz w:val="24"/>
          <w:szCs w:val="24"/>
        </w:rPr>
        <w:t>’m not</w:t>
      </w:r>
      <w:r w:rsidRPr="007754B9">
        <w:rPr>
          <w:rFonts w:ascii="Garamond" w:hAnsi="Garamond" w:cs="Times New Roman"/>
          <w:sz w:val="24"/>
          <w:szCs w:val="24"/>
        </w:rPr>
        <w:t xml:space="preserve">. I’m </w:t>
      </w:r>
      <w:r w:rsidRPr="007754B9">
        <w:rPr>
          <w:rFonts w:ascii="Garamond" w:hAnsi="Garamond" w:cs="Times New Roman"/>
          <w:i/>
          <w:sz w:val="24"/>
          <w:szCs w:val="24"/>
        </w:rPr>
        <w:t>not</w:t>
      </w:r>
      <w:r w:rsidRPr="007754B9">
        <w:rPr>
          <w:rFonts w:ascii="Garamond" w:hAnsi="Garamond" w:cs="Times New Roman"/>
          <w:sz w:val="24"/>
          <w:szCs w:val="24"/>
        </w:rPr>
        <w:t xml:space="preserve"> claiming that the macro-regularities we observe and can describe in terms familiar to fields like biology, psychology, etc. show that there are additional </w:t>
      </w:r>
      <w:r w:rsidR="000001A7" w:rsidRPr="007754B9">
        <w:rPr>
          <w:rFonts w:ascii="Garamond" w:hAnsi="Garamond" w:cs="Times New Roman"/>
          <w:sz w:val="24"/>
          <w:szCs w:val="24"/>
        </w:rPr>
        <w:t xml:space="preserve">natural </w:t>
      </w:r>
      <w:r w:rsidRPr="007754B9">
        <w:rPr>
          <w:rFonts w:ascii="Garamond" w:hAnsi="Garamond" w:cs="Times New Roman"/>
          <w:sz w:val="24"/>
          <w:szCs w:val="24"/>
        </w:rPr>
        <w:t xml:space="preserve">laws that can’t ultimately be reduced to or explained as laws of physics. Perhaps there are no </w:t>
      </w:r>
      <w:r w:rsidR="00060BF1" w:rsidRPr="007754B9">
        <w:rPr>
          <w:rFonts w:ascii="Garamond" w:hAnsi="Garamond" w:cs="Times New Roman"/>
          <w:sz w:val="24"/>
          <w:szCs w:val="24"/>
        </w:rPr>
        <w:t>such laws</w:t>
      </w:r>
      <w:r w:rsidRPr="007754B9">
        <w:rPr>
          <w:rFonts w:ascii="Garamond" w:hAnsi="Garamond" w:cs="Times New Roman"/>
          <w:sz w:val="24"/>
          <w:szCs w:val="24"/>
        </w:rPr>
        <w:t>. Perhaps th</w:t>
      </w:r>
      <w:r w:rsidR="00060BF1" w:rsidRPr="007754B9">
        <w:rPr>
          <w:rFonts w:ascii="Garamond" w:hAnsi="Garamond" w:cs="Times New Roman"/>
          <w:sz w:val="24"/>
          <w:szCs w:val="24"/>
        </w:rPr>
        <w:t>e reductionists or proponents of the causal closure of physics are correct.</w:t>
      </w:r>
      <w:r w:rsidR="00060BF1" w:rsidRPr="007754B9">
        <w:rPr>
          <w:rStyle w:val="FootnoteReference"/>
          <w:rFonts w:ascii="Garamond" w:hAnsi="Garamond" w:cs="Times New Roman"/>
          <w:sz w:val="24"/>
          <w:szCs w:val="24"/>
        </w:rPr>
        <w:footnoteReference w:id="10"/>
      </w:r>
      <w:r w:rsidR="00060BF1" w:rsidRPr="007754B9">
        <w:rPr>
          <w:rFonts w:ascii="Garamond" w:hAnsi="Garamond" w:cs="Times New Roman"/>
          <w:sz w:val="24"/>
          <w:szCs w:val="24"/>
        </w:rPr>
        <w:t xml:space="preserve"> Weighing in on that debate </w:t>
      </w:r>
      <w:r w:rsidR="00060BF1" w:rsidRPr="007754B9">
        <w:rPr>
          <w:rFonts w:ascii="Garamond" w:hAnsi="Garamond" w:cs="Times New Roman"/>
          <w:sz w:val="24"/>
          <w:szCs w:val="24"/>
        </w:rPr>
        <w:lastRenderedPageBreak/>
        <w:t xml:space="preserve">is not my concern here. Rather, what I am claiming is that our macro-level observations provide us with </w:t>
      </w:r>
      <w:r w:rsidR="00060BF1" w:rsidRPr="007754B9">
        <w:rPr>
          <w:rFonts w:ascii="Garamond" w:hAnsi="Garamond" w:cs="Times New Roman"/>
          <w:i/>
          <w:sz w:val="24"/>
          <w:szCs w:val="24"/>
        </w:rPr>
        <w:t>prima facie</w:t>
      </w:r>
      <w:r w:rsidR="00060BF1" w:rsidRPr="007754B9">
        <w:rPr>
          <w:rFonts w:ascii="Garamond" w:hAnsi="Garamond" w:cs="Times New Roman"/>
          <w:sz w:val="24"/>
          <w:szCs w:val="24"/>
        </w:rPr>
        <w:t xml:space="preserve"> reason to think that what’s physically possible may be a much smaller set than that which is conceivable</w:t>
      </w:r>
      <w:r w:rsidR="008D34BC" w:rsidRPr="007754B9">
        <w:rPr>
          <w:rFonts w:ascii="Garamond" w:hAnsi="Garamond" w:cs="Times New Roman"/>
          <w:sz w:val="24"/>
          <w:szCs w:val="24"/>
        </w:rPr>
        <w:t xml:space="preserve"> and that go</w:t>
      </w:r>
      <w:r w:rsidR="005A57FC" w:rsidRPr="007754B9">
        <w:rPr>
          <w:rFonts w:ascii="Garamond" w:hAnsi="Garamond" w:cs="Times New Roman"/>
          <w:sz w:val="24"/>
          <w:szCs w:val="24"/>
        </w:rPr>
        <w:t>ing</w:t>
      </w:r>
      <w:r w:rsidR="008D34BC" w:rsidRPr="007754B9">
        <w:rPr>
          <w:rFonts w:ascii="Garamond" w:hAnsi="Garamond" w:cs="Times New Roman"/>
          <w:sz w:val="24"/>
          <w:szCs w:val="24"/>
        </w:rPr>
        <w:t xml:space="preserve"> from the claims that 1) space is infinite and that 2) matter is roughly uniformly distributed to</w:t>
      </w:r>
      <w:r w:rsidR="005A57FC" w:rsidRPr="007754B9">
        <w:rPr>
          <w:rFonts w:ascii="Garamond" w:hAnsi="Garamond" w:cs="Times New Roman"/>
          <w:sz w:val="24"/>
          <w:szCs w:val="24"/>
        </w:rPr>
        <w:t xml:space="preserve"> conclude that</w:t>
      </w:r>
      <w:r w:rsidR="008D34BC" w:rsidRPr="007754B9">
        <w:rPr>
          <w:rFonts w:ascii="Garamond" w:hAnsi="Garamond" w:cs="Times New Roman"/>
          <w:sz w:val="24"/>
          <w:szCs w:val="24"/>
        </w:rPr>
        <w:t xml:space="preserve"> ETP is to smuggle in substantive claims in philosophy of science and </w:t>
      </w:r>
      <w:r w:rsidR="005A57FC" w:rsidRPr="007754B9">
        <w:rPr>
          <w:rFonts w:ascii="Garamond" w:hAnsi="Garamond" w:cs="Times New Roman"/>
          <w:sz w:val="24"/>
          <w:szCs w:val="24"/>
        </w:rPr>
        <w:t xml:space="preserve">to </w:t>
      </w:r>
      <w:r w:rsidR="008D34BC" w:rsidRPr="007754B9">
        <w:rPr>
          <w:rFonts w:ascii="Garamond" w:hAnsi="Garamond" w:cs="Times New Roman"/>
          <w:sz w:val="24"/>
          <w:szCs w:val="24"/>
        </w:rPr>
        <w:t xml:space="preserve">fail to address </w:t>
      </w:r>
      <w:r w:rsidR="005A57FC" w:rsidRPr="007754B9">
        <w:rPr>
          <w:rFonts w:ascii="Garamond" w:hAnsi="Garamond" w:cs="Times New Roman"/>
          <w:sz w:val="24"/>
          <w:szCs w:val="24"/>
        </w:rPr>
        <w:t>the</w:t>
      </w:r>
      <w:r w:rsidR="008D34BC" w:rsidRPr="007754B9">
        <w:rPr>
          <w:rFonts w:ascii="Garamond" w:hAnsi="Garamond" w:cs="Times New Roman"/>
          <w:sz w:val="24"/>
          <w:szCs w:val="24"/>
        </w:rPr>
        <w:t xml:space="preserve"> macro-level observations </w:t>
      </w:r>
      <w:r w:rsidR="005A57FC" w:rsidRPr="007754B9">
        <w:rPr>
          <w:rFonts w:ascii="Garamond" w:hAnsi="Garamond" w:cs="Times New Roman"/>
          <w:sz w:val="24"/>
          <w:szCs w:val="24"/>
        </w:rPr>
        <w:t xml:space="preserve">we all have </w:t>
      </w:r>
      <w:r w:rsidR="008D34BC" w:rsidRPr="007754B9">
        <w:rPr>
          <w:rFonts w:ascii="Garamond" w:hAnsi="Garamond" w:cs="Times New Roman"/>
          <w:sz w:val="24"/>
          <w:szCs w:val="24"/>
        </w:rPr>
        <w:t xml:space="preserve">which plausibly cut against ETP. </w:t>
      </w:r>
    </w:p>
    <w:p w14:paraId="1E0B8CEA" w14:textId="4C3AFE0F" w:rsidR="00860046" w:rsidRPr="007754B9" w:rsidRDefault="008D34BC" w:rsidP="008B3301">
      <w:pPr>
        <w:autoSpaceDE w:val="0"/>
        <w:autoSpaceDN w:val="0"/>
        <w:adjustRightInd w:val="0"/>
        <w:spacing w:after="0" w:line="480" w:lineRule="auto"/>
        <w:ind w:firstLine="720"/>
        <w:rPr>
          <w:rFonts w:ascii="Garamond" w:hAnsi="Garamond" w:cs="Times New Roman"/>
          <w:sz w:val="24"/>
          <w:szCs w:val="24"/>
        </w:rPr>
      </w:pPr>
      <w:r w:rsidRPr="007754B9">
        <w:rPr>
          <w:rFonts w:ascii="Garamond" w:hAnsi="Garamond" w:cs="Times New Roman"/>
          <w:sz w:val="24"/>
          <w:szCs w:val="24"/>
        </w:rPr>
        <w:t xml:space="preserve">Nothing that I say here is intended to discourage a philosopher inclined to accept causal closure of physics or a physical reductionism from taking up the cause of defending ETP. Rather, what I aim to have shown is that it is a cause that still needs to be taken up—whether by physicists, philosophers, or others—because the arguments we’ve been given by </w:t>
      </w:r>
      <w:proofErr w:type="spellStart"/>
      <w:r w:rsidRPr="007754B9">
        <w:rPr>
          <w:rFonts w:ascii="Garamond" w:hAnsi="Garamond" w:cs="Times New Roman"/>
          <w:sz w:val="24"/>
          <w:szCs w:val="24"/>
        </w:rPr>
        <w:t>Tegmark</w:t>
      </w:r>
      <w:proofErr w:type="spellEnd"/>
      <w:r w:rsidRPr="007754B9">
        <w:rPr>
          <w:rFonts w:ascii="Garamond" w:hAnsi="Garamond" w:cs="Times New Roman"/>
          <w:sz w:val="24"/>
          <w:szCs w:val="24"/>
        </w:rPr>
        <w:t xml:space="preserve"> and Greene </w:t>
      </w:r>
      <w:r w:rsidR="008B3301" w:rsidRPr="007754B9">
        <w:rPr>
          <w:rFonts w:ascii="Garamond" w:hAnsi="Garamond" w:cs="Times New Roman"/>
          <w:sz w:val="24"/>
          <w:szCs w:val="24"/>
        </w:rPr>
        <w:t>rely on</w:t>
      </w:r>
      <w:r w:rsidRPr="007754B9">
        <w:rPr>
          <w:rFonts w:ascii="Garamond" w:hAnsi="Garamond" w:cs="Times New Roman"/>
          <w:sz w:val="24"/>
          <w:szCs w:val="24"/>
        </w:rPr>
        <w:t xml:space="preserve"> implicit assumptions which </w:t>
      </w:r>
      <w:r w:rsidR="005A57FC" w:rsidRPr="007754B9">
        <w:rPr>
          <w:rFonts w:ascii="Garamond" w:hAnsi="Garamond" w:cs="Times New Roman"/>
          <w:sz w:val="24"/>
          <w:szCs w:val="24"/>
        </w:rPr>
        <w:t>ought to be questioned and assessed</w:t>
      </w:r>
      <w:r w:rsidRPr="007754B9">
        <w:rPr>
          <w:rFonts w:ascii="Garamond" w:hAnsi="Garamond" w:cs="Times New Roman"/>
          <w:sz w:val="24"/>
          <w:szCs w:val="24"/>
        </w:rPr>
        <w:t xml:space="preserve">. </w:t>
      </w:r>
      <w:r w:rsidR="008B3301" w:rsidRPr="007754B9">
        <w:rPr>
          <w:rFonts w:ascii="Garamond" w:hAnsi="Garamond" w:cs="Times New Roman"/>
          <w:sz w:val="24"/>
          <w:szCs w:val="24"/>
        </w:rPr>
        <w:t>Physicists have made truly amazing breakthroughs, and th</w:t>
      </w:r>
      <w:r w:rsidR="005A57FC" w:rsidRPr="007754B9">
        <w:rPr>
          <w:rFonts w:ascii="Garamond" w:hAnsi="Garamond" w:cs="Times New Roman"/>
          <w:sz w:val="24"/>
          <w:szCs w:val="24"/>
        </w:rPr>
        <w:t>ey</w:t>
      </w:r>
      <w:r w:rsidR="008B3301" w:rsidRPr="007754B9">
        <w:rPr>
          <w:rFonts w:ascii="Garamond" w:hAnsi="Garamond" w:cs="Times New Roman"/>
          <w:sz w:val="24"/>
          <w:szCs w:val="24"/>
        </w:rPr>
        <w:t xml:space="preserve"> have the right to claim that they’ve shown all kinds of thrilling and unintuitive things to be the case. But ETP is not yet one of those things. As of now, getting to ETP requires physics plus substantive (and not uncontroversial) philosophical argument</w:t>
      </w:r>
      <w:r w:rsidR="005A57FC" w:rsidRPr="007754B9">
        <w:rPr>
          <w:rFonts w:ascii="Garamond" w:hAnsi="Garamond" w:cs="Times New Roman"/>
          <w:sz w:val="24"/>
          <w:szCs w:val="24"/>
        </w:rPr>
        <w:t>s</w:t>
      </w:r>
      <w:r w:rsidR="008B3301" w:rsidRPr="007754B9">
        <w:rPr>
          <w:rFonts w:ascii="Garamond" w:hAnsi="Garamond" w:cs="Times New Roman"/>
          <w:sz w:val="24"/>
          <w:szCs w:val="24"/>
        </w:rPr>
        <w:t xml:space="preserve"> plus </w:t>
      </w:r>
      <w:r w:rsidR="005A57FC" w:rsidRPr="007754B9">
        <w:rPr>
          <w:rFonts w:ascii="Garamond" w:hAnsi="Garamond" w:cs="Times New Roman"/>
          <w:sz w:val="24"/>
          <w:szCs w:val="24"/>
        </w:rPr>
        <w:t>yet-to-be-provided evidence</w:t>
      </w:r>
      <w:r w:rsidR="008B3301" w:rsidRPr="007754B9">
        <w:rPr>
          <w:rFonts w:ascii="Garamond" w:hAnsi="Garamond" w:cs="Times New Roman"/>
          <w:sz w:val="24"/>
          <w:szCs w:val="24"/>
        </w:rPr>
        <w:t xml:space="preserve"> (whether from philosophy or physics or some other field) to overcome plausible counter-evidence</w:t>
      </w:r>
      <w:r w:rsidR="005A57FC" w:rsidRPr="007754B9">
        <w:rPr>
          <w:rFonts w:ascii="Garamond" w:hAnsi="Garamond" w:cs="Times New Roman"/>
          <w:sz w:val="24"/>
          <w:szCs w:val="24"/>
        </w:rPr>
        <w:t xml:space="preserve"> to ETP coming</w:t>
      </w:r>
      <w:r w:rsidR="008B3301" w:rsidRPr="007754B9">
        <w:rPr>
          <w:rFonts w:ascii="Garamond" w:hAnsi="Garamond" w:cs="Times New Roman"/>
          <w:sz w:val="24"/>
          <w:szCs w:val="24"/>
        </w:rPr>
        <w:t xml:space="preserve"> from other scientific disciplines. </w:t>
      </w:r>
      <w:bookmarkStart w:id="2" w:name="_Hlk527468369"/>
      <w:r w:rsidR="002A581B" w:rsidRPr="007754B9">
        <w:rPr>
          <w:rFonts w:ascii="Garamond" w:hAnsi="Garamond" w:cs="Times New Roman"/>
          <w:sz w:val="24"/>
          <w:szCs w:val="24"/>
        </w:rPr>
        <w:t xml:space="preserve"> </w:t>
      </w:r>
      <w:r w:rsidR="00714B8E" w:rsidRPr="007754B9">
        <w:rPr>
          <w:rFonts w:ascii="Garamond" w:hAnsi="Garamond" w:cs="Times New Roman"/>
          <w:sz w:val="24"/>
          <w:szCs w:val="24"/>
        </w:rPr>
        <w:t xml:space="preserve"> </w:t>
      </w:r>
    </w:p>
    <w:p w14:paraId="11B77544" w14:textId="5DAE8B23" w:rsidR="00F0096E" w:rsidRPr="007754B9" w:rsidRDefault="009F66E0" w:rsidP="008B3301">
      <w:pPr>
        <w:spacing w:line="480" w:lineRule="auto"/>
        <w:ind w:firstLine="720"/>
        <w:rPr>
          <w:rFonts w:ascii="Garamond" w:hAnsi="Garamond" w:cs="Times New Roman"/>
          <w:sz w:val="24"/>
          <w:szCs w:val="24"/>
        </w:rPr>
      </w:pPr>
      <w:r w:rsidRPr="007754B9">
        <w:rPr>
          <w:rFonts w:ascii="Garamond" w:hAnsi="Garamond" w:cs="Times New Roman"/>
          <w:sz w:val="24"/>
          <w:szCs w:val="24"/>
        </w:rPr>
        <w:t xml:space="preserve">The </w:t>
      </w:r>
      <w:r w:rsidR="0017250C" w:rsidRPr="007754B9">
        <w:rPr>
          <w:rFonts w:ascii="Garamond" w:hAnsi="Garamond" w:cs="Times New Roman"/>
          <w:sz w:val="24"/>
          <w:szCs w:val="24"/>
        </w:rPr>
        <w:t>key point I’ve sought to make in this paper is a simple one. W</w:t>
      </w:r>
      <w:r w:rsidRPr="007754B9">
        <w:rPr>
          <w:rFonts w:ascii="Garamond" w:hAnsi="Garamond" w:cs="Times New Roman"/>
          <w:sz w:val="24"/>
          <w:szCs w:val="24"/>
        </w:rPr>
        <w:t xml:space="preserve">hen physicists like </w:t>
      </w:r>
      <w:proofErr w:type="spellStart"/>
      <w:r w:rsidRPr="007754B9">
        <w:rPr>
          <w:rFonts w:ascii="Garamond" w:hAnsi="Garamond" w:cs="Times New Roman"/>
          <w:sz w:val="24"/>
          <w:szCs w:val="24"/>
        </w:rPr>
        <w:t>Tegmark</w:t>
      </w:r>
      <w:proofErr w:type="spellEnd"/>
      <w:r w:rsidRPr="007754B9">
        <w:rPr>
          <w:rFonts w:ascii="Garamond" w:hAnsi="Garamond" w:cs="Times New Roman"/>
          <w:sz w:val="24"/>
          <w:szCs w:val="24"/>
        </w:rPr>
        <w:t xml:space="preserve"> and Greene claim that</w:t>
      </w:r>
      <w:r w:rsidR="0017250C" w:rsidRPr="007754B9">
        <w:rPr>
          <w:rFonts w:ascii="Garamond" w:hAnsi="Garamond" w:cs="Times New Roman"/>
          <w:sz w:val="24"/>
          <w:szCs w:val="24"/>
        </w:rPr>
        <w:t xml:space="preserve"> ETP is</w:t>
      </w:r>
      <w:r w:rsidRPr="007754B9">
        <w:rPr>
          <w:rFonts w:ascii="Garamond" w:hAnsi="Garamond" w:cs="Times New Roman"/>
          <w:sz w:val="24"/>
          <w:szCs w:val="24"/>
        </w:rPr>
        <w:t xml:space="preserve"> a consequence of our best supported theories in physics they are conflating physical possibility with epistemic possibility</w:t>
      </w:r>
      <w:r w:rsidR="008B3301" w:rsidRPr="007754B9">
        <w:rPr>
          <w:rFonts w:ascii="Garamond" w:hAnsi="Garamond" w:cs="Times New Roman"/>
          <w:sz w:val="24"/>
          <w:szCs w:val="24"/>
        </w:rPr>
        <w:t xml:space="preserve"> and </w:t>
      </w:r>
      <w:r w:rsidR="005A57FC" w:rsidRPr="007754B9">
        <w:rPr>
          <w:rFonts w:ascii="Garamond" w:hAnsi="Garamond" w:cs="Times New Roman"/>
          <w:sz w:val="24"/>
          <w:szCs w:val="24"/>
        </w:rPr>
        <w:t>are failing</w:t>
      </w:r>
      <w:r w:rsidR="008B3301" w:rsidRPr="007754B9">
        <w:rPr>
          <w:rFonts w:ascii="Garamond" w:hAnsi="Garamond" w:cs="Times New Roman"/>
          <w:sz w:val="24"/>
          <w:szCs w:val="24"/>
        </w:rPr>
        <w:t xml:space="preserve"> to respond to </w:t>
      </w:r>
      <w:r w:rsidR="008B3301" w:rsidRPr="007754B9">
        <w:rPr>
          <w:rFonts w:ascii="Garamond" w:hAnsi="Garamond" w:cs="Times New Roman"/>
          <w:i/>
          <w:sz w:val="24"/>
          <w:szCs w:val="24"/>
        </w:rPr>
        <w:t xml:space="preserve">prima facie </w:t>
      </w:r>
      <w:r w:rsidR="008B3301" w:rsidRPr="007754B9">
        <w:rPr>
          <w:rFonts w:ascii="Garamond" w:hAnsi="Garamond" w:cs="Times New Roman"/>
          <w:sz w:val="24"/>
          <w:szCs w:val="24"/>
        </w:rPr>
        <w:t xml:space="preserve">indications of additional limits on what’s possible gleaned from our current macro-level observations. None </w:t>
      </w:r>
      <w:r w:rsidR="0075151F" w:rsidRPr="007754B9">
        <w:rPr>
          <w:rFonts w:ascii="Garamond" w:hAnsi="Garamond" w:cs="Times New Roman"/>
          <w:sz w:val="24"/>
          <w:szCs w:val="24"/>
        </w:rPr>
        <w:t>of this is meant to be</w:t>
      </w:r>
      <w:r w:rsidRPr="007754B9">
        <w:rPr>
          <w:rFonts w:ascii="Garamond" w:hAnsi="Garamond" w:cs="Times New Roman"/>
          <w:sz w:val="24"/>
          <w:szCs w:val="24"/>
        </w:rPr>
        <w:t xml:space="preserve"> a criticism of </w:t>
      </w:r>
      <w:proofErr w:type="spellStart"/>
      <w:r w:rsidRPr="007754B9">
        <w:rPr>
          <w:rFonts w:ascii="Garamond" w:hAnsi="Garamond" w:cs="Times New Roman"/>
          <w:sz w:val="24"/>
          <w:szCs w:val="24"/>
        </w:rPr>
        <w:t>Tegmark</w:t>
      </w:r>
      <w:r w:rsidR="0017250C" w:rsidRPr="007754B9">
        <w:rPr>
          <w:rFonts w:ascii="Garamond" w:hAnsi="Garamond" w:cs="Times New Roman"/>
          <w:sz w:val="24"/>
          <w:szCs w:val="24"/>
        </w:rPr>
        <w:t>’s</w:t>
      </w:r>
      <w:proofErr w:type="spellEnd"/>
      <w:r w:rsidRPr="007754B9">
        <w:rPr>
          <w:rFonts w:ascii="Garamond" w:hAnsi="Garamond" w:cs="Times New Roman"/>
          <w:sz w:val="24"/>
          <w:szCs w:val="24"/>
        </w:rPr>
        <w:t xml:space="preserve"> and Greene’s expertise in physics or of their laudable efforts and </w:t>
      </w:r>
      <w:r w:rsidR="0075151F" w:rsidRPr="007754B9">
        <w:rPr>
          <w:rFonts w:ascii="Garamond" w:hAnsi="Garamond" w:cs="Times New Roman"/>
          <w:sz w:val="24"/>
          <w:szCs w:val="24"/>
        </w:rPr>
        <w:t>great successes</w:t>
      </w:r>
      <w:r w:rsidRPr="007754B9">
        <w:rPr>
          <w:rFonts w:ascii="Garamond" w:hAnsi="Garamond" w:cs="Times New Roman"/>
          <w:sz w:val="24"/>
          <w:szCs w:val="24"/>
        </w:rPr>
        <w:t xml:space="preserve"> in making science accessible and interesting. But it </w:t>
      </w:r>
      <w:r w:rsidRPr="007754B9">
        <w:rPr>
          <w:rFonts w:ascii="Garamond" w:hAnsi="Garamond" w:cs="Times New Roman"/>
          <w:sz w:val="24"/>
          <w:szCs w:val="24"/>
        </w:rPr>
        <w:lastRenderedPageBreak/>
        <w:t>does serve as a criti</w:t>
      </w:r>
      <w:r w:rsidR="000C19C6" w:rsidRPr="007754B9">
        <w:rPr>
          <w:rFonts w:ascii="Garamond" w:hAnsi="Garamond" w:cs="Times New Roman"/>
          <w:sz w:val="24"/>
          <w:szCs w:val="24"/>
        </w:rPr>
        <w:t>que</w:t>
      </w:r>
      <w:r w:rsidRPr="007754B9">
        <w:rPr>
          <w:rFonts w:ascii="Garamond" w:hAnsi="Garamond" w:cs="Times New Roman"/>
          <w:sz w:val="24"/>
          <w:szCs w:val="24"/>
        </w:rPr>
        <w:t xml:space="preserve"> of the rapidity with which they are inclined to accept a </w:t>
      </w:r>
      <w:r w:rsidR="0017250C" w:rsidRPr="007754B9">
        <w:rPr>
          <w:rFonts w:ascii="Garamond" w:hAnsi="Garamond" w:cs="Times New Roman"/>
          <w:sz w:val="24"/>
          <w:szCs w:val="24"/>
        </w:rPr>
        <w:t>physic</w:t>
      </w:r>
      <w:r w:rsidR="00F507C0" w:rsidRPr="007754B9">
        <w:rPr>
          <w:rFonts w:ascii="Garamond" w:hAnsi="Garamond" w:cs="Times New Roman"/>
          <w:sz w:val="24"/>
          <w:szCs w:val="24"/>
        </w:rPr>
        <w:t>al</w:t>
      </w:r>
      <w:r w:rsidRPr="007754B9">
        <w:rPr>
          <w:rFonts w:ascii="Garamond" w:hAnsi="Garamond" w:cs="Times New Roman"/>
          <w:sz w:val="24"/>
          <w:szCs w:val="24"/>
        </w:rPr>
        <w:t xml:space="preserve"> reductionism on which important questions </w:t>
      </w:r>
      <w:r w:rsidR="000C19C6" w:rsidRPr="007754B9">
        <w:rPr>
          <w:rFonts w:ascii="Garamond" w:hAnsi="Garamond" w:cs="Times New Roman"/>
          <w:sz w:val="24"/>
          <w:szCs w:val="24"/>
        </w:rPr>
        <w:t>about</w:t>
      </w:r>
      <w:r w:rsidRPr="007754B9">
        <w:rPr>
          <w:rFonts w:ascii="Garamond" w:hAnsi="Garamond" w:cs="Times New Roman"/>
          <w:sz w:val="24"/>
          <w:szCs w:val="24"/>
        </w:rPr>
        <w:t xml:space="preserve"> </w:t>
      </w:r>
      <w:proofErr w:type="gramStart"/>
      <w:r w:rsidRPr="007754B9">
        <w:rPr>
          <w:rFonts w:ascii="Garamond" w:hAnsi="Garamond" w:cs="Times New Roman"/>
          <w:sz w:val="24"/>
          <w:szCs w:val="24"/>
        </w:rPr>
        <w:t>whether or not</w:t>
      </w:r>
      <w:proofErr w:type="gramEnd"/>
      <w:r w:rsidRPr="007754B9">
        <w:rPr>
          <w:rFonts w:ascii="Garamond" w:hAnsi="Garamond" w:cs="Times New Roman"/>
          <w:sz w:val="24"/>
          <w:szCs w:val="24"/>
        </w:rPr>
        <w:t xml:space="preserve"> someone who heretofore has lived a life identical to your own could turn down </w:t>
      </w:r>
      <w:r w:rsidR="000C19C6" w:rsidRPr="007754B9">
        <w:rPr>
          <w:rFonts w:ascii="Garamond" w:hAnsi="Garamond" w:cs="Times New Roman"/>
          <w:sz w:val="24"/>
          <w:szCs w:val="24"/>
        </w:rPr>
        <w:t xml:space="preserve">a variety of different paths, including paths that are </w:t>
      </w:r>
      <w:r w:rsidRPr="007754B9">
        <w:rPr>
          <w:rFonts w:ascii="Garamond" w:hAnsi="Garamond" w:cs="Times New Roman"/>
          <w:sz w:val="24"/>
          <w:szCs w:val="24"/>
        </w:rPr>
        <w:t xml:space="preserve">repugnant to you, your values, </w:t>
      </w:r>
      <w:r w:rsidR="000C19C6" w:rsidRPr="007754B9">
        <w:rPr>
          <w:rFonts w:ascii="Garamond" w:hAnsi="Garamond" w:cs="Times New Roman"/>
          <w:sz w:val="24"/>
          <w:szCs w:val="24"/>
        </w:rPr>
        <w:t>or predilections</w:t>
      </w:r>
      <w:r w:rsidRPr="007754B9">
        <w:rPr>
          <w:rFonts w:ascii="Garamond" w:hAnsi="Garamond" w:cs="Times New Roman"/>
          <w:sz w:val="24"/>
          <w:szCs w:val="24"/>
        </w:rPr>
        <w:t xml:space="preserve">. </w:t>
      </w:r>
      <w:r w:rsidR="008B3301" w:rsidRPr="007754B9">
        <w:rPr>
          <w:rFonts w:ascii="Garamond" w:hAnsi="Garamond" w:cs="Times New Roman"/>
          <w:sz w:val="24"/>
          <w:szCs w:val="24"/>
        </w:rPr>
        <w:t xml:space="preserve">Learning that space is </w:t>
      </w:r>
      <w:proofErr w:type="gramStart"/>
      <w:r w:rsidR="008B3301" w:rsidRPr="007754B9">
        <w:rPr>
          <w:rFonts w:ascii="Garamond" w:hAnsi="Garamond" w:cs="Times New Roman"/>
          <w:sz w:val="24"/>
          <w:szCs w:val="24"/>
        </w:rPr>
        <w:t>infinite</w:t>
      </w:r>
      <w:proofErr w:type="gramEnd"/>
      <w:r w:rsidR="008B3301" w:rsidRPr="007754B9">
        <w:rPr>
          <w:rFonts w:ascii="Garamond" w:hAnsi="Garamond" w:cs="Times New Roman"/>
          <w:sz w:val="24"/>
          <w:szCs w:val="24"/>
        </w:rPr>
        <w:t xml:space="preserve"> and that matter is roughly uniformly distributed through</w:t>
      </w:r>
      <w:r w:rsidR="00974835" w:rsidRPr="007754B9">
        <w:rPr>
          <w:rFonts w:ascii="Garamond" w:hAnsi="Garamond" w:cs="Times New Roman"/>
          <w:sz w:val="24"/>
          <w:szCs w:val="24"/>
        </w:rPr>
        <w:t>out</w:t>
      </w:r>
      <w:r w:rsidR="008B3301" w:rsidRPr="007754B9">
        <w:rPr>
          <w:rFonts w:ascii="Garamond" w:hAnsi="Garamond" w:cs="Times New Roman"/>
          <w:sz w:val="24"/>
          <w:szCs w:val="24"/>
        </w:rPr>
        <w:t xml:space="preserve"> the universe isn’t enough information </w:t>
      </w:r>
      <w:r w:rsidR="00974835" w:rsidRPr="007754B9">
        <w:rPr>
          <w:rFonts w:ascii="Garamond" w:hAnsi="Garamond" w:cs="Times New Roman"/>
          <w:sz w:val="24"/>
          <w:szCs w:val="24"/>
        </w:rPr>
        <w:t xml:space="preserve">on its own </w:t>
      </w:r>
      <w:r w:rsidR="008B3301" w:rsidRPr="007754B9">
        <w:rPr>
          <w:rFonts w:ascii="Garamond" w:hAnsi="Garamond" w:cs="Times New Roman"/>
          <w:sz w:val="24"/>
          <w:szCs w:val="24"/>
        </w:rPr>
        <w:t>to</w:t>
      </w:r>
      <w:r w:rsidRPr="007754B9">
        <w:rPr>
          <w:rFonts w:ascii="Garamond" w:hAnsi="Garamond" w:cs="Times New Roman"/>
          <w:sz w:val="24"/>
          <w:szCs w:val="24"/>
        </w:rPr>
        <w:t xml:space="preserve"> </w:t>
      </w:r>
      <w:r w:rsidR="00974835" w:rsidRPr="007754B9">
        <w:rPr>
          <w:rFonts w:ascii="Garamond" w:hAnsi="Garamond" w:cs="Times New Roman"/>
          <w:sz w:val="24"/>
          <w:szCs w:val="24"/>
        </w:rPr>
        <w:t>determine</w:t>
      </w:r>
      <w:r w:rsidR="000C19C6" w:rsidRPr="007754B9">
        <w:rPr>
          <w:rFonts w:ascii="Garamond" w:hAnsi="Garamond" w:cs="Times New Roman"/>
          <w:sz w:val="24"/>
          <w:szCs w:val="24"/>
        </w:rPr>
        <w:t xml:space="preserve"> what possibilities a being like us could actualize</w:t>
      </w:r>
      <w:r w:rsidR="00974835" w:rsidRPr="007754B9">
        <w:rPr>
          <w:rFonts w:ascii="Garamond" w:hAnsi="Garamond" w:cs="Times New Roman"/>
          <w:sz w:val="24"/>
          <w:szCs w:val="24"/>
        </w:rPr>
        <w:t xml:space="preserve">. Perhaps someday physics alone can answer that question for us. But for the time being, in addition to physics, </w:t>
      </w:r>
      <w:r w:rsidRPr="007754B9">
        <w:rPr>
          <w:rFonts w:ascii="Garamond" w:hAnsi="Garamond" w:cs="Times New Roman"/>
          <w:sz w:val="24"/>
          <w:szCs w:val="24"/>
        </w:rPr>
        <w:t xml:space="preserve">we </w:t>
      </w:r>
      <w:r w:rsidR="000C19C6" w:rsidRPr="007754B9">
        <w:rPr>
          <w:rFonts w:ascii="Garamond" w:hAnsi="Garamond" w:cs="Times New Roman"/>
          <w:sz w:val="24"/>
          <w:szCs w:val="24"/>
        </w:rPr>
        <w:t>must pull from</w:t>
      </w:r>
      <w:r w:rsidRPr="007754B9">
        <w:rPr>
          <w:rFonts w:ascii="Garamond" w:hAnsi="Garamond" w:cs="Times New Roman"/>
          <w:sz w:val="24"/>
          <w:szCs w:val="24"/>
        </w:rPr>
        <w:t xml:space="preserve"> other fields like biology, psychology, neuroscience</w:t>
      </w:r>
      <w:r w:rsidR="00F507C0" w:rsidRPr="007754B9">
        <w:rPr>
          <w:rFonts w:ascii="Garamond" w:hAnsi="Garamond" w:cs="Times New Roman"/>
          <w:sz w:val="24"/>
          <w:szCs w:val="24"/>
        </w:rPr>
        <w:t>, and philosophy</w:t>
      </w:r>
      <w:r w:rsidRPr="007754B9">
        <w:rPr>
          <w:rFonts w:ascii="Garamond" w:hAnsi="Garamond" w:cs="Times New Roman"/>
          <w:sz w:val="24"/>
          <w:szCs w:val="24"/>
        </w:rPr>
        <w:t xml:space="preserve"> to </w:t>
      </w:r>
      <w:r w:rsidR="00974835" w:rsidRPr="007754B9">
        <w:rPr>
          <w:rFonts w:ascii="Garamond" w:hAnsi="Garamond" w:cs="Times New Roman"/>
          <w:sz w:val="24"/>
          <w:szCs w:val="24"/>
        </w:rPr>
        <w:t xml:space="preserve">learn about who we are and what </w:t>
      </w:r>
      <w:r w:rsidR="005A57FC" w:rsidRPr="007754B9">
        <w:rPr>
          <w:rFonts w:ascii="Garamond" w:hAnsi="Garamond" w:cs="Times New Roman"/>
          <w:sz w:val="24"/>
          <w:szCs w:val="24"/>
        </w:rPr>
        <w:t xml:space="preserve">it’s possible that </w:t>
      </w:r>
      <w:r w:rsidR="00974835" w:rsidRPr="007754B9">
        <w:rPr>
          <w:rFonts w:ascii="Garamond" w:hAnsi="Garamond" w:cs="Times New Roman"/>
          <w:sz w:val="24"/>
          <w:szCs w:val="24"/>
        </w:rPr>
        <w:t>we could be</w:t>
      </w:r>
      <w:r w:rsidR="00AF27C8" w:rsidRPr="007754B9">
        <w:rPr>
          <w:rFonts w:ascii="Garamond" w:hAnsi="Garamond" w:cs="Times New Roman"/>
          <w:sz w:val="24"/>
          <w:szCs w:val="24"/>
        </w:rPr>
        <w:t>.</w:t>
      </w:r>
      <w:r w:rsidR="004A74CC" w:rsidRPr="007754B9">
        <w:rPr>
          <w:rStyle w:val="FootnoteReference"/>
          <w:rFonts w:ascii="Garamond" w:hAnsi="Garamond" w:cs="Times New Roman"/>
          <w:sz w:val="24"/>
          <w:szCs w:val="24"/>
        </w:rPr>
        <w:footnoteReference w:id="11"/>
      </w:r>
    </w:p>
    <w:p w14:paraId="168993A1" w14:textId="5E922CFD" w:rsidR="009C7598" w:rsidRPr="007754B9" w:rsidRDefault="00BE0572" w:rsidP="00AA39CF">
      <w:pPr>
        <w:spacing w:line="480" w:lineRule="auto"/>
        <w:rPr>
          <w:rFonts w:ascii="Garamond" w:hAnsi="Garamond" w:cs="Times New Roman"/>
          <w:sz w:val="24"/>
          <w:szCs w:val="24"/>
        </w:rPr>
      </w:pPr>
      <w:r w:rsidRPr="007754B9">
        <w:rPr>
          <w:rFonts w:ascii="Garamond" w:hAnsi="Garamond" w:cs="Times New Roman"/>
          <w:sz w:val="24"/>
          <w:szCs w:val="24"/>
        </w:rPr>
        <w:tab/>
        <w:t xml:space="preserve"> </w:t>
      </w:r>
    </w:p>
    <w:p w14:paraId="4742CF57" w14:textId="77777777" w:rsidR="00647C35" w:rsidRPr="007754B9" w:rsidRDefault="00AA39CF" w:rsidP="00647C35">
      <w:pPr>
        <w:spacing w:line="240" w:lineRule="auto"/>
        <w:rPr>
          <w:rFonts w:ascii="Garamond" w:hAnsi="Garamond" w:cs="Times New Roman"/>
          <w:b/>
          <w:sz w:val="24"/>
          <w:szCs w:val="24"/>
        </w:rPr>
      </w:pPr>
      <w:r w:rsidRPr="007754B9">
        <w:rPr>
          <w:rFonts w:ascii="Garamond" w:hAnsi="Garamond" w:cs="Times New Roman"/>
          <w:b/>
          <w:sz w:val="24"/>
          <w:szCs w:val="24"/>
        </w:rPr>
        <w:t>References:</w:t>
      </w:r>
    </w:p>
    <w:p w14:paraId="24E33378" w14:textId="69C790AE" w:rsidR="00647C35" w:rsidRPr="007754B9" w:rsidRDefault="00647C35" w:rsidP="00647C35">
      <w:pPr>
        <w:spacing w:line="240" w:lineRule="auto"/>
        <w:rPr>
          <w:rFonts w:ascii="Garamond" w:hAnsi="Garamond" w:cs="Times New Roman"/>
          <w:color w:val="131413"/>
          <w:sz w:val="24"/>
          <w:szCs w:val="24"/>
        </w:rPr>
      </w:pPr>
      <w:r w:rsidRPr="007754B9">
        <w:rPr>
          <w:rFonts w:ascii="Garamond" w:hAnsi="Garamond" w:cs="Times New Roman"/>
          <w:sz w:val="24"/>
          <w:szCs w:val="24"/>
        </w:rPr>
        <w:t>Curtis, Benjamin L. 2015. “</w:t>
      </w:r>
      <w:r w:rsidRPr="007754B9">
        <w:rPr>
          <w:rFonts w:ascii="Garamond" w:hAnsi="Garamond" w:cs="Times New Roman"/>
          <w:color w:val="131413"/>
          <w:sz w:val="24"/>
          <w:szCs w:val="24"/>
        </w:rPr>
        <w:t xml:space="preserve">On There Being Infinitely Many Thinkable </w:t>
      </w:r>
      <w:proofErr w:type="spellStart"/>
      <w:proofErr w:type="gramStart"/>
      <w:r w:rsidRPr="007754B9">
        <w:rPr>
          <w:rFonts w:ascii="Garamond" w:hAnsi="Garamond" w:cs="Times New Roman"/>
          <w:color w:val="131413"/>
          <w:sz w:val="24"/>
          <w:szCs w:val="24"/>
        </w:rPr>
        <w:t>Thoughts:A</w:t>
      </w:r>
      <w:proofErr w:type="spellEnd"/>
      <w:proofErr w:type="gramEnd"/>
      <w:r w:rsidRPr="007754B9">
        <w:rPr>
          <w:rFonts w:ascii="Garamond" w:hAnsi="Garamond" w:cs="Times New Roman"/>
          <w:color w:val="131413"/>
          <w:sz w:val="24"/>
          <w:szCs w:val="24"/>
        </w:rPr>
        <w:t xml:space="preserve"> Reply to </w:t>
      </w:r>
      <w:proofErr w:type="spellStart"/>
      <w:r w:rsidRPr="007754B9">
        <w:rPr>
          <w:rFonts w:ascii="Garamond" w:hAnsi="Garamond" w:cs="Times New Roman"/>
          <w:color w:val="131413"/>
          <w:sz w:val="24"/>
          <w:szCs w:val="24"/>
        </w:rPr>
        <w:t>Porpora</w:t>
      </w:r>
      <w:proofErr w:type="spellEnd"/>
      <w:r w:rsidRPr="007754B9">
        <w:rPr>
          <w:rFonts w:ascii="Garamond" w:hAnsi="Garamond" w:cs="Times New Roman"/>
          <w:color w:val="131413"/>
          <w:sz w:val="24"/>
          <w:szCs w:val="24"/>
        </w:rPr>
        <w:t xml:space="preserve"> and a </w:t>
      </w:r>
      <w:proofErr w:type="spellStart"/>
      <w:r w:rsidRPr="007754B9">
        <w:rPr>
          <w:rFonts w:ascii="Garamond" w:hAnsi="Garamond" w:cs="Times New Roman"/>
          <w:color w:val="131413"/>
          <w:sz w:val="24"/>
          <w:szCs w:val="24"/>
        </w:rPr>
        <w:t>Defence</w:t>
      </w:r>
      <w:proofErr w:type="spellEnd"/>
      <w:r w:rsidRPr="007754B9">
        <w:rPr>
          <w:rFonts w:ascii="Garamond" w:hAnsi="Garamond" w:cs="Times New Roman"/>
          <w:color w:val="131413"/>
          <w:sz w:val="24"/>
          <w:szCs w:val="24"/>
        </w:rPr>
        <w:t xml:space="preserve"> of </w:t>
      </w:r>
      <w:proofErr w:type="spellStart"/>
      <w:r w:rsidRPr="007754B9">
        <w:rPr>
          <w:rFonts w:ascii="Garamond" w:hAnsi="Garamond" w:cs="Times New Roman"/>
          <w:color w:val="131413"/>
          <w:sz w:val="24"/>
          <w:szCs w:val="24"/>
        </w:rPr>
        <w:t>Tegmark</w:t>
      </w:r>
      <w:proofErr w:type="spellEnd"/>
      <w:r w:rsidR="00190C4D" w:rsidRPr="007754B9">
        <w:rPr>
          <w:rFonts w:ascii="Garamond" w:hAnsi="Garamond" w:cs="Times New Roman"/>
          <w:color w:val="131413"/>
          <w:sz w:val="24"/>
          <w:szCs w:val="24"/>
        </w:rPr>
        <w:t>,</w:t>
      </w:r>
      <w:r w:rsidRPr="007754B9">
        <w:rPr>
          <w:rFonts w:ascii="Garamond" w:hAnsi="Garamond" w:cs="Times New Roman"/>
          <w:color w:val="131413"/>
          <w:sz w:val="24"/>
          <w:szCs w:val="24"/>
        </w:rPr>
        <w:t xml:space="preserve">” </w:t>
      </w:r>
      <w:r w:rsidRPr="007754B9">
        <w:rPr>
          <w:rFonts w:ascii="Garamond" w:hAnsi="Garamond" w:cs="Times New Roman"/>
          <w:i/>
          <w:color w:val="131413"/>
          <w:sz w:val="24"/>
          <w:szCs w:val="24"/>
        </w:rPr>
        <w:t>Philosophia</w:t>
      </w:r>
      <w:r w:rsidRPr="007754B9">
        <w:rPr>
          <w:rFonts w:ascii="Garamond" w:hAnsi="Garamond" w:cs="Times New Roman"/>
          <w:color w:val="131413"/>
          <w:sz w:val="24"/>
          <w:szCs w:val="24"/>
        </w:rPr>
        <w:t>, 43: 35-42.</w:t>
      </w:r>
    </w:p>
    <w:p w14:paraId="113EF6B2" w14:textId="398CFF98" w:rsidR="00190C4D" w:rsidRPr="007754B9" w:rsidRDefault="00190C4D" w:rsidP="00647C35">
      <w:pPr>
        <w:spacing w:line="240" w:lineRule="auto"/>
        <w:rPr>
          <w:rFonts w:ascii="Garamond" w:hAnsi="Garamond" w:cs="Times New Roman"/>
          <w:sz w:val="24"/>
          <w:szCs w:val="24"/>
        </w:rPr>
      </w:pPr>
      <w:r w:rsidRPr="007754B9">
        <w:rPr>
          <w:rFonts w:ascii="Garamond" w:hAnsi="Garamond" w:cs="Times New Roman"/>
          <w:sz w:val="24"/>
          <w:szCs w:val="24"/>
        </w:rPr>
        <w:t xml:space="preserve">Fodor, Jerry. 1997. “Special Sciences: Still Autonomous After All These Years,” </w:t>
      </w:r>
      <w:r w:rsidRPr="007754B9">
        <w:rPr>
          <w:rFonts w:ascii="Garamond" w:hAnsi="Garamond" w:cs="Times New Roman"/>
          <w:i/>
          <w:sz w:val="24"/>
          <w:szCs w:val="24"/>
        </w:rPr>
        <w:t>Nous</w:t>
      </w:r>
      <w:r w:rsidRPr="007754B9">
        <w:rPr>
          <w:rFonts w:ascii="Garamond" w:hAnsi="Garamond" w:cs="Times New Roman"/>
          <w:sz w:val="24"/>
          <w:szCs w:val="24"/>
        </w:rPr>
        <w:t xml:space="preserve"> 31: 149-63.</w:t>
      </w:r>
    </w:p>
    <w:p w14:paraId="46AAE314" w14:textId="29909985" w:rsidR="00AA39CF" w:rsidRPr="007754B9" w:rsidRDefault="00AA39CF" w:rsidP="00647C35">
      <w:pPr>
        <w:autoSpaceDE w:val="0"/>
        <w:autoSpaceDN w:val="0"/>
        <w:adjustRightInd w:val="0"/>
        <w:spacing w:after="0" w:line="240" w:lineRule="auto"/>
        <w:rPr>
          <w:rFonts w:ascii="Garamond" w:hAnsi="Garamond" w:cs="Times New Roman"/>
          <w:sz w:val="24"/>
          <w:szCs w:val="24"/>
        </w:rPr>
      </w:pPr>
      <w:r w:rsidRPr="007754B9">
        <w:rPr>
          <w:rFonts w:ascii="Garamond" w:hAnsi="Garamond" w:cs="Times New Roman"/>
          <w:sz w:val="24"/>
          <w:szCs w:val="24"/>
        </w:rPr>
        <w:t xml:space="preserve">Greene, Brian. 2011. </w:t>
      </w:r>
      <w:r w:rsidRPr="007754B9">
        <w:rPr>
          <w:rFonts w:ascii="Garamond" w:hAnsi="Garamond" w:cs="Times New Roman"/>
          <w:i/>
          <w:iCs/>
          <w:sz w:val="24"/>
          <w:szCs w:val="24"/>
        </w:rPr>
        <w:t>The Hidden Reality: Parallel Universes and the Deep Laws of the Cosmos</w:t>
      </w:r>
      <w:r w:rsidRPr="007754B9">
        <w:rPr>
          <w:rFonts w:ascii="Garamond" w:hAnsi="Garamond" w:cs="Times New Roman"/>
          <w:sz w:val="24"/>
          <w:szCs w:val="24"/>
        </w:rPr>
        <w:t>,</w:t>
      </w:r>
    </w:p>
    <w:p w14:paraId="2996151D" w14:textId="2F57AE0A" w:rsidR="00AA39CF" w:rsidRPr="007754B9" w:rsidRDefault="00AA39CF" w:rsidP="00647C35">
      <w:pPr>
        <w:autoSpaceDE w:val="0"/>
        <w:autoSpaceDN w:val="0"/>
        <w:adjustRightInd w:val="0"/>
        <w:spacing w:after="0" w:line="240" w:lineRule="auto"/>
        <w:rPr>
          <w:rFonts w:ascii="Garamond" w:hAnsi="Garamond" w:cs="Times New Roman"/>
          <w:sz w:val="24"/>
          <w:szCs w:val="24"/>
        </w:rPr>
      </w:pPr>
      <w:r w:rsidRPr="007754B9">
        <w:rPr>
          <w:rFonts w:ascii="Garamond" w:hAnsi="Garamond" w:cs="Times New Roman"/>
          <w:sz w:val="24"/>
          <w:szCs w:val="24"/>
        </w:rPr>
        <w:t>New York: Random House.</w:t>
      </w:r>
    </w:p>
    <w:p w14:paraId="51BC7792" w14:textId="4643EFE2" w:rsidR="00190C4D" w:rsidRPr="007754B9" w:rsidRDefault="00190C4D" w:rsidP="00647C35">
      <w:pPr>
        <w:autoSpaceDE w:val="0"/>
        <w:autoSpaceDN w:val="0"/>
        <w:adjustRightInd w:val="0"/>
        <w:spacing w:after="0" w:line="240" w:lineRule="auto"/>
        <w:rPr>
          <w:rFonts w:ascii="Garamond" w:hAnsi="Garamond" w:cs="Times New Roman"/>
          <w:sz w:val="24"/>
          <w:szCs w:val="24"/>
        </w:rPr>
      </w:pPr>
    </w:p>
    <w:p w14:paraId="375694C2" w14:textId="12753935" w:rsidR="00190C4D" w:rsidRPr="007754B9" w:rsidRDefault="00190C4D" w:rsidP="00647C35">
      <w:pPr>
        <w:autoSpaceDE w:val="0"/>
        <w:autoSpaceDN w:val="0"/>
        <w:adjustRightInd w:val="0"/>
        <w:spacing w:after="0" w:line="240" w:lineRule="auto"/>
        <w:rPr>
          <w:rFonts w:ascii="Garamond" w:hAnsi="Garamond" w:cs="Times New Roman"/>
          <w:sz w:val="24"/>
          <w:szCs w:val="24"/>
        </w:rPr>
      </w:pPr>
      <w:r w:rsidRPr="007754B9">
        <w:rPr>
          <w:rFonts w:ascii="Garamond" w:hAnsi="Garamond" w:cs="Times New Roman"/>
          <w:sz w:val="24"/>
          <w:szCs w:val="24"/>
        </w:rPr>
        <w:t xml:space="preserve">Papineau, David. 2009. “The Causal Closure of the Physical and Naturalism,” in </w:t>
      </w:r>
      <w:r w:rsidRPr="007754B9">
        <w:rPr>
          <w:rFonts w:ascii="Garamond" w:hAnsi="Garamond" w:cs="Times New Roman"/>
          <w:i/>
          <w:sz w:val="24"/>
          <w:szCs w:val="24"/>
        </w:rPr>
        <w:t>Oxford Handbook in Philosophy of Mind</w:t>
      </w:r>
      <w:r w:rsidRPr="007754B9">
        <w:rPr>
          <w:rFonts w:ascii="Garamond" w:hAnsi="Garamond" w:cs="Times New Roman"/>
          <w:sz w:val="24"/>
          <w:szCs w:val="24"/>
        </w:rPr>
        <w:t xml:space="preserve">. Ansgar </w:t>
      </w:r>
      <w:proofErr w:type="spellStart"/>
      <w:r w:rsidRPr="007754B9">
        <w:rPr>
          <w:rFonts w:ascii="Garamond" w:hAnsi="Garamond" w:cs="Times New Roman"/>
          <w:sz w:val="24"/>
          <w:szCs w:val="24"/>
        </w:rPr>
        <w:t>Beckermann</w:t>
      </w:r>
      <w:proofErr w:type="spellEnd"/>
      <w:r w:rsidRPr="007754B9">
        <w:rPr>
          <w:rFonts w:ascii="Garamond" w:hAnsi="Garamond" w:cs="Times New Roman"/>
          <w:sz w:val="24"/>
          <w:szCs w:val="24"/>
        </w:rPr>
        <w:t>, Brian P. McLaughlin, and Sven Walter (eds.). Oxford: Oxford University Press.</w:t>
      </w:r>
    </w:p>
    <w:p w14:paraId="7C3BDAD1" w14:textId="77777777" w:rsidR="00647C35" w:rsidRPr="007754B9" w:rsidRDefault="00647C35" w:rsidP="00647C35">
      <w:pPr>
        <w:autoSpaceDE w:val="0"/>
        <w:autoSpaceDN w:val="0"/>
        <w:adjustRightInd w:val="0"/>
        <w:spacing w:after="0" w:line="240" w:lineRule="auto"/>
        <w:rPr>
          <w:rFonts w:ascii="Garamond" w:hAnsi="Garamond" w:cs="Times New Roman"/>
          <w:sz w:val="24"/>
          <w:szCs w:val="24"/>
        </w:rPr>
      </w:pPr>
    </w:p>
    <w:p w14:paraId="4BF1774F" w14:textId="77777777" w:rsidR="00AA39CF" w:rsidRPr="007754B9" w:rsidRDefault="00AA39CF" w:rsidP="00647C35">
      <w:pPr>
        <w:autoSpaceDE w:val="0"/>
        <w:autoSpaceDN w:val="0"/>
        <w:adjustRightInd w:val="0"/>
        <w:spacing w:after="0" w:line="240" w:lineRule="auto"/>
        <w:rPr>
          <w:rFonts w:ascii="Garamond" w:hAnsi="Garamond" w:cs="Times New Roman"/>
          <w:i/>
          <w:iCs/>
          <w:sz w:val="24"/>
          <w:szCs w:val="24"/>
        </w:rPr>
      </w:pPr>
      <w:proofErr w:type="spellStart"/>
      <w:r w:rsidRPr="007754B9">
        <w:rPr>
          <w:rFonts w:ascii="Garamond" w:hAnsi="Garamond" w:cs="Times New Roman"/>
          <w:sz w:val="24"/>
          <w:szCs w:val="24"/>
        </w:rPr>
        <w:t>Porpora</w:t>
      </w:r>
      <w:proofErr w:type="spellEnd"/>
      <w:r w:rsidRPr="007754B9">
        <w:rPr>
          <w:rFonts w:ascii="Garamond" w:hAnsi="Garamond" w:cs="Times New Roman"/>
          <w:sz w:val="24"/>
          <w:szCs w:val="24"/>
        </w:rPr>
        <w:t xml:space="preserve">, Douglas V. 2013. “How many thoughts are there? Or why we likely have no </w:t>
      </w:r>
      <w:proofErr w:type="spellStart"/>
      <w:r w:rsidRPr="007754B9">
        <w:rPr>
          <w:rFonts w:ascii="Garamond" w:hAnsi="Garamond" w:cs="Times New Roman"/>
          <w:i/>
          <w:iCs/>
          <w:sz w:val="24"/>
          <w:szCs w:val="24"/>
        </w:rPr>
        <w:t>Tegmark</w:t>
      </w:r>
      <w:proofErr w:type="spellEnd"/>
    </w:p>
    <w:p w14:paraId="097AF163" w14:textId="5DE15BEE" w:rsidR="00AA39CF" w:rsidRPr="007754B9" w:rsidRDefault="00AA39CF" w:rsidP="00647C35">
      <w:pPr>
        <w:autoSpaceDE w:val="0"/>
        <w:autoSpaceDN w:val="0"/>
        <w:adjustRightInd w:val="0"/>
        <w:spacing w:after="0" w:line="240" w:lineRule="auto"/>
        <w:rPr>
          <w:rFonts w:ascii="Garamond" w:hAnsi="Garamond" w:cs="Times New Roman"/>
          <w:iCs/>
          <w:sz w:val="24"/>
          <w:szCs w:val="24"/>
        </w:rPr>
      </w:pPr>
      <w:r w:rsidRPr="007754B9">
        <w:rPr>
          <w:rFonts w:ascii="Garamond" w:hAnsi="Garamond" w:cs="Times New Roman"/>
          <w:i/>
          <w:iCs/>
          <w:sz w:val="24"/>
          <w:szCs w:val="24"/>
        </w:rPr>
        <w:t xml:space="preserve">Duplicates </w:t>
      </w:r>
      <w:r w:rsidRPr="007754B9">
        <w:rPr>
          <w:rFonts w:ascii="Garamond" w:hAnsi="Garamond" w:cs="Times New Roman"/>
          <w:sz w:val="24"/>
          <w:szCs w:val="24"/>
        </w:rPr>
        <w:t xml:space="preserve">10^10^115 m away,” </w:t>
      </w:r>
      <w:r w:rsidRPr="007754B9">
        <w:rPr>
          <w:rFonts w:ascii="Garamond" w:hAnsi="Garamond" w:cs="Times New Roman"/>
          <w:i/>
          <w:iCs/>
          <w:sz w:val="24"/>
          <w:szCs w:val="24"/>
        </w:rPr>
        <w:t>Philosophical Studie</w:t>
      </w:r>
      <w:r w:rsidR="00647C35" w:rsidRPr="007754B9">
        <w:rPr>
          <w:rFonts w:ascii="Garamond" w:hAnsi="Garamond" w:cs="Times New Roman"/>
          <w:i/>
          <w:iCs/>
          <w:sz w:val="24"/>
          <w:szCs w:val="24"/>
        </w:rPr>
        <w:t>s</w:t>
      </w:r>
      <w:r w:rsidR="00647C35" w:rsidRPr="007754B9">
        <w:rPr>
          <w:rFonts w:ascii="Garamond" w:hAnsi="Garamond" w:cs="Times New Roman"/>
          <w:iCs/>
          <w:sz w:val="24"/>
          <w:szCs w:val="24"/>
        </w:rPr>
        <w:t>, 163: 135-49.</w:t>
      </w:r>
    </w:p>
    <w:p w14:paraId="1A15BE78" w14:textId="77777777" w:rsidR="00AA39CF" w:rsidRPr="007754B9" w:rsidRDefault="00AA39CF" w:rsidP="00647C35">
      <w:pPr>
        <w:autoSpaceDE w:val="0"/>
        <w:autoSpaceDN w:val="0"/>
        <w:adjustRightInd w:val="0"/>
        <w:spacing w:after="0" w:line="240" w:lineRule="auto"/>
        <w:rPr>
          <w:rFonts w:ascii="Garamond" w:hAnsi="Garamond" w:cs="Times New Roman"/>
          <w:iCs/>
          <w:sz w:val="24"/>
          <w:szCs w:val="24"/>
        </w:rPr>
      </w:pPr>
    </w:p>
    <w:p w14:paraId="78E288A9" w14:textId="6D1A99F4" w:rsidR="00492C2F" w:rsidRPr="007754B9" w:rsidRDefault="00AA39CF" w:rsidP="00647C35">
      <w:pPr>
        <w:spacing w:line="240" w:lineRule="auto"/>
        <w:rPr>
          <w:rFonts w:ascii="Garamond" w:hAnsi="Garamond" w:cs="Times New Roman"/>
          <w:sz w:val="24"/>
          <w:szCs w:val="24"/>
        </w:rPr>
      </w:pPr>
      <w:proofErr w:type="spellStart"/>
      <w:r w:rsidRPr="007754B9">
        <w:rPr>
          <w:rFonts w:ascii="Garamond" w:hAnsi="Garamond" w:cs="Times New Roman"/>
          <w:sz w:val="24"/>
          <w:szCs w:val="24"/>
        </w:rPr>
        <w:t>Tegmark</w:t>
      </w:r>
      <w:proofErr w:type="spellEnd"/>
      <w:r w:rsidRPr="007754B9">
        <w:rPr>
          <w:rFonts w:ascii="Garamond" w:hAnsi="Garamond" w:cs="Times New Roman"/>
          <w:sz w:val="24"/>
          <w:szCs w:val="24"/>
        </w:rPr>
        <w:t xml:space="preserve">, Max. 2003. “Parallel Universes,” </w:t>
      </w:r>
      <w:r w:rsidRPr="007754B9">
        <w:rPr>
          <w:rFonts w:ascii="Garamond" w:hAnsi="Garamond" w:cs="Times New Roman"/>
          <w:i/>
          <w:iCs/>
          <w:sz w:val="24"/>
          <w:szCs w:val="24"/>
        </w:rPr>
        <w:t>Scientific American</w:t>
      </w:r>
      <w:r w:rsidR="00647C35" w:rsidRPr="007754B9">
        <w:rPr>
          <w:rFonts w:ascii="Garamond" w:hAnsi="Garamond" w:cs="Times New Roman"/>
          <w:iCs/>
          <w:sz w:val="24"/>
          <w:szCs w:val="24"/>
        </w:rPr>
        <w:t>:</w:t>
      </w:r>
      <w:r w:rsidR="00647C35" w:rsidRPr="007754B9">
        <w:rPr>
          <w:rFonts w:ascii="Garamond" w:hAnsi="Garamond" w:cs="Times New Roman"/>
          <w:i/>
          <w:iCs/>
          <w:sz w:val="24"/>
          <w:szCs w:val="24"/>
        </w:rPr>
        <w:t xml:space="preserve"> </w:t>
      </w:r>
      <w:r w:rsidR="00647C35" w:rsidRPr="007754B9">
        <w:rPr>
          <w:rFonts w:ascii="Garamond" w:hAnsi="Garamond" w:cs="Times New Roman"/>
          <w:iCs/>
          <w:sz w:val="24"/>
          <w:szCs w:val="24"/>
        </w:rPr>
        <w:t>41-51</w:t>
      </w:r>
      <w:r w:rsidRPr="007754B9">
        <w:rPr>
          <w:rFonts w:ascii="Garamond" w:hAnsi="Garamond" w:cs="Times New Roman"/>
          <w:i/>
          <w:iCs/>
          <w:sz w:val="24"/>
          <w:szCs w:val="24"/>
        </w:rPr>
        <w:t>.</w:t>
      </w:r>
      <w:r w:rsidR="00492C2F" w:rsidRPr="007754B9">
        <w:rPr>
          <w:rFonts w:ascii="Garamond" w:hAnsi="Garamond" w:cs="Times New Roman"/>
          <w:sz w:val="24"/>
          <w:szCs w:val="24"/>
        </w:rPr>
        <w:t xml:space="preserve"> </w:t>
      </w:r>
      <w:bookmarkEnd w:id="2"/>
    </w:p>
    <w:p w14:paraId="7530AB93" w14:textId="77777777" w:rsidR="00FA1C1E" w:rsidRPr="007754B9" w:rsidRDefault="00FA1C1E" w:rsidP="00647C35">
      <w:pPr>
        <w:spacing w:line="240" w:lineRule="auto"/>
        <w:rPr>
          <w:rFonts w:ascii="Garamond" w:hAnsi="Garamond" w:cs="Times New Roman"/>
          <w:i/>
          <w:iCs/>
          <w:sz w:val="24"/>
          <w:szCs w:val="24"/>
        </w:rPr>
      </w:pPr>
    </w:p>
    <w:sectPr w:rsidR="00FA1C1E" w:rsidRPr="007754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CF017" w14:textId="77777777" w:rsidR="00621C19" w:rsidRDefault="00621C19" w:rsidP="00540325">
      <w:pPr>
        <w:spacing w:after="0" w:line="240" w:lineRule="auto"/>
      </w:pPr>
      <w:r>
        <w:separator/>
      </w:r>
    </w:p>
  </w:endnote>
  <w:endnote w:type="continuationSeparator" w:id="0">
    <w:p w14:paraId="411341DC" w14:textId="77777777" w:rsidR="00621C19" w:rsidRDefault="00621C19" w:rsidP="0054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5386F" w14:textId="77777777" w:rsidR="00621C19" w:rsidRDefault="00621C19" w:rsidP="00540325">
      <w:pPr>
        <w:spacing w:after="0" w:line="240" w:lineRule="auto"/>
      </w:pPr>
      <w:r>
        <w:separator/>
      </w:r>
    </w:p>
  </w:footnote>
  <w:footnote w:type="continuationSeparator" w:id="0">
    <w:p w14:paraId="5C65C9CC" w14:textId="77777777" w:rsidR="00621C19" w:rsidRDefault="00621C19" w:rsidP="00540325">
      <w:pPr>
        <w:spacing w:after="0" w:line="240" w:lineRule="auto"/>
      </w:pPr>
      <w:r>
        <w:continuationSeparator/>
      </w:r>
    </w:p>
  </w:footnote>
  <w:footnote w:id="1">
    <w:p w14:paraId="0A5BC14C" w14:textId="5745F184" w:rsidR="00540325" w:rsidRPr="007754B9" w:rsidRDefault="00540325">
      <w:pPr>
        <w:pStyle w:val="FootnoteText"/>
        <w:rPr>
          <w:rFonts w:ascii="Garamond" w:hAnsi="Garamond" w:cs="Times New Roman"/>
        </w:rPr>
      </w:pPr>
      <w:r w:rsidRPr="007754B9">
        <w:rPr>
          <w:rStyle w:val="FootnoteReference"/>
          <w:rFonts w:ascii="Garamond" w:hAnsi="Garamond" w:cs="Times New Roman"/>
        </w:rPr>
        <w:footnoteRef/>
      </w:r>
      <w:r w:rsidRPr="007754B9">
        <w:rPr>
          <w:rFonts w:ascii="Garamond" w:hAnsi="Garamond" w:cs="Times New Roman"/>
        </w:rPr>
        <w:t xml:space="preserve"> </w:t>
      </w:r>
      <w:r w:rsidR="008502C4" w:rsidRPr="007754B9">
        <w:rPr>
          <w:rFonts w:ascii="Garamond" w:hAnsi="Garamond" w:cs="Times New Roman"/>
        </w:rPr>
        <w:t>Greene (2011), 10.</w:t>
      </w:r>
    </w:p>
  </w:footnote>
  <w:footnote w:id="2">
    <w:p w14:paraId="04E38DA7" w14:textId="2ABA74A0" w:rsidR="00540325" w:rsidRPr="00AA39CF" w:rsidRDefault="00540325">
      <w:pPr>
        <w:pStyle w:val="FootnoteText"/>
        <w:rPr>
          <w:rFonts w:ascii="Times New Roman" w:hAnsi="Times New Roman" w:cs="Times New Roman"/>
        </w:rPr>
      </w:pPr>
      <w:r w:rsidRPr="007754B9">
        <w:rPr>
          <w:rStyle w:val="FootnoteReference"/>
          <w:rFonts w:ascii="Garamond" w:hAnsi="Garamond" w:cs="Times New Roman"/>
        </w:rPr>
        <w:footnoteRef/>
      </w:r>
      <w:r w:rsidRPr="007754B9">
        <w:rPr>
          <w:rFonts w:ascii="Garamond" w:hAnsi="Garamond" w:cs="Times New Roman"/>
        </w:rPr>
        <w:t xml:space="preserve"> </w:t>
      </w:r>
      <w:proofErr w:type="spellStart"/>
      <w:r w:rsidR="008502C4" w:rsidRPr="007754B9">
        <w:rPr>
          <w:rFonts w:ascii="Garamond" w:hAnsi="Garamond" w:cs="Times New Roman"/>
        </w:rPr>
        <w:t>Tegmark</w:t>
      </w:r>
      <w:proofErr w:type="spellEnd"/>
      <w:r w:rsidR="008502C4" w:rsidRPr="007754B9">
        <w:rPr>
          <w:rFonts w:ascii="Garamond" w:hAnsi="Garamond" w:cs="Times New Roman"/>
        </w:rPr>
        <w:t xml:space="preserve"> (2003), 41.</w:t>
      </w:r>
    </w:p>
  </w:footnote>
  <w:footnote w:id="3">
    <w:p w14:paraId="6C0CF859" w14:textId="237CF80F" w:rsidR="0010043B" w:rsidRPr="007754B9" w:rsidRDefault="0010043B">
      <w:pPr>
        <w:pStyle w:val="FootnoteText"/>
        <w:rPr>
          <w:rFonts w:ascii="Garamond" w:hAnsi="Garamond" w:cs="Times New Roman"/>
        </w:rPr>
      </w:pPr>
      <w:r w:rsidRPr="007754B9">
        <w:rPr>
          <w:rStyle w:val="FootnoteReference"/>
          <w:rFonts w:ascii="Garamond" w:hAnsi="Garamond" w:cs="Times New Roman"/>
        </w:rPr>
        <w:footnoteRef/>
      </w:r>
      <w:r w:rsidRPr="007754B9">
        <w:rPr>
          <w:rFonts w:ascii="Garamond" w:hAnsi="Garamond" w:cs="Times New Roman"/>
        </w:rPr>
        <w:t xml:space="preserve"> </w:t>
      </w:r>
      <w:proofErr w:type="spellStart"/>
      <w:r w:rsidRPr="007754B9">
        <w:rPr>
          <w:rFonts w:ascii="Garamond" w:hAnsi="Garamond" w:cs="Times New Roman"/>
        </w:rPr>
        <w:t>Tegmark</w:t>
      </w:r>
      <w:proofErr w:type="spellEnd"/>
      <w:r w:rsidRPr="007754B9">
        <w:rPr>
          <w:rFonts w:ascii="Garamond" w:hAnsi="Garamond" w:cs="Times New Roman"/>
        </w:rPr>
        <w:t xml:space="preserve"> (2003), 41.</w:t>
      </w:r>
    </w:p>
  </w:footnote>
  <w:footnote w:id="4">
    <w:p w14:paraId="682D4179" w14:textId="11D3233B" w:rsidR="00267167" w:rsidRDefault="00267167">
      <w:pPr>
        <w:pStyle w:val="FootnoteText"/>
      </w:pPr>
      <w:r w:rsidRPr="007754B9">
        <w:rPr>
          <w:rStyle w:val="FootnoteReference"/>
          <w:rFonts w:ascii="Garamond" w:hAnsi="Garamond" w:cs="Times New Roman"/>
        </w:rPr>
        <w:footnoteRef/>
      </w:r>
      <w:r w:rsidRPr="007754B9">
        <w:rPr>
          <w:rFonts w:ascii="Garamond" w:hAnsi="Garamond" w:cs="Times New Roman"/>
        </w:rPr>
        <w:t xml:space="preserve"> </w:t>
      </w:r>
      <w:r w:rsidR="0010043B" w:rsidRPr="007754B9">
        <w:rPr>
          <w:rFonts w:ascii="Garamond" w:hAnsi="Garamond" w:cs="Times New Roman"/>
        </w:rPr>
        <w:t>Greene (2011), 10-36.</w:t>
      </w:r>
    </w:p>
  </w:footnote>
  <w:footnote w:id="5">
    <w:p w14:paraId="453968DF" w14:textId="73DCDFB6" w:rsidR="00AA166E" w:rsidRPr="007754B9" w:rsidRDefault="00AA166E">
      <w:pPr>
        <w:pStyle w:val="FootnoteText"/>
        <w:rPr>
          <w:rFonts w:ascii="Garamond" w:hAnsi="Garamond" w:cs="Times New Roman"/>
        </w:rPr>
      </w:pPr>
      <w:r w:rsidRPr="007754B9">
        <w:rPr>
          <w:rStyle w:val="FootnoteReference"/>
          <w:rFonts w:ascii="Garamond" w:hAnsi="Garamond" w:cs="Times New Roman"/>
        </w:rPr>
        <w:footnoteRef/>
      </w:r>
      <w:r w:rsidRPr="007754B9">
        <w:rPr>
          <w:rFonts w:ascii="Garamond" w:hAnsi="Garamond" w:cs="Times New Roman"/>
        </w:rPr>
        <w:t xml:space="preserve"> </w:t>
      </w:r>
      <w:r w:rsidR="0010043B" w:rsidRPr="007754B9">
        <w:rPr>
          <w:rFonts w:ascii="Garamond" w:hAnsi="Garamond" w:cs="Times New Roman"/>
        </w:rPr>
        <w:t xml:space="preserve">For a philosophical criticism of </w:t>
      </w:r>
      <w:proofErr w:type="spellStart"/>
      <w:r w:rsidR="0010043B" w:rsidRPr="007754B9">
        <w:rPr>
          <w:rFonts w:ascii="Garamond" w:hAnsi="Garamond" w:cs="Times New Roman"/>
        </w:rPr>
        <w:t>Tegmark’s</w:t>
      </w:r>
      <w:proofErr w:type="spellEnd"/>
      <w:r w:rsidR="0010043B" w:rsidRPr="007754B9">
        <w:rPr>
          <w:rFonts w:ascii="Garamond" w:hAnsi="Garamond" w:cs="Times New Roman"/>
        </w:rPr>
        <w:t xml:space="preserve"> version of DP, see </w:t>
      </w:r>
      <w:proofErr w:type="spellStart"/>
      <w:r w:rsidR="0010043B" w:rsidRPr="007754B9">
        <w:rPr>
          <w:rFonts w:ascii="Garamond" w:hAnsi="Garamond" w:cs="Times New Roman"/>
        </w:rPr>
        <w:t>Porpora</w:t>
      </w:r>
      <w:proofErr w:type="spellEnd"/>
      <w:r w:rsidR="0010043B" w:rsidRPr="007754B9">
        <w:rPr>
          <w:rFonts w:ascii="Garamond" w:hAnsi="Garamond" w:cs="Times New Roman"/>
        </w:rPr>
        <w:t xml:space="preserve"> (2013), and for a philosophical defense see Curtis (2015).</w:t>
      </w:r>
    </w:p>
  </w:footnote>
  <w:footnote w:id="6">
    <w:p w14:paraId="60D274C2" w14:textId="573EF5BB" w:rsidR="00DC28D0" w:rsidRPr="00AA39CF" w:rsidRDefault="00DC28D0">
      <w:pPr>
        <w:pStyle w:val="FootnoteText"/>
        <w:rPr>
          <w:rFonts w:ascii="Times New Roman" w:hAnsi="Times New Roman" w:cs="Times New Roman"/>
        </w:rPr>
      </w:pPr>
      <w:r w:rsidRPr="007754B9">
        <w:rPr>
          <w:rStyle w:val="FootnoteReference"/>
          <w:rFonts w:ascii="Garamond" w:hAnsi="Garamond" w:cs="Times New Roman"/>
        </w:rPr>
        <w:footnoteRef/>
      </w:r>
      <w:r w:rsidRPr="007754B9">
        <w:rPr>
          <w:rFonts w:ascii="Garamond" w:hAnsi="Garamond" w:cs="Times New Roman"/>
        </w:rPr>
        <w:t xml:space="preserve"> </w:t>
      </w:r>
      <w:proofErr w:type="spellStart"/>
      <w:r w:rsidR="004D5D25" w:rsidRPr="007754B9">
        <w:rPr>
          <w:rFonts w:ascii="Garamond" w:hAnsi="Garamond" w:cs="Times New Roman"/>
        </w:rPr>
        <w:t>Tegmark</w:t>
      </w:r>
      <w:proofErr w:type="spellEnd"/>
      <w:r w:rsidR="004D5D25" w:rsidRPr="007754B9">
        <w:rPr>
          <w:rFonts w:ascii="Garamond" w:hAnsi="Garamond" w:cs="Times New Roman"/>
        </w:rPr>
        <w:t xml:space="preserve"> (2003), 41.</w:t>
      </w:r>
      <w:r w:rsidR="004D5D25" w:rsidRPr="00AA39CF">
        <w:rPr>
          <w:rFonts w:ascii="Times New Roman" w:hAnsi="Times New Roman" w:cs="Times New Roman"/>
        </w:rPr>
        <w:t xml:space="preserve"> </w:t>
      </w:r>
    </w:p>
  </w:footnote>
  <w:footnote w:id="7">
    <w:p w14:paraId="168AF80F" w14:textId="6E8DDEA6" w:rsidR="00AA166E" w:rsidRPr="007754B9" w:rsidRDefault="00AA166E">
      <w:pPr>
        <w:pStyle w:val="FootnoteText"/>
        <w:rPr>
          <w:rFonts w:ascii="Garamond" w:hAnsi="Garamond"/>
        </w:rPr>
      </w:pPr>
      <w:r w:rsidRPr="007754B9">
        <w:rPr>
          <w:rStyle w:val="FootnoteReference"/>
          <w:rFonts w:ascii="Garamond" w:hAnsi="Garamond" w:cs="Times New Roman"/>
        </w:rPr>
        <w:footnoteRef/>
      </w:r>
      <w:r w:rsidRPr="007754B9">
        <w:rPr>
          <w:rFonts w:ascii="Garamond" w:hAnsi="Garamond" w:cs="Times New Roman"/>
        </w:rPr>
        <w:t xml:space="preserve"> </w:t>
      </w:r>
      <w:r w:rsidR="004D5D25" w:rsidRPr="007754B9">
        <w:rPr>
          <w:rFonts w:ascii="Garamond" w:hAnsi="Garamond" w:cs="Times New Roman"/>
        </w:rPr>
        <w:t>Greene (2011), 34-35.</w:t>
      </w:r>
    </w:p>
  </w:footnote>
  <w:footnote w:id="8">
    <w:p w14:paraId="5951B444" w14:textId="457DE9B9" w:rsidR="000001A7" w:rsidRPr="000001A7" w:rsidRDefault="000001A7">
      <w:pPr>
        <w:pStyle w:val="FootnoteText"/>
        <w:rPr>
          <w:rFonts w:ascii="Times New Roman" w:hAnsi="Times New Roman" w:cs="Times New Roman"/>
        </w:rPr>
      </w:pPr>
      <w:r w:rsidRPr="007754B9">
        <w:rPr>
          <w:rStyle w:val="FootnoteReference"/>
          <w:rFonts w:ascii="Garamond" w:hAnsi="Garamond" w:cs="Times New Roman"/>
        </w:rPr>
        <w:footnoteRef/>
      </w:r>
      <w:r w:rsidRPr="007754B9">
        <w:rPr>
          <w:rFonts w:ascii="Garamond" w:hAnsi="Garamond" w:cs="Times New Roman"/>
        </w:rPr>
        <w:t xml:space="preserve"> An alternative way to </w:t>
      </w:r>
      <w:r w:rsidR="004A74CC" w:rsidRPr="007754B9">
        <w:rPr>
          <w:rFonts w:ascii="Garamond" w:hAnsi="Garamond" w:cs="Times New Roman"/>
        </w:rPr>
        <w:t>understand</w:t>
      </w:r>
      <w:r w:rsidRPr="007754B9">
        <w:rPr>
          <w:rFonts w:ascii="Garamond" w:hAnsi="Garamond" w:cs="Times New Roman"/>
        </w:rPr>
        <w:t xml:space="preserve"> the scenarios that follow in a friendlier manner to a physical reductionist would be to claim that the observations that follow about what seem to be macro-level limiting factors at least indicate that there are additional laws of physics we’ve yet to discover </w:t>
      </w:r>
      <w:r w:rsidR="004A74CC" w:rsidRPr="007754B9">
        <w:rPr>
          <w:rFonts w:ascii="Garamond" w:hAnsi="Garamond" w:cs="Times New Roman"/>
        </w:rPr>
        <w:t>that</w:t>
      </w:r>
      <w:r w:rsidRPr="007754B9">
        <w:rPr>
          <w:rFonts w:ascii="Garamond" w:hAnsi="Garamond" w:cs="Times New Roman"/>
        </w:rPr>
        <w:t xml:space="preserve"> provide for additional physical limitations on what matter arrangements are physically possible. I will suppress this alternative way of framing the observations for the time being but will return to it later.</w:t>
      </w:r>
    </w:p>
  </w:footnote>
  <w:footnote w:id="9">
    <w:p w14:paraId="39ADB59F" w14:textId="0BF24F32" w:rsidR="009F66E0" w:rsidRPr="007754B9" w:rsidRDefault="009F66E0">
      <w:pPr>
        <w:pStyle w:val="FootnoteText"/>
        <w:rPr>
          <w:rFonts w:ascii="Garamond" w:hAnsi="Garamond" w:cs="Times New Roman"/>
        </w:rPr>
      </w:pPr>
      <w:r w:rsidRPr="007754B9">
        <w:rPr>
          <w:rStyle w:val="FootnoteReference"/>
          <w:rFonts w:ascii="Garamond" w:hAnsi="Garamond" w:cs="Times New Roman"/>
        </w:rPr>
        <w:footnoteRef/>
      </w:r>
      <w:r w:rsidRPr="007754B9">
        <w:rPr>
          <w:rFonts w:ascii="Garamond" w:hAnsi="Garamond" w:cs="Times New Roman"/>
        </w:rPr>
        <w:t xml:space="preserve"> </w:t>
      </w:r>
      <w:r w:rsidR="00D2191B" w:rsidRPr="007754B9">
        <w:rPr>
          <w:rFonts w:ascii="Garamond" w:hAnsi="Garamond" w:cs="Times New Roman"/>
        </w:rPr>
        <w:t>Green (2011), 33.</w:t>
      </w:r>
    </w:p>
  </w:footnote>
  <w:footnote w:id="10">
    <w:p w14:paraId="4C77EA02" w14:textId="79D95319" w:rsidR="00060BF1" w:rsidRPr="00190C4D" w:rsidRDefault="00060BF1">
      <w:pPr>
        <w:pStyle w:val="FootnoteText"/>
        <w:rPr>
          <w:rFonts w:ascii="Times New Roman" w:hAnsi="Times New Roman" w:cs="Times New Roman"/>
        </w:rPr>
      </w:pPr>
      <w:r w:rsidRPr="007754B9">
        <w:rPr>
          <w:rStyle w:val="FootnoteReference"/>
          <w:rFonts w:ascii="Garamond" w:hAnsi="Garamond" w:cs="Times New Roman"/>
        </w:rPr>
        <w:footnoteRef/>
      </w:r>
      <w:r w:rsidR="00974835" w:rsidRPr="007754B9">
        <w:rPr>
          <w:rFonts w:ascii="Garamond" w:hAnsi="Garamond" w:cs="Times New Roman"/>
        </w:rPr>
        <w:t xml:space="preserve"> </w:t>
      </w:r>
      <w:r w:rsidR="00190C4D" w:rsidRPr="007754B9">
        <w:rPr>
          <w:rFonts w:ascii="Garamond" w:hAnsi="Garamond" w:cs="Times New Roman"/>
        </w:rPr>
        <w:t>For a taste of the debate surrounding the causal closure of physics and whether the special sciences can ultimately be reduced to physics or not, see Papineau (2009) in favor of reduction and Fodor (1997) against.</w:t>
      </w:r>
      <w:r w:rsidR="000001A7" w:rsidRPr="007754B9">
        <w:rPr>
          <w:rFonts w:ascii="Garamond" w:hAnsi="Garamond" w:cs="Times New Roman"/>
        </w:rPr>
        <w:t xml:space="preserve"> I </w:t>
      </w:r>
      <w:r w:rsidR="005A57FC" w:rsidRPr="007754B9">
        <w:rPr>
          <w:rFonts w:ascii="Garamond" w:hAnsi="Garamond" w:cs="Times New Roman"/>
        </w:rPr>
        <w:t>currently</w:t>
      </w:r>
      <w:r w:rsidR="000001A7" w:rsidRPr="007754B9">
        <w:rPr>
          <w:rFonts w:ascii="Garamond" w:hAnsi="Garamond" w:cs="Times New Roman"/>
        </w:rPr>
        <w:t xml:space="preserve"> favor the anti-reductionist view, which perhaps explains why I have been drawn to organiz</w:t>
      </w:r>
      <w:r w:rsidR="005A57FC" w:rsidRPr="007754B9">
        <w:rPr>
          <w:rFonts w:ascii="Garamond" w:hAnsi="Garamond" w:cs="Times New Roman"/>
        </w:rPr>
        <w:t>ing</w:t>
      </w:r>
      <w:r w:rsidR="000001A7" w:rsidRPr="007754B9">
        <w:rPr>
          <w:rFonts w:ascii="Garamond" w:hAnsi="Garamond" w:cs="Times New Roman"/>
        </w:rPr>
        <w:t xml:space="preserve"> my argument </w:t>
      </w:r>
      <w:r w:rsidR="005A57FC" w:rsidRPr="007754B9">
        <w:rPr>
          <w:rFonts w:ascii="Garamond" w:hAnsi="Garamond" w:cs="Times New Roman"/>
        </w:rPr>
        <w:t>the way that</w:t>
      </w:r>
      <w:r w:rsidR="000001A7" w:rsidRPr="007754B9">
        <w:rPr>
          <w:rFonts w:ascii="Garamond" w:hAnsi="Garamond" w:cs="Times New Roman"/>
        </w:rPr>
        <w:t xml:space="preserve"> I have</w:t>
      </w:r>
      <w:r w:rsidR="005A57FC" w:rsidRPr="007754B9">
        <w:rPr>
          <w:rFonts w:ascii="Garamond" w:hAnsi="Garamond" w:cs="Times New Roman"/>
        </w:rPr>
        <w:t>.</w:t>
      </w:r>
      <w:r w:rsidR="000001A7" w:rsidRPr="007754B9">
        <w:rPr>
          <w:rFonts w:ascii="Garamond" w:hAnsi="Garamond" w:cs="Times New Roman"/>
        </w:rPr>
        <w:t xml:space="preserve"> </w:t>
      </w:r>
      <w:r w:rsidR="005A57FC" w:rsidRPr="007754B9">
        <w:rPr>
          <w:rFonts w:ascii="Garamond" w:hAnsi="Garamond" w:cs="Times New Roman"/>
        </w:rPr>
        <w:t>B</w:t>
      </w:r>
      <w:r w:rsidR="000001A7" w:rsidRPr="007754B9">
        <w:rPr>
          <w:rFonts w:ascii="Garamond" w:hAnsi="Garamond" w:cs="Times New Roman"/>
        </w:rPr>
        <w:t xml:space="preserve">ut one who embraces the causal closure of physics and a physical reductionist view can just as easily raise qualms with </w:t>
      </w:r>
      <w:proofErr w:type="spellStart"/>
      <w:r w:rsidR="000001A7" w:rsidRPr="007754B9">
        <w:rPr>
          <w:rFonts w:ascii="Garamond" w:hAnsi="Garamond" w:cs="Times New Roman"/>
        </w:rPr>
        <w:t>Tegmark</w:t>
      </w:r>
      <w:proofErr w:type="spellEnd"/>
      <w:r w:rsidR="000001A7" w:rsidRPr="007754B9">
        <w:rPr>
          <w:rFonts w:ascii="Garamond" w:hAnsi="Garamond" w:cs="Times New Roman"/>
        </w:rPr>
        <w:t xml:space="preserve"> and Greene’s arguments</w:t>
      </w:r>
      <w:r w:rsidR="005A57FC" w:rsidRPr="007754B9">
        <w:rPr>
          <w:rFonts w:ascii="Garamond" w:hAnsi="Garamond" w:cs="Times New Roman"/>
        </w:rPr>
        <w:t xml:space="preserve"> for ETP</w:t>
      </w:r>
      <w:r w:rsidR="000001A7" w:rsidRPr="007754B9">
        <w:rPr>
          <w:rFonts w:ascii="Garamond" w:hAnsi="Garamond" w:cs="Times New Roman"/>
        </w:rPr>
        <w:t xml:space="preserve"> by showing how they’ve helped themselves to saying all sort of states of affairs are possible without providing physical explanations for how these states of affairs </w:t>
      </w:r>
      <w:r w:rsidR="005A57FC" w:rsidRPr="007754B9">
        <w:rPr>
          <w:rFonts w:ascii="Garamond" w:hAnsi="Garamond" w:cs="Times New Roman"/>
        </w:rPr>
        <w:t>c</w:t>
      </w:r>
      <w:r w:rsidR="000001A7" w:rsidRPr="007754B9">
        <w:rPr>
          <w:rFonts w:ascii="Garamond" w:hAnsi="Garamond" w:cs="Times New Roman"/>
        </w:rPr>
        <w:t>ould arise.</w:t>
      </w:r>
      <w:r w:rsidR="00974835" w:rsidRPr="00190C4D">
        <w:rPr>
          <w:rFonts w:ascii="Times New Roman" w:hAnsi="Times New Roman" w:cs="Times New Roman"/>
        </w:rPr>
        <w:t xml:space="preserve"> </w:t>
      </w:r>
      <w:r w:rsidRPr="00190C4D">
        <w:rPr>
          <w:rFonts w:ascii="Times New Roman" w:hAnsi="Times New Roman" w:cs="Times New Roman"/>
        </w:rPr>
        <w:t xml:space="preserve"> </w:t>
      </w:r>
    </w:p>
  </w:footnote>
  <w:footnote w:id="11">
    <w:p w14:paraId="0C1C9529" w14:textId="1AFD4528" w:rsidR="004A74CC" w:rsidRPr="004A74CC" w:rsidRDefault="004A74CC">
      <w:pPr>
        <w:pStyle w:val="FootnoteText"/>
        <w:rPr>
          <w:rFonts w:ascii="Garamond" w:hAnsi="Garamond"/>
        </w:rPr>
      </w:pPr>
      <w:r w:rsidRPr="004A74CC">
        <w:rPr>
          <w:rStyle w:val="FootnoteReference"/>
          <w:rFonts w:ascii="Garamond" w:hAnsi="Garamond"/>
        </w:rPr>
        <w:footnoteRef/>
      </w:r>
      <w:r w:rsidRPr="004A74CC">
        <w:rPr>
          <w:rFonts w:ascii="Garamond" w:hAnsi="Garamond"/>
        </w:rPr>
        <w:t xml:space="preserve"> Thanks to Christina Conroy, </w:t>
      </w:r>
      <w:proofErr w:type="spellStart"/>
      <w:r w:rsidRPr="004A74CC">
        <w:rPr>
          <w:rFonts w:ascii="Garamond" w:hAnsi="Garamond"/>
        </w:rPr>
        <w:t>Ioan</w:t>
      </w:r>
      <w:proofErr w:type="spellEnd"/>
      <w:r w:rsidRPr="004A74CC">
        <w:rPr>
          <w:rFonts w:ascii="Garamond" w:hAnsi="Garamond"/>
        </w:rPr>
        <w:t xml:space="preserve"> </w:t>
      </w:r>
      <w:proofErr w:type="spellStart"/>
      <w:r w:rsidRPr="004A74CC">
        <w:rPr>
          <w:rFonts w:ascii="Garamond" w:hAnsi="Garamond"/>
        </w:rPr>
        <w:t>Muntean</w:t>
      </w:r>
      <w:proofErr w:type="spellEnd"/>
      <w:r w:rsidRPr="004A74CC">
        <w:rPr>
          <w:rFonts w:ascii="Garamond" w:hAnsi="Garamond"/>
        </w:rPr>
        <w:t>, and especially Chapman Waters for useful conversations on matters related to this paper. And thanks to the two anonymous reviewers from this journal for their extremely helpful and insightful comments.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cs="Times New Roman"/>
        <w:i/>
        <w:sz w:val="24"/>
        <w:szCs w:val="24"/>
      </w:rPr>
      <w:id w:val="403649000"/>
      <w:docPartObj>
        <w:docPartGallery w:val="Page Numbers (Top of Page)"/>
        <w:docPartUnique/>
      </w:docPartObj>
    </w:sdtPr>
    <w:sdtEndPr>
      <w:rPr>
        <w:noProof/>
      </w:rPr>
    </w:sdtEndPr>
    <w:sdtContent>
      <w:p w14:paraId="3080D1DD" w14:textId="62D354E9" w:rsidR="009F66E0" w:rsidRPr="007754B9" w:rsidRDefault="007754B9">
        <w:pPr>
          <w:pStyle w:val="Header"/>
          <w:jc w:val="right"/>
          <w:rPr>
            <w:rFonts w:ascii="Garamond" w:hAnsi="Garamond" w:cs="Times New Roman"/>
            <w:i/>
            <w:sz w:val="24"/>
            <w:szCs w:val="24"/>
          </w:rPr>
        </w:pPr>
        <w:r w:rsidRPr="007754B9">
          <w:rPr>
            <w:rFonts w:ascii="Garamond" w:hAnsi="Garamond" w:cs="Times New Roman"/>
            <w:i/>
            <w:sz w:val="24"/>
            <w:szCs w:val="24"/>
          </w:rPr>
          <w:t xml:space="preserve">Satta </w:t>
        </w:r>
        <w:r w:rsidR="009F66E0" w:rsidRPr="007754B9">
          <w:rPr>
            <w:rFonts w:ascii="Garamond" w:hAnsi="Garamond" w:cs="Times New Roman"/>
            <w:i/>
            <w:sz w:val="24"/>
            <w:szCs w:val="24"/>
          </w:rPr>
          <w:fldChar w:fldCharType="begin"/>
        </w:r>
        <w:r w:rsidR="009F66E0" w:rsidRPr="007754B9">
          <w:rPr>
            <w:rFonts w:ascii="Garamond" w:hAnsi="Garamond" w:cs="Times New Roman"/>
            <w:i/>
            <w:sz w:val="24"/>
            <w:szCs w:val="24"/>
          </w:rPr>
          <w:instrText xml:space="preserve"> PAGE   \* MERGEFORMAT </w:instrText>
        </w:r>
        <w:r w:rsidR="009F66E0" w:rsidRPr="007754B9">
          <w:rPr>
            <w:rFonts w:ascii="Garamond" w:hAnsi="Garamond" w:cs="Times New Roman"/>
            <w:i/>
            <w:sz w:val="24"/>
            <w:szCs w:val="24"/>
          </w:rPr>
          <w:fldChar w:fldCharType="separate"/>
        </w:r>
        <w:r w:rsidR="009F66E0" w:rsidRPr="007754B9">
          <w:rPr>
            <w:rFonts w:ascii="Garamond" w:hAnsi="Garamond" w:cs="Times New Roman"/>
            <w:i/>
            <w:noProof/>
            <w:sz w:val="24"/>
            <w:szCs w:val="24"/>
          </w:rPr>
          <w:t>2</w:t>
        </w:r>
        <w:r w:rsidR="009F66E0" w:rsidRPr="007754B9">
          <w:rPr>
            <w:rFonts w:ascii="Garamond" w:hAnsi="Garamond" w:cs="Times New Roman"/>
            <w:i/>
            <w:noProof/>
            <w:sz w:val="24"/>
            <w:szCs w:val="24"/>
          </w:rPr>
          <w:fldChar w:fldCharType="end"/>
        </w:r>
      </w:p>
    </w:sdtContent>
  </w:sdt>
  <w:p w14:paraId="0E1AA27D" w14:textId="77777777" w:rsidR="009F66E0" w:rsidRDefault="009F66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3F"/>
    <w:rsid w:val="000001A7"/>
    <w:rsid w:val="00012A63"/>
    <w:rsid w:val="000508FA"/>
    <w:rsid w:val="00054703"/>
    <w:rsid w:val="00060BF1"/>
    <w:rsid w:val="00074C77"/>
    <w:rsid w:val="000C19C6"/>
    <w:rsid w:val="0010043B"/>
    <w:rsid w:val="001238F9"/>
    <w:rsid w:val="001522CA"/>
    <w:rsid w:val="00155D1D"/>
    <w:rsid w:val="00165F84"/>
    <w:rsid w:val="0017250C"/>
    <w:rsid w:val="001769D8"/>
    <w:rsid w:val="0018130D"/>
    <w:rsid w:val="00190C4D"/>
    <w:rsid w:val="0020168F"/>
    <w:rsid w:val="00267167"/>
    <w:rsid w:val="002A581B"/>
    <w:rsid w:val="002D4E42"/>
    <w:rsid w:val="0033794F"/>
    <w:rsid w:val="0036180B"/>
    <w:rsid w:val="003725BC"/>
    <w:rsid w:val="00414E63"/>
    <w:rsid w:val="00434895"/>
    <w:rsid w:val="00492C2F"/>
    <w:rsid w:val="004A74CC"/>
    <w:rsid w:val="004B1FDF"/>
    <w:rsid w:val="004C6A60"/>
    <w:rsid w:val="004D5D25"/>
    <w:rsid w:val="00540325"/>
    <w:rsid w:val="00546D45"/>
    <w:rsid w:val="0056438E"/>
    <w:rsid w:val="00594977"/>
    <w:rsid w:val="005A35E2"/>
    <w:rsid w:val="005A57FC"/>
    <w:rsid w:val="005C077B"/>
    <w:rsid w:val="005E592C"/>
    <w:rsid w:val="00621C19"/>
    <w:rsid w:val="00635FF0"/>
    <w:rsid w:val="00647C35"/>
    <w:rsid w:val="00651F19"/>
    <w:rsid w:val="00696325"/>
    <w:rsid w:val="006E7994"/>
    <w:rsid w:val="006F10C0"/>
    <w:rsid w:val="00714B8E"/>
    <w:rsid w:val="0075151F"/>
    <w:rsid w:val="007754B9"/>
    <w:rsid w:val="007D47C8"/>
    <w:rsid w:val="008151F6"/>
    <w:rsid w:val="00842777"/>
    <w:rsid w:val="008502C4"/>
    <w:rsid w:val="008578B4"/>
    <w:rsid w:val="00860046"/>
    <w:rsid w:val="0088370A"/>
    <w:rsid w:val="008B3301"/>
    <w:rsid w:val="008C533A"/>
    <w:rsid w:val="008D34BC"/>
    <w:rsid w:val="00917C1D"/>
    <w:rsid w:val="00974835"/>
    <w:rsid w:val="009C7598"/>
    <w:rsid w:val="009F66E0"/>
    <w:rsid w:val="00A50A11"/>
    <w:rsid w:val="00A723AE"/>
    <w:rsid w:val="00A76803"/>
    <w:rsid w:val="00A8518F"/>
    <w:rsid w:val="00AA166E"/>
    <w:rsid w:val="00AA39CF"/>
    <w:rsid w:val="00AA5668"/>
    <w:rsid w:val="00AA66E8"/>
    <w:rsid w:val="00AA72D6"/>
    <w:rsid w:val="00AD3432"/>
    <w:rsid w:val="00AE23A7"/>
    <w:rsid w:val="00AF27C8"/>
    <w:rsid w:val="00B05B85"/>
    <w:rsid w:val="00B24FD8"/>
    <w:rsid w:val="00B36D60"/>
    <w:rsid w:val="00B54D7D"/>
    <w:rsid w:val="00BC38CD"/>
    <w:rsid w:val="00BC5F25"/>
    <w:rsid w:val="00BD0011"/>
    <w:rsid w:val="00BE0572"/>
    <w:rsid w:val="00C65173"/>
    <w:rsid w:val="00C72B6F"/>
    <w:rsid w:val="00C75D32"/>
    <w:rsid w:val="00CA7542"/>
    <w:rsid w:val="00D2191B"/>
    <w:rsid w:val="00D26B89"/>
    <w:rsid w:val="00D41EE2"/>
    <w:rsid w:val="00D67FC1"/>
    <w:rsid w:val="00DC28D0"/>
    <w:rsid w:val="00DC777B"/>
    <w:rsid w:val="00DD3D52"/>
    <w:rsid w:val="00DE2942"/>
    <w:rsid w:val="00E459D2"/>
    <w:rsid w:val="00E45A18"/>
    <w:rsid w:val="00E50FDF"/>
    <w:rsid w:val="00E75B47"/>
    <w:rsid w:val="00E92124"/>
    <w:rsid w:val="00EE2C3F"/>
    <w:rsid w:val="00EF0E55"/>
    <w:rsid w:val="00F0096E"/>
    <w:rsid w:val="00F24965"/>
    <w:rsid w:val="00F251CA"/>
    <w:rsid w:val="00F4561F"/>
    <w:rsid w:val="00F47660"/>
    <w:rsid w:val="00F507C0"/>
    <w:rsid w:val="00F70901"/>
    <w:rsid w:val="00FA1C1E"/>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8B72"/>
  <w15:chartTrackingRefBased/>
  <w15:docId w15:val="{DA854B4B-1DFB-4EBE-B587-B151643F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5FF0"/>
    <w:pPr>
      <w:spacing w:after="0" w:line="240" w:lineRule="auto"/>
    </w:pPr>
  </w:style>
  <w:style w:type="paragraph" w:styleId="FootnoteText">
    <w:name w:val="footnote text"/>
    <w:basedOn w:val="Normal"/>
    <w:link w:val="FootnoteTextChar"/>
    <w:uiPriority w:val="99"/>
    <w:semiHidden/>
    <w:unhideWhenUsed/>
    <w:rsid w:val="00540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0325"/>
    <w:rPr>
      <w:sz w:val="20"/>
      <w:szCs w:val="20"/>
    </w:rPr>
  </w:style>
  <w:style w:type="character" w:styleId="FootnoteReference">
    <w:name w:val="footnote reference"/>
    <w:basedOn w:val="DefaultParagraphFont"/>
    <w:uiPriority w:val="99"/>
    <w:semiHidden/>
    <w:unhideWhenUsed/>
    <w:rsid w:val="00540325"/>
    <w:rPr>
      <w:vertAlign w:val="superscript"/>
    </w:rPr>
  </w:style>
  <w:style w:type="paragraph" w:styleId="Header">
    <w:name w:val="header"/>
    <w:basedOn w:val="Normal"/>
    <w:link w:val="HeaderChar"/>
    <w:uiPriority w:val="99"/>
    <w:unhideWhenUsed/>
    <w:rsid w:val="009F6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6E0"/>
  </w:style>
  <w:style w:type="paragraph" w:styleId="Footer">
    <w:name w:val="footer"/>
    <w:basedOn w:val="Normal"/>
    <w:link w:val="FooterChar"/>
    <w:uiPriority w:val="99"/>
    <w:unhideWhenUsed/>
    <w:rsid w:val="009F6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6E0"/>
  </w:style>
  <w:style w:type="character" w:styleId="Hyperlink">
    <w:name w:val="Hyperlink"/>
    <w:basedOn w:val="DefaultParagraphFont"/>
    <w:uiPriority w:val="99"/>
    <w:unhideWhenUsed/>
    <w:rsid w:val="00492C2F"/>
    <w:rPr>
      <w:color w:val="0563C1" w:themeColor="hyperlink"/>
      <w:u w:val="single"/>
    </w:rPr>
  </w:style>
  <w:style w:type="character" w:styleId="UnresolvedMention">
    <w:name w:val="Unresolved Mention"/>
    <w:basedOn w:val="DefaultParagraphFont"/>
    <w:uiPriority w:val="99"/>
    <w:semiHidden/>
    <w:unhideWhenUsed/>
    <w:rsid w:val="00492C2F"/>
    <w:rPr>
      <w:color w:val="605E5C"/>
      <w:shd w:val="clear" w:color="auto" w:fill="E1DFDD"/>
    </w:rPr>
  </w:style>
  <w:style w:type="paragraph" w:styleId="BalloonText">
    <w:name w:val="Balloon Text"/>
    <w:basedOn w:val="Normal"/>
    <w:link w:val="BalloonTextChar"/>
    <w:uiPriority w:val="99"/>
    <w:semiHidden/>
    <w:unhideWhenUsed/>
    <w:rsid w:val="009C7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B9CEC-6D88-4866-8693-D40C4FFD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3602</Words>
  <Characters>20534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Satta</dc:creator>
  <cp:keywords/>
  <dc:description/>
  <cp:lastModifiedBy>Mark Satta</cp:lastModifiedBy>
  <cp:revision>2</cp:revision>
  <cp:lastPrinted>2018-10-17T20:34:00Z</cp:lastPrinted>
  <dcterms:created xsi:type="dcterms:W3CDTF">2019-01-11T03:47:00Z</dcterms:created>
  <dcterms:modified xsi:type="dcterms:W3CDTF">2019-01-11T03:47:00Z</dcterms:modified>
</cp:coreProperties>
</file>