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90DBA" w14:textId="46394E69" w:rsidR="008A7FBB" w:rsidRDefault="008A7FBB" w:rsidP="008A7FBB">
      <w:pPr>
        <w:pStyle w:val="Tytu"/>
        <w:spacing w:line="480" w:lineRule="auto"/>
        <w:jc w:val="center"/>
        <w:rPr>
          <w:rFonts w:ascii="Times New Roman" w:hAnsi="Times New Roman" w:cs="Times New Roman"/>
          <w:b/>
          <w:bCs/>
          <w:sz w:val="32"/>
          <w:szCs w:val="32"/>
          <w:shd w:val="clear" w:color="auto" w:fill="FFFFFF"/>
        </w:rPr>
      </w:pPr>
      <w:r w:rsidRPr="008A7FBB">
        <w:rPr>
          <w:rFonts w:ascii="Times New Roman" w:hAnsi="Times New Roman" w:cs="Times New Roman"/>
          <w:b/>
          <w:bCs/>
          <w:sz w:val="32"/>
          <w:szCs w:val="32"/>
          <w:shd w:val="clear" w:color="auto" w:fill="FFFFFF"/>
        </w:rPr>
        <w:t>Mechanistic Computational Individuation without Biting the Bullet</w:t>
      </w:r>
    </w:p>
    <w:p w14:paraId="4E08E9F7" w14:textId="77777777" w:rsidR="0064645B" w:rsidRPr="0064645B" w:rsidRDefault="0064645B" w:rsidP="0064645B">
      <w:pPr>
        <w:jc w:val="center"/>
        <w:rPr>
          <w:b/>
          <w:bCs/>
          <w:lang w:val="en-AU" w:bidi="ar-SA"/>
        </w:rPr>
      </w:pPr>
      <w:r w:rsidRPr="0064645B">
        <w:rPr>
          <w:b/>
          <w:bCs/>
          <w:lang w:val="en-AU" w:bidi="ar-SA"/>
        </w:rPr>
        <w:t>Nir Fresco &amp; Marcin Miłkowski</w:t>
      </w:r>
    </w:p>
    <w:p w14:paraId="6364EEB0" w14:textId="417559F5" w:rsidR="0064645B" w:rsidRPr="0064645B" w:rsidRDefault="0064645B" w:rsidP="0064645B">
      <w:pPr>
        <w:jc w:val="center"/>
        <w:rPr>
          <w:lang w:val="en-AU" w:bidi="ar-SA"/>
        </w:rPr>
      </w:pPr>
    </w:p>
    <w:p w14:paraId="1F032C48" w14:textId="77777777" w:rsidR="0064645B" w:rsidRPr="0064645B" w:rsidRDefault="0064645B" w:rsidP="0064645B">
      <w:pPr>
        <w:rPr>
          <w:lang w:val="en-AU" w:bidi="ar-SA"/>
        </w:rPr>
      </w:pPr>
    </w:p>
    <w:p w14:paraId="0EE4BE5E" w14:textId="001E42D7" w:rsidR="008A7FBB" w:rsidRDefault="0064645B" w:rsidP="0064645B">
      <w:pPr>
        <w:pStyle w:val="Default"/>
        <w:spacing w:line="480" w:lineRule="auto"/>
        <w:jc w:val="center"/>
        <w:rPr>
          <w:rFonts w:ascii="Times New Roman" w:hAnsi="Times New Roman" w:cs="Times New Roman"/>
          <w:sz w:val="24"/>
          <w:szCs w:val="24"/>
          <w:shd w:val="clear" w:color="auto" w:fill="FFFFFF"/>
          <w:lang w:val="en-AU"/>
        </w:rPr>
      </w:pPr>
      <w:r w:rsidRPr="00BF3C14">
        <w:rPr>
          <w:rFonts w:ascii="Times New Roman" w:hAnsi="Times New Roman" w:cs="Times New Roman"/>
          <w:b/>
          <w:bCs/>
          <w:sz w:val="24"/>
          <w:szCs w:val="24"/>
          <w:shd w:val="clear" w:color="auto" w:fill="FFFFFF"/>
          <w:lang w:val="en-AU"/>
        </w:rPr>
        <w:t>Abstract</w:t>
      </w:r>
    </w:p>
    <w:p w14:paraId="0F367F6B" w14:textId="28DB747E" w:rsidR="00BF3C14" w:rsidRDefault="00BF3C14" w:rsidP="0064645B">
      <w:pPr>
        <w:pStyle w:val="Default"/>
        <w:spacing w:line="480" w:lineRule="auto"/>
        <w:jc w:val="both"/>
        <w:rPr>
          <w:rFonts w:ascii="Times New Roman" w:hAnsi="Times New Roman"/>
          <w:sz w:val="24"/>
          <w:szCs w:val="24"/>
          <w:shd w:val="clear" w:color="auto" w:fill="FFFFFF"/>
        </w:rPr>
      </w:pPr>
      <w:r>
        <w:rPr>
          <w:rFonts w:ascii="Times New Roman" w:hAnsi="Times New Roman" w:cs="Times New Roman"/>
          <w:sz w:val="24"/>
          <w:szCs w:val="24"/>
          <w:shd w:val="clear" w:color="auto" w:fill="FFFFFF"/>
          <w:lang w:val="en-AU"/>
        </w:rPr>
        <w:t xml:space="preserve">Is the mathematical function being computed by a given physical system determined by the system’s dynamics? </w:t>
      </w:r>
      <w:r w:rsidRPr="00BF3C14">
        <w:rPr>
          <w:rFonts w:ascii="Times New Roman" w:hAnsi="Times New Roman" w:cs="Times New Roman"/>
          <w:sz w:val="24"/>
          <w:szCs w:val="24"/>
        </w:rPr>
        <w:t xml:space="preserve">This </w:t>
      </w:r>
      <w:r w:rsidRPr="00BF3C14">
        <w:rPr>
          <w:rFonts w:ascii="Times New Roman" w:hAnsi="Times New Roman" w:cs="Times New Roman"/>
          <w:sz w:val="24"/>
          <w:szCs w:val="24"/>
          <w:shd w:val="clear" w:color="auto" w:fill="FFFFFF"/>
          <w:lang w:val="en-AU"/>
        </w:rPr>
        <w:t>question is at the heart of the indeterminacy of computation phenomenon</w:t>
      </w:r>
      <w:r w:rsidR="006118A1">
        <w:rPr>
          <w:rFonts w:ascii="Times New Roman" w:hAnsi="Times New Roman" w:cs="Times New Roman"/>
          <w:sz w:val="24"/>
          <w:szCs w:val="24"/>
          <w:shd w:val="clear" w:color="auto" w:fill="FFFFFF"/>
          <w:lang w:val="en-AU"/>
        </w:rPr>
        <w:t xml:space="preserve"> (Fresco </w:t>
      </w:r>
      <w:r w:rsidR="006118A1" w:rsidRPr="006118A1">
        <w:rPr>
          <w:rFonts w:ascii="Times New Roman" w:hAnsi="Times New Roman" w:cs="Times New Roman"/>
          <w:i/>
          <w:iCs/>
          <w:sz w:val="24"/>
          <w:szCs w:val="24"/>
          <w:shd w:val="clear" w:color="auto" w:fill="FFFFFF"/>
          <w:lang w:val="en-AU"/>
        </w:rPr>
        <w:t>et al.</w:t>
      </w:r>
      <w:r w:rsidR="006118A1">
        <w:rPr>
          <w:rFonts w:ascii="Times New Roman" w:hAnsi="Times New Roman" w:cs="Times New Roman"/>
          <w:sz w:val="24"/>
          <w:szCs w:val="24"/>
          <w:shd w:val="clear" w:color="auto" w:fill="FFFFFF"/>
          <w:lang w:val="en-AU"/>
        </w:rPr>
        <w:t xml:space="preserve"> [unpublished])</w:t>
      </w:r>
      <w:r w:rsidRPr="00BF3C14">
        <w:rPr>
          <w:rFonts w:ascii="Times New Roman" w:hAnsi="Times New Roman" w:cs="Times New Roman"/>
          <w:sz w:val="24"/>
          <w:szCs w:val="24"/>
          <w:shd w:val="clear" w:color="auto" w:fill="FFFFFF"/>
          <w:lang w:val="en-AU"/>
        </w:rPr>
        <w:t>. A paradigmatic example is a conventional electr</w:t>
      </w:r>
      <w:r w:rsidR="00370BE0">
        <w:rPr>
          <w:rFonts w:ascii="Times New Roman" w:hAnsi="Times New Roman" w:cs="Times New Roman"/>
          <w:sz w:val="24"/>
          <w:szCs w:val="24"/>
          <w:shd w:val="clear" w:color="auto" w:fill="FFFFFF"/>
          <w:lang w:val="en-AU"/>
        </w:rPr>
        <w:t>ical</w:t>
      </w:r>
      <w:r w:rsidRPr="00BF3C14">
        <w:rPr>
          <w:rFonts w:ascii="Times New Roman" w:hAnsi="Times New Roman" w:cs="Times New Roman"/>
          <w:sz w:val="24"/>
          <w:szCs w:val="24"/>
          <w:shd w:val="clear" w:color="auto" w:fill="FFFFFF"/>
          <w:lang w:val="en-AU"/>
        </w:rPr>
        <w:t xml:space="preserve"> AND-gate that is often said to compute conjunction, but it can just as well be used to compute disjunction.</w:t>
      </w:r>
      <w:r>
        <w:rPr>
          <w:rFonts w:ascii="Times New Roman" w:hAnsi="Times New Roman" w:cs="Times New Roman"/>
          <w:sz w:val="24"/>
          <w:szCs w:val="24"/>
          <w:shd w:val="clear" w:color="auto" w:fill="FFFFFF"/>
          <w:lang w:val="en-AU"/>
        </w:rPr>
        <w:t xml:space="preserve"> Despite the pervasiveness of this phenomenon in physical computational systems, it has been discussed in the philosophical </w:t>
      </w:r>
      <w:r w:rsidR="0016561D">
        <w:rPr>
          <w:rFonts w:ascii="Times New Roman" w:hAnsi="Times New Roman" w:cs="Times New Roman"/>
          <w:sz w:val="24"/>
          <w:szCs w:val="24"/>
          <w:shd w:val="clear" w:color="auto" w:fill="FFFFFF"/>
          <w:lang w:val="en-AU"/>
        </w:rPr>
        <w:t xml:space="preserve">literature </w:t>
      </w:r>
      <w:r>
        <w:rPr>
          <w:rFonts w:ascii="Times New Roman" w:hAnsi="Times New Roman" w:cs="Times New Roman"/>
          <w:sz w:val="24"/>
          <w:szCs w:val="24"/>
          <w:shd w:val="clear" w:color="auto" w:fill="FFFFFF"/>
          <w:lang w:val="en-AU"/>
        </w:rPr>
        <w:t>only indirectly</w:t>
      </w:r>
      <w:r w:rsidR="0016561D">
        <w:rPr>
          <w:rFonts w:ascii="Times New Roman" w:hAnsi="Times New Roman" w:cs="Times New Roman"/>
          <w:sz w:val="24"/>
          <w:szCs w:val="24"/>
          <w:shd w:val="clear" w:color="auto" w:fill="FFFFFF"/>
          <w:lang w:val="en-AU"/>
        </w:rPr>
        <w:t>, mostly with reference to the debate over realism about physical computation</w:t>
      </w:r>
      <w:r w:rsidR="00370BE0">
        <w:rPr>
          <w:rFonts w:ascii="Times New Roman" w:hAnsi="Times New Roman" w:cs="Times New Roman"/>
          <w:sz w:val="24"/>
          <w:szCs w:val="24"/>
          <w:shd w:val="clear" w:color="auto" w:fill="FFFFFF"/>
          <w:lang w:val="en-AU"/>
        </w:rPr>
        <w:t xml:space="preserve"> </w:t>
      </w:r>
      <w:r w:rsidR="00370BE0">
        <w:rPr>
          <w:rFonts w:ascii="Times New Roman" w:hAnsi="Times New Roman"/>
          <w:sz w:val="24"/>
          <w:szCs w:val="24"/>
          <w:shd w:val="clear" w:color="auto" w:fill="FFFFFF"/>
        </w:rPr>
        <w:t>and computational</w:t>
      </w:r>
      <w:r w:rsidR="003B7DD0">
        <w:rPr>
          <w:rFonts w:ascii="Times New Roman" w:hAnsi="Times New Roman"/>
          <w:sz w:val="24"/>
          <w:szCs w:val="24"/>
          <w:shd w:val="clear" w:color="auto" w:fill="FFFFFF"/>
        </w:rPr>
        <w:t>ism</w:t>
      </w:r>
      <w:r w:rsidR="0016561D">
        <w:rPr>
          <w:rFonts w:ascii="Times New Roman" w:hAnsi="Times New Roman" w:cs="Times New Roman"/>
          <w:sz w:val="24"/>
          <w:szCs w:val="24"/>
          <w:shd w:val="clear" w:color="auto" w:fill="FFFFFF"/>
          <w:lang w:val="en-AU"/>
        </w:rPr>
        <w:t>.</w:t>
      </w:r>
      <w:r>
        <w:rPr>
          <w:rFonts w:ascii="Times New Roman" w:hAnsi="Times New Roman" w:cs="Times New Roman"/>
          <w:sz w:val="24"/>
          <w:szCs w:val="24"/>
          <w:shd w:val="clear" w:color="auto" w:fill="FFFFFF"/>
          <w:lang w:val="en-AU"/>
        </w:rPr>
        <w:t xml:space="preserve"> A welcome exception is D</w:t>
      </w:r>
      <w:r w:rsidR="00CD3B40">
        <w:rPr>
          <w:rFonts w:ascii="Times New Roman" w:hAnsi="Times New Roman" w:cs="Times New Roman"/>
          <w:sz w:val="24"/>
          <w:szCs w:val="24"/>
          <w:shd w:val="clear" w:color="auto" w:fill="FFFFFF"/>
          <w:lang w:val="en-AU"/>
        </w:rPr>
        <w:t xml:space="preserve">ewhurst’s </w:t>
      </w:r>
      <w:r w:rsidR="00CD3B40">
        <w:rPr>
          <w:rFonts w:ascii="Times New Roman" w:hAnsi="Times New Roman" w:cs="Times New Roman"/>
          <w:sz w:val="24"/>
          <w:szCs w:val="24"/>
          <w:shd w:val="clear" w:color="auto" w:fill="FFFFFF"/>
          <w:lang w:val="en-AU"/>
        </w:rPr>
        <w:fldChar w:fldCharType="begin"/>
      </w:r>
      <w:r w:rsidR="00CD3B40">
        <w:rPr>
          <w:rFonts w:ascii="Times New Roman" w:hAnsi="Times New Roman" w:cs="Times New Roman"/>
          <w:sz w:val="24"/>
          <w:szCs w:val="24"/>
          <w:shd w:val="clear" w:color="auto" w:fill="FFFFFF"/>
          <w:lang w:val="en-AU"/>
        </w:rPr>
        <w:instrText xml:space="preserve"> ADDIN ZOTERO_ITEM CSL_CITATION {"citationID":"D6xDdymZ","properties":{"formattedCitation":"([2018])","plainCitation":"([2018])","noteIndex":0},"citationItems":[{"id":1740,"uris":["http://zotero.org/users/919658/items/79UBA6AM"],"uri":["http://zotero.org/users/919658/items/79UBA6AM"],"itemData":{"id":1740,"type":"article-journal","title":"Individuation without Representation","container-title":"The British Journal for the Philosophy of Science","page":"103-116","volume":"69","issue":"1","DOI":"10.1093/bjps/axw018","ISSN":"0007-0882","journalAbbreviation":"The British Journal for the Philosophy of Science","author":[{"family":"Dewhurst","given":"Joe"}],"issued":{"date-parts":[["2018",3,1]]}},"suppress-author":true}],"schema":"https://github.com/citation-style-language/schema/raw/master/csl-citation.json"} </w:instrText>
      </w:r>
      <w:r w:rsidR="00CD3B40">
        <w:rPr>
          <w:rFonts w:ascii="Times New Roman" w:hAnsi="Times New Roman" w:cs="Times New Roman"/>
          <w:sz w:val="24"/>
          <w:szCs w:val="24"/>
          <w:shd w:val="clear" w:color="auto" w:fill="FFFFFF"/>
          <w:lang w:val="en-AU"/>
        </w:rPr>
        <w:fldChar w:fldCharType="separate"/>
      </w:r>
      <w:r w:rsidR="00CD3B40">
        <w:rPr>
          <w:rFonts w:ascii="Times New Roman" w:hAnsi="Times New Roman" w:cs="Times New Roman"/>
          <w:sz w:val="24"/>
        </w:rPr>
        <w:t>([2018])</w:t>
      </w:r>
      <w:r w:rsidR="00CD3B40">
        <w:rPr>
          <w:rFonts w:ascii="Times New Roman" w:hAnsi="Times New Roman" w:cs="Times New Roman"/>
          <w:sz w:val="24"/>
          <w:szCs w:val="24"/>
          <w:shd w:val="clear" w:color="auto" w:fill="FFFFFF"/>
          <w:lang w:val="en-AU"/>
        </w:rPr>
        <w:fldChar w:fldCharType="end"/>
      </w:r>
      <w:r>
        <w:rPr>
          <w:rFonts w:ascii="Times New Roman" w:hAnsi="Times New Roman" w:cs="Times New Roman"/>
          <w:sz w:val="24"/>
          <w:szCs w:val="24"/>
          <w:shd w:val="clear" w:color="auto" w:fill="FFFFFF"/>
          <w:lang w:val="en-AU"/>
        </w:rPr>
        <w:t xml:space="preserve"> recent analysis of computational individuation under the mechanistic framework. He rejects the idea of appealing to semantic properties for determining the computational </w:t>
      </w:r>
      <w:r w:rsidR="0016561D">
        <w:rPr>
          <w:rFonts w:ascii="Times New Roman" w:hAnsi="Times New Roman" w:cs="Times New Roman"/>
          <w:sz w:val="24"/>
          <w:szCs w:val="24"/>
          <w:shd w:val="clear" w:color="auto" w:fill="FFFFFF"/>
          <w:lang w:val="en-AU"/>
        </w:rPr>
        <w:t xml:space="preserve">identity </w:t>
      </w:r>
      <w:r>
        <w:rPr>
          <w:rFonts w:ascii="Times New Roman" w:hAnsi="Times New Roman" w:cs="Times New Roman"/>
          <w:sz w:val="24"/>
          <w:szCs w:val="24"/>
          <w:shd w:val="clear" w:color="auto" w:fill="FFFFFF"/>
          <w:lang w:val="en-AU"/>
        </w:rPr>
        <w:t xml:space="preserve">of a physical system. But Dewhurst seems to be too quick to pay the price of giving up the notion of </w:t>
      </w:r>
      <w:r w:rsidRPr="00331937">
        <w:rPr>
          <w:rFonts w:ascii="Times New Roman" w:hAnsi="Times New Roman" w:cs="Times New Roman"/>
          <w:i/>
          <w:iCs/>
          <w:sz w:val="24"/>
          <w:szCs w:val="24"/>
          <w:shd w:val="clear" w:color="auto" w:fill="FFFFFF"/>
          <w:lang w:val="en-AU"/>
        </w:rPr>
        <w:t>computational equivalence</w:t>
      </w:r>
      <w:r w:rsidR="00180050">
        <w:rPr>
          <w:rFonts w:ascii="Times New Roman" w:hAnsi="Times New Roman" w:cs="Times New Roman"/>
          <w:sz w:val="24"/>
          <w:szCs w:val="24"/>
          <w:shd w:val="clear" w:color="auto" w:fill="FFFFFF"/>
          <w:lang w:val="en-AU"/>
        </w:rPr>
        <w:t>. We aim to show that the mechanist need not pay this price.</w:t>
      </w:r>
      <w:r w:rsidR="00370BE0">
        <w:rPr>
          <w:rFonts w:ascii="Times New Roman" w:hAnsi="Times New Roman" w:cs="Times New Roman"/>
          <w:sz w:val="24"/>
          <w:szCs w:val="24"/>
          <w:shd w:val="clear" w:color="auto" w:fill="FFFFFF"/>
          <w:lang w:val="en-AU"/>
        </w:rPr>
        <w:t xml:space="preserve"> </w:t>
      </w:r>
      <w:r w:rsidR="00370BE0">
        <w:rPr>
          <w:rFonts w:ascii="Times New Roman" w:hAnsi="Times New Roman"/>
          <w:sz w:val="24"/>
          <w:szCs w:val="24"/>
          <w:shd w:val="clear" w:color="auto" w:fill="FFFFFF"/>
        </w:rPr>
        <w:t>The mechanistic framework can, in principle, preserve the idea of computational equivalence even between two different enough kinds of physical systems, say, electrical and hydraulic ones.</w:t>
      </w:r>
    </w:p>
    <w:p w14:paraId="4FF143DF" w14:textId="77777777" w:rsidR="0064645B" w:rsidRPr="00BF3C14" w:rsidRDefault="0064645B" w:rsidP="0064645B">
      <w:pPr>
        <w:pStyle w:val="Default"/>
        <w:spacing w:line="480" w:lineRule="auto"/>
        <w:jc w:val="both"/>
        <w:rPr>
          <w:rFonts w:ascii="Times New Roman" w:hAnsi="Times New Roman" w:cs="Times New Roman"/>
          <w:sz w:val="24"/>
          <w:szCs w:val="24"/>
          <w:shd w:val="clear" w:color="auto" w:fill="FFFFFF"/>
          <w:lang w:val="en-AU"/>
        </w:rPr>
      </w:pPr>
    </w:p>
    <w:p w14:paraId="5E539F45" w14:textId="38663277" w:rsidR="009959E9" w:rsidRDefault="0064645B" w:rsidP="0064645B">
      <w:pPr>
        <w:pStyle w:val="Default"/>
        <w:numPr>
          <w:ilvl w:val="0"/>
          <w:numId w:val="3"/>
        </w:numPr>
        <w:spacing w:line="480" w:lineRule="auto"/>
        <w:jc w:val="both"/>
        <w:rPr>
          <w:rFonts w:ascii="Times New Roman" w:hAnsi="Times New Roman" w:cs="Times New Roman"/>
          <w:i/>
          <w:iCs/>
          <w:sz w:val="24"/>
          <w:szCs w:val="24"/>
          <w:shd w:val="clear" w:color="auto" w:fill="FFFFFF"/>
          <w:lang w:val="en-AU"/>
        </w:rPr>
      </w:pPr>
      <w:r w:rsidRPr="0064645B">
        <w:rPr>
          <w:rFonts w:ascii="Times New Roman" w:hAnsi="Times New Roman" w:cs="Times New Roman"/>
          <w:i/>
          <w:iCs/>
          <w:sz w:val="24"/>
          <w:szCs w:val="24"/>
          <w:shd w:val="clear" w:color="auto" w:fill="FFFFFF"/>
          <w:lang w:val="en-AU"/>
        </w:rPr>
        <w:t>Discussion</w:t>
      </w:r>
    </w:p>
    <w:p w14:paraId="6DEB79A0" w14:textId="77777777" w:rsidR="0064645B" w:rsidRDefault="0064645B" w:rsidP="0064645B">
      <w:pPr>
        <w:pStyle w:val="Default"/>
        <w:numPr>
          <w:ilvl w:val="0"/>
          <w:numId w:val="3"/>
        </w:numPr>
        <w:spacing w:line="480" w:lineRule="auto"/>
        <w:jc w:val="both"/>
        <w:rPr>
          <w:rFonts w:ascii="Times New Roman" w:hAnsi="Times New Roman" w:cs="Times New Roman"/>
          <w:i/>
          <w:iCs/>
          <w:sz w:val="24"/>
          <w:szCs w:val="24"/>
          <w:shd w:val="clear" w:color="auto" w:fill="FFFFFF"/>
          <w:lang w:val="en-AU"/>
        </w:rPr>
      </w:pPr>
      <w:r>
        <w:rPr>
          <w:rFonts w:ascii="Times New Roman" w:hAnsi="Times New Roman" w:cs="Times New Roman"/>
          <w:i/>
          <w:iCs/>
          <w:sz w:val="24"/>
          <w:szCs w:val="24"/>
          <w:shd w:val="clear" w:color="auto" w:fill="FFFFFF"/>
          <w:lang w:val="en-AU"/>
        </w:rPr>
        <w:t>Conclusion</w:t>
      </w:r>
    </w:p>
    <w:p w14:paraId="2B1F39DD" w14:textId="77777777" w:rsidR="0064645B" w:rsidRPr="0064645B" w:rsidRDefault="0064645B" w:rsidP="0064645B">
      <w:pPr>
        <w:pStyle w:val="Default"/>
        <w:spacing w:line="480" w:lineRule="auto"/>
        <w:jc w:val="both"/>
        <w:rPr>
          <w:rFonts w:ascii="Times New Roman" w:hAnsi="Times New Roman" w:cs="Times New Roman"/>
          <w:b/>
          <w:bCs/>
          <w:sz w:val="24"/>
          <w:szCs w:val="24"/>
          <w:shd w:val="clear" w:color="auto" w:fill="FFFFFF"/>
          <w:lang w:val="en-AU"/>
        </w:rPr>
      </w:pPr>
    </w:p>
    <w:p w14:paraId="015D514E" w14:textId="74097D77" w:rsidR="0064645B" w:rsidRPr="0064645B" w:rsidRDefault="0064645B" w:rsidP="0064645B">
      <w:pPr>
        <w:pStyle w:val="Default"/>
        <w:numPr>
          <w:ilvl w:val="0"/>
          <w:numId w:val="5"/>
        </w:numPr>
        <w:spacing w:line="480" w:lineRule="auto"/>
        <w:jc w:val="center"/>
        <w:rPr>
          <w:rFonts w:ascii="Times New Roman" w:hAnsi="Times New Roman" w:cs="Times New Roman"/>
          <w:b/>
          <w:bCs/>
          <w:sz w:val="24"/>
          <w:szCs w:val="24"/>
          <w:shd w:val="clear" w:color="auto" w:fill="FFFFFF"/>
          <w:lang w:val="en-AU"/>
        </w:rPr>
      </w:pPr>
      <w:r w:rsidRPr="0064645B">
        <w:rPr>
          <w:rFonts w:ascii="Times New Roman" w:hAnsi="Times New Roman" w:cs="Times New Roman"/>
          <w:b/>
          <w:bCs/>
          <w:sz w:val="24"/>
          <w:szCs w:val="24"/>
          <w:shd w:val="clear" w:color="auto" w:fill="FFFFFF"/>
          <w:lang w:val="en-AU"/>
        </w:rPr>
        <w:t>Discussion</w:t>
      </w:r>
    </w:p>
    <w:p w14:paraId="5C78C18D" w14:textId="03B05121" w:rsidR="0097428C" w:rsidRDefault="00180C9A" w:rsidP="00AA736B">
      <w:pPr>
        <w:pStyle w:val="Default"/>
        <w:spacing w:line="480" w:lineRule="auto"/>
        <w:jc w:val="both"/>
        <w:rPr>
          <w:rFonts w:ascii="Times New Roman" w:hAnsi="Times New Roman" w:cs="Times New Roman"/>
          <w:sz w:val="24"/>
          <w:szCs w:val="24"/>
          <w:shd w:val="clear" w:color="auto" w:fill="FFFFFF"/>
          <w:lang w:val="en-AU"/>
        </w:rPr>
      </w:pPr>
      <w:r w:rsidRPr="00CD3B40">
        <w:rPr>
          <w:rFonts w:ascii="Times New Roman" w:hAnsi="Times New Roman" w:cs="Times New Roman"/>
          <w:sz w:val="24"/>
          <w:szCs w:val="24"/>
          <w:shd w:val="clear" w:color="auto" w:fill="FFFFFF"/>
          <w:lang w:val="en-AU"/>
        </w:rPr>
        <w:t>Although the topic of computation—as it pertains to computational explanation and the mechanistic approach to</w:t>
      </w:r>
      <w:r w:rsidR="00CC37B0" w:rsidRPr="00CD3B40">
        <w:rPr>
          <w:rFonts w:ascii="Times New Roman" w:hAnsi="Times New Roman" w:cs="Times New Roman"/>
          <w:sz w:val="24"/>
          <w:szCs w:val="24"/>
          <w:shd w:val="clear" w:color="auto" w:fill="FFFFFF"/>
          <w:lang w:val="en-AU"/>
        </w:rPr>
        <w:t xml:space="preserve"> cognitive</w:t>
      </w:r>
      <w:r w:rsidRPr="00CD3B40">
        <w:rPr>
          <w:rFonts w:ascii="Times New Roman" w:hAnsi="Times New Roman" w:cs="Times New Roman"/>
          <w:sz w:val="24"/>
          <w:szCs w:val="24"/>
          <w:shd w:val="clear" w:color="auto" w:fill="FFFFFF"/>
          <w:lang w:val="en-AU"/>
        </w:rPr>
        <w:t xml:space="preserve"> </w:t>
      </w:r>
      <w:r w:rsidR="00CC37B0" w:rsidRPr="00CD3B40">
        <w:rPr>
          <w:rFonts w:ascii="Times New Roman" w:hAnsi="Times New Roman" w:cs="Times New Roman"/>
          <w:sz w:val="24"/>
          <w:szCs w:val="24"/>
          <w:shd w:val="clear" w:color="auto" w:fill="FFFFFF"/>
          <w:lang w:val="en-AU"/>
        </w:rPr>
        <w:t>theorising</w:t>
      </w:r>
      <w:r w:rsidRPr="00CD3B40">
        <w:rPr>
          <w:rFonts w:ascii="Times New Roman" w:hAnsi="Times New Roman" w:cs="Times New Roman"/>
          <w:sz w:val="24"/>
          <w:szCs w:val="24"/>
          <w:shd w:val="clear" w:color="auto" w:fill="FFFFFF"/>
          <w:lang w:val="en-AU"/>
        </w:rPr>
        <w:t xml:space="preserve">—has been the centre of much philosophical discussion, the phenomenon of indeterminacy of computation has been given </w:t>
      </w:r>
      <w:r w:rsidR="00261D0F">
        <w:rPr>
          <w:rFonts w:ascii="Times New Roman" w:hAnsi="Times New Roman" w:cs="Times New Roman"/>
          <w:sz w:val="24"/>
          <w:szCs w:val="24"/>
          <w:shd w:val="clear" w:color="auto" w:fill="FFFFFF"/>
          <w:lang w:val="en-AU"/>
        </w:rPr>
        <w:t>less</w:t>
      </w:r>
      <w:r w:rsidR="004B7270" w:rsidRPr="00CD3B40">
        <w:rPr>
          <w:rFonts w:ascii="Times New Roman" w:hAnsi="Times New Roman" w:cs="Times New Roman"/>
          <w:sz w:val="24"/>
          <w:szCs w:val="24"/>
          <w:shd w:val="clear" w:color="auto" w:fill="FFFFFF"/>
          <w:lang w:val="en-AU"/>
        </w:rPr>
        <w:t xml:space="preserve"> attention </w:t>
      </w:r>
      <w:r w:rsidR="00CD3B40" w:rsidRPr="00CD3B40">
        <w:rPr>
          <w:rFonts w:ascii="Times New Roman" w:hAnsi="Times New Roman" w:cs="Times New Roman"/>
          <w:sz w:val="24"/>
          <w:szCs w:val="24"/>
        </w:rPr>
        <w:t xml:space="preserve">(Dennett [1978]; Block [1990]; Putnam [1991]; Searle [1992], p. 199; </w:t>
      </w:r>
      <w:proofErr w:type="spellStart"/>
      <w:r w:rsidR="00CD3B40" w:rsidRPr="00CD3B40">
        <w:rPr>
          <w:rFonts w:ascii="Times New Roman" w:hAnsi="Times New Roman" w:cs="Times New Roman"/>
          <w:sz w:val="24"/>
          <w:szCs w:val="24"/>
        </w:rPr>
        <w:t>Shagrir</w:t>
      </w:r>
      <w:proofErr w:type="spellEnd"/>
      <w:r w:rsidR="00CD3B40" w:rsidRPr="00CD3B40">
        <w:rPr>
          <w:rFonts w:ascii="Times New Roman" w:hAnsi="Times New Roman" w:cs="Times New Roman"/>
          <w:sz w:val="24"/>
          <w:szCs w:val="24"/>
        </w:rPr>
        <w:t xml:space="preserve"> [2001], [2012]; Buechner [2008]; Bishop [2009]; </w:t>
      </w:r>
      <w:proofErr w:type="spellStart"/>
      <w:r w:rsidR="00CD3B40" w:rsidRPr="00CD3B40">
        <w:rPr>
          <w:rFonts w:ascii="Times New Roman" w:hAnsi="Times New Roman" w:cs="Times New Roman"/>
          <w:sz w:val="24"/>
          <w:szCs w:val="24"/>
        </w:rPr>
        <w:t>Sprevak</w:t>
      </w:r>
      <w:proofErr w:type="spellEnd"/>
      <w:r w:rsidR="00CD3B40" w:rsidRPr="00CD3B40">
        <w:rPr>
          <w:rFonts w:ascii="Times New Roman" w:hAnsi="Times New Roman" w:cs="Times New Roman"/>
          <w:sz w:val="24"/>
          <w:szCs w:val="24"/>
        </w:rPr>
        <w:t xml:space="preserve"> [2010]; Fresco [2015]; </w:t>
      </w:r>
      <w:proofErr w:type="spellStart"/>
      <w:r w:rsidR="00CD3B40" w:rsidRPr="00CD3B40">
        <w:rPr>
          <w:rFonts w:ascii="Times New Roman" w:hAnsi="Times New Roman" w:cs="Times New Roman"/>
          <w:sz w:val="24"/>
          <w:szCs w:val="24"/>
        </w:rPr>
        <w:t>Piccinini</w:t>
      </w:r>
      <w:proofErr w:type="spellEnd"/>
      <w:r w:rsidR="00CD3B40" w:rsidRPr="00CD3B40">
        <w:rPr>
          <w:rFonts w:ascii="Times New Roman" w:hAnsi="Times New Roman" w:cs="Times New Roman"/>
          <w:sz w:val="24"/>
          <w:szCs w:val="24"/>
        </w:rPr>
        <w:t xml:space="preserve"> [2015]; Coelho </w:t>
      </w:r>
      <w:proofErr w:type="spellStart"/>
      <w:r w:rsidR="00CD3B40" w:rsidRPr="00CD3B40">
        <w:rPr>
          <w:rFonts w:ascii="Times New Roman" w:hAnsi="Times New Roman" w:cs="Times New Roman"/>
          <w:sz w:val="24"/>
          <w:szCs w:val="24"/>
        </w:rPr>
        <w:t>Mollo</w:t>
      </w:r>
      <w:proofErr w:type="spellEnd"/>
      <w:r w:rsidR="00CD3B40" w:rsidRPr="00CD3B40">
        <w:rPr>
          <w:rFonts w:ascii="Times New Roman" w:hAnsi="Times New Roman" w:cs="Times New Roman"/>
          <w:sz w:val="24"/>
          <w:szCs w:val="24"/>
        </w:rPr>
        <w:t xml:space="preserve"> [201</w:t>
      </w:r>
      <w:r w:rsidR="00334D85">
        <w:rPr>
          <w:rFonts w:ascii="Times New Roman" w:hAnsi="Times New Roman" w:cs="Times New Roman"/>
          <w:sz w:val="24"/>
          <w:szCs w:val="24"/>
        </w:rPr>
        <w:t>8</w:t>
      </w:r>
      <w:r w:rsidR="00CD3B40" w:rsidRPr="00CD3B40">
        <w:rPr>
          <w:rFonts w:ascii="Times New Roman" w:hAnsi="Times New Roman" w:cs="Times New Roman"/>
          <w:sz w:val="24"/>
          <w:szCs w:val="24"/>
        </w:rPr>
        <w:t>]; Miłkowski [2017])</w:t>
      </w:r>
      <w:r w:rsidR="004B7270" w:rsidRPr="00CD3B40">
        <w:rPr>
          <w:rFonts w:ascii="Times New Roman" w:hAnsi="Times New Roman" w:cs="Times New Roman"/>
          <w:sz w:val="24"/>
          <w:szCs w:val="24"/>
          <w:shd w:val="clear" w:color="auto" w:fill="FFFFFF"/>
          <w:lang w:val="en-AU"/>
        </w:rPr>
        <w:fldChar w:fldCharType="begin"/>
      </w:r>
      <w:r w:rsidR="00CD3B40" w:rsidRPr="00CD3B40">
        <w:rPr>
          <w:rFonts w:ascii="Times New Roman" w:hAnsi="Times New Roman" w:cs="Times New Roman"/>
          <w:sz w:val="24"/>
          <w:szCs w:val="24"/>
          <w:shd w:val="clear" w:color="auto" w:fill="FFFFFF"/>
          <w:lang w:val="en-AU"/>
        </w:rPr>
        <w:instrText xml:space="preserve"> ADDIN ZOTERO_ITEM CSL_CITATION {"citationID":"v0XwmcPm","properties":{"formattedCitation":"(Dennett [1978]; Block [1990]; Putnam [1991]; Searle [1992], p. 199; Shagrir [2001], [2012]; Buechner [2008]; Bishop [2009]; Sprevak [2010]; Fresco [2015]; Piccinini [2015]; Coelho Mollo [2017]; Mi\\uc0\\u322{}kowski [2017])","plainCitation":"","noteIndex":0},"citationItems":[{"id":666,"uris":["http://zotero.org/users/919658/items/AG8FV35H"],"uri":["http://zotero.org/users/919658/items/AG8FV35H"],"itemData":{"id":666,"type":"book","title":"Brainstorms : philosophical essays on mind and psychology","publisher":"The MIT Press","publisher-place":"Cambridge, MA","event-place":"Cambridge, MA","ISBN":"978-0-262-04064-8","author":[{"family":"Dennett","given":"Daniel C."}],"issued":{"date-parts":[["1978"]]}}},{"id":950,"uris":["http://zotero.org/users/919658/items/JX3TA6RJ"],"uri":["http://zotero.org/users/919658/items/JX3TA6RJ"],"itemData":{"id":950,"type":"chapter","title":"Can the Mind Change the World?","container-title":"Meaning and method: essays in honor of Hilary Putnam","publisher":"Cambridge University Press","publisher-place":"Cambridge","page":"137-170","source":"Gemeinsamer Bibliotheksverbund ISBN","event-place":"Cambridge","ISBN":"978-0-521-11585-8","note":"OCLC: 21044132","language":"eng","editor":[{"family":"Boolos","given":"George"}],"author":[{"family":"Block","given":"Ned"}],"issued":{"date-parts":[["1990"]]}}},{"id":"veNLQyEy/X3ewauoU","uris":["http://zotero.org/users/1199074/items/MTXDK42F"],"uri":["http://zotero.org/users/1199074/items/MTXDK42F"],"itemData":{"id":12883,"type":"book","title":"Representation and Reality","publisher":"The MIT Press","publisher-place":"Cambridge, Mass.","event-place":"Cambridge, Mass.","author":[{"family":"Putnam","given":"Hilary"}],"issued":{"date-parts":[["1991"]]}}},{"id":"veNLQyEy/yR3q6wru","uris":["http://zotero.org/users/1199074/items/X2R649SQ"],"uri":["http://zotero.org/users/1199074/items/X2R649SQ"],"itemData":{"id":13379,"type":"book","title":"The Rediscovery of the Mind","publisher":"MIT Press","publisher-place":"Cambridge, Mass.","event-place":"Cambridge, Mass.","author":[{"family":"Searle","given":"John R."}],"issued":{"date-parts":[["1992"]]}},"locator":"199"},{"id":993,"uris":["http://zotero.org/users/919658/items/MAKEFR6I"],"uri":["http://zotero.org/users/919658/items/MAKEFR6I"],"itemData":{"id":993,"type":"article-journal","title":"Content, computation and externalism","container-title":"Mind","page":"369-400","volume":"110","issue":"438","source":"CrossRef","DOI":"10.1093/mind/110.438.369","ISSN":"0026-4423, 1460-2113","author":[{"family":"Shagrir","given":"Oron"}],"issued":{"date-parts":[["2001"]]}}},{"id":661,"uris":["http://zotero.org/users/919658/items/AAIKD3TS"],"uri":["http://zotero.org/users/919658/items/AAIKD3TS"],"itemData":{"id":661,"type":"article-journal","title":"Computation, implementation, cognition","container-title":"Minds and Machines","page":"137-148","volume":"22","issue":"2","source":"CrossRef","DOI":"10.1007/s11023-012-9280-4","ISSN":"0924-6495, 1572-8641","author":[{"family":"Shagrir","given":"Oron"}],"issued":{"date-parts":[["2012"]]}}},{"id":"veNLQyEy/csrL2RRk","uris":["http://zotero.org/users/1199074/items/URRAAXW8"],"uri":["http://zotero.org/users/1199074/items/URRAAXW8"],"itemData":{"id":8865,"type":"book","title":"Godel, Putnam, and Functionalism: A New Reading of Representation and Reality","publisher":"MIT Press","publisher-place":"Cambridge, Mass.","event-place":"Cambridge, Mass.","author":[{"family":"Buechner","given":"Jeff"}],"issued":{"date-parts":[["2008"]]}}},{"id":1155,"uris":["http://zotero.org/users/919658/items/S5D7PCDF"],"uri":["http://zotero.org/users/919658/items/S5D7PCDF"],"itemData":{"id":1155,"type":"article-journal","title":"A cognitive computation fallacy? Cognition, computations and panpsychism","container-title":"Cognitive Computation","page":"221-233","volume":"1","issue":"3","source":"CrossRef","DOI":"10.1007/s12559-009-9019-6","ISSN":"1866-9956, 1866-9964","shortTitle":"A Cognitive Computation Fallacy?","author":[{"family":"Bishop","given":"John Mark"}],"issued":{"date-parts":[["2009"]]}}},{"id":449,"uris":["http://zotero.org/users/919658/items/3DPZWSR6"],"uri":["http://zotero.org/users/919658/items/3DPZWSR6"],"itemData":{"id":449,"type":"article-journal","title":"Computation, individuation, and the received view on representation","container-title":"Studies in History and Philosophy of Science Part A","page":"260-270","volume":"41","issue":"3","source":"CrossRef","DOI":"10.1016/j.shpsa.2010.07.008","ISSN":"00393681","author":[{"family":"Sprevak","given":"Mark"}],"issued":{"date-parts":[["2010"]]}}},{"id":1199,"uris":["http://zotero.org/users/919658/items/TPS2V7T8"],"uri":["http://zotero.org/users/919658/items/TPS2V7T8"],"itemData":{"id":1199,"type":"article-journal","title":"Objective Computation Versus Subjective Computation","container-title":"Erkenntnis","page":"1031-1053","volume":"80","issue":"5","source":"CrossRef","DOI":"10.1007/s10670-014-9696-8","ISSN":"0165-0106, 1572-8420","language":"en","author":[{"family":"Fresco","given":"Nir"}],"issued":{"date-parts":[["2015",10]]}}},{"id":619,"uris":["http://zotero.org/users/919658/items/8X7KAVDA"],"uri":["http://zotero.org/users/919658/items/8X7KAVDA"],"itemData":{"id":619,"type":"book","title":"Physical Computation: A Mechanistic Account","publisher":"Oxford University Press","publisher-place":"New York, NY","source":"Library of Congress ISBN","event-place":"New York, NY","ISBN":"978-0-19-965885-5","author":[{"family":"Piccinini","given":"Gualtiero"}],"issued":{"date-parts":[["2015"]]}}},{"id":833,"uris":["http://zotero.org/users/919658/items/FZDT9R3M"],"uri":["http://zotero.org/users/919658/items/FZDT9R3M"],"itemData":{"id":833,"type":"article-journal","title":"Functional individuation, mechanistic implementation: the proper way of seeing the mechanistic view of concrete computation","container-title":"Synthese","source":"CrossRef","DOI":"10.1007/s11229-017-1380-5","ISSN":"0039-7857, 1573-0964","shortTitle":"Functional individuation, mechanistic implementation","language":"en","author":[{"family":"Coelho Mollo","given":"Dimitri"}],"issued":{"date-parts":[["2017",3,21]]}}},{"id":1743,"uris":["http://zotero.org/users/919658/items/NKZWFZSF"],"uri":["http://zotero.org/users/919658/items/NKZWFZSF"],"itemData":{"id":1743,"type":"article-journal","title":"The False Dichotomy Between Causal Realization and Semantic Computation","container-title":"Hybris","page":"1-21","issue":"38","author":[{"family":"Miłkowski","given":"Marcin"}],"issued":{"date-parts":[["2017"]]}}}],"schema":"https://github.com/citation-style-language/schema/raw/master/csl-citation.json"} </w:instrText>
      </w:r>
      <w:r w:rsidR="004B7270" w:rsidRPr="00CD3B40">
        <w:rPr>
          <w:rFonts w:ascii="Times New Roman" w:hAnsi="Times New Roman" w:cs="Times New Roman"/>
          <w:sz w:val="24"/>
          <w:szCs w:val="24"/>
          <w:shd w:val="clear" w:color="auto" w:fill="FFFFFF"/>
          <w:lang w:val="en-AU"/>
        </w:rPr>
        <w:fldChar w:fldCharType="end"/>
      </w:r>
      <w:r w:rsidR="00070DA6" w:rsidRPr="00CD3B40">
        <w:rPr>
          <w:rFonts w:ascii="Times New Roman" w:hAnsi="Times New Roman" w:cs="Times New Roman"/>
          <w:sz w:val="24"/>
          <w:szCs w:val="24"/>
          <w:shd w:val="clear" w:color="auto" w:fill="FFFFFF"/>
          <w:lang w:val="en-AU"/>
        </w:rPr>
        <w:t xml:space="preserve">. </w:t>
      </w:r>
      <w:r w:rsidR="0016561D" w:rsidRPr="00CD3B40">
        <w:rPr>
          <w:rFonts w:ascii="Times New Roman" w:hAnsi="Times New Roman" w:cs="Times New Roman"/>
          <w:sz w:val="24"/>
          <w:szCs w:val="24"/>
          <w:shd w:val="clear" w:color="auto" w:fill="FFFFFF"/>
          <w:lang w:val="en-AU"/>
        </w:rPr>
        <w:lastRenderedPageBreak/>
        <w:t xml:space="preserve">It </w:t>
      </w:r>
      <w:r w:rsidR="00CD3B40" w:rsidRPr="00CD3B40">
        <w:rPr>
          <w:rFonts w:ascii="Times New Roman" w:hAnsi="Times New Roman" w:cs="Times New Roman"/>
          <w:sz w:val="24"/>
          <w:szCs w:val="24"/>
          <w:shd w:val="clear" w:color="auto" w:fill="FFFFFF"/>
          <w:lang w:val="en-AU"/>
        </w:rPr>
        <w:t>has been</w:t>
      </w:r>
      <w:r w:rsidR="0016561D" w:rsidRPr="00CD3B40">
        <w:rPr>
          <w:rFonts w:ascii="Times New Roman" w:hAnsi="Times New Roman" w:cs="Times New Roman"/>
          <w:sz w:val="24"/>
          <w:szCs w:val="24"/>
          <w:shd w:val="clear" w:color="auto" w:fill="FFFFFF"/>
          <w:lang w:val="en-AU"/>
        </w:rPr>
        <w:t xml:space="preserve"> mostly considered </w:t>
      </w:r>
      <w:r w:rsidR="00CD3B40" w:rsidRPr="00CD3B40">
        <w:rPr>
          <w:rFonts w:ascii="Times New Roman" w:hAnsi="Times New Roman" w:cs="Times New Roman"/>
          <w:sz w:val="24"/>
          <w:szCs w:val="24"/>
          <w:shd w:val="clear" w:color="auto" w:fill="FFFFFF"/>
          <w:lang w:val="en-AU"/>
        </w:rPr>
        <w:t>a</w:t>
      </w:r>
      <w:r w:rsidR="0016561D" w:rsidRPr="00CD3B40">
        <w:rPr>
          <w:rFonts w:ascii="Times New Roman" w:hAnsi="Times New Roman" w:cs="Times New Roman"/>
          <w:sz w:val="24"/>
          <w:szCs w:val="24"/>
          <w:shd w:val="clear" w:color="auto" w:fill="FFFFFF"/>
          <w:lang w:val="en-AU"/>
        </w:rPr>
        <w:t xml:space="preserve"> side issue in the debate over whether there are any facts of the matter about what a given </w:t>
      </w:r>
      <w:r w:rsidR="00CD3B40" w:rsidRPr="00CD3B40">
        <w:rPr>
          <w:rFonts w:ascii="Times New Roman" w:hAnsi="Times New Roman" w:cs="Times New Roman"/>
          <w:sz w:val="24"/>
          <w:szCs w:val="24"/>
          <w:shd w:val="clear" w:color="auto" w:fill="FFFFFF"/>
          <w:lang w:val="en-AU"/>
        </w:rPr>
        <w:t xml:space="preserve">physical </w:t>
      </w:r>
      <w:r w:rsidR="0016561D" w:rsidRPr="00CD3B40">
        <w:rPr>
          <w:rFonts w:ascii="Times New Roman" w:hAnsi="Times New Roman" w:cs="Times New Roman"/>
          <w:sz w:val="24"/>
          <w:szCs w:val="24"/>
          <w:shd w:val="clear" w:color="auto" w:fill="FFFFFF"/>
          <w:lang w:val="en-AU"/>
        </w:rPr>
        <w:t>system computes</w:t>
      </w:r>
      <w:r w:rsidR="00370BE0">
        <w:rPr>
          <w:rFonts w:ascii="Times New Roman" w:hAnsi="Times New Roman" w:cs="Times New Roman"/>
          <w:sz w:val="24"/>
          <w:szCs w:val="24"/>
          <w:shd w:val="clear" w:color="auto" w:fill="FFFFFF"/>
          <w:lang w:val="en-AU"/>
        </w:rPr>
        <w:t xml:space="preserve"> </w:t>
      </w:r>
      <w:r w:rsidR="00370BE0">
        <w:rPr>
          <w:rFonts w:ascii="Times New Roman" w:hAnsi="Times New Roman"/>
          <w:sz w:val="24"/>
          <w:szCs w:val="24"/>
          <w:shd w:val="clear" w:color="auto" w:fill="FFFFFF"/>
        </w:rPr>
        <w:t>and its implications for computational</w:t>
      </w:r>
      <w:r w:rsidR="003B7DD0">
        <w:rPr>
          <w:rFonts w:ascii="Times New Roman" w:hAnsi="Times New Roman"/>
          <w:sz w:val="24"/>
          <w:szCs w:val="24"/>
          <w:shd w:val="clear" w:color="auto" w:fill="FFFFFF"/>
        </w:rPr>
        <w:t>ism</w:t>
      </w:r>
      <w:r w:rsidR="00370BE0">
        <w:rPr>
          <w:rFonts w:ascii="Times New Roman" w:hAnsi="Times New Roman"/>
          <w:sz w:val="24"/>
          <w:szCs w:val="24"/>
          <w:shd w:val="clear" w:color="auto" w:fill="FFFFFF"/>
        </w:rPr>
        <w:t>. T</w:t>
      </w:r>
      <w:r w:rsidRPr="00CD3B40">
        <w:rPr>
          <w:rFonts w:ascii="Times New Roman" w:hAnsi="Times New Roman" w:cs="Times New Roman"/>
          <w:sz w:val="24"/>
          <w:szCs w:val="24"/>
          <w:shd w:val="clear" w:color="auto" w:fill="FFFFFF"/>
          <w:lang w:val="en-AU"/>
        </w:rPr>
        <w:t>he phenomenon</w:t>
      </w:r>
      <w:r w:rsidRPr="005C118D">
        <w:rPr>
          <w:rFonts w:ascii="Times New Roman" w:hAnsi="Times New Roman" w:cs="Times New Roman"/>
          <w:sz w:val="24"/>
          <w:szCs w:val="24"/>
          <w:shd w:val="clear" w:color="auto" w:fill="FFFFFF"/>
          <w:lang w:val="en-AU"/>
        </w:rPr>
        <w:t xml:space="preserve"> itself has been often considered by many as problematic, and even detrimental to computational analyses of </w:t>
      </w:r>
      <w:r w:rsidR="00070DA6">
        <w:rPr>
          <w:rFonts w:ascii="Times New Roman" w:hAnsi="Times New Roman" w:cs="Times New Roman"/>
          <w:sz w:val="24"/>
          <w:szCs w:val="24"/>
          <w:shd w:val="clear" w:color="auto" w:fill="FFFFFF"/>
          <w:lang w:val="en-AU"/>
        </w:rPr>
        <w:t>cognitive</w:t>
      </w:r>
      <w:r w:rsidRPr="005C118D">
        <w:rPr>
          <w:rFonts w:ascii="Times New Roman" w:hAnsi="Times New Roman" w:cs="Times New Roman"/>
          <w:sz w:val="24"/>
          <w:szCs w:val="24"/>
          <w:shd w:val="clear" w:color="auto" w:fill="FFFFFF"/>
          <w:lang w:val="en-AU"/>
        </w:rPr>
        <w:t xml:space="preserve"> systems</w:t>
      </w:r>
      <w:r w:rsidR="00070DA6">
        <w:rPr>
          <w:rFonts w:ascii="Times New Roman" w:hAnsi="Times New Roman" w:cs="Times New Roman"/>
          <w:sz w:val="24"/>
          <w:szCs w:val="24"/>
          <w:shd w:val="clear" w:color="auto" w:fill="FFFFFF"/>
          <w:lang w:val="en-AU"/>
        </w:rPr>
        <w:t xml:space="preserve"> </w:t>
      </w:r>
      <w:r w:rsidR="00070DA6">
        <w:rPr>
          <w:rFonts w:ascii="Times New Roman" w:hAnsi="Times New Roman" w:cs="Times New Roman"/>
          <w:sz w:val="24"/>
          <w:szCs w:val="24"/>
          <w:shd w:val="clear" w:color="auto" w:fill="FFFFFF"/>
          <w:lang w:val="en-AU"/>
        </w:rPr>
        <w:fldChar w:fldCharType="begin"/>
      </w:r>
      <w:r w:rsidR="00BD2EF8">
        <w:rPr>
          <w:rFonts w:ascii="Times New Roman" w:hAnsi="Times New Roman" w:cs="Times New Roman"/>
          <w:sz w:val="24"/>
          <w:szCs w:val="24"/>
          <w:shd w:val="clear" w:color="auto" w:fill="FFFFFF"/>
          <w:lang w:val="en-AU"/>
        </w:rPr>
        <w:instrText xml:space="preserve"> ADDIN ZOTERO_ITEM CSL_CITATION {"citationID":"UweXcxUs","properties":{"formattedCitation":"(e.g., Bishop [2009]; Sprevak [2010]; Shagrir [2012])","plainCitation":"(e.g., Bishop [2009]; Sprevak [2010]; Shagrir [2012])","noteIndex":0},"citationItems":[{"id":"SMwH8hpe/9w9EkE1l","uris":["http://zotero.org/users/919658/items/S5D7PCDF"],"uri":["http://zotero.org/users/919658/items/S5D7PCDF"],"itemData":{"id":1155,"type":"article-journal","title":"A cognitive computation fallacy? Cognition, computations and panpsychism","container-title":"Cognitive Computation","page":"221-233","volume":"1","issue":"3","source":"CrossRef","DOI":"10.1007/s12559-009-9019-6","ISSN":"1866-9956, 1866-9964","shortTitle":"A Cognitive Computation Fallacy?","author":[{"family":"Bishop","given":"John Mark"}],"issued":{"date-parts":[["2009"]]}},"prefix":"e.g., "},{"id":"SMwH8hpe/Ij1lcwkx","uris":["http://zotero.org/users/919658/items/AAIKD3TS"],"uri":["http://zotero.org/users/919658/items/AAIKD3TS"],"itemData":{"id":661,"type":"article-journal","title":"Computation, implementation, cognition","container-title":"Minds and Machines","page":"137-148","volume":"22","issue":"2","source":"CrossRef","DOI":"10.1007/s11023-012-9280-4","ISSN":"0924-6495, 1572-8641","author":[{"family":"Shagrir","given":"Oron"}],"issued":{"date-parts":[["2012"]]}}},{"id":"SMwH8hpe/m2oM2euW","uris":["http://zotero.org/users/919658/items/3DPZWSR6"],"uri":["http://zotero.org/users/919658/items/3DPZWSR6"],"itemData":{"id":449,"type":"article-journal","title":"Computation, individuation, and the received view on representation","container-title":"Studies in History and Philosophy of Science Part A","page":"260-270","volume":"41","issue":"3","source":"CrossRef","DOI":"10.1016/j.shpsa.2010.07.008","ISSN":"00393681","author":[{"family":"Sprevak","given":"Mark"}],"issued":{"date-parts":[["2010"]]}}}],"schema":"https://github.com/citation-style-language/schema/raw/master/csl-citation.json"} </w:instrText>
      </w:r>
      <w:r w:rsidR="00070DA6">
        <w:rPr>
          <w:rFonts w:ascii="Times New Roman" w:hAnsi="Times New Roman" w:cs="Times New Roman"/>
          <w:sz w:val="24"/>
          <w:szCs w:val="24"/>
          <w:shd w:val="clear" w:color="auto" w:fill="FFFFFF"/>
          <w:lang w:val="en-AU"/>
        </w:rPr>
        <w:fldChar w:fldCharType="separate"/>
      </w:r>
      <w:r w:rsidR="00BD2EF8" w:rsidRPr="00BD2EF8">
        <w:rPr>
          <w:rFonts w:ascii="Times New Roman" w:hAnsi="Times New Roman" w:cs="Times New Roman"/>
          <w:sz w:val="24"/>
        </w:rPr>
        <w:t>(</w:t>
      </w:r>
      <w:r w:rsidR="00B76009">
        <w:rPr>
          <w:rFonts w:ascii="Times New Roman" w:hAnsi="Times New Roman" w:cs="Times New Roman"/>
          <w:sz w:val="24"/>
        </w:rPr>
        <w:t>see, for example,</w:t>
      </w:r>
      <w:r w:rsidR="00BD2EF8" w:rsidRPr="00BD2EF8">
        <w:rPr>
          <w:rFonts w:ascii="Times New Roman" w:hAnsi="Times New Roman" w:cs="Times New Roman"/>
          <w:sz w:val="24"/>
        </w:rPr>
        <w:t xml:space="preserve"> Bishop [2009]; Sprevak [2010]; Shagrir [2012])</w:t>
      </w:r>
      <w:r w:rsidR="00070DA6">
        <w:rPr>
          <w:rFonts w:ascii="Times New Roman" w:hAnsi="Times New Roman" w:cs="Times New Roman"/>
          <w:sz w:val="24"/>
          <w:szCs w:val="24"/>
          <w:shd w:val="clear" w:color="auto" w:fill="FFFFFF"/>
          <w:lang w:val="en-AU"/>
        </w:rPr>
        <w:fldChar w:fldCharType="end"/>
      </w:r>
      <w:r w:rsidRPr="005C118D">
        <w:rPr>
          <w:rFonts w:ascii="Times New Roman" w:hAnsi="Times New Roman" w:cs="Times New Roman"/>
          <w:sz w:val="24"/>
          <w:szCs w:val="24"/>
          <w:shd w:val="clear" w:color="auto" w:fill="FFFFFF"/>
          <w:lang w:val="en-AU"/>
        </w:rPr>
        <w:t xml:space="preserve">. In the debate on the metaphysical nature of computation, whether or not a given account of computation is able to “resolve” the indeterminacy of computation </w:t>
      </w:r>
      <w:r w:rsidR="00CC37B0">
        <w:rPr>
          <w:rFonts w:ascii="Times New Roman" w:hAnsi="Times New Roman" w:cs="Times New Roman"/>
          <w:sz w:val="24"/>
          <w:szCs w:val="24"/>
          <w:shd w:val="clear" w:color="auto" w:fill="FFFFFF"/>
          <w:lang w:val="en-AU"/>
        </w:rPr>
        <w:t xml:space="preserve">problem </w:t>
      </w:r>
      <w:r w:rsidRPr="005C118D">
        <w:rPr>
          <w:rFonts w:ascii="Times New Roman" w:hAnsi="Times New Roman" w:cs="Times New Roman"/>
          <w:sz w:val="24"/>
          <w:szCs w:val="24"/>
          <w:shd w:val="clear" w:color="auto" w:fill="FFFFFF"/>
          <w:lang w:val="en-AU"/>
        </w:rPr>
        <w:t xml:space="preserve">has been </w:t>
      </w:r>
      <w:r w:rsidR="00CC37B0">
        <w:rPr>
          <w:rFonts w:ascii="Times New Roman" w:hAnsi="Times New Roman" w:cs="Times New Roman"/>
          <w:sz w:val="24"/>
          <w:szCs w:val="24"/>
          <w:shd w:val="clear" w:color="auto" w:fill="FFFFFF"/>
          <w:lang w:val="en-AU"/>
        </w:rPr>
        <w:t>considered</w:t>
      </w:r>
      <w:r w:rsidRPr="005C118D">
        <w:rPr>
          <w:rFonts w:ascii="Times New Roman" w:hAnsi="Times New Roman" w:cs="Times New Roman"/>
          <w:sz w:val="24"/>
          <w:szCs w:val="24"/>
          <w:shd w:val="clear" w:color="auto" w:fill="FFFFFF"/>
          <w:lang w:val="en-AU"/>
        </w:rPr>
        <w:t xml:space="preserve"> a litmus test for </w:t>
      </w:r>
      <w:r w:rsidR="00CC37B0">
        <w:rPr>
          <w:rFonts w:ascii="Times New Roman" w:hAnsi="Times New Roman" w:cs="Times New Roman"/>
          <w:sz w:val="24"/>
          <w:szCs w:val="24"/>
          <w:shd w:val="clear" w:color="auto" w:fill="FFFFFF"/>
          <w:lang w:val="en-AU"/>
        </w:rPr>
        <w:t>its</w:t>
      </w:r>
      <w:r w:rsidRPr="005C118D">
        <w:rPr>
          <w:rFonts w:ascii="Times New Roman" w:hAnsi="Times New Roman" w:cs="Times New Roman"/>
          <w:sz w:val="24"/>
          <w:szCs w:val="24"/>
          <w:shd w:val="clear" w:color="auto" w:fill="FFFFFF"/>
          <w:lang w:val="en-AU"/>
        </w:rPr>
        <w:t xml:space="preserve"> adequacy</w:t>
      </w:r>
      <w:r w:rsidR="00CC37B0">
        <w:rPr>
          <w:rFonts w:ascii="Times New Roman" w:hAnsi="Times New Roman" w:cs="Times New Roman"/>
          <w:sz w:val="24"/>
          <w:szCs w:val="24"/>
          <w:shd w:val="clear" w:color="auto" w:fill="FFFFFF"/>
          <w:lang w:val="en-AU"/>
        </w:rPr>
        <w:t>.</w:t>
      </w:r>
      <w:r w:rsidR="0097428C">
        <w:rPr>
          <w:rFonts w:ascii="Times New Roman" w:hAnsi="Times New Roman" w:cs="Times New Roman"/>
          <w:sz w:val="24"/>
          <w:szCs w:val="24"/>
          <w:shd w:val="clear" w:color="auto" w:fill="FFFFFF"/>
          <w:lang w:val="en-AU"/>
        </w:rPr>
        <w:t xml:space="preserve"> </w:t>
      </w:r>
      <w:r w:rsidRPr="005C118D">
        <w:rPr>
          <w:rFonts w:ascii="Times New Roman" w:hAnsi="Times New Roman" w:cs="Times New Roman"/>
          <w:sz w:val="24"/>
          <w:szCs w:val="24"/>
          <w:shd w:val="clear" w:color="auto" w:fill="FFFFFF"/>
          <w:lang w:val="en-AU"/>
        </w:rPr>
        <w:t xml:space="preserve">The </w:t>
      </w:r>
      <w:r w:rsidR="0016561D">
        <w:rPr>
          <w:rFonts w:ascii="Times New Roman" w:hAnsi="Times New Roman" w:cs="Times New Roman"/>
          <w:sz w:val="24"/>
          <w:szCs w:val="24"/>
          <w:shd w:val="clear" w:color="auto" w:fill="FFFFFF"/>
          <w:lang w:val="en-AU"/>
        </w:rPr>
        <w:t xml:space="preserve">notorious </w:t>
      </w:r>
      <w:r w:rsidRPr="005C118D">
        <w:rPr>
          <w:rFonts w:ascii="Times New Roman" w:hAnsi="Times New Roman" w:cs="Times New Roman"/>
          <w:sz w:val="24"/>
          <w:szCs w:val="24"/>
          <w:shd w:val="clear" w:color="auto" w:fill="FFFFFF"/>
          <w:lang w:val="en-AU"/>
        </w:rPr>
        <w:t>case study from Boolean engineering for analysing this phenomenon has been the duality of two simple Boolean gates: a two-input, single-output AND-gate and a two-inp</w:t>
      </w:r>
      <w:r w:rsidR="00090354">
        <w:rPr>
          <w:rFonts w:ascii="Times New Roman" w:hAnsi="Times New Roman" w:cs="Times New Roman"/>
          <w:sz w:val="24"/>
          <w:szCs w:val="24"/>
          <w:shd w:val="clear" w:color="auto" w:fill="FFFFFF"/>
          <w:lang w:val="en-AU"/>
        </w:rPr>
        <w:t>ut, single-output OR-gate</w:t>
      </w:r>
      <w:r w:rsidRPr="005C118D">
        <w:rPr>
          <w:rFonts w:ascii="Times New Roman" w:hAnsi="Times New Roman" w:cs="Times New Roman"/>
          <w:sz w:val="24"/>
          <w:szCs w:val="24"/>
          <w:shd w:val="clear" w:color="auto" w:fill="FFFFFF"/>
          <w:lang w:val="en-AU"/>
        </w:rPr>
        <w:t>. There is nothing special about these two gates</w:t>
      </w:r>
      <w:r w:rsidR="005C6500">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 xml:space="preserve"> the phenomenon </w:t>
      </w:r>
      <w:r w:rsidR="005C6500">
        <w:rPr>
          <w:rFonts w:ascii="Times New Roman" w:hAnsi="Times New Roman" w:cs="Times New Roman"/>
          <w:sz w:val="24"/>
          <w:szCs w:val="24"/>
          <w:shd w:val="clear" w:color="auto" w:fill="FFFFFF"/>
          <w:lang w:val="en-AU"/>
        </w:rPr>
        <w:t>occurs</w:t>
      </w:r>
      <w:r w:rsidR="005C6500" w:rsidRPr="005C118D">
        <w:rPr>
          <w:rFonts w:ascii="Times New Roman" w:hAnsi="Times New Roman" w:cs="Times New Roman"/>
          <w:sz w:val="24"/>
          <w:szCs w:val="24"/>
          <w:shd w:val="clear" w:color="auto" w:fill="FFFFFF"/>
          <w:lang w:val="en-AU"/>
        </w:rPr>
        <w:t xml:space="preserve"> </w:t>
      </w:r>
      <w:r w:rsidRPr="005C118D">
        <w:rPr>
          <w:rFonts w:ascii="Times New Roman" w:hAnsi="Times New Roman" w:cs="Times New Roman"/>
          <w:sz w:val="24"/>
          <w:szCs w:val="24"/>
          <w:shd w:val="clear" w:color="auto" w:fill="FFFFFF"/>
          <w:lang w:val="en-AU"/>
        </w:rPr>
        <w:t>in twelve out of sixteen two-input, single-output Boolean gates</w:t>
      </w:r>
      <w:r w:rsidR="0097428C">
        <w:rPr>
          <w:rFonts w:ascii="Times New Roman" w:hAnsi="Times New Roman" w:cs="Times New Roman"/>
          <w:sz w:val="24"/>
          <w:szCs w:val="24"/>
          <w:shd w:val="clear" w:color="auto" w:fill="FFFFFF"/>
          <w:lang w:val="en-AU"/>
        </w:rPr>
        <w:t xml:space="preserve"> (XOR and XNOR, NAND and NOR, etc.</w:t>
      </w:r>
      <w:r w:rsidR="005C6500">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w:t>
      </w:r>
    </w:p>
    <w:p w14:paraId="7B602DEB" w14:textId="1C1007C8" w:rsidR="00677360" w:rsidRPr="00AA736B" w:rsidRDefault="00180C9A" w:rsidP="00AA736B">
      <w:pPr>
        <w:pStyle w:val="Default"/>
        <w:spacing w:line="480" w:lineRule="auto"/>
        <w:ind w:firstLine="284"/>
        <w:jc w:val="both"/>
        <w:rPr>
          <w:rFonts w:ascii="Times New Roman" w:hAnsi="Times New Roman" w:cs="Times New Roman"/>
          <w:sz w:val="24"/>
          <w:szCs w:val="24"/>
          <w:shd w:val="clear" w:color="auto" w:fill="FFFFFF"/>
          <w:lang w:val="en-AU"/>
        </w:rPr>
      </w:pPr>
      <w:r w:rsidRPr="005C118D">
        <w:rPr>
          <w:rFonts w:ascii="Times New Roman" w:hAnsi="Times New Roman" w:cs="Times New Roman"/>
          <w:sz w:val="24"/>
          <w:szCs w:val="24"/>
          <w:shd w:val="clear" w:color="auto" w:fill="FFFFFF"/>
          <w:lang w:val="en-AU"/>
        </w:rPr>
        <w:t>Two noteworthy, recent discussions of this phen</w:t>
      </w:r>
      <w:r w:rsidR="00090354">
        <w:rPr>
          <w:rFonts w:ascii="Times New Roman" w:hAnsi="Times New Roman" w:cs="Times New Roman"/>
          <w:sz w:val="24"/>
          <w:szCs w:val="24"/>
          <w:shd w:val="clear" w:color="auto" w:fill="FFFFFF"/>
          <w:lang w:val="en-AU"/>
        </w:rPr>
        <w:t xml:space="preserve">omenon are due to Dewhurst </w:t>
      </w:r>
      <w:r w:rsidR="00090354">
        <w:rPr>
          <w:rFonts w:ascii="Times New Roman" w:hAnsi="Times New Roman" w:cs="Times New Roman"/>
          <w:sz w:val="24"/>
          <w:szCs w:val="24"/>
          <w:shd w:val="clear" w:color="auto" w:fill="FFFFFF"/>
          <w:lang w:val="en-AU"/>
        </w:rPr>
        <w:fldChar w:fldCharType="begin"/>
      </w:r>
      <w:r w:rsidR="00CD3B40">
        <w:rPr>
          <w:rFonts w:ascii="Times New Roman" w:hAnsi="Times New Roman" w:cs="Times New Roman"/>
          <w:sz w:val="24"/>
          <w:szCs w:val="24"/>
          <w:shd w:val="clear" w:color="auto" w:fill="FFFFFF"/>
          <w:lang w:val="en-AU"/>
        </w:rPr>
        <w:instrText xml:space="preserve"> ADDIN ZOTERO_ITEM CSL_CITATION {"citationID":"cNVVEbk4","properties":{"formattedCitation":"([2018])","plainCitation":"([2018])","noteIndex":0},"citationItems":[{"id":1740,"uris":["http://zotero.org/users/919658/items/79UBA6AM"],"uri":["http://zotero.org/users/919658/items/79UBA6AM"],"itemData":{"id":1740,"type":"article-journal","title":"Individuation without Representation","container-title":"The British Journal for the Philosophy of Science","page":"103-116","volume":"69","issue":"1","DOI":"10.1093/bjps/axw018","ISSN":"0007-0882","journalAbbreviation":"The British Journal for the Philosophy of Science","author":[{"family":"Dewhurst","given":"Joe"}],"issued":{"date-parts":[["2018",3,1]]}},"suppress-author":true}],"schema":"https://github.com/citation-style-language/schema/raw/master/csl-citation.json"} </w:instrText>
      </w:r>
      <w:r w:rsidR="00090354">
        <w:rPr>
          <w:rFonts w:ascii="Times New Roman" w:hAnsi="Times New Roman" w:cs="Times New Roman"/>
          <w:sz w:val="24"/>
          <w:szCs w:val="24"/>
          <w:shd w:val="clear" w:color="auto" w:fill="FFFFFF"/>
          <w:lang w:val="en-AU"/>
        </w:rPr>
        <w:fldChar w:fldCharType="separate"/>
      </w:r>
      <w:r w:rsidR="00CD3B40">
        <w:rPr>
          <w:rFonts w:ascii="Times New Roman" w:hAnsi="Times New Roman" w:cs="Times New Roman"/>
          <w:sz w:val="24"/>
        </w:rPr>
        <w:t>([2018])</w:t>
      </w:r>
      <w:r w:rsidR="00090354">
        <w:rPr>
          <w:rFonts w:ascii="Times New Roman" w:hAnsi="Times New Roman" w:cs="Times New Roman"/>
          <w:sz w:val="24"/>
          <w:szCs w:val="24"/>
          <w:shd w:val="clear" w:color="auto" w:fill="FFFFFF"/>
          <w:lang w:val="en-AU"/>
        </w:rPr>
        <w:fldChar w:fldCharType="end"/>
      </w:r>
      <w:r w:rsidR="00090354">
        <w:rPr>
          <w:rFonts w:ascii="Times New Roman" w:hAnsi="Times New Roman" w:cs="Times New Roman"/>
          <w:sz w:val="24"/>
          <w:szCs w:val="24"/>
          <w:shd w:val="clear" w:color="auto" w:fill="FFFFFF"/>
          <w:lang w:val="en-AU"/>
        </w:rPr>
        <w:t xml:space="preserve"> </w:t>
      </w:r>
      <w:r w:rsidRPr="005C118D">
        <w:rPr>
          <w:rFonts w:ascii="Times New Roman" w:hAnsi="Times New Roman" w:cs="Times New Roman"/>
          <w:sz w:val="24"/>
          <w:szCs w:val="24"/>
          <w:shd w:val="clear" w:color="auto" w:fill="FFFFFF"/>
          <w:lang w:val="en-AU"/>
        </w:rPr>
        <w:t xml:space="preserve">and Lee </w:t>
      </w:r>
      <w:r w:rsidR="00090354">
        <w:rPr>
          <w:rFonts w:ascii="Times New Roman" w:hAnsi="Times New Roman" w:cs="Times New Roman"/>
          <w:sz w:val="24"/>
          <w:szCs w:val="24"/>
          <w:shd w:val="clear" w:color="auto" w:fill="FFFFFF"/>
          <w:lang w:val="en-AU"/>
        </w:rPr>
        <w:fldChar w:fldCharType="begin"/>
      </w:r>
      <w:r w:rsidR="00BD2EF8">
        <w:rPr>
          <w:rFonts w:ascii="Times New Roman" w:hAnsi="Times New Roman" w:cs="Times New Roman"/>
          <w:sz w:val="24"/>
          <w:szCs w:val="24"/>
          <w:shd w:val="clear" w:color="auto" w:fill="FFFFFF"/>
          <w:lang w:val="en-AU"/>
        </w:rPr>
        <w:instrText xml:space="preserve"> ADDIN ZOTERO_ITEM CSL_CITATION {"citationID":"0HlXVOtp","properties":{"formattedCitation":"([2018])","plainCitation":"([2018])","noteIndex":0},"citationItems":[{"id":"SMwH8hpe/vdsL35B2","uris":["http://zotero.org/users/919658/items/RMT8KZCK"],"uri":["http://zotero.org/users/919658/items/RMT8KZCK"],"itemData":{"id":1737,"type":"article-journal","title":"Mechanisms, Wide Functions, and Content: Towards a Computational Pluralism","container-title":"The British Journal for the Philosophy of Science","source":"Crossref","DOI":"10.1093/bjps/axy061","ISSN":"0007-0882, 1464-3537","shortTitle":"Mechanisms, Wide Functions, and Content","language":"en","author":[{"family":"Lee","given":"Jonny"}],"issued":{"date-parts":[["2018",9,19]]}},"suppress-author":true}],"schema":"https://github.com/citation-style-language/schema/raw/master/csl-citation.json"} </w:instrText>
      </w:r>
      <w:r w:rsidR="00090354">
        <w:rPr>
          <w:rFonts w:ascii="Times New Roman" w:hAnsi="Times New Roman" w:cs="Times New Roman"/>
          <w:sz w:val="24"/>
          <w:szCs w:val="24"/>
          <w:shd w:val="clear" w:color="auto" w:fill="FFFFFF"/>
          <w:lang w:val="en-AU"/>
        </w:rPr>
        <w:fldChar w:fldCharType="separate"/>
      </w:r>
      <w:r w:rsidR="00BD2EF8" w:rsidRPr="00BD2EF8">
        <w:rPr>
          <w:rFonts w:ascii="Times New Roman" w:hAnsi="Times New Roman" w:cs="Times New Roman"/>
          <w:sz w:val="24"/>
        </w:rPr>
        <w:t>([2018])</w:t>
      </w:r>
      <w:r w:rsidR="00090354">
        <w:rPr>
          <w:rFonts w:ascii="Times New Roman" w:hAnsi="Times New Roman" w:cs="Times New Roman"/>
          <w:sz w:val="24"/>
          <w:szCs w:val="24"/>
          <w:shd w:val="clear" w:color="auto" w:fill="FFFFFF"/>
          <w:lang w:val="en-AU"/>
        </w:rPr>
        <w:fldChar w:fldCharType="end"/>
      </w:r>
      <w:r w:rsidRPr="005C118D">
        <w:rPr>
          <w:rFonts w:ascii="Times New Roman" w:hAnsi="Times New Roman" w:cs="Times New Roman"/>
          <w:sz w:val="24"/>
          <w:szCs w:val="24"/>
          <w:shd w:val="clear" w:color="auto" w:fill="FFFFFF"/>
          <w:lang w:val="en-AU"/>
        </w:rPr>
        <w:t xml:space="preserve">, both of which centre on the question of computational individuation. They also share a similar strategy for dealing with this question. Namely, they attempt to show how the mechanistic account of computation can face the challenge mounted by the computational semanticist </w:t>
      </w:r>
      <w:r w:rsidR="00090354">
        <w:rPr>
          <w:rFonts w:ascii="Times New Roman" w:hAnsi="Times New Roman" w:cs="Times New Roman"/>
          <w:sz w:val="24"/>
          <w:szCs w:val="24"/>
          <w:shd w:val="clear" w:color="auto" w:fill="FFFFFF"/>
          <w:lang w:val="en-AU"/>
        </w:rPr>
        <w:fldChar w:fldCharType="begin"/>
      </w:r>
      <w:r w:rsidR="00BD2EF8">
        <w:rPr>
          <w:rFonts w:ascii="Times New Roman" w:hAnsi="Times New Roman" w:cs="Times New Roman"/>
          <w:sz w:val="24"/>
          <w:szCs w:val="24"/>
          <w:shd w:val="clear" w:color="auto" w:fill="FFFFFF"/>
          <w:lang w:val="en-AU"/>
        </w:rPr>
        <w:instrText xml:space="preserve"> ADDIN ZOTERO_ITEM CSL_CITATION {"citationID":"uVL7QtEq","properties":{"formattedCitation":"(e.g., Bishop [2009]; Sprevak [2010]; Shagrir [2012])","plainCitation":"(e.g., Bishop [2009]; Sprevak [2010]; Shagrir [2012])","noteIndex":0},"citationItems":[{"id":"SMwH8hpe/9w9EkE1l","uris":["http://zotero.org/users/919658/items/S5D7PCDF"],"uri":["http://zotero.org/users/919658/items/S5D7PCDF"],"itemData":{"id":1155,"type":"article-journal","title":"A cognitive computation fallacy? Cognition, computations and panpsychism","container-title":"Cognitive Computation","page":"221-233","volume":"1","issue":"3","source":"CrossRef","DOI":"10.1007/s12559-009-9019-6","ISSN":"1866-9956, 1866-9964","shortTitle":"A Cognitive Computation Fallacy?","author":[{"family":"Bishop","given":"John Mark"}],"issued":{"date-parts":[["2009"]]}},"prefix":"e.g., "},{"id":"SMwH8hpe/Ij1lcwkx","uris":["http://zotero.org/users/919658/items/AAIKD3TS"],"uri":["http://zotero.org/users/919658/items/AAIKD3TS"],"itemData":{"id":661,"type":"article-journal","title":"Computation, implementation, cognition","container-title":"Minds and Machines","page":"137-148","volume":"22","issue":"2","source":"CrossRef","DOI":"10.1007/s11023-012-9280-4","ISSN":"0924-6495, 1572-8641","author":[{"family":"Shagrir","given":"Oron"}],"issued":{"date-parts":[["2012"]]}}},{"id":"SMwH8hpe/m2oM2euW","uris":["http://zotero.org/users/919658/items/3DPZWSR6"],"uri":["http://zotero.org/users/919658/items/3DPZWSR6"],"itemData":{"id":449,"type":"article-journal","title":"Computation, individuation, and the received view on representation","container-title":"Studies in History and Philosophy of Science Part A","page":"260-270","volume":"41","issue":"3","source":"CrossRef","DOI":"10.1016/j.shpsa.2010.07.008","ISSN":"00393681","author":[{"family":"Sprevak","given":"Mark"}],"issued":{"date-parts":[["2010"]]}}}],"schema":"https://github.com/citation-style-language/schema/raw/master/csl-citation.json"} </w:instrText>
      </w:r>
      <w:r w:rsidR="00090354">
        <w:rPr>
          <w:rFonts w:ascii="Times New Roman" w:hAnsi="Times New Roman" w:cs="Times New Roman"/>
          <w:sz w:val="24"/>
          <w:szCs w:val="24"/>
          <w:shd w:val="clear" w:color="auto" w:fill="FFFFFF"/>
          <w:lang w:val="en-AU"/>
        </w:rPr>
        <w:fldChar w:fldCharType="separate"/>
      </w:r>
      <w:r w:rsidR="00BD2EF8" w:rsidRPr="00BD2EF8">
        <w:rPr>
          <w:rFonts w:ascii="Times New Roman" w:hAnsi="Times New Roman" w:cs="Times New Roman"/>
          <w:sz w:val="24"/>
        </w:rPr>
        <w:t>(</w:t>
      </w:r>
      <w:r w:rsidR="00B76009">
        <w:rPr>
          <w:rFonts w:ascii="Times New Roman" w:hAnsi="Times New Roman" w:cs="Times New Roman"/>
          <w:sz w:val="24"/>
        </w:rPr>
        <w:t>see, for example,</w:t>
      </w:r>
      <w:r w:rsidR="00BD2EF8" w:rsidRPr="00BD2EF8">
        <w:rPr>
          <w:rFonts w:ascii="Times New Roman" w:hAnsi="Times New Roman" w:cs="Times New Roman"/>
          <w:sz w:val="24"/>
        </w:rPr>
        <w:t xml:space="preserve"> Bishop [2009]; Sprevak [2010]; Shagrir [2012])</w:t>
      </w:r>
      <w:r w:rsidR="00090354">
        <w:rPr>
          <w:rFonts w:ascii="Times New Roman" w:hAnsi="Times New Roman" w:cs="Times New Roman"/>
          <w:sz w:val="24"/>
          <w:szCs w:val="24"/>
          <w:shd w:val="clear" w:color="auto" w:fill="FFFFFF"/>
          <w:lang w:val="en-AU"/>
        </w:rPr>
        <w:fldChar w:fldCharType="end"/>
      </w:r>
      <w:r w:rsidRPr="005C118D">
        <w:rPr>
          <w:rFonts w:ascii="Times New Roman" w:hAnsi="Times New Roman" w:cs="Times New Roman"/>
          <w:sz w:val="24"/>
          <w:szCs w:val="24"/>
          <w:shd w:val="clear" w:color="auto" w:fill="FFFFFF"/>
          <w:lang w:val="en-AU"/>
        </w:rPr>
        <w:t>. The semanticist argues that we must appeal to semantic (or representational) properties in order to individuate computations when indeterminacy “threatens” (as in the case of a physical device that gives rise either to conjunction or disjunction). We will focus here on Dewhurst’s analysis, and more specifically on the concession he is willing to make, on behalf of the mechanist, though it is not clear that such concession is needed.</w:t>
      </w:r>
    </w:p>
    <w:p w14:paraId="2F5BDBA2" w14:textId="2F8BCD4A" w:rsidR="00610003" w:rsidRDefault="00180C9A" w:rsidP="00AA736B">
      <w:pPr>
        <w:pStyle w:val="Default"/>
        <w:spacing w:line="480" w:lineRule="auto"/>
        <w:ind w:firstLine="284"/>
        <w:jc w:val="both"/>
        <w:rPr>
          <w:rFonts w:ascii="Times New Roman" w:hAnsi="Times New Roman" w:cs="Times New Roman"/>
          <w:sz w:val="24"/>
          <w:szCs w:val="24"/>
          <w:shd w:val="clear" w:color="auto" w:fill="FFFFFF"/>
          <w:lang w:val="en-AU"/>
        </w:rPr>
      </w:pPr>
      <w:r w:rsidRPr="005C118D">
        <w:rPr>
          <w:rFonts w:ascii="Times New Roman" w:hAnsi="Times New Roman" w:cs="Times New Roman"/>
          <w:sz w:val="24"/>
          <w:szCs w:val="24"/>
          <w:shd w:val="clear" w:color="auto" w:fill="FFFFFF"/>
          <w:lang w:val="en-AU"/>
        </w:rPr>
        <w:t xml:space="preserve">Dewhurst builds on </w:t>
      </w:r>
      <w:proofErr w:type="spellStart"/>
      <w:r w:rsidRPr="005C118D">
        <w:rPr>
          <w:rFonts w:ascii="Times New Roman" w:hAnsi="Times New Roman" w:cs="Times New Roman"/>
          <w:sz w:val="24"/>
          <w:szCs w:val="24"/>
          <w:shd w:val="clear" w:color="auto" w:fill="FFFFFF"/>
          <w:lang w:val="en-AU"/>
        </w:rPr>
        <w:t>Piccinini’s</w:t>
      </w:r>
      <w:proofErr w:type="spellEnd"/>
      <w:r w:rsidRPr="005C118D">
        <w:rPr>
          <w:rFonts w:ascii="Times New Roman" w:hAnsi="Times New Roman" w:cs="Times New Roman"/>
          <w:sz w:val="24"/>
          <w:szCs w:val="24"/>
          <w:shd w:val="clear" w:color="auto" w:fill="FFFFFF"/>
          <w:lang w:val="en-AU"/>
        </w:rPr>
        <w:t xml:space="preserve"> mechanistic account of computation to provide a non-semantic individuation of digits and </w:t>
      </w:r>
      <w:r w:rsidR="00370BE0">
        <w:rPr>
          <w:rFonts w:ascii="Times New Roman" w:hAnsi="Times New Roman" w:cs="Times New Roman"/>
          <w:sz w:val="24"/>
          <w:szCs w:val="24"/>
          <w:shd w:val="clear" w:color="auto" w:fill="FFFFFF"/>
          <w:lang w:val="en-AU"/>
        </w:rPr>
        <w:t>processing units</w:t>
      </w:r>
      <w:r w:rsidRPr="005C118D">
        <w:rPr>
          <w:rFonts w:ascii="Times New Roman" w:hAnsi="Times New Roman" w:cs="Times New Roman"/>
          <w:sz w:val="24"/>
          <w:szCs w:val="24"/>
          <w:shd w:val="clear" w:color="auto" w:fill="FFFFFF"/>
          <w:lang w:val="en-AU"/>
        </w:rPr>
        <w:t xml:space="preserve">—two key ingredients in the decomposition of </w:t>
      </w:r>
      <w:r w:rsidR="0097428C">
        <w:rPr>
          <w:rFonts w:ascii="Times New Roman" w:hAnsi="Times New Roman" w:cs="Times New Roman"/>
          <w:sz w:val="24"/>
          <w:szCs w:val="24"/>
          <w:shd w:val="clear" w:color="auto" w:fill="FFFFFF"/>
          <w:lang w:val="en-AU"/>
        </w:rPr>
        <w:t xml:space="preserve">physical </w:t>
      </w:r>
      <w:r w:rsidRPr="005C118D">
        <w:rPr>
          <w:rFonts w:ascii="Times New Roman" w:hAnsi="Times New Roman" w:cs="Times New Roman"/>
          <w:sz w:val="24"/>
          <w:szCs w:val="24"/>
          <w:shd w:val="clear" w:color="auto" w:fill="FFFFFF"/>
          <w:lang w:val="en-AU"/>
        </w:rPr>
        <w:t>computational systems</w:t>
      </w:r>
      <w:r w:rsidR="00090354">
        <w:rPr>
          <w:rFonts w:ascii="Times New Roman" w:hAnsi="Times New Roman" w:cs="Times New Roman"/>
          <w:sz w:val="24"/>
          <w:szCs w:val="24"/>
          <w:shd w:val="clear" w:color="auto" w:fill="FFFFFF"/>
          <w:lang w:val="en-AU"/>
        </w:rPr>
        <w:t xml:space="preserve"> </w:t>
      </w:r>
      <w:r w:rsidR="00090354">
        <w:rPr>
          <w:rFonts w:ascii="Times New Roman" w:hAnsi="Times New Roman" w:cs="Times New Roman"/>
          <w:sz w:val="24"/>
          <w:szCs w:val="24"/>
          <w:shd w:val="clear" w:color="auto" w:fill="FFFFFF"/>
          <w:lang w:val="en-AU"/>
        </w:rPr>
        <w:fldChar w:fldCharType="begin"/>
      </w:r>
      <w:r w:rsidR="00BD2EF8">
        <w:rPr>
          <w:rFonts w:ascii="Times New Roman" w:hAnsi="Times New Roman" w:cs="Times New Roman"/>
          <w:sz w:val="24"/>
          <w:szCs w:val="24"/>
          <w:shd w:val="clear" w:color="auto" w:fill="FFFFFF"/>
          <w:lang w:val="en-AU"/>
        </w:rPr>
        <w:instrText xml:space="preserve"> ADDIN ZOTERO_ITEM CSL_CITATION {"citationID":"YCc5SNmX","properties":{"formattedCitation":"(Dewhurst [2016])","plainCitation":"(Dewhurst [2016])","noteIndex":0},"citationItems":[{"id":"SMwH8hpe/G78gp1gH","uris":["http://zotero.org/users/919658/items/T4BU2UV8"],"uri":["http://zotero.org/users/919658/items/T4BU2UV8"],"itemData":{"id":1679,"type":"article-journal","title":"Individuation without Representation","container-title":"The British Journal for the Philosophy of Science","page":"axw018","source":"Crossref","DOI":"10.1093/bjps/axw018","ISSN":"0007-0882, 1464-3537","language":"en","author":[{"family":"Dewhurst","given":"Joe"}],"issued":{"date-parts":[["2016",6,24]]}}}],"schema":"https://github.com/citation-style-language/schema/raw/master/csl-citation.json"} </w:instrText>
      </w:r>
      <w:r w:rsidR="00090354">
        <w:rPr>
          <w:rFonts w:ascii="Times New Roman" w:hAnsi="Times New Roman" w:cs="Times New Roman"/>
          <w:sz w:val="24"/>
          <w:szCs w:val="24"/>
          <w:shd w:val="clear" w:color="auto" w:fill="FFFFFF"/>
          <w:lang w:val="en-AU"/>
        </w:rPr>
        <w:fldChar w:fldCharType="separate"/>
      </w:r>
      <w:r w:rsidR="00BD2EF8" w:rsidRPr="00BD2EF8">
        <w:rPr>
          <w:rFonts w:ascii="Times New Roman" w:hAnsi="Times New Roman" w:cs="Times New Roman"/>
          <w:sz w:val="24"/>
        </w:rPr>
        <w:t>(Dewhurst [2016])</w:t>
      </w:r>
      <w:r w:rsidR="00090354">
        <w:rPr>
          <w:rFonts w:ascii="Times New Roman" w:hAnsi="Times New Roman" w:cs="Times New Roman"/>
          <w:sz w:val="24"/>
          <w:szCs w:val="24"/>
          <w:shd w:val="clear" w:color="auto" w:fill="FFFFFF"/>
          <w:lang w:val="en-AU"/>
        </w:rPr>
        <w:fldChar w:fldCharType="end"/>
      </w:r>
      <w:r w:rsidRPr="005C118D">
        <w:rPr>
          <w:rFonts w:ascii="Times New Roman" w:hAnsi="Times New Roman" w:cs="Times New Roman"/>
          <w:sz w:val="24"/>
          <w:szCs w:val="24"/>
          <w:shd w:val="clear" w:color="auto" w:fill="FFFFFF"/>
          <w:lang w:val="en-AU"/>
        </w:rPr>
        <w:t xml:space="preserve">. Dewhurst claims that prior to assigning semantic content to the digits processed by </w:t>
      </w:r>
      <w:r w:rsidR="0097428C">
        <w:rPr>
          <w:rFonts w:ascii="Times New Roman" w:hAnsi="Times New Roman" w:cs="Times New Roman"/>
          <w:sz w:val="24"/>
          <w:szCs w:val="24"/>
          <w:shd w:val="clear" w:color="auto" w:fill="FFFFFF"/>
          <w:lang w:val="en-AU"/>
        </w:rPr>
        <w:t>a</w:t>
      </w:r>
      <w:r w:rsidRPr="005C118D">
        <w:rPr>
          <w:rFonts w:ascii="Times New Roman" w:hAnsi="Times New Roman" w:cs="Times New Roman"/>
          <w:sz w:val="24"/>
          <w:szCs w:val="24"/>
          <w:shd w:val="clear" w:color="auto" w:fill="FFFFFF"/>
          <w:lang w:val="en-AU"/>
        </w:rPr>
        <w:t xml:space="preserve"> physical device </w:t>
      </w:r>
      <w:r w:rsidR="00941949">
        <w:rPr>
          <w:rFonts w:ascii="Times New Roman" w:hAnsi="Times New Roman" w:cs="Times New Roman"/>
          <w:sz w:val="24"/>
          <w:szCs w:val="24"/>
          <w:shd w:val="clear" w:color="auto" w:fill="FFFFFF"/>
          <w:lang w:val="en-AU"/>
        </w:rPr>
        <w:t>X</w:t>
      </w:r>
      <w:r w:rsidRPr="005C118D">
        <w:rPr>
          <w:rFonts w:ascii="Times New Roman" w:hAnsi="Times New Roman" w:cs="Times New Roman"/>
          <w:sz w:val="24"/>
          <w:szCs w:val="24"/>
          <w:shd w:val="clear" w:color="auto" w:fill="FFFFFF"/>
          <w:lang w:val="en-AU"/>
        </w:rPr>
        <w:t xml:space="preserve"> </w:t>
      </w:r>
      <w:r w:rsidR="005B73B7">
        <w:rPr>
          <w:rFonts w:ascii="Times New Roman" w:hAnsi="Times New Roman" w:cs="Times New Roman"/>
          <w:sz w:val="24"/>
          <w:szCs w:val="24"/>
          <w:shd w:val="clear" w:color="auto" w:fill="FFFFFF"/>
          <w:lang w:val="en-AU"/>
        </w:rPr>
        <w:t>(see Tab. 1)</w:t>
      </w:r>
      <w:r w:rsidRPr="005C118D">
        <w:rPr>
          <w:rFonts w:ascii="Times New Roman" w:hAnsi="Times New Roman" w:cs="Times New Roman"/>
          <w:sz w:val="24"/>
          <w:szCs w:val="24"/>
          <w:shd w:val="clear" w:color="auto" w:fill="FFFFFF"/>
          <w:lang w:val="en-AU"/>
        </w:rPr>
        <w:t xml:space="preserve">, one cannot tell whether this device is actually an AND-gate or an OR-gate. However, he </w:t>
      </w:r>
      <w:r w:rsidR="007E0A5C">
        <w:rPr>
          <w:rFonts w:ascii="Times New Roman" w:hAnsi="Times New Roman" w:cs="Times New Roman"/>
          <w:sz w:val="24"/>
          <w:szCs w:val="24"/>
          <w:shd w:val="clear" w:color="auto" w:fill="FFFFFF"/>
          <w:lang w:val="en-AU"/>
        </w:rPr>
        <w:t xml:space="preserve">does </w:t>
      </w:r>
      <w:r w:rsidRPr="005C118D">
        <w:rPr>
          <w:rFonts w:ascii="Times New Roman" w:hAnsi="Times New Roman" w:cs="Times New Roman"/>
          <w:sz w:val="24"/>
          <w:szCs w:val="24"/>
          <w:shd w:val="clear" w:color="auto" w:fill="FFFFFF"/>
          <w:lang w:val="en-AU"/>
        </w:rPr>
        <w:t xml:space="preserve">add that this device can be distinguished from </w:t>
      </w:r>
      <w:r w:rsidR="00941949">
        <w:rPr>
          <w:rFonts w:ascii="Times New Roman" w:hAnsi="Times New Roman" w:cs="Times New Roman"/>
          <w:sz w:val="24"/>
          <w:szCs w:val="24"/>
          <w:shd w:val="clear" w:color="auto" w:fill="FFFFFF"/>
          <w:lang w:val="en-AU"/>
        </w:rPr>
        <w:t>an</w:t>
      </w:r>
      <w:r w:rsidRPr="005C118D">
        <w:rPr>
          <w:rFonts w:ascii="Times New Roman" w:hAnsi="Times New Roman" w:cs="Times New Roman"/>
          <w:sz w:val="24"/>
          <w:szCs w:val="24"/>
          <w:shd w:val="clear" w:color="auto" w:fill="FFFFFF"/>
          <w:lang w:val="en-AU"/>
        </w:rPr>
        <w:t>other device</w:t>
      </w:r>
      <w:r w:rsidR="00941949">
        <w:rPr>
          <w:rFonts w:ascii="Times New Roman" w:hAnsi="Times New Roman" w:cs="Times New Roman"/>
          <w:sz w:val="24"/>
          <w:szCs w:val="24"/>
          <w:shd w:val="clear" w:color="auto" w:fill="FFFFFF"/>
          <w:lang w:val="en-AU"/>
        </w:rPr>
        <w:t xml:space="preserve"> Y</w:t>
      </w:r>
      <w:r w:rsidRPr="005C118D">
        <w:rPr>
          <w:rFonts w:ascii="Times New Roman" w:hAnsi="Times New Roman" w:cs="Times New Roman"/>
          <w:sz w:val="24"/>
          <w:szCs w:val="24"/>
          <w:shd w:val="clear" w:color="auto" w:fill="FFFFFF"/>
          <w:lang w:val="en-AU"/>
        </w:rPr>
        <w:t xml:space="preserve"> </w:t>
      </w:r>
      <w:r w:rsidR="005B73B7">
        <w:rPr>
          <w:rFonts w:ascii="Times New Roman" w:hAnsi="Times New Roman" w:cs="Times New Roman"/>
          <w:sz w:val="24"/>
          <w:szCs w:val="24"/>
          <w:shd w:val="clear" w:color="auto" w:fill="FFFFFF"/>
          <w:lang w:val="en-AU"/>
        </w:rPr>
        <w:t>(see Tab. 2)</w:t>
      </w:r>
      <w:r w:rsidRPr="005C118D">
        <w:rPr>
          <w:rFonts w:ascii="Times New Roman" w:hAnsi="Times New Roman" w:cs="Times New Roman"/>
          <w:sz w:val="24"/>
          <w:szCs w:val="24"/>
          <w:shd w:val="clear" w:color="auto" w:fill="FFFFFF"/>
          <w:lang w:val="en-AU"/>
        </w:rPr>
        <w:t xml:space="preserve">. This distinction can be accomplished, so he claims, by simply </w:t>
      </w:r>
      <w:r w:rsidRPr="005C118D">
        <w:rPr>
          <w:rFonts w:ascii="Times New Roman" w:hAnsi="Times New Roman" w:cs="Times New Roman"/>
          <w:sz w:val="24"/>
          <w:szCs w:val="24"/>
          <w:shd w:val="clear" w:color="auto" w:fill="FFFFFF"/>
          <w:lang w:val="en-AU"/>
        </w:rPr>
        <w:lastRenderedPageBreak/>
        <w:t>describing the physical, systematic behaviour of the device in terms of its various components (</w:t>
      </w:r>
      <w:r w:rsidR="009167F1">
        <w:rPr>
          <w:rFonts w:ascii="Times New Roman" w:hAnsi="Times New Roman" w:cs="Times New Roman"/>
          <w:sz w:val="24"/>
          <w:szCs w:val="24"/>
          <w:shd w:val="clear" w:color="auto" w:fill="FFFFFF"/>
          <w:lang w:val="en-AU"/>
        </w:rPr>
        <w:t>that is</w:t>
      </w:r>
      <w:r w:rsidRPr="005C118D">
        <w:rPr>
          <w:rFonts w:ascii="Times New Roman" w:hAnsi="Times New Roman" w:cs="Times New Roman"/>
          <w:sz w:val="24"/>
          <w:szCs w:val="24"/>
          <w:shd w:val="clear" w:color="auto" w:fill="FFFFFF"/>
          <w:lang w:val="en-AU"/>
        </w:rPr>
        <w:t>, digits</w:t>
      </w:r>
      <w:r w:rsidR="00746137">
        <w:rPr>
          <w:rFonts w:ascii="Times New Roman" w:hAnsi="Times New Roman" w:cs="Times New Roman"/>
          <w:sz w:val="24"/>
          <w:szCs w:val="24"/>
          <w:shd w:val="clear" w:color="auto" w:fill="FFFFFF"/>
          <w:lang w:val="en-AU"/>
        </w:rPr>
        <w:t xml:space="preserve"> and </w:t>
      </w:r>
      <w:r w:rsidR="00370BE0">
        <w:rPr>
          <w:rFonts w:ascii="Times New Roman" w:hAnsi="Times New Roman" w:cs="Times New Roman"/>
          <w:sz w:val="24"/>
          <w:szCs w:val="24"/>
          <w:shd w:val="clear" w:color="auto" w:fill="FFFFFF"/>
          <w:lang w:val="en-AU"/>
        </w:rPr>
        <w:t>processing units</w:t>
      </w:r>
      <w:r w:rsidRPr="005C118D">
        <w:rPr>
          <w:rFonts w:ascii="Times New Roman" w:hAnsi="Times New Roman" w:cs="Times New Roman"/>
          <w:sz w:val="24"/>
          <w:szCs w:val="24"/>
          <w:shd w:val="clear" w:color="auto" w:fill="FFFFFF"/>
          <w:lang w:val="en-AU"/>
        </w:rPr>
        <w:t>)</w:t>
      </w:r>
      <w:r w:rsidR="003825B1">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 xml:space="preserve"> and how they function </w:t>
      </w:r>
      <w:r w:rsidR="00746137" w:rsidRPr="003825B1">
        <w:rPr>
          <w:rFonts w:ascii="Times New Roman" w:hAnsi="Times New Roman" w:cs="Times New Roman"/>
          <w:i/>
          <w:iCs/>
          <w:sz w:val="24"/>
          <w:szCs w:val="24"/>
          <w:shd w:val="clear" w:color="auto" w:fill="FFFFFF"/>
          <w:lang w:val="en-AU"/>
        </w:rPr>
        <w:t>with</w:t>
      </w:r>
      <w:r w:rsidRPr="003825B1">
        <w:rPr>
          <w:rFonts w:ascii="Times New Roman" w:hAnsi="Times New Roman" w:cs="Times New Roman"/>
          <w:i/>
          <w:iCs/>
          <w:sz w:val="24"/>
          <w:szCs w:val="24"/>
          <w:shd w:val="clear" w:color="auto" w:fill="FFFFFF"/>
          <w:lang w:val="en-AU"/>
        </w:rPr>
        <w:t>in</w:t>
      </w:r>
      <w:r w:rsidRPr="005C118D">
        <w:rPr>
          <w:rFonts w:ascii="Times New Roman" w:hAnsi="Times New Roman" w:cs="Times New Roman"/>
          <w:sz w:val="24"/>
          <w:szCs w:val="24"/>
          <w:shd w:val="clear" w:color="auto" w:fill="FFFFFF"/>
          <w:lang w:val="en-AU"/>
        </w:rPr>
        <w:t xml:space="preserve"> </w:t>
      </w:r>
      <w:r w:rsidR="00746137">
        <w:rPr>
          <w:rFonts w:ascii="Times New Roman" w:hAnsi="Times New Roman" w:cs="Times New Roman"/>
          <w:sz w:val="24"/>
          <w:szCs w:val="24"/>
          <w:shd w:val="clear" w:color="auto" w:fill="FFFFFF"/>
          <w:lang w:val="en-AU"/>
        </w:rPr>
        <w:t>an</w:t>
      </w:r>
      <w:r w:rsidRPr="005C118D">
        <w:rPr>
          <w:rFonts w:ascii="Times New Roman" w:hAnsi="Times New Roman" w:cs="Times New Roman"/>
          <w:sz w:val="24"/>
          <w:szCs w:val="24"/>
          <w:shd w:val="clear" w:color="auto" w:fill="FFFFFF"/>
          <w:lang w:val="en-AU"/>
        </w:rPr>
        <w:t xml:space="preserve"> </w:t>
      </w:r>
      <w:r w:rsidRPr="003825B1">
        <w:rPr>
          <w:rFonts w:ascii="Times New Roman" w:hAnsi="Times New Roman" w:cs="Times New Roman"/>
          <w:i/>
          <w:iCs/>
          <w:sz w:val="24"/>
          <w:szCs w:val="24"/>
          <w:shd w:val="clear" w:color="auto" w:fill="FFFFFF"/>
          <w:lang w:val="en-AU"/>
        </w:rPr>
        <w:t>encompassing</w:t>
      </w:r>
      <w:r w:rsidRPr="005C118D">
        <w:rPr>
          <w:rFonts w:ascii="Times New Roman" w:hAnsi="Times New Roman" w:cs="Times New Roman"/>
          <w:sz w:val="24"/>
          <w:szCs w:val="24"/>
          <w:shd w:val="clear" w:color="auto" w:fill="FFFFFF"/>
          <w:lang w:val="en-AU"/>
        </w:rPr>
        <w:t xml:space="preserve"> system.</w:t>
      </w:r>
    </w:p>
    <w:p w14:paraId="48D41E00" w14:textId="0C8FB7AD" w:rsidR="005B73B7" w:rsidRDefault="005B73B7" w:rsidP="005B73B7">
      <w:pPr>
        <w:pStyle w:val="Default"/>
        <w:jc w:val="both"/>
        <w:rPr>
          <w:rFonts w:ascii="Times New Roman" w:hAnsi="Times New Roman" w:cs="Times New Roman"/>
          <w:sz w:val="24"/>
          <w:szCs w:val="24"/>
          <w:shd w:val="clear" w:color="auto" w:fill="FFFFFF"/>
          <w:lang w:val="en-AU"/>
        </w:rPr>
      </w:pPr>
    </w:p>
    <w:tbl>
      <w:tblPr>
        <w:tblW w:w="8008"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933"/>
        <w:gridCol w:w="2753"/>
        <w:gridCol w:w="2322"/>
      </w:tblGrid>
      <w:tr w:rsidR="005B73B7" w:rsidRPr="001F370E" w14:paraId="7513CD02" w14:textId="77777777" w:rsidTr="00CE29D9">
        <w:trPr>
          <w:trHeight w:val="290"/>
          <w:tblHeader/>
          <w:jc w:val="center"/>
        </w:trPr>
        <w:tc>
          <w:tcPr>
            <w:tcW w:w="2933" w:type="dxa"/>
            <w:shd w:val="clear" w:color="auto" w:fill="F2F2F2"/>
            <w:tcMar>
              <w:top w:w="120" w:type="dxa"/>
              <w:left w:w="180" w:type="dxa"/>
              <w:bottom w:w="120" w:type="dxa"/>
              <w:right w:w="180" w:type="dxa"/>
            </w:tcMar>
            <w:hideMark/>
          </w:tcPr>
          <w:p w14:paraId="60E09138" w14:textId="77777777" w:rsidR="005B73B7" w:rsidRPr="001F370E" w:rsidRDefault="005B73B7" w:rsidP="00CE29D9">
            <w:pPr>
              <w:jc w:val="center"/>
              <w:textAlignment w:val="top"/>
              <w:rPr>
                <w:rFonts w:eastAsia="Times"/>
                <w:b/>
                <w:bCs/>
                <w:color w:val="333333"/>
                <w:spacing w:val="2"/>
              </w:rPr>
            </w:pPr>
            <w:r w:rsidRPr="001F370E">
              <w:rPr>
                <w:rFonts w:eastAsia="Times"/>
                <w:b/>
                <w:bCs/>
                <w:color w:val="333333"/>
                <w:spacing w:val="2"/>
              </w:rPr>
              <w:t>Input-1 (Voltage)</w:t>
            </w:r>
          </w:p>
        </w:tc>
        <w:tc>
          <w:tcPr>
            <w:tcW w:w="2753" w:type="dxa"/>
            <w:shd w:val="clear" w:color="auto" w:fill="F2F2F2"/>
            <w:tcMar>
              <w:top w:w="120" w:type="dxa"/>
              <w:left w:w="180" w:type="dxa"/>
              <w:bottom w:w="120" w:type="dxa"/>
              <w:right w:w="180" w:type="dxa"/>
            </w:tcMar>
            <w:hideMark/>
          </w:tcPr>
          <w:p w14:paraId="222FEBB6" w14:textId="77777777" w:rsidR="005B73B7" w:rsidRPr="001F370E" w:rsidRDefault="005B73B7" w:rsidP="00CE29D9">
            <w:pPr>
              <w:jc w:val="center"/>
              <w:textAlignment w:val="top"/>
              <w:rPr>
                <w:rFonts w:eastAsia="Times"/>
                <w:b/>
                <w:bCs/>
                <w:color w:val="333333"/>
                <w:spacing w:val="2"/>
              </w:rPr>
            </w:pPr>
            <w:r w:rsidRPr="001F370E">
              <w:rPr>
                <w:rFonts w:eastAsia="Times"/>
                <w:b/>
                <w:bCs/>
                <w:color w:val="333333"/>
                <w:spacing w:val="2"/>
              </w:rPr>
              <w:t>Input-2 (Voltage)</w:t>
            </w:r>
          </w:p>
        </w:tc>
        <w:tc>
          <w:tcPr>
            <w:tcW w:w="0" w:type="auto"/>
            <w:shd w:val="clear" w:color="auto" w:fill="F2F2F2"/>
            <w:tcMar>
              <w:top w:w="120" w:type="dxa"/>
              <w:left w:w="180" w:type="dxa"/>
              <w:bottom w:w="120" w:type="dxa"/>
              <w:right w:w="180" w:type="dxa"/>
            </w:tcMar>
            <w:hideMark/>
          </w:tcPr>
          <w:p w14:paraId="23725AD8" w14:textId="77777777" w:rsidR="005B73B7" w:rsidRPr="001F370E" w:rsidRDefault="005B73B7" w:rsidP="00CE29D9">
            <w:pPr>
              <w:jc w:val="center"/>
              <w:textAlignment w:val="top"/>
              <w:rPr>
                <w:rFonts w:eastAsia="Times"/>
                <w:b/>
                <w:bCs/>
                <w:color w:val="333333"/>
                <w:spacing w:val="2"/>
              </w:rPr>
            </w:pPr>
            <w:r w:rsidRPr="001F370E">
              <w:rPr>
                <w:rFonts w:eastAsia="Times"/>
                <w:b/>
                <w:bCs/>
                <w:color w:val="333333"/>
                <w:spacing w:val="2"/>
              </w:rPr>
              <w:t>Output (Voltage)</w:t>
            </w:r>
          </w:p>
        </w:tc>
      </w:tr>
      <w:tr w:rsidR="005B73B7" w:rsidRPr="001F370E" w14:paraId="60D9DACE" w14:textId="77777777" w:rsidTr="00CE29D9">
        <w:trPr>
          <w:trHeight w:val="276"/>
          <w:jc w:val="center"/>
        </w:trPr>
        <w:tc>
          <w:tcPr>
            <w:tcW w:w="2933" w:type="dxa"/>
            <w:shd w:val="clear" w:color="auto" w:fill="FFFFFF"/>
            <w:tcMar>
              <w:top w:w="120" w:type="dxa"/>
              <w:left w:w="180" w:type="dxa"/>
              <w:bottom w:w="120" w:type="dxa"/>
              <w:right w:w="180" w:type="dxa"/>
            </w:tcMar>
            <w:hideMark/>
          </w:tcPr>
          <w:p w14:paraId="13ACBCF1" w14:textId="42CFDE3A"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c>
          <w:tcPr>
            <w:tcW w:w="2753" w:type="dxa"/>
            <w:shd w:val="clear" w:color="auto" w:fill="FFFFFF"/>
          </w:tcPr>
          <w:p w14:paraId="64D91CBA" w14:textId="2345F59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0.5</w:t>
            </w:r>
          </w:p>
        </w:tc>
        <w:tc>
          <w:tcPr>
            <w:tcW w:w="0" w:type="auto"/>
            <w:shd w:val="clear" w:color="auto" w:fill="FFFFFF"/>
          </w:tcPr>
          <w:p w14:paraId="782FE7BB" w14:textId="25061EA3"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r>
      <w:tr w:rsidR="005B73B7" w:rsidRPr="001F370E" w14:paraId="2C38DD85" w14:textId="77777777" w:rsidTr="00CE29D9">
        <w:trPr>
          <w:trHeight w:val="290"/>
          <w:jc w:val="center"/>
        </w:trPr>
        <w:tc>
          <w:tcPr>
            <w:tcW w:w="2933" w:type="dxa"/>
            <w:shd w:val="clear" w:color="auto" w:fill="FFFFFF"/>
            <w:tcMar>
              <w:top w:w="120" w:type="dxa"/>
              <w:left w:w="180" w:type="dxa"/>
              <w:bottom w:w="120" w:type="dxa"/>
              <w:right w:w="180" w:type="dxa"/>
            </w:tcMar>
            <w:hideMark/>
          </w:tcPr>
          <w:p w14:paraId="20AC0401" w14:textId="126C2424"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c>
          <w:tcPr>
            <w:tcW w:w="2753" w:type="dxa"/>
            <w:shd w:val="clear" w:color="auto" w:fill="FFFFFF"/>
          </w:tcPr>
          <w:p w14:paraId="022254D0" w14:textId="0392AEAB"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0" w:type="auto"/>
            <w:shd w:val="clear" w:color="auto" w:fill="FFFFFF"/>
          </w:tcPr>
          <w:p w14:paraId="7A1C56BF" w14:textId="3797FEDF"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r>
      <w:tr w:rsidR="005B73B7" w:rsidRPr="001F370E" w14:paraId="33789F0F" w14:textId="77777777" w:rsidTr="00CE29D9">
        <w:trPr>
          <w:trHeight w:val="276"/>
          <w:jc w:val="center"/>
        </w:trPr>
        <w:tc>
          <w:tcPr>
            <w:tcW w:w="2933" w:type="dxa"/>
            <w:shd w:val="clear" w:color="auto" w:fill="FFFFFF"/>
            <w:tcMar>
              <w:top w:w="120" w:type="dxa"/>
              <w:left w:w="180" w:type="dxa"/>
              <w:bottom w:w="120" w:type="dxa"/>
              <w:right w:w="180" w:type="dxa"/>
            </w:tcMar>
            <w:hideMark/>
          </w:tcPr>
          <w:p w14:paraId="1C96F2BD" w14:textId="5EA1A00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2753" w:type="dxa"/>
            <w:shd w:val="clear" w:color="auto" w:fill="FFFFFF"/>
          </w:tcPr>
          <w:p w14:paraId="65EAF1B5" w14:textId="00750237" w:rsidR="005B73B7" w:rsidRPr="001F370E" w:rsidRDefault="005B73B7" w:rsidP="00CE29D9">
            <w:pPr>
              <w:jc w:val="center"/>
              <w:rPr>
                <w:rFonts w:eastAsia="Times"/>
                <w:color w:val="666666"/>
                <w:spacing w:val="2"/>
              </w:rPr>
            </w:pPr>
            <w:r w:rsidRPr="001F370E">
              <w:rPr>
                <w:rFonts w:eastAsia="Times"/>
                <w:color w:val="666666"/>
                <w:spacing w:val="2"/>
              </w:rPr>
              <w:t>0.1-</w:t>
            </w:r>
            <w:r>
              <w:rPr>
                <w:rFonts w:eastAsia="Times"/>
                <w:color w:val="666666"/>
                <w:spacing w:val="2"/>
              </w:rPr>
              <w:t>0.</w:t>
            </w:r>
            <w:r w:rsidRPr="001F370E">
              <w:rPr>
                <w:rFonts w:eastAsia="Times"/>
                <w:color w:val="666666"/>
                <w:spacing w:val="2"/>
              </w:rPr>
              <w:t>5</w:t>
            </w:r>
          </w:p>
        </w:tc>
        <w:tc>
          <w:tcPr>
            <w:tcW w:w="0" w:type="auto"/>
            <w:shd w:val="clear" w:color="auto" w:fill="FFFFFF"/>
          </w:tcPr>
          <w:p w14:paraId="01479DAD" w14:textId="5C2CC7AB"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r>
      <w:tr w:rsidR="005B73B7" w:rsidRPr="001F370E" w14:paraId="60FABD30" w14:textId="77777777" w:rsidTr="00CE29D9">
        <w:trPr>
          <w:trHeight w:val="290"/>
          <w:jc w:val="center"/>
        </w:trPr>
        <w:tc>
          <w:tcPr>
            <w:tcW w:w="2933" w:type="dxa"/>
            <w:shd w:val="clear" w:color="auto" w:fill="FFFFFF"/>
            <w:tcMar>
              <w:top w:w="120" w:type="dxa"/>
              <w:left w:w="180" w:type="dxa"/>
              <w:bottom w:w="120" w:type="dxa"/>
              <w:right w:w="180" w:type="dxa"/>
            </w:tcMar>
            <w:hideMark/>
          </w:tcPr>
          <w:p w14:paraId="357AD88B" w14:textId="00FB2D0A"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2753" w:type="dxa"/>
            <w:shd w:val="clear" w:color="auto" w:fill="FFFFFF"/>
          </w:tcPr>
          <w:p w14:paraId="44D22686" w14:textId="7F79B03F"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0" w:type="auto"/>
            <w:shd w:val="clear" w:color="auto" w:fill="FFFFFF"/>
          </w:tcPr>
          <w:p w14:paraId="4D1CB28E" w14:textId="455AD476"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r>
    </w:tbl>
    <w:p w14:paraId="0E38BED8" w14:textId="77777777" w:rsidR="005B73B7" w:rsidRPr="001F370E" w:rsidRDefault="005B73B7" w:rsidP="005B73B7"/>
    <w:p w14:paraId="31FE273B" w14:textId="347D6196" w:rsidR="005B73B7" w:rsidRPr="001F370E" w:rsidRDefault="005B73B7" w:rsidP="005B73B7">
      <w:pPr>
        <w:spacing w:line="360" w:lineRule="auto"/>
        <w:jc w:val="center"/>
        <w:rPr>
          <w:sz w:val="22"/>
          <w:szCs w:val="22"/>
        </w:rPr>
      </w:pPr>
      <w:r w:rsidRPr="001F370E">
        <w:rPr>
          <w:b/>
          <w:sz w:val="22"/>
          <w:szCs w:val="22"/>
        </w:rPr>
        <w:t>Table 1</w:t>
      </w:r>
      <w:r w:rsidRPr="001F370E">
        <w:rPr>
          <w:sz w:val="22"/>
          <w:szCs w:val="22"/>
        </w:rPr>
        <w:t xml:space="preserve">. A description of a </w:t>
      </w:r>
      <w:r>
        <w:rPr>
          <w:sz w:val="22"/>
          <w:szCs w:val="22"/>
        </w:rPr>
        <w:t xml:space="preserve">physical device, X, in terms of its </w:t>
      </w:r>
      <w:r w:rsidRPr="001F370E">
        <w:rPr>
          <w:sz w:val="22"/>
          <w:szCs w:val="22"/>
        </w:rPr>
        <w:t>possible inputs and corresponding outputs in terms of voltage levels.</w:t>
      </w:r>
      <w:r>
        <w:rPr>
          <w:sz w:val="22"/>
          <w:szCs w:val="22"/>
        </w:rPr>
        <w:t xml:space="preserve"> The device operates on two voltage ranges, low: 0.1v-0.5v, and high: 0.6v-1.0v. </w:t>
      </w:r>
    </w:p>
    <w:p w14:paraId="12E030D8" w14:textId="77777777" w:rsidR="005B73B7" w:rsidRDefault="005B73B7" w:rsidP="005B73B7">
      <w:pPr>
        <w:pStyle w:val="Default"/>
        <w:spacing w:line="480" w:lineRule="auto"/>
        <w:jc w:val="both"/>
        <w:rPr>
          <w:rFonts w:ascii="Times New Roman" w:hAnsi="Times New Roman" w:cs="Times New Roman"/>
          <w:sz w:val="24"/>
          <w:szCs w:val="24"/>
          <w:shd w:val="clear" w:color="auto" w:fill="FFFFFF"/>
          <w:lang w:val="en-AU"/>
        </w:rPr>
      </w:pPr>
    </w:p>
    <w:tbl>
      <w:tblPr>
        <w:tblW w:w="8008" w:type="dxa"/>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933"/>
        <w:gridCol w:w="2753"/>
        <w:gridCol w:w="2322"/>
      </w:tblGrid>
      <w:tr w:rsidR="005B73B7" w:rsidRPr="001F370E" w14:paraId="558CED9F" w14:textId="77777777" w:rsidTr="00CE29D9">
        <w:trPr>
          <w:trHeight w:val="290"/>
          <w:tblHeader/>
          <w:jc w:val="center"/>
        </w:trPr>
        <w:tc>
          <w:tcPr>
            <w:tcW w:w="2933" w:type="dxa"/>
            <w:shd w:val="clear" w:color="auto" w:fill="F2F2F2"/>
            <w:tcMar>
              <w:top w:w="120" w:type="dxa"/>
              <w:left w:w="180" w:type="dxa"/>
              <w:bottom w:w="120" w:type="dxa"/>
              <w:right w:w="180" w:type="dxa"/>
            </w:tcMar>
            <w:hideMark/>
          </w:tcPr>
          <w:p w14:paraId="3DBE7F19" w14:textId="77777777" w:rsidR="005B73B7" w:rsidRPr="001F370E" w:rsidRDefault="005B73B7" w:rsidP="00CE29D9">
            <w:pPr>
              <w:jc w:val="center"/>
              <w:textAlignment w:val="top"/>
              <w:rPr>
                <w:rFonts w:eastAsia="Times"/>
                <w:b/>
                <w:bCs/>
                <w:color w:val="333333"/>
                <w:spacing w:val="2"/>
              </w:rPr>
            </w:pPr>
            <w:r w:rsidRPr="001F370E">
              <w:rPr>
                <w:rFonts w:eastAsia="Times"/>
                <w:b/>
                <w:bCs/>
                <w:color w:val="333333"/>
                <w:spacing w:val="2"/>
              </w:rPr>
              <w:t>Input-1 (Voltage)</w:t>
            </w:r>
          </w:p>
        </w:tc>
        <w:tc>
          <w:tcPr>
            <w:tcW w:w="2753" w:type="dxa"/>
            <w:shd w:val="clear" w:color="auto" w:fill="F2F2F2"/>
            <w:tcMar>
              <w:top w:w="120" w:type="dxa"/>
              <w:left w:w="180" w:type="dxa"/>
              <w:bottom w:w="120" w:type="dxa"/>
              <w:right w:w="180" w:type="dxa"/>
            </w:tcMar>
            <w:hideMark/>
          </w:tcPr>
          <w:p w14:paraId="501EB780" w14:textId="77777777" w:rsidR="005B73B7" w:rsidRPr="001F370E" w:rsidRDefault="005B73B7" w:rsidP="00CE29D9">
            <w:pPr>
              <w:jc w:val="center"/>
              <w:textAlignment w:val="top"/>
              <w:rPr>
                <w:rFonts w:eastAsia="Times"/>
                <w:b/>
                <w:bCs/>
                <w:color w:val="333333"/>
                <w:spacing w:val="2"/>
              </w:rPr>
            </w:pPr>
            <w:r w:rsidRPr="001F370E">
              <w:rPr>
                <w:rFonts w:eastAsia="Times"/>
                <w:b/>
                <w:bCs/>
                <w:color w:val="333333"/>
                <w:spacing w:val="2"/>
              </w:rPr>
              <w:t>Input-2 (Voltage)</w:t>
            </w:r>
          </w:p>
        </w:tc>
        <w:tc>
          <w:tcPr>
            <w:tcW w:w="0" w:type="auto"/>
            <w:shd w:val="clear" w:color="auto" w:fill="F2F2F2"/>
            <w:tcMar>
              <w:top w:w="120" w:type="dxa"/>
              <w:left w:w="180" w:type="dxa"/>
              <w:bottom w:w="120" w:type="dxa"/>
              <w:right w:w="180" w:type="dxa"/>
            </w:tcMar>
            <w:hideMark/>
          </w:tcPr>
          <w:p w14:paraId="45728609" w14:textId="77777777" w:rsidR="005B73B7" w:rsidRPr="001F370E" w:rsidRDefault="005B73B7" w:rsidP="00CE29D9">
            <w:pPr>
              <w:jc w:val="center"/>
              <w:textAlignment w:val="top"/>
              <w:rPr>
                <w:rFonts w:eastAsia="Times"/>
                <w:b/>
                <w:bCs/>
                <w:color w:val="333333"/>
                <w:spacing w:val="2"/>
              </w:rPr>
            </w:pPr>
            <w:r w:rsidRPr="001F370E">
              <w:rPr>
                <w:rFonts w:eastAsia="Times"/>
                <w:b/>
                <w:bCs/>
                <w:color w:val="333333"/>
                <w:spacing w:val="2"/>
              </w:rPr>
              <w:t>Output (Voltage)</w:t>
            </w:r>
          </w:p>
        </w:tc>
      </w:tr>
      <w:tr w:rsidR="005B73B7" w:rsidRPr="001F370E" w14:paraId="4B56D941" w14:textId="77777777" w:rsidTr="00CE29D9">
        <w:trPr>
          <w:trHeight w:val="276"/>
          <w:jc w:val="center"/>
        </w:trPr>
        <w:tc>
          <w:tcPr>
            <w:tcW w:w="2933" w:type="dxa"/>
            <w:shd w:val="clear" w:color="auto" w:fill="FFFFFF"/>
            <w:tcMar>
              <w:top w:w="120" w:type="dxa"/>
              <w:left w:w="180" w:type="dxa"/>
              <w:bottom w:w="120" w:type="dxa"/>
              <w:right w:w="180" w:type="dxa"/>
            </w:tcMar>
            <w:hideMark/>
          </w:tcPr>
          <w:p w14:paraId="1A84CB40"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c>
          <w:tcPr>
            <w:tcW w:w="2753" w:type="dxa"/>
            <w:shd w:val="clear" w:color="auto" w:fill="FFFFFF"/>
          </w:tcPr>
          <w:p w14:paraId="73760B99"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0.5</w:t>
            </w:r>
          </w:p>
        </w:tc>
        <w:tc>
          <w:tcPr>
            <w:tcW w:w="0" w:type="auto"/>
            <w:shd w:val="clear" w:color="auto" w:fill="FFFFFF"/>
          </w:tcPr>
          <w:p w14:paraId="12A7D303"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r>
      <w:tr w:rsidR="005B73B7" w:rsidRPr="001F370E" w14:paraId="2B8AB6A4" w14:textId="77777777" w:rsidTr="00CE29D9">
        <w:trPr>
          <w:trHeight w:val="290"/>
          <w:jc w:val="center"/>
        </w:trPr>
        <w:tc>
          <w:tcPr>
            <w:tcW w:w="2933" w:type="dxa"/>
            <w:shd w:val="clear" w:color="auto" w:fill="FFFFFF"/>
            <w:tcMar>
              <w:top w:w="120" w:type="dxa"/>
              <w:left w:w="180" w:type="dxa"/>
              <w:bottom w:w="120" w:type="dxa"/>
              <w:right w:w="180" w:type="dxa"/>
            </w:tcMar>
            <w:hideMark/>
          </w:tcPr>
          <w:p w14:paraId="5DD9712C"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1-</w:t>
            </w:r>
            <w:r>
              <w:rPr>
                <w:rFonts w:eastAsia="Times"/>
                <w:color w:val="666666"/>
                <w:spacing w:val="2"/>
              </w:rPr>
              <w:t>0.</w:t>
            </w:r>
            <w:r w:rsidRPr="001F370E">
              <w:rPr>
                <w:rFonts w:eastAsia="Times"/>
                <w:color w:val="666666"/>
                <w:spacing w:val="2"/>
              </w:rPr>
              <w:t>5</w:t>
            </w:r>
          </w:p>
        </w:tc>
        <w:tc>
          <w:tcPr>
            <w:tcW w:w="2753" w:type="dxa"/>
            <w:shd w:val="clear" w:color="auto" w:fill="FFFFFF"/>
          </w:tcPr>
          <w:p w14:paraId="79D787A9"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0" w:type="auto"/>
            <w:shd w:val="clear" w:color="auto" w:fill="FFFFFF"/>
          </w:tcPr>
          <w:p w14:paraId="5C7C6710" w14:textId="3168DAAB" w:rsidR="005B73B7" w:rsidRPr="001F370E" w:rsidRDefault="005B73B7" w:rsidP="00CE29D9">
            <w:pPr>
              <w:jc w:val="center"/>
              <w:rPr>
                <w:rFonts w:eastAsia="Times"/>
                <w:color w:val="666666"/>
                <w:spacing w:val="2"/>
              </w:rPr>
            </w:pPr>
            <w:r>
              <w:rPr>
                <w:rFonts w:eastAsia="Times"/>
                <w:color w:val="666666"/>
                <w:spacing w:val="2"/>
              </w:rPr>
              <w:t>0.6</w:t>
            </w:r>
            <w:r w:rsidRPr="001F370E">
              <w:rPr>
                <w:rFonts w:eastAsia="Times"/>
                <w:color w:val="666666"/>
                <w:spacing w:val="2"/>
              </w:rPr>
              <w:t>-</w:t>
            </w:r>
            <w:r>
              <w:rPr>
                <w:rFonts w:eastAsia="Times"/>
                <w:color w:val="666666"/>
                <w:spacing w:val="2"/>
              </w:rPr>
              <w:t>1.0</w:t>
            </w:r>
          </w:p>
        </w:tc>
      </w:tr>
      <w:tr w:rsidR="005B73B7" w:rsidRPr="001F370E" w14:paraId="6C196D13" w14:textId="77777777" w:rsidTr="00CE29D9">
        <w:trPr>
          <w:trHeight w:val="276"/>
          <w:jc w:val="center"/>
        </w:trPr>
        <w:tc>
          <w:tcPr>
            <w:tcW w:w="2933" w:type="dxa"/>
            <w:shd w:val="clear" w:color="auto" w:fill="FFFFFF"/>
            <w:tcMar>
              <w:top w:w="120" w:type="dxa"/>
              <w:left w:w="180" w:type="dxa"/>
              <w:bottom w:w="120" w:type="dxa"/>
              <w:right w:w="180" w:type="dxa"/>
            </w:tcMar>
            <w:hideMark/>
          </w:tcPr>
          <w:p w14:paraId="038D85A7"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2753" w:type="dxa"/>
            <w:shd w:val="clear" w:color="auto" w:fill="FFFFFF"/>
          </w:tcPr>
          <w:p w14:paraId="674D0380" w14:textId="77777777" w:rsidR="005B73B7" w:rsidRPr="001F370E" w:rsidRDefault="005B73B7" w:rsidP="00CE29D9">
            <w:pPr>
              <w:jc w:val="center"/>
              <w:rPr>
                <w:rFonts w:eastAsia="Times"/>
                <w:color w:val="666666"/>
                <w:spacing w:val="2"/>
              </w:rPr>
            </w:pPr>
            <w:r w:rsidRPr="001F370E">
              <w:rPr>
                <w:rFonts w:eastAsia="Times"/>
                <w:color w:val="666666"/>
                <w:spacing w:val="2"/>
              </w:rPr>
              <w:t>0.1-</w:t>
            </w:r>
            <w:r>
              <w:rPr>
                <w:rFonts w:eastAsia="Times"/>
                <w:color w:val="666666"/>
                <w:spacing w:val="2"/>
              </w:rPr>
              <w:t>0.</w:t>
            </w:r>
            <w:r w:rsidRPr="001F370E">
              <w:rPr>
                <w:rFonts w:eastAsia="Times"/>
                <w:color w:val="666666"/>
                <w:spacing w:val="2"/>
              </w:rPr>
              <w:t>5</w:t>
            </w:r>
          </w:p>
        </w:tc>
        <w:tc>
          <w:tcPr>
            <w:tcW w:w="0" w:type="auto"/>
            <w:shd w:val="clear" w:color="auto" w:fill="FFFFFF"/>
          </w:tcPr>
          <w:p w14:paraId="108C294F" w14:textId="4BF15C77" w:rsidR="005B73B7" w:rsidRPr="001F370E" w:rsidRDefault="005B73B7" w:rsidP="00CE29D9">
            <w:pPr>
              <w:jc w:val="center"/>
              <w:rPr>
                <w:rFonts w:eastAsia="Times"/>
                <w:color w:val="666666"/>
                <w:spacing w:val="2"/>
              </w:rPr>
            </w:pPr>
            <w:r>
              <w:rPr>
                <w:rFonts w:eastAsia="Times"/>
                <w:color w:val="666666"/>
                <w:spacing w:val="2"/>
              </w:rPr>
              <w:t>0.6</w:t>
            </w:r>
            <w:r w:rsidRPr="001F370E">
              <w:rPr>
                <w:rFonts w:eastAsia="Times"/>
                <w:color w:val="666666"/>
                <w:spacing w:val="2"/>
              </w:rPr>
              <w:t>-</w:t>
            </w:r>
            <w:r>
              <w:rPr>
                <w:rFonts w:eastAsia="Times"/>
                <w:color w:val="666666"/>
                <w:spacing w:val="2"/>
              </w:rPr>
              <w:t>1.0</w:t>
            </w:r>
          </w:p>
        </w:tc>
      </w:tr>
      <w:tr w:rsidR="005B73B7" w:rsidRPr="001F370E" w14:paraId="73E872E2" w14:textId="77777777" w:rsidTr="00CE29D9">
        <w:trPr>
          <w:trHeight w:val="290"/>
          <w:jc w:val="center"/>
        </w:trPr>
        <w:tc>
          <w:tcPr>
            <w:tcW w:w="2933" w:type="dxa"/>
            <w:shd w:val="clear" w:color="auto" w:fill="FFFFFF"/>
            <w:tcMar>
              <w:top w:w="120" w:type="dxa"/>
              <w:left w:w="180" w:type="dxa"/>
              <w:bottom w:w="120" w:type="dxa"/>
              <w:right w:w="180" w:type="dxa"/>
            </w:tcMar>
            <w:hideMark/>
          </w:tcPr>
          <w:p w14:paraId="267A66A4"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2753" w:type="dxa"/>
            <w:shd w:val="clear" w:color="auto" w:fill="FFFFFF"/>
          </w:tcPr>
          <w:p w14:paraId="40C07B6B"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c>
          <w:tcPr>
            <w:tcW w:w="0" w:type="auto"/>
            <w:shd w:val="clear" w:color="auto" w:fill="FFFFFF"/>
          </w:tcPr>
          <w:p w14:paraId="334B898B" w14:textId="77777777" w:rsidR="005B73B7" w:rsidRPr="001F370E" w:rsidRDefault="005B73B7" w:rsidP="00CE29D9">
            <w:pPr>
              <w:jc w:val="center"/>
              <w:rPr>
                <w:rFonts w:eastAsia="Times"/>
                <w:color w:val="666666"/>
                <w:spacing w:val="2"/>
              </w:rPr>
            </w:pPr>
            <w:r>
              <w:rPr>
                <w:rFonts w:eastAsia="Times"/>
                <w:color w:val="666666"/>
                <w:spacing w:val="2"/>
              </w:rPr>
              <w:t>0.</w:t>
            </w:r>
            <w:r w:rsidRPr="001F370E">
              <w:rPr>
                <w:rFonts w:eastAsia="Times"/>
                <w:color w:val="666666"/>
                <w:spacing w:val="2"/>
              </w:rPr>
              <w:t>6-1</w:t>
            </w:r>
            <w:r>
              <w:rPr>
                <w:rFonts w:eastAsia="Times"/>
                <w:color w:val="666666"/>
                <w:spacing w:val="2"/>
              </w:rPr>
              <w:t>.</w:t>
            </w:r>
            <w:r w:rsidRPr="001F370E">
              <w:rPr>
                <w:rFonts w:eastAsia="Times"/>
                <w:color w:val="666666"/>
                <w:spacing w:val="2"/>
              </w:rPr>
              <w:t>0</w:t>
            </w:r>
          </w:p>
        </w:tc>
      </w:tr>
    </w:tbl>
    <w:p w14:paraId="378C3CB1" w14:textId="77777777" w:rsidR="005B73B7" w:rsidRPr="001F370E" w:rsidRDefault="005B73B7" w:rsidP="005B73B7"/>
    <w:p w14:paraId="1A011E0E" w14:textId="4DD85D5E" w:rsidR="005B73B7" w:rsidRPr="001F370E" w:rsidRDefault="005B73B7" w:rsidP="005B73B7">
      <w:pPr>
        <w:spacing w:line="360" w:lineRule="auto"/>
        <w:jc w:val="center"/>
        <w:rPr>
          <w:sz w:val="22"/>
          <w:szCs w:val="22"/>
        </w:rPr>
      </w:pPr>
      <w:r w:rsidRPr="001F370E">
        <w:rPr>
          <w:b/>
          <w:sz w:val="22"/>
          <w:szCs w:val="22"/>
        </w:rPr>
        <w:t xml:space="preserve">Table </w:t>
      </w:r>
      <w:r>
        <w:rPr>
          <w:b/>
          <w:sz w:val="22"/>
          <w:szCs w:val="22"/>
        </w:rPr>
        <w:t>2</w:t>
      </w:r>
      <w:r w:rsidRPr="001F370E">
        <w:rPr>
          <w:sz w:val="22"/>
          <w:szCs w:val="22"/>
        </w:rPr>
        <w:t xml:space="preserve">. A description of a </w:t>
      </w:r>
      <w:r>
        <w:rPr>
          <w:sz w:val="22"/>
          <w:szCs w:val="22"/>
        </w:rPr>
        <w:t xml:space="preserve">physical device, Y, in terms of its </w:t>
      </w:r>
      <w:r w:rsidRPr="001F370E">
        <w:rPr>
          <w:sz w:val="22"/>
          <w:szCs w:val="22"/>
        </w:rPr>
        <w:t>possible inputs and corresponding outputs in terms of voltage levels</w:t>
      </w:r>
      <w:r>
        <w:rPr>
          <w:sz w:val="22"/>
          <w:szCs w:val="22"/>
        </w:rPr>
        <w:t xml:space="preserve">. Notice the different input/output relations compared with device X in the two middle rows.  </w:t>
      </w:r>
    </w:p>
    <w:p w14:paraId="56FF1547" w14:textId="77777777" w:rsidR="005B73B7" w:rsidRPr="005C118D" w:rsidRDefault="005B73B7" w:rsidP="004B7270">
      <w:pPr>
        <w:pStyle w:val="Default"/>
        <w:jc w:val="both"/>
        <w:rPr>
          <w:rFonts w:ascii="Times New Roman" w:eastAsia="Helvetica" w:hAnsi="Times New Roman" w:cs="Times New Roman"/>
          <w:sz w:val="24"/>
          <w:szCs w:val="24"/>
          <w:shd w:val="clear" w:color="auto" w:fill="FFFFFF"/>
          <w:lang w:val="en-AU"/>
        </w:rPr>
      </w:pPr>
    </w:p>
    <w:p w14:paraId="50624650" w14:textId="02D9CAD0" w:rsidR="00677360" w:rsidRDefault="00180C9A" w:rsidP="005C118D">
      <w:pPr>
        <w:pStyle w:val="Default"/>
        <w:spacing w:line="480" w:lineRule="auto"/>
        <w:jc w:val="both"/>
        <w:rPr>
          <w:rFonts w:ascii="Times New Roman" w:hAnsi="Times New Roman" w:cs="Times New Roman"/>
          <w:sz w:val="24"/>
          <w:szCs w:val="24"/>
          <w:shd w:val="clear" w:color="auto" w:fill="FFFFFF"/>
          <w:lang w:val="en-AU"/>
        </w:rPr>
      </w:pPr>
      <w:r w:rsidRPr="005C118D">
        <w:rPr>
          <w:rFonts w:ascii="Times New Roman" w:hAnsi="Times New Roman" w:cs="Times New Roman"/>
          <w:sz w:val="24"/>
          <w:szCs w:val="24"/>
          <w:shd w:val="clear" w:color="auto" w:fill="FFFFFF"/>
          <w:lang w:val="en-AU"/>
        </w:rPr>
        <w:t xml:space="preserve">Dewhurst even agrees that, when considered in isolation, either of these two devices could be used by an encompassing system to perform </w:t>
      </w:r>
      <w:r w:rsidRPr="003825B1">
        <w:rPr>
          <w:rFonts w:ascii="Times New Roman" w:hAnsi="Times New Roman" w:cs="Times New Roman"/>
          <w:i/>
          <w:iCs/>
          <w:sz w:val="24"/>
          <w:szCs w:val="24"/>
          <w:shd w:val="clear" w:color="auto" w:fill="FFFFFF"/>
          <w:lang w:val="en-AU"/>
        </w:rPr>
        <w:t>both</w:t>
      </w:r>
      <w:r w:rsidRPr="005C118D">
        <w:rPr>
          <w:rFonts w:ascii="Times New Roman" w:hAnsi="Times New Roman" w:cs="Times New Roman"/>
          <w:sz w:val="24"/>
          <w:szCs w:val="24"/>
          <w:shd w:val="clear" w:color="auto" w:fill="FFFFFF"/>
          <w:lang w:val="en-AU"/>
        </w:rPr>
        <w:t xml:space="preserve"> logical operations</w:t>
      </w:r>
      <w:r w:rsidR="00AD57FC">
        <w:rPr>
          <w:rFonts w:ascii="Times New Roman" w:hAnsi="Times New Roman" w:cs="Times New Roman"/>
          <w:sz w:val="24"/>
          <w:szCs w:val="24"/>
          <w:shd w:val="clear" w:color="auto" w:fill="FFFFFF"/>
          <w:lang w:val="en-AU"/>
        </w:rPr>
        <w:t>. He refers to such operations as “algorithmic”.</w:t>
      </w:r>
      <w:r w:rsidRPr="005C118D">
        <w:rPr>
          <w:rFonts w:ascii="Times New Roman" w:hAnsi="Times New Roman" w:cs="Times New Roman"/>
          <w:sz w:val="24"/>
          <w:szCs w:val="24"/>
          <w:shd w:val="clear" w:color="auto" w:fill="FFFFFF"/>
          <w:lang w:val="en-AU"/>
        </w:rPr>
        <w:t xml:space="preserve"> A device typically used in computer engineering </w:t>
      </w:r>
      <w:r w:rsidR="00AD57FC">
        <w:rPr>
          <w:rFonts w:ascii="Times New Roman" w:hAnsi="Times New Roman" w:cs="Times New Roman"/>
          <w:sz w:val="24"/>
          <w:szCs w:val="24"/>
          <w:shd w:val="clear" w:color="auto" w:fill="FFFFFF"/>
          <w:lang w:val="en-AU"/>
        </w:rPr>
        <w:t>for</w:t>
      </w:r>
      <w:r w:rsidRPr="005C118D">
        <w:rPr>
          <w:rFonts w:ascii="Times New Roman" w:hAnsi="Times New Roman" w:cs="Times New Roman"/>
          <w:sz w:val="24"/>
          <w:szCs w:val="24"/>
          <w:shd w:val="clear" w:color="auto" w:fill="FFFFFF"/>
          <w:lang w:val="en-AU"/>
        </w:rPr>
        <w:t xml:space="preserve"> comput</w:t>
      </w:r>
      <w:r w:rsidR="00AD57FC">
        <w:rPr>
          <w:rFonts w:ascii="Times New Roman" w:hAnsi="Times New Roman" w:cs="Times New Roman"/>
          <w:sz w:val="24"/>
          <w:szCs w:val="24"/>
          <w:shd w:val="clear" w:color="auto" w:fill="FFFFFF"/>
          <w:lang w:val="en-AU"/>
        </w:rPr>
        <w:t>ing</w:t>
      </w:r>
      <w:r w:rsidRPr="005C118D">
        <w:rPr>
          <w:rFonts w:ascii="Times New Roman" w:hAnsi="Times New Roman" w:cs="Times New Roman"/>
          <w:sz w:val="24"/>
          <w:szCs w:val="24"/>
          <w:shd w:val="clear" w:color="auto" w:fill="FFFFFF"/>
          <w:lang w:val="en-AU"/>
        </w:rPr>
        <w:t xml:space="preserve"> conjunction (when the low voltage range is interpreted as false, and the high voltage range as true) can in another architectural setup (where the low voltage range is interpreted as true, and the high voltage ran</w:t>
      </w:r>
      <w:r w:rsidR="00AD57FC">
        <w:rPr>
          <w:rFonts w:ascii="Times New Roman" w:hAnsi="Times New Roman" w:cs="Times New Roman"/>
          <w:sz w:val="24"/>
          <w:szCs w:val="24"/>
          <w:shd w:val="clear" w:color="auto" w:fill="FFFFFF"/>
          <w:lang w:val="en-AU"/>
        </w:rPr>
        <w:t>ge as false) be used for computing</w:t>
      </w:r>
      <w:r w:rsidRPr="005C118D">
        <w:rPr>
          <w:rFonts w:ascii="Times New Roman" w:hAnsi="Times New Roman" w:cs="Times New Roman"/>
          <w:sz w:val="24"/>
          <w:szCs w:val="24"/>
          <w:shd w:val="clear" w:color="auto" w:fill="FFFFFF"/>
          <w:lang w:val="en-AU"/>
        </w:rPr>
        <w:t xml:space="preserve"> disjunction. Note that the device itself does not change, only the setup of the encompassing system</w:t>
      </w:r>
      <w:r w:rsidR="00AD57FC">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 xml:space="preserve"> </w:t>
      </w:r>
      <w:r w:rsidR="00AD57FC">
        <w:rPr>
          <w:rFonts w:ascii="Times New Roman" w:hAnsi="Times New Roman" w:cs="Times New Roman"/>
          <w:sz w:val="24"/>
          <w:szCs w:val="24"/>
          <w:shd w:val="clear" w:color="auto" w:fill="FFFFFF"/>
          <w:lang w:val="en-AU"/>
        </w:rPr>
        <w:t>which uses it in a specific</w:t>
      </w:r>
      <w:r w:rsidRPr="005C118D">
        <w:rPr>
          <w:rFonts w:ascii="Times New Roman" w:hAnsi="Times New Roman" w:cs="Times New Roman"/>
          <w:sz w:val="24"/>
          <w:szCs w:val="24"/>
          <w:shd w:val="clear" w:color="auto" w:fill="FFFFFF"/>
          <w:lang w:val="en-AU"/>
        </w:rPr>
        <w:t xml:space="preserve"> way</w:t>
      </w:r>
      <w:r w:rsidR="00AD57FC">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 xml:space="preserve"> </w:t>
      </w:r>
      <w:r w:rsidR="005C6500">
        <w:rPr>
          <w:rFonts w:ascii="Times New Roman" w:hAnsi="Times New Roman" w:cs="Times New Roman"/>
          <w:sz w:val="24"/>
          <w:szCs w:val="24"/>
          <w:shd w:val="clear" w:color="auto" w:fill="FFFFFF"/>
          <w:lang w:val="en-AU"/>
        </w:rPr>
        <w:t>does</w:t>
      </w:r>
      <w:r w:rsidRPr="005C118D">
        <w:rPr>
          <w:rFonts w:ascii="Times New Roman" w:hAnsi="Times New Roman" w:cs="Times New Roman"/>
          <w:sz w:val="24"/>
          <w:szCs w:val="24"/>
          <w:shd w:val="clear" w:color="auto" w:fill="FFFFFF"/>
          <w:lang w:val="en-AU"/>
        </w:rPr>
        <w:t xml:space="preserve">. So far so good. But the next </w:t>
      </w:r>
      <w:r w:rsidRPr="005C118D">
        <w:rPr>
          <w:rFonts w:ascii="Times New Roman" w:hAnsi="Times New Roman" w:cs="Times New Roman"/>
          <w:sz w:val="24"/>
          <w:szCs w:val="24"/>
          <w:shd w:val="clear" w:color="auto" w:fill="FFFFFF"/>
          <w:lang w:val="en-AU"/>
        </w:rPr>
        <w:lastRenderedPageBreak/>
        <w:t xml:space="preserve">proposal leads </w:t>
      </w:r>
      <w:r w:rsidR="002041F2">
        <w:rPr>
          <w:rFonts w:ascii="Times New Roman" w:hAnsi="Times New Roman" w:cs="Times New Roman"/>
          <w:sz w:val="24"/>
          <w:szCs w:val="24"/>
          <w:shd w:val="clear" w:color="auto" w:fill="FFFFFF"/>
          <w:lang w:val="en-AU"/>
        </w:rPr>
        <w:t>Dewhurst</w:t>
      </w:r>
      <w:r w:rsidR="002041F2" w:rsidRPr="005C118D">
        <w:rPr>
          <w:rFonts w:ascii="Times New Roman" w:hAnsi="Times New Roman" w:cs="Times New Roman"/>
          <w:sz w:val="24"/>
          <w:szCs w:val="24"/>
          <w:shd w:val="clear" w:color="auto" w:fill="FFFFFF"/>
          <w:lang w:val="en-AU"/>
        </w:rPr>
        <w:t xml:space="preserve"> </w:t>
      </w:r>
      <w:r w:rsidRPr="005C118D">
        <w:rPr>
          <w:rFonts w:ascii="Times New Roman" w:hAnsi="Times New Roman" w:cs="Times New Roman"/>
          <w:sz w:val="24"/>
          <w:szCs w:val="24"/>
          <w:shd w:val="clear" w:color="auto" w:fill="FFFFFF"/>
          <w:lang w:val="en-AU"/>
        </w:rPr>
        <w:t>to a concession he need not make</w:t>
      </w:r>
      <w:r w:rsidR="001A7340">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 xml:space="preserve"> </w:t>
      </w:r>
      <w:r w:rsidR="001A7340">
        <w:rPr>
          <w:rFonts w:ascii="Times New Roman" w:hAnsi="Times New Roman" w:cs="Times New Roman"/>
          <w:sz w:val="24"/>
          <w:szCs w:val="24"/>
          <w:shd w:val="clear" w:color="auto" w:fill="FFFFFF"/>
          <w:lang w:val="en-AU"/>
        </w:rPr>
        <w:t>a</w:t>
      </w:r>
      <w:r w:rsidRPr="005C118D">
        <w:rPr>
          <w:rFonts w:ascii="Times New Roman" w:hAnsi="Times New Roman" w:cs="Times New Roman"/>
          <w:sz w:val="24"/>
          <w:szCs w:val="24"/>
          <w:shd w:val="clear" w:color="auto" w:fill="FFFFFF"/>
          <w:lang w:val="en-AU"/>
        </w:rPr>
        <w:t xml:space="preserve">t least not according to the mechanistic framework </w:t>
      </w:r>
      <w:r w:rsidR="00AD57FC">
        <w:rPr>
          <w:rFonts w:ascii="Times New Roman" w:hAnsi="Times New Roman" w:cs="Times New Roman"/>
          <w:sz w:val="24"/>
          <w:szCs w:val="24"/>
          <w:shd w:val="clear" w:color="auto" w:fill="FFFFFF"/>
          <w:lang w:val="en-AU"/>
        </w:rPr>
        <w:t>that</w:t>
      </w:r>
      <w:r w:rsidRPr="005C118D">
        <w:rPr>
          <w:rFonts w:ascii="Times New Roman" w:hAnsi="Times New Roman" w:cs="Times New Roman"/>
          <w:sz w:val="24"/>
          <w:szCs w:val="24"/>
          <w:shd w:val="clear" w:color="auto" w:fill="FFFFFF"/>
          <w:lang w:val="en-AU"/>
        </w:rPr>
        <w:t xml:space="preserve"> is adopted.</w:t>
      </w:r>
    </w:p>
    <w:p w14:paraId="4A8FF002" w14:textId="2E583FDE" w:rsidR="00677360" w:rsidRPr="00AA736B" w:rsidRDefault="00180C9A" w:rsidP="00AA736B">
      <w:pPr>
        <w:pStyle w:val="Default"/>
        <w:spacing w:line="480" w:lineRule="auto"/>
        <w:ind w:firstLine="284"/>
        <w:jc w:val="both"/>
        <w:rPr>
          <w:rFonts w:hint="eastAsia"/>
          <w:shd w:val="clear" w:color="auto" w:fill="FFFFFF"/>
          <w:lang w:val="en-AU"/>
        </w:rPr>
      </w:pPr>
      <w:r w:rsidRPr="005C118D">
        <w:rPr>
          <w:rFonts w:ascii="Times New Roman" w:hAnsi="Times New Roman" w:cs="Times New Roman"/>
          <w:sz w:val="24"/>
          <w:szCs w:val="24"/>
          <w:shd w:val="clear" w:color="auto" w:fill="FFFFFF"/>
          <w:lang w:val="en-AU"/>
        </w:rPr>
        <w:t>Dewhurst proposes that placing devices</w:t>
      </w:r>
      <w:r w:rsidR="008B2543">
        <w:rPr>
          <w:rFonts w:ascii="Times New Roman" w:hAnsi="Times New Roman" w:cs="Times New Roman"/>
          <w:sz w:val="24"/>
          <w:szCs w:val="24"/>
          <w:shd w:val="clear" w:color="auto" w:fill="FFFFFF"/>
          <w:lang w:val="en-AU"/>
        </w:rPr>
        <w:t xml:space="preserve"> X and Y</w:t>
      </w:r>
      <w:r w:rsidRPr="005C118D">
        <w:rPr>
          <w:rFonts w:ascii="Times New Roman" w:hAnsi="Times New Roman" w:cs="Times New Roman"/>
          <w:sz w:val="24"/>
          <w:szCs w:val="24"/>
          <w:shd w:val="clear" w:color="auto" w:fill="FFFFFF"/>
          <w:lang w:val="en-AU"/>
        </w:rPr>
        <w:t xml:space="preserve"> in the same encompassing system is </w:t>
      </w:r>
      <w:r w:rsidRPr="005C118D">
        <w:rPr>
          <w:rFonts w:ascii="Times New Roman" w:hAnsi="Times New Roman" w:cs="Times New Roman"/>
          <w:i/>
          <w:iCs/>
          <w:sz w:val="24"/>
          <w:szCs w:val="24"/>
          <w:shd w:val="clear" w:color="auto" w:fill="FFFFFF"/>
          <w:lang w:val="en-AU"/>
        </w:rPr>
        <w:t>sufficient</w:t>
      </w:r>
      <w:r w:rsidRPr="005C118D">
        <w:rPr>
          <w:rFonts w:ascii="Times New Roman" w:hAnsi="Times New Roman" w:cs="Times New Roman"/>
          <w:sz w:val="24"/>
          <w:szCs w:val="24"/>
          <w:shd w:val="clear" w:color="auto" w:fill="FFFFFF"/>
          <w:lang w:val="en-AU"/>
        </w:rPr>
        <w:t xml:space="preserve"> for discriminating between them. In line with the mechanistic framework, the physical mechanisms concerned suffice for </w:t>
      </w:r>
      <w:r w:rsidR="00840742">
        <w:rPr>
          <w:rFonts w:ascii="Times New Roman" w:hAnsi="Times New Roman" w:cs="Times New Roman"/>
          <w:sz w:val="24"/>
          <w:szCs w:val="24"/>
          <w:shd w:val="clear" w:color="auto" w:fill="FFFFFF"/>
          <w:lang w:val="en-AU"/>
        </w:rPr>
        <w:t xml:space="preserve">the </w:t>
      </w:r>
      <w:r w:rsidRPr="005C118D">
        <w:rPr>
          <w:rFonts w:ascii="Times New Roman" w:hAnsi="Times New Roman" w:cs="Times New Roman"/>
          <w:sz w:val="24"/>
          <w:szCs w:val="24"/>
          <w:shd w:val="clear" w:color="auto" w:fill="FFFFFF"/>
          <w:lang w:val="en-AU"/>
        </w:rPr>
        <w:t>computational individuation</w:t>
      </w:r>
      <w:r w:rsidR="00840742">
        <w:rPr>
          <w:rFonts w:ascii="Times New Roman" w:hAnsi="Times New Roman" w:cs="Times New Roman"/>
          <w:sz w:val="24"/>
          <w:szCs w:val="24"/>
          <w:shd w:val="clear" w:color="auto" w:fill="FFFFFF"/>
          <w:lang w:val="en-AU"/>
        </w:rPr>
        <w:t xml:space="preserve"> of devices X and Y</w:t>
      </w:r>
      <w:r w:rsidRPr="005C118D">
        <w:rPr>
          <w:rFonts w:ascii="Times New Roman" w:hAnsi="Times New Roman" w:cs="Times New Roman"/>
          <w:sz w:val="24"/>
          <w:szCs w:val="24"/>
          <w:shd w:val="clear" w:color="auto" w:fill="FFFFFF"/>
          <w:lang w:val="en-AU"/>
        </w:rPr>
        <w:t xml:space="preserve">: </w:t>
      </w:r>
      <w:r w:rsidRPr="005C118D">
        <w:rPr>
          <w:rFonts w:ascii="Times New Roman" w:hAnsi="Times New Roman" w:cs="Times New Roman"/>
          <w:i/>
          <w:iCs/>
          <w:sz w:val="24"/>
          <w:szCs w:val="24"/>
          <w:shd w:val="clear" w:color="auto" w:fill="FFFFFF"/>
          <w:lang w:val="en-AU"/>
        </w:rPr>
        <w:t>pace</w:t>
      </w:r>
      <w:r w:rsidRPr="005C118D">
        <w:rPr>
          <w:rFonts w:ascii="Times New Roman" w:hAnsi="Times New Roman" w:cs="Times New Roman"/>
          <w:sz w:val="24"/>
          <w:szCs w:val="24"/>
          <w:shd w:val="clear" w:color="auto" w:fill="FFFFFF"/>
          <w:lang w:val="en-AU"/>
        </w:rPr>
        <w:t xml:space="preserve"> the semanticist, no assignment of semantic properties is required for this task. The mechanist can specify the computational identity of a </w:t>
      </w:r>
      <w:r w:rsidRPr="0029098F">
        <w:rPr>
          <w:rFonts w:ascii="Times New Roman" w:hAnsi="Times New Roman" w:cs="Times New Roman"/>
          <w:sz w:val="24"/>
          <w:szCs w:val="24"/>
          <w:shd w:val="clear" w:color="auto" w:fill="FFFFFF"/>
          <w:lang w:val="en-AU"/>
        </w:rPr>
        <w:t xml:space="preserve">given system in virtue of (1) the number of unique digits processed, (2) the number of </w:t>
      </w:r>
      <w:r w:rsidR="00370BE0" w:rsidRPr="0029098F">
        <w:rPr>
          <w:rFonts w:ascii="Times New Roman" w:hAnsi="Times New Roman" w:cs="Times New Roman"/>
          <w:sz w:val="24"/>
          <w:szCs w:val="24"/>
          <w:shd w:val="clear" w:color="auto" w:fill="FFFFFF"/>
          <w:lang w:val="en-AU"/>
        </w:rPr>
        <w:t>processing units</w:t>
      </w:r>
      <w:r w:rsidRPr="0029098F">
        <w:rPr>
          <w:rFonts w:ascii="Times New Roman" w:hAnsi="Times New Roman" w:cs="Times New Roman"/>
          <w:sz w:val="24"/>
          <w:szCs w:val="24"/>
          <w:shd w:val="clear" w:color="auto" w:fill="FFFFFF"/>
          <w:lang w:val="en-AU"/>
        </w:rPr>
        <w:t>, and (3) the input-output relatio</w:t>
      </w:r>
      <w:r w:rsidR="00360568" w:rsidRPr="0029098F">
        <w:rPr>
          <w:rFonts w:ascii="Times New Roman" w:hAnsi="Times New Roman" w:cs="Times New Roman"/>
          <w:sz w:val="24"/>
          <w:szCs w:val="24"/>
          <w:shd w:val="clear" w:color="auto" w:fill="FFFFFF"/>
          <w:lang w:val="en-AU"/>
        </w:rPr>
        <w:t>ns in which the digits partake</w:t>
      </w:r>
      <w:r w:rsidR="00840742" w:rsidRPr="0029098F">
        <w:rPr>
          <w:rFonts w:ascii="Times New Roman" w:hAnsi="Times New Roman" w:cs="Times New Roman"/>
          <w:sz w:val="24"/>
          <w:szCs w:val="24"/>
          <w:shd w:val="clear" w:color="auto" w:fill="FFFFFF"/>
          <w:lang w:val="en-AU"/>
        </w:rPr>
        <w:t xml:space="preserve"> in the encompassing system</w:t>
      </w:r>
      <w:r w:rsidR="0029098F" w:rsidRPr="0029098F">
        <w:rPr>
          <w:rFonts w:ascii="Times New Roman" w:hAnsi="Times New Roman" w:cs="Times New Roman"/>
          <w:sz w:val="24"/>
          <w:szCs w:val="24"/>
          <w:shd w:val="clear" w:color="auto" w:fill="FFFFFF"/>
          <w:lang w:val="en-AU"/>
        </w:rPr>
        <w:t xml:space="preserve"> (to be sure, the relevant input-output relations are those between the </w:t>
      </w:r>
      <w:r w:rsidR="0029098F">
        <w:rPr>
          <w:rFonts w:ascii="Times New Roman" w:hAnsi="Times New Roman" w:cs="Times New Roman"/>
          <w:sz w:val="24"/>
          <w:szCs w:val="24"/>
          <w:shd w:val="clear" w:color="auto" w:fill="FFFFFF"/>
          <w:lang w:val="en-AU"/>
        </w:rPr>
        <w:t>part-system concerned</w:t>
      </w:r>
      <w:r w:rsidR="0029098F" w:rsidRPr="0029098F">
        <w:rPr>
          <w:rFonts w:ascii="Times New Roman" w:hAnsi="Times New Roman" w:cs="Times New Roman"/>
          <w:sz w:val="24"/>
          <w:szCs w:val="24"/>
          <w:shd w:val="clear" w:color="auto" w:fill="FFFFFF"/>
          <w:lang w:val="en-AU"/>
        </w:rPr>
        <w:t xml:space="preserve"> and the </w:t>
      </w:r>
      <w:r w:rsidR="0029098F">
        <w:rPr>
          <w:rFonts w:ascii="Times New Roman" w:hAnsi="Times New Roman" w:cs="Times New Roman"/>
          <w:sz w:val="24"/>
          <w:szCs w:val="24"/>
          <w:shd w:val="clear" w:color="auto" w:fill="FFFFFF"/>
          <w:lang w:val="en-AU"/>
        </w:rPr>
        <w:t>encompassing</w:t>
      </w:r>
      <w:r w:rsidR="00ED20F9">
        <w:rPr>
          <w:rFonts w:ascii="Times New Roman" w:hAnsi="Times New Roman" w:cs="Times New Roman"/>
          <w:sz w:val="24"/>
          <w:szCs w:val="24"/>
          <w:shd w:val="clear" w:color="auto" w:fill="FFFFFF"/>
          <w:lang w:val="en-AU"/>
        </w:rPr>
        <w:t xml:space="preserve"> </w:t>
      </w:r>
      <w:r w:rsidR="0029098F" w:rsidRPr="0029098F">
        <w:rPr>
          <w:rFonts w:ascii="Times New Roman" w:hAnsi="Times New Roman" w:cs="Times New Roman"/>
          <w:sz w:val="24"/>
          <w:szCs w:val="24"/>
          <w:shd w:val="clear" w:color="auto" w:fill="FFFFFF"/>
          <w:lang w:val="en-AU"/>
        </w:rPr>
        <w:t>system)</w:t>
      </w:r>
      <w:r w:rsidR="00360568" w:rsidRPr="0029098F">
        <w:rPr>
          <w:rFonts w:ascii="Times New Roman" w:hAnsi="Times New Roman" w:cs="Times New Roman"/>
          <w:sz w:val="24"/>
          <w:szCs w:val="24"/>
          <w:shd w:val="clear" w:color="auto" w:fill="FFFFFF"/>
          <w:lang w:val="en-AU"/>
        </w:rPr>
        <w:t>.</w:t>
      </w:r>
    </w:p>
    <w:p w14:paraId="50FE6088" w14:textId="0A96EA6A" w:rsidR="000B398A" w:rsidRPr="005C118D" w:rsidRDefault="00180C9A" w:rsidP="00AA736B">
      <w:pPr>
        <w:pStyle w:val="Default"/>
        <w:spacing w:line="480" w:lineRule="auto"/>
        <w:ind w:firstLine="284"/>
        <w:jc w:val="both"/>
        <w:rPr>
          <w:rFonts w:ascii="Times New Roman" w:eastAsia="Helvetica" w:hAnsi="Times New Roman" w:cs="Times New Roman"/>
          <w:sz w:val="24"/>
          <w:szCs w:val="24"/>
          <w:shd w:val="clear" w:color="auto" w:fill="FFFFFF"/>
          <w:rtl/>
          <w:lang w:val="en-AU"/>
        </w:rPr>
      </w:pPr>
      <w:r w:rsidRPr="005C118D">
        <w:rPr>
          <w:rFonts w:ascii="Times New Roman" w:hAnsi="Times New Roman" w:cs="Times New Roman"/>
          <w:sz w:val="24"/>
          <w:szCs w:val="24"/>
          <w:shd w:val="clear" w:color="auto" w:fill="FFFFFF"/>
          <w:lang w:val="en-AU"/>
        </w:rPr>
        <w:t xml:space="preserve">Let us now consider in more detail how devices </w:t>
      </w:r>
      <w:r w:rsidR="00715D3B">
        <w:rPr>
          <w:rFonts w:ascii="Times New Roman" w:hAnsi="Times New Roman" w:cs="Times New Roman"/>
          <w:sz w:val="24"/>
          <w:szCs w:val="24"/>
          <w:shd w:val="clear" w:color="auto" w:fill="FFFFFF"/>
          <w:lang w:val="en-AU"/>
        </w:rPr>
        <w:t>X and Y</w:t>
      </w:r>
      <w:r w:rsidRPr="005C118D">
        <w:rPr>
          <w:rFonts w:ascii="Times New Roman" w:hAnsi="Times New Roman" w:cs="Times New Roman"/>
          <w:sz w:val="24"/>
          <w:szCs w:val="24"/>
          <w:shd w:val="clear" w:color="auto" w:fill="FFFFFF"/>
          <w:lang w:val="en-AU"/>
        </w:rPr>
        <w:t xml:space="preserve"> can be individuated mechanistically. Both process two distinct digits: one digit is the low voltage range, the other is the high voltage range. We do not need to assign any content to these digits, </w:t>
      </w:r>
      <w:r w:rsidR="00715D3B">
        <w:rPr>
          <w:rFonts w:ascii="Times New Roman" w:hAnsi="Times New Roman" w:cs="Times New Roman"/>
          <w:sz w:val="24"/>
          <w:szCs w:val="24"/>
          <w:shd w:val="clear" w:color="auto" w:fill="FFFFFF"/>
          <w:lang w:val="en-AU"/>
        </w:rPr>
        <w:t xml:space="preserve">but </w:t>
      </w:r>
      <w:r w:rsidRPr="005C118D">
        <w:rPr>
          <w:rFonts w:ascii="Times New Roman" w:hAnsi="Times New Roman" w:cs="Times New Roman"/>
          <w:sz w:val="24"/>
          <w:szCs w:val="24"/>
          <w:shd w:val="clear" w:color="auto" w:fill="FFFFFF"/>
          <w:lang w:val="en-AU"/>
        </w:rPr>
        <w:t xml:space="preserve">just note that they are distinct. </w:t>
      </w:r>
      <w:r w:rsidR="00073A3D">
        <w:rPr>
          <w:rFonts w:ascii="Times New Roman" w:hAnsi="Times New Roman" w:cs="Times New Roman"/>
          <w:sz w:val="24"/>
          <w:szCs w:val="24"/>
          <w:shd w:val="clear" w:color="auto" w:fill="FFFFFF"/>
          <w:lang w:val="en-AU"/>
        </w:rPr>
        <w:t>S</w:t>
      </w:r>
      <w:r w:rsidRPr="005C118D">
        <w:rPr>
          <w:rFonts w:ascii="Times New Roman" w:hAnsi="Times New Roman" w:cs="Times New Roman"/>
          <w:sz w:val="24"/>
          <w:szCs w:val="24"/>
          <w:shd w:val="clear" w:color="auto" w:fill="FFFFFF"/>
          <w:lang w:val="en-AU"/>
        </w:rPr>
        <w:t xml:space="preserve">ince the two devices process the same number of digits, they cannot be simply computationally individuated on that ground. They also have the same number of </w:t>
      </w:r>
      <w:r w:rsidR="00370BE0">
        <w:rPr>
          <w:rFonts w:ascii="Times New Roman" w:hAnsi="Times New Roman" w:cs="Times New Roman"/>
          <w:sz w:val="24"/>
          <w:szCs w:val="24"/>
          <w:shd w:val="clear" w:color="auto" w:fill="FFFFFF"/>
          <w:lang w:val="en-AU"/>
        </w:rPr>
        <w:t>processing units</w:t>
      </w:r>
      <w:r w:rsidRPr="005C118D">
        <w:rPr>
          <w:rFonts w:ascii="Times New Roman" w:hAnsi="Times New Roman" w:cs="Times New Roman"/>
          <w:sz w:val="24"/>
          <w:szCs w:val="24"/>
          <w:shd w:val="clear" w:color="auto" w:fill="FFFFFF"/>
          <w:lang w:val="en-AU"/>
        </w:rPr>
        <w:t xml:space="preserve">, namely one. Thus, this fact of the matter, too, is </w:t>
      </w:r>
      <w:r w:rsidR="008A20D0">
        <w:rPr>
          <w:rFonts w:ascii="Times New Roman" w:hAnsi="Times New Roman" w:cs="Times New Roman"/>
          <w:sz w:val="24"/>
          <w:szCs w:val="24"/>
          <w:shd w:val="clear" w:color="auto" w:fill="FFFFFF"/>
          <w:lang w:val="en-AU"/>
        </w:rPr>
        <w:t>in</w:t>
      </w:r>
      <w:r w:rsidRPr="005C118D">
        <w:rPr>
          <w:rFonts w:ascii="Times New Roman" w:hAnsi="Times New Roman" w:cs="Times New Roman"/>
          <w:sz w:val="24"/>
          <w:szCs w:val="24"/>
          <w:shd w:val="clear" w:color="auto" w:fill="FFFFFF"/>
          <w:lang w:val="en-AU"/>
        </w:rPr>
        <w:t>sufficient for the computational individuation</w:t>
      </w:r>
      <w:r w:rsidR="008A20D0">
        <w:rPr>
          <w:rFonts w:ascii="Times New Roman" w:hAnsi="Times New Roman" w:cs="Times New Roman"/>
          <w:sz w:val="24"/>
          <w:szCs w:val="24"/>
          <w:shd w:val="clear" w:color="auto" w:fill="FFFFFF"/>
          <w:lang w:val="en-AU"/>
        </w:rPr>
        <w:t xml:space="preserve"> of devices X and Y</w:t>
      </w:r>
      <w:r w:rsidRPr="005C118D">
        <w:rPr>
          <w:rFonts w:ascii="Times New Roman" w:hAnsi="Times New Roman" w:cs="Times New Roman"/>
          <w:sz w:val="24"/>
          <w:szCs w:val="24"/>
          <w:shd w:val="clear" w:color="auto" w:fill="FFFFFF"/>
          <w:lang w:val="en-AU"/>
        </w:rPr>
        <w:t>. The third fact of the matter concerning the</w:t>
      </w:r>
      <w:r w:rsidR="008A20D0">
        <w:rPr>
          <w:rFonts w:ascii="Times New Roman" w:hAnsi="Times New Roman" w:cs="Times New Roman"/>
          <w:sz w:val="24"/>
          <w:szCs w:val="24"/>
          <w:shd w:val="clear" w:color="auto" w:fill="FFFFFF"/>
          <w:lang w:val="en-AU"/>
        </w:rPr>
        <w:t>se</w:t>
      </w:r>
      <w:r w:rsidRPr="005C118D">
        <w:rPr>
          <w:rFonts w:ascii="Times New Roman" w:hAnsi="Times New Roman" w:cs="Times New Roman"/>
          <w:sz w:val="24"/>
          <w:szCs w:val="24"/>
          <w:shd w:val="clear" w:color="auto" w:fill="FFFFFF"/>
          <w:lang w:val="en-AU"/>
        </w:rPr>
        <w:t xml:space="preserve"> devices is their input-output relations exploited by the encompassing system. Here the different input-output relations </w:t>
      </w:r>
      <w:r w:rsidR="008A20D0" w:rsidRPr="0029098F">
        <w:rPr>
          <w:rFonts w:ascii="Times New Roman" w:hAnsi="Times New Roman" w:cs="Times New Roman"/>
          <w:i/>
          <w:iCs/>
          <w:sz w:val="24"/>
          <w:szCs w:val="24"/>
          <w:shd w:val="clear" w:color="auto" w:fill="FFFFFF"/>
          <w:lang w:val="en-AU"/>
        </w:rPr>
        <w:t>can be</w:t>
      </w:r>
      <w:r w:rsidR="008A20D0">
        <w:rPr>
          <w:rFonts w:ascii="Times New Roman" w:hAnsi="Times New Roman" w:cs="Times New Roman"/>
          <w:sz w:val="24"/>
          <w:szCs w:val="24"/>
          <w:shd w:val="clear" w:color="auto" w:fill="FFFFFF"/>
          <w:lang w:val="en-AU"/>
        </w:rPr>
        <w:t xml:space="preserve"> used</w:t>
      </w:r>
      <w:r w:rsidRPr="005C118D">
        <w:rPr>
          <w:rFonts w:ascii="Times New Roman" w:hAnsi="Times New Roman" w:cs="Times New Roman"/>
          <w:sz w:val="24"/>
          <w:szCs w:val="24"/>
          <w:shd w:val="clear" w:color="auto" w:fill="FFFFFF"/>
          <w:lang w:val="en-AU"/>
        </w:rPr>
        <w:t xml:space="preserve"> for determining the distinct computational identity of the</w:t>
      </w:r>
      <w:r w:rsidR="008A20D0">
        <w:rPr>
          <w:rFonts w:ascii="Times New Roman" w:hAnsi="Times New Roman" w:cs="Times New Roman"/>
          <w:sz w:val="24"/>
          <w:szCs w:val="24"/>
          <w:shd w:val="clear" w:color="auto" w:fill="FFFFFF"/>
          <w:lang w:val="en-AU"/>
        </w:rPr>
        <w:t>se</w:t>
      </w:r>
      <w:r w:rsidRPr="005C118D">
        <w:rPr>
          <w:rFonts w:ascii="Times New Roman" w:hAnsi="Times New Roman" w:cs="Times New Roman"/>
          <w:sz w:val="24"/>
          <w:szCs w:val="24"/>
          <w:shd w:val="clear" w:color="auto" w:fill="FFFFFF"/>
          <w:lang w:val="en-AU"/>
        </w:rPr>
        <w:t xml:space="preserve"> devices </w:t>
      </w:r>
      <w:r w:rsidRPr="005C118D">
        <w:rPr>
          <w:rFonts w:ascii="Times New Roman" w:hAnsi="Times New Roman" w:cs="Times New Roman"/>
          <w:i/>
          <w:iCs/>
          <w:sz w:val="24"/>
          <w:szCs w:val="24"/>
          <w:shd w:val="clear" w:color="auto" w:fill="FFFFFF"/>
          <w:lang w:val="en-AU"/>
        </w:rPr>
        <w:t>within the encompassing system</w:t>
      </w:r>
      <w:r w:rsidRPr="005C118D">
        <w:rPr>
          <w:rFonts w:ascii="Times New Roman" w:hAnsi="Times New Roman" w:cs="Times New Roman"/>
          <w:sz w:val="24"/>
          <w:szCs w:val="24"/>
          <w:shd w:val="clear" w:color="auto" w:fill="FFFFFF"/>
          <w:lang w:val="en-AU"/>
        </w:rPr>
        <w:t xml:space="preserve">. </w:t>
      </w:r>
      <w:r w:rsidR="001E014E">
        <w:rPr>
          <w:rFonts w:ascii="Times New Roman" w:hAnsi="Times New Roman" w:cs="Times New Roman"/>
          <w:sz w:val="24"/>
          <w:szCs w:val="24"/>
          <w:shd w:val="clear" w:color="auto" w:fill="FFFFFF"/>
          <w:lang w:val="en-AU"/>
        </w:rPr>
        <w:t>On the other hand, i</w:t>
      </w:r>
      <w:r w:rsidRPr="005C118D">
        <w:rPr>
          <w:rFonts w:ascii="Times New Roman" w:hAnsi="Times New Roman" w:cs="Times New Roman"/>
          <w:sz w:val="24"/>
          <w:szCs w:val="24"/>
          <w:shd w:val="clear" w:color="auto" w:fill="FFFFFF"/>
          <w:lang w:val="en-AU"/>
        </w:rPr>
        <w:t xml:space="preserve">f we were to computationally individuate two systems that </w:t>
      </w:r>
      <w:r w:rsidRPr="005C118D">
        <w:rPr>
          <w:rFonts w:ascii="Times New Roman" w:hAnsi="Times New Roman" w:cs="Times New Roman"/>
          <w:i/>
          <w:iCs/>
          <w:sz w:val="24"/>
          <w:szCs w:val="24"/>
          <w:shd w:val="clear" w:color="auto" w:fill="FFFFFF"/>
          <w:lang w:val="en-AU"/>
        </w:rPr>
        <w:t>differ</w:t>
      </w:r>
      <w:r w:rsidRPr="005C118D">
        <w:rPr>
          <w:rFonts w:ascii="Times New Roman" w:hAnsi="Times New Roman" w:cs="Times New Roman"/>
          <w:sz w:val="24"/>
          <w:szCs w:val="24"/>
          <w:shd w:val="clear" w:color="auto" w:fill="FFFFFF"/>
          <w:lang w:val="en-AU"/>
        </w:rPr>
        <w:t xml:space="preserve"> in the number of </w:t>
      </w:r>
      <w:r w:rsidR="00370BE0">
        <w:rPr>
          <w:rFonts w:ascii="Times New Roman" w:hAnsi="Times New Roman" w:cs="Times New Roman"/>
          <w:sz w:val="24"/>
          <w:szCs w:val="24"/>
          <w:shd w:val="clear" w:color="auto" w:fill="FFFFFF"/>
          <w:lang w:val="en-AU"/>
        </w:rPr>
        <w:t xml:space="preserve">processing units </w:t>
      </w:r>
      <w:r w:rsidRPr="005C118D">
        <w:rPr>
          <w:rFonts w:ascii="Times New Roman" w:hAnsi="Times New Roman" w:cs="Times New Roman"/>
          <w:sz w:val="24"/>
          <w:szCs w:val="24"/>
          <w:shd w:val="clear" w:color="auto" w:fill="FFFFFF"/>
          <w:lang w:val="en-AU"/>
        </w:rPr>
        <w:t xml:space="preserve">or digits (as in </w:t>
      </w:r>
      <w:proofErr w:type="spellStart"/>
      <w:r w:rsidRPr="005C118D">
        <w:rPr>
          <w:rFonts w:ascii="Times New Roman" w:hAnsi="Times New Roman" w:cs="Times New Roman"/>
          <w:sz w:val="24"/>
          <w:szCs w:val="24"/>
          <w:shd w:val="clear" w:color="auto" w:fill="FFFFFF"/>
          <w:lang w:val="en-AU"/>
        </w:rPr>
        <w:t>Shagrir’s</w:t>
      </w:r>
      <w:proofErr w:type="spellEnd"/>
      <w:r w:rsidRPr="005C118D">
        <w:rPr>
          <w:rFonts w:ascii="Times New Roman" w:hAnsi="Times New Roman" w:cs="Times New Roman"/>
          <w:sz w:val="24"/>
          <w:szCs w:val="24"/>
          <w:shd w:val="clear" w:color="auto" w:fill="FFFFFF"/>
          <w:lang w:val="en-AU"/>
        </w:rPr>
        <w:t xml:space="preserve"> tri-stable vs. bi-s</w:t>
      </w:r>
      <w:r w:rsidR="00C92320">
        <w:rPr>
          <w:rFonts w:ascii="Times New Roman" w:hAnsi="Times New Roman" w:cs="Times New Roman"/>
          <w:sz w:val="24"/>
          <w:szCs w:val="24"/>
          <w:shd w:val="clear" w:color="auto" w:fill="FFFFFF"/>
          <w:lang w:val="en-AU"/>
        </w:rPr>
        <w:t xml:space="preserve">table computational system </w:t>
      </w:r>
      <w:r w:rsidR="00C92320">
        <w:rPr>
          <w:rFonts w:ascii="Times New Roman" w:hAnsi="Times New Roman" w:cs="Times New Roman"/>
          <w:sz w:val="24"/>
          <w:szCs w:val="24"/>
          <w:shd w:val="clear" w:color="auto" w:fill="FFFFFF"/>
          <w:lang w:val="en-AU"/>
        </w:rPr>
        <w:fldChar w:fldCharType="begin"/>
      </w:r>
      <w:r w:rsidR="00BD2EF8">
        <w:rPr>
          <w:rFonts w:ascii="Times New Roman" w:hAnsi="Times New Roman" w:cs="Times New Roman"/>
          <w:sz w:val="24"/>
          <w:szCs w:val="24"/>
          <w:shd w:val="clear" w:color="auto" w:fill="FFFFFF"/>
          <w:lang w:val="en-AU"/>
        </w:rPr>
        <w:instrText xml:space="preserve"> ADDIN ZOTERO_ITEM CSL_CITATION {"citationID":"MxVD1a1e","properties":{"formattedCitation":"([2012])","plainCitation":"([2012])","noteIndex":0},"citationItems":[{"id":"SMwH8hpe/Ij1lcwkx","uris":["http://zotero.org/users/919658/items/AAIKD3TS"],"uri":["http://zotero.org/users/919658/items/AAIKD3TS"],"itemData":{"id":661,"type":"article-journal","title":"Computation, implementation, cognition","container-title":"Minds and Machines","page":"137-148","volume":"22","issue":"2","source":"CrossRef","DOI":"10.1007/s11023-012-9280-4","ISSN":"0924-6495, 1572-8641","author":[{"family":"Shagrir","given":"Oron"}],"issued":{"date-parts":[["2012"]]}},"suppress-author":true}],"schema":"https://github.com/citation-style-language/schema/raw/master/csl-citation.json"} </w:instrText>
      </w:r>
      <w:r w:rsidR="00C92320">
        <w:rPr>
          <w:rFonts w:ascii="Times New Roman" w:hAnsi="Times New Roman" w:cs="Times New Roman"/>
          <w:sz w:val="24"/>
          <w:szCs w:val="24"/>
          <w:shd w:val="clear" w:color="auto" w:fill="FFFFFF"/>
          <w:lang w:val="en-AU"/>
        </w:rPr>
        <w:fldChar w:fldCharType="separate"/>
      </w:r>
      <w:r w:rsidR="00BD2EF8" w:rsidRPr="00BD2EF8">
        <w:rPr>
          <w:rFonts w:ascii="Times New Roman" w:hAnsi="Times New Roman" w:cs="Times New Roman"/>
          <w:sz w:val="24"/>
        </w:rPr>
        <w:t>([2012])</w:t>
      </w:r>
      <w:r w:rsidR="00C92320">
        <w:rPr>
          <w:rFonts w:ascii="Times New Roman" w:hAnsi="Times New Roman" w:cs="Times New Roman"/>
          <w:sz w:val="24"/>
          <w:szCs w:val="24"/>
          <w:shd w:val="clear" w:color="auto" w:fill="FFFFFF"/>
          <w:lang w:val="en-AU"/>
        </w:rPr>
        <w:fldChar w:fldCharType="end"/>
      </w:r>
      <w:r w:rsidRPr="005C118D">
        <w:rPr>
          <w:rFonts w:ascii="Times New Roman" w:hAnsi="Times New Roman" w:cs="Times New Roman"/>
          <w:sz w:val="24"/>
          <w:szCs w:val="24"/>
          <w:shd w:val="clear" w:color="auto" w:fill="FFFFFF"/>
          <w:lang w:val="en-AU"/>
        </w:rPr>
        <w:t xml:space="preserve">), that fact of matter would suffice for </w:t>
      </w:r>
      <w:r w:rsidR="001E014E">
        <w:rPr>
          <w:rFonts w:ascii="Times New Roman" w:hAnsi="Times New Roman" w:cs="Times New Roman"/>
          <w:sz w:val="24"/>
          <w:szCs w:val="24"/>
          <w:shd w:val="clear" w:color="auto" w:fill="FFFFFF"/>
          <w:lang w:val="en-AU"/>
        </w:rPr>
        <w:t>distinguishing</w:t>
      </w:r>
      <w:r w:rsidRPr="005C118D">
        <w:rPr>
          <w:rFonts w:ascii="Times New Roman" w:hAnsi="Times New Roman" w:cs="Times New Roman"/>
          <w:sz w:val="24"/>
          <w:szCs w:val="24"/>
          <w:shd w:val="clear" w:color="auto" w:fill="FFFFFF"/>
          <w:lang w:val="en-AU"/>
        </w:rPr>
        <w:t xml:space="preserve"> </w:t>
      </w:r>
      <w:r w:rsidR="001E014E">
        <w:rPr>
          <w:rFonts w:ascii="Times New Roman" w:hAnsi="Times New Roman" w:cs="Times New Roman"/>
          <w:sz w:val="24"/>
          <w:szCs w:val="24"/>
          <w:shd w:val="clear" w:color="auto" w:fill="FFFFFF"/>
          <w:lang w:val="en-AU"/>
        </w:rPr>
        <w:t xml:space="preserve">between </w:t>
      </w:r>
      <w:r w:rsidRPr="005C118D">
        <w:rPr>
          <w:rFonts w:ascii="Times New Roman" w:hAnsi="Times New Roman" w:cs="Times New Roman"/>
          <w:sz w:val="24"/>
          <w:szCs w:val="24"/>
          <w:shd w:val="clear" w:color="auto" w:fill="FFFFFF"/>
          <w:lang w:val="en-AU"/>
        </w:rPr>
        <w:t>the</w:t>
      </w:r>
      <w:r w:rsidR="001E014E">
        <w:rPr>
          <w:rFonts w:ascii="Times New Roman" w:hAnsi="Times New Roman" w:cs="Times New Roman"/>
          <w:sz w:val="24"/>
          <w:szCs w:val="24"/>
          <w:shd w:val="clear" w:color="auto" w:fill="FFFFFF"/>
          <w:lang w:val="en-AU"/>
        </w:rPr>
        <w:t>m</w:t>
      </w:r>
      <w:r w:rsidRPr="005C118D">
        <w:rPr>
          <w:rFonts w:ascii="Times New Roman" w:hAnsi="Times New Roman" w:cs="Times New Roman"/>
          <w:sz w:val="24"/>
          <w:szCs w:val="24"/>
          <w:shd w:val="clear" w:color="auto" w:fill="FFFFFF"/>
          <w:lang w:val="en-AU"/>
        </w:rPr>
        <w:t xml:space="preserve"> computational</w:t>
      </w:r>
      <w:r w:rsidR="001E014E">
        <w:rPr>
          <w:rFonts w:ascii="Times New Roman" w:hAnsi="Times New Roman" w:cs="Times New Roman"/>
          <w:sz w:val="24"/>
          <w:szCs w:val="24"/>
          <w:shd w:val="clear" w:color="auto" w:fill="FFFFFF"/>
          <w:lang w:val="en-AU"/>
        </w:rPr>
        <w:t>ly—</w:t>
      </w:r>
      <w:r w:rsidRPr="005C118D">
        <w:rPr>
          <w:rFonts w:ascii="Times New Roman" w:hAnsi="Times New Roman" w:cs="Times New Roman"/>
          <w:sz w:val="24"/>
          <w:szCs w:val="24"/>
          <w:shd w:val="clear" w:color="auto" w:fill="FFFFFF"/>
          <w:lang w:val="en-AU"/>
        </w:rPr>
        <w:t>even when the two systems performed the same</w:t>
      </w:r>
      <w:r w:rsidRPr="005C118D">
        <w:rPr>
          <w:rFonts w:ascii="Times New Roman" w:hAnsi="Times New Roman" w:cs="Times New Roman"/>
          <w:i/>
          <w:iCs/>
          <w:sz w:val="24"/>
          <w:szCs w:val="24"/>
          <w:shd w:val="clear" w:color="auto" w:fill="FFFFFF"/>
          <w:lang w:val="en-AU"/>
        </w:rPr>
        <w:t xml:space="preserve"> mathematical function</w:t>
      </w:r>
      <w:r w:rsidRPr="005C118D">
        <w:rPr>
          <w:rFonts w:ascii="Times New Roman" w:hAnsi="Times New Roman" w:cs="Times New Roman"/>
          <w:sz w:val="24"/>
          <w:szCs w:val="24"/>
          <w:shd w:val="clear" w:color="auto" w:fill="FFFFFF"/>
          <w:lang w:val="en-AU"/>
        </w:rPr>
        <w:t>.</w:t>
      </w:r>
    </w:p>
    <w:p w14:paraId="4E2CA1C2" w14:textId="38A8FB20" w:rsidR="00677360" w:rsidRPr="005C118D" w:rsidRDefault="00180C9A" w:rsidP="00AA736B">
      <w:pPr>
        <w:pStyle w:val="Default"/>
        <w:spacing w:line="480" w:lineRule="auto"/>
        <w:ind w:firstLine="284"/>
        <w:jc w:val="both"/>
        <w:rPr>
          <w:rFonts w:ascii="Times New Roman" w:eastAsia="Helvetica" w:hAnsi="Times New Roman" w:cs="Times New Roman"/>
          <w:sz w:val="24"/>
          <w:szCs w:val="24"/>
          <w:shd w:val="clear" w:color="auto" w:fill="FFFFFF"/>
          <w:lang w:val="en-AU"/>
        </w:rPr>
      </w:pPr>
      <w:r w:rsidRPr="005C118D">
        <w:rPr>
          <w:rFonts w:ascii="Times New Roman" w:hAnsi="Times New Roman" w:cs="Times New Roman"/>
          <w:sz w:val="24"/>
          <w:szCs w:val="24"/>
          <w:shd w:val="clear" w:color="auto" w:fill="FFFFFF"/>
          <w:lang w:val="en-AU"/>
        </w:rPr>
        <w:t>Dewhurst proposes to keep the notion</w:t>
      </w:r>
      <w:r w:rsidR="00A92F37">
        <w:rPr>
          <w:rFonts w:ascii="Times New Roman" w:hAnsi="Times New Roman" w:cs="Times New Roman"/>
          <w:sz w:val="24"/>
          <w:szCs w:val="24"/>
          <w:shd w:val="clear" w:color="auto" w:fill="FFFFFF"/>
          <w:lang w:val="en-AU"/>
        </w:rPr>
        <w:t>s</w:t>
      </w:r>
      <w:r w:rsidRPr="005C118D">
        <w:rPr>
          <w:rFonts w:ascii="Times New Roman" w:hAnsi="Times New Roman" w:cs="Times New Roman"/>
          <w:sz w:val="24"/>
          <w:szCs w:val="24"/>
          <w:shd w:val="clear" w:color="auto" w:fill="FFFFFF"/>
          <w:lang w:val="en-AU"/>
        </w:rPr>
        <w:t xml:space="preserve"> of </w:t>
      </w:r>
      <w:r w:rsidRPr="00A92F37">
        <w:rPr>
          <w:rFonts w:ascii="Times New Roman" w:hAnsi="Times New Roman" w:cs="Times New Roman"/>
          <w:i/>
          <w:iCs/>
          <w:sz w:val="24"/>
          <w:szCs w:val="24"/>
          <w:shd w:val="clear" w:color="auto" w:fill="FFFFFF"/>
          <w:lang w:val="en-AU"/>
        </w:rPr>
        <w:t>algorithmic equivalence</w:t>
      </w:r>
      <w:r w:rsidRPr="005C118D">
        <w:rPr>
          <w:rFonts w:ascii="Times New Roman" w:hAnsi="Times New Roman" w:cs="Times New Roman"/>
          <w:sz w:val="24"/>
          <w:szCs w:val="24"/>
          <w:shd w:val="clear" w:color="auto" w:fill="FFFFFF"/>
          <w:lang w:val="en-AU"/>
        </w:rPr>
        <w:t xml:space="preserve"> and </w:t>
      </w:r>
      <w:r w:rsidRPr="00A92F37">
        <w:rPr>
          <w:rFonts w:ascii="Times New Roman" w:hAnsi="Times New Roman" w:cs="Times New Roman"/>
          <w:i/>
          <w:iCs/>
          <w:sz w:val="24"/>
          <w:szCs w:val="24"/>
          <w:shd w:val="clear" w:color="auto" w:fill="FFFFFF"/>
          <w:lang w:val="en-AU"/>
        </w:rPr>
        <w:t>computational equivalence</w:t>
      </w:r>
      <w:r w:rsidRPr="005C118D">
        <w:rPr>
          <w:rFonts w:ascii="Times New Roman" w:hAnsi="Times New Roman" w:cs="Times New Roman"/>
          <w:sz w:val="24"/>
          <w:szCs w:val="24"/>
          <w:shd w:val="clear" w:color="auto" w:fill="FFFFFF"/>
          <w:lang w:val="en-AU"/>
        </w:rPr>
        <w:t xml:space="preserve"> distinct</w:t>
      </w:r>
      <w:r w:rsidR="00A92F37">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 xml:space="preserve"> </w:t>
      </w:r>
      <w:r w:rsidR="00A92F37">
        <w:rPr>
          <w:rFonts w:ascii="Times New Roman" w:hAnsi="Times New Roman" w:cs="Times New Roman"/>
          <w:sz w:val="24"/>
          <w:szCs w:val="24"/>
          <w:shd w:val="clear" w:color="auto" w:fill="FFFFFF"/>
          <w:lang w:val="en-AU"/>
        </w:rPr>
        <w:t>T</w:t>
      </w:r>
      <w:r w:rsidRPr="005C118D">
        <w:rPr>
          <w:rFonts w:ascii="Times New Roman" w:hAnsi="Times New Roman" w:cs="Times New Roman"/>
          <w:sz w:val="24"/>
          <w:szCs w:val="24"/>
          <w:shd w:val="clear" w:color="auto" w:fill="FFFFFF"/>
          <w:lang w:val="en-AU"/>
        </w:rPr>
        <w:t>wo algorithmically equivalent systems (say, AND-gates) can nevertheless be computationally distinct (say, if one processed three digits and the other only two). This is</w:t>
      </w:r>
      <w:r w:rsidR="00A92F37">
        <w:rPr>
          <w:rFonts w:ascii="Times New Roman" w:hAnsi="Times New Roman" w:cs="Times New Roman"/>
          <w:sz w:val="24"/>
          <w:szCs w:val="24"/>
          <w:shd w:val="clear" w:color="auto" w:fill="FFFFFF"/>
          <w:lang w:val="en-AU"/>
        </w:rPr>
        <w:t xml:space="preserve"> an</w:t>
      </w:r>
      <w:r w:rsidRPr="005C118D">
        <w:rPr>
          <w:rFonts w:ascii="Times New Roman" w:hAnsi="Times New Roman" w:cs="Times New Roman"/>
          <w:sz w:val="24"/>
          <w:szCs w:val="24"/>
          <w:shd w:val="clear" w:color="auto" w:fill="FFFFFF"/>
          <w:lang w:val="en-AU"/>
        </w:rPr>
        <w:t xml:space="preserve"> </w:t>
      </w:r>
      <w:r w:rsidRPr="005C118D">
        <w:rPr>
          <w:rFonts w:ascii="Times New Roman" w:hAnsi="Times New Roman" w:cs="Times New Roman"/>
          <w:sz w:val="24"/>
          <w:szCs w:val="24"/>
          <w:shd w:val="clear" w:color="auto" w:fill="FFFFFF"/>
          <w:lang w:val="en-AU"/>
        </w:rPr>
        <w:lastRenderedPageBreak/>
        <w:t>important feature of computational systems, so Dewhurst tells us</w:t>
      </w:r>
      <w:r w:rsidR="00A92F37">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 xml:space="preserve"> two computationally </w:t>
      </w:r>
      <w:r w:rsidRPr="00A92F37">
        <w:rPr>
          <w:rFonts w:ascii="Times New Roman" w:hAnsi="Times New Roman" w:cs="Times New Roman"/>
          <w:i/>
          <w:iCs/>
          <w:sz w:val="24"/>
          <w:szCs w:val="24"/>
          <w:shd w:val="clear" w:color="auto" w:fill="FFFFFF"/>
          <w:lang w:val="en-AU"/>
        </w:rPr>
        <w:t>distinct</w:t>
      </w:r>
      <w:r w:rsidRPr="005C118D">
        <w:rPr>
          <w:rFonts w:ascii="Times New Roman" w:hAnsi="Times New Roman" w:cs="Times New Roman"/>
          <w:sz w:val="24"/>
          <w:szCs w:val="24"/>
          <w:shd w:val="clear" w:color="auto" w:fill="FFFFFF"/>
          <w:lang w:val="en-AU"/>
        </w:rPr>
        <w:t xml:space="preserve"> system</w:t>
      </w:r>
      <w:r w:rsidR="005C118D">
        <w:rPr>
          <w:rFonts w:ascii="Times New Roman" w:hAnsi="Times New Roman" w:cs="Times New Roman"/>
          <w:sz w:val="24"/>
          <w:szCs w:val="24"/>
          <w:shd w:val="clear" w:color="auto" w:fill="FFFFFF"/>
          <w:lang w:val="en-AU"/>
        </w:rPr>
        <w:t>s</w:t>
      </w:r>
      <w:r w:rsidRPr="005C118D">
        <w:rPr>
          <w:rFonts w:ascii="Times New Roman" w:hAnsi="Times New Roman" w:cs="Times New Roman"/>
          <w:sz w:val="24"/>
          <w:szCs w:val="24"/>
          <w:shd w:val="clear" w:color="auto" w:fill="FFFFFF"/>
          <w:lang w:val="en-AU"/>
        </w:rPr>
        <w:t xml:space="preserve"> may be used to compute the </w:t>
      </w:r>
      <w:r w:rsidRPr="00A92F37">
        <w:rPr>
          <w:rFonts w:ascii="Times New Roman" w:hAnsi="Times New Roman" w:cs="Times New Roman"/>
          <w:i/>
          <w:iCs/>
          <w:sz w:val="24"/>
          <w:szCs w:val="24"/>
          <w:shd w:val="clear" w:color="auto" w:fill="FFFFFF"/>
          <w:lang w:val="en-AU"/>
        </w:rPr>
        <w:t>same</w:t>
      </w:r>
      <w:r w:rsidRPr="005C118D">
        <w:rPr>
          <w:rFonts w:ascii="Times New Roman" w:hAnsi="Times New Roman" w:cs="Times New Roman"/>
          <w:sz w:val="24"/>
          <w:szCs w:val="24"/>
          <w:shd w:val="clear" w:color="auto" w:fill="FFFFFF"/>
          <w:lang w:val="en-AU"/>
        </w:rPr>
        <w:t xml:space="preserve"> mathematical function. But then he adds surprisingly that </w:t>
      </w:r>
      <w:r w:rsidR="00B76009">
        <w:rPr>
          <w:rFonts w:ascii="Times New Roman" w:hAnsi="Times New Roman" w:cs="Times New Roman"/>
          <w:sz w:val="24"/>
          <w:szCs w:val="24"/>
          <w:shd w:val="clear" w:color="auto" w:fill="FFFFFF"/>
          <w:lang w:val="en-AU"/>
        </w:rPr>
        <w:t>‘</w:t>
      </w:r>
      <w:r w:rsidRPr="005C118D">
        <w:rPr>
          <w:rFonts w:ascii="Times New Roman" w:hAnsi="Times New Roman" w:cs="Times New Roman"/>
          <w:sz w:val="24"/>
          <w:szCs w:val="24"/>
          <w:shd w:val="clear" w:color="auto" w:fill="FFFFFF"/>
          <w:lang w:val="en-AU"/>
        </w:rPr>
        <w:t>[t]</w:t>
      </w:r>
      <w:proofErr w:type="spellStart"/>
      <w:r w:rsidRPr="005C118D">
        <w:rPr>
          <w:rFonts w:ascii="Times New Roman" w:hAnsi="Times New Roman" w:cs="Times New Roman"/>
          <w:sz w:val="24"/>
          <w:szCs w:val="24"/>
          <w:shd w:val="clear" w:color="auto" w:fill="FFFFFF"/>
          <w:lang w:val="en-AU"/>
        </w:rPr>
        <w:t>aken</w:t>
      </w:r>
      <w:proofErr w:type="spellEnd"/>
      <w:r w:rsidRPr="005C118D">
        <w:rPr>
          <w:rFonts w:ascii="Times New Roman" w:hAnsi="Times New Roman" w:cs="Times New Roman"/>
          <w:sz w:val="24"/>
          <w:szCs w:val="24"/>
          <w:shd w:val="clear" w:color="auto" w:fill="FFFFFF"/>
          <w:lang w:val="en-AU"/>
        </w:rPr>
        <w:t xml:space="preserve"> to its logical extreme this […] might imply that no two systems are computationally equivalent. In practice the physical structure of two computing mechanisms is always going to be distinct</w:t>
      </w:r>
      <w:r w:rsidR="00B76009">
        <w:rPr>
          <w:rFonts w:ascii="Times New Roman" w:hAnsi="Times New Roman" w:cs="Times New Roman"/>
          <w:sz w:val="24"/>
          <w:szCs w:val="24"/>
          <w:shd w:val="clear" w:color="auto" w:fill="FFFFFF"/>
          <w:lang w:val="en-AU"/>
        </w:rPr>
        <w:t>’</w:t>
      </w:r>
      <w:r w:rsidR="00610003">
        <w:rPr>
          <w:rFonts w:ascii="Times New Roman" w:hAnsi="Times New Roman" w:cs="Times New Roman"/>
          <w:sz w:val="24"/>
          <w:szCs w:val="24"/>
          <w:shd w:val="clear" w:color="auto" w:fill="FFFFFF"/>
          <w:lang w:val="en-AU"/>
        </w:rPr>
        <w:t xml:space="preserve"> </w:t>
      </w:r>
      <w:r w:rsidR="00610003">
        <w:rPr>
          <w:rFonts w:ascii="Times New Roman" w:hAnsi="Times New Roman" w:cs="Times New Roman"/>
          <w:sz w:val="24"/>
          <w:szCs w:val="24"/>
          <w:shd w:val="clear" w:color="auto" w:fill="FFFFFF"/>
          <w:lang w:val="en-AU"/>
        </w:rPr>
        <w:fldChar w:fldCharType="begin"/>
      </w:r>
      <w:r w:rsidR="00610003">
        <w:rPr>
          <w:rFonts w:ascii="Times New Roman" w:hAnsi="Times New Roman" w:cs="Times New Roman"/>
          <w:sz w:val="24"/>
          <w:szCs w:val="24"/>
          <w:shd w:val="clear" w:color="auto" w:fill="FFFFFF"/>
          <w:lang w:val="en-AU"/>
        </w:rPr>
        <w:instrText xml:space="preserve"> ADDIN ZOTERO_ITEM CSL_CITATION {"citationID":"UTE7dHqr","properties":{"formattedCitation":"(Dewhurst [2018], p. 110)","plainCitation":"(Dewhurst [2018], p. 110)","noteIndex":0},"citationItems":[{"id":1740,"uris":["http://zotero.org/users/919658/items/79UBA6AM"],"uri":["http://zotero.org/users/919658/items/79UBA6AM"],"itemData":{"id":1740,"type":"article-journal","title":"Individuation without Representation","container-title":"The British Journal for the Philosophy of Science","page":"103-116","volume":"69","issue":"1","DOI":"10.1093/bjps/axw018","ISSN":"0007-0882","journalAbbreviation":"The British Journal for the Philosophy of Science","author":[{"family":"Dewhurst","given":"Joe"}],"issued":{"date-parts":[["2018",3,1]]}},"locator":"110"}],"schema":"https://github.com/citation-style-language/schema/raw/master/csl-citation.json"} </w:instrText>
      </w:r>
      <w:r w:rsidR="00610003">
        <w:rPr>
          <w:rFonts w:ascii="Times New Roman" w:hAnsi="Times New Roman" w:cs="Times New Roman"/>
          <w:sz w:val="24"/>
          <w:szCs w:val="24"/>
          <w:shd w:val="clear" w:color="auto" w:fill="FFFFFF"/>
          <w:lang w:val="en-AU"/>
        </w:rPr>
        <w:fldChar w:fldCharType="separate"/>
      </w:r>
      <w:r w:rsidR="00610003">
        <w:rPr>
          <w:rFonts w:ascii="Times New Roman" w:hAnsi="Times New Roman" w:cs="Times New Roman"/>
          <w:noProof/>
          <w:sz w:val="24"/>
          <w:szCs w:val="24"/>
          <w:shd w:val="clear" w:color="auto" w:fill="FFFFFF"/>
          <w:lang w:val="en-AU"/>
        </w:rPr>
        <w:t>(Dewhurst [2018], p. 110)</w:t>
      </w:r>
      <w:r w:rsidR="00610003">
        <w:rPr>
          <w:rFonts w:ascii="Times New Roman" w:hAnsi="Times New Roman" w:cs="Times New Roman"/>
          <w:sz w:val="24"/>
          <w:szCs w:val="24"/>
          <w:shd w:val="clear" w:color="auto" w:fill="FFFFFF"/>
          <w:lang w:val="en-AU"/>
        </w:rPr>
        <w:fldChar w:fldCharType="end"/>
      </w:r>
      <w:r w:rsidRPr="005C118D">
        <w:rPr>
          <w:rFonts w:ascii="Times New Roman" w:hAnsi="Times New Roman" w:cs="Times New Roman"/>
          <w:sz w:val="24"/>
          <w:szCs w:val="24"/>
          <w:shd w:val="clear" w:color="auto" w:fill="FFFFFF"/>
          <w:lang w:val="en-AU"/>
        </w:rPr>
        <w:t xml:space="preserve">. The implications of these two claims are rather problematic, but what is not clear </w:t>
      </w:r>
      <w:r w:rsidR="005C6500">
        <w:rPr>
          <w:rFonts w:ascii="Times New Roman" w:hAnsi="Times New Roman" w:cs="Times New Roman"/>
          <w:sz w:val="24"/>
          <w:szCs w:val="24"/>
          <w:shd w:val="clear" w:color="auto" w:fill="FFFFFF"/>
          <w:lang w:val="en-AU"/>
        </w:rPr>
        <w:t xml:space="preserve">to us </w:t>
      </w:r>
      <w:r w:rsidRPr="005C118D">
        <w:rPr>
          <w:rFonts w:ascii="Times New Roman" w:hAnsi="Times New Roman" w:cs="Times New Roman"/>
          <w:sz w:val="24"/>
          <w:szCs w:val="24"/>
          <w:shd w:val="clear" w:color="auto" w:fill="FFFFFF"/>
          <w:lang w:val="en-AU"/>
        </w:rPr>
        <w:t xml:space="preserve">is why Dewhurst </w:t>
      </w:r>
      <w:r w:rsidR="00752126">
        <w:rPr>
          <w:rFonts w:ascii="Times New Roman" w:hAnsi="Times New Roman" w:cs="Times New Roman"/>
          <w:sz w:val="24"/>
          <w:szCs w:val="24"/>
          <w:shd w:val="clear" w:color="auto" w:fill="FFFFFF"/>
          <w:lang w:val="en-AU"/>
        </w:rPr>
        <w:t>should be</w:t>
      </w:r>
      <w:r w:rsidRPr="005C118D">
        <w:rPr>
          <w:rFonts w:ascii="Times New Roman" w:hAnsi="Times New Roman" w:cs="Times New Roman"/>
          <w:sz w:val="24"/>
          <w:szCs w:val="24"/>
          <w:shd w:val="clear" w:color="auto" w:fill="FFFFFF"/>
          <w:lang w:val="en-AU"/>
        </w:rPr>
        <w:t xml:space="preserve"> willing to make this concession.</w:t>
      </w:r>
    </w:p>
    <w:p w14:paraId="393E8486" w14:textId="33D2B31A" w:rsidR="000E3BF9" w:rsidRDefault="00180C9A" w:rsidP="00AA736B">
      <w:pPr>
        <w:pStyle w:val="Default"/>
        <w:spacing w:line="480" w:lineRule="auto"/>
        <w:ind w:firstLine="284"/>
        <w:jc w:val="both"/>
        <w:rPr>
          <w:rFonts w:ascii="Times New Roman" w:hAnsi="Times New Roman" w:cs="Times New Roman"/>
          <w:sz w:val="24"/>
          <w:szCs w:val="24"/>
          <w:shd w:val="clear" w:color="auto" w:fill="FFFFFF"/>
          <w:lang w:val="en-AU"/>
        </w:rPr>
      </w:pPr>
      <w:r w:rsidRPr="005C118D">
        <w:rPr>
          <w:rFonts w:ascii="Times New Roman" w:hAnsi="Times New Roman" w:cs="Times New Roman"/>
          <w:sz w:val="24"/>
          <w:szCs w:val="24"/>
          <w:shd w:val="clear" w:color="auto" w:fill="FFFFFF"/>
          <w:lang w:val="en-AU"/>
        </w:rPr>
        <w:t xml:space="preserve">True: any two physical devices will inevitably be physically different, no matter how minute the differences. Consider </w:t>
      </w:r>
      <w:r w:rsidR="00941949">
        <w:rPr>
          <w:rFonts w:ascii="Times New Roman" w:hAnsi="Times New Roman" w:cs="Times New Roman"/>
          <w:sz w:val="24"/>
          <w:szCs w:val="24"/>
          <w:shd w:val="clear" w:color="auto" w:fill="FFFFFF"/>
          <w:lang w:val="en-AU"/>
        </w:rPr>
        <w:t xml:space="preserve">again </w:t>
      </w:r>
      <w:r w:rsidRPr="005C118D">
        <w:rPr>
          <w:rFonts w:ascii="Times New Roman" w:hAnsi="Times New Roman" w:cs="Times New Roman"/>
          <w:sz w:val="24"/>
          <w:szCs w:val="24"/>
          <w:shd w:val="clear" w:color="auto" w:fill="FFFFFF"/>
          <w:lang w:val="en-AU"/>
        </w:rPr>
        <w:t>device X</w:t>
      </w:r>
      <w:r w:rsidR="005B73B7">
        <w:rPr>
          <w:rFonts w:ascii="Times New Roman" w:hAnsi="Times New Roman" w:cs="Times New Roman"/>
          <w:sz w:val="24"/>
          <w:szCs w:val="24"/>
          <w:shd w:val="clear" w:color="auto" w:fill="FFFFFF"/>
          <w:lang w:val="en-AU"/>
        </w:rPr>
        <w:t>, which is</w:t>
      </w:r>
      <w:r w:rsidRPr="005C118D">
        <w:rPr>
          <w:rFonts w:ascii="Times New Roman" w:hAnsi="Times New Roman" w:cs="Times New Roman"/>
          <w:sz w:val="24"/>
          <w:szCs w:val="24"/>
          <w:shd w:val="clear" w:color="auto" w:fill="FFFFFF"/>
          <w:lang w:val="en-AU"/>
        </w:rPr>
        <w:t xml:space="preserve"> described in </w:t>
      </w:r>
      <w:r w:rsidR="005B73B7">
        <w:rPr>
          <w:rFonts w:ascii="Times New Roman" w:hAnsi="Times New Roman" w:cs="Times New Roman"/>
          <w:sz w:val="24"/>
          <w:szCs w:val="24"/>
          <w:shd w:val="clear" w:color="auto" w:fill="FFFFFF"/>
          <w:lang w:val="en-AU"/>
        </w:rPr>
        <w:t>Tab. 1,</w:t>
      </w:r>
      <w:r w:rsidRPr="005C118D">
        <w:rPr>
          <w:rFonts w:ascii="Times New Roman" w:hAnsi="Times New Roman" w:cs="Times New Roman"/>
          <w:sz w:val="24"/>
          <w:szCs w:val="24"/>
          <w:shd w:val="clear" w:color="auto" w:fill="FFFFFF"/>
          <w:lang w:val="en-AU"/>
        </w:rPr>
        <w:t xml:space="preserve"> and suppose further that the operational voltage ranges of its counterpart, device X’, are rather (0.11v—0.5v) and (0.61v—1.0v). Dewhurst seems to </w:t>
      </w:r>
      <w:r w:rsidR="00941949">
        <w:rPr>
          <w:rFonts w:ascii="Times New Roman" w:hAnsi="Times New Roman" w:cs="Times New Roman"/>
          <w:sz w:val="24"/>
          <w:szCs w:val="24"/>
          <w:shd w:val="clear" w:color="auto" w:fill="FFFFFF"/>
          <w:lang w:val="en-AU"/>
        </w:rPr>
        <w:t xml:space="preserve">suggest that </w:t>
      </w:r>
      <w:r w:rsidR="009043D9">
        <w:rPr>
          <w:rFonts w:ascii="Times New Roman" w:hAnsi="Times New Roman" w:cs="Times New Roman"/>
          <w:sz w:val="24"/>
          <w:szCs w:val="24"/>
          <w:shd w:val="clear" w:color="auto" w:fill="FFFFFF"/>
          <w:lang w:val="en-AU"/>
        </w:rPr>
        <w:t>al</w:t>
      </w:r>
      <w:r w:rsidR="00941949">
        <w:rPr>
          <w:rFonts w:ascii="Times New Roman" w:hAnsi="Times New Roman" w:cs="Times New Roman"/>
          <w:sz w:val="24"/>
          <w:szCs w:val="24"/>
          <w:shd w:val="clear" w:color="auto" w:fill="FFFFFF"/>
          <w:lang w:val="en-AU"/>
        </w:rPr>
        <w:t>though both</w:t>
      </w:r>
      <w:r w:rsidR="009043D9">
        <w:rPr>
          <w:rFonts w:ascii="Times New Roman" w:hAnsi="Times New Roman" w:cs="Times New Roman"/>
          <w:sz w:val="24"/>
          <w:szCs w:val="24"/>
          <w:shd w:val="clear" w:color="auto" w:fill="FFFFFF"/>
          <w:lang w:val="en-AU"/>
        </w:rPr>
        <w:t xml:space="preserve"> devices</w:t>
      </w:r>
      <w:r w:rsidR="00941949">
        <w:rPr>
          <w:rFonts w:ascii="Times New Roman" w:hAnsi="Times New Roman" w:cs="Times New Roman"/>
          <w:sz w:val="24"/>
          <w:szCs w:val="24"/>
          <w:shd w:val="clear" w:color="auto" w:fill="FFFFFF"/>
          <w:lang w:val="en-AU"/>
        </w:rPr>
        <w:t xml:space="preserve"> X and X’ may give rise</w:t>
      </w:r>
      <w:r w:rsidR="009043D9">
        <w:rPr>
          <w:rFonts w:ascii="Times New Roman" w:hAnsi="Times New Roman" w:cs="Times New Roman"/>
          <w:sz w:val="24"/>
          <w:szCs w:val="24"/>
          <w:shd w:val="clear" w:color="auto" w:fill="FFFFFF"/>
          <w:lang w:val="en-AU"/>
        </w:rPr>
        <w:t>—</w:t>
      </w:r>
      <w:r w:rsidR="00941949">
        <w:rPr>
          <w:rFonts w:ascii="Times New Roman" w:hAnsi="Times New Roman" w:cs="Times New Roman"/>
          <w:sz w:val="24"/>
          <w:szCs w:val="24"/>
          <w:shd w:val="clear" w:color="auto" w:fill="FFFFFF"/>
          <w:lang w:val="en-AU"/>
        </w:rPr>
        <w:t>at the “algorithmic level”</w:t>
      </w:r>
      <w:r w:rsidR="009043D9">
        <w:rPr>
          <w:rFonts w:ascii="Times New Roman" w:hAnsi="Times New Roman" w:cs="Times New Roman"/>
          <w:sz w:val="24"/>
          <w:szCs w:val="24"/>
          <w:shd w:val="clear" w:color="auto" w:fill="FFFFFF"/>
          <w:lang w:val="en-AU"/>
        </w:rPr>
        <w:t>—</w:t>
      </w:r>
      <w:r w:rsidR="00941949">
        <w:rPr>
          <w:rFonts w:ascii="Times New Roman" w:hAnsi="Times New Roman" w:cs="Times New Roman"/>
          <w:sz w:val="24"/>
          <w:szCs w:val="24"/>
          <w:shd w:val="clear" w:color="auto" w:fill="FFFFFF"/>
          <w:lang w:val="en-AU"/>
        </w:rPr>
        <w:t>to conjunction, they are computationally distinct. For the low range of X</w:t>
      </w:r>
      <w:r w:rsidR="000E3BF9">
        <w:rPr>
          <w:rFonts w:ascii="Times New Roman" w:hAnsi="Times New Roman" w:cs="Times New Roman"/>
          <w:sz w:val="24"/>
          <w:szCs w:val="24"/>
          <w:shd w:val="clear" w:color="auto" w:fill="FFFFFF"/>
          <w:lang w:val="en-AU"/>
        </w:rPr>
        <w:t>’</w:t>
      </w:r>
      <w:r w:rsidR="00941949">
        <w:rPr>
          <w:rFonts w:ascii="Times New Roman" w:hAnsi="Times New Roman" w:cs="Times New Roman"/>
          <w:sz w:val="24"/>
          <w:szCs w:val="24"/>
          <w:shd w:val="clear" w:color="auto" w:fill="FFFFFF"/>
          <w:lang w:val="en-AU"/>
        </w:rPr>
        <w:t xml:space="preserve"> </w:t>
      </w:r>
      <w:r w:rsidR="000E3BF9">
        <w:rPr>
          <w:rFonts w:ascii="Times New Roman" w:hAnsi="Times New Roman" w:cs="Times New Roman"/>
          <w:sz w:val="24"/>
          <w:szCs w:val="24"/>
          <w:shd w:val="clear" w:color="auto" w:fill="FFFFFF"/>
          <w:lang w:val="en-AU"/>
        </w:rPr>
        <w:t>differs from that of X by 0.01v and similarly for the high range of X’ compared with that of X. Of course, the differences in question may be arbitrarily small or large. And if that were the case, then electrical AND-gates and hydraulic AND-gates</w:t>
      </w:r>
      <w:r w:rsidR="00E85FFE">
        <w:rPr>
          <w:rFonts w:ascii="Times New Roman" w:hAnsi="Times New Roman" w:cs="Times New Roman"/>
          <w:sz w:val="24"/>
          <w:szCs w:val="24"/>
          <w:shd w:val="clear" w:color="auto" w:fill="FFFFFF"/>
          <w:lang w:val="en-AU"/>
        </w:rPr>
        <w:t>, for example,</w:t>
      </w:r>
      <w:r w:rsidR="000E3BF9">
        <w:rPr>
          <w:rFonts w:ascii="Times New Roman" w:hAnsi="Times New Roman" w:cs="Times New Roman"/>
          <w:sz w:val="24"/>
          <w:szCs w:val="24"/>
          <w:shd w:val="clear" w:color="auto" w:fill="FFFFFF"/>
          <w:lang w:val="en-AU"/>
        </w:rPr>
        <w:t xml:space="preserve"> would be likewise computationally distinct.</w:t>
      </w:r>
      <w:r w:rsidR="00FB434C">
        <w:rPr>
          <w:rFonts w:ascii="Times New Roman" w:hAnsi="Times New Roman" w:cs="Times New Roman"/>
          <w:sz w:val="24"/>
          <w:szCs w:val="24"/>
          <w:shd w:val="clear" w:color="auto" w:fill="FFFFFF"/>
          <w:lang w:val="en-AU"/>
        </w:rPr>
        <w:t xml:space="preserve"> This strikes us as at least counterintuitive, if not outright false</w:t>
      </w:r>
      <w:r w:rsidR="00DD2295">
        <w:rPr>
          <w:rFonts w:ascii="Times New Roman" w:hAnsi="Times New Roman" w:cs="Times New Roman"/>
          <w:sz w:val="24"/>
          <w:szCs w:val="24"/>
          <w:shd w:val="clear" w:color="auto" w:fill="FFFFFF"/>
          <w:lang w:val="en-AU"/>
        </w:rPr>
        <w:t xml:space="preserve"> to </w:t>
      </w:r>
      <w:r w:rsidR="00610003">
        <w:rPr>
          <w:rFonts w:ascii="Times New Roman" w:hAnsi="Times New Roman" w:cs="Times New Roman"/>
          <w:sz w:val="24"/>
          <w:szCs w:val="24"/>
          <w:shd w:val="clear" w:color="auto" w:fill="FFFFFF"/>
          <w:lang w:val="en-AU"/>
        </w:rPr>
        <w:t>claim</w:t>
      </w:r>
      <w:r w:rsidR="00DD2295">
        <w:rPr>
          <w:rFonts w:ascii="Times New Roman" w:hAnsi="Times New Roman" w:cs="Times New Roman"/>
          <w:sz w:val="24"/>
          <w:szCs w:val="24"/>
          <w:shd w:val="clear" w:color="auto" w:fill="FFFFFF"/>
          <w:lang w:val="en-AU"/>
        </w:rPr>
        <w:t xml:space="preserve"> that </w:t>
      </w:r>
      <w:r w:rsidR="00BA3284" w:rsidRPr="00610003">
        <w:rPr>
          <w:rFonts w:ascii="Times New Roman" w:hAnsi="Times New Roman" w:cs="Times New Roman"/>
          <w:i/>
          <w:sz w:val="24"/>
          <w:szCs w:val="24"/>
          <w:shd w:val="clear" w:color="auto" w:fill="FFFFFF"/>
          <w:lang w:val="en-AU"/>
        </w:rPr>
        <w:t>any</w:t>
      </w:r>
      <w:r w:rsidR="00BA3284">
        <w:rPr>
          <w:rFonts w:ascii="Times New Roman" w:hAnsi="Times New Roman" w:cs="Times New Roman"/>
          <w:sz w:val="24"/>
          <w:szCs w:val="24"/>
          <w:shd w:val="clear" w:color="auto" w:fill="FFFFFF"/>
          <w:lang w:val="en-AU"/>
        </w:rPr>
        <w:t xml:space="preserve"> </w:t>
      </w:r>
      <w:r w:rsidR="00DD2295">
        <w:rPr>
          <w:rFonts w:ascii="Times New Roman" w:hAnsi="Times New Roman" w:cs="Times New Roman"/>
          <w:sz w:val="24"/>
          <w:szCs w:val="24"/>
          <w:shd w:val="clear" w:color="auto" w:fill="FFFFFF"/>
          <w:lang w:val="en-AU"/>
        </w:rPr>
        <w:t xml:space="preserve">two AND-gates are </w:t>
      </w:r>
      <w:r w:rsidR="00802001">
        <w:rPr>
          <w:rFonts w:ascii="Times New Roman" w:hAnsi="Times New Roman" w:cs="Times New Roman"/>
          <w:sz w:val="24"/>
          <w:szCs w:val="24"/>
          <w:shd w:val="clear" w:color="auto" w:fill="FFFFFF"/>
          <w:lang w:val="en-AU"/>
        </w:rPr>
        <w:t xml:space="preserve">not </w:t>
      </w:r>
      <w:r w:rsidR="00DD2295">
        <w:rPr>
          <w:rFonts w:ascii="Times New Roman" w:hAnsi="Times New Roman" w:cs="Times New Roman"/>
          <w:sz w:val="24"/>
          <w:szCs w:val="24"/>
          <w:shd w:val="clear" w:color="auto" w:fill="FFFFFF"/>
          <w:lang w:val="en-AU"/>
        </w:rPr>
        <w:t>computationally equivalent</w:t>
      </w:r>
      <w:r w:rsidR="00FB434C">
        <w:rPr>
          <w:rFonts w:ascii="Times New Roman" w:hAnsi="Times New Roman" w:cs="Times New Roman"/>
          <w:sz w:val="24"/>
          <w:szCs w:val="24"/>
          <w:shd w:val="clear" w:color="auto" w:fill="FFFFFF"/>
          <w:lang w:val="en-AU"/>
        </w:rPr>
        <w:t xml:space="preserve">. If that were </w:t>
      </w:r>
      <w:r w:rsidR="00610003">
        <w:rPr>
          <w:rFonts w:ascii="Times New Roman" w:hAnsi="Times New Roman" w:cs="Times New Roman"/>
          <w:sz w:val="24"/>
          <w:szCs w:val="24"/>
          <w:shd w:val="clear" w:color="auto" w:fill="FFFFFF"/>
          <w:lang w:val="en-AU"/>
        </w:rPr>
        <w:t xml:space="preserve">indeed </w:t>
      </w:r>
      <w:r w:rsidR="00FB434C">
        <w:rPr>
          <w:rFonts w:ascii="Times New Roman" w:hAnsi="Times New Roman" w:cs="Times New Roman"/>
          <w:sz w:val="24"/>
          <w:szCs w:val="24"/>
          <w:shd w:val="clear" w:color="auto" w:fill="FFFFFF"/>
          <w:lang w:val="en-AU"/>
        </w:rPr>
        <w:t xml:space="preserve">an implication of the mechanistic view, its opponents could rightly point this out to argue against </w:t>
      </w:r>
      <w:r w:rsidR="002B3277">
        <w:rPr>
          <w:rFonts w:ascii="Times New Roman" w:hAnsi="Times New Roman" w:cs="Times New Roman"/>
          <w:sz w:val="24"/>
          <w:szCs w:val="24"/>
          <w:shd w:val="clear" w:color="auto" w:fill="FFFFFF"/>
          <w:lang w:val="en-AU"/>
        </w:rPr>
        <w:t xml:space="preserve">that </w:t>
      </w:r>
      <w:r w:rsidR="00FB434C">
        <w:rPr>
          <w:rFonts w:ascii="Times New Roman" w:hAnsi="Times New Roman" w:cs="Times New Roman"/>
          <w:sz w:val="24"/>
          <w:szCs w:val="24"/>
          <w:shd w:val="clear" w:color="auto" w:fill="FFFFFF"/>
          <w:lang w:val="en-AU"/>
        </w:rPr>
        <w:t>view.</w:t>
      </w:r>
    </w:p>
    <w:p w14:paraId="265F4296" w14:textId="3634062D" w:rsidR="000B398A" w:rsidRPr="00AA736B" w:rsidRDefault="000E3BF9" w:rsidP="00AA736B">
      <w:pPr>
        <w:pStyle w:val="Default"/>
        <w:spacing w:line="480" w:lineRule="auto"/>
        <w:ind w:firstLine="284"/>
        <w:jc w:val="both"/>
        <w:rPr>
          <w:rFonts w:ascii="Times New Roman" w:hAnsi="Times New Roman" w:cs="Times New Roman"/>
          <w:sz w:val="24"/>
          <w:szCs w:val="24"/>
          <w:shd w:val="clear" w:color="auto" w:fill="FFFFFF"/>
          <w:lang w:val="en-AU"/>
        </w:rPr>
      </w:pPr>
      <w:r>
        <w:rPr>
          <w:rFonts w:ascii="Times New Roman" w:hAnsi="Times New Roman" w:cs="Times New Roman"/>
          <w:sz w:val="24"/>
          <w:szCs w:val="24"/>
          <w:shd w:val="clear" w:color="auto" w:fill="FFFFFF"/>
          <w:lang w:val="en-AU"/>
        </w:rPr>
        <w:t>However, the mechanist need not bite this bullet. By Dewhurst</w:t>
      </w:r>
      <w:r w:rsidR="005C6500">
        <w:rPr>
          <w:rFonts w:ascii="Times New Roman" w:hAnsi="Times New Roman" w:cs="Times New Roman"/>
          <w:sz w:val="24"/>
          <w:szCs w:val="24"/>
          <w:shd w:val="clear" w:color="auto" w:fill="FFFFFF"/>
          <w:lang w:val="en-AU"/>
        </w:rPr>
        <w:t>’s</w:t>
      </w:r>
      <w:r>
        <w:rPr>
          <w:rFonts w:ascii="Times New Roman" w:hAnsi="Times New Roman" w:cs="Times New Roman"/>
          <w:sz w:val="24"/>
          <w:szCs w:val="24"/>
          <w:shd w:val="clear" w:color="auto" w:fill="FFFFFF"/>
          <w:lang w:val="en-AU"/>
        </w:rPr>
        <w:t xml:space="preserve"> lights, device X operates on two digits and so does device X’. </w:t>
      </w:r>
      <w:r w:rsidR="005C6500">
        <w:rPr>
          <w:rFonts w:ascii="Times New Roman" w:hAnsi="Times New Roman" w:cs="Times New Roman"/>
          <w:sz w:val="24"/>
          <w:szCs w:val="24"/>
          <w:shd w:val="clear" w:color="auto" w:fill="FFFFFF"/>
          <w:lang w:val="en-AU"/>
        </w:rPr>
        <w:t>W</w:t>
      </w:r>
      <w:r w:rsidR="00360568">
        <w:rPr>
          <w:rFonts w:ascii="Times New Roman" w:hAnsi="Times New Roman" w:cs="Times New Roman"/>
          <w:sz w:val="24"/>
          <w:szCs w:val="24"/>
          <w:shd w:val="clear" w:color="auto" w:fill="FFFFFF"/>
          <w:lang w:val="en-AU"/>
        </w:rPr>
        <w:t>hy should the digits processed by X and those processed by X’ be distinct, according to the mechanistic account of computation? Compare that with device Y</w:t>
      </w:r>
      <w:r w:rsidR="005B73B7">
        <w:rPr>
          <w:rFonts w:ascii="Times New Roman" w:hAnsi="Times New Roman" w:cs="Times New Roman"/>
          <w:sz w:val="24"/>
          <w:szCs w:val="24"/>
          <w:shd w:val="clear" w:color="auto" w:fill="FFFFFF"/>
          <w:lang w:val="en-AU"/>
        </w:rPr>
        <w:t>, which is</w:t>
      </w:r>
      <w:r w:rsidR="00360568">
        <w:rPr>
          <w:rFonts w:ascii="Times New Roman" w:hAnsi="Times New Roman" w:cs="Times New Roman"/>
          <w:sz w:val="24"/>
          <w:szCs w:val="24"/>
          <w:shd w:val="clear" w:color="auto" w:fill="FFFFFF"/>
          <w:lang w:val="en-AU"/>
        </w:rPr>
        <w:t xml:space="preserve"> described in </w:t>
      </w:r>
      <w:r w:rsidR="005B73B7">
        <w:rPr>
          <w:rFonts w:ascii="Times New Roman" w:hAnsi="Times New Roman" w:cs="Times New Roman"/>
          <w:sz w:val="24"/>
          <w:szCs w:val="24"/>
          <w:shd w:val="clear" w:color="auto" w:fill="FFFFFF"/>
          <w:lang w:val="en-AU"/>
        </w:rPr>
        <w:t>Tab. 2</w:t>
      </w:r>
      <w:r w:rsidR="00360568">
        <w:rPr>
          <w:rFonts w:ascii="Times New Roman" w:hAnsi="Times New Roman" w:cs="Times New Roman"/>
          <w:sz w:val="24"/>
          <w:szCs w:val="24"/>
          <w:shd w:val="clear" w:color="auto" w:fill="FFFFFF"/>
          <w:lang w:val="en-AU"/>
        </w:rPr>
        <w:t xml:space="preserve">. Device X operates on two digits and so does device Y. All that matters </w:t>
      </w:r>
      <w:proofErr w:type="gramStart"/>
      <w:r w:rsidR="00360568">
        <w:rPr>
          <w:rFonts w:ascii="Times New Roman" w:hAnsi="Times New Roman" w:cs="Times New Roman"/>
          <w:sz w:val="24"/>
          <w:szCs w:val="24"/>
          <w:shd w:val="clear" w:color="auto" w:fill="FFFFFF"/>
          <w:lang w:val="en-AU"/>
        </w:rPr>
        <w:t>is</w:t>
      </w:r>
      <w:proofErr w:type="gramEnd"/>
      <w:r w:rsidR="00360568">
        <w:rPr>
          <w:rFonts w:ascii="Times New Roman" w:hAnsi="Times New Roman" w:cs="Times New Roman"/>
          <w:sz w:val="24"/>
          <w:szCs w:val="24"/>
          <w:shd w:val="clear" w:color="auto" w:fill="FFFFFF"/>
          <w:lang w:val="en-AU"/>
        </w:rPr>
        <w:t xml:space="preserve"> that devices X and Y process two </w:t>
      </w:r>
      <w:r w:rsidR="00C758BE">
        <w:rPr>
          <w:rFonts w:ascii="Times New Roman" w:hAnsi="Times New Roman" w:cs="Times New Roman"/>
          <w:sz w:val="24"/>
          <w:szCs w:val="24"/>
          <w:shd w:val="clear" w:color="auto" w:fill="FFFFFF"/>
          <w:lang w:val="en-AU"/>
        </w:rPr>
        <w:t xml:space="preserve">unique </w:t>
      </w:r>
      <w:r w:rsidR="00360568">
        <w:rPr>
          <w:rFonts w:ascii="Times New Roman" w:hAnsi="Times New Roman" w:cs="Times New Roman"/>
          <w:sz w:val="24"/>
          <w:szCs w:val="24"/>
          <w:shd w:val="clear" w:color="auto" w:fill="FFFFFF"/>
          <w:lang w:val="en-AU"/>
        </w:rPr>
        <w:t>digits each. But—as Dew</w:t>
      </w:r>
      <w:r w:rsidR="005C6500">
        <w:rPr>
          <w:rFonts w:ascii="Times New Roman" w:hAnsi="Times New Roman" w:cs="Times New Roman"/>
          <w:sz w:val="24"/>
          <w:szCs w:val="24"/>
          <w:shd w:val="clear" w:color="auto" w:fill="FFFFFF"/>
          <w:lang w:val="en-AU"/>
        </w:rPr>
        <w:t>h</w:t>
      </w:r>
      <w:r w:rsidR="00360568">
        <w:rPr>
          <w:rFonts w:ascii="Times New Roman" w:hAnsi="Times New Roman" w:cs="Times New Roman"/>
          <w:sz w:val="24"/>
          <w:szCs w:val="24"/>
          <w:shd w:val="clear" w:color="auto" w:fill="FFFFFF"/>
          <w:lang w:val="en-AU"/>
        </w:rPr>
        <w:t xml:space="preserve">urst tells us—devices X and Y are computationally distinct, because </w:t>
      </w:r>
      <w:r w:rsidR="00360568" w:rsidRPr="005C118D">
        <w:rPr>
          <w:rFonts w:ascii="Times New Roman" w:hAnsi="Times New Roman" w:cs="Times New Roman"/>
          <w:sz w:val="24"/>
          <w:szCs w:val="24"/>
          <w:shd w:val="clear" w:color="auto" w:fill="FFFFFF"/>
          <w:lang w:val="en-AU"/>
        </w:rPr>
        <w:t>the input-output relatio</w:t>
      </w:r>
      <w:r w:rsidR="00360568">
        <w:rPr>
          <w:rFonts w:ascii="Times New Roman" w:hAnsi="Times New Roman" w:cs="Times New Roman"/>
          <w:sz w:val="24"/>
          <w:szCs w:val="24"/>
          <w:shd w:val="clear" w:color="auto" w:fill="FFFFFF"/>
          <w:lang w:val="en-AU"/>
        </w:rPr>
        <w:t xml:space="preserve">ns in which the digits partake in device X </w:t>
      </w:r>
      <w:r w:rsidR="00F2010F">
        <w:rPr>
          <w:rFonts w:ascii="Times New Roman" w:hAnsi="Times New Roman" w:cs="Times New Roman"/>
          <w:sz w:val="24"/>
          <w:szCs w:val="24"/>
          <w:shd w:val="clear" w:color="auto" w:fill="FFFFFF"/>
          <w:lang w:val="en-AU"/>
        </w:rPr>
        <w:t>differ</w:t>
      </w:r>
      <w:r w:rsidR="00360568">
        <w:rPr>
          <w:rFonts w:ascii="Times New Roman" w:hAnsi="Times New Roman" w:cs="Times New Roman"/>
          <w:sz w:val="24"/>
          <w:szCs w:val="24"/>
          <w:shd w:val="clear" w:color="auto" w:fill="FFFFFF"/>
          <w:lang w:val="en-AU"/>
        </w:rPr>
        <w:t xml:space="preserve"> </w:t>
      </w:r>
      <w:r w:rsidR="00F2010F">
        <w:rPr>
          <w:rFonts w:ascii="Times New Roman" w:hAnsi="Times New Roman" w:cs="Times New Roman"/>
          <w:sz w:val="24"/>
          <w:szCs w:val="24"/>
          <w:shd w:val="clear" w:color="auto" w:fill="FFFFFF"/>
          <w:lang w:val="en-AU"/>
        </w:rPr>
        <w:t>from</w:t>
      </w:r>
      <w:r w:rsidR="00360568">
        <w:rPr>
          <w:rFonts w:ascii="Times New Roman" w:hAnsi="Times New Roman" w:cs="Times New Roman"/>
          <w:sz w:val="24"/>
          <w:szCs w:val="24"/>
          <w:shd w:val="clear" w:color="auto" w:fill="FFFFFF"/>
          <w:lang w:val="en-AU"/>
        </w:rPr>
        <w:t xml:space="preserve"> those in device Y</w:t>
      </w:r>
      <w:r w:rsidR="00E07BC3">
        <w:rPr>
          <w:rFonts w:ascii="Times New Roman" w:hAnsi="Times New Roman" w:cs="Times New Roman"/>
          <w:sz w:val="24"/>
          <w:szCs w:val="24"/>
          <w:shd w:val="clear" w:color="auto" w:fill="FFFFFF"/>
          <w:lang w:val="en-AU"/>
        </w:rPr>
        <w:t xml:space="preserve"> relative to the encompassing system</w:t>
      </w:r>
      <w:r w:rsidR="00360568">
        <w:rPr>
          <w:rFonts w:ascii="Times New Roman" w:hAnsi="Times New Roman" w:cs="Times New Roman"/>
          <w:sz w:val="24"/>
          <w:szCs w:val="24"/>
          <w:shd w:val="clear" w:color="auto" w:fill="FFFFFF"/>
          <w:lang w:val="en-AU"/>
        </w:rPr>
        <w:t xml:space="preserve">. Returning to devices X and X’, each device processes two digits, and the </w:t>
      </w:r>
      <w:r w:rsidR="00360568" w:rsidRPr="005C118D">
        <w:rPr>
          <w:rFonts w:ascii="Times New Roman" w:hAnsi="Times New Roman" w:cs="Times New Roman"/>
          <w:sz w:val="24"/>
          <w:szCs w:val="24"/>
          <w:shd w:val="clear" w:color="auto" w:fill="FFFFFF"/>
          <w:lang w:val="en-AU"/>
        </w:rPr>
        <w:t>input-output relatio</w:t>
      </w:r>
      <w:r w:rsidR="00360568">
        <w:rPr>
          <w:rFonts w:ascii="Times New Roman" w:hAnsi="Times New Roman" w:cs="Times New Roman"/>
          <w:sz w:val="24"/>
          <w:szCs w:val="24"/>
          <w:shd w:val="clear" w:color="auto" w:fill="FFFFFF"/>
          <w:lang w:val="en-AU"/>
        </w:rPr>
        <w:t xml:space="preserve">ns in which the digits partake are </w:t>
      </w:r>
      <w:r w:rsidR="00360568">
        <w:rPr>
          <w:rFonts w:ascii="Times New Roman" w:hAnsi="Times New Roman" w:cs="Times New Roman"/>
          <w:sz w:val="24"/>
          <w:szCs w:val="24"/>
          <w:shd w:val="clear" w:color="auto" w:fill="FFFFFF"/>
          <w:lang w:val="en-AU"/>
        </w:rPr>
        <w:lastRenderedPageBreak/>
        <w:t xml:space="preserve">equivalent. The number of </w:t>
      </w:r>
      <w:r w:rsidR="00370BE0">
        <w:rPr>
          <w:rFonts w:ascii="Times New Roman" w:hAnsi="Times New Roman" w:cs="Times New Roman"/>
          <w:sz w:val="24"/>
          <w:szCs w:val="24"/>
          <w:shd w:val="clear" w:color="auto" w:fill="FFFFFF"/>
          <w:lang w:val="en-AU"/>
        </w:rPr>
        <w:t xml:space="preserve">processing units </w:t>
      </w:r>
      <w:r w:rsidR="00360568">
        <w:rPr>
          <w:rFonts w:ascii="Times New Roman" w:hAnsi="Times New Roman" w:cs="Times New Roman"/>
          <w:sz w:val="24"/>
          <w:szCs w:val="24"/>
          <w:shd w:val="clear" w:color="auto" w:fill="FFFFFF"/>
          <w:lang w:val="en-AU"/>
        </w:rPr>
        <w:t xml:space="preserve">in devices X and X’ is </w:t>
      </w:r>
      <w:r w:rsidR="00E07BC3">
        <w:rPr>
          <w:rFonts w:ascii="Times New Roman" w:hAnsi="Times New Roman" w:cs="Times New Roman"/>
          <w:sz w:val="24"/>
          <w:szCs w:val="24"/>
          <w:shd w:val="clear" w:color="auto" w:fill="FFFFFF"/>
          <w:lang w:val="en-AU"/>
        </w:rPr>
        <w:t xml:space="preserve">also </w:t>
      </w:r>
      <w:r w:rsidR="00360568">
        <w:rPr>
          <w:rFonts w:ascii="Times New Roman" w:hAnsi="Times New Roman" w:cs="Times New Roman"/>
          <w:sz w:val="24"/>
          <w:szCs w:val="24"/>
          <w:shd w:val="clear" w:color="auto" w:fill="FFFFFF"/>
          <w:lang w:val="en-AU"/>
        </w:rPr>
        <w:t>the same: precisely one. Therefore, the mechanist may safely conclude that devices X and X’ are computationally identical.</w:t>
      </w:r>
    </w:p>
    <w:p w14:paraId="600E504B" w14:textId="4C78E08E" w:rsidR="00AF285F" w:rsidRPr="00AA736B" w:rsidRDefault="008F7B50" w:rsidP="00AA736B">
      <w:pPr>
        <w:pStyle w:val="Default"/>
        <w:spacing w:line="480" w:lineRule="auto"/>
        <w:ind w:firstLine="284"/>
        <w:jc w:val="both"/>
        <w:rPr>
          <w:rFonts w:ascii="Times New Roman" w:eastAsia="Helvetica" w:hAnsi="Times New Roman" w:cs="Times New Roman"/>
          <w:sz w:val="24"/>
          <w:szCs w:val="24"/>
          <w:shd w:val="clear" w:color="auto" w:fill="FFFFFF"/>
          <w:lang w:val="en-AU"/>
        </w:rPr>
      </w:pPr>
      <w:r>
        <w:rPr>
          <w:rFonts w:ascii="Times New Roman" w:hAnsi="Times New Roman" w:cs="Times New Roman"/>
          <w:sz w:val="24"/>
          <w:szCs w:val="24"/>
          <w:shd w:val="clear" w:color="auto" w:fill="FFFFFF"/>
          <w:lang w:val="en-AU"/>
        </w:rPr>
        <w:t xml:space="preserve">Do </w:t>
      </w:r>
      <w:r w:rsidR="00E07BC3">
        <w:rPr>
          <w:rFonts w:ascii="Times New Roman" w:hAnsi="Times New Roman" w:cs="Times New Roman"/>
          <w:sz w:val="24"/>
          <w:szCs w:val="24"/>
          <w:shd w:val="clear" w:color="auto" w:fill="FFFFFF"/>
          <w:lang w:val="en-AU"/>
        </w:rPr>
        <w:t>these</w:t>
      </w:r>
      <w:r w:rsidR="00C0169B">
        <w:rPr>
          <w:rFonts w:ascii="Times New Roman" w:hAnsi="Times New Roman" w:cs="Times New Roman"/>
          <w:sz w:val="24"/>
          <w:szCs w:val="24"/>
          <w:shd w:val="clear" w:color="auto" w:fill="FFFFFF"/>
          <w:lang w:val="en-AU"/>
        </w:rPr>
        <w:t xml:space="preserve"> </w:t>
      </w:r>
      <w:r w:rsidR="00C0169B" w:rsidRPr="00C0169B">
        <w:rPr>
          <w:rFonts w:ascii="Times New Roman" w:hAnsi="Times New Roman" w:cs="Times New Roman"/>
          <w:sz w:val="24"/>
          <w:szCs w:val="24"/>
          <w:shd w:val="clear" w:color="auto" w:fill="FFFFFF"/>
          <w:lang w:val="en-AU"/>
        </w:rPr>
        <w:t xml:space="preserve">individuation criteria introduce </w:t>
      </w:r>
      <w:r w:rsidR="00A651C4">
        <w:rPr>
          <w:rFonts w:ascii="Times New Roman" w:hAnsi="Times New Roman" w:cs="Times New Roman"/>
          <w:sz w:val="24"/>
          <w:szCs w:val="24"/>
          <w:shd w:val="clear" w:color="auto" w:fill="FFFFFF"/>
          <w:lang w:val="en-AU"/>
        </w:rPr>
        <w:t xml:space="preserve">some </w:t>
      </w:r>
      <w:r w:rsidR="00C0169B">
        <w:rPr>
          <w:rFonts w:ascii="Times New Roman" w:hAnsi="Times New Roman" w:cs="Times New Roman"/>
          <w:sz w:val="24"/>
          <w:szCs w:val="24"/>
          <w:shd w:val="clear" w:color="auto" w:fill="FFFFFF"/>
          <w:lang w:val="en-AU"/>
        </w:rPr>
        <w:t>‘</w:t>
      </w:r>
      <w:r w:rsidR="00C0169B" w:rsidRPr="00C0169B">
        <w:rPr>
          <w:rFonts w:ascii="Times New Roman" w:hAnsi="Times New Roman" w:cs="Times New Roman"/>
          <w:sz w:val="24"/>
          <w:szCs w:val="24"/>
          <w:shd w:val="clear" w:color="auto" w:fill="FFFFFF"/>
          <w:lang w:val="en-AU"/>
        </w:rPr>
        <w:t>minimal semantic content</w:t>
      </w:r>
      <w:r w:rsidR="00C0169B">
        <w:rPr>
          <w:rFonts w:ascii="Times New Roman" w:hAnsi="Times New Roman" w:cs="Times New Roman"/>
          <w:sz w:val="24"/>
          <w:szCs w:val="24"/>
          <w:shd w:val="clear" w:color="auto" w:fill="FFFFFF"/>
          <w:lang w:val="en-AU"/>
        </w:rPr>
        <w:t>’</w:t>
      </w:r>
      <w:r>
        <w:rPr>
          <w:rFonts w:ascii="Times New Roman" w:hAnsi="Times New Roman" w:cs="Times New Roman"/>
          <w:sz w:val="24"/>
          <w:szCs w:val="24"/>
          <w:shd w:val="clear" w:color="auto" w:fill="FFFFFF"/>
          <w:lang w:val="en-AU"/>
        </w:rPr>
        <w:t xml:space="preserve"> due to</w:t>
      </w:r>
      <w:r w:rsidR="009B072D">
        <w:rPr>
          <w:rFonts w:ascii="Times New Roman" w:hAnsi="Times New Roman" w:cs="Times New Roman"/>
          <w:sz w:val="24"/>
          <w:szCs w:val="24"/>
          <w:shd w:val="clear" w:color="auto" w:fill="FFFFFF"/>
          <w:lang w:val="en-AU"/>
        </w:rPr>
        <w:t xml:space="preserve"> the</w:t>
      </w:r>
      <w:r w:rsidR="00C0169B" w:rsidRPr="00C0169B">
        <w:rPr>
          <w:rFonts w:ascii="Times New Roman" w:hAnsi="Times New Roman" w:cs="Times New Roman"/>
          <w:sz w:val="24"/>
          <w:szCs w:val="24"/>
          <w:shd w:val="clear" w:color="auto" w:fill="FFFFFF"/>
          <w:lang w:val="en-AU"/>
        </w:rPr>
        <w:t xml:space="preserve"> appeal to </w:t>
      </w:r>
      <w:r w:rsidR="00A651C4">
        <w:rPr>
          <w:rFonts w:ascii="Times New Roman" w:hAnsi="Times New Roman" w:cs="Times New Roman"/>
          <w:sz w:val="24"/>
          <w:szCs w:val="24"/>
          <w:shd w:val="clear" w:color="auto" w:fill="FFFFFF"/>
          <w:lang w:val="en-AU"/>
        </w:rPr>
        <w:t>the way</w:t>
      </w:r>
      <w:r w:rsidR="00C0169B" w:rsidRPr="00C0169B">
        <w:rPr>
          <w:rFonts w:ascii="Times New Roman" w:hAnsi="Times New Roman" w:cs="Times New Roman"/>
          <w:sz w:val="24"/>
          <w:szCs w:val="24"/>
          <w:shd w:val="clear" w:color="auto" w:fill="FFFFFF"/>
          <w:lang w:val="en-AU"/>
        </w:rPr>
        <w:t xml:space="preserve"> digits are treated by the encompassing system</w:t>
      </w:r>
      <w:r>
        <w:rPr>
          <w:rFonts w:ascii="Times New Roman" w:hAnsi="Times New Roman" w:cs="Times New Roman"/>
          <w:sz w:val="24"/>
          <w:szCs w:val="24"/>
          <w:shd w:val="clear" w:color="auto" w:fill="FFFFFF"/>
          <w:lang w:val="en-AU"/>
        </w:rPr>
        <w:t>? And if so, is that problematic?</w:t>
      </w:r>
      <w:r w:rsidR="00C0169B">
        <w:rPr>
          <w:rFonts w:ascii="Times New Roman" w:hAnsi="Times New Roman" w:cs="Times New Roman"/>
          <w:sz w:val="24"/>
          <w:szCs w:val="24"/>
          <w:shd w:val="clear" w:color="auto" w:fill="FFFFFF"/>
          <w:lang w:val="en-AU"/>
        </w:rPr>
        <w:t xml:space="preserve"> </w:t>
      </w:r>
      <w:r>
        <w:rPr>
          <w:rFonts w:ascii="Times New Roman" w:hAnsi="Times New Roman" w:cs="Times New Roman"/>
          <w:sz w:val="24"/>
          <w:szCs w:val="24"/>
          <w:shd w:val="clear" w:color="auto" w:fill="FFFFFF"/>
          <w:lang w:val="en-AU"/>
        </w:rPr>
        <w:t>T</w:t>
      </w:r>
      <w:r w:rsidR="00C0169B">
        <w:rPr>
          <w:rFonts w:ascii="Times New Roman" w:hAnsi="Times New Roman" w:cs="Times New Roman"/>
          <w:sz w:val="24"/>
          <w:szCs w:val="24"/>
          <w:shd w:val="clear" w:color="auto" w:fill="FFFFFF"/>
          <w:lang w:val="en-AU"/>
        </w:rPr>
        <w:t>he mechanist maintains that computation can</w:t>
      </w:r>
      <w:r w:rsidR="009B072D">
        <w:rPr>
          <w:rFonts w:ascii="Times New Roman" w:hAnsi="Times New Roman" w:cs="Times New Roman"/>
          <w:sz w:val="24"/>
          <w:szCs w:val="24"/>
          <w:shd w:val="clear" w:color="auto" w:fill="FFFFFF"/>
          <w:lang w:val="en-AU"/>
        </w:rPr>
        <w:t>,</w:t>
      </w:r>
      <w:r w:rsidR="00C0169B">
        <w:rPr>
          <w:rFonts w:ascii="Times New Roman" w:hAnsi="Times New Roman" w:cs="Times New Roman"/>
          <w:sz w:val="24"/>
          <w:szCs w:val="24"/>
          <w:shd w:val="clear" w:color="auto" w:fill="FFFFFF"/>
          <w:lang w:val="en-AU"/>
        </w:rPr>
        <w:t xml:space="preserve"> but </w:t>
      </w:r>
      <w:r w:rsidR="00C0169B" w:rsidRPr="008F7B50">
        <w:rPr>
          <w:rFonts w:ascii="Times New Roman" w:hAnsi="Times New Roman" w:cs="Times New Roman"/>
          <w:i/>
          <w:iCs/>
          <w:sz w:val="24"/>
          <w:szCs w:val="24"/>
          <w:shd w:val="clear" w:color="auto" w:fill="FFFFFF"/>
          <w:lang w:val="en-AU"/>
        </w:rPr>
        <w:t>need not</w:t>
      </w:r>
      <w:r w:rsidR="009B072D">
        <w:rPr>
          <w:rFonts w:ascii="Times New Roman" w:hAnsi="Times New Roman" w:cs="Times New Roman"/>
          <w:sz w:val="24"/>
          <w:szCs w:val="24"/>
          <w:shd w:val="clear" w:color="auto" w:fill="FFFFFF"/>
          <w:lang w:val="en-AU"/>
        </w:rPr>
        <w:t>,</w:t>
      </w:r>
      <w:r w:rsidR="00C0169B">
        <w:rPr>
          <w:rFonts w:ascii="Times New Roman" w:hAnsi="Times New Roman" w:cs="Times New Roman"/>
          <w:sz w:val="24"/>
          <w:szCs w:val="24"/>
          <w:shd w:val="clear" w:color="auto" w:fill="FFFFFF"/>
          <w:lang w:val="en-AU"/>
        </w:rPr>
        <w:t xml:space="preserve"> be semantic.</w:t>
      </w:r>
      <w:r w:rsidR="00064A64">
        <w:rPr>
          <w:rFonts w:ascii="Times New Roman" w:hAnsi="Times New Roman" w:cs="Times New Roman"/>
          <w:sz w:val="24"/>
          <w:szCs w:val="24"/>
          <w:shd w:val="clear" w:color="auto" w:fill="FFFFFF"/>
          <w:lang w:val="en-AU"/>
        </w:rPr>
        <w:t xml:space="preserve"> </w:t>
      </w:r>
      <w:r w:rsidR="00A651C4">
        <w:rPr>
          <w:rFonts w:ascii="Times New Roman" w:hAnsi="Times New Roman" w:cs="Times New Roman"/>
          <w:sz w:val="24"/>
          <w:szCs w:val="24"/>
          <w:shd w:val="clear" w:color="auto" w:fill="FFFFFF"/>
          <w:lang w:val="en-AU"/>
        </w:rPr>
        <w:t>O</w:t>
      </w:r>
      <w:r w:rsidR="00064A64">
        <w:rPr>
          <w:rFonts w:ascii="Times New Roman" w:hAnsi="Times New Roman" w:cs="Times New Roman"/>
          <w:sz w:val="24"/>
          <w:szCs w:val="24"/>
          <w:shd w:val="clear" w:color="auto" w:fill="FFFFFF"/>
          <w:lang w:val="en-AU"/>
        </w:rPr>
        <w:t>ur proposal is compatible</w:t>
      </w:r>
      <w:r w:rsidR="00B46242">
        <w:rPr>
          <w:rFonts w:ascii="Times New Roman" w:hAnsi="Times New Roman" w:cs="Times New Roman"/>
          <w:sz w:val="24"/>
          <w:szCs w:val="24"/>
          <w:shd w:val="clear" w:color="auto" w:fill="FFFFFF"/>
          <w:lang w:val="en-AU"/>
        </w:rPr>
        <w:t>, on the one hand,</w:t>
      </w:r>
      <w:r w:rsidR="00064A64">
        <w:rPr>
          <w:rFonts w:ascii="Times New Roman" w:hAnsi="Times New Roman" w:cs="Times New Roman"/>
          <w:sz w:val="24"/>
          <w:szCs w:val="24"/>
          <w:shd w:val="clear" w:color="auto" w:fill="FFFFFF"/>
          <w:lang w:val="en-AU"/>
        </w:rPr>
        <w:t xml:space="preserve"> with </w:t>
      </w:r>
      <w:r w:rsidR="00064A64" w:rsidRPr="000418E4">
        <w:rPr>
          <w:rFonts w:ascii="Times New Roman" w:hAnsi="Times New Roman" w:cs="Times New Roman"/>
          <w:sz w:val="24"/>
          <w:szCs w:val="24"/>
          <w:shd w:val="clear" w:color="auto" w:fill="FFFFFF"/>
          <w:lang w:val="en-AU"/>
        </w:rPr>
        <w:t xml:space="preserve">some form of </w:t>
      </w:r>
      <w:r w:rsidR="00064A64" w:rsidRPr="00B46242">
        <w:rPr>
          <w:rFonts w:ascii="Times New Roman" w:hAnsi="Times New Roman" w:cs="Times New Roman"/>
          <w:i/>
          <w:iCs/>
          <w:sz w:val="24"/>
          <w:szCs w:val="24"/>
          <w:shd w:val="clear" w:color="auto" w:fill="FFFFFF"/>
          <w:lang w:val="en-AU"/>
        </w:rPr>
        <w:t>denotational</w:t>
      </w:r>
      <w:r w:rsidR="00064A64" w:rsidRPr="000418E4">
        <w:rPr>
          <w:rFonts w:ascii="Times New Roman" w:hAnsi="Times New Roman" w:cs="Times New Roman"/>
          <w:sz w:val="24"/>
          <w:szCs w:val="24"/>
          <w:shd w:val="clear" w:color="auto" w:fill="FFFFFF"/>
          <w:lang w:val="en-AU"/>
        </w:rPr>
        <w:t xml:space="preserve"> </w:t>
      </w:r>
      <w:r w:rsidR="001148A8">
        <w:rPr>
          <w:rFonts w:ascii="Times New Roman" w:hAnsi="Times New Roman" w:cs="Times New Roman"/>
          <w:sz w:val="24"/>
          <w:szCs w:val="24"/>
          <w:shd w:val="clear" w:color="auto" w:fill="FFFFFF"/>
          <w:lang w:val="en-AU"/>
        </w:rPr>
        <w:t xml:space="preserve">(or </w:t>
      </w:r>
      <w:r w:rsidR="001148A8" w:rsidRPr="001148A8">
        <w:rPr>
          <w:rFonts w:ascii="Times New Roman" w:hAnsi="Times New Roman" w:cs="Times New Roman"/>
          <w:i/>
          <w:iCs/>
          <w:sz w:val="24"/>
          <w:szCs w:val="24"/>
          <w:shd w:val="clear" w:color="auto" w:fill="FFFFFF"/>
          <w:lang w:val="en-AU"/>
        </w:rPr>
        <w:t>procedural</w:t>
      </w:r>
      <w:r w:rsidR="001148A8">
        <w:rPr>
          <w:rFonts w:ascii="Times New Roman" w:hAnsi="Times New Roman" w:cs="Times New Roman"/>
          <w:sz w:val="24"/>
          <w:szCs w:val="24"/>
          <w:shd w:val="clear" w:color="auto" w:fill="FFFFFF"/>
          <w:lang w:val="en-AU"/>
        </w:rPr>
        <w:t xml:space="preserve">) </w:t>
      </w:r>
      <w:r w:rsidR="00064A64" w:rsidRPr="000418E4">
        <w:rPr>
          <w:rFonts w:ascii="Times New Roman" w:hAnsi="Times New Roman" w:cs="Times New Roman"/>
          <w:sz w:val="24"/>
          <w:szCs w:val="24"/>
          <w:shd w:val="clear" w:color="auto" w:fill="FFFFFF"/>
          <w:lang w:val="en-AU"/>
        </w:rPr>
        <w:t xml:space="preserve">semantics. For example, the primitives of </w:t>
      </w:r>
      <w:r w:rsidR="00B46242">
        <w:rPr>
          <w:rFonts w:ascii="Times New Roman" w:hAnsi="Times New Roman" w:cs="Times New Roman"/>
          <w:sz w:val="24"/>
          <w:szCs w:val="24"/>
          <w:shd w:val="clear" w:color="auto" w:fill="FFFFFF"/>
          <w:lang w:val="en-AU"/>
        </w:rPr>
        <w:t>a</w:t>
      </w:r>
      <w:r w:rsidR="00064A64" w:rsidRPr="000418E4">
        <w:rPr>
          <w:rFonts w:ascii="Times New Roman" w:hAnsi="Times New Roman" w:cs="Times New Roman"/>
          <w:sz w:val="24"/>
          <w:szCs w:val="24"/>
          <w:shd w:val="clear" w:color="auto" w:fill="FFFFFF"/>
          <w:lang w:val="en-AU"/>
        </w:rPr>
        <w:t xml:space="preserve"> computer language can be interpreted as actions on the, somewhat abstracted, internal state of the computing system </w:t>
      </w:r>
      <w:r w:rsidR="000418E4" w:rsidRPr="000418E4">
        <w:rPr>
          <w:rFonts w:ascii="Times New Roman" w:hAnsi="Times New Roman" w:cs="Times New Roman" w:hint="eastAsia"/>
          <w:sz w:val="24"/>
          <w:szCs w:val="24"/>
          <w:shd w:val="clear" w:color="auto" w:fill="FFFFFF"/>
          <w:lang w:val="en-AU"/>
        </w:rPr>
        <w:fldChar w:fldCharType="begin"/>
      </w:r>
      <w:r w:rsidR="00881F53">
        <w:rPr>
          <w:rFonts w:ascii="Times New Roman" w:hAnsi="Times New Roman" w:cs="Times New Roman"/>
          <w:sz w:val="24"/>
          <w:szCs w:val="24"/>
          <w:shd w:val="clear" w:color="auto" w:fill="FFFFFF"/>
          <w:lang w:val="en-AU"/>
        </w:rPr>
        <w:instrText xml:space="preserve"> ADDIN ZOTERO_ITEM CSL_CITATION {"citationID":"NOWQvAIX","properties":{"formattedCitation":"(White [2011], p. 194)","plainCitation":"(White [2011], p. 194)","noteIndex":0},"citationItems":[{"id":129,"uris":["http://zotero.org/users/919658/items/8WHNNA2S"],"uri":["http://zotero.org/users/919658/items/8WHNNA2S"],"itemData":{"id":129,"type":"article-journal","title":"Descartes Among the Robots","container-title":"Minds and Machines","page":"179-202","volume":"21","issue":"2","source":"CrossRef","DOI":"10.1007/s11023-011-9232-4","ISSN":"0924-6495, 1572-8641","author":[{"family":"White","given":"Graham"}],"issued":{"date-parts":[["2011",2,9]]}},"locator":"194"}],"schema":"https://github.com/citation-style-language/schema/raw/master/csl-citation.json"} </w:instrText>
      </w:r>
      <w:r w:rsidR="000418E4" w:rsidRPr="000418E4">
        <w:rPr>
          <w:rFonts w:ascii="Times New Roman" w:hAnsi="Times New Roman" w:cs="Times New Roman" w:hint="eastAsia"/>
          <w:sz w:val="24"/>
          <w:szCs w:val="24"/>
          <w:shd w:val="clear" w:color="auto" w:fill="FFFFFF"/>
          <w:lang w:val="en-AU"/>
        </w:rPr>
        <w:fldChar w:fldCharType="separate"/>
      </w:r>
      <w:r w:rsidR="00881F53">
        <w:rPr>
          <w:rFonts w:ascii="Times New Roman" w:hAnsi="Times New Roman" w:cs="Times New Roman"/>
          <w:sz w:val="24"/>
          <w:szCs w:val="24"/>
          <w:shd w:val="clear" w:color="auto" w:fill="FFFFFF"/>
          <w:lang w:val="en-AU"/>
        </w:rPr>
        <w:t>(White [2011], p. 194)</w:t>
      </w:r>
      <w:r w:rsidR="000418E4" w:rsidRPr="000418E4">
        <w:rPr>
          <w:rFonts w:ascii="Times New Roman" w:hAnsi="Times New Roman" w:cs="Times New Roman" w:hint="eastAsia"/>
          <w:sz w:val="24"/>
          <w:szCs w:val="24"/>
          <w:shd w:val="clear" w:color="auto" w:fill="FFFFFF"/>
          <w:lang w:val="en-AU"/>
        </w:rPr>
        <w:fldChar w:fldCharType="end"/>
      </w:r>
      <w:r w:rsidR="000418E4">
        <w:rPr>
          <w:rFonts w:ascii="Times New Roman" w:hAnsi="Times New Roman" w:cs="Times New Roman"/>
          <w:sz w:val="24"/>
          <w:szCs w:val="24"/>
          <w:shd w:val="clear" w:color="auto" w:fill="FFFFFF"/>
          <w:lang w:val="en-AU"/>
        </w:rPr>
        <w:t xml:space="preserve">. This idea resembles </w:t>
      </w:r>
      <w:proofErr w:type="spellStart"/>
      <w:r w:rsidR="000418E4">
        <w:rPr>
          <w:rFonts w:ascii="Times New Roman" w:hAnsi="Times New Roman" w:cs="Times New Roman"/>
          <w:sz w:val="24"/>
          <w:szCs w:val="24"/>
          <w:shd w:val="clear" w:color="auto" w:fill="FFFFFF"/>
          <w:lang w:val="en-AU"/>
        </w:rPr>
        <w:t>Piccinini’s</w:t>
      </w:r>
      <w:proofErr w:type="spellEnd"/>
      <w:r w:rsidR="000418E4">
        <w:rPr>
          <w:rFonts w:ascii="Times New Roman" w:hAnsi="Times New Roman" w:cs="Times New Roman"/>
          <w:sz w:val="24"/>
          <w:szCs w:val="24"/>
          <w:shd w:val="clear" w:color="auto" w:fill="FFFFFF"/>
          <w:lang w:val="en-AU"/>
        </w:rPr>
        <w:t xml:space="preserve"> notion of ‘internal semantics’ </w:t>
      </w:r>
      <w:r w:rsidR="00881F53">
        <w:rPr>
          <w:rFonts w:ascii="Times New Roman" w:hAnsi="Times New Roman" w:cs="Times New Roman"/>
          <w:sz w:val="24"/>
          <w:szCs w:val="24"/>
          <w:shd w:val="clear" w:color="auto" w:fill="FFFFFF"/>
          <w:lang w:val="en-AU"/>
        </w:rPr>
        <w:t>according to which</w:t>
      </w:r>
      <w:r w:rsidR="000418E4">
        <w:rPr>
          <w:rFonts w:ascii="Times New Roman" w:hAnsi="Times New Roman" w:cs="Times New Roman"/>
          <w:sz w:val="24"/>
          <w:szCs w:val="24"/>
          <w:shd w:val="clear" w:color="auto" w:fill="FFFFFF"/>
          <w:lang w:val="en-AU"/>
        </w:rPr>
        <w:t xml:space="preserve"> contents are assigned to the computing system’s internal components and activities </w:t>
      </w:r>
      <w:r w:rsidR="000418E4">
        <w:rPr>
          <w:rFonts w:ascii="Times New Roman" w:hAnsi="Times New Roman" w:cs="Times New Roman"/>
          <w:sz w:val="24"/>
          <w:szCs w:val="24"/>
          <w:shd w:val="clear" w:color="auto" w:fill="FFFFFF"/>
          <w:lang w:val="en-AU"/>
        </w:rPr>
        <w:fldChar w:fldCharType="begin"/>
      </w:r>
      <w:r w:rsidR="000418E4">
        <w:rPr>
          <w:rFonts w:ascii="Times New Roman" w:hAnsi="Times New Roman" w:cs="Times New Roman"/>
          <w:sz w:val="24"/>
          <w:szCs w:val="24"/>
          <w:shd w:val="clear" w:color="auto" w:fill="FFFFFF"/>
          <w:lang w:val="en-AU"/>
        </w:rPr>
        <w:instrText xml:space="preserve"> ADDIN ZOTERO_ITEM CSL_CITATION {"citationID":"B7YuW72X","properties":{"formattedCitation":"([2015], p. 46)","plainCitation":"([2015], p. 46)","noteIndex":0},"citationItems":[{"id":1034,"uris":["http://zotero.org/users/919658/items/8X7KAVDA"],"uri":["http://zotero.org/users/919658/items/8X7KAVDA"],"itemData":{"id":1034,"type":"book","title":"Physical Computation: A Mechanistic Account","publisher":"Oxford University Press","publisher-place":"New York, NY","source":"Library of Congress ISBN","event-place":"New York, NY","ISBN":"978-0-19-965885-5","author":[{"family":"Piccinini","given":"Gualtiero"}],"issued":{"date-parts":[["2015"]]}},"locator":"46","suppress-author":true}],"schema":"https://github.com/citation-style-language/schema/raw/master/csl-citation.json"} </w:instrText>
      </w:r>
      <w:r w:rsidR="000418E4">
        <w:rPr>
          <w:rFonts w:ascii="Times New Roman" w:hAnsi="Times New Roman" w:cs="Times New Roman"/>
          <w:sz w:val="24"/>
          <w:szCs w:val="24"/>
          <w:shd w:val="clear" w:color="auto" w:fill="FFFFFF"/>
          <w:lang w:val="en-AU"/>
        </w:rPr>
        <w:fldChar w:fldCharType="separate"/>
      </w:r>
      <w:r w:rsidR="000418E4">
        <w:rPr>
          <w:rFonts w:ascii="Times New Roman" w:hAnsi="Times New Roman" w:cs="Times New Roman"/>
          <w:noProof/>
          <w:sz w:val="24"/>
          <w:szCs w:val="24"/>
          <w:shd w:val="clear" w:color="auto" w:fill="FFFFFF"/>
          <w:lang w:val="en-AU"/>
        </w:rPr>
        <w:t>([2015], p. 46)</w:t>
      </w:r>
      <w:r w:rsidR="000418E4">
        <w:rPr>
          <w:rFonts w:ascii="Times New Roman" w:hAnsi="Times New Roman" w:cs="Times New Roman"/>
          <w:sz w:val="24"/>
          <w:szCs w:val="24"/>
          <w:shd w:val="clear" w:color="auto" w:fill="FFFFFF"/>
          <w:lang w:val="en-AU"/>
        </w:rPr>
        <w:fldChar w:fldCharType="end"/>
      </w:r>
      <w:r w:rsidR="000418E4">
        <w:rPr>
          <w:rFonts w:ascii="Times New Roman" w:hAnsi="Times New Roman" w:cs="Times New Roman"/>
          <w:sz w:val="24"/>
          <w:szCs w:val="24"/>
          <w:shd w:val="clear" w:color="auto" w:fill="FFFFFF"/>
          <w:lang w:val="en-AU"/>
        </w:rPr>
        <w:t>.</w:t>
      </w:r>
      <w:r w:rsidR="005E2F2B">
        <w:rPr>
          <w:rFonts w:ascii="Times New Roman" w:hAnsi="Times New Roman" w:cs="Times New Roman"/>
          <w:sz w:val="24"/>
          <w:szCs w:val="24"/>
          <w:shd w:val="clear" w:color="auto" w:fill="FFFFFF"/>
          <w:lang w:val="en-AU"/>
        </w:rPr>
        <w:t xml:space="preserve"> On the other hand, our proposal is compatible with consumer-based </w:t>
      </w:r>
      <w:proofErr w:type="spellStart"/>
      <w:r w:rsidR="005E2F2B">
        <w:rPr>
          <w:rFonts w:ascii="Times New Roman" w:hAnsi="Times New Roman" w:cs="Times New Roman"/>
          <w:sz w:val="24"/>
          <w:szCs w:val="24"/>
          <w:shd w:val="clear" w:color="auto" w:fill="FFFFFF"/>
          <w:lang w:val="en-AU"/>
        </w:rPr>
        <w:t>teleosemantics</w:t>
      </w:r>
      <w:proofErr w:type="spellEnd"/>
      <w:r w:rsidR="005E2F2B">
        <w:rPr>
          <w:rFonts w:ascii="Times New Roman" w:hAnsi="Times New Roman" w:cs="Times New Roman"/>
          <w:sz w:val="24"/>
          <w:szCs w:val="24"/>
          <w:shd w:val="clear" w:color="auto" w:fill="FFFFFF"/>
          <w:lang w:val="en-AU"/>
        </w:rPr>
        <w:t xml:space="preserve">. Whether </w:t>
      </w:r>
      <w:r>
        <w:rPr>
          <w:rFonts w:ascii="Times New Roman" w:hAnsi="Times New Roman" w:cs="Times New Roman"/>
          <w:sz w:val="24"/>
          <w:szCs w:val="24"/>
          <w:shd w:val="clear" w:color="auto" w:fill="FFFFFF"/>
          <w:lang w:val="en-AU"/>
        </w:rPr>
        <w:t xml:space="preserve">it is </w:t>
      </w:r>
      <w:r w:rsidR="005E2F2B">
        <w:rPr>
          <w:rFonts w:ascii="Times New Roman" w:hAnsi="Times New Roman" w:cs="Times New Roman"/>
          <w:sz w:val="24"/>
          <w:szCs w:val="24"/>
          <w:shd w:val="clear" w:color="auto" w:fill="FFFFFF"/>
          <w:lang w:val="en-AU"/>
        </w:rPr>
        <w:t xml:space="preserve">device X </w:t>
      </w:r>
      <w:r>
        <w:rPr>
          <w:rFonts w:ascii="Times New Roman" w:hAnsi="Times New Roman" w:cs="Times New Roman"/>
          <w:sz w:val="24"/>
          <w:szCs w:val="24"/>
          <w:shd w:val="clear" w:color="auto" w:fill="FFFFFF"/>
          <w:lang w:val="en-AU"/>
        </w:rPr>
        <w:t xml:space="preserve">or device Y that </w:t>
      </w:r>
      <w:r w:rsidR="005E2F2B">
        <w:rPr>
          <w:rFonts w:ascii="Times New Roman" w:hAnsi="Times New Roman" w:cs="Times New Roman"/>
          <w:sz w:val="24"/>
          <w:szCs w:val="24"/>
          <w:shd w:val="clear" w:color="auto" w:fill="FFFFFF"/>
          <w:lang w:val="en-AU"/>
        </w:rPr>
        <w:t xml:space="preserve">is taken as an AND-gate </w:t>
      </w:r>
      <w:r>
        <w:rPr>
          <w:rFonts w:ascii="Times New Roman" w:hAnsi="Times New Roman" w:cs="Times New Roman"/>
          <w:sz w:val="24"/>
          <w:szCs w:val="24"/>
          <w:shd w:val="clear" w:color="auto" w:fill="FFFFFF"/>
          <w:lang w:val="en-AU"/>
        </w:rPr>
        <w:t>(</w:t>
      </w:r>
      <w:r w:rsidR="005E2F2B">
        <w:rPr>
          <w:rFonts w:ascii="Times New Roman" w:hAnsi="Times New Roman" w:cs="Times New Roman"/>
          <w:sz w:val="24"/>
          <w:szCs w:val="24"/>
          <w:shd w:val="clear" w:color="auto" w:fill="FFFFFF"/>
          <w:lang w:val="en-AU"/>
        </w:rPr>
        <w:t>or</w:t>
      </w:r>
      <w:r w:rsidR="00E07BC3">
        <w:rPr>
          <w:rFonts w:ascii="Times New Roman" w:hAnsi="Times New Roman" w:cs="Times New Roman"/>
          <w:sz w:val="24"/>
          <w:szCs w:val="24"/>
          <w:shd w:val="clear" w:color="auto" w:fill="FFFFFF"/>
          <w:lang w:val="en-AU"/>
        </w:rPr>
        <w:t>,</w:t>
      </w:r>
      <w:r w:rsidR="005E2F2B">
        <w:rPr>
          <w:rFonts w:ascii="Times New Roman" w:hAnsi="Times New Roman" w:cs="Times New Roman"/>
          <w:sz w:val="24"/>
          <w:szCs w:val="24"/>
          <w:shd w:val="clear" w:color="auto" w:fill="FFFFFF"/>
          <w:lang w:val="en-AU"/>
        </w:rPr>
        <w:t xml:space="preserve"> </w:t>
      </w:r>
      <w:r w:rsidR="00E07BC3">
        <w:rPr>
          <w:rFonts w:ascii="Times New Roman" w:hAnsi="Times New Roman" w:cs="Times New Roman"/>
          <w:sz w:val="24"/>
          <w:szCs w:val="24"/>
          <w:shd w:val="clear" w:color="auto" w:fill="FFFFFF"/>
          <w:lang w:val="en-AU"/>
        </w:rPr>
        <w:t xml:space="preserve">equivalently, </w:t>
      </w:r>
      <w:r w:rsidR="005E2F2B">
        <w:rPr>
          <w:rFonts w:ascii="Times New Roman" w:hAnsi="Times New Roman" w:cs="Times New Roman"/>
          <w:sz w:val="24"/>
          <w:szCs w:val="24"/>
          <w:shd w:val="clear" w:color="auto" w:fill="FFFFFF"/>
          <w:lang w:val="en-AU"/>
        </w:rPr>
        <w:t>an OR-gate</w:t>
      </w:r>
      <w:r>
        <w:rPr>
          <w:rFonts w:ascii="Times New Roman" w:hAnsi="Times New Roman" w:cs="Times New Roman"/>
          <w:sz w:val="24"/>
          <w:szCs w:val="24"/>
          <w:shd w:val="clear" w:color="auto" w:fill="FFFFFF"/>
          <w:lang w:val="en-AU"/>
        </w:rPr>
        <w:t>)</w:t>
      </w:r>
      <w:r w:rsidR="005E2F2B">
        <w:rPr>
          <w:rFonts w:ascii="Times New Roman" w:hAnsi="Times New Roman" w:cs="Times New Roman"/>
          <w:sz w:val="24"/>
          <w:szCs w:val="24"/>
          <w:shd w:val="clear" w:color="auto" w:fill="FFFFFF"/>
          <w:lang w:val="en-AU"/>
        </w:rPr>
        <w:t xml:space="preserve"> depends</w:t>
      </w:r>
      <w:r>
        <w:rPr>
          <w:rFonts w:ascii="Times New Roman" w:hAnsi="Times New Roman" w:cs="Times New Roman"/>
          <w:sz w:val="24"/>
          <w:szCs w:val="24"/>
          <w:shd w:val="clear" w:color="auto" w:fill="FFFFFF"/>
          <w:lang w:val="en-AU"/>
        </w:rPr>
        <w:t>, at least,</w:t>
      </w:r>
      <w:r w:rsidR="005E2F2B">
        <w:rPr>
          <w:rFonts w:ascii="Times New Roman" w:hAnsi="Times New Roman" w:cs="Times New Roman"/>
          <w:sz w:val="24"/>
          <w:szCs w:val="24"/>
          <w:shd w:val="clear" w:color="auto" w:fill="FFFFFF"/>
          <w:lang w:val="en-AU"/>
        </w:rPr>
        <w:t xml:space="preserve"> </w:t>
      </w:r>
      <w:r>
        <w:rPr>
          <w:rFonts w:ascii="Times New Roman" w:hAnsi="Times New Roman" w:cs="Times New Roman"/>
          <w:sz w:val="24"/>
          <w:szCs w:val="24"/>
          <w:shd w:val="clear" w:color="auto" w:fill="FFFFFF"/>
          <w:lang w:val="en-AU"/>
        </w:rPr>
        <w:t xml:space="preserve">in part </w:t>
      </w:r>
      <w:r w:rsidR="005E2F2B">
        <w:rPr>
          <w:rFonts w:ascii="Times New Roman" w:hAnsi="Times New Roman" w:cs="Times New Roman"/>
          <w:sz w:val="24"/>
          <w:szCs w:val="24"/>
          <w:shd w:val="clear" w:color="auto" w:fill="FFFFFF"/>
          <w:lang w:val="en-AU"/>
        </w:rPr>
        <w:t xml:space="preserve">on how the consuming system uses it. Similarly, whether devices </w:t>
      </w:r>
      <w:r w:rsidR="009E1316">
        <w:rPr>
          <w:rFonts w:ascii="Times New Roman" w:hAnsi="Times New Roman" w:cs="Times New Roman"/>
          <w:sz w:val="24"/>
          <w:szCs w:val="24"/>
          <w:shd w:val="clear" w:color="auto" w:fill="FFFFFF"/>
          <w:lang w:val="en-AU"/>
        </w:rPr>
        <w:t>X</w:t>
      </w:r>
      <w:r w:rsidR="005E2F2B">
        <w:rPr>
          <w:rFonts w:ascii="Times New Roman" w:hAnsi="Times New Roman" w:cs="Times New Roman"/>
          <w:sz w:val="24"/>
          <w:szCs w:val="24"/>
          <w:shd w:val="clear" w:color="auto" w:fill="FFFFFF"/>
          <w:lang w:val="en-AU"/>
        </w:rPr>
        <w:t xml:space="preserve"> and </w:t>
      </w:r>
      <w:r w:rsidR="009E1316">
        <w:rPr>
          <w:rFonts w:ascii="Times New Roman" w:hAnsi="Times New Roman" w:cs="Times New Roman"/>
          <w:sz w:val="24"/>
          <w:szCs w:val="24"/>
          <w:shd w:val="clear" w:color="auto" w:fill="FFFFFF"/>
          <w:lang w:val="en-AU"/>
        </w:rPr>
        <w:t>X</w:t>
      </w:r>
      <w:r w:rsidR="005E2F2B">
        <w:rPr>
          <w:rFonts w:ascii="Times New Roman" w:hAnsi="Times New Roman" w:cs="Times New Roman"/>
          <w:sz w:val="24"/>
          <w:szCs w:val="24"/>
          <w:shd w:val="clear" w:color="auto" w:fill="FFFFFF"/>
          <w:lang w:val="en-AU"/>
        </w:rPr>
        <w:t xml:space="preserve">’ </w:t>
      </w:r>
      <w:r>
        <w:rPr>
          <w:rFonts w:ascii="Times New Roman" w:hAnsi="Times New Roman" w:cs="Times New Roman"/>
          <w:sz w:val="24"/>
          <w:szCs w:val="24"/>
          <w:shd w:val="clear" w:color="auto" w:fill="FFFFFF"/>
          <w:lang w:val="en-AU"/>
        </w:rPr>
        <w:t xml:space="preserve">are computationally equivalent depends, at least in part, on whether the encompassing system is sensitive to the differences between the corresponding low and high voltage ranges. </w:t>
      </w:r>
      <w:r w:rsidR="00FF5163">
        <w:rPr>
          <w:rFonts w:ascii="Times New Roman" w:hAnsi="Times New Roman" w:cs="Times New Roman"/>
          <w:sz w:val="24"/>
          <w:szCs w:val="24"/>
          <w:shd w:val="clear" w:color="auto" w:fill="FFFFFF"/>
          <w:lang w:val="en-AU"/>
        </w:rPr>
        <w:t>Whichever semantics is implicated here</w:t>
      </w:r>
      <w:r w:rsidR="00030721">
        <w:rPr>
          <w:rStyle w:val="Odwoanieprzypisudolnego"/>
          <w:rFonts w:ascii="Times New Roman" w:hAnsi="Times New Roman" w:cs="Times New Roman"/>
          <w:sz w:val="24"/>
          <w:szCs w:val="24"/>
          <w:shd w:val="clear" w:color="auto" w:fill="FFFFFF"/>
          <w:lang w:val="en-AU"/>
        </w:rPr>
        <w:footnoteReference w:id="1"/>
      </w:r>
      <w:r w:rsidR="00FF5163">
        <w:rPr>
          <w:rFonts w:ascii="Times New Roman" w:hAnsi="Times New Roman" w:cs="Times New Roman"/>
          <w:sz w:val="24"/>
          <w:szCs w:val="24"/>
          <w:shd w:val="clear" w:color="auto" w:fill="FFFFFF"/>
          <w:lang w:val="en-AU"/>
        </w:rPr>
        <w:t xml:space="preserve"> it is internalised and</w:t>
      </w:r>
      <w:r>
        <w:rPr>
          <w:rFonts w:ascii="Times New Roman" w:hAnsi="Times New Roman" w:cs="Times New Roman"/>
          <w:sz w:val="24"/>
          <w:szCs w:val="24"/>
          <w:shd w:val="clear" w:color="auto" w:fill="FFFFFF"/>
          <w:lang w:val="en-AU"/>
        </w:rPr>
        <w:t xml:space="preserve"> innocuous enough.</w:t>
      </w:r>
      <w:r w:rsidR="00245577">
        <w:rPr>
          <w:rFonts w:ascii="Times New Roman" w:hAnsi="Times New Roman" w:cs="Times New Roman"/>
          <w:sz w:val="24"/>
          <w:szCs w:val="24"/>
          <w:shd w:val="clear" w:color="auto" w:fill="FFFFFF"/>
          <w:lang w:val="en-AU"/>
        </w:rPr>
        <w:t xml:space="preserve"> Importantly, this kind of semantics does not solve, for example, the Symbol Grounding Problem </w:t>
      </w:r>
      <w:r w:rsidR="00880BB6">
        <w:rPr>
          <w:rFonts w:ascii="Times New Roman" w:hAnsi="Times New Roman" w:cs="Times New Roman"/>
          <w:sz w:val="24"/>
          <w:szCs w:val="24"/>
          <w:shd w:val="clear" w:color="auto" w:fill="FFFFFF"/>
          <w:lang w:val="en-AU"/>
        </w:rPr>
        <w:fldChar w:fldCharType="begin"/>
      </w:r>
      <w:r w:rsidR="00880BB6">
        <w:rPr>
          <w:rFonts w:ascii="Times New Roman" w:hAnsi="Times New Roman" w:cs="Times New Roman"/>
          <w:sz w:val="24"/>
          <w:szCs w:val="24"/>
          <w:shd w:val="clear" w:color="auto" w:fill="FFFFFF"/>
          <w:lang w:val="en-AU"/>
        </w:rPr>
        <w:instrText xml:space="preserve"> ADDIN ZOTERO_ITEM CSL_CITATION {"citationID":"vd2eNvN9","properties":{"formattedCitation":"(Harnad [1990])","plainCitation":"(Harnad [1990])","noteIndex":0},"citationItems":[{"id":1707,"uris":["http://zotero.org/users/919658/items/DLC3TFTF"],"uri":["http://zotero.org/users/919658/items/DLC3TFTF"],"itemData":{"id":1707,"type":"article-journal","title":"The symbol grounding problem","container-title":"Physica D: Nonlinear Phenomena","page":"335-346","volume":"42","issue":"1-3","source":"Crossref","DOI":"10.1016/0167-2789(90)90087-6","ISSN":"01672789","language":"en","author":[{"family":"Harnad","given":"Stevan"}],"issued":{"date-parts":[["1990",6]]}}}],"schema":"https://github.com/citation-style-language/schema/raw/master/csl-citation.json"} </w:instrText>
      </w:r>
      <w:r w:rsidR="00880BB6">
        <w:rPr>
          <w:rFonts w:ascii="Times New Roman" w:hAnsi="Times New Roman" w:cs="Times New Roman"/>
          <w:sz w:val="24"/>
          <w:szCs w:val="24"/>
          <w:shd w:val="clear" w:color="auto" w:fill="FFFFFF"/>
          <w:lang w:val="en-AU"/>
        </w:rPr>
        <w:fldChar w:fldCharType="separate"/>
      </w:r>
      <w:r w:rsidR="00880BB6">
        <w:rPr>
          <w:rFonts w:ascii="Times New Roman" w:hAnsi="Times New Roman" w:cs="Times New Roman"/>
          <w:noProof/>
          <w:sz w:val="24"/>
          <w:szCs w:val="24"/>
          <w:shd w:val="clear" w:color="auto" w:fill="FFFFFF"/>
          <w:lang w:val="en-AU"/>
        </w:rPr>
        <w:t>(Harnad [1990])</w:t>
      </w:r>
      <w:r w:rsidR="00880BB6">
        <w:rPr>
          <w:rFonts w:ascii="Times New Roman" w:hAnsi="Times New Roman" w:cs="Times New Roman"/>
          <w:sz w:val="24"/>
          <w:szCs w:val="24"/>
          <w:shd w:val="clear" w:color="auto" w:fill="FFFFFF"/>
          <w:lang w:val="en-AU"/>
        </w:rPr>
        <w:fldChar w:fldCharType="end"/>
      </w:r>
      <w:r w:rsidR="00880BB6">
        <w:rPr>
          <w:rFonts w:ascii="Times New Roman" w:hAnsi="Times New Roman" w:cs="Times New Roman"/>
          <w:sz w:val="24"/>
          <w:szCs w:val="24"/>
          <w:shd w:val="clear" w:color="auto" w:fill="FFFFFF"/>
          <w:lang w:val="en-AU"/>
        </w:rPr>
        <w:t>.</w:t>
      </w:r>
      <w:r w:rsidR="00245577">
        <w:rPr>
          <w:rFonts w:ascii="Times New Roman" w:hAnsi="Times New Roman" w:cs="Times New Roman"/>
          <w:sz w:val="24"/>
          <w:szCs w:val="24"/>
          <w:shd w:val="clear" w:color="auto" w:fill="FFFFFF"/>
          <w:lang w:val="en-AU"/>
        </w:rPr>
        <w:t xml:space="preserve"> </w:t>
      </w:r>
      <w:r w:rsidR="001610CD">
        <w:rPr>
          <w:rFonts w:ascii="Times New Roman" w:hAnsi="Times New Roman" w:cs="Times New Roman"/>
          <w:sz w:val="24"/>
          <w:szCs w:val="24"/>
          <w:shd w:val="clear" w:color="auto" w:fill="FFFFFF"/>
          <w:lang w:val="en-AU"/>
        </w:rPr>
        <w:t>It</w:t>
      </w:r>
      <w:r w:rsidR="00245577">
        <w:rPr>
          <w:rFonts w:ascii="Times New Roman" w:hAnsi="Times New Roman" w:cs="Times New Roman"/>
          <w:sz w:val="24"/>
          <w:szCs w:val="24"/>
          <w:shd w:val="clear" w:color="auto" w:fill="FFFFFF"/>
          <w:lang w:val="en-AU"/>
        </w:rPr>
        <w:t xml:space="preserve"> do</w:t>
      </w:r>
      <w:r w:rsidR="001610CD">
        <w:rPr>
          <w:rFonts w:ascii="Times New Roman" w:hAnsi="Times New Roman" w:cs="Times New Roman"/>
          <w:sz w:val="24"/>
          <w:szCs w:val="24"/>
          <w:shd w:val="clear" w:color="auto" w:fill="FFFFFF"/>
          <w:lang w:val="en-AU"/>
        </w:rPr>
        <w:t>es</w:t>
      </w:r>
      <w:r w:rsidR="00245577">
        <w:rPr>
          <w:rFonts w:ascii="Times New Roman" w:hAnsi="Times New Roman" w:cs="Times New Roman"/>
          <w:sz w:val="24"/>
          <w:szCs w:val="24"/>
          <w:shd w:val="clear" w:color="auto" w:fill="FFFFFF"/>
          <w:lang w:val="en-AU"/>
        </w:rPr>
        <w:t xml:space="preserve"> not specify what it takes for a computational vehicle to stand for anything outside the immediate realm of the </w:t>
      </w:r>
      <w:r w:rsidR="001610CD">
        <w:rPr>
          <w:rFonts w:ascii="Times New Roman" w:hAnsi="Times New Roman" w:cs="Times New Roman"/>
          <w:sz w:val="24"/>
          <w:szCs w:val="24"/>
          <w:shd w:val="clear" w:color="auto" w:fill="FFFFFF"/>
          <w:lang w:val="en-AU"/>
        </w:rPr>
        <w:t>computing</w:t>
      </w:r>
      <w:r w:rsidR="00245577">
        <w:rPr>
          <w:rFonts w:ascii="Times New Roman" w:hAnsi="Times New Roman" w:cs="Times New Roman"/>
          <w:sz w:val="24"/>
          <w:szCs w:val="24"/>
          <w:shd w:val="clear" w:color="auto" w:fill="FFFFFF"/>
          <w:lang w:val="en-AU"/>
        </w:rPr>
        <w:t xml:space="preserve"> system.</w:t>
      </w:r>
    </w:p>
    <w:p w14:paraId="12061E8D" w14:textId="6EA2FD57" w:rsidR="00977606" w:rsidRDefault="003A5205" w:rsidP="00AA736B">
      <w:pPr>
        <w:pStyle w:val="Default"/>
        <w:spacing w:line="480" w:lineRule="auto"/>
        <w:ind w:firstLine="284"/>
        <w:jc w:val="both"/>
        <w:rPr>
          <w:rFonts w:ascii="Times New Roman" w:hAnsi="Times New Roman" w:cs="Times New Roman"/>
          <w:sz w:val="24"/>
          <w:szCs w:val="24"/>
          <w:shd w:val="clear" w:color="auto" w:fill="FFFFFF"/>
          <w:lang w:val="en-AU"/>
        </w:rPr>
      </w:pPr>
      <w:r>
        <w:rPr>
          <w:rFonts w:ascii="Times New Roman" w:hAnsi="Times New Roman" w:cs="Times New Roman"/>
          <w:sz w:val="24"/>
          <w:szCs w:val="24"/>
          <w:shd w:val="clear" w:color="auto" w:fill="FFFFFF"/>
          <w:lang w:val="en-AU"/>
        </w:rPr>
        <w:t>O</w:t>
      </w:r>
      <w:r w:rsidR="00693181">
        <w:rPr>
          <w:rFonts w:ascii="Times New Roman" w:hAnsi="Times New Roman" w:cs="Times New Roman"/>
          <w:sz w:val="24"/>
          <w:szCs w:val="24"/>
          <w:shd w:val="clear" w:color="auto" w:fill="FFFFFF"/>
          <w:lang w:val="en-AU"/>
        </w:rPr>
        <w:t xml:space="preserve">ur proposal about computational equivalence is not restricted to physical systems of the same kind, </w:t>
      </w:r>
      <w:r w:rsidR="00B76009">
        <w:rPr>
          <w:rFonts w:ascii="Times New Roman" w:hAnsi="Times New Roman" w:cs="Times New Roman"/>
          <w:sz w:val="24"/>
          <w:szCs w:val="24"/>
          <w:shd w:val="clear" w:color="auto" w:fill="FFFFFF"/>
          <w:lang w:val="en-AU"/>
        </w:rPr>
        <w:t>for example</w:t>
      </w:r>
      <w:r w:rsidR="00693181">
        <w:rPr>
          <w:rFonts w:ascii="Times New Roman" w:hAnsi="Times New Roman" w:cs="Times New Roman"/>
          <w:sz w:val="24"/>
          <w:szCs w:val="24"/>
          <w:shd w:val="clear" w:color="auto" w:fill="FFFFFF"/>
          <w:lang w:val="en-AU"/>
        </w:rPr>
        <w:t xml:space="preserve">, </w:t>
      </w:r>
      <w:r w:rsidR="00E64C18">
        <w:rPr>
          <w:rFonts w:ascii="Times New Roman" w:hAnsi="Times New Roman" w:cs="Times New Roman"/>
          <w:sz w:val="24"/>
          <w:szCs w:val="24"/>
          <w:shd w:val="clear" w:color="auto" w:fill="FFFFFF"/>
          <w:lang w:val="en-AU"/>
        </w:rPr>
        <w:t xml:space="preserve">only </w:t>
      </w:r>
      <w:r w:rsidR="00693181" w:rsidRPr="006263E5">
        <w:rPr>
          <w:rFonts w:ascii="Times New Roman" w:hAnsi="Times New Roman" w:cs="Times New Roman"/>
          <w:i/>
          <w:iCs/>
          <w:sz w:val="24"/>
          <w:szCs w:val="24"/>
          <w:shd w:val="clear" w:color="auto" w:fill="FFFFFF"/>
          <w:lang w:val="en-AU"/>
        </w:rPr>
        <w:t>electrical</w:t>
      </w:r>
      <w:r w:rsidR="00693181">
        <w:rPr>
          <w:rFonts w:ascii="Times New Roman" w:hAnsi="Times New Roman" w:cs="Times New Roman"/>
          <w:sz w:val="24"/>
          <w:szCs w:val="24"/>
          <w:shd w:val="clear" w:color="auto" w:fill="FFFFFF"/>
          <w:lang w:val="en-AU"/>
        </w:rPr>
        <w:t xml:space="preserve"> Boolean gates and circuits. Rather, we maintain that </w:t>
      </w:r>
      <w:r w:rsidR="00360568">
        <w:rPr>
          <w:rFonts w:ascii="Times New Roman" w:hAnsi="Times New Roman" w:cs="Times New Roman"/>
          <w:sz w:val="24"/>
          <w:szCs w:val="24"/>
          <w:shd w:val="clear" w:color="auto" w:fill="FFFFFF"/>
          <w:lang w:val="en-AU"/>
        </w:rPr>
        <w:t>electrical AND-gates and hydraulic AND-gates</w:t>
      </w:r>
      <w:r w:rsidR="005A0684">
        <w:rPr>
          <w:rFonts w:ascii="Times New Roman" w:hAnsi="Times New Roman" w:cs="Times New Roman"/>
          <w:sz w:val="24"/>
          <w:szCs w:val="24"/>
          <w:shd w:val="clear" w:color="auto" w:fill="FFFFFF"/>
          <w:lang w:val="en-AU"/>
        </w:rPr>
        <w:t>, for example,</w:t>
      </w:r>
      <w:r w:rsidR="00360568">
        <w:rPr>
          <w:rFonts w:ascii="Times New Roman" w:hAnsi="Times New Roman" w:cs="Times New Roman"/>
          <w:sz w:val="24"/>
          <w:szCs w:val="24"/>
          <w:shd w:val="clear" w:color="auto" w:fill="FFFFFF"/>
          <w:lang w:val="en-AU"/>
        </w:rPr>
        <w:t xml:space="preserve"> can be likewise </w:t>
      </w:r>
      <w:r w:rsidR="005A0684">
        <w:rPr>
          <w:rFonts w:ascii="Times New Roman" w:hAnsi="Times New Roman" w:cs="Times New Roman"/>
          <w:sz w:val="24"/>
          <w:szCs w:val="24"/>
          <w:shd w:val="clear" w:color="auto" w:fill="FFFFFF"/>
          <w:lang w:val="en-AU"/>
        </w:rPr>
        <w:t>considered</w:t>
      </w:r>
      <w:r w:rsidR="00360568">
        <w:rPr>
          <w:rFonts w:ascii="Times New Roman" w:hAnsi="Times New Roman" w:cs="Times New Roman"/>
          <w:sz w:val="24"/>
          <w:szCs w:val="24"/>
          <w:shd w:val="clear" w:color="auto" w:fill="FFFFFF"/>
          <w:lang w:val="en-AU"/>
        </w:rPr>
        <w:t xml:space="preserve"> computationa</w:t>
      </w:r>
      <w:r w:rsidR="008A7FBB">
        <w:rPr>
          <w:rFonts w:ascii="Times New Roman" w:hAnsi="Times New Roman" w:cs="Times New Roman"/>
          <w:sz w:val="24"/>
          <w:szCs w:val="24"/>
          <w:shd w:val="clear" w:color="auto" w:fill="FFFFFF"/>
          <w:lang w:val="en-AU"/>
        </w:rPr>
        <w:t xml:space="preserve">lly equivalent. </w:t>
      </w:r>
      <w:r w:rsidR="002151EF">
        <w:rPr>
          <w:rFonts w:ascii="Times New Roman" w:hAnsi="Times New Roman" w:cs="Times New Roman"/>
          <w:sz w:val="24"/>
          <w:szCs w:val="24"/>
          <w:shd w:val="clear" w:color="auto" w:fill="FFFFFF"/>
          <w:lang w:val="en-AU"/>
        </w:rPr>
        <w:t xml:space="preserve">A hydraulic device (a) </w:t>
      </w:r>
      <w:r w:rsidR="00357272">
        <w:rPr>
          <w:rFonts w:ascii="Times New Roman" w:hAnsi="Times New Roman" w:cs="Times New Roman"/>
          <w:sz w:val="24"/>
          <w:szCs w:val="24"/>
          <w:shd w:val="clear" w:color="auto" w:fill="FFFFFF"/>
          <w:lang w:val="en-AU"/>
        </w:rPr>
        <w:t>in which two</w:t>
      </w:r>
      <w:r w:rsidR="002151EF" w:rsidRPr="0029098F">
        <w:rPr>
          <w:rFonts w:ascii="Times New Roman" w:hAnsi="Times New Roman" w:cs="Times New Roman"/>
          <w:sz w:val="24"/>
          <w:szCs w:val="24"/>
          <w:shd w:val="clear" w:color="auto" w:fill="FFFFFF"/>
          <w:lang w:val="en-AU"/>
        </w:rPr>
        <w:t xml:space="preserve"> digits </w:t>
      </w:r>
      <w:r w:rsidR="002151EF">
        <w:rPr>
          <w:rFonts w:ascii="Times New Roman" w:hAnsi="Times New Roman" w:cs="Times New Roman"/>
          <w:sz w:val="24"/>
          <w:szCs w:val="24"/>
          <w:shd w:val="clear" w:color="auto" w:fill="FFFFFF"/>
          <w:lang w:val="en-AU"/>
        </w:rPr>
        <w:t xml:space="preserve">are </w:t>
      </w:r>
      <w:r w:rsidR="002151EF" w:rsidRPr="0029098F">
        <w:rPr>
          <w:rFonts w:ascii="Times New Roman" w:hAnsi="Times New Roman" w:cs="Times New Roman"/>
          <w:sz w:val="24"/>
          <w:szCs w:val="24"/>
          <w:shd w:val="clear" w:color="auto" w:fill="FFFFFF"/>
          <w:lang w:val="en-AU"/>
        </w:rPr>
        <w:t>processed, (</w:t>
      </w:r>
      <w:r w:rsidR="002151EF">
        <w:rPr>
          <w:rFonts w:ascii="Times New Roman" w:hAnsi="Times New Roman" w:cs="Times New Roman"/>
          <w:sz w:val="24"/>
          <w:szCs w:val="24"/>
          <w:shd w:val="clear" w:color="auto" w:fill="FFFFFF"/>
          <w:lang w:val="en-AU"/>
        </w:rPr>
        <w:t>b</w:t>
      </w:r>
      <w:r w:rsidR="002151EF" w:rsidRPr="0029098F">
        <w:rPr>
          <w:rFonts w:ascii="Times New Roman" w:hAnsi="Times New Roman" w:cs="Times New Roman"/>
          <w:sz w:val="24"/>
          <w:szCs w:val="24"/>
          <w:shd w:val="clear" w:color="auto" w:fill="FFFFFF"/>
          <w:lang w:val="en-AU"/>
        </w:rPr>
        <w:t xml:space="preserve">) </w:t>
      </w:r>
      <w:r w:rsidR="00357272">
        <w:rPr>
          <w:rFonts w:ascii="Times New Roman" w:hAnsi="Times New Roman" w:cs="Times New Roman"/>
          <w:sz w:val="24"/>
          <w:szCs w:val="24"/>
          <w:shd w:val="clear" w:color="auto" w:fill="FFFFFF"/>
          <w:lang w:val="en-AU"/>
        </w:rPr>
        <w:t>consists</w:t>
      </w:r>
      <w:r w:rsidR="002151EF" w:rsidRPr="0029098F">
        <w:rPr>
          <w:rFonts w:ascii="Times New Roman" w:hAnsi="Times New Roman" w:cs="Times New Roman"/>
          <w:sz w:val="24"/>
          <w:szCs w:val="24"/>
          <w:shd w:val="clear" w:color="auto" w:fill="FFFFFF"/>
          <w:lang w:val="en-AU"/>
        </w:rPr>
        <w:t xml:space="preserve"> of </w:t>
      </w:r>
      <w:r w:rsidR="00357272">
        <w:rPr>
          <w:rFonts w:ascii="Times New Roman" w:hAnsi="Times New Roman" w:cs="Times New Roman"/>
          <w:sz w:val="24"/>
          <w:szCs w:val="24"/>
          <w:shd w:val="clear" w:color="auto" w:fill="FFFFFF"/>
          <w:lang w:val="en-AU"/>
        </w:rPr>
        <w:t xml:space="preserve">a single </w:t>
      </w:r>
      <w:r w:rsidR="002151EF" w:rsidRPr="0029098F">
        <w:rPr>
          <w:rFonts w:ascii="Times New Roman" w:hAnsi="Times New Roman" w:cs="Times New Roman"/>
          <w:sz w:val="24"/>
          <w:szCs w:val="24"/>
          <w:shd w:val="clear" w:color="auto" w:fill="FFFFFF"/>
          <w:lang w:val="en-AU"/>
        </w:rPr>
        <w:t>processing unit, and (</w:t>
      </w:r>
      <w:r w:rsidR="00357272">
        <w:rPr>
          <w:rFonts w:ascii="Times New Roman" w:hAnsi="Times New Roman" w:cs="Times New Roman"/>
          <w:sz w:val="24"/>
          <w:szCs w:val="24"/>
          <w:shd w:val="clear" w:color="auto" w:fill="FFFFFF"/>
          <w:lang w:val="en-AU"/>
        </w:rPr>
        <w:t>c</w:t>
      </w:r>
      <w:r w:rsidR="002151EF" w:rsidRPr="0029098F">
        <w:rPr>
          <w:rFonts w:ascii="Times New Roman" w:hAnsi="Times New Roman" w:cs="Times New Roman"/>
          <w:sz w:val="24"/>
          <w:szCs w:val="24"/>
          <w:shd w:val="clear" w:color="auto" w:fill="FFFFFF"/>
          <w:lang w:val="en-AU"/>
        </w:rPr>
        <w:t xml:space="preserve">) </w:t>
      </w:r>
      <w:r w:rsidR="00357272">
        <w:rPr>
          <w:rFonts w:ascii="Times New Roman" w:hAnsi="Times New Roman" w:cs="Times New Roman"/>
          <w:sz w:val="24"/>
          <w:szCs w:val="24"/>
          <w:shd w:val="clear" w:color="auto" w:fill="FFFFFF"/>
          <w:lang w:val="en-AU"/>
        </w:rPr>
        <w:t>whose relevant</w:t>
      </w:r>
      <w:r w:rsidR="002151EF" w:rsidRPr="0029098F">
        <w:rPr>
          <w:rFonts w:ascii="Times New Roman" w:hAnsi="Times New Roman" w:cs="Times New Roman"/>
          <w:sz w:val="24"/>
          <w:szCs w:val="24"/>
          <w:shd w:val="clear" w:color="auto" w:fill="FFFFFF"/>
          <w:lang w:val="en-AU"/>
        </w:rPr>
        <w:t xml:space="preserve"> input-output relations in which the digits partake </w:t>
      </w:r>
      <w:r w:rsidR="00357272">
        <w:rPr>
          <w:rFonts w:ascii="Times New Roman" w:hAnsi="Times New Roman" w:cs="Times New Roman"/>
          <w:sz w:val="24"/>
          <w:szCs w:val="24"/>
          <w:shd w:val="clear" w:color="auto" w:fill="FFFFFF"/>
          <w:lang w:val="en-AU"/>
        </w:rPr>
        <w:t xml:space="preserve">correspond </w:t>
      </w:r>
      <w:r w:rsidR="00357272">
        <w:rPr>
          <w:rFonts w:ascii="Times New Roman" w:hAnsi="Times New Roman" w:cs="Times New Roman"/>
          <w:sz w:val="24"/>
          <w:szCs w:val="24"/>
          <w:shd w:val="clear" w:color="auto" w:fill="FFFFFF"/>
          <w:lang w:val="en-AU"/>
        </w:rPr>
        <w:lastRenderedPageBreak/>
        <w:t>to conjunction is computationally equivalent to device X.</w:t>
      </w:r>
      <w:bookmarkStart w:id="0" w:name="_GoBack"/>
      <w:bookmarkEnd w:id="0"/>
      <w:r w:rsidR="00357272">
        <w:rPr>
          <w:rStyle w:val="Odwoanieprzypisudolnego"/>
          <w:rFonts w:ascii="Times New Roman" w:hAnsi="Times New Roman" w:cs="Times New Roman"/>
          <w:sz w:val="24"/>
          <w:szCs w:val="24"/>
          <w:shd w:val="clear" w:color="auto" w:fill="FFFFFF"/>
          <w:lang w:val="en-AU"/>
        </w:rPr>
        <w:footnoteReference w:id="2"/>
      </w:r>
      <w:r w:rsidR="00357272">
        <w:rPr>
          <w:rFonts w:ascii="Times New Roman" w:hAnsi="Times New Roman" w:cs="Times New Roman"/>
          <w:sz w:val="24"/>
          <w:szCs w:val="24"/>
          <w:shd w:val="clear" w:color="auto" w:fill="FFFFFF"/>
          <w:lang w:val="en-AU"/>
        </w:rPr>
        <w:t xml:space="preserve"> Importantly</w:t>
      </w:r>
      <w:r w:rsidR="004475F6">
        <w:rPr>
          <w:rFonts w:ascii="Times New Roman" w:hAnsi="Times New Roman" w:cs="Times New Roman"/>
          <w:sz w:val="24"/>
          <w:szCs w:val="24"/>
          <w:shd w:val="clear" w:color="auto" w:fill="FFFFFF"/>
          <w:lang w:val="en-AU"/>
        </w:rPr>
        <w:t xml:space="preserve">, one should distinguish computational equivalence from what Wimsatt </w:t>
      </w:r>
      <w:r w:rsidR="00BB402A">
        <w:rPr>
          <w:rFonts w:ascii="Times New Roman" w:hAnsi="Times New Roman" w:cs="Times New Roman"/>
          <w:sz w:val="24"/>
          <w:szCs w:val="24"/>
          <w:shd w:val="clear" w:color="auto" w:fill="FFFFFF"/>
          <w:lang w:val="en-AU"/>
        </w:rPr>
        <w:fldChar w:fldCharType="begin"/>
      </w:r>
      <w:r w:rsidR="00BB402A">
        <w:rPr>
          <w:rFonts w:ascii="Times New Roman" w:hAnsi="Times New Roman" w:cs="Times New Roman"/>
          <w:sz w:val="24"/>
          <w:szCs w:val="24"/>
          <w:shd w:val="clear" w:color="auto" w:fill="FFFFFF"/>
          <w:lang w:val="en-AU"/>
        </w:rPr>
        <w:instrText xml:space="preserve"> ADDIN ZOTERO_ITEM CSL_CITATION {"citationID":"LMGjTj2C","properties":{"formattedCitation":"([2002])","plainCitation":"([2002])","noteIndex":0},"citationItems":[{"id":1709,"uris":["http://zotero.org/users/919658/items/JJWNSDGN"],"uri":["http://zotero.org/users/919658/items/JJWNSDGN"],"itemData":{"id":1709,"type":"chapter","title":"Functional Organization, Analogy, and Inference","container-title":"Functions: new essays in the philosophy of psychology and biology","publisher":"Oxford University Press","publisher-place":"Oxford","page":"173-221","source":"Gemeinsamer Bibliotheksverbund ISBN","event-place":"Oxford","ISBN":"978-0-19-925581-8","note":"OCLC: 779499423","language":"eng","editor":[{"family":"Ariew","given":"Andre"},{"family":"Cummins","given":"Robert"},{"family":"Perlman","given":"Mark"}],"author":[{"family":"Wismatt","given":"William"}],"issued":{"date-parts":[["2002"]]}},"suppress-author":true}],"schema":"https://github.com/citation-style-language/schema/raw/master/csl-citation.json"} </w:instrText>
      </w:r>
      <w:r w:rsidR="00BB402A">
        <w:rPr>
          <w:rFonts w:ascii="Times New Roman" w:hAnsi="Times New Roman" w:cs="Times New Roman"/>
          <w:sz w:val="24"/>
          <w:szCs w:val="24"/>
          <w:shd w:val="clear" w:color="auto" w:fill="FFFFFF"/>
          <w:lang w:val="en-AU"/>
        </w:rPr>
        <w:fldChar w:fldCharType="separate"/>
      </w:r>
      <w:r w:rsidR="00BB402A">
        <w:rPr>
          <w:rFonts w:ascii="Times New Roman" w:hAnsi="Times New Roman" w:cs="Times New Roman"/>
          <w:noProof/>
          <w:sz w:val="24"/>
          <w:szCs w:val="24"/>
          <w:shd w:val="clear" w:color="auto" w:fill="FFFFFF"/>
          <w:lang w:val="en-AU"/>
        </w:rPr>
        <w:t>([2002])</w:t>
      </w:r>
      <w:r w:rsidR="00BB402A">
        <w:rPr>
          <w:rFonts w:ascii="Times New Roman" w:hAnsi="Times New Roman" w:cs="Times New Roman"/>
          <w:sz w:val="24"/>
          <w:szCs w:val="24"/>
          <w:shd w:val="clear" w:color="auto" w:fill="FFFFFF"/>
          <w:lang w:val="en-AU"/>
        </w:rPr>
        <w:fldChar w:fldCharType="end"/>
      </w:r>
      <w:r w:rsidR="00BB402A">
        <w:rPr>
          <w:rFonts w:ascii="Times New Roman" w:hAnsi="Times New Roman" w:cs="Times New Roman"/>
          <w:sz w:val="24"/>
          <w:szCs w:val="24"/>
          <w:shd w:val="clear" w:color="auto" w:fill="FFFFFF"/>
          <w:lang w:val="en-AU"/>
        </w:rPr>
        <w:t xml:space="preserve"> </w:t>
      </w:r>
      <w:r w:rsidR="004475F6">
        <w:rPr>
          <w:rFonts w:ascii="Times New Roman" w:hAnsi="Times New Roman" w:cs="Times New Roman"/>
          <w:sz w:val="24"/>
          <w:szCs w:val="24"/>
          <w:shd w:val="clear" w:color="auto" w:fill="FFFFFF"/>
          <w:lang w:val="en-AU"/>
        </w:rPr>
        <w:t>call</w:t>
      </w:r>
      <w:r w:rsidR="00BB402A">
        <w:rPr>
          <w:rFonts w:ascii="Times New Roman" w:hAnsi="Times New Roman" w:cs="Times New Roman"/>
          <w:sz w:val="24"/>
          <w:szCs w:val="24"/>
          <w:shd w:val="clear" w:color="auto" w:fill="FFFFFF"/>
          <w:lang w:val="en-AU"/>
        </w:rPr>
        <w:t>s</w:t>
      </w:r>
      <w:r w:rsidR="004475F6">
        <w:rPr>
          <w:rFonts w:ascii="Times New Roman" w:hAnsi="Times New Roman" w:cs="Times New Roman"/>
          <w:sz w:val="24"/>
          <w:szCs w:val="24"/>
          <w:shd w:val="clear" w:color="auto" w:fill="FFFFFF"/>
          <w:lang w:val="en-AU"/>
        </w:rPr>
        <w:t xml:space="preserve"> ‘functional isomorphism under substitution</w:t>
      </w:r>
      <w:r w:rsidR="00BB402A">
        <w:rPr>
          <w:rFonts w:ascii="Times New Roman" w:hAnsi="Times New Roman" w:cs="Times New Roman"/>
          <w:sz w:val="24"/>
          <w:szCs w:val="24"/>
          <w:shd w:val="clear" w:color="auto" w:fill="FFFFFF"/>
          <w:lang w:val="en-AU"/>
        </w:rPr>
        <w:t>’</w:t>
      </w:r>
      <w:r w:rsidR="004475F6">
        <w:rPr>
          <w:rFonts w:ascii="Times New Roman" w:hAnsi="Times New Roman" w:cs="Times New Roman"/>
          <w:sz w:val="24"/>
          <w:szCs w:val="24"/>
          <w:shd w:val="clear" w:color="auto" w:fill="FFFFFF"/>
          <w:lang w:val="en-AU"/>
        </w:rPr>
        <w:t xml:space="preserve">. </w:t>
      </w:r>
      <w:r w:rsidR="00BB402A">
        <w:rPr>
          <w:rFonts w:ascii="Times New Roman" w:hAnsi="Times New Roman" w:cs="Times New Roman"/>
          <w:sz w:val="24"/>
          <w:szCs w:val="24"/>
          <w:shd w:val="clear" w:color="auto" w:fill="FFFFFF"/>
          <w:lang w:val="en-AU"/>
        </w:rPr>
        <w:t>He</w:t>
      </w:r>
      <w:r w:rsidR="004638B1">
        <w:rPr>
          <w:rFonts w:ascii="Times New Roman" w:hAnsi="Times New Roman" w:cs="Times New Roman"/>
          <w:sz w:val="24"/>
          <w:szCs w:val="24"/>
          <w:shd w:val="clear" w:color="auto" w:fill="FFFFFF"/>
          <w:lang w:val="en-AU"/>
        </w:rPr>
        <w:t xml:space="preserve"> </w:t>
      </w:r>
      <w:r w:rsidR="00977606">
        <w:rPr>
          <w:rFonts w:ascii="Times New Roman" w:hAnsi="Times New Roman" w:cs="Times New Roman"/>
          <w:sz w:val="24"/>
          <w:szCs w:val="24"/>
          <w:shd w:val="clear" w:color="auto" w:fill="FFFFFF"/>
          <w:lang w:val="en-AU"/>
        </w:rPr>
        <w:t xml:space="preserve">rightly </w:t>
      </w:r>
      <w:r w:rsidR="004638B1">
        <w:rPr>
          <w:rFonts w:ascii="Times New Roman" w:hAnsi="Times New Roman" w:cs="Times New Roman"/>
          <w:sz w:val="24"/>
          <w:szCs w:val="24"/>
          <w:shd w:val="clear" w:color="auto" w:fill="FFFFFF"/>
          <w:lang w:val="en-AU"/>
        </w:rPr>
        <w:t>stresses</w:t>
      </w:r>
      <w:r w:rsidR="00BB402A">
        <w:rPr>
          <w:rFonts w:ascii="Times New Roman" w:hAnsi="Times New Roman" w:cs="Times New Roman"/>
          <w:sz w:val="24"/>
          <w:szCs w:val="24"/>
          <w:shd w:val="clear" w:color="auto" w:fill="FFFFFF"/>
          <w:lang w:val="en-AU"/>
        </w:rPr>
        <w:t xml:space="preserve"> that</w:t>
      </w:r>
      <w:r w:rsidR="004638B1">
        <w:rPr>
          <w:rFonts w:ascii="Times New Roman" w:hAnsi="Times New Roman" w:cs="Times New Roman"/>
          <w:sz w:val="24"/>
          <w:szCs w:val="24"/>
          <w:shd w:val="clear" w:color="auto" w:fill="FFFFFF"/>
          <w:lang w:val="en-AU"/>
        </w:rPr>
        <w:t xml:space="preserve"> </w:t>
      </w:r>
      <w:r w:rsidR="00977606">
        <w:rPr>
          <w:rFonts w:ascii="Times New Roman" w:hAnsi="Times New Roman" w:cs="Times New Roman"/>
          <w:sz w:val="24"/>
          <w:szCs w:val="24"/>
          <w:shd w:val="clear" w:color="auto" w:fill="FFFFFF"/>
          <w:lang w:val="en-AU"/>
        </w:rPr>
        <w:t>a</w:t>
      </w:r>
      <w:r w:rsidR="004638B1">
        <w:rPr>
          <w:rFonts w:ascii="Times New Roman" w:hAnsi="Times New Roman" w:cs="Times New Roman"/>
          <w:sz w:val="24"/>
          <w:szCs w:val="24"/>
          <w:shd w:val="clear" w:color="auto" w:fill="FFFFFF"/>
          <w:lang w:val="en-AU"/>
        </w:rPr>
        <w:t xml:space="preserve"> significant effort</w:t>
      </w:r>
      <w:r w:rsidR="00977606">
        <w:rPr>
          <w:rFonts w:ascii="Times New Roman" w:hAnsi="Times New Roman" w:cs="Times New Roman"/>
          <w:sz w:val="24"/>
          <w:szCs w:val="24"/>
          <w:shd w:val="clear" w:color="auto" w:fill="FFFFFF"/>
          <w:lang w:val="en-AU"/>
        </w:rPr>
        <w:t xml:space="preserve"> is required</w:t>
      </w:r>
      <w:r w:rsidR="004638B1">
        <w:rPr>
          <w:rFonts w:ascii="Times New Roman" w:hAnsi="Times New Roman" w:cs="Times New Roman"/>
          <w:sz w:val="24"/>
          <w:szCs w:val="24"/>
          <w:shd w:val="clear" w:color="auto" w:fill="FFFFFF"/>
          <w:lang w:val="en-AU"/>
        </w:rPr>
        <w:t xml:space="preserve"> to preserve compatibility between computational systems. </w:t>
      </w:r>
      <w:r w:rsidR="00977606">
        <w:rPr>
          <w:rFonts w:ascii="Times New Roman" w:hAnsi="Times New Roman" w:cs="Times New Roman"/>
          <w:sz w:val="24"/>
          <w:szCs w:val="24"/>
          <w:shd w:val="clear" w:color="auto" w:fill="FFFFFF"/>
          <w:lang w:val="en-AU"/>
        </w:rPr>
        <w:t>T</w:t>
      </w:r>
      <w:r w:rsidR="004638B1">
        <w:rPr>
          <w:rFonts w:ascii="Times New Roman" w:hAnsi="Times New Roman" w:cs="Times New Roman"/>
          <w:sz w:val="24"/>
          <w:szCs w:val="24"/>
          <w:shd w:val="clear" w:color="auto" w:fill="FFFFFF"/>
          <w:lang w:val="en-AU"/>
        </w:rPr>
        <w:t>wo computers may run exactly the same kind of software without the intersubstitutability of their electric</w:t>
      </w:r>
      <w:r w:rsidR="00977606">
        <w:rPr>
          <w:rFonts w:ascii="Times New Roman" w:hAnsi="Times New Roman" w:cs="Times New Roman"/>
          <w:sz w:val="24"/>
          <w:szCs w:val="24"/>
          <w:shd w:val="clear" w:color="auto" w:fill="FFFFFF"/>
          <w:lang w:val="en-AU"/>
        </w:rPr>
        <w:t>al</w:t>
      </w:r>
      <w:r w:rsidR="004638B1">
        <w:rPr>
          <w:rFonts w:ascii="Times New Roman" w:hAnsi="Times New Roman" w:cs="Times New Roman"/>
          <w:sz w:val="24"/>
          <w:szCs w:val="24"/>
          <w:shd w:val="clear" w:color="auto" w:fill="FFFFFF"/>
          <w:lang w:val="en-AU"/>
        </w:rPr>
        <w:t xml:space="preserve"> </w:t>
      </w:r>
      <w:r w:rsidR="00BB402A">
        <w:rPr>
          <w:rFonts w:ascii="Times New Roman" w:hAnsi="Times New Roman" w:cs="Times New Roman"/>
          <w:sz w:val="24"/>
          <w:szCs w:val="24"/>
          <w:shd w:val="clear" w:color="auto" w:fill="FFFFFF"/>
          <w:lang w:val="en-AU"/>
        </w:rPr>
        <w:t>components</w:t>
      </w:r>
      <w:r w:rsidR="004638B1">
        <w:rPr>
          <w:rFonts w:ascii="Times New Roman" w:hAnsi="Times New Roman" w:cs="Times New Roman"/>
          <w:sz w:val="24"/>
          <w:szCs w:val="24"/>
          <w:shd w:val="clear" w:color="auto" w:fill="FFFFFF"/>
          <w:lang w:val="en-AU"/>
        </w:rPr>
        <w:t>. For example, IBM 709 and IBM 7090 shared exactly the same circuit</w:t>
      </w:r>
      <w:r w:rsidR="000B5779">
        <w:rPr>
          <w:rFonts w:ascii="Times New Roman" w:hAnsi="Times New Roman" w:cs="Times New Roman"/>
          <w:sz w:val="24"/>
          <w:szCs w:val="24"/>
          <w:shd w:val="clear" w:color="auto" w:fill="FFFFFF"/>
          <w:lang w:val="en-AU"/>
        </w:rPr>
        <w:t xml:space="preserve"> logic diagrams,</w:t>
      </w:r>
      <w:r w:rsidR="004638B1">
        <w:rPr>
          <w:rFonts w:ascii="Times New Roman" w:hAnsi="Times New Roman" w:cs="Times New Roman"/>
          <w:sz w:val="24"/>
          <w:szCs w:val="24"/>
          <w:shd w:val="clear" w:color="auto" w:fill="FFFFFF"/>
          <w:lang w:val="en-AU"/>
        </w:rPr>
        <w:t xml:space="preserve"> but one was made of tubes and </w:t>
      </w:r>
      <w:r w:rsidR="000B5779">
        <w:rPr>
          <w:rFonts w:ascii="Times New Roman" w:hAnsi="Times New Roman" w:cs="Times New Roman"/>
          <w:sz w:val="24"/>
          <w:szCs w:val="24"/>
          <w:shd w:val="clear" w:color="auto" w:fill="FFFFFF"/>
          <w:lang w:val="en-AU"/>
        </w:rPr>
        <w:t xml:space="preserve">the </w:t>
      </w:r>
      <w:r w:rsidR="004638B1">
        <w:rPr>
          <w:rFonts w:ascii="Times New Roman" w:hAnsi="Times New Roman" w:cs="Times New Roman"/>
          <w:sz w:val="24"/>
          <w:szCs w:val="24"/>
          <w:shd w:val="clear" w:color="auto" w:fill="FFFFFF"/>
          <w:lang w:val="en-AU"/>
        </w:rPr>
        <w:t>other of transistors.</w:t>
      </w:r>
    </w:p>
    <w:p w14:paraId="785D163A" w14:textId="504E934E" w:rsidR="00360568" w:rsidRDefault="00A11112" w:rsidP="00AA736B">
      <w:pPr>
        <w:pStyle w:val="Default"/>
        <w:spacing w:line="480" w:lineRule="auto"/>
        <w:ind w:firstLine="284"/>
        <w:jc w:val="both"/>
        <w:rPr>
          <w:rFonts w:ascii="Times New Roman" w:hAnsi="Times New Roman" w:cs="Times New Roman"/>
          <w:sz w:val="24"/>
          <w:szCs w:val="24"/>
          <w:shd w:val="clear" w:color="auto" w:fill="FFFFFF"/>
          <w:lang w:val="en-AU"/>
        </w:rPr>
      </w:pPr>
      <w:r>
        <w:rPr>
          <w:rFonts w:ascii="Times New Roman" w:hAnsi="Times New Roman" w:cs="Times New Roman"/>
          <w:sz w:val="24"/>
          <w:szCs w:val="24"/>
          <w:shd w:val="clear" w:color="auto" w:fill="FFFFFF"/>
          <w:lang w:val="en-AU"/>
        </w:rPr>
        <w:t>Therefore</w:t>
      </w:r>
      <w:r w:rsidR="004638B1">
        <w:rPr>
          <w:rFonts w:ascii="Times New Roman" w:hAnsi="Times New Roman" w:cs="Times New Roman"/>
          <w:sz w:val="24"/>
          <w:szCs w:val="24"/>
          <w:shd w:val="clear" w:color="auto" w:fill="FFFFFF"/>
          <w:lang w:val="en-AU"/>
        </w:rPr>
        <w:t xml:space="preserve">, </w:t>
      </w:r>
      <w:r w:rsidR="003A480A">
        <w:rPr>
          <w:rFonts w:ascii="Times New Roman" w:hAnsi="Times New Roman" w:cs="Times New Roman"/>
          <w:sz w:val="24"/>
          <w:szCs w:val="24"/>
          <w:shd w:val="clear" w:color="auto" w:fill="FFFFFF"/>
          <w:lang w:val="en-AU"/>
        </w:rPr>
        <w:t xml:space="preserve">the </w:t>
      </w:r>
      <w:r w:rsidR="004638B1">
        <w:rPr>
          <w:rFonts w:ascii="Times New Roman" w:hAnsi="Times New Roman" w:cs="Times New Roman"/>
          <w:sz w:val="24"/>
          <w:szCs w:val="24"/>
          <w:shd w:val="clear" w:color="auto" w:fill="FFFFFF"/>
          <w:lang w:val="en-AU"/>
        </w:rPr>
        <w:t>computational equivalence of two different comput</w:t>
      </w:r>
      <w:r w:rsidR="00354017">
        <w:rPr>
          <w:rFonts w:ascii="Times New Roman" w:hAnsi="Times New Roman" w:cs="Times New Roman"/>
          <w:sz w:val="24"/>
          <w:szCs w:val="24"/>
          <w:shd w:val="clear" w:color="auto" w:fill="FFFFFF"/>
          <w:lang w:val="en-AU"/>
        </w:rPr>
        <w:t>ing</w:t>
      </w:r>
      <w:r w:rsidR="004638B1">
        <w:rPr>
          <w:rFonts w:ascii="Times New Roman" w:hAnsi="Times New Roman" w:cs="Times New Roman"/>
          <w:sz w:val="24"/>
          <w:szCs w:val="24"/>
          <w:shd w:val="clear" w:color="auto" w:fill="FFFFFF"/>
          <w:lang w:val="en-AU"/>
        </w:rPr>
        <w:t xml:space="preserve"> systems </w:t>
      </w:r>
      <w:r w:rsidR="003A480A">
        <w:rPr>
          <w:rFonts w:ascii="Times New Roman" w:hAnsi="Times New Roman" w:cs="Times New Roman"/>
          <w:sz w:val="24"/>
          <w:szCs w:val="24"/>
          <w:shd w:val="clear" w:color="auto" w:fill="FFFFFF"/>
          <w:lang w:val="en-AU"/>
        </w:rPr>
        <w:t>(</w:t>
      </w:r>
      <w:r w:rsidR="00B76009">
        <w:rPr>
          <w:rFonts w:ascii="Times New Roman" w:hAnsi="Times New Roman" w:cs="Times New Roman"/>
          <w:sz w:val="24"/>
          <w:szCs w:val="24"/>
          <w:shd w:val="clear" w:color="auto" w:fill="FFFFFF"/>
          <w:lang w:val="en-AU"/>
        </w:rPr>
        <w:t>such as</w:t>
      </w:r>
      <w:r w:rsidR="003A480A">
        <w:rPr>
          <w:rFonts w:ascii="Times New Roman" w:hAnsi="Times New Roman" w:cs="Times New Roman"/>
          <w:sz w:val="24"/>
          <w:szCs w:val="24"/>
          <w:shd w:val="clear" w:color="auto" w:fill="FFFFFF"/>
          <w:lang w:val="en-AU"/>
        </w:rPr>
        <w:t xml:space="preserve"> computers or Boolean gates) </w:t>
      </w:r>
      <w:r w:rsidR="007B61CF">
        <w:rPr>
          <w:rFonts w:ascii="Times New Roman" w:hAnsi="Times New Roman" w:cs="Times New Roman"/>
          <w:sz w:val="24"/>
          <w:szCs w:val="24"/>
          <w:shd w:val="clear" w:color="auto" w:fill="FFFFFF"/>
          <w:lang w:val="en-AU"/>
        </w:rPr>
        <w:t>violates</w:t>
      </w:r>
      <w:r w:rsidR="004638B1">
        <w:rPr>
          <w:rFonts w:ascii="Times New Roman" w:hAnsi="Times New Roman" w:cs="Times New Roman"/>
          <w:sz w:val="24"/>
          <w:szCs w:val="24"/>
          <w:shd w:val="clear" w:color="auto" w:fill="FFFFFF"/>
          <w:lang w:val="en-AU"/>
        </w:rPr>
        <w:t xml:space="preserve"> Schiller</w:t>
      </w:r>
      <w:r w:rsidR="00A00C6C">
        <w:rPr>
          <w:rFonts w:ascii="Times New Roman" w:hAnsi="Times New Roman" w:cs="Times New Roman"/>
          <w:sz w:val="24"/>
          <w:szCs w:val="24"/>
          <w:shd w:val="clear" w:color="auto" w:fill="FFFFFF"/>
          <w:lang w:val="en-AU"/>
        </w:rPr>
        <w:t>’s</w:t>
      </w:r>
      <w:r w:rsidR="004638B1">
        <w:rPr>
          <w:rFonts w:ascii="Times New Roman" w:hAnsi="Times New Roman" w:cs="Times New Roman"/>
          <w:sz w:val="24"/>
          <w:szCs w:val="24"/>
          <w:shd w:val="clear" w:color="auto" w:fill="FFFFFF"/>
          <w:lang w:val="en-AU"/>
        </w:rPr>
        <w:t xml:space="preserve"> </w:t>
      </w:r>
      <w:r w:rsidR="00354017">
        <w:rPr>
          <w:rFonts w:ascii="Times New Roman" w:hAnsi="Times New Roman" w:cs="Times New Roman"/>
          <w:sz w:val="24"/>
          <w:szCs w:val="24"/>
          <w:shd w:val="clear" w:color="auto" w:fill="FFFFFF"/>
          <w:lang w:val="en-AU"/>
        </w:rPr>
        <w:fldChar w:fldCharType="begin"/>
      </w:r>
      <w:r w:rsidR="00354017">
        <w:rPr>
          <w:rFonts w:ascii="Times New Roman" w:hAnsi="Times New Roman" w:cs="Times New Roman"/>
          <w:sz w:val="24"/>
          <w:szCs w:val="24"/>
          <w:shd w:val="clear" w:color="auto" w:fill="FFFFFF"/>
          <w:lang w:val="en-AU"/>
        </w:rPr>
        <w:instrText xml:space="preserve"> ADDIN ZOTERO_ITEM CSL_CITATION {"citationID":"h9fczk9p","properties":{"formattedCitation":"([2018])","plainCitation":"([2018])","noteIndex":0},"citationItems":[{"id":1711,"uris":["http://zotero.org/users/919658/items/EI5Y5RQA"],"uri":["http://zotero.org/users/919658/items/EI5Y5RQA"],"itemData":{"id":1711,"type":"article-journal","title":"The Swapping Constraint","container-title":"Minds and Machines","page":"605-622","volume":"28","issue":"3","source":"Crossref","DOI":"10.1007/s11023-018-9473-6","ISSN":"0924-6495, 1572-8641","language":"en","author":[{"family":"Schiller","given":"Henry Ian"}],"issued":{"date-parts":[["2018",9]]}},"suppress-author":true}],"schema":"https://github.com/citation-style-language/schema/raw/master/csl-citation.json"} </w:instrText>
      </w:r>
      <w:r w:rsidR="00354017">
        <w:rPr>
          <w:rFonts w:ascii="Times New Roman" w:hAnsi="Times New Roman" w:cs="Times New Roman"/>
          <w:sz w:val="24"/>
          <w:szCs w:val="24"/>
          <w:shd w:val="clear" w:color="auto" w:fill="FFFFFF"/>
          <w:lang w:val="en-AU"/>
        </w:rPr>
        <w:fldChar w:fldCharType="separate"/>
      </w:r>
      <w:r w:rsidR="00354017">
        <w:rPr>
          <w:rFonts w:ascii="Times New Roman" w:hAnsi="Times New Roman" w:cs="Times New Roman"/>
          <w:noProof/>
          <w:sz w:val="24"/>
          <w:szCs w:val="24"/>
          <w:shd w:val="clear" w:color="auto" w:fill="FFFFFF"/>
          <w:lang w:val="en-AU"/>
        </w:rPr>
        <w:t>([2018])</w:t>
      </w:r>
      <w:r w:rsidR="00354017">
        <w:rPr>
          <w:rFonts w:ascii="Times New Roman" w:hAnsi="Times New Roman" w:cs="Times New Roman"/>
          <w:sz w:val="24"/>
          <w:szCs w:val="24"/>
          <w:shd w:val="clear" w:color="auto" w:fill="FFFFFF"/>
          <w:lang w:val="en-AU"/>
        </w:rPr>
        <w:fldChar w:fldCharType="end"/>
      </w:r>
      <w:r w:rsidR="00354017">
        <w:rPr>
          <w:rFonts w:ascii="Times New Roman" w:hAnsi="Times New Roman" w:cs="Times New Roman"/>
          <w:sz w:val="24"/>
          <w:szCs w:val="24"/>
          <w:shd w:val="clear" w:color="auto" w:fill="FFFFFF"/>
          <w:lang w:val="en-AU"/>
        </w:rPr>
        <w:t xml:space="preserve"> strong version of the ‘</w:t>
      </w:r>
      <w:r w:rsidR="004638B1">
        <w:rPr>
          <w:rFonts w:ascii="Times New Roman" w:hAnsi="Times New Roman" w:cs="Times New Roman"/>
          <w:sz w:val="24"/>
          <w:szCs w:val="24"/>
          <w:shd w:val="clear" w:color="auto" w:fill="FFFFFF"/>
          <w:lang w:val="en-AU"/>
        </w:rPr>
        <w:t>swapping constraint</w:t>
      </w:r>
      <w:r w:rsidR="00354017">
        <w:rPr>
          <w:rFonts w:ascii="Times New Roman" w:hAnsi="Times New Roman" w:cs="Times New Roman"/>
          <w:sz w:val="24"/>
          <w:szCs w:val="24"/>
          <w:shd w:val="clear" w:color="auto" w:fill="FFFFFF"/>
          <w:lang w:val="en-AU"/>
        </w:rPr>
        <w:t>’</w:t>
      </w:r>
      <w:r w:rsidR="004638B1">
        <w:rPr>
          <w:rFonts w:ascii="Times New Roman" w:hAnsi="Times New Roman" w:cs="Times New Roman"/>
          <w:sz w:val="24"/>
          <w:szCs w:val="24"/>
          <w:shd w:val="clear" w:color="auto" w:fill="FFFFFF"/>
          <w:lang w:val="en-AU"/>
        </w:rPr>
        <w:t xml:space="preserve">. </w:t>
      </w:r>
      <w:r w:rsidR="004B682E">
        <w:rPr>
          <w:rFonts w:ascii="Times New Roman" w:hAnsi="Times New Roman" w:cs="Times New Roman"/>
          <w:sz w:val="24"/>
          <w:szCs w:val="24"/>
          <w:shd w:val="clear" w:color="auto" w:fill="FFFFFF"/>
          <w:lang w:val="en-AU"/>
        </w:rPr>
        <w:t xml:space="preserve">Roughly, </w:t>
      </w:r>
      <w:r w:rsidR="00EC393E">
        <w:rPr>
          <w:rFonts w:ascii="Times New Roman" w:hAnsi="Times New Roman" w:cs="Times New Roman"/>
          <w:sz w:val="24"/>
          <w:szCs w:val="24"/>
          <w:shd w:val="clear" w:color="auto" w:fill="FFFFFF"/>
          <w:lang w:val="en-AU"/>
        </w:rPr>
        <w:t>according to this</w:t>
      </w:r>
      <w:r w:rsidR="004B682E">
        <w:rPr>
          <w:rFonts w:ascii="Times New Roman" w:hAnsi="Times New Roman" w:cs="Times New Roman"/>
          <w:sz w:val="24"/>
          <w:szCs w:val="24"/>
          <w:shd w:val="clear" w:color="auto" w:fill="FFFFFF"/>
          <w:lang w:val="en-AU"/>
        </w:rPr>
        <w:t xml:space="preserve"> constraint</w:t>
      </w:r>
      <w:r w:rsidR="00EC393E">
        <w:rPr>
          <w:rFonts w:ascii="Times New Roman" w:hAnsi="Times New Roman" w:cs="Times New Roman"/>
          <w:sz w:val="24"/>
          <w:szCs w:val="24"/>
          <w:shd w:val="clear" w:color="auto" w:fill="FFFFFF"/>
          <w:lang w:val="en-AU"/>
        </w:rPr>
        <w:t>,</w:t>
      </w:r>
      <w:r w:rsidR="004B682E">
        <w:rPr>
          <w:rFonts w:ascii="Times New Roman" w:hAnsi="Times New Roman" w:cs="Times New Roman"/>
          <w:sz w:val="24"/>
          <w:szCs w:val="24"/>
          <w:shd w:val="clear" w:color="auto" w:fill="FFFFFF"/>
          <w:lang w:val="en-AU"/>
        </w:rPr>
        <w:t xml:space="preserve"> </w:t>
      </w:r>
      <w:r w:rsidR="00EC393E">
        <w:rPr>
          <w:rFonts w:ascii="Times New Roman" w:hAnsi="Times New Roman" w:cs="Times New Roman"/>
          <w:sz w:val="24"/>
          <w:szCs w:val="24"/>
          <w:shd w:val="clear" w:color="auto" w:fill="FFFFFF"/>
          <w:lang w:val="en-AU"/>
        </w:rPr>
        <w:t xml:space="preserve">two physical components (‘states’ in </w:t>
      </w:r>
      <w:r w:rsidR="00A00C6C">
        <w:rPr>
          <w:rFonts w:ascii="Times New Roman" w:hAnsi="Times New Roman" w:cs="Times New Roman"/>
          <w:sz w:val="24"/>
          <w:szCs w:val="24"/>
          <w:shd w:val="clear" w:color="auto" w:fill="FFFFFF"/>
          <w:lang w:val="en-AU"/>
        </w:rPr>
        <w:t>his</w:t>
      </w:r>
      <w:r w:rsidR="00EC393E">
        <w:rPr>
          <w:rFonts w:ascii="Times New Roman" w:hAnsi="Times New Roman" w:cs="Times New Roman"/>
          <w:sz w:val="24"/>
          <w:szCs w:val="24"/>
          <w:shd w:val="clear" w:color="auto" w:fill="FFFFFF"/>
          <w:lang w:val="en-AU"/>
        </w:rPr>
        <w:t xml:space="preserve"> proposal) </w:t>
      </w:r>
      <w:r w:rsidR="00A00C6C">
        <w:rPr>
          <w:rFonts w:ascii="Times New Roman" w:hAnsi="Times New Roman" w:cs="Times New Roman"/>
          <w:sz w:val="24"/>
          <w:szCs w:val="24"/>
          <w:shd w:val="clear" w:color="auto" w:fill="FFFFFF"/>
          <w:lang w:val="en-AU"/>
        </w:rPr>
        <w:t>are computationally equivalent when</w:t>
      </w:r>
      <w:r w:rsidR="00EC393E">
        <w:rPr>
          <w:rFonts w:ascii="Times New Roman" w:hAnsi="Times New Roman" w:cs="Times New Roman"/>
          <w:sz w:val="24"/>
          <w:szCs w:val="24"/>
          <w:shd w:val="clear" w:color="auto" w:fill="FFFFFF"/>
          <w:lang w:val="en-AU"/>
        </w:rPr>
        <w:t xml:space="preserve"> swapp</w:t>
      </w:r>
      <w:r w:rsidR="00A00C6C">
        <w:rPr>
          <w:rFonts w:ascii="Times New Roman" w:hAnsi="Times New Roman" w:cs="Times New Roman"/>
          <w:sz w:val="24"/>
          <w:szCs w:val="24"/>
          <w:shd w:val="clear" w:color="auto" w:fill="FFFFFF"/>
          <w:lang w:val="en-AU"/>
        </w:rPr>
        <w:t>ing them</w:t>
      </w:r>
      <w:r w:rsidR="00EC393E">
        <w:rPr>
          <w:rFonts w:ascii="Times New Roman" w:hAnsi="Times New Roman" w:cs="Times New Roman"/>
          <w:sz w:val="24"/>
          <w:szCs w:val="24"/>
          <w:shd w:val="clear" w:color="auto" w:fill="FFFFFF"/>
          <w:lang w:val="en-AU"/>
        </w:rPr>
        <w:t xml:space="preserve"> in an encompassing system</w:t>
      </w:r>
      <w:r w:rsidR="00A00C6C">
        <w:rPr>
          <w:rFonts w:ascii="Times New Roman" w:hAnsi="Times New Roman" w:cs="Times New Roman"/>
          <w:sz w:val="24"/>
          <w:szCs w:val="24"/>
          <w:shd w:val="clear" w:color="auto" w:fill="FFFFFF"/>
          <w:lang w:val="en-AU"/>
        </w:rPr>
        <w:t xml:space="preserve"> does</w:t>
      </w:r>
      <w:r w:rsidR="00EC393E">
        <w:rPr>
          <w:rFonts w:ascii="Times New Roman" w:hAnsi="Times New Roman" w:cs="Times New Roman"/>
          <w:sz w:val="24"/>
          <w:szCs w:val="24"/>
          <w:shd w:val="clear" w:color="auto" w:fill="FFFFFF"/>
          <w:lang w:val="en-AU"/>
        </w:rPr>
        <w:t xml:space="preserve"> not compromise the system’s computational integrity. </w:t>
      </w:r>
      <w:r w:rsidR="00A00C6C">
        <w:rPr>
          <w:rFonts w:ascii="Times New Roman" w:hAnsi="Times New Roman" w:cs="Times New Roman"/>
          <w:sz w:val="24"/>
          <w:szCs w:val="24"/>
          <w:shd w:val="clear" w:color="auto" w:fill="FFFFFF"/>
          <w:lang w:val="en-AU"/>
        </w:rPr>
        <w:t>The</w:t>
      </w:r>
      <w:r w:rsidR="00EC393E">
        <w:rPr>
          <w:rFonts w:ascii="Times New Roman" w:hAnsi="Times New Roman" w:cs="Times New Roman"/>
          <w:sz w:val="24"/>
          <w:szCs w:val="24"/>
          <w:shd w:val="clear" w:color="auto" w:fill="FFFFFF"/>
          <w:lang w:val="en-AU"/>
        </w:rPr>
        <w:t xml:space="preserve"> strong version</w:t>
      </w:r>
      <w:r w:rsidR="00A00C6C">
        <w:rPr>
          <w:rFonts w:ascii="Times New Roman" w:hAnsi="Times New Roman" w:cs="Times New Roman"/>
          <w:sz w:val="24"/>
          <w:szCs w:val="24"/>
          <w:shd w:val="clear" w:color="auto" w:fill="FFFFFF"/>
          <w:lang w:val="en-AU"/>
        </w:rPr>
        <w:t xml:space="preserve"> of </w:t>
      </w:r>
      <w:r w:rsidR="00886EE4">
        <w:rPr>
          <w:rFonts w:ascii="Times New Roman" w:hAnsi="Times New Roman" w:cs="Times New Roman"/>
          <w:sz w:val="24"/>
          <w:szCs w:val="24"/>
          <w:shd w:val="clear" w:color="auto" w:fill="FFFFFF"/>
          <w:lang w:val="en-AU"/>
        </w:rPr>
        <w:t>Schiller’s</w:t>
      </w:r>
      <w:r w:rsidR="00A00C6C">
        <w:rPr>
          <w:rFonts w:ascii="Times New Roman" w:hAnsi="Times New Roman" w:cs="Times New Roman"/>
          <w:sz w:val="24"/>
          <w:szCs w:val="24"/>
          <w:shd w:val="clear" w:color="auto" w:fill="FFFFFF"/>
          <w:lang w:val="en-AU"/>
        </w:rPr>
        <w:t xml:space="preserve"> constraint</w:t>
      </w:r>
      <w:r w:rsidR="00EC393E">
        <w:rPr>
          <w:rFonts w:ascii="Times New Roman" w:hAnsi="Times New Roman" w:cs="Times New Roman"/>
          <w:sz w:val="24"/>
          <w:szCs w:val="24"/>
          <w:shd w:val="clear" w:color="auto" w:fill="FFFFFF"/>
          <w:lang w:val="en-AU"/>
        </w:rPr>
        <w:t xml:space="preserve"> </w:t>
      </w:r>
      <w:r w:rsidR="00886EE4">
        <w:rPr>
          <w:rFonts w:ascii="Times New Roman" w:hAnsi="Times New Roman" w:cs="Times New Roman"/>
          <w:sz w:val="24"/>
          <w:szCs w:val="24"/>
          <w:shd w:val="clear" w:color="auto" w:fill="FFFFFF"/>
          <w:lang w:val="en-AU"/>
        </w:rPr>
        <w:t xml:space="preserve">also </w:t>
      </w:r>
      <w:r w:rsidR="00EC393E">
        <w:rPr>
          <w:rFonts w:ascii="Times New Roman" w:hAnsi="Times New Roman" w:cs="Times New Roman"/>
          <w:sz w:val="24"/>
          <w:szCs w:val="24"/>
          <w:shd w:val="clear" w:color="auto" w:fill="FFFFFF"/>
          <w:lang w:val="en-AU"/>
        </w:rPr>
        <w:t xml:space="preserve">states that </w:t>
      </w:r>
      <w:r w:rsidR="00EC393E" w:rsidRPr="00A00C6C">
        <w:rPr>
          <w:rFonts w:ascii="Times New Roman" w:hAnsi="Times New Roman" w:cs="Times New Roman"/>
          <w:sz w:val="24"/>
          <w:szCs w:val="24"/>
          <w:shd w:val="clear" w:color="auto" w:fill="FFFFFF"/>
          <w:lang w:val="en-AU"/>
        </w:rPr>
        <w:t xml:space="preserve">such </w:t>
      </w:r>
      <w:r w:rsidR="00886EE4">
        <w:rPr>
          <w:rFonts w:ascii="Times New Roman" w:hAnsi="Times New Roman" w:cs="Times New Roman"/>
          <w:sz w:val="24"/>
          <w:szCs w:val="24"/>
          <w:shd w:val="clear" w:color="auto" w:fill="FFFFFF"/>
          <w:lang w:val="en-AU"/>
        </w:rPr>
        <w:t xml:space="preserve">a </w:t>
      </w:r>
      <w:r w:rsidR="00EC393E" w:rsidRPr="00A00C6C">
        <w:rPr>
          <w:rFonts w:ascii="Times New Roman" w:hAnsi="Times New Roman" w:cs="Times New Roman"/>
          <w:sz w:val="24"/>
          <w:szCs w:val="24"/>
          <w:shd w:val="clear" w:color="auto" w:fill="FFFFFF"/>
          <w:lang w:val="en-AU"/>
        </w:rPr>
        <w:t xml:space="preserve">“harmless” swap would occur </w:t>
      </w:r>
      <w:r w:rsidR="00EC393E" w:rsidRPr="00A00C6C">
        <w:rPr>
          <w:rFonts w:ascii="Times New Roman" w:hAnsi="Times New Roman" w:cs="Times New Roman"/>
          <w:i/>
          <w:iCs/>
          <w:sz w:val="24"/>
          <w:szCs w:val="24"/>
          <w:shd w:val="clear" w:color="auto" w:fill="FFFFFF"/>
          <w:lang w:val="en-AU"/>
        </w:rPr>
        <w:t>without</w:t>
      </w:r>
      <w:r w:rsidR="00EC393E" w:rsidRPr="00A00C6C">
        <w:rPr>
          <w:rFonts w:ascii="Times New Roman" w:hAnsi="Times New Roman" w:cs="Times New Roman"/>
          <w:sz w:val="24"/>
          <w:szCs w:val="24"/>
          <w:shd w:val="clear" w:color="auto" w:fill="FFFFFF"/>
          <w:lang w:val="en-AU"/>
        </w:rPr>
        <w:t xml:space="preserve"> any further transduction changes</w:t>
      </w:r>
      <w:r w:rsidR="00ED20F9">
        <w:rPr>
          <w:rFonts w:ascii="Times New Roman" w:hAnsi="Times New Roman" w:cs="Times New Roman"/>
          <w:sz w:val="24"/>
          <w:szCs w:val="24"/>
          <w:shd w:val="clear" w:color="auto" w:fill="FFFFFF"/>
          <w:lang w:val="en-AU"/>
        </w:rPr>
        <w:t>.</w:t>
      </w:r>
      <w:r w:rsidR="00EC393E" w:rsidRPr="00A00C6C">
        <w:rPr>
          <w:rStyle w:val="Odwoanieprzypisudolnego"/>
          <w:rFonts w:ascii="Times New Roman" w:hAnsi="Times New Roman" w:cs="Times New Roman"/>
          <w:sz w:val="24"/>
          <w:szCs w:val="24"/>
          <w:shd w:val="clear" w:color="auto" w:fill="FFFFFF"/>
          <w:lang w:val="en-AU"/>
        </w:rPr>
        <w:footnoteReference w:id="3"/>
      </w:r>
      <w:r w:rsidR="00565D2C" w:rsidRPr="00A00C6C">
        <w:rPr>
          <w:rFonts w:ascii="Times New Roman" w:hAnsi="Times New Roman" w:cs="Times New Roman"/>
          <w:sz w:val="24"/>
          <w:szCs w:val="24"/>
          <w:shd w:val="clear" w:color="auto" w:fill="FFFFFF"/>
          <w:lang w:val="en-AU"/>
        </w:rPr>
        <w:t xml:space="preserve"> However, </w:t>
      </w:r>
      <w:r w:rsidRPr="00A00C6C">
        <w:rPr>
          <w:rFonts w:ascii="Times New Roman" w:hAnsi="Times New Roman" w:cs="Times New Roman"/>
          <w:sz w:val="24"/>
          <w:szCs w:val="24"/>
          <w:shd w:val="clear" w:color="auto" w:fill="FFFFFF"/>
          <w:lang w:val="en-AU"/>
        </w:rPr>
        <w:t xml:space="preserve">realistically </w:t>
      </w:r>
      <w:r w:rsidR="00565D2C" w:rsidRPr="00A00C6C">
        <w:rPr>
          <w:rFonts w:ascii="Times New Roman" w:hAnsi="Times New Roman" w:cs="Times New Roman"/>
          <w:sz w:val="24"/>
          <w:szCs w:val="24"/>
          <w:shd w:val="clear" w:color="auto" w:fill="FFFFFF"/>
          <w:lang w:val="en-AU"/>
        </w:rPr>
        <w:t>o</w:t>
      </w:r>
      <w:r w:rsidR="004638B1" w:rsidRPr="00A00C6C">
        <w:rPr>
          <w:rFonts w:ascii="Times New Roman" w:hAnsi="Times New Roman" w:cs="Times New Roman"/>
          <w:sz w:val="24"/>
          <w:szCs w:val="24"/>
          <w:shd w:val="clear" w:color="auto" w:fill="FFFFFF"/>
          <w:lang w:val="en-AU"/>
        </w:rPr>
        <w:t>ne cannot</w:t>
      </w:r>
      <w:r w:rsidR="00565D2C" w:rsidRPr="00A00C6C">
        <w:rPr>
          <w:rFonts w:ascii="Times New Roman" w:hAnsi="Times New Roman" w:cs="Times New Roman"/>
          <w:sz w:val="24"/>
          <w:szCs w:val="24"/>
          <w:shd w:val="clear" w:color="auto" w:fill="FFFFFF"/>
          <w:lang w:val="en-AU"/>
        </w:rPr>
        <w:t xml:space="preserve"> </w:t>
      </w:r>
      <w:r w:rsidR="004638B1" w:rsidRPr="00A00C6C">
        <w:rPr>
          <w:rFonts w:ascii="Times New Roman" w:hAnsi="Times New Roman" w:cs="Times New Roman"/>
          <w:sz w:val="24"/>
          <w:szCs w:val="24"/>
          <w:shd w:val="clear" w:color="auto" w:fill="FFFFFF"/>
          <w:lang w:val="en-AU"/>
        </w:rPr>
        <w:t xml:space="preserve">simply </w:t>
      </w:r>
      <w:r w:rsidR="00565D2C" w:rsidRPr="00A00C6C">
        <w:rPr>
          <w:rFonts w:ascii="Times New Roman" w:hAnsi="Times New Roman" w:cs="Times New Roman"/>
          <w:sz w:val="24"/>
          <w:szCs w:val="24"/>
          <w:shd w:val="clear" w:color="auto" w:fill="FFFFFF"/>
          <w:lang w:val="en-AU"/>
        </w:rPr>
        <w:t>swap</w:t>
      </w:r>
      <w:r w:rsidR="00886EE4">
        <w:rPr>
          <w:rFonts w:ascii="Times New Roman" w:hAnsi="Times New Roman" w:cs="Times New Roman"/>
          <w:sz w:val="24"/>
          <w:szCs w:val="24"/>
          <w:shd w:val="clear" w:color="auto" w:fill="FFFFFF"/>
          <w:lang w:val="en-AU"/>
        </w:rPr>
        <w:t>, say,</w:t>
      </w:r>
      <w:r w:rsidR="004638B1" w:rsidRPr="00A00C6C">
        <w:rPr>
          <w:rFonts w:ascii="Times New Roman" w:hAnsi="Times New Roman" w:cs="Times New Roman"/>
          <w:sz w:val="24"/>
          <w:szCs w:val="24"/>
          <w:shd w:val="clear" w:color="auto" w:fill="FFFFFF"/>
          <w:lang w:val="en-AU"/>
        </w:rPr>
        <w:t xml:space="preserve"> a transistor </w:t>
      </w:r>
      <w:r w:rsidR="00A47A1D" w:rsidRPr="00A00C6C">
        <w:rPr>
          <w:rFonts w:ascii="Times New Roman" w:hAnsi="Times New Roman" w:cs="Times New Roman"/>
          <w:sz w:val="24"/>
          <w:szCs w:val="24"/>
          <w:shd w:val="clear" w:color="auto" w:fill="FFFFFF"/>
          <w:lang w:val="en-AU"/>
        </w:rPr>
        <w:t>in</w:t>
      </w:r>
      <w:r w:rsidRPr="00A00C6C">
        <w:rPr>
          <w:rFonts w:ascii="Times New Roman" w:hAnsi="Times New Roman" w:cs="Times New Roman"/>
          <w:sz w:val="24"/>
          <w:szCs w:val="24"/>
          <w:shd w:val="clear" w:color="auto" w:fill="FFFFFF"/>
          <w:lang w:val="en-AU"/>
        </w:rPr>
        <w:t xml:space="preserve"> an (transistor-based)</w:t>
      </w:r>
      <w:r w:rsidR="00A47A1D" w:rsidRPr="00A00C6C">
        <w:rPr>
          <w:rFonts w:ascii="Times New Roman" w:hAnsi="Times New Roman" w:cs="Times New Roman"/>
          <w:sz w:val="24"/>
          <w:szCs w:val="24"/>
          <w:shd w:val="clear" w:color="auto" w:fill="FFFFFF"/>
          <w:lang w:val="en-AU"/>
        </w:rPr>
        <w:t xml:space="preserve"> IBM 7090 </w:t>
      </w:r>
      <w:r w:rsidR="004638B1" w:rsidRPr="00A00C6C">
        <w:rPr>
          <w:rFonts w:ascii="Times New Roman" w:hAnsi="Times New Roman" w:cs="Times New Roman"/>
          <w:sz w:val="24"/>
          <w:szCs w:val="24"/>
          <w:shd w:val="clear" w:color="auto" w:fill="FFFFFF"/>
          <w:lang w:val="en-AU"/>
        </w:rPr>
        <w:t xml:space="preserve">with a tube and expect the </w:t>
      </w:r>
      <w:r w:rsidRPr="00A00C6C">
        <w:rPr>
          <w:rFonts w:ascii="Times New Roman" w:hAnsi="Times New Roman" w:cs="Times New Roman"/>
          <w:sz w:val="24"/>
          <w:szCs w:val="24"/>
          <w:shd w:val="clear" w:color="auto" w:fill="FFFFFF"/>
          <w:lang w:val="en-AU"/>
        </w:rPr>
        <w:t>computer</w:t>
      </w:r>
      <w:r w:rsidR="004638B1" w:rsidRPr="00A00C6C">
        <w:rPr>
          <w:rFonts w:ascii="Times New Roman" w:hAnsi="Times New Roman" w:cs="Times New Roman"/>
          <w:sz w:val="24"/>
          <w:szCs w:val="24"/>
          <w:shd w:val="clear" w:color="auto" w:fill="FFFFFF"/>
          <w:lang w:val="en-AU"/>
        </w:rPr>
        <w:t xml:space="preserve"> to work as before</w:t>
      </w:r>
      <w:r w:rsidRPr="00A00C6C">
        <w:rPr>
          <w:rFonts w:ascii="Times New Roman" w:hAnsi="Times New Roman" w:cs="Times New Roman"/>
          <w:sz w:val="24"/>
          <w:szCs w:val="24"/>
          <w:shd w:val="clear" w:color="auto" w:fill="FFFFFF"/>
          <w:lang w:val="en-AU"/>
        </w:rPr>
        <w:t xml:space="preserve"> (</w:t>
      </w:r>
      <w:r w:rsidR="009167F1">
        <w:rPr>
          <w:rFonts w:ascii="Times New Roman" w:hAnsi="Times New Roman" w:cs="Times New Roman"/>
          <w:sz w:val="24"/>
          <w:szCs w:val="24"/>
          <w:shd w:val="clear" w:color="auto" w:fill="FFFFFF"/>
          <w:lang w:val="en-AU"/>
        </w:rPr>
        <w:t>that is</w:t>
      </w:r>
      <w:r w:rsidRPr="00A00C6C">
        <w:rPr>
          <w:rFonts w:ascii="Times New Roman" w:hAnsi="Times New Roman" w:cs="Times New Roman"/>
          <w:sz w:val="24"/>
          <w:szCs w:val="24"/>
          <w:shd w:val="clear" w:color="auto" w:fill="FFFFFF"/>
          <w:lang w:val="en-AU"/>
        </w:rPr>
        <w:t>, its computational integrity remain</w:t>
      </w:r>
      <w:r w:rsidR="00886EE4">
        <w:rPr>
          <w:rFonts w:ascii="Times New Roman" w:hAnsi="Times New Roman" w:cs="Times New Roman"/>
          <w:sz w:val="24"/>
          <w:szCs w:val="24"/>
          <w:shd w:val="clear" w:color="auto" w:fill="FFFFFF"/>
          <w:lang w:val="en-AU"/>
        </w:rPr>
        <w:t>ing</w:t>
      </w:r>
      <w:r w:rsidRPr="00A00C6C">
        <w:rPr>
          <w:rFonts w:ascii="Times New Roman" w:hAnsi="Times New Roman" w:cs="Times New Roman"/>
          <w:sz w:val="24"/>
          <w:szCs w:val="24"/>
          <w:shd w:val="clear" w:color="auto" w:fill="FFFFFF"/>
          <w:lang w:val="en-AU"/>
        </w:rPr>
        <w:t xml:space="preserve"> intact)</w:t>
      </w:r>
      <w:r w:rsidR="004638B1" w:rsidRPr="00A00C6C">
        <w:rPr>
          <w:rFonts w:ascii="Times New Roman" w:hAnsi="Times New Roman" w:cs="Times New Roman"/>
          <w:sz w:val="24"/>
          <w:szCs w:val="24"/>
          <w:shd w:val="clear" w:color="auto" w:fill="FFFFFF"/>
          <w:lang w:val="en-AU"/>
        </w:rPr>
        <w:t xml:space="preserve">. </w:t>
      </w:r>
      <w:r w:rsidRPr="00A00C6C">
        <w:rPr>
          <w:rFonts w:ascii="Times New Roman" w:hAnsi="Times New Roman" w:cs="Times New Roman"/>
          <w:sz w:val="24"/>
          <w:szCs w:val="24"/>
          <w:shd w:val="clear" w:color="auto" w:fill="FFFFFF"/>
          <w:lang w:val="en-AU"/>
        </w:rPr>
        <w:t>Nevertheless,</w:t>
      </w:r>
      <w:r w:rsidR="004638B1" w:rsidRPr="00A00C6C">
        <w:rPr>
          <w:rFonts w:ascii="Times New Roman" w:hAnsi="Times New Roman" w:cs="Times New Roman"/>
          <w:sz w:val="24"/>
          <w:szCs w:val="24"/>
          <w:shd w:val="clear" w:color="auto" w:fill="FFFFFF"/>
          <w:lang w:val="en-AU"/>
        </w:rPr>
        <w:t xml:space="preserve"> </w:t>
      </w:r>
      <w:r w:rsidR="00A00C6C" w:rsidRPr="00A00C6C">
        <w:rPr>
          <w:rFonts w:ascii="Times New Roman" w:hAnsi="Times New Roman" w:cs="Times New Roman"/>
          <w:sz w:val="24"/>
          <w:szCs w:val="24"/>
          <w:shd w:val="clear" w:color="auto" w:fill="FFFFFF"/>
          <w:lang w:val="en-AU"/>
        </w:rPr>
        <w:t>the</w:t>
      </w:r>
      <w:r w:rsidRPr="00A00C6C">
        <w:rPr>
          <w:rFonts w:ascii="Times New Roman" w:hAnsi="Times New Roman" w:cs="Times New Roman"/>
          <w:sz w:val="24"/>
          <w:szCs w:val="24"/>
          <w:shd w:val="clear" w:color="auto" w:fill="FFFFFF"/>
          <w:lang w:val="en-AU"/>
        </w:rPr>
        <w:t xml:space="preserve"> addition of</w:t>
      </w:r>
      <w:r w:rsidR="004638B1" w:rsidRPr="00A00C6C">
        <w:rPr>
          <w:rFonts w:ascii="Times New Roman" w:hAnsi="Times New Roman" w:cs="Times New Roman"/>
          <w:sz w:val="24"/>
          <w:szCs w:val="24"/>
          <w:shd w:val="clear" w:color="auto" w:fill="FFFFFF"/>
          <w:lang w:val="en-AU"/>
        </w:rPr>
        <w:t xml:space="preserve"> </w:t>
      </w:r>
      <w:r w:rsidRPr="00A00C6C">
        <w:rPr>
          <w:rFonts w:ascii="Times New Roman" w:hAnsi="Times New Roman" w:cs="Times New Roman"/>
          <w:sz w:val="24"/>
          <w:szCs w:val="24"/>
          <w:shd w:val="clear" w:color="auto" w:fill="FFFFFF"/>
          <w:lang w:val="en-AU"/>
        </w:rPr>
        <w:t>suitable</w:t>
      </w:r>
      <w:r w:rsidR="004638B1" w:rsidRPr="00A00C6C">
        <w:rPr>
          <w:rFonts w:ascii="Times New Roman" w:hAnsi="Times New Roman" w:cs="Times New Roman"/>
          <w:sz w:val="24"/>
          <w:szCs w:val="24"/>
          <w:shd w:val="clear" w:color="auto" w:fill="FFFFFF"/>
          <w:lang w:val="en-AU"/>
        </w:rPr>
        <w:t xml:space="preserve"> transduc</w:t>
      </w:r>
      <w:r w:rsidRPr="00A00C6C">
        <w:rPr>
          <w:rFonts w:ascii="Times New Roman" w:hAnsi="Times New Roman" w:cs="Times New Roman"/>
          <w:sz w:val="24"/>
          <w:szCs w:val="24"/>
          <w:shd w:val="clear" w:color="auto" w:fill="FFFFFF"/>
          <w:lang w:val="en-AU"/>
        </w:rPr>
        <w:t>tion</w:t>
      </w:r>
      <w:r w:rsidR="004638B1" w:rsidRPr="00A00C6C">
        <w:rPr>
          <w:rFonts w:ascii="Times New Roman" w:hAnsi="Times New Roman" w:cs="Times New Roman"/>
          <w:sz w:val="24"/>
          <w:szCs w:val="24"/>
          <w:shd w:val="clear" w:color="auto" w:fill="FFFFFF"/>
          <w:lang w:val="en-AU"/>
        </w:rPr>
        <w:t xml:space="preserve"> of signals into the same type of physical vehicle</w:t>
      </w:r>
      <w:r w:rsidR="00A00C6C" w:rsidRPr="00A00C6C">
        <w:rPr>
          <w:rFonts w:ascii="Times New Roman" w:hAnsi="Times New Roman" w:cs="Times New Roman"/>
          <w:sz w:val="24"/>
          <w:szCs w:val="24"/>
          <w:shd w:val="clear" w:color="auto" w:fill="FFFFFF"/>
          <w:lang w:val="en-AU"/>
        </w:rPr>
        <w:t xml:space="preserve"> allows</w:t>
      </w:r>
      <w:r w:rsidR="004638B1" w:rsidRPr="00A00C6C">
        <w:rPr>
          <w:rFonts w:ascii="Times New Roman" w:hAnsi="Times New Roman" w:cs="Times New Roman"/>
          <w:sz w:val="24"/>
          <w:szCs w:val="24"/>
          <w:shd w:val="clear" w:color="auto" w:fill="FFFFFF"/>
          <w:lang w:val="en-AU"/>
        </w:rPr>
        <w:t xml:space="preserve"> </w:t>
      </w:r>
      <w:r w:rsidR="00A47A1D" w:rsidRPr="00A00C6C">
        <w:rPr>
          <w:rFonts w:ascii="Times New Roman" w:hAnsi="Times New Roman" w:cs="Times New Roman"/>
          <w:sz w:val="24"/>
          <w:szCs w:val="24"/>
          <w:shd w:val="clear" w:color="auto" w:fill="FFFFFF"/>
          <w:lang w:val="en-AU"/>
        </w:rPr>
        <w:t xml:space="preserve">even more varied </w:t>
      </w:r>
      <w:r w:rsidR="004638B1" w:rsidRPr="00A00C6C">
        <w:rPr>
          <w:rFonts w:ascii="Times New Roman" w:hAnsi="Times New Roman" w:cs="Times New Roman"/>
          <w:sz w:val="24"/>
          <w:szCs w:val="24"/>
          <w:shd w:val="clear" w:color="auto" w:fill="FFFFFF"/>
          <w:lang w:val="en-AU"/>
        </w:rPr>
        <w:t xml:space="preserve">kinds of </w:t>
      </w:r>
      <w:r w:rsidRPr="00A00C6C">
        <w:rPr>
          <w:rFonts w:ascii="Times New Roman" w:hAnsi="Times New Roman" w:cs="Times New Roman"/>
          <w:sz w:val="24"/>
          <w:szCs w:val="24"/>
          <w:shd w:val="clear" w:color="auto" w:fill="FFFFFF"/>
          <w:lang w:val="en-AU"/>
        </w:rPr>
        <w:t>computing systems</w:t>
      </w:r>
      <w:r w:rsidR="004638B1" w:rsidRPr="00A00C6C">
        <w:rPr>
          <w:rFonts w:ascii="Times New Roman" w:hAnsi="Times New Roman" w:cs="Times New Roman"/>
          <w:sz w:val="24"/>
          <w:szCs w:val="24"/>
          <w:shd w:val="clear" w:color="auto" w:fill="FFFFFF"/>
          <w:lang w:val="en-AU"/>
        </w:rPr>
        <w:t xml:space="preserve"> </w:t>
      </w:r>
      <w:r w:rsidR="00A00C6C" w:rsidRPr="00A00C6C">
        <w:rPr>
          <w:rFonts w:ascii="Times New Roman" w:hAnsi="Times New Roman" w:cs="Times New Roman"/>
          <w:sz w:val="24"/>
          <w:szCs w:val="24"/>
          <w:shd w:val="clear" w:color="auto" w:fill="FFFFFF"/>
          <w:lang w:val="en-AU"/>
        </w:rPr>
        <w:t>to</w:t>
      </w:r>
      <w:r w:rsidR="004638B1" w:rsidRPr="00A00C6C">
        <w:rPr>
          <w:rFonts w:ascii="Times New Roman" w:hAnsi="Times New Roman" w:cs="Times New Roman"/>
          <w:sz w:val="24"/>
          <w:szCs w:val="24"/>
          <w:shd w:val="clear" w:color="auto" w:fill="FFFFFF"/>
          <w:lang w:val="en-AU"/>
        </w:rPr>
        <w:t xml:space="preserve"> exchange </w:t>
      </w:r>
      <w:r w:rsidRPr="00A00C6C">
        <w:rPr>
          <w:rFonts w:ascii="Times New Roman" w:hAnsi="Times New Roman" w:cs="Times New Roman"/>
          <w:sz w:val="24"/>
          <w:szCs w:val="24"/>
          <w:shd w:val="clear" w:color="auto" w:fill="FFFFFF"/>
          <w:lang w:val="en-AU"/>
        </w:rPr>
        <w:t xml:space="preserve">the relevant </w:t>
      </w:r>
      <w:r w:rsidR="004638B1" w:rsidRPr="00A00C6C">
        <w:rPr>
          <w:rFonts w:ascii="Times New Roman" w:hAnsi="Times New Roman" w:cs="Times New Roman"/>
          <w:sz w:val="24"/>
          <w:szCs w:val="24"/>
          <w:shd w:val="clear" w:color="auto" w:fill="FFFFFF"/>
          <w:lang w:val="en-AU"/>
        </w:rPr>
        <w:t>information</w:t>
      </w:r>
      <w:r w:rsidR="006F6B73" w:rsidRPr="00A00C6C">
        <w:rPr>
          <w:rFonts w:ascii="Times New Roman" w:hAnsi="Times New Roman" w:cs="Times New Roman"/>
          <w:sz w:val="24"/>
          <w:szCs w:val="24"/>
          <w:shd w:val="clear" w:color="auto" w:fill="FFFFFF"/>
          <w:lang w:val="en-AU"/>
        </w:rPr>
        <w:t>, which may be transmitted by different</w:t>
      </w:r>
      <w:r w:rsidR="008137A9" w:rsidRPr="00A00C6C">
        <w:rPr>
          <w:rFonts w:ascii="Times New Roman" w:hAnsi="Times New Roman" w:cs="Times New Roman"/>
          <w:sz w:val="24"/>
          <w:szCs w:val="24"/>
          <w:highlight w:val="yellow"/>
          <w:shd w:val="clear" w:color="auto" w:fill="FFFFFF"/>
          <w:lang w:val="en-AU"/>
        </w:rPr>
        <w:t xml:space="preserve"> </w:t>
      </w:r>
      <w:r w:rsidR="006F6B73" w:rsidRPr="006F5F70">
        <w:rPr>
          <w:rFonts w:ascii="Times New Roman" w:hAnsi="Times New Roman" w:cs="Times New Roman"/>
          <w:sz w:val="24"/>
          <w:szCs w:val="24"/>
          <w:shd w:val="clear" w:color="auto" w:fill="FFFFFF"/>
          <w:lang w:val="en-AU"/>
        </w:rPr>
        <w:t xml:space="preserve">physical </w:t>
      </w:r>
      <w:r w:rsidR="008137A9" w:rsidRPr="006F5F70">
        <w:rPr>
          <w:rFonts w:ascii="Times New Roman" w:hAnsi="Times New Roman" w:cs="Times New Roman"/>
          <w:sz w:val="24"/>
          <w:szCs w:val="24"/>
          <w:shd w:val="clear" w:color="auto" w:fill="FFFFFF"/>
          <w:lang w:val="en-AU"/>
        </w:rPr>
        <w:t>media</w:t>
      </w:r>
      <w:r w:rsidR="008137A9" w:rsidRPr="00A00C6C">
        <w:rPr>
          <w:rFonts w:ascii="Times New Roman" w:hAnsi="Times New Roman" w:cs="Times New Roman"/>
          <w:sz w:val="24"/>
          <w:szCs w:val="24"/>
          <w:shd w:val="clear" w:color="auto" w:fill="FFFFFF"/>
          <w:lang w:val="en-AU"/>
        </w:rPr>
        <w:t xml:space="preserve"> </w:t>
      </w:r>
      <w:r w:rsidR="006F6B73" w:rsidRPr="00A00C6C">
        <w:rPr>
          <w:rFonts w:ascii="Times New Roman" w:hAnsi="Times New Roman" w:cs="Times New Roman"/>
          <w:sz w:val="24"/>
          <w:szCs w:val="24"/>
          <w:shd w:val="clear" w:color="auto" w:fill="FFFFFF"/>
          <w:lang w:val="en-AU"/>
        </w:rPr>
        <w:fldChar w:fldCharType="begin"/>
      </w:r>
      <w:r w:rsidR="006F6B73" w:rsidRPr="00A00C6C">
        <w:rPr>
          <w:rFonts w:ascii="Times New Roman" w:hAnsi="Times New Roman" w:cs="Times New Roman"/>
          <w:sz w:val="24"/>
          <w:szCs w:val="24"/>
          <w:shd w:val="clear" w:color="auto" w:fill="FFFFFF"/>
          <w:lang w:val="en-AU"/>
        </w:rPr>
        <w:instrText xml:space="preserve"> ADDIN ZOTERO_ITEM CSL_CITATION {"citationID":"eAkW8nrM","properties":{"formattedCitation":"(Paul [2006])","plainCitation":"(Paul [2006])","noteIndex":0},"citationItems":[{"id":1710,"uris":["http://zotero.org/users/919658/items/9Y4TNVSK"],"uri":["http://zotero.org/users/919658/items/9Y4TNVSK"],"itemData":{"id":1710,"type":"article-journal","title":"Morphological computation","container-title":"Robotics and Autonomous Systems","page":"619-630","volume":"54","issue":"8","source":"Crossref","DOI":"10.1016/j.robot.2006.03.003","ISSN":"09218890","language":"en","author":[{"family":"Paul","given":"Chandana"}],"issued":{"date-parts":[["2006",8]]}}}],"schema":"https://github.com/citation-style-language/schema/raw/master/csl-citation.json"} </w:instrText>
      </w:r>
      <w:r w:rsidR="006F6B73" w:rsidRPr="00A00C6C">
        <w:rPr>
          <w:rFonts w:ascii="Times New Roman" w:hAnsi="Times New Roman" w:cs="Times New Roman"/>
          <w:sz w:val="24"/>
          <w:szCs w:val="24"/>
          <w:shd w:val="clear" w:color="auto" w:fill="FFFFFF"/>
          <w:lang w:val="en-AU"/>
        </w:rPr>
        <w:fldChar w:fldCharType="separate"/>
      </w:r>
      <w:r w:rsidR="006F6B73" w:rsidRPr="00A00C6C">
        <w:rPr>
          <w:rFonts w:ascii="Times New Roman" w:hAnsi="Times New Roman" w:cs="Times New Roman"/>
          <w:noProof/>
          <w:sz w:val="24"/>
          <w:szCs w:val="24"/>
          <w:shd w:val="clear" w:color="auto" w:fill="FFFFFF"/>
          <w:lang w:val="en-AU"/>
        </w:rPr>
        <w:t>(Paul [2006])</w:t>
      </w:r>
      <w:r w:rsidR="006F6B73" w:rsidRPr="00A00C6C">
        <w:rPr>
          <w:rFonts w:ascii="Times New Roman" w:hAnsi="Times New Roman" w:cs="Times New Roman"/>
          <w:sz w:val="24"/>
          <w:szCs w:val="24"/>
          <w:shd w:val="clear" w:color="auto" w:fill="FFFFFF"/>
          <w:lang w:val="en-AU"/>
        </w:rPr>
        <w:fldChar w:fldCharType="end"/>
      </w:r>
      <w:r w:rsidR="008137A9" w:rsidRPr="00A00C6C">
        <w:rPr>
          <w:rFonts w:ascii="Times New Roman" w:hAnsi="Times New Roman" w:cs="Times New Roman"/>
          <w:sz w:val="24"/>
          <w:szCs w:val="24"/>
          <w:shd w:val="clear" w:color="auto" w:fill="FFFFFF"/>
          <w:lang w:val="en-AU"/>
        </w:rPr>
        <w:t xml:space="preserve">. </w:t>
      </w:r>
      <w:r w:rsidR="004638B1" w:rsidRPr="00A00C6C">
        <w:rPr>
          <w:rFonts w:ascii="Times New Roman" w:hAnsi="Times New Roman" w:cs="Times New Roman"/>
          <w:sz w:val="24"/>
          <w:szCs w:val="24"/>
          <w:shd w:val="clear" w:color="auto" w:fill="FFFFFF"/>
          <w:lang w:val="en-AU"/>
        </w:rPr>
        <w:t xml:space="preserve">In a nutshell, </w:t>
      </w:r>
      <w:r w:rsidR="006F6B73" w:rsidRPr="00A00C6C">
        <w:rPr>
          <w:rFonts w:ascii="Times New Roman" w:hAnsi="Times New Roman" w:cs="Times New Roman"/>
          <w:sz w:val="24"/>
          <w:szCs w:val="24"/>
          <w:shd w:val="clear" w:color="auto" w:fill="FFFFFF"/>
          <w:lang w:val="en-AU"/>
        </w:rPr>
        <w:t>a suitable</w:t>
      </w:r>
      <w:r w:rsidR="004638B1" w:rsidRPr="00A00C6C">
        <w:rPr>
          <w:rFonts w:ascii="Times New Roman" w:hAnsi="Times New Roman" w:cs="Times New Roman"/>
          <w:sz w:val="24"/>
          <w:szCs w:val="24"/>
          <w:shd w:val="clear" w:color="auto" w:fill="FFFFFF"/>
          <w:lang w:val="en-AU"/>
        </w:rPr>
        <w:t xml:space="preserve"> transduc</w:t>
      </w:r>
      <w:r w:rsidR="006F6B73" w:rsidRPr="00A00C6C">
        <w:rPr>
          <w:rFonts w:ascii="Times New Roman" w:hAnsi="Times New Roman" w:cs="Times New Roman"/>
          <w:sz w:val="24"/>
          <w:szCs w:val="24"/>
          <w:shd w:val="clear" w:color="auto" w:fill="FFFFFF"/>
          <w:lang w:val="en-AU"/>
        </w:rPr>
        <w:t>tion</w:t>
      </w:r>
      <w:r w:rsidR="004638B1" w:rsidRPr="00A00C6C">
        <w:rPr>
          <w:rFonts w:ascii="Times New Roman" w:hAnsi="Times New Roman" w:cs="Times New Roman"/>
          <w:sz w:val="24"/>
          <w:szCs w:val="24"/>
          <w:shd w:val="clear" w:color="auto" w:fill="FFFFFF"/>
          <w:lang w:val="en-AU"/>
        </w:rPr>
        <w:t xml:space="preserve"> of signals into a single type of physical medium between two </w:t>
      </w:r>
      <w:r w:rsidR="006F6B73" w:rsidRPr="00A00C6C">
        <w:rPr>
          <w:rFonts w:ascii="Times New Roman" w:hAnsi="Times New Roman" w:cs="Times New Roman"/>
          <w:sz w:val="24"/>
          <w:szCs w:val="24"/>
          <w:shd w:val="clear" w:color="auto" w:fill="FFFFFF"/>
          <w:lang w:val="en-AU"/>
        </w:rPr>
        <w:t xml:space="preserve">computing </w:t>
      </w:r>
      <w:r w:rsidR="004638B1" w:rsidRPr="00A00C6C">
        <w:rPr>
          <w:rFonts w:ascii="Times New Roman" w:hAnsi="Times New Roman" w:cs="Times New Roman"/>
          <w:sz w:val="24"/>
          <w:szCs w:val="24"/>
          <w:shd w:val="clear" w:color="auto" w:fill="FFFFFF"/>
          <w:lang w:val="en-AU"/>
        </w:rPr>
        <w:t xml:space="preserve">systems A and B </w:t>
      </w:r>
      <w:r w:rsidR="006F6B73" w:rsidRPr="00A00C6C">
        <w:rPr>
          <w:rFonts w:ascii="Times New Roman" w:hAnsi="Times New Roman" w:cs="Times New Roman"/>
          <w:sz w:val="24"/>
          <w:szCs w:val="24"/>
          <w:shd w:val="clear" w:color="auto" w:fill="FFFFFF"/>
          <w:lang w:val="en-AU"/>
        </w:rPr>
        <w:t xml:space="preserve">may lead to </w:t>
      </w:r>
      <w:r w:rsidR="004638B1" w:rsidRPr="00A00C6C">
        <w:rPr>
          <w:rFonts w:ascii="Times New Roman" w:hAnsi="Times New Roman" w:cs="Times New Roman"/>
          <w:sz w:val="24"/>
          <w:szCs w:val="24"/>
          <w:shd w:val="clear" w:color="auto" w:fill="FFFFFF"/>
          <w:lang w:val="en-AU"/>
        </w:rPr>
        <w:t>A and B remain</w:t>
      </w:r>
      <w:r w:rsidR="006F6B73" w:rsidRPr="00A00C6C">
        <w:rPr>
          <w:rFonts w:ascii="Times New Roman" w:hAnsi="Times New Roman" w:cs="Times New Roman"/>
          <w:sz w:val="24"/>
          <w:szCs w:val="24"/>
          <w:shd w:val="clear" w:color="auto" w:fill="FFFFFF"/>
          <w:lang w:val="en-AU"/>
        </w:rPr>
        <w:t>ing</w:t>
      </w:r>
      <w:r w:rsidR="004638B1" w:rsidRPr="00A00C6C">
        <w:rPr>
          <w:rFonts w:ascii="Times New Roman" w:hAnsi="Times New Roman" w:cs="Times New Roman"/>
          <w:sz w:val="24"/>
          <w:szCs w:val="24"/>
          <w:shd w:val="clear" w:color="auto" w:fill="FFFFFF"/>
          <w:lang w:val="en-AU"/>
        </w:rPr>
        <w:t xml:space="preserve"> computationally equivalent.</w:t>
      </w:r>
      <w:r w:rsidR="00886EE4">
        <w:rPr>
          <w:rFonts w:ascii="Times New Roman" w:hAnsi="Times New Roman" w:cs="Times New Roman"/>
          <w:sz w:val="24"/>
          <w:szCs w:val="24"/>
          <w:shd w:val="clear" w:color="auto" w:fill="FFFFFF"/>
          <w:lang w:val="en-AU"/>
        </w:rPr>
        <w:t xml:space="preserve"> Thus, an electrical AND-gate </w:t>
      </w:r>
      <w:r w:rsidR="00886EE4" w:rsidRPr="00886EE4">
        <w:rPr>
          <w:rFonts w:ascii="Times New Roman" w:hAnsi="Times New Roman" w:cs="Times New Roman"/>
          <w:i/>
          <w:iCs/>
          <w:sz w:val="24"/>
          <w:szCs w:val="24"/>
          <w:shd w:val="clear" w:color="auto" w:fill="FFFFFF"/>
          <w:lang w:val="en-AU"/>
        </w:rPr>
        <w:t>can be</w:t>
      </w:r>
      <w:r w:rsidR="00886EE4">
        <w:rPr>
          <w:rFonts w:ascii="Times New Roman" w:hAnsi="Times New Roman" w:cs="Times New Roman"/>
          <w:sz w:val="24"/>
          <w:szCs w:val="24"/>
          <w:shd w:val="clear" w:color="auto" w:fill="FFFFFF"/>
          <w:lang w:val="en-AU"/>
        </w:rPr>
        <w:t xml:space="preserve"> deemed computationally equivalent to a hydraulic one. </w:t>
      </w:r>
      <w:r w:rsidR="00A00C6C" w:rsidRPr="00A00C6C">
        <w:rPr>
          <w:rFonts w:ascii="Times New Roman" w:hAnsi="Times New Roman" w:cs="Times New Roman"/>
          <w:sz w:val="24"/>
          <w:szCs w:val="24"/>
          <w:shd w:val="clear" w:color="auto" w:fill="FFFFFF"/>
          <w:lang w:val="en-AU"/>
        </w:rPr>
        <w:t>Our</w:t>
      </w:r>
      <w:r w:rsidR="006F6B73" w:rsidRPr="00A00C6C">
        <w:rPr>
          <w:rFonts w:ascii="Times New Roman" w:hAnsi="Times New Roman" w:cs="Times New Roman"/>
          <w:sz w:val="24"/>
          <w:szCs w:val="24"/>
          <w:shd w:val="clear" w:color="auto" w:fill="FFFFFF"/>
          <w:lang w:val="en-AU"/>
        </w:rPr>
        <w:t xml:space="preserve"> proposal is consistent with the </w:t>
      </w:r>
      <w:r w:rsidR="006F6B73" w:rsidRPr="00A00C6C">
        <w:rPr>
          <w:rFonts w:ascii="Times New Roman" w:hAnsi="Times New Roman" w:cs="Times New Roman"/>
          <w:i/>
          <w:iCs/>
          <w:sz w:val="24"/>
          <w:szCs w:val="24"/>
          <w:shd w:val="clear" w:color="auto" w:fill="FFFFFF"/>
          <w:lang w:val="en-AU"/>
        </w:rPr>
        <w:t>weak</w:t>
      </w:r>
      <w:r w:rsidR="006F6B73" w:rsidRPr="00A00C6C">
        <w:rPr>
          <w:rFonts w:ascii="Times New Roman" w:hAnsi="Times New Roman" w:cs="Times New Roman"/>
          <w:sz w:val="24"/>
          <w:szCs w:val="24"/>
          <w:shd w:val="clear" w:color="auto" w:fill="FFFFFF"/>
          <w:lang w:val="en-AU"/>
        </w:rPr>
        <w:t xml:space="preserve"> version of Schiller’s </w:t>
      </w:r>
      <w:r w:rsidR="00AB2606" w:rsidRPr="00A00C6C">
        <w:rPr>
          <w:rFonts w:ascii="Times New Roman" w:hAnsi="Times New Roman" w:cs="Times New Roman"/>
          <w:sz w:val="24"/>
          <w:szCs w:val="24"/>
          <w:shd w:val="clear" w:color="auto" w:fill="FFFFFF"/>
          <w:lang w:val="en-AU"/>
        </w:rPr>
        <w:t xml:space="preserve">constraint, which </w:t>
      </w:r>
      <w:r w:rsidR="00A00C6C" w:rsidRPr="00A00C6C">
        <w:rPr>
          <w:rFonts w:ascii="Times New Roman" w:hAnsi="Times New Roman" w:cs="Times New Roman"/>
          <w:color w:val="333333"/>
          <w:spacing w:val="2"/>
          <w:sz w:val="24"/>
          <w:szCs w:val="24"/>
          <w:shd w:val="clear" w:color="auto" w:fill="FCFCFC"/>
        </w:rPr>
        <w:t xml:space="preserve">allows for adjustments in the transducer layer of a system and </w:t>
      </w:r>
      <w:r w:rsidR="00886EE4">
        <w:rPr>
          <w:rFonts w:ascii="Times New Roman" w:hAnsi="Times New Roman" w:cs="Times New Roman"/>
          <w:color w:val="333333"/>
          <w:spacing w:val="2"/>
          <w:sz w:val="24"/>
          <w:szCs w:val="24"/>
          <w:shd w:val="clear" w:color="auto" w:fill="FCFCFC"/>
        </w:rPr>
        <w:t xml:space="preserve">yet </w:t>
      </w:r>
      <w:r w:rsidR="00A00C6C" w:rsidRPr="00A00C6C">
        <w:rPr>
          <w:rFonts w:ascii="Times New Roman" w:hAnsi="Times New Roman" w:cs="Times New Roman"/>
          <w:color w:val="333333"/>
          <w:spacing w:val="2"/>
          <w:sz w:val="24"/>
          <w:szCs w:val="24"/>
          <w:shd w:val="clear" w:color="auto" w:fill="FCFCFC"/>
        </w:rPr>
        <w:t xml:space="preserve">is rejected by </w:t>
      </w:r>
      <w:r w:rsidR="00A00C6C" w:rsidRPr="00A00C6C">
        <w:rPr>
          <w:rFonts w:ascii="Times New Roman" w:hAnsi="Times New Roman" w:cs="Times New Roman"/>
          <w:sz w:val="24"/>
          <w:szCs w:val="24"/>
          <w:shd w:val="clear" w:color="auto" w:fill="FFFFFF"/>
          <w:lang w:val="en-AU"/>
        </w:rPr>
        <w:t>Schiller.</w:t>
      </w:r>
    </w:p>
    <w:p w14:paraId="091099B7" w14:textId="77777777" w:rsidR="00AA736B" w:rsidRPr="00AA736B" w:rsidRDefault="00AA736B" w:rsidP="00AA736B">
      <w:pPr>
        <w:pStyle w:val="Default"/>
        <w:jc w:val="both"/>
        <w:rPr>
          <w:rFonts w:hint="eastAsia"/>
          <w:sz w:val="24"/>
          <w:szCs w:val="24"/>
        </w:rPr>
      </w:pPr>
    </w:p>
    <w:p w14:paraId="17D55694" w14:textId="5A6A7878" w:rsidR="00AA736B" w:rsidRPr="00AA736B" w:rsidRDefault="00AA736B" w:rsidP="001055D8">
      <w:pPr>
        <w:pStyle w:val="Default"/>
        <w:numPr>
          <w:ilvl w:val="0"/>
          <w:numId w:val="5"/>
        </w:numPr>
        <w:jc w:val="center"/>
        <w:rPr>
          <w:rFonts w:ascii="Times New Roman" w:hAnsi="Times New Roman" w:cs="Times New Roman"/>
          <w:b/>
          <w:bCs/>
          <w:sz w:val="24"/>
          <w:szCs w:val="24"/>
          <w:shd w:val="clear" w:color="auto" w:fill="FFFFFF"/>
          <w:lang w:val="en-AU"/>
        </w:rPr>
      </w:pPr>
      <w:r w:rsidRPr="00AA736B">
        <w:rPr>
          <w:rFonts w:ascii="Times New Roman" w:hAnsi="Times New Roman" w:cs="Times New Roman"/>
          <w:b/>
          <w:bCs/>
          <w:sz w:val="24"/>
          <w:szCs w:val="24"/>
          <w:shd w:val="clear" w:color="auto" w:fill="FFFFFF"/>
          <w:lang w:val="en-AU"/>
        </w:rPr>
        <w:t>Conclusion</w:t>
      </w:r>
    </w:p>
    <w:p w14:paraId="089E973D" w14:textId="77777777" w:rsidR="00AA736B" w:rsidRDefault="00AA736B" w:rsidP="00AA736B">
      <w:pPr>
        <w:pStyle w:val="Default"/>
        <w:jc w:val="both"/>
        <w:rPr>
          <w:rFonts w:ascii="Times New Roman" w:hAnsi="Times New Roman" w:cs="Times New Roman"/>
          <w:sz w:val="24"/>
          <w:szCs w:val="24"/>
          <w:shd w:val="clear" w:color="auto" w:fill="FFFFFF"/>
          <w:lang w:val="en-AU"/>
        </w:rPr>
      </w:pPr>
    </w:p>
    <w:p w14:paraId="64FFCF5E" w14:textId="4A665EF8" w:rsidR="002A45D7" w:rsidRDefault="00D7750A" w:rsidP="00AA736B">
      <w:pPr>
        <w:pStyle w:val="Default"/>
        <w:spacing w:line="480" w:lineRule="auto"/>
        <w:jc w:val="both"/>
        <w:rPr>
          <w:rFonts w:ascii="Times New Roman" w:hAnsi="Times New Roman" w:cs="Times New Roman"/>
          <w:sz w:val="24"/>
          <w:szCs w:val="24"/>
          <w:shd w:val="clear" w:color="auto" w:fill="FFFFFF"/>
          <w:lang w:val="en-AU"/>
        </w:rPr>
      </w:pPr>
      <w:r>
        <w:rPr>
          <w:rFonts w:ascii="Times New Roman" w:hAnsi="Times New Roman" w:cs="Times New Roman"/>
          <w:sz w:val="24"/>
          <w:szCs w:val="24"/>
          <w:shd w:val="clear" w:color="auto" w:fill="FFFFFF"/>
          <w:lang w:val="en-AU"/>
        </w:rPr>
        <w:lastRenderedPageBreak/>
        <w:t>I</w:t>
      </w:r>
      <w:r w:rsidR="0040193F">
        <w:rPr>
          <w:rFonts w:ascii="Times New Roman" w:hAnsi="Times New Roman" w:cs="Times New Roman"/>
          <w:sz w:val="24"/>
          <w:szCs w:val="24"/>
          <w:shd w:val="clear" w:color="auto" w:fill="FFFFFF"/>
          <w:lang w:val="en-AU"/>
        </w:rPr>
        <w:t>f our analysis is right, then the mechanist</w:t>
      </w:r>
      <w:r w:rsidR="00BF01F0">
        <w:rPr>
          <w:rFonts w:ascii="Times New Roman" w:hAnsi="Times New Roman" w:cs="Times New Roman"/>
          <w:sz w:val="24"/>
          <w:szCs w:val="24"/>
          <w:shd w:val="clear" w:color="auto" w:fill="FFFFFF"/>
          <w:lang w:val="en-AU"/>
        </w:rPr>
        <w:t xml:space="preserve">ic account remains a plausible alternative to semantic views </w:t>
      </w:r>
      <w:r w:rsidR="004B7270">
        <w:rPr>
          <w:rFonts w:ascii="Times New Roman" w:hAnsi="Times New Roman" w:cs="Times New Roman"/>
          <w:sz w:val="24"/>
          <w:szCs w:val="24"/>
          <w:shd w:val="clear" w:color="auto" w:fill="FFFFFF"/>
          <w:lang w:val="en-AU"/>
        </w:rPr>
        <w:t xml:space="preserve">of </w:t>
      </w:r>
      <w:r w:rsidR="00BF01F0">
        <w:rPr>
          <w:rFonts w:ascii="Times New Roman" w:hAnsi="Times New Roman" w:cs="Times New Roman"/>
          <w:sz w:val="24"/>
          <w:szCs w:val="24"/>
          <w:shd w:val="clear" w:color="auto" w:fill="FFFFFF"/>
          <w:lang w:val="en-AU"/>
        </w:rPr>
        <w:t xml:space="preserve">computation. The latter rely on the indeterminacy </w:t>
      </w:r>
      <w:r w:rsidR="004B7270">
        <w:rPr>
          <w:rFonts w:ascii="Times New Roman" w:hAnsi="Times New Roman" w:cs="Times New Roman"/>
          <w:sz w:val="24"/>
          <w:szCs w:val="24"/>
          <w:shd w:val="clear" w:color="auto" w:fill="FFFFFF"/>
          <w:lang w:val="en-AU"/>
        </w:rPr>
        <w:t xml:space="preserve">phenomenon </w:t>
      </w:r>
      <w:r w:rsidR="00BF01F0">
        <w:rPr>
          <w:rFonts w:ascii="Times New Roman" w:hAnsi="Times New Roman" w:cs="Times New Roman"/>
          <w:sz w:val="24"/>
          <w:szCs w:val="24"/>
          <w:shd w:val="clear" w:color="auto" w:fill="FFFFFF"/>
          <w:lang w:val="en-AU"/>
        </w:rPr>
        <w:t xml:space="preserve">to argue against </w:t>
      </w:r>
      <w:r w:rsidR="004B7270">
        <w:rPr>
          <w:rFonts w:ascii="Times New Roman" w:hAnsi="Times New Roman" w:cs="Times New Roman"/>
          <w:sz w:val="24"/>
          <w:szCs w:val="24"/>
          <w:shd w:val="clear" w:color="auto" w:fill="FFFFFF"/>
          <w:lang w:val="en-AU"/>
        </w:rPr>
        <w:t xml:space="preserve">mechanistic views of computation </w:t>
      </w:r>
      <w:r w:rsidR="00090354">
        <w:rPr>
          <w:rFonts w:ascii="Times New Roman" w:hAnsi="Times New Roman" w:cs="Times New Roman"/>
          <w:sz w:val="24"/>
          <w:szCs w:val="24"/>
          <w:shd w:val="clear" w:color="auto" w:fill="FFFFFF"/>
          <w:lang w:val="en-AU"/>
        </w:rPr>
        <w:fldChar w:fldCharType="begin"/>
      </w:r>
      <w:r w:rsidR="00BD2EF8">
        <w:rPr>
          <w:rFonts w:ascii="Times New Roman" w:hAnsi="Times New Roman" w:cs="Times New Roman"/>
          <w:sz w:val="24"/>
          <w:szCs w:val="24"/>
          <w:shd w:val="clear" w:color="auto" w:fill="FFFFFF"/>
          <w:lang w:val="en-AU"/>
        </w:rPr>
        <w:instrText xml:space="preserve"> ADDIN ZOTERO_ITEM CSL_CITATION {"citationID":"23D7mm6X","properties":{"formattedCitation":"(e.g., Shagrir [2018])","plainCitation":"(e.g., Shagrir [2018])","noteIndex":0},"citationItems":[{"id":"SMwH8hpe/Ha0F54Wo","uris":["http://zotero.org/users/919658/items/2H8XSDV9"],"uri":["http://zotero.org/users/919658/items/2H8XSDV9"],"itemData":{"id":1736,"type":"article-journal","title":"In defense of the semantic view of computation","container-title":"Synthese","source":"Crossref","DOI":"10.1007/s11229-018-01921-z","ISSN":"0039-7857, 1573-0964","language":"en","author":[{"family":"Shagrir","given":"Oron"}],"issued":{"date-parts":[["2018",10,11]]}},"prefix":"e.g.,"}],"schema":"https://github.com/citation-style-language/schema/raw/master/csl-citation.json"} </w:instrText>
      </w:r>
      <w:r w:rsidR="00090354">
        <w:rPr>
          <w:rFonts w:ascii="Times New Roman" w:hAnsi="Times New Roman" w:cs="Times New Roman"/>
          <w:sz w:val="24"/>
          <w:szCs w:val="24"/>
          <w:shd w:val="clear" w:color="auto" w:fill="FFFFFF"/>
          <w:lang w:val="en-AU"/>
        </w:rPr>
        <w:fldChar w:fldCharType="separate"/>
      </w:r>
      <w:r w:rsidR="00BD2EF8" w:rsidRPr="00BD2EF8">
        <w:rPr>
          <w:rFonts w:ascii="Times New Roman" w:hAnsi="Times New Roman" w:cs="Times New Roman"/>
          <w:sz w:val="24"/>
        </w:rPr>
        <w:t>(</w:t>
      </w:r>
      <w:r w:rsidR="00B76009">
        <w:rPr>
          <w:rFonts w:ascii="Times New Roman" w:hAnsi="Times New Roman" w:cs="Times New Roman"/>
          <w:sz w:val="24"/>
        </w:rPr>
        <w:t xml:space="preserve">for example, </w:t>
      </w:r>
      <w:r w:rsidR="00BD2EF8" w:rsidRPr="00BD2EF8">
        <w:rPr>
          <w:rFonts w:ascii="Times New Roman" w:hAnsi="Times New Roman" w:cs="Times New Roman"/>
          <w:sz w:val="24"/>
        </w:rPr>
        <w:t>Shagrir [2018])</w:t>
      </w:r>
      <w:r w:rsidR="00090354">
        <w:rPr>
          <w:rFonts w:ascii="Times New Roman" w:hAnsi="Times New Roman" w:cs="Times New Roman"/>
          <w:sz w:val="24"/>
          <w:szCs w:val="24"/>
          <w:shd w:val="clear" w:color="auto" w:fill="FFFFFF"/>
          <w:lang w:val="en-AU"/>
        </w:rPr>
        <w:fldChar w:fldCharType="end"/>
      </w:r>
      <w:r w:rsidR="004B7270">
        <w:rPr>
          <w:rFonts w:ascii="Times New Roman" w:hAnsi="Times New Roman" w:cs="Times New Roman"/>
          <w:sz w:val="24"/>
          <w:szCs w:val="24"/>
          <w:shd w:val="clear" w:color="auto" w:fill="FFFFFF"/>
          <w:lang w:val="en-AU"/>
        </w:rPr>
        <w:t>. However</w:t>
      </w:r>
      <w:r w:rsidR="00BF01F0">
        <w:rPr>
          <w:rFonts w:ascii="Times New Roman" w:hAnsi="Times New Roman" w:cs="Times New Roman"/>
          <w:sz w:val="24"/>
          <w:szCs w:val="24"/>
          <w:shd w:val="clear" w:color="auto" w:fill="FFFFFF"/>
          <w:lang w:val="en-AU"/>
        </w:rPr>
        <w:t xml:space="preserve">, </w:t>
      </w:r>
      <w:r w:rsidR="00BF01F0" w:rsidRPr="004B7270">
        <w:rPr>
          <w:rFonts w:ascii="Times New Roman" w:hAnsi="Times New Roman" w:cs="Times New Roman"/>
          <w:i/>
          <w:sz w:val="24"/>
          <w:szCs w:val="24"/>
          <w:shd w:val="clear" w:color="auto" w:fill="FFFFFF"/>
          <w:lang w:val="en-AU"/>
        </w:rPr>
        <w:t>contra</w:t>
      </w:r>
      <w:r w:rsidR="00BF01F0">
        <w:rPr>
          <w:rFonts w:ascii="Times New Roman" w:hAnsi="Times New Roman" w:cs="Times New Roman"/>
          <w:sz w:val="24"/>
          <w:szCs w:val="24"/>
          <w:shd w:val="clear" w:color="auto" w:fill="FFFFFF"/>
          <w:lang w:val="en-AU"/>
        </w:rPr>
        <w:t xml:space="preserve"> Dewhurst and </w:t>
      </w:r>
      <w:proofErr w:type="spellStart"/>
      <w:r w:rsidR="00BF01F0">
        <w:rPr>
          <w:rFonts w:ascii="Times New Roman" w:hAnsi="Times New Roman" w:cs="Times New Roman"/>
          <w:sz w:val="24"/>
          <w:szCs w:val="24"/>
          <w:shd w:val="clear" w:color="auto" w:fill="FFFFFF"/>
          <w:lang w:val="en-AU"/>
        </w:rPr>
        <w:t>Shagrir</w:t>
      </w:r>
      <w:proofErr w:type="spellEnd"/>
      <w:r w:rsidR="00BF01F0">
        <w:rPr>
          <w:rFonts w:ascii="Times New Roman" w:hAnsi="Times New Roman" w:cs="Times New Roman"/>
          <w:sz w:val="24"/>
          <w:szCs w:val="24"/>
          <w:shd w:val="clear" w:color="auto" w:fill="FFFFFF"/>
          <w:lang w:val="en-AU"/>
        </w:rPr>
        <w:t xml:space="preserve">, the mechanistic view </w:t>
      </w:r>
      <w:r w:rsidR="004B7270">
        <w:rPr>
          <w:rFonts w:ascii="Times New Roman" w:hAnsi="Times New Roman" w:cs="Times New Roman"/>
          <w:sz w:val="24"/>
          <w:szCs w:val="24"/>
          <w:shd w:val="clear" w:color="auto" w:fill="FFFFFF"/>
          <w:lang w:val="en-AU"/>
        </w:rPr>
        <w:t xml:space="preserve">need </w:t>
      </w:r>
      <w:r w:rsidR="00BF01F0">
        <w:rPr>
          <w:rFonts w:ascii="Times New Roman" w:hAnsi="Times New Roman" w:cs="Times New Roman"/>
          <w:sz w:val="24"/>
          <w:szCs w:val="24"/>
          <w:shd w:val="clear" w:color="auto" w:fill="FFFFFF"/>
          <w:lang w:val="en-AU"/>
        </w:rPr>
        <w:t>not undermine the notion of computational equivalence.</w:t>
      </w:r>
      <w:r w:rsidR="00370BE0">
        <w:rPr>
          <w:rFonts w:ascii="Times New Roman" w:hAnsi="Times New Roman" w:cs="Times New Roman"/>
          <w:sz w:val="24"/>
          <w:szCs w:val="24"/>
          <w:shd w:val="clear" w:color="auto" w:fill="FFFFFF"/>
          <w:lang w:val="en-AU"/>
        </w:rPr>
        <w:t xml:space="preserve"> </w:t>
      </w:r>
      <w:r w:rsidR="00370BE0">
        <w:rPr>
          <w:rFonts w:ascii="Times New Roman" w:hAnsi="Times New Roman"/>
          <w:sz w:val="24"/>
          <w:szCs w:val="24"/>
          <w:shd w:val="clear" w:color="auto" w:fill="FFFFFF"/>
        </w:rPr>
        <w:t xml:space="preserve">We have argued, on mechanistic grounds, that two physical systems are computationally equivalent as long as they process the same number of digits, </w:t>
      </w:r>
      <w:r w:rsidR="00D46C84">
        <w:rPr>
          <w:rFonts w:ascii="Times New Roman" w:hAnsi="Times New Roman"/>
          <w:sz w:val="24"/>
          <w:szCs w:val="24"/>
          <w:shd w:val="clear" w:color="auto" w:fill="FFFFFF"/>
        </w:rPr>
        <w:t>are</w:t>
      </w:r>
      <w:r w:rsidR="003C652C">
        <w:rPr>
          <w:rFonts w:ascii="Times New Roman" w:hAnsi="Times New Roman"/>
          <w:sz w:val="24"/>
          <w:szCs w:val="24"/>
          <w:shd w:val="clear" w:color="auto" w:fill="FFFFFF"/>
        </w:rPr>
        <w:t xml:space="preserve"> based on</w:t>
      </w:r>
      <w:r w:rsidR="00370BE0">
        <w:rPr>
          <w:rFonts w:ascii="Times New Roman" w:hAnsi="Times New Roman"/>
          <w:sz w:val="24"/>
          <w:szCs w:val="24"/>
          <w:shd w:val="clear" w:color="auto" w:fill="FFFFFF"/>
        </w:rPr>
        <w:t xml:space="preserve"> the same number of processing units, and</w:t>
      </w:r>
      <w:r w:rsidR="002A45D7">
        <w:rPr>
          <w:rFonts w:ascii="Times New Roman" w:hAnsi="Times New Roman"/>
          <w:sz w:val="24"/>
          <w:szCs w:val="24"/>
          <w:shd w:val="clear" w:color="auto" w:fill="FFFFFF"/>
        </w:rPr>
        <w:t xml:space="preserve"> preserve</w:t>
      </w:r>
      <w:r w:rsidR="00370BE0">
        <w:rPr>
          <w:rFonts w:ascii="Times New Roman" w:hAnsi="Times New Roman"/>
          <w:sz w:val="24"/>
          <w:szCs w:val="24"/>
          <w:shd w:val="clear" w:color="auto" w:fill="FFFFFF"/>
        </w:rPr>
        <w:t xml:space="preserve"> the input-output relation</w:t>
      </w:r>
      <w:r w:rsidR="002A45D7">
        <w:rPr>
          <w:rFonts w:ascii="Times New Roman" w:hAnsi="Times New Roman"/>
          <w:sz w:val="24"/>
          <w:szCs w:val="24"/>
          <w:shd w:val="clear" w:color="auto" w:fill="FFFFFF"/>
        </w:rPr>
        <w:t>s</w:t>
      </w:r>
      <w:r w:rsidR="00370BE0">
        <w:rPr>
          <w:rFonts w:ascii="Times New Roman" w:hAnsi="Times New Roman"/>
          <w:sz w:val="24"/>
          <w:szCs w:val="24"/>
          <w:shd w:val="clear" w:color="auto" w:fill="FFFFFF"/>
        </w:rPr>
        <w:t xml:space="preserve"> between the digits. Our proposal is not limited to within-system computational equivalence, but it rather extends to different enough kinds of physical systems, so long as they satisfy specific conditions. </w:t>
      </w:r>
      <w:r w:rsidR="002A45D7">
        <w:rPr>
          <w:rFonts w:ascii="Times New Roman" w:hAnsi="Times New Roman"/>
          <w:sz w:val="24"/>
          <w:szCs w:val="24"/>
          <w:shd w:val="clear" w:color="auto" w:fill="FFFFFF"/>
        </w:rPr>
        <w:t xml:space="preserve">Nevertheless, Dewhurst’s algorithmic individuation may still be indeterminate (as in the case of </w:t>
      </w:r>
      <w:r w:rsidR="002A45D7">
        <w:rPr>
          <w:rFonts w:ascii="Times New Roman" w:hAnsi="Times New Roman" w:cs="Times New Roman"/>
          <w:sz w:val="24"/>
          <w:szCs w:val="24"/>
          <w:shd w:val="clear" w:color="auto" w:fill="FFFFFF"/>
          <w:lang w:val="en-AU"/>
        </w:rPr>
        <w:t>devices X and X’ described above</w:t>
      </w:r>
      <w:r w:rsidR="002A45D7">
        <w:rPr>
          <w:rFonts w:ascii="Times New Roman" w:hAnsi="Times New Roman"/>
          <w:sz w:val="24"/>
          <w:szCs w:val="24"/>
          <w:shd w:val="clear" w:color="auto" w:fill="FFFFFF"/>
        </w:rPr>
        <w:t xml:space="preserve">): two devices may be computationally equivalent, yet </w:t>
      </w:r>
      <w:r w:rsidR="002A45D7">
        <w:rPr>
          <w:rFonts w:ascii="Times New Roman" w:hAnsi="Times New Roman" w:cs="Times New Roman"/>
          <w:sz w:val="24"/>
          <w:szCs w:val="24"/>
          <w:shd w:val="clear" w:color="auto" w:fill="FFFFFF"/>
          <w:lang w:val="en-AU"/>
        </w:rPr>
        <w:t xml:space="preserve">each of them may be used to compute two </w:t>
      </w:r>
      <w:r w:rsidR="000243F7">
        <w:rPr>
          <w:rFonts w:ascii="Times New Roman" w:hAnsi="Times New Roman" w:cs="Times New Roman"/>
          <w:sz w:val="24"/>
          <w:szCs w:val="24"/>
          <w:shd w:val="clear" w:color="auto" w:fill="FFFFFF"/>
          <w:lang w:val="en-AU"/>
        </w:rPr>
        <w:t>(</w:t>
      </w:r>
      <w:r w:rsidR="002A45D7">
        <w:rPr>
          <w:rFonts w:ascii="Times New Roman" w:hAnsi="Times New Roman" w:cs="Times New Roman"/>
          <w:sz w:val="24"/>
          <w:szCs w:val="24"/>
          <w:shd w:val="clear" w:color="auto" w:fill="FFFFFF"/>
          <w:lang w:val="en-AU"/>
        </w:rPr>
        <w:t>or more</w:t>
      </w:r>
      <w:r w:rsidR="000243F7">
        <w:rPr>
          <w:rFonts w:ascii="Times New Roman" w:hAnsi="Times New Roman" w:cs="Times New Roman"/>
          <w:sz w:val="24"/>
          <w:szCs w:val="24"/>
          <w:shd w:val="clear" w:color="auto" w:fill="FFFFFF"/>
          <w:lang w:val="en-AU"/>
        </w:rPr>
        <w:t>)</w:t>
      </w:r>
      <w:r w:rsidR="002A45D7">
        <w:rPr>
          <w:rFonts w:ascii="Times New Roman" w:hAnsi="Times New Roman" w:cs="Times New Roman"/>
          <w:sz w:val="24"/>
          <w:szCs w:val="24"/>
          <w:shd w:val="clear" w:color="auto" w:fill="FFFFFF"/>
          <w:lang w:val="en-AU"/>
        </w:rPr>
        <w:t xml:space="preserve"> functions (</w:t>
      </w:r>
      <w:r w:rsidR="001F7ACD">
        <w:rPr>
          <w:rFonts w:ascii="Times New Roman" w:hAnsi="Times New Roman" w:cs="Times New Roman"/>
          <w:sz w:val="24"/>
          <w:szCs w:val="24"/>
          <w:shd w:val="clear" w:color="auto" w:fill="FFFFFF"/>
          <w:lang w:val="en-AU"/>
        </w:rPr>
        <w:t>such as</w:t>
      </w:r>
      <w:r w:rsidR="002A45D7">
        <w:rPr>
          <w:rFonts w:ascii="Times New Roman" w:hAnsi="Times New Roman" w:cs="Times New Roman"/>
          <w:sz w:val="24"/>
          <w:szCs w:val="24"/>
          <w:shd w:val="clear" w:color="auto" w:fill="FFFFFF"/>
          <w:lang w:val="en-AU"/>
        </w:rPr>
        <w:t>, conjunction or disjunction).</w:t>
      </w:r>
    </w:p>
    <w:p w14:paraId="39774107" w14:textId="77777777" w:rsidR="00D7750A" w:rsidRDefault="00D7750A" w:rsidP="00D7750A">
      <w:pPr>
        <w:pStyle w:val="Default"/>
        <w:jc w:val="both"/>
        <w:rPr>
          <w:rFonts w:ascii="Times New Roman" w:hAnsi="Times New Roman" w:cs="Times New Roman"/>
          <w:sz w:val="24"/>
          <w:szCs w:val="24"/>
          <w:shd w:val="clear" w:color="auto" w:fill="FFFFFF"/>
          <w:lang w:val="en-AU"/>
        </w:rPr>
      </w:pPr>
    </w:p>
    <w:p w14:paraId="693FD4B8" w14:textId="53B75A5F" w:rsidR="00D7750A" w:rsidRPr="00D7750A" w:rsidRDefault="00D7750A" w:rsidP="00D7750A">
      <w:pPr>
        <w:pStyle w:val="Default"/>
        <w:spacing w:line="480" w:lineRule="auto"/>
        <w:jc w:val="center"/>
        <w:rPr>
          <w:rFonts w:ascii="Times New Roman" w:hAnsi="Times New Roman"/>
          <w:b/>
          <w:bCs/>
          <w:sz w:val="24"/>
          <w:szCs w:val="24"/>
          <w:shd w:val="clear" w:color="auto" w:fill="FFFFFF"/>
        </w:rPr>
      </w:pPr>
      <w:r w:rsidRPr="00D7750A">
        <w:rPr>
          <w:rFonts w:ascii="Times New Roman" w:hAnsi="Times New Roman" w:cs="Times New Roman"/>
          <w:b/>
          <w:bCs/>
          <w:sz w:val="24"/>
          <w:szCs w:val="24"/>
          <w:shd w:val="clear" w:color="auto" w:fill="FFFFFF"/>
          <w:lang w:val="en-AU"/>
        </w:rPr>
        <w:t>Acknowledgments</w:t>
      </w:r>
    </w:p>
    <w:p w14:paraId="0B68D741" w14:textId="35B171C5" w:rsidR="00D7750A" w:rsidRDefault="00D7750A" w:rsidP="00D7750A">
      <w:pPr>
        <w:spacing w:line="480" w:lineRule="auto"/>
        <w:jc w:val="both"/>
        <w:rPr>
          <w:color w:val="000000" w:themeColor="text1"/>
          <w:shd w:val="clear" w:color="auto" w:fill="FFFFFF"/>
        </w:rPr>
      </w:pPr>
      <w:r w:rsidRPr="006907E2">
        <w:rPr>
          <w:color w:val="000000" w:themeColor="text1"/>
          <w:shd w:val="clear" w:color="auto" w:fill="FFFFFF"/>
        </w:rPr>
        <w:t>The authors thank Marty J. Wolf for comments on an earlier draft of this manuscript. This research was kindly supported by the Polish Academy of Science (funding for the study visit of Nir Fresco in Warsaw in 2018) as well as by National Science Centre, Poland (grant no. 2014/14/E/HS1/00803, PI: Marcin Miłkowski) and Israel Science Foundation (grant no</w:t>
      </w:r>
      <w:r w:rsidR="006907E2" w:rsidRPr="006907E2">
        <w:rPr>
          <w:color w:val="000000" w:themeColor="text1"/>
          <w:shd w:val="clear" w:color="auto" w:fill="FFFFFF"/>
        </w:rPr>
        <w:t xml:space="preserve">. 830/18, PI: </w:t>
      </w:r>
      <w:proofErr w:type="spellStart"/>
      <w:r w:rsidR="006907E2" w:rsidRPr="006907E2">
        <w:rPr>
          <w:color w:val="000000" w:themeColor="text1"/>
          <w:shd w:val="clear" w:color="auto" w:fill="FFFFFF"/>
        </w:rPr>
        <w:t>Oron</w:t>
      </w:r>
      <w:proofErr w:type="spellEnd"/>
      <w:r w:rsidR="006907E2" w:rsidRPr="006907E2">
        <w:rPr>
          <w:color w:val="000000" w:themeColor="text1"/>
          <w:shd w:val="clear" w:color="auto" w:fill="FFFFFF"/>
        </w:rPr>
        <w:t xml:space="preserve"> </w:t>
      </w:r>
      <w:proofErr w:type="spellStart"/>
      <w:r w:rsidR="006907E2" w:rsidRPr="006907E2">
        <w:rPr>
          <w:color w:val="000000" w:themeColor="text1"/>
          <w:shd w:val="clear" w:color="auto" w:fill="FFFFFF"/>
        </w:rPr>
        <w:t>Shagrir</w:t>
      </w:r>
      <w:proofErr w:type="spellEnd"/>
      <w:r w:rsidR="006907E2" w:rsidRPr="006907E2">
        <w:rPr>
          <w:color w:val="000000" w:themeColor="text1"/>
          <w:shd w:val="clear" w:color="auto" w:fill="FFFFFF"/>
        </w:rPr>
        <w:t xml:space="preserve">). </w:t>
      </w:r>
    </w:p>
    <w:p w14:paraId="73665D91" w14:textId="77777777" w:rsidR="006907E2" w:rsidRPr="006907E2" w:rsidRDefault="006907E2" w:rsidP="006907E2">
      <w:pPr>
        <w:jc w:val="both"/>
        <w:rPr>
          <w:color w:val="000000" w:themeColor="text1"/>
        </w:rPr>
      </w:pPr>
    </w:p>
    <w:p w14:paraId="2A08597C" w14:textId="2953DF6C" w:rsidR="00C72720" w:rsidRPr="00C72720" w:rsidRDefault="00C72720" w:rsidP="00076972">
      <w:pPr>
        <w:pStyle w:val="Default"/>
        <w:bidi/>
        <w:spacing w:line="360" w:lineRule="auto"/>
        <w:jc w:val="both"/>
        <w:rPr>
          <w:rFonts w:ascii="Times New Roman" w:hAnsi="Times New Roman" w:cs="Times New Roman"/>
          <w:i/>
          <w:iCs/>
          <w:color w:val="000000" w:themeColor="text1"/>
          <w:sz w:val="24"/>
          <w:szCs w:val="24"/>
          <w:shd w:val="clear" w:color="auto" w:fill="FFFFFF"/>
        </w:rPr>
      </w:pPr>
      <w:r w:rsidRPr="00C72720">
        <w:rPr>
          <w:rFonts w:ascii="Times New Roman" w:hAnsi="Times New Roman" w:cs="Times New Roman"/>
          <w:i/>
          <w:iCs/>
          <w:color w:val="000000" w:themeColor="text1"/>
          <w:sz w:val="24"/>
          <w:szCs w:val="24"/>
          <w:shd w:val="clear" w:color="auto" w:fill="FFFFFF"/>
        </w:rPr>
        <w:t>Nir Fresco</w:t>
      </w:r>
    </w:p>
    <w:p w14:paraId="2B51C305" w14:textId="2953DF6C" w:rsidR="00C72720" w:rsidRPr="00C72720" w:rsidRDefault="00C72720" w:rsidP="00076972">
      <w:pPr>
        <w:pStyle w:val="Default"/>
        <w:bidi/>
        <w:spacing w:line="360" w:lineRule="auto"/>
        <w:jc w:val="both"/>
        <w:rPr>
          <w:rFonts w:ascii="Times New Roman" w:hAnsi="Times New Roman" w:cs="Times New Roman"/>
          <w:i/>
          <w:iCs/>
          <w:color w:val="000000" w:themeColor="text1"/>
          <w:sz w:val="24"/>
          <w:szCs w:val="24"/>
          <w:shd w:val="clear" w:color="auto" w:fill="FFFFFF"/>
        </w:rPr>
      </w:pPr>
      <w:r w:rsidRPr="00C72720">
        <w:rPr>
          <w:rFonts w:ascii="Times New Roman" w:hAnsi="Times New Roman" w:cs="Times New Roman"/>
          <w:i/>
          <w:iCs/>
          <w:color w:val="000000" w:themeColor="text1"/>
          <w:sz w:val="24"/>
          <w:szCs w:val="24"/>
          <w:shd w:val="clear" w:color="auto" w:fill="FFFFFF"/>
        </w:rPr>
        <w:t>ORCID: 0000-0002-7182-9727</w:t>
      </w:r>
    </w:p>
    <w:p w14:paraId="1A20625B" w14:textId="77777777" w:rsidR="00C72720" w:rsidRPr="00C72720" w:rsidRDefault="00C72720" w:rsidP="00076972">
      <w:pPr>
        <w:shd w:val="clear" w:color="auto" w:fill="FFFFFF"/>
        <w:bidi/>
        <w:spacing w:line="360" w:lineRule="auto"/>
        <w:rPr>
          <w:color w:val="222222"/>
        </w:rPr>
      </w:pPr>
      <w:r w:rsidRPr="00C72720">
        <w:rPr>
          <w:i/>
          <w:iCs/>
          <w:color w:val="000000"/>
        </w:rPr>
        <w:t>The Department of Brain &amp; Cognitive Sciences</w:t>
      </w:r>
    </w:p>
    <w:p w14:paraId="6769EF1C" w14:textId="6606EBE6" w:rsidR="00C72720" w:rsidRDefault="00C72720" w:rsidP="00076972">
      <w:pPr>
        <w:shd w:val="clear" w:color="auto" w:fill="FFFFFF"/>
        <w:bidi/>
        <w:spacing w:line="360" w:lineRule="auto"/>
        <w:rPr>
          <w:i/>
          <w:iCs/>
          <w:color w:val="000000"/>
        </w:rPr>
      </w:pPr>
      <w:r w:rsidRPr="00C72720">
        <w:rPr>
          <w:i/>
          <w:iCs/>
          <w:color w:val="000000"/>
        </w:rPr>
        <w:t>The Department of Philosophy</w:t>
      </w:r>
    </w:p>
    <w:p w14:paraId="3294B185" w14:textId="0FDC2EA5" w:rsidR="00C72720" w:rsidRDefault="00C72720" w:rsidP="00076972">
      <w:pPr>
        <w:shd w:val="clear" w:color="auto" w:fill="FFFFFF"/>
        <w:bidi/>
        <w:spacing w:line="360" w:lineRule="auto"/>
        <w:rPr>
          <w:i/>
          <w:iCs/>
          <w:color w:val="000000"/>
        </w:rPr>
      </w:pPr>
      <w:r>
        <w:rPr>
          <w:i/>
          <w:iCs/>
          <w:color w:val="000000"/>
        </w:rPr>
        <w:t>Ben-Gurion University of the Negev</w:t>
      </w:r>
    </w:p>
    <w:p w14:paraId="0CF620B9" w14:textId="25B9134E" w:rsidR="00C72720" w:rsidRDefault="00C72720" w:rsidP="00076972">
      <w:pPr>
        <w:shd w:val="clear" w:color="auto" w:fill="FFFFFF"/>
        <w:bidi/>
        <w:spacing w:line="360" w:lineRule="auto"/>
        <w:rPr>
          <w:i/>
          <w:iCs/>
          <w:color w:val="000000"/>
        </w:rPr>
      </w:pPr>
      <w:r>
        <w:rPr>
          <w:i/>
          <w:iCs/>
          <w:color w:val="000000"/>
        </w:rPr>
        <w:t>Beer Sheva, Israel</w:t>
      </w:r>
    </w:p>
    <w:p w14:paraId="48266676" w14:textId="1D4969F7" w:rsidR="00C72720" w:rsidRDefault="00EF7375" w:rsidP="00076972">
      <w:pPr>
        <w:shd w:val="clear" w:color="auto" w:fill="FFFFFF"/>
        <w:bidi/>
        <w:spacing w:line="360" w:lineRule="auto"/>
        <w:rPr>
          <w:i/>
          <w:iCs/>
          <w:color w:val="000000"/>
        </w:rPr>
      </w:pPr>
      <w:hyperlink r:id="rId8" w:history="1">
        <w:r w:rsidR="00C72720" w:rsidRPr="00F37829">
          <w:rPr>
            <w:rStyle w:val="Hipercze"/>
            <w:i/>
            <w:iCs/>
          </w:rPr>
          <w:t>nfresco@bgu.ac.il</w:t>
        </w:r>
      </w:hyperlink>
    </w:p>
    <w:p w14:paraId="0E9D617B" w14:textId="77777777" w:rsidR="00C72720" w:rsidRPr="00C72720" w:rsidRDefault="00C72720" w:rsidP="00C72720">
      <w:pPr>
        <w:pStyle w:val="Default"/>
        <w:spacing w:line="360" w:lineRule="auto"/>
        <w:jc w:val="both"/>
        <w:rPr>
          <w:rFonts w:ascii="Times New Roman" w:hAnsi="Times New Roman" w:cs="Times New Roman"/>
          <w:i/>
          <w:iCs/>
          <w:color w:val="000000" w:themeColor="text1"/>
          <w:sz w:val="24"/>
          <w:szCs w:val="24"/>
          <w:shd w:val="clear" w:color="auto" w:fill="FFFFFF"/>
        </w:rPr>
      </w:pPr>
    </w:p>
    <w:p w14:paraId="2F8FDFE4" w14:textId="48779384" w:rsidR="00C72720" w:rsidRPr="00076972" w:rsidRDefault="00C72720" w:rsidP="00076972">
      <w:pPr>
        <w:pStyle w:val="Default"/>
        <w:bidi/>
        <w:spacing w:line="360" w:lineRule="auto"/>
        <w:jc w:val="both"/>
        <w:rPr>
          <w:rFonts w:ascii="Times New Roman" w:hAnsi="Times New Roman" w:cs="Times New Roman"/>
          <w:i/>
          <w:iCs/>
          <w:color w:val="000000" w:themeColor="text1"/>
          <w:sz w:val="24"/>
          <w:szCs w:val="24"/>
          <w:shd w:val="clear" w:color="auto" w:fill="FFFFFF"/>
        </w:rPr>
      </w:pPr>
      <w:r w:rsidRPr="00076972">
        <w:rPr>
          <w:rFonts w:ascii="Times New Roman" w:hAnsi="Times New Roman" w:cs="Times New Roman"/>
          <w:i/>
          <w:iCs/>
          <w:color w:val="000000" w:themeColor="text1"/>
          <w:sz w:val="24"/>
          <w:szCs w:val="24"/>
          <w:shd w:val="clear" w:color="auto" w:fill="FFFFFF"/>
        </w:rPr>
        <w:t>Marcin Miłkowski</w:t>
      </w:r>
    </w:p>
    <w:p w14:paraId="1D377CF7" w14:textId="77777777" w:rsidR="00076972" w:rsidRPr="00076972" w:rsidRDefault="00C72720" w:rsidP="00076972">
      <w:pPr>
        <w:bidi/>
        <w:spacing w:line="360" w:lineRule="auto"/>
        <w:rPr>
          <w:rFonts w:eastAsia="Arial Unicode MS"/>
          <w:i/>
          <w:iCs/>
          <w:color w:val="000000" w:themeColor="text1"/>
          <w:bdr w:val="nil"/>
          <w:shd w:val="clear" w:color="auto" w:fill="FFFFFF"/>
        </w:rPr>
      </w:pPr>
      <w:r w:rsidRPr="00076972">
        <w:rPr>
          <w:rFonts w:eastAsia="Arial Unicode MS"/>
          <w:i/>
          <w:iCs/>
          <w:color w:val="000000" w:themeColor="text1"/>
          <w:bdr w:val="nil"/>
          <w:shd w:val="clear" w:color="auto" w:fill="FFFFFF"/>
        </w:rPr>
        <w:t>ORCID: 0000-0001-7646-5742</w:t>
      </w:r>
    </w:p>
    <w:p w14:paraId="4124105B" w14:textId="77777777" w:rsidR="00076972" w:rsidRPr="00076972" w:rsidRDefault="00076972" w:rsidP="00076972">
      <w:pPr>
        <w:bidi/>
        <w:spacing w:line="360" w:lineRule="auto"/>
        <w:rPr>
          <w:rFonts w:eastAsia="Arial Unicode MS"/>
          <w:i/>
          <w:iCs/>
          <w:color w:val="000000" w:themeColor="text1"/>
          <w:bdr w:val="nil"/>
          <w:shd w:val="clear" w:color="auto" w:fill="FFFFFF"/>
        </w:rPr>
      </w:pPr>
      <w:r w:rsidRPr="00076972">
        <w:rPr>
          <w:rFonts w:eastAsia="Arial Unicode MS"/>
          <w:i/>
          <w:iCs/>
          <w:color w:val="000000" w:themeColor="text1"/>
          <w:bdr w:val="nil"/>
          <w:shd w:val="clear" w:color="auto" w:fill="FFFFFF"/>
        </w:rPr>
        <w:lastRenderedPageBreak/>
        <w:t>Section of Logic &amp; Cognitive Science</w:t>
      </w:r>
    </w:p>
    <w:p w14:paraId="392DD084" w14:textId="77777777" w:rsidR="00076972" w:rsidRPr="00076972" w:rsidRDefault="00076972" w:rsidP="00076972">
      <w:pPr>
        <w:bidi/>
        <w:spacing w:line="360" w:lineRule="auto"/>
        <w:rPr>
          <w:rFonts w:eastAsia="Arial Unicode MS"/>
          <w:i/>
          <w:iCs/>
          <w:color w:val="000000" w:themeColor="text1"/>
          <w:bdr w:val="nil"/>
          <w:shd w:val="clear" w:color="auto" w:fill="FFFFFF"/>
        </w:rPr>
      </w:pPr>
      <w:r w:rsidRPr="00076972">
        <w:rPr>
          <w:rFonts w:eastAsia="Arial Unicode MS"/>
          <w:i/>
          <w:iCs/>
          <w:color w:val="000000" w:themeColor="text1"/>
          <w:bdr w:val="nil"/>
          <w:shd w:val="clear" w:color="auto" w:fill="FFFFFF"/>
        </w:rPr>
        <w:t>Institute of Philosophy and Sociology</w:t>
      </w:r>
    </w:p>
    <w:p w14:paraId="184155B4" w14:textId="77777777" w:rsidR="00076972" w:rsidRPr="00076972" w:rsidRDefault="00076972" w:rsidP="00076972">
      <w:pPr>
        <w:bidi/>
        <w:spacing w:line="360" w:lineRule="auto"/>
        <w:rPr>
          <w:rFonts w:eastAsia="Arial Unicode MS"/>
          <w:i/>
          <w:iCs/>
          <w:color w:val="000000" w:themeColor="text1"/>
          <w:bdr w:val="nil"/>
          <w:shd w:val="clear" w:color="auto" w:fill="FFFFFF"/>
        </w:rPr>
      </w:pPr>
      <w:r w:rsidRPr="00076972">
        <w:rPr>
          <w:rFonts w:eastAsia="Arial Unicode MS"/>
          <w:i/>
          <w:iCs/>
          <w:color w:val="000000" w:themeColor="text1"/>
          <w:bdr w:val="nil"/>
          <w:shd w:val="clear" w:color="auto" w:fill="FFFFFF"/>
        </w:rPr>
        <w:t>Polish Academy of Sciences</w:t>
      </w:r>
    </w:p>
    <w:p w14:paraId="7C736A0B" w14:textId="1D8198BC" w:rsidR="00076972" w:rsidRDefault="00076972" w:rsidP="00076972">
      <w:pPr>
        <w:bidi/>
        <w:spacing w:line="360" w:lineRule="auto"/>
        <w:rPr>
          <w:rFonts w:eastAsia="Arial Unicode MS"/>
          <w:i/>
          <w:iCs/>
          <w:color w:val="000000" w:themeColor="text1"/>
          <w:bdr w:val="nil"/>
          <w:shd w:val="clear" w:color="auto" w:fill="FFFFFF"/>
        </w:rPr>
      </w:pPr>
      <w:r w:rsidRPr="00076972">
        <w:rPr>
          <w:rFonts w:eastAsia="Arial Unicode MS"/>
          <w:i/>
          <w:iCs/>
          <w:color w:val="000000" w:themeColor="text1"/>
          <w:bdr w:val="nil"/>
          <w:shd w:val="clear" w:color="auto" w:fill="FFFFFF"/>
        </w:rPr>
        <w:t>Warsaw, Poland</w:t>
      </w:r>
    </w:p>
    <w:p w14:paraId="0FCD1C92" w14:textId="37F6B964" w:rsidR="00076972" w:rsidRDefault="00EF7375" w:rsidP="00076972">
      <w:pPr>
        <w:bidi/>
        <w:spacing w:line="360" w:lineRule="auto"/>
        <w:rPr>
          <w:rFonts w:eastAsia="Arial Unicode MS"/>
          <w:i/>
          <w:iCs/>
          <w:color w:val="000000" w:themeColor="text1"/>
          <w:bdr w:val="nil"/>
          <w:shd w:val="clear" w:color="auto" w:fill="FFFFFF"/>
        </w:rPr>
      </w:pPr>
      <w:hyperlink r:id="rId9" w:history="1">
        <w:r w:rsidR="00076972" w:rsidRPr="00F37829">
          <w:rPr>
            <w:rStyle w:val="Hipercze"/>
            <w:rFonts w:eastAsia="Arial Unicode MS"/>
            <w:i/>
            <w:iCs/>
            <w:bdr w:val="nil"/>
            <w:shd w:val="clear" w:color="auto" w:fill="FFFFFF"/>
          </w:rPr>
          <w:t>Marcin.Milkowski@ifispan.waw.pl</w:t>
        </w:r>
      </w:hyperlink>
    </w:p>
    <w:p w14:paraId="5B7DBA14" w14:textId="77777777" w:rsidR="00C72720" w:rsidRDefault="00C72720" w:rsidP="00D7750A">
      <w:pPr>
        <w:pStyle w:val="Default"/>
        <w:jc w:val="both"/>
        <w:rPr>
          <w:rFonts w:ascii="Times New Roman" w:hAnsi="Times New Roman" w:cs="Times New Roman"/>
          <w:sz w:val="24"/>
          <w:szCs w:val="24"/>
          <w:shd w:val="clear" w:color="auto" w:fill="FFFFFF"/>
          <w:lang w:val="en-AU"/>
        </w:rPr>
      </w:pPr>
    </w:p>
    <w:p w14:paraId="4DA66D6F" w14:textId="77777777" w:rsidR="00BD2EF8" w:rsidRPr="00D7750A" w:rsidRDefault="004B7270" w:rsidP="00D7750A">
      <w:pPr>
        <w:pStyle w:val="Default"/>
        <w:spacing w:line="480" w:lineRule="auto"/>
        <w:jc w:val="center"/>
        <w:rPr>
          <w:rFonts w:ascii="Times New Roman" w:hAnsi="Times New Roman" w:cs="Times New Roman"/>
          <w:b/>
          <w:bCs/>
          <w:sz w:val="24"/>
          <w:szCs w:val="24"/>
          <w:shd w:val="clear" w:color="auto" w:fill="FFFFFF"/>
          <w:lang w:val="en-AU"/>
        </w:rPr>
      </w:pPr>
      <w:r w:rsidRPr="00D7750A">
        <w:rPr>
          <w:rFonts w:ascii="Times New Roman" w:hAnsi="Times New Roman" w:cs="Times New Roman"/>
          <w:b/>
          <w:bCs/>
          <w:sz w:val="24"/>
          <w:szCs w:val="24"/>
          <w:shd w:val="clear" w:color="auto" w:fill="FFFFFF"/>
          <w:lang w:val="en-AU"/>
        </w:rPr>
        <w:t>References</w:t>
      </w:r>
    </w:p>
    <w:p w14:paraId="53EF5726" w14:textId="77777777" w:rsidR="00CD3B40" w:rsidRDefault="00CD3B40" w:rsidP="00D7750A">
      <w:pPr>
        <w:widowControl w:val="0"/>
        <w:autoSpaceDE w:val="0"/>
        <w:autoSpaceDN w:val="0"/>
        <w:adjustRightInd w:val="0"/>
        <w:spacing w:line="480" w:lineRule="auto"/>
        <w:jc w:val="both"/>
      </w:pPr>
      <w:r>
        <w:t xml:space="preserve">Bishop, J. M. [2009]: ‘A Cognitive Computation Fallacy? Cognition, Computations and Panpsychism’, </w:t>
      </w:r>
      <w:r w:rsidRPr="00D7750A">
        <w:rPr>
          <w:i/>
          <w:iCs/>
        </w:rPr>
        <w:t>Cognitive Computation</w:t>
      </w:r>
      <w:r>
        <w:t xml:space="preserve">, </w:t>
      </w:r>
      <w:r w:rsidRPr="00D7750A">
        <w:rPr>
          <w:b/>
          <w:bCs/>
        </w:rPr>
        <w:t>1</w:t>
      </w:r>
      <w:r>
        <w:t>, pp. 221–33.</w:t>
      </w:r>
    </w:p>
    <w:p w14:paraId="1FEF4059" w14:textId="77777777" w:rsidR="00CD3B40" w:rsidRDefault="00CD3B40" w:rsidP="00D7750A">
      <w:pPr>
        <w:widowControl w:val="0"/>
        <w:autoSpaceDE w:val="0"/>
        <w:autoSpaceDN w:val="0"/>
        <w:adjustRightInd w:val="0"/>
        <w:spacing w:line="480" w:lineRule="auto"/>
        <w:jc w:val="both"/>
      </w:pPr>
      <w:r>
        <w:t xml:space="preserve">Block, N. [1990]: ‘Can the Mind Change the World?’, in G. </w:t>
      </w:r>
      <w:proofErr w:type="spellStart"/>
      <w:r>
        <w:t>Boolos</w:t>
      </w:r>
      <w:proofErr w:type="spellEnd"/>
      <w:r>
        <w:t xml:space="preserve"> (</w:t>
      </w:r>
      <w:r w:rsidRPr="00D7750A">
        <w:rPr>
          <w:i/>
          <w:iCs/>
        </w:rPr>
        <w:t>ed.</w:t>
      </w:r>
      <w:r>
        <w:t xml:space="preserve">), </w:t>
      </w:r>
      <w:r w:rsidRPr="00D7750A">
        <w:rPr>
          <w:i/>
          <w:iCs/>
        </w:rPr>
        <w:t>Meaning and Method: Essays in Honor of Hilary Putnam</w:t>
      </w:r>
      <w:r>
        <w:t>, Cambridge: Cambridge University Press, pp. 137–70.</w:t>
      </w:r>
    </w:p>
    <w:p w14:paraId="38844D41" w14:textId="66091020" w:rsidR="00CD3B40" w:rsidRDefault="00CD3B40" w:rsidP="00D7750A">
      <w:pPr>
        <w:widowControl w:val="0"/>
        <w:autoSpaceDE w:val="0"/>
        <w:autoSpaceDN w:val="0"/>
        <w:adjustRightInd w:val="0"/>
        <w:spacing w:line="480" w:lineRule="auto"/>
        <w:jc w:val="both"/>
      </w:pPr>
      <w:r>
        <w:t xml:space="preserve">Buechner, J. [2008]: </w:t>
      </w:r>
      <w:proofErr w:type="spellStart"/>
      <w:r w:rsidRPr="00076972">
        <w:rPr>
          <w:i/>
          <w:iCs/>
        </w:rPr>
        <w:t>Godel</w:t>
      </w:r>
      <w:proofErr w:type="spellEnd"/>
      <w:r w:rsidRPr="00076972">
        <w:rPr>
          <w:i/>
          <w:iCs/>
        </w:rPr>
        <w:t>, Putnam, and Functionalism: A New Reading of Representation and Reality</w:t>
      </w:r>
      <w:r>
        <w:t xml:space="preserve">, Cambridge: </w:t>
      </w:r>
      <w:r w:rsidR="00076972">
        <w:t xml:space="preserve">The </w:t>
      </w:r>
      <w:r>
        <w:t>MIT Press.</w:t>
      </w:r>
    </w:p>
    <w:p w14:paraId="2F92B844" w14:textId="72C111FC" w:rsidR="00076972" w:rsidRDefault="00CD3B40" w:rsidP="007C1FA5">
      <w:pPr>
        <w:widowControl w:val="0"/>
        <w:autoSpaceDE w:val="0"/>
        <w:autoSpaceDN w:val="0"/>
        <w:adjustRightInd w:val="0"/>
        <w:spacing w:line="480" w:lineRule="auto"/>
        <w:jc w:val="both"/>
      </w:pPr>
      <w:r>
        <w:t xml:space="preserve">Coelho </w:t>
      </w:r>
      <w:proofErr w:type="spellStart"/>
      <w:r>
        <w:t>Mollo</w:t>
      </w:r>
      <w:proofErr w:type="spellEnd"/>
      <w:r>
        <w:t>, D. [201</w:t>
      </w:r>
      <w:r w:rsidR="00076972">
        <w:t>8</w:t>
      </w:r>
      <w:r>
        <w:t>]: ‘Functional Individuation, Mechanistic Implementation: The P</w:t>
      </w:r>
      <w:r w:rsidRPr="00076972">
        <w:t xml:space="preserve">roper Way of Seeing the Mechanistic View of Concrete Computation’, </w:t>
      </w:r>
      <w:proofErr w:type="spellStart"/>
      <w:r w:rsidRPr="00076972">
        <w:rPr>
          <w:i/>
          <w:iCs/>
        </w:rPr>
        <w:t>Synthese</w:t>
      </w:r>
      <w:proofErr w:type="spellEnd"/>
      <w:r w:rsidRPr="00076972">
        <w:t>,</w:t>
      </w:r>
      <w:r w:rsidR="00076972" w:rsidRPr="00076972">
        <w:t xml:space="preserve"> </w:t>
      </w:r>
      <w:r w:rsidR="00076972" w:rsidRPr="00076972">
        <w:rPr>
          <w:b/>
          <w:bCs/>
          <w:color w:val="333333"/>
          <w:spacing w:val="4"/>
          <w:shd w:val="clear" w:color="auto" w:fill="FCFCFC"/>
        </w:rPr>
        <w:t>195</w:t>
      </w:r>
      <w:r w:rsidR="00076972" w:rsidRPr="00076972">
        <w:rPr>
          <w:color w:val="333333"/>
          <w:spacing w:val="4"/>
          <w:shd w:val="clear" w:color="auto" w:fill="FCFCFC"/>
        </w:rPr>
        <w:t>, pp. 3477–97.</w:t>
      </w:r>
    </w:p>
    <w:p w14:paraId="4D485A5F" w14:textId="4264AA68" w:rsidR="00CD3B40" w:rsidRDefault="00CD3B40" w:rsidP="00D7750A">
      <w:pPr>
        <w:widowControl w:val="0"/>
        <w:autoSpaceDE w:val="0"/>
        <w:autoSpaceDN w:val="0"/>
        <w:adjustRightInd w:val="0"/>
        <w:spacing w:line="480" w:lineRule="auto"/>
        <w:jc w:val="both"/>
      </w:pPr>
      <w:r>
        <w:t xml:space="preserve">Dennett, D. C. [1978]: </w:t>
      </w:r>
      <w:r w:rsidRPr="007C1FA5">
        <w:rPr>
          <w:i/>
          <w:iCs/>
        </w:rPr>
        <w:t>Brainstorms: Philosophical Essays on Mind and Psychology</w:t>
      </w:r>
      <w:r>
        <w:t>, Cambridge: The MIT Press.</w:t>
      </w:r>
    </w:p>
    <w:p w14:paraId="384D8CAB" w14:textId="0CAE5D97" w:rsidR="00CD3B40" w:rsidRDefault="00CD3B40" w:rsidP="009167F1">
      <w:pPr>
        <w:widowControl w:val="0"/>
        <w:autoSpaceDE w:val="0"/>
        <w:autoSpaceDN w:val="0"/>
        <w:adjustRightInd w:val="0"/>
        <w:spacing w:line="480" w:lineRule="auto"/>
        <w:jc w:val="both"/>
      </w:pPr>
      <w:r>
        <w:t xml:space="preserve">Dewhurst, J. [2018]: ‘Individuation without Representation’, </w:t>
      </w:r>
      <w:r w:rsidRPr="00D7750A">
        <w:rPr>
          <w:i/>
          <w:iCs/>
        </w:rPr>
        <w:t>The British Journal for the Philosophy of Science</w:t>
      </w:r>
      <w:r>
        <w:t xml:space="preserve">, </w:t>
      </w:r>
      <w:r w:rsidRPr="00D7750A">
        <w:rPr>
          <w:b/>
          <w:bCs/>
        </w:rPr>
        <w:t>69</w:t>
      </w:r>
      <w:r>
        <w:t>, pp. 103–16.</w:t>
      </w:r>
    </w:p>
    <w:p w14:paraId="27B26BA2" w14:textId="4D8FEC76" w:rsidR="00BB402A" w:rsidRPr="009167F1" w:rsidRDefault="00CD3B40" w:rsidP="009167F1">
      <w:pPr>
        <w:widowControl w:val="0"/>
        <w:autoSpaceDE w:val="0"/>
        <w:autoSpaceDN w:val="0"/>
        <w:adjustRightInd w:val="0"/>
        <w:spacing w:line="480" w:lineRule="auto"/>
        <w:jc w:val="both"/>
      </w:pPr>
      <w:r>
        <w:t>Fresco, N. [2015]: ‘</w:t>
      </w:r>
      <w:r w:rsidRPr="009167F1">
        <w:t xml:space="preserve">Objective Computation Versus Subjective Computation’, </w:t>
      </w:r>
      <w:proofErr w:type="spellStart"/>
      <w:r w:rsidRPr="009167F1">
        <w:rPr>
          <w:i/>
          <w:iCs/>
        </w:rPr>
        <w:t>Erkenntnis</w:t>
      </w:r>
      <w:proofErr w:type="spellEnd"/>
      <w:r w:rsidRPr="009167F1">
        <w:t xml:space="preserve">, </w:t>
      </w:r>
      <w:r w:rsidRPr="009167F1">
        <w:rPr>
          <w:b/>
          <w:bCs/>
        </w:rPr>
        <w:t>80</w:t>
      </w:r>
      <w:r w:rsidRPr="009167F1">
        <w:t>, pp. 1031–53.</w:t>
      </w:r>
    </w:p>
    <w:p w14:paraId="256F5724" w14:textId="45032D31" w:rsidR="009167F1" w:rsidRPr="009167F1" w:rsidRDefault="009167F1" w:rsidP="009167F1">
      <w:pPr>
        <w:spacing w:line="480" w:lineRule="auto"/>
        <w:jc w:val="both"/>
      </w:pPr>
      <w:r w:rsidRPr="009167F1">
        <w:rPr>
          <w:color w:val="333333"/>
          <w:spacing w:val="2"/>
          <w:shd w:val="clear" w:color="auto" w:fill="FCFCFC"/>
        </w:rPr>
        <w:t>Fresco, N., Wolf, M. J., &amp; Copeland, B. J. (</w:t>
      </w:r>
      <w:r>
        <w:rPr>
          <w:color w:val="333333"/>
          <w:spacing w:val="2"/>
          <w:shd w:val="clear" w:color="auto" w:fill="FCFCFC"/>
        </w:rPr>
        <w:t>unpublished</w:t>
      </w:r>
      <w:r w:rsidRPr="009167F1">
        <w:rPr>
          <w:color w:val="333333"/>
          <w:spacing w:val="2"/>
          <w:shd w:val="clear" w:color="auto" w:fill="FCFCFC"/>
        </w:rPr>
        <w:t xml:space="preserve">). </w:t>
      </w:r>
      <w:r>
        <w:rPr>
          <w:color w:val="333333"/>
          <w:spacing w:val="2"/>
          <w:shd w:val="clear" w:color="auto" w:fill="FCFCFC"/>
        </w:rPr>
        <w:t>‘</w:t>
      </w:r>
      <w:r w:rsidRPr="009167F1">
        <w:rPr>
          <w:color w:val="333333"/>
          <w:spacing w:val="2"/>
          <w:shd w:val="clear" w:color="auto" w:fill="FCFCFC"/>
        </w:rPr>
        <w:t xml:space="preserve">The </w:t>
      </w:r>
      <w:r>
        <w:rPr>
          <w:color w:val="333333"/>
          <w:spacing w:val="2"/>
          <w:shd w:val="clear" w:color="auto" w:fill="FCFCFC"/>
        </w:rPr>
        <w:t>I</w:t>
      </w:r>
      <w:r w:rsidRPr="009167F1">
        <w:rPr>
          <w:color w:val="333333"/>
          <w:spacing w:val="2"/>
          <w:shd w:val="clear" w:color="auto" w:fill="FCFCFC"/>
        </w:rPr>
        <w:t xml:space="preserve">ndeterminacy of </w:t>
      </w:r>
      <w:r>
        <w:rPr>
          <w:color w:val="333333"/>
          <w:spacing w:val="2"/>
          <w:shd w:val="clear" w:color="auto" w:fill="FCFCFC"/>
        </w:rPr>
        <w:t>C</w:t>
      </w:r>
      <w:r w:rsidRPr="009167F1">
        <w:rPr>
          <w:color w:val="333333"/>
          <w:spacing w:val="2"/>
          <w:shd w:val="clear" w:color="auto" w:fill="FCFCFC"/>
        </w:rPr>
        <w:t>omputation</w:t>
      </w:r>
      <w:r>
        <w:rPr>
          <w:color w:val="333333"/>
          <w:spacing w:val="2"/>
          <w:shd w:val="clear" w:color="auto" w:fill="FCFCFC"/>
        </w:rPr>
        <w:t>’</w:t>
      </w:r>
      <w:r w:rsidRPr="009167F1">
        <w:rPr>
          <w:color w:val="333333"/>
          <w:spacing w:val="2"/>
          <w:shd w:val="clear" w:color="auto" w:fill="FCFCFC"/>
        </w:rPr>
        <w:t>.</w:t>
      </w:r>
    </w:p>
    <w:p w14:paraId="38A84692" w14:textId="1158F487" w:rsidR="005E3F48" w:rsidRPr="009167F1" w:rsidRDefault="005E3F48" w:rsidP="009167F1">
      <w:pPr>
        <w:widowControl w:val="0"/>
        <w:autoSpaceDE w:val="0"/>
        <w:autoSpaceDN w:val="0"/>
        <w:adjustRightInd w:val="0"/>
        <w:spacing w:line="480" w:lineRule="auto"/>
        <w:jc w:val="both"/>
      </w:pPr>
      <w:proofErr w:type="spellStart"/>
      <w:r w:rsidRPr="009167F1">
        <w:t>Harnad</w:t>
      </w:r>
      <w:proofErr w:type="spellEnd"/>
      <w:r w:rsidRPr="009167F1">
        <w:t xml:space="preserve">, S. [1990]: ‘The Symbol Grounding Problem.’ </w:t>
      </w:r>
      <w:proofErr w:type="spellStart"/>
      <w:r w:rsidRPr="009167F1">
        <w:rPr>
          <w:i/>
          <w:iCs/>
        </w:rPr>
        <w:t>Physica</w:t>
      </w:r>
      <w:proofErr w:type="spellEnd"/>
      <w:r w:rsidRPr="009167F1">
        <w:rPr>
          <w:i/>
          <w:iCs/>
        </w:rPr>
        <w:t xml:space="preserve"> D</w:t>
      </w:r>
      <w:r w:rsidRPr="009167F1">
        <w:t xml:space="preserve"> </w:t>
      </w:r>
      <w:r w:rsidRPr="009167F1">
        <w:rPr>
          <w:b/>
          <w:bCs/>
        </w:rPr>
        <w:t>42</w:t>
      </w:r>
      <w:r w:rsidR="006907E2" w:rsidRPr="009167F1">
        <w:t>, pp.</w:t>
      </w:r>
      <w:r w:rsidRPr="009167F1">
        <w:t xml:space="preserve"> 335–46.</w:t>
      </w:r>
    </w:p>
    <w:p w14:paraId="1B4691CF" w14:textId="5A87673C" w:rsidR="00BB402A" w:rsidRDefault="00CD3B40" w:rsidP="009167F1">
      <w:pPr>
        <w:widowControl w:val="0"/>
        <w:autoSpaceDE w:val="0"/>
        <w:autoSpaceDN w:val="0"/>
        <w:adjustRightInd w:val="0"/>
        <w:spacing w:line="480" w:lineRule="auto"/>
        <w:jc w:val="both"/>
      </w:pPr>
      <w:r w:rsidRPr="009167F1">
        <w:t>Lee, J. [2018]: ‘Mechanisms</w:t>
      </w:r>
      <w:r>
        <w:t xml:space="preserve">, Wide Functions, and Content: Towards a Computational Pluralism’, </w:t>
      </w:r>
      <w:r w:rsidRPr="00D7750A">
        <w:rPr>
          <w:i/>
          <w:iCs/>
        </w:rPr>
        <w:t>The British Journal for the Philosophy of Science</w:t>
      </w:r>
      <w:r>
        <w:t>.</w:t>
      </w:r>
      <w:r w:rsidR="006907E2">
        <w:t xml:space="preserve"> </w:t>
      </w:r>
      <w:r w:rsidR="006907E2" w:rsidRPr="006907E2">
        <w:t>DOI: 10.1093/</w:t>
      </w:r>
      <w:proofErr w:type="spellStart"/>
      <w:r w:rsidR="006907E2" w:rsidRPr="006907E2">
        <w:t>bjps</w:t>
      </w:r>
      <w:proofErr w:type="spellEnd"/>
      <w:r w:rsidR="006907E2" w:rsidRPr="006907E2">
        <w:t>/axy061</w:t>
      </w:r>
      <w:r w:rsidR="006907E2">
        <w:t>.</w:t>
      </w:r>
    </w:p>
    <w:p w14:paraId="6DE3B91C" w14:textId="25924812" w:rsidR="000C2BC2" w:rsidRDefault="000C2BC2" w:rsidP="00D7750A">
      <w:pPr>
        <w:widowControl w:val="0"/>
        <w:autoSpaceDE w:val="0"/>
        <w:autoSpaceDN w:val="0"/>
        <w:adjustRightInd w:val="0"/>
        <w:spacing w:line="480" w:lineRule="auto"/>
        <w:jc w:val="both"/>
      </w:pPr>
      <w:r w:rsidRPr="006907E2">
        <w:rPr>
          <w:color w:val="000000" w:themeColor="text1"/>
          <w:shd w:val="clear" w:color="auto" w:fill="FFFFFF"/>
        </w:rPr>
        <w:t>Miłkowski</w:t>
      </w:r>
      <w:r w:rsidR="006907E2" w:rsidRPr="006907E2">
        <w:rPr>
          <w:color w:val="000000" w:themeColor="text1"/>
          <w:shd w:val="clear" w:color="auto" w:fill="FFFFFF"/>
        </w:rPr>
        <w:t>, M</w:t>
      </w:r>
      <w:r w:rsidR="006907E2">
        <w:rPr>
          <w:color w:val="000000" w:themeColor="text1"/>
          <w:shd w:val="clear" w:color="auto" w:fill="FFFFFF"/>
        </w:rPr>
        <w:t>. [2017]: ‘</w:t>
      </w:r>
      <w:r w:rsidRPr="000C2BC2">
        <w:t xml:space="preserve">The False Dichotomy Between Causal Realization </w:t>
      </w:r>
      <w:r w:rsidR="006907E2">
        <w:t>a</w:t>
      </w:r>
      <w:r w:rsidRPr="000C2BC2">
        <w:t>nd Semantic Computation</w:t>
      </w:r>
      <w:r w:rsidR="006907E2">
        <w:t xml:space="preserve">’, </w:t>
      </w:r>
      <w:r w:rsidR="006907E2" w:rsidRPr="006907E2">
        <w:rPr>
          <w:i/>
          <w:iCs/>
        </w:rPr>
        <w:t>Hybris</w:t>
      </w:r>
      <w:r w:rsidR="006907E2">
        <w:t xml:space="preserve">, </w:t>
      </w:r>
      <w:r w:rsidR="006907E2" w:rsidRPr="006907E2">
        <w:rPr>
          <w:b/>
          <w:bCs/>
        </w:rPr>
        <w:t>38</w:t>
      </w:r>
      <w:r w:rsidR="00C60016" w:rsidRPr="001055D8">
        <w:rPr>
          <w:bCs/>
        </w:rPr>
        <w:t>, pp. 1-21</w:t>
      </w:r>
      <w:r w:rsidR="006907E2">
        <w:t>.</w:t>
      </w:r>
    </w:p>
    <w:p w14:paraId="72BE10B7" w14:textId="77777777" w:rsidR="00796022" w:rsidRPr="00D7750A" w:rsidRDefault="00796022" w:rsidP="00D7750A">
      <w:pPr>
        <w:widowControl w:val="0"/>
        <w:autoSpaceDE w:val="0"/>
        <w:autoSpaceDN w:val="0"/>
        <w:adjustRightInd w:val="0"/>
        <w:spacing w:line="480" w:lineRule="auto"/>
        <w:jc w:val="both"/>
      </w:pPr>
      <w:r w:rsidRPr="00D7750A">
        <w:lastRenderedPageBreak/>
        <w:t xml:space="preserve">Paul, C. [2006]: ‘Morphological Computation. A Basis for the Analysis of Morphology and Control Requirements’, </w:t>
      </w:r>
      <w:r w:rsidRPr="00D7750A">
        <w:rPr>
          <w:i/>
          <w:iCs/>
        </w:rPr>
        <w:t>Robotics and Autonomous Systems</w:t>
      </w:r>
      <w:r w:rsidRPr="00D7750A">
        <w:t xml:space="preserve">, </w:t>
      </w:r>
      <w:r w:rsidRPr="00D7750A">
        <w:rPr>
          <w:b/>
          <w:bCs/>
        </w:rPr>
        <w:t>54</w:t>
      </w:r>
      <w:r w:rsidRPr="00D7750A">
        <w:t>, pp. 619–30.</w:t>
      </w:r>
    </w:p>
    <w:p w14:paraId="492898BD" w14:textId="77777777" w:rsidR="00CD3B40" w:rsidRDefault="00CD3B40" w:rsidP="00D7750A">
      <w:pPr>
        <w:widowControl w:val="0"/>
        <w:autoSpaceDE w:val="0"/>
        <w:autoSpaceDN w:val="0"/>
        <w:adjustRightInd w:val="0"/>
        <w:spacing w:line="480" w:lineRule="auto"/>
        <w:jc w:val="both"/>
      </w:pPr>
      <w:proofErr w:type="spellStart"/>
      <w:r>
        <w:t>Piccinini</w:t>
      </w:r>
      <w:proofErr w:type="spellEnd"/>
      <w:r>
        <w:t>, G. [2015]: ‘Physical Computation: A Mechanistic Account’, New York, NY: Oxford University Press.</w:t>
      </w:r>
    </w:p>
    <w:p w14:paraId="35787283" w14:textId="138D2212" w:rsidR="00CD3B40" w:rsidRDefault="00CD3B40" w:rsidP="00D7750A">
      <w:pPr>
        <w:widowControl w:val="0"/>
        <w:autoSpaceDE w:val="0"/>
        <w:autoSpaceDN w:val="0"/>
        <w:adjustRightInd w:val="0"/>
        <w:spacing w:line="480" w:lineRule="auto"/>
        <w:jc w:val="both"/>
      </w:pPr>
      <w:r>
        <w:t xml:space="preserve">Putnam, H. [1991]: </w:t>
      </w:r>
      <w:r w:rsidRPr="006907E2">
        <w:rPr>
          <w:i/>
          <w:iCs/>
        </w:rPr>
        <w:t>Representation and Reality</w:t>
      </w:r>
      <w:r>
        <w:t>, Cambridge: The MIT Press.</w:t>
      </w:r>
    </w:p>
    <w:p w14:paraId="74F79C4B" w14:textId="7F2E8F92" w:rsidR="00354017" w:rsidRDefault="00354017" w:rsidP="00D7750A">
      <w:pPr>
        <w:widowControl w:val="0"/>
        <w:autoSpaceDE w:val="0"/>
        <w:autoSpaceDN w:val="0"/>
        <w:adjustRightInd w:val="0"/>
        <w:spacing w:line="480" w:lineRule="auto"/>
        <w:jc w:val="both"/>
      </w:pPr>
      <w:r>
        <w:t xml:space="preserve">Schiller, H. I. [2018]: ‘The Swapping Constraint’. </w:t>
      </w:r>
      <w:r w:rsidRPr="00D7750A">
        <w:rPr>
          <w:i/>
          <w:iCs/>
        </w:rPr>
        <w:t>Minds and Machines</w:t>
      </w:r>
      <w:r>
        <w:t xml:space="preserve">, </w:t>
      </w:r>
      <w:r w:rsidRPr="00D7750A">
        <w:rPr>
          <w:b/>
          <w:bCs/>
          <w:i/>
          <w:iCs/>
        </w:rPr>
        <w:t>28</w:t>
      </w:r>
      <w:r>
        <w:t xml:space="preserve">, 605–622. </w:t>
      </w:r>
    </w:p>
    <w:p w14:paraId="68CDDBFC" w14:textId="0EFBAF46" w:rsidR="00CD3B40" w:rsidRDefault="00CD3B40" w:rsidP="00D7750A">
      <w:pPr>
        <w:widowControl w:val="0"/>
        <w:autoSpaceDE w:val="0"/>
        <w:autoSpaceDN w:val="0"/>
        <w:adjustRightInd w:val="0"/>
        <w:spacing w:line="480" w:lineRule="auto"/>
        <w:jc w:val="both"/>
      </w:pPr>
      <w:r>
        <w:t xml:space="preserve">Searle, J. R. [1992]: </w:t>
      </w:r>
      <w:r w:rsidRPr="006907E2">
        <w:rPr>
          <w:i/>
          <w:iCs/>
        </w:rPr>
        <w:t>The Rediscovery of the Mind</w:t>
      </w:r>
      <w:r>
        <w:t xml:space="preserve">, Cambridge: </w:t>
      </w:r>
      <w:r w:rsidR="00C72720">
        <w:t xml:space="preserve">The </w:t>
      </w:r>
      <w:r>
        <w:t>MIT Press.</w:t>
      </w:r>
    </w:p>
    <w:p w14:paraId="3C7D4EEE" w14:textId="77777777" w:rsidR="00CD3B40" w:rsidRDefault="00CD3B40" w:rsidP="00D7750A">
      <w:pPr>
        <w:widowControl w:val="0"/>
        <w:autoSpaceDE w:val="0"/>
        <w:autoSpaceDN w:val="0"/>
        <w:adjustRightInd w:val="0"/>
        <w:spacing w:line="480" w:lineRule="auto"/>
        <w:jc w:val="both"/>
      </w:pPr>
      <w:proofErr w:type="spellStart"/>
      <w:r>
        <w:t>Shagrir</w:t>
      </w:r>
      <w:proofErr w:type="spellEnd"/>
      <w:r>
        <w:t xml:space="preserve">, O. [2001]: ‘Content, Computation and Externalism’, </w:t>
      </w:r>
      <w:r w:rsidRPr="00D7750A">
        <w:rPr>
          <w:i/>
          <w:iCs/>
        </w:rPr>
        <w:t>Mind</w:t>
      </w:r>
      <w:r>
        <w:t xml:space="preserve">, </w:t>
      </w:r>
      <w:r w:rsidRPr="00D7750A">
        <w:rPr>
          <w:b/>
          <w:bCs/>
        </w:rPr>
        <w:t>110</w:t>
      </w:r>
      <w:r>
        <w:t>, pp. 369–400.</w:t>
      </w:r>
    </w:p>
    <w:p w14:paraId="2E49C805" w14:textId="77777777" w:rsidR="00CD3B40" w:rsidRDefault="00CD3B40" w:rsidP="00D7750A">
      <w:pPr>
        <w:widowControl w:val="0"/>
        <w:autoSpaceDE w:val="0"/>
        <w:autoSpaceDN w:val="0"/>
        <w:adjustRightInd w:val="0"/>
        <w:spacing w:line="480" w:lineRule="auto"/>
        <w:jc w:val="both"/>
      </w:pPr>
      <w:r>
        <w:t xml:space="preserve">——— [2012]: ‘Computation, Implementation, Cognition’, </w:t>
      </w:r>
      <w:r w:rsidRPr="00D7750A">
        <w:rPr>
          <w:i/>
          <w:iCs/>
        </w:rPr>
        <w:t>Minds and Machines</w:t>
      </w:r>
      <w:r>
        <w:t xml:space="preserve">, </w:t>
      </w:r>
      <w:r w:rsidRPr="00D7750A">
        <w:rPr>
          <w:b/>
          <w:bCs/>
        </w:rPr>
        <w:t>22</w:t>
      </w:r>
      <w:r>
        <w:t>, pp. 137–48.</w:t>
      </w:r>
    </w:p>
    <w:p w14:paraId="5F8B2D33" w14:textId="53E943DE" w:rsidR="00CD3B40" w:rsidRDefault="00CD3B40" w:rsidP="006907E2">
      <w:pPr>
        <w:spacing w:line="480" w:lineRule="auto"/>
        <w:jc w:val="both"/>
      </w:pPr>
      <w:r>
        <w:t xml:space="preserve">——— [2018]: ‘In Defense of the Semantic View of Computation’, </w:t>
      </w:r>
      <w:proofErr w:type="spellStart"/>
      <w:r w:rsidRPr="00D7750A">
        <w:rPr>
          <w:i/>
          <w:iCs/>
        </w:rPr>
        <w:t>Synthese</w:t>
      </w:r>
      <w:proofErr w:type="spellEnd"/>
      <w:r>
        <w:t>,</w:t>
      </w:r>
      <w:r w:rsidR="006907E2">
        <w:t xml:space="preserve"> DOI: </w:t>
      </w:r>
      <w:r w:rsidR="006907E2" w:rsidRPr="006907E2">
        <w:t>10.1007/s11229-018-01921-z</w:t>
      </w:r>
      <w:r w:rsidR="006907E2">
        <w:t>.</w:t>
      </w:r>
    </w:p>
    <w:p w14:paraId="7793DD17" w14:textId="51BAC73E" w:rsidR="00CF102A" w:rsidRDefault="00CD3B40" w:rsidP="006907E2">
      <w:pPr>
        <w:widowControl w:val="0"/>
        <w:autoSpaceDE w:val="0"/>
        <w:autoSpaceDN w:val="0"/>
        <w:adjustRightInd w:val="0"/>
        <w:spacing w:line="480" w:lineRule="auto"/>
        <w:jc w:val="both"/>
      </w:pPr>
      <w:proofErr w:type="spellStart"/>
      <w:r>
        <w:t>Sprevak</w:t>
      </w:r>
      <w:proofErr w:type="spellEnd"/>
      <w:r>
        <w:t xml:space="preserve">, M. [2010]: ‘Computation, Individuation, and the Received View on Representation’, </w:t>
      </w:r>
      <w:r w:rsidRPr="00D7750A">
        <w:rPr>
          <w:i/>
          <w:iCs/>
        </w:rPr>
        <w:t>Studies in History and Philosophy of Science Part A</w:t>
      </w:r>
      <w:r>
        <w:t xml:space="preserve">, </w:t>
      </w:r>
      <w:r w:rsidRPr="00D7750A">
        <w:rPr>
          <w:b/>
          <w:bCs/>
        </w:rPr>
        <w:t>41</w:t>
      </w:r>
      <w:r>
        <w:t>, pp. 260–70.</w:t>
      </w:r>
    </w:p>
    <w:p w14:paraId="13F15DE5" w14:textId="747BF033" w:rsidR="008A79B5" w:rsidRDefault="008A79B5" w:rsidP="00D7750A">
      <w:pPr>
        <w:widowControl w:val="0"/>
        <w:autoSpaceDE w:val="0"/>
        <w:autoSpaceDN w:val="0"/>
        <w:adjustRightInd w:val="0"/>
        <w:spacing w:line="480" w:lineRule="auto"/>
        <w:jc w:val="both"/>
      </w:pPr>
      <w:proofErr w:type="spellStart"/>
      <w:r w:rsidRPr="00D7750A">
        <w:t>Wimsatt</w:t>
      </w:r>
      <w:proofErr w:type="spellEnd"/>
      <w:r w:rsidRPr="00D7750A">
        <w:t xml:space="preserve">, W. C. [2002]: ‘Functional Organization, Analogy, and Inference’, in A. </w:t>
      </w:r>
      <w:proofErr w:type="spellStart"/>
      <w:r w:rsidRPr="00D7750A">
        <w:t>Ariew</w:t>
      </w:r>
      <w:proofErr w:type="spellEnd"/>
      <w:r w:rsidRPr="00D7750A">
        <w:t>, R. Cummins and M. Perlman (</w:t>
      </w:r>
      <w:r w:rsidRPr="00D7750A">
        <w:rPr>
          <w:i/>
          <w:iCs/>
        </w:rPr>
        <w:t>eds</w:t>
      </w:r>
      <w:r w:rsidRPr="00D7750A">
        <w:t xml:space="preserve">), </w:t>
      </w:r>
      <w:r w:rsidRPr="00D7750A">
        <w:rPr>
          <w:i/>
          <w:iCs/>
        </w:rPr>
        <w:t>Functions: New Essays in the Philosophy of Psychology and Biology</w:t>
      </w:r>
      <w:r w:rsidRPr="00D7750A">
        <w:t>, Oxford: Oxford University Press, pp. 173–221.</w:t>
      </w:r>
    </w:p>
    <w:sectPr w:rsidR="008A79B5" w:rsidSect="00CF6F84">
      <w:headerReference w:type="default" r:id="rId10"/>
      <w:footerReference w:type="even" r:id="rId11"/>
      <w:footerReference w:type="default" r:id="rId12"/>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6029" w14:textId="77777777" w:rsidR="00EF7375" w:rsidRDefault="00EF7375">
      <w:r>
        <w:separator/>
      </w:r>
    </w:p>
  </w:endnote>
  <w:endnote w:type="continuationSeparator" w:id="0">
    <w:p w14:paraId="6F10248A" w14:textId="77777777" w:rsidR="00EF7375" w:rsidRDefault="00EF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Segoe UI">
    <w:altName w:val="Calibri"/>
    <w:panose1 w:val="020B0502040204020203"/>
    <w:charset w:val="EE"/>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2040772893"/>
      <w:docPartObj>
        <w:docPartGallery w:val="Page Numbers (Bottom of Page)"/>
        <w:docPartUnique/>
      </w:docPartObj>
    </w:sdtPr>
    <w:sdtEndPr>
      <w:rPr>
        <w:rStyle w:val="Numerstrony"/>
      </w:rPr>
    </w:sdtEndPr>
    <w:sdtContent>
      <w:p w14:paraId="4B5BF5EF" w14:textId="12774427" w:rsidR="00CF6F84" w:rsidRDefault="00CF6F84" w:rsidP="00F37829">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7E3ED41A" w14:textId="77777777" w:rsidR="00CF6F84" w:rsidRDefault="00CF6F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2085742285"/>
      <w:docPartObj>
        <w:docPartGallery w:val="Page Numbers (Bottom of Page)"/>
        <w:docPartUnique/>
      </w:docPartObj>
    </w:sdtPr>
    <w:sdtEndPr>
      <w:rPr>
        <w:rStyle w:val="Numerstrony"/>
      </w:rPr>
    </w:sdtEndPr>
    <w:sdtContent>
      <w:p w14:paraId="53CA78E1" w14:textId="77777777" w:rsidR="00CF6F84" w:rsidRDefault="00CF6F84" w:rsidP="00F37829">
        <w:pPr>
          <w:pStyle w:val="Stopka"/>
          <w:framePr w:wrap="none" w:vAnchor="text" w:hAnchor="margin" w:xAlign="center" w:y="1"/>
          <w:rPr>
            <w:rStyle w:val="Numerstrony"/>
          </w:rPr>
        </w:pPr>
      </w:p>
      <w:p w14:paraId="13F21737" w14:textId="6D82F3A8" w:rsidR="00CF6F84" w:rsidRDefault="00CF6F84" w:rsidP="00CF6F84">
        <w:pPr>
          <w:pStyle w:val="Stopka"/>
          <w:framePr w:wrap="none" w:vAnchor="text" w:hAnchor="margin" w:xAlign="center" w:y="1"/>
          <w:jc w:val="center"/>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677F266D" w14:textId="77777777" w:rsidR="00CF6F84" w:rsidRDefault="00CF6F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3F646" w14:textId="77777777" w:rsidR="00EF7375" w:rsidRDefault="00EF7375">
      <w:r>
        <w:separator/>
      </w:r>
    </w:p>
  </w:footnote>
  <w:footnote w:type="continuationSeparator" w:id="0">
    <w:p w14:paraId="02027289" w14:textId="77777777" w:rsidR="00EF7375" w:rsidRDefault="00EF7375">
      <w:r>
        <w:continuationSeparator/>
      </w:r>
    </w:p>
  </w:footnote>
  <w:footnote w:id="1">
    <w:p w14:paraId="69D8EA5E" w14:textId="5E571DA6" w:rsidR="00030721" w:rsidRPr="00030721" w:rsidRDefault="00030721" w:rsidP="00030721">
      <w:pPr>
        <w:pStyle w:val="Tekstprzypisudolnego"/>
        <w:ind w:firstLine="0"/>
        <w:rPr>
          <w:sz w:val="20"/>
          <w:lang w:val="en-US"/>
        </w:rPr>
      </w:pPr>
      <w:r w:rsidRPr="00030721">
        <w:rPr>
          <w:rStyle w:val="Odwoanieprzypisudolnego"/>
          <w:sz w:val="20"/>
        </w:rPr>
        <w:footnoteRef/>
      </w:r>
      <w:r w:rsidRPr="00030721">
        <w:rPr>
          <w:sz w:val="20"/>
        </w:rPr>
        <w:t xml:space="preserve"> Space considerations prevent us from discussing this important issue in greater detail.</w:t>
      </w:r>
    </w:p>
  </w:footnote>
  <w:footnote w:id="2">
    <w:p w14:paraId="7C1DB0DE" w14:textId="1D8E0A18" w:rsidR="00357272" w:rsidRPr="00357272" w:rsidRDefault="00357272" w:rsidP="00C3221C">
      <w:pPr>
        <w:jc w:val="both"/>
        <w:rPr>
          <w:sz w:val="20"/>
          <w:szCs w:val="20"/>
        </w:rPr>
      </w:pPr>
      <w:r w:rsidRPr="00357272">
        <w:rPr>
          <w:rStyle w:val="Odwoanieprzypisudolnego"/>
          <w:sz w:val="20"/>
          <w:szCs w:val="20"/>
        </w:rPr>
        <w:footnoteRef/>
      </w:r>
      <w:r w:rsidRPr="00357272">
        <w:rPr>
          <w:rStyle w:val="Odwoanieprzypisudolnego"/>
          <w:sz w:val="20"/>
          <w:szCs w:val="20"/>
          <w:vertAlign w:val="baseline"/>
        </w:rPr>
        <w:t xml:space="preserve"> </w:t>
      </w:r>
      <w:r w:rsidRPr="00357272">
        <w:rPr>
          <w:sz w:val="20"/>
          <w:szCs w:val="20"/>
        </w:rPr>
        <w:t xml:space="preserve">Coelho </w:t>
      </w:r>
      <w:proofErr w:type="spellStart"/>
      <w:r w:rsidRPr="00357272">
        <w:rPr>
          <w:sz w:val="20"/>
          <w:szCs w:val="20"/>
        </w:rPr>
        <w:t>Mollo</w:t>
      </w:r>
      <w:proofErr w:type="spellEnd"/>
      <w:r w:rsidRPr="00357272">
        <w:rPr>
          <w:sz w:val="20"/>
          <w:szCs w:val="20"/>
        </w:rPr>
        <w:t xml:space="preserve"> </w:t>
      </w:r>
      <w:r w:rsidRPr="00357272">
        <w:rPr>
          <w:sz w:val="20"/>
          <w:szCs w:val="20"/>
        </w:rPr>
        <w:fldChar w:fldCharType="begin"/>
      </w:r>
      <w:r w:rsidRPr="00357272">
        <w:rPr>
          <w:sz w:val="20"/>
          <w:szCs w:val="20"/>
        </w:rPr>
        <w:instrText xml:space="preserve"> ADDIN ZOTERO_ITEM CSL_CITATION {"citationID":"N4SyOIhR","properties":{"formattedCitation":"([2017], sec. 7)","plainCitation":"([2017], sec. 7)","noteIndex":2},"citationItems":[{"id":835,"uris":["http://zotero.org/users/919658/items/FZDT9R3M"],"uri":["http://zotero.org/users/919658/items/FZDT9R3M"],"itemData":{"id":835,"type":"article-journal","title":"Functional individuation, mechanistic implementation: the proper way of seeing the mechanistic view of concrete computation","container-title":"Synthese","source":"CrossRef","DOI":"10.1007/s11229-017-1380-5","ISSN":"0039-7857, 1573-0964","shortTitle":"Functional individuation, mechanistic implementation","language":"en","author":[{"family":"Coelho Mollo","given":"Dimitri"}],"issued":{"date-parts":[["2017",3,21]]}},"locator":"7","label":"section","suppress-author":true}],"schema":"https://github.com/citation-style-language/schema/raw/master/csl-citation.json"} </w:instrText>
      </w:r>
      <w:r w:rsidRPr="00357272">
        <w:rPr>
          <w:sz w:val="20"/>
          <w:szCs w:val="20"/>
        </w:rPr>
        <w:fldChar w:fldCharType="separate"/>
      </w:r>
      <w:r w:rsidRPr="00357272">
        <w:rPr>
          <w:sz w:val="20"/>
          <w:szCs w:val="20"/>
        </w:rPr>
        <w:t>([201</w:t>
      </w:r>
      <w:r w:rsidR="00334D85">
        <w:rPr>
          <w:sz w:val="20"/>
          <w:szCs w:val="20"/>
        </w:rPr>
        <w:t>8</w:t>
      </w:r>
      <w:r w:rsidRPr="00357272">
        <w:rPr>
          <w:sz w:val="20"/>
          <w:szCs w:val="20"/>
        </w:rPr>
        <w:t>], sec. 7)</w:t>
      </w:r>
      <w:r w:rsidRPr="00357272">
        <w:rPr>
          <w:sz w:val="20"/>
          <w:szCs w:val="20"/>
        </w:rPr>
        <w:fldChar w:fldCharType="end"/>
      </w:r>
      <w:r>
        <w:rPr>
          <w:sz w:val="20"/>
          <w:szCs w:val="20"/>
        </w:rPr>
        <w:t xml:space="preserve"> claims that a hydraulic device </w:t>
      </w:r>
      <w:r w:rsidRPr="00C3221C">
        <w:rPr>
          <w:sz w:val="20"/>
          <w:szCs w:val="20"/>
        </w:rPr>
        <w:t xml:space="preserve">would be computationally equivalent to an electrical AND-gate, </w:t>
      </w:r>
      <w:r w:rsidRPr="00C3221C">
        <w:rPr>
          <w:sz w:val="20"/>
          <w:szCs w:val="20"/>
          <w:lang w:val="en-AU" w:bidi="ar-SA"/>
        </w:rPr>
        <w:t xml:space="preserve">if </w:t>
      </w:r>
      <w:r w:rsidR="00E60338" w:rsidRPr="00C3221C">
        <w:rPr>
          <w:sz w:val="20"/>
          <w:szCs w:val="20"/>
        </w:rPr>
        <w:t>the former</w:t>
      </w:r>
      <w:r w:rsidRPr="00C3221C">
        <w:rPr>
          <w:sz w:val="20"/>
          <w:szCs w:val="20"/>
          <w:lang w:val="en-AU" w:bidi="ar-SA"/>
        </w:rPr>
        <w:t xml:space="preserve"> is </w:t>
      </w:r>
      <w:r w:rsidR="00E60338" w:rsidRPr="00C3221C">
        <w:rPr>
          <w:sz w:val="20"/>
          <w:szCs w:val="20"/>
        </w:rPr>
        <w:t xml:space="preserve">both </w:t>
      </w:r>
      <w:r w:rsidRPr="00C3221C">
        <w:rPr>
          <w:sz w:val="20"/>
          <w:szCs w:val="20"/>
          <w:lang w:val="en-AU" w:bidi="ar-SA"/>
        </w:rPr>
        <w:t>sensitive</w:t>
      </w:r>
      <w:r w:rsidRPr="00C3221C">
        <w:rPr>
          <w:color w:val="333333"/>
          <w:spacing w:val="2"/>
          <w:sz w:val="20"/>
          <w:szCs w:val="20"/>
          <w:shd w:val="clear" w:color="auto" w:fill="FCFCFC"/>
        </w:rPr>
        <w:t xml:space="preserve"> to</w:t>
      </w:r>
      <w:r w:rsidR="00E60338" w:rsidRPr="00C3221C">
        <w:rPr>
          <w:color w:val="333333"/>
          <w:spacing w:val="2"/>
          <w:sz w:val="20"/>
          <w:szCs w:val="20"/>
          <w:shd w:val="clear" w:color="auto" w:fill="FCFCFC"/>
        </w:rPr>
        <w:t xml:space="preserve"> </w:t>
      </w:r>
      <w:r w:rsidRPr="00C3221C">
        <w:rPr>
          <w:color w:val="333333"/>
          <w:spacing w:val="2"/>
          <w:sz w:val="20"/>
          <w:szCs w:val="20"/>
          <w:shd w:val="clear" w:color="auto" w:fill="FCFCFC"/>
        </w:rPr>
        <w:t xml:space="preserve">and responds in the same </w:t>
      </w:r>
      <w:r w:rsidR="00C3221C" w:rsidRPr="00C3221C">
        <w:rPr>
          <w:color w:val="333333"/>
          <w:spacing w:val="2"/>
          <w:sz w:val="20"/>
          <w:szCs w:val="20"/>
          <w:shd w:val="clear" w:color="auto" w:fill="FCFCFC"/>
        </w:rPr>
        <w:t xml:space="preserve">(uniform) </w:t>
      </w:r>
      <w:r w:rsidRPr="00C3221C">
        <w:rPr>
          <w:color w:val="333333"/>
          <w:spacing w:val="2"/>
          <w:sz w:val="20"/>
          <w:szCs w:val="20"/>
          <w:shd w:val="clear" w:color="auto" w:fill="FCFCFC"/>
        </w:rPr>
        <w:t>way to</w:t>
      </w:r>
      <w:r w:rsidR="00E60338" w:rsidRPr="00C3221C">
        <w:rPr>
          <w:color w:val="333333"/>
          <w:spacing w:val="2"/>
          <w:sz w:val="20"/>
          <w:szCs w:val="20"/>
          <w:shd w:val="clear" w:color="auto" w:fill="FCFCFC"/>
        </w:rPr>
        <w:t xml:space="preserve"> </w:t>
      </w:r>
      <w:r w:rsidRPr="00C3221C">
        <w:rPr>
          <w:color w:val="333333"/>
          <w:spacing w:val="2"/>
          <w:sz w:val="20"/>
          <w:szCs w:val="20"/>
          <w:shd w:val="clear" w:color="auto" w:fill="FCFCFC"/>
        </w:rPr>
        <w:t xml:space="preserve">the same number of </w:t>
      </w:r>
      <w:r w:rsidR="00E60338" w:rsidRPr="00C3221C">
        <w:rPr>
          <w:color w:val="333333"/>
          <w:spacing w:val="2"/>
          <w:sz w:val="20"/>
          <w:szCs w:val="20"/>
          <w:shd w:val="clear" w:color="auto" w:fill="FCFCFC"/>
        </w:rPr>
        <w:t>what he calls ‘</w:t>
      </w:r>
      <w:r w:rsidRPr="00C3221C">
        <w:rPr>
          <w:color w:val="333333"/>
          <w:spacing w:val="2"/>
          <w:sz w:val="20"/>
          <w:szCs w:val="20"/>
          <w:shd w:val="clear" w:color="auto" w:fill="FCFCFC"/>
        </w:rPr>
        <w:t>equivalence classes</w:t>
      </w:r>
      <w:r w:rsidR="00E60338" w:rsidRPr="00C3221C">
        <w:rPr>
          <w:color w:val="333333"/>
          <w:spacing w:val="2"/>
          <w:sz w:val="20"/>
          <w:szCs w:val="20"/>
          <w:shd w:val="clear" w:color="auto" w:fill="FCFCFC"/>
        </w:rPr>
        <w:t>’</w:t>
      </w:r>
      <w:r w:rsidRPr="00C3221C">
        <w:rPr>
          <w:color w:val="333333"/>
          <w:spacing w:val="2"/>
          <w:sz w:val="20"/>
          <w:szCs w:val="20"/>
          <w:shd w:val="clear" w:color="auto" w:fill="FCFCFC"/>
        </w:rPr>
        <w:t xml:space="preserve"> of physical states.</w:t>
      </w:r>
      <w:r w:rsidR="00E60338" w:rsidRPr="00C3221C">
        <w:rPr>
          <w:color w:val="333333"/>
          <w:spacing w:val="2"/>
          <w:sz w:val="20"/>
          <w:szCs w:val="20"/>
          <w:shd w:val="clear" w:color="auto" w:fill="FCFCFC"/>
        </w:rPr>
        <w:t xml:space="preserve"> </w:t>
      </w:r>
      <w:r w:rsidR="001148A8">
        <w:rPr>
          <w:color w:val="333333"/>
          <w:spacing w:val="2"/>
          <w:sz w:val="20"/>
          <w:szCs w:val="20"/>
          <w:shd w:val="clear" w:color="auto" w:fill="FCFCFC"/>
        </w:rPr>
        <w:t>W</w:t>
      </w:r>
      <w:r w:rsidR="00E60338" w:rsidRPr="00C3221C">
        <w:rPr>
          <w:color w:val="333333"/>
          <w:spacing w:val="2"/>
          <w:sz w:val="20"/>
          <w:szCs w:val="20"/>
          <w:shd w:val="clear" w:color="auto" w:fill="FCFCFC"/>
        </w:rPr>
        <w:t>e lack the space to discuss his suggestion here.</w:t>
      </w:r>
    </w:p>
  </w:footnote>
  <w:footnote w:id="3">
    <w:p w14:paraId="4B4D4044" w14:textId="2297B413" w:rsidR="00EC393E" w:rsidRPr="00EC393E" w:rsidRDefault="00EC393E" w:rsidP="00EC393E">
      <w:pPr>
        <w:pStyle w:val="Tekstprzypisudolnego"/>
        <w:ind w:firstLine="0"/>
        <w:rPr>
          <w:sz w:val="20"/>
          <w:lang w:val="en-US"/>
        </w:rPr>
      </w:pPr>
      <w:r w:rsidRPr="00EC393E">
        <w:rPr>
          <w:rStyle w:val="Odwoanieprzypisudolnego"/>
          <w:sz w:val="20"/>
        </w:rPr>
        <w:footnoteRef/>
      </w:r>
      <w:r w:rsidRPr="00EC393E">
        <w:rPr>
          <w:sz w:val="20"/>
        </w:rPr>
        <w:t xml:space="preserve"> </w:t>
      </w:r>
      <w:r w:rsidRPr="00EC393E">
        <w:rPr>
          <w:sz w:val="20"/>
          <w:lang w:val="en-US"/>
        </w:rPr>
        <w:t>Transduction changes may be required to accommodate physical changes in the swapped components, such as sensitivity to different voltage ranges.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A20D" w14:textId="30AC0D70" w:rsidR="00677360" w:rsidRDefault="0064645B" w:rsidP="0064645B">
    <w:pPr>
      <w:bidi/>
      <w:rPr>
        <w:i/>
        <w:iCs/>
      </w:rPr>
    </w:pPr>
    <w:r w:rsidRPr="0064645B">
      <w:rPr>
        <w:i/>
        <w:iCs/>
      </w:rPr>
      <w:t>British Journal for the Philosophy of Science</w:t>
    </w:r>
  </w:p>
  <w:p w14:paraId="538C3E27" w14:textId="6983380D" w:rsidR="0064645B" w:rsidRDefault="0064645B" w:rsidP="0064645B">
    <w:pPr>
      <w:bidi/>
      <w:rPr>
        <w:i/>
        <w:iCs/>
      </w:rPr>
    </w:pPr>
  </w:p>
  <w:p w14:paraId="6A0A3605" w14:textId="77777777" w:rsidR="0064645B" w:rsidRPr="0064645B" w:rsidRDefault="0064645B" w:rsidP="0064645B">
    <w:pPr>
      <w:bidi/>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7A3A"/>
    <w:multiLevelType w:val="hybridMultilevel"/>
    <w:tmpl w:val="39AAA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484647"/>
    <w:multiLevelType w:val="hybridMultilevel"/>
    <w:tmpl w:val="A0185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700FE2"/>
    <w:multiLevelType w:val="hybridMultilevel"/>
    <w:tmpl w:val="E57A0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2E017C"/>
    <w:multiLevelType w:val="multilevel"/>
    <w:tmpl w:val="6B46FF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DA45E68"/>
    <w:multiLevelType w:val="hybridMultilevel"/>
    <w:tmpl w:val="39AAA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60"/>
    <w:rsid w:val="000243F7"/>
    <w:rsid w:val="00030721"/>
    <w:rsid w:val="000418E4"/>
    <w:rsid w:val="00064A64"/>
    <w:rsid w:val="00070DA6"/>
    <w:rsid w:val="00073A3D"/>
    <w:rsid w:val="00076972"/>
    <w:rsid w:val="00090354"/>
    <w:rsid w:val="000B398A"/>
    <w:rsid w:val="000B5779"/>
    <w:rsid w:val="000C2BC2"/>
    <w:rsid w:val="000D3132"/>
    <w:rsid w:val="000E3BF9"/>
    <w:rsid w:val="001055D8"/>
    <w:rsid w:val="001148A8"/>
    <w:rsid w:val="001610CD"/>
    <w:rsid w:val="0016561D"/>
    <w:rsid w:val="00180050"/>
    <w:rsid w:val="00180C9A"/>
    <w:rsid w:val="001940A0"/>
    <w:rsid w:val="001A7340"/>
    <w:rsid w:val="001D14E2"/>
    <w:rsid w:val="001E014E"/>
    <w:rsid w:val="001F7ACD"/>
    <w:rsid w:val="002041F2"/>
    <w:rsid w:val="002151EF"/>
    <w:rsid w:val="00245577"/>
    <w:rsid w:val="00246565"/>
    <w:rsid w:val="00261D0F"/>
    <w:rsid w:val="0029098F"/>
    <w:rsid w:val="002A45D7"/>
    <w:rsid w:val="002B3277"/>
    <w:rsid w:val="002F17E0"/>
    <w:rsid w:val="00331937"/>
    <w:rsid w:val="00334D85"/>
    <w:rsid w:val="003446B6"/>
    <w:rsid w:val="00354017"/>
    <w:rsid w:val="00357272"/>
    <w:rsid w:val="00360568"/>
    <w:rsid w:val="00370BE0"/>
    <w:rsid w:val="003825B1"/>
    <w:rsid w:val="00392B84"/>
    <w:rsid w:val="003A480A"/>
    <w:rsid w:val="003A5205"/>
    <w:rsid w:val="003B61B2"/>
    <w:rsid w:val="003B7DD0"/>
    <w:rsid w:val="003C652C"/>
    <w:rsid w:val="0040193F"/>
    <w:rsid w:val="004256EE"/>
    <w:rsid w:val="004475F6"/>
    <w:rsid w:val="004638B1"/>
    <w:rsid w:val="00496F1E"/>
    <w:rsid w:val="004B682E"/>
    <w:rsid w:val="004B7270"/>
    <w:rsid w:val="004B7890"/>
    <w:rsid w:val="004D6467"/>
    <w:rsid w:val="004F5870"/>
    <w:rsid w:val="00541558"/>
    <w:rsid w:val="00565D2C"/>
    <w:rsid w:val="00581F93"/>
    <w:rsid w:val="00582113"/>
    <w:rsid w:val="00595A20"/>
    <w:rsid w:val="005A0684"/>
    <w:rsid w:val="005B73B7"/>
    <w:rsid w:val="005C118D"/>
    <w:rsid w:val="005C6500"/>
    <w:rsid w:val="005D03A0"/>
    <w:rsid w:val="005E2F2B"/>
    <w:rsid w:val="005E321B"/>
    <w:rsid w:val="005E3F48"/>
    <w:rsid w:val="00610003"/>
    <w:rsid w:val="006118A1"/>
    <w:rsid w:val="006263E5"/>
    <w:rsid w:val="00631BBF"/>
    <w:rsid w:val="0064645B"/>
    <w:rsid w:val="00677360"/>
    <w:rsid w:val="006907E2"/>
    <w:rsid w:val="00693181"/>
    <w:rsid w:val="006F5F70"/>
    <w:rsid w:val="006F6B73"/>
    <w:rsid w:val="0070723E"/>
    <w:rsid w:val="00715D3B"/>
    <w:rsid w:val="00720B6D"/>
    <w:rsid w:val="007459C7"/>
    <w:rsid w:val="00746137"/>
    <w:rsid w:val="00752126"/>
    <w:rsid w:val="0077168E"/>
    <w:rsid w:val="007763A6"/>
    <w:rsid w:val="00796022"/>
    <w:rsid w:val="007B61CF"/>
    <w:rsid w:val="007C1FA5"/>
    <w:rsid w:val="007E0A5C"/>
    <w:rsid w:val="00802001"/>
    <w:rsid w:val="008131AD"/>
    <w:rsid w:val="008137A9"/>
    <w:rsid w:val="0083240E"/>
    <w:rsid w:val="00833FF2"/>
    <w:rsid w:val="00840742"/>
    <w:rsid w:val="00842515"/>
    <w:rsid w:val="008724A6"/>
    <w:rsid w:val="00880BB6"/>
    <w:rsid w:val="00881F53"/>
    <w:rsid w:val="00886EE4"/>
    <w:rsid w:val="0089046E"/>
    <w:rsid w:val="00895D87"/>
    <w:rsid w:val="008A20D0"/>
    <w:rsid w:val="008A79B5"/>
    <w:rsid w:val="008A7FBB"/>
    <w:rsid w:val="008B2543"/>
    <w:rsid w:val="008B5ED1"/>
    <w:rsid w:val="008F7B50"/>
    <w:rsid w:val="009043D9"/>
    <w:rsid w:val="009167F1"/>
    <w:rsid w:val="00941949"/>
    <w:rsid w:val="0094706F"/>
    <w:rsid w:val="00951913"/>
    <w:rsid w:val="00971F50"/>
    <w:rsid w:val="0097428C"/>
    <w:rsid w:val="00974A4A"/>
    <w:rsid w:val="00977606"/>
    <w:rsid w:val="009959E9"/>
    <w:rsid w:val="009B072D"/>
    <w:rsid w:val="009D4236"/>
    <w:rsid w:val="009D6E6D"/>
    <w:rsid w:val="009E1316"/>
    <w:rsid w:val="00A0002E"/>
    <w:rsid w:val="00A00C6C"/>
    <w:rsid w:val="00A11112"/>
    <w:rsid w:val="00A47A1D"/>
    <w:rsid w:val="00A55F01"/>
    <w:rsid w:val="00A651C4"/>
    <w:rsid w:val="00A76032"/>
    <w:rsid w:val="00A92F37"/>
    <w:rsid w:val="00AA258B"/>
    <w:rsid w:val="00AA736B"/>
    <w:rsid w:val="00AB2606"/>
    <w:rsid w:val="00AD57FC"/>
    <w:rsid w:val="00AF285F"/>
    <w:rsid w:val="00AF5214"/>
    <w:rsid w:val="00AF5F09"/>
    <w:rsid w:val="00B46242"/>
    <w:rsid w:val="00B76009"/>
    <w:rsid w:val="00B94FD7"/>
    <w:rsid w:val="00BA3284"/>
    <w:rsid w:val="00BA3719"/>
    <w:rsid w:val="00BB402A"/>
    <w:rsid w:val="00BD2EF8"/>
    <w:rsid w:val="00BF01F0"/>
    <w:rsid w:val="00BF136D"/>
    <w:rsid w:val="00BF3C14"/>
    <w:rsid w:val="00C0169B"/>
    <w:rsid w:val="00C3221C"/>
    <w:rsid w:val="00C60016"/>
    <w:rsid w:val="00C61C9C"/>
    <w:rsid w:val="00C72720"/>
    <w:rsid w:val="00C758BE"/>
    <w:rsid w:val="00C92320"/>
    <w:rsid w:val="00CC37B0"/>
    <w:rsid w:val="00CC68F3"/>
    <w:rsid w:val="00CD3B40"/>
    <w:rsid w:val="00CF102A"/>
    <w:rsid w:val="00CF6F84"/>
    <w:rsid w:val="00D46C84"/>
    <w:rsid w:val="00D7750A"/>
    <w:rsid w:val="00DD2295"/>
    <w:rsid w:val="00E07598"/>
    <w:rsid w:val="00E07BC3"/>
    <w:rsid w:val="00E10DB0"/>
    <w:rsid w:val="00E44F72"/>
    <w:rsid w:val="00E60338"/>
    <w:rsid w:val="00E64C18"/>
    <w:rsid w:val="00E85FFE"/>
    <w:rsid w:val="00EC393E"/>
    <w:rsid w:val="00ED20F9"/>
    <w:rsid w:val="00EF7375"/>
    <w:rsid w:val="00F1489A"/>
    <w:rsid w:val="00F2010F"/>
    <w:rsid w:val="00F52AD5"/>
    <w:rsid w:val="00F562E6"/>
    <w:rsid w:val="00FB027A"/>
    <w:rsid w:val="00FB434C"/>
    <w:rsid w:val="00FE2653"/>
    <w:rsid w:val="00FF51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5294"/>
  <w15:docId w15:val="{A8BE1653-8E08-A94D-A3C7-8263E275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697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gwek3">
    <w:name w:val="heading 3"/>
    <w:basedOn w:val="Normalny"/>
    <w:link w:val="Nagwek3Znak"/>
    <w:uiPriority w:val="9"/>
    <w:qFormat/>
    <w:rsid w:val="0064645B"/>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paragraph" w:customStyle="1" w:styleId="Default">
    <w:name w:val="Default"/>
    <w:rPr>
      <w:rFonts w:ascii="Helvetica Neue" w:hAnsi="Helvetica Neue" w:cs="Arial Unicode MS"/>
      <w:color w:val="000000"/>
      <w:sz w:val="22"/>
      <w:szCs w:val="22"/>
    </w:rPr>
  </w:style>
  <w:style w:type="paragraph" w:styleId="Tytu">
    <w:name w:val="Title"/>
    <w:basedOn w:val="Normalny"/>
    <w:next w:val="Normalny"/>
    <w:link w:val="TytuZnak"/>
    <w:uiPriority w:val="10"/>
    <w:qFormat/>
    <w:rsid w:val="008A7FBB"/>
    <w:pPr>
      <w:pBdr>
        <w:top w:val="nil"/>
        <w:left w:val="nil"/>
        <w:bottom w:val="nil"/>
        <w:right w:val="nil"/>
        <w:between w:val="nil"/>
        <w:bar w:val="nil"/>
      </w:pBdr>
      <w:contextualSpacing/>
    </w:pPr>
    <w:rPr>
      <w:rFonts w:asciiTheme="majorHAnsi" w:eastAsiaTheme="majorEastAsia" w:hAnsiTheme="majorHAnsi" w:cstheme="majorBidi"/>
      <w:spacing w:val="-10"/>
      <w:kern w:val="28"/>
      <w:sz w:val="56"/>
      <w:szCs w:val="56"/>
      <w:bdr w:val="nil"/>
      <w:lang w:val="en-AU" w:bidi="ar-SA"/>
    </w:rPr>
  </w:style>
  <w:style w:type="character" w:customStyle="1" w:styleId="TytuZnak">
    <w:name w:val="Tytuł Znak"/>
    <w:basedOn w:val="Domylnaczcionkaakapitu"/>
    <w:link w:val="Tytu"/>
    <w:uiPriority w:val="10"/>
    <w:rsid w:val="008A7FBB"/>
    <w:rPr>
      <w:rFonts w:asciiTheme="majorHAnsi" w:eastAsiaTheme="majorEastAsia" w:hAnsiTheme="majorHAnsi" w:cstheme="majorBidi"/>
      <w:spacing w:val="-10"/>
      <w:kern w:val="28"/>
      <w:sz w:val="56"/>
      <w:szCs w:val="56"/>
      <w:lang w:val="en-AU" w:bidi="ar-SA"/>
    </w:rPr>
  </w:style>
  <w:style w:type="paragraph" w:styleId="Tekstdymka">
    <w:name w:val="Balloon Text"/>
    <w:basedOn w:val="Normalny"/>
    <w:link w:val="TekstdymkaZnak"/>
    <w:uiPriority w:val="99"/>
    <w:semiHidden/>
    <w:unhideWhenUsed/>
    <w:rsid w:val="00BF01F0"/>
    <w:pPr>
      <w:pBdr>
        <w:top w:val="nil"/>
        <w:left w:val="nil"/>
        <w:bottom w:val="nil"/>
        <w:right w:val="nil"/>
        <w:between w:val="nil"/>
        <w:bar w:val="nil"/>
      </w:pBdr>
    </w:pPr>
    <w:rPr>
      <w:rFonts w:ascii="Segoe UI" w:eastAsia="Arial Unicode MS" w:hAnsi="Segoe UI" w:cs="Segoe UI"/>
      <w:sz w:val="18"/>
      <w:szCs w:val="18"/>
      <w:bdr w:val="nil"/>
      <w:lang w:val="en-AU" w:bidi="ar-SA"/>
    </w:rPr>
  </w:style>
  <w:style w:type="character" w:customStyle="1" w:styleId="TekstdymkaZnak">
    <w:name w:val="Tekst dymka Znak"/>
    <w:basedOn w:val="Domylnaczcionkaakapitu"/>
    <w:link w:val="Tekstdymka"/>
    <w:uiPriority w:val="99"/>
    <w:semiHidden/>
    <w:rsid w:val="00BF01F0"/>
    <w:rPr>
      <w:rFonts w:ascii="Segoe UI" w:hAnsi="Segoe UI" w:cs="Segoe UI"/>
      <w:sz w:val="18"/>
      <w:szCs w:val="18"/>
      <w:lang w:val="en-AU" w:bidi="ar-SA"/>
    </w:rPr>
  </w:style>
  <w:style w:type="paragraph" w:styleId="Tekstprzypisudolnego">
    <w:name w:val="footnote text"/>
    <w:basedOn w:val="Normalny"/>
    <w:link w:val="TekstprzypisudolnegoZnak"/>
    <w:uiPriority w:val="99"/>
    <w:semiHidden/>
    <w:rsid w:val="004B7270"/>
    <w:pPr>
      <w:ind w:firstLine="181"/>
      <w:jc w:val="both"/>
    </w:pPr>
    <w:rPr>
      <w:sz w:val="18"/>
      <w:szCs w:val="20"/>
      <w:lang w:val="en-AU" w:bidi="ar-SA"/>
    </w:rPr>
  </w:style>
  <w:style w:type="character" w:customStyle="1" w:styleId="TekstprzypisudolnegoZnak">
    <w:name w:val="Tekst przypisu dolnego Znak"/>
    <w:basedOn w:val="Domylnaczcionkaakapitu"/>
    <w:link w:val="Tekstprzypisudolnego"/>
    <w:uiPriority w:val="99"/>
    <w:semiHidden/>
    <w:rsid w:val="004B7270"/>
    <w:rPr>
      <w:rFonts w:eastAsia="Times New Roman"/>
      <w:sz w:val="18"/>
      <w:bdr w:val="none" w:sz="0" w:space="0" w:color="auto"/>
      <w:lang w:val="en-AU" w:bidi="ar-SA"/>
    </w:rPr>
  </w:style>
  <w:style w:type="character" w:styleId="Odwoanieprzypisudolnego">
    <w:name w:val="footnote reference"/>
    <w:uiPriority w:val="99"/>
    <w:semiHidden/>
    <w:rsid w:val="004B7270"/>
    <w:rPr>
      <w:vertAlign w:val="superscript"/>
    </w:rPr>
  </w:style>
  <w:style w:type="paragraph" w:styleId="Bibliografia">
    <w:name w:val="Bibliography"/>
    <w:basedOn w:val="Normalny"/>
    <w:next w:val="Normalny"/>
    <w:uiPriority w:val="37"/>
    <w:unhideWhenUsed/>
    <w:rsid w:val="004B7270"/>
    <w:pPr>
      <w:pBdr>
        <w:top w:val="nil"/>
        <w:left w:val="nil"/>
        <w:bottom w:val="nil"/>
        <w:right w:val="nil"/>
        <w:between w:val="nil"/>
        <w:bar w:val="nil"/>
      </w:pBdr>
      <w:spacing w:after="240"/>
      <w:ind w:left="720" w:hanging="720"/>
    </w:pPr>
    <w:rPr>
      <w:rFonts w:eastAsia="Arial Unicode MS"/>
      <w:bdr w:val="nil"/>
      <w:lang w:val="en-AU" w:bidi="ar-SA"/>
    </w:rPr>
  </w:style>
  <w:style w:type="character" w:styleId="Odwoaniedokomentarza">
    <w:name w:val="annotation reference"/>
    <w:basedOn w:val="Domylnaczcionkaakapitu"/>
    <w:uiPriority w:val="99"/>
    <w:semiHidden/>
    <w:unhideWhenUsed/>
    <w:rsid w:val="00090354"/>
    <w:rPr>
      <w:sz w:val="16"/>
      <w:szCs w:val="16"/>
    </w:rPr>
  </w:style>
  <w:style w:type="paragraph" w:styleId="Tekstkomentarza">
    <w:name w:val="annotation text"/>
    <w:basedOn w:val="Normalny"/>
    <w:link w:val="TekstkomentarzaZnak"/>
    <w:uiPriority w:val="99"/>
    <w:unhideWhenUsed/>
    <w:rsid w:val="00090354"/>
    <w:pPr>
      <w:pBdr>
        <w:top w:val="nil"/>
        <w:left w:val="nil"/>
        <w:bottom w:val="nil"/>
        <w:right w:val="nil"/>
        <w:between w:val="nil"/>
        <w:bar w:val="nil"/>
      </w:pBdr>
    </w:pPr>
    <w:rPr>
      <w:rFonts w:eastAsia="Arial Unicode MS"/>
      <w:sz w:val="20"/>
      <w:szCs w:val="20"/>
      <w:bdr w:val="nil"/>
      <w:lang w:val="en-AU" w:bidi="ar-SA"/>
    </w:rPr>
  </w:style>
  <w:style w:type="character" w:customStyle="1" w:styleId="TekstkomentarzaZnak">
    <w:name w:val="Tekst komentarza Znak"/>
    <w:basedOn w:val="Domylnaczcionkaakapitu"/>
    <w:link w:val="Tekstkomentarza"/>
    <w:uiPriority w:val="99"/>
    <w:rsid w:val="00090354"/>
    <w:rPr>
      <w:lang w:val="en-AU" w:bidi="ar-SA"/>
    </w:rPr>
  </w:style>
  <w:style w:type="paragraph" w:styleId="Tematkomentarza">
    <w:name w:val="annotation subject"/>
    <w:basedOn w:val="Tekstkomentarza"/>
    <w:next w:val="Tekstkomentarza"/>
    <w:link w:val="TematkomentarzaZnak"/>
    <w:uiPriority w:val="99"/>
    <w:semiHidden/>
    <w:unhideWhenUsed/>
    <w:rsid w:val="00090354"/>
    <w:rPr>
      <w:b/>
      <w:bCs/>
    </w:rPr>
  </w:style>
  <w:style w:type="character" w:customStyle="1" w:styleId="TematkomentarzaZnak">
    <w:name w:val="Temat komentarza Znak"/>
    <w:basedOn w:val="TekstkomentarzaZnak"/>
    <w:link w:val="Tematkomentarza"/>
    <w:uiPriority w:val="99"/>
    <w:semiHidden/>
    <w:rsid w:val="00090354"/>
    <w:rPr>
      <w:b/>
      <w:bCs/>
      <w:lang w:val="en-AU" w:bidi="ar-SA"/>
    </w:rPr>
  </w:style>
  <w:style w:type="paragraph" w:styleId="Akapitzlist">
    <w:name w:val="List Paragraph"/>
    <w:basedOn w:val="Normalny"/>
    <w:uiPriority w:val="34"/>
    <w:qFormat/>
    <w:rsid w:val="00C92320"/>
    <w:pPr>
      <w:pBdr>
        <w:top w:val="nil"/>
        <w:left w:val="nil"/>
        <w:bottom w:val="nil"/>
        <w:right w:val="nil"/>
        <w:between w:val="nil"/>
        <w:bar w:val="nil"/>
      </w:pBdr>
      <w:ind w:left="720"/>
      <w:contextualSpacing/>
    </w:pPr>
    <w:rPr>
      <w:rFonts w:eastAsia="Arial Unicode MS"/>
      <w:bdr w:val="nil"/>
      <w:lang w:val="en-AU" w:bidi="ar-SA"/>
    </w:rPr>
  </w:style>
  <w:style w:type="paragraph" w:styleId="NormalnyWeb">
    <w:name w:val="Normal (Web)"/>
    <w:basedOn w:val="Normalny"/>
    <w:uiPriority w:val="99"/>
    <w:semiHidden/>
    <w:unhideWhenUsed/>
    <w:rsid w:val="00064A64"/>
    <w:pPr>
      <w:spacing w:before="100" w:beforeAutospacing="1" w:after="100" w:afterAutospacing="1"/>
    </w:pPr>
  </w:style>
  <w:style w:type="paragraph" w:styleId="Poprawka">
    <w:name w:val="Revision"/>
    <w:hidden/>
    <w:uiPriority w:val="99"/>
    <w:semiHidden/>
    <w:rsid w:val="00A00C6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gwek">
    <w:name w:val="header"/>
    <w:basedOn w:val="Normalny"/>
    <w:link w:val="NagwekZnak"/>
    <w:uiPriority w:val="99"/>
    <w:unhideWhenUsed/>
    <w:rsid w:val="0064645B"/>
    <w:pPr>
      <w:tabs>
        <w:tab w:val="center" w:pos="4680"/>
        <w:tab w:val="right" w:pos="9360"/>
      </w:tabs>
    </w:pPr>
  </w:style>
  <w:style w:type="character" w:customStyle="1" w:styleId="NagwekZnak">
    <w:name w:val="Nagłówek Znak"/>
    <w:basedOn w:val="Domylnaczcionkaakapitu"/>
    <w:link w:val="Nagwek"/>
    <w:uiPriority w:val="99"/>
    <w:rsid w:val="0064645B"/>
    <w:rPr>
      <w:rFonts w:eastAsia="Times New Roman"/>
      <w:sz w:val="24"/>
      <w:szCs w:val="24"/>
      <w:bdr w:val="none" w:sz="0" w:space="0" w:color="auto"/>
    </w:rPr>
  </w:style>
  <w:style w:type="paragraph" w:styleId="Stopka">
    <w:name w:val="footer"/>
    <w:basedOn w:val="Normalny"/>
    <w:link w:val="StopkaZnak"/>
    <w:uiPriority w:val="99"/>
    <w:unhideWhenUsed/>
    <w:rsid w:val="0064645B"/>
    <w:pPr>
      <w:tabs>
        <w:tab w:val="center" w:pos="4680"/>
        <w:tab w:val="right" w:pos="9360"/>
      </w:tabs>
    </w:pPr>
  </w:style>
  <w:style w:type="character" w:customStyle="1" w:styleId="StopkaZnak">
    <w:name w:val="Stopka Znak"/>
    <w:basedOn w:val="Domylnaczcionkaakapitu"/>
    <w:link w:val="Stopka"/>
    <w:uiPriority w:val="99"/>
    <w:rsid w:val="0064645B"/>
    <w:rPr>
      <w:rFonts w:eastAsia="Times New Roman"/>
      <w:sz w:val="24"/>
      <w:szCs w:val="24"/>
      <w:bdr w:val="none" w:sz="0" w:space="0" w:color="auto"/>
    </w:rPr>
  </w:style>
  <w:style w:type="character" w:customStyle="1" w:styleId="Nagwek3Znak">
    <w:name w:val="Nagłówek 3 Znak"/>
    <w:basedOn w:val="Domylnaczcionkaakapitu"/>
    <w:link w:val="Nagwek3"/>
    <w:uiPriority w:val="9"/>
    <w:rsid w:val="0064645B"/>
    <w:rPr>
      <w:rFonts w:eastAsia="Times New Roman"/>
      <w:b/>
      <w:bCs/>
      <w:sz w:val="27"/>
      <w:szCs w:val="27"/>
      <w:bdr w:val="none" w:sz="0" w:space="0" w:color="auto"/>
    </w:rPr>
  </w:style>
  <w:style w:type="character" w:customStyle="1" w:styleId="gd">
    <w:name w:val="gd"/>
    <w:basedOn w:val="Domylnaczcionkaakapitu"/>
    <w:rsid w:val="0064645B"/>
  </w:style>
  <w:style w:type="character" w:styleId="Nierozpoznanawzmianka">
    <w:name w:val="Unresolved Mention"/>
    <w:basedOn w:val="Domylnaczcionkaakapitu"/>
    <w:uiPriority w:val="99"/>
    <w:semiHidden/>
    <w:unhideWhenUsed/>
    <w:rsid w:val="00C72720"/>
    <w:rPr>
      <w:color w:val="605E5C"/>
      <w:shd w:val="clear" w:color="auto" w:fill="E1DFDD"/>
    </w:rPr>
  </w:style>
  <w:style w:type="character" w:customStyle="1" w:styleId="articlecitationvolume">
    <w:name w:val="articlecitation_volume"/>
    <w:basedOn w:val="Domylnaczcionkaakapitu"/>
    <w:rsid w:val="00076972"/>
  </w:style>
  <w:style w:type="character" w:customStyle="1" w:styleId="articlecitationpages">
    <w:name w:val="articlecitation_pages"/>
    <w:basedOn w:val="Domylnaczcionkaakapitu"/>
    <w:rsid w:val="00076972"/>
  </w:style>
  <w:style w:type="character" w:styleId="Numerstrony">
    <w:name w:val="page number"/>
    <w:basedOn w:val="Domylnaczcionkaakapitu"/>
    <w:uiPriority w:val="99"/>
    <w:semiHidden/>
    <w:unhideWhenUsed/>
    <w:rsid w:val="00CF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7964">
      <w:bodyDiv w:val="1"/>
      <w:marLeft w:val="0"/>
      <w:marRight w:val="0"/>
      <w:marTop w:val="0"/>
      <w:marBottom w:val="0"/>
      <w:divBdr>
        <w:top w:val="none" w:sz="0" w:space="0" w:color="auto"/>
        <w:left w:val="none" w:sz="0" w:space="0" w:color="auto"/>
        <w:bottom w:val="none" w:sz="0" w:space="0" w:color="auto"/>
        <w:right w:val="none" w:sz="0" w:space="0" w:color="auto"/>
      </w:divBdr>
    </w:div>
    <w:div w:id="141698653">
      <w:bodyDiv w:val="1"/>
      <w:marLeft w:val="0"/>
      <w:marRight w:val="0"/>
      <w:marTop w:val="0"/>
      <w:marBottom w:val="0"/>
      <w:divBdr>
        <w:top w:val="none" w:sz="0" w:space="0" w:color="auto"/>
        <w:left w:val="none" w:sz="0" w:space="0" w:color="auto"/>
        <w:bottom w:val="none" w:sz="0" w:space="0" w:color="auto"/>
        <w:right w:val="none" w:sz="0" w:space="0" w:color="auto"/>
      </w:divBdr>
      <w:divsChild>
        <w:div w:id="333653672">
          <w:marLeft w:val="0"/>
          <w:marRight w:val="0"/>
          <w:marTop w:val="0"/>
          <w:marBottom w:val="0"/>
          <w:divBdr>
            <w:top w:val="none" w:sz="0" w:space="0" w:color="auto"/>
            <w:left w:val="none" w:sz="0" w:space="0" w:color="auto"/>
            <w:bottom w:val="none" w:sz="0" w:space="0" w:color="auto"/>
            <w:right w:val="none" w:sz="0" w:space="0" w:color="auto"/>
          </w:divBdr>
        </w:div>
        <w:div w:id="2073849937">
          <w:marLeft w:val="0"/>
          <w:marRight w:val="0"/>
          <w:marTop w:val="0"/>
          <w:marBottom w:val="0"/>
          <w:divBdr>
            <w:top w:val="none" w:sz="0" w:space="0" w:color="auto"/>
            <w:left w:val="none" w:sz="0" w:space="0" w:color="auto"/>
            <w:bottom w:val="none" w:sz="0" w:space="0" w:color="auto"/>
            <w:right w:val="none" w:sz="0" w:space="0" w:color="auto"/>
          </w:divBdr>
        </w:div>
      </w:divsChild>
    </w:div>
    <w:div w:id="234322501">
      <w:bodyDiv w:val="1"/>
      <w:marLeft w:val="0"/>
      <w:marRight w:val="0"/>
      <w:marTop w:val="0"/>
      <w:marBottom w:val="0"/>
      <w:divBdr>
        <w:top w:val="none" w:sz="0" w:space="0" w:color="auto"/>
        <w:left w:val="none" w:sz="0" w:space="0" w:color="auto"/>
        <w:bottom w:val="none" w:sz="0" w:space="0" w:color="auto"/>
        <w:right w:val="none" w:sz="0" w:space="0" w:color="auto"/>
      </w:divBdr>
      <w:divsChild>
        <w:div w:id="1966234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4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2138">
      <w:bodyDiv w:val="1"/>
      <w:marLeft w:val="0"/>
      <w:marRight w:val="0"/>
      <w:marTop w:val="0"/>
      <w:marBottom w:val="0"/>
      <w:divBdr>
        <w:top w:val="none" w:sz="0" w:space="0" w:color="auto"/>
        <w:left w:val="none" w:sz="0" w:space="0" w:color="auto"/>
        <w:bottom w:val="none" w:sz="0" w:space="0" w:color="auto"/>
        <w:right w:val="none" w:sz="0" w:space="0" w:color="auto"/>
      </w:divBdr>
    </w:div>
    <w:div w:id="375546720">
      <w:bodyDiv w:val="1"/>
      <w:marLeft w:val="0"/>
      <w:marRight w:val="0"/>
      <w:marTop w:val="0"/>
      <w:marBottom w:val="0"/>
      <w:divBdr>
        <w:top w:val="none" w:sz="0" w:space="0" w:color="auto"/>
        <w:left w:val="none" w:sz="0" w:space="0" w:color="auto"/>
        <w:bottom w:val="none" w:sz="0" w:space="0" w:color="auto"/>
        <w:right w:val="none" w:sz="0" w:space="0" w:color="auto"/>
      </w:divBdr>
      <w:divsChild>
        <w:div w:id="446195516">
          <w:marLeft w:val="480"/>
          <w:marRight w:val="0"/>
          <w:marTop w:val="0"/>
          <w:marBottom w:val="0"/>
          <w:divBdr>
            <w:top w:val="none" w:sz="0" w:space="0" w:color="auto"/>
            <w:left w:val="none" w:sz="0" w:space="0" w:color="auto"/>
            <w:bottom w:val="none" w:sz="0" w:space="0" w:color="auto"/>
            <w:right w:val="none" w:sz="0" w:space="0" w:color="auto"/>
          </w:divBdr>
          <w:divsChild>
            <w:div w:id="10560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7374">
      <w:bodyDiv w:val="1"/>
      <w:marLeft w:val="0"/>
      <w:marRight w:val="0"/>
      <w:marTop w:val="0"/>
      <w:marBottom w:val="0"/>
      <w:divBdr>
        <w:top w:val="none" w:sz="0" w:space="0" w:color="auto"/>
        <w:left w:val="none" w:sz="0" w:space="0" w:color="auto"/>
        <w:bottom w:val="none" w:sz="0" w:space="0" w:color="auto"/>
        <w:right w:val="none" w:sz="0" w:space="0" w:color="auto"/>
      </w:divBdr>
      <w:divsChild>
        <w:div w:id="1208104067">
          <w:marLeft w:val="480"/>
          <w:marRight w:val="0"/>
          <w:marTop w:val="0"/>
          <w:marBottom w:val="0"/>
          <w:divBdr>
            <w:top w:val="none" w:sz="0" w:space="0" w:color="auto"/>
            <w:left w:val="none" w:sz="0" w:space="0" w:color="auto"/>
            <w:bottom w:val="none" w:sz="0" w:space="0" w:color="auto"/>
            <w:right w:val="none" w:sz="0" w:space="0" w:color="auto"/>
          </w:divBdr>
          <w:divsChild>
            <w:div w:id="13762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3173">
      <w:bodyDiv w:val="1"/>
      <w:marLeft w:val="0"/>
      <w:marRight w:val="0"/>
      <w:marTop w:val="0"/>
      <w:marBottom w:val="0"/>
      <w:divBdr>
        <w:top w:val="none" w:sz="0" w:space="0" w:color="auto"/>
        <w:left w:val="none" w:sz="0" w:space="0" w:color="auto"/>
        <w:bottom w:val="none" w:sz="0" w:space="0" w:color="auto"/>
        <w:right w:val="none" w:sz="0" w:space="0" w:color="auto"/>
      </w:divBdr>
    </w:div>
    <w:div w:id="529534037">
      <w:bodyDiv w:val="1"/>
      <w:marLeft w:val="0"/>
      <w:marRight w:val="0"/>
      <w:marTop w:val="0"/>
      <w:marBottom w:val="0"/>
      <w:divBdr>
        <w:top w:val="none" w:sz="0" w:space="0" w:color="auto"/>
        <w:left w:val="none" w:sz="0" w:space="0" w:color="auto"/>
        <w:bottom w:val="none" w:sz="0" w:space="0" w:color="auto"/>
        <w:right w:val="none" w:sz="0" w:space="0" w:color="auto"/>
      </w:divBdr>
      <w:divsChild>
        <w:div w:id="1212766693">
          <w:marLeft w:val="0"/>
          <w:marRight w:val="0"/>
          <w:marTop w:val="0"/>
          <w:marBottom w:val="0"/>
          <w:divBdr>
            <w:top w:val="none" w:sz="0" w:space="0" w:color="auto"/>
            <w:left w:val="none" w:sz="0" w:space="0" w:color="auto"/>
            <w:bottom w:val="none" w:sz="0" w:space="0" w:color="auto"/>
            <w:right w:val="none" w:sz="0" w:space="0" w:color="auto"/>
          </w:divBdr>
        </w:div>
        <w:div w:id="1407535430">
          <w:marLeft w:val="0"/>
          <w:marRight w:val="0"/>
          <w:marTop w:val="0"/>
          <w:marBottom w:val="0"/>
          <w:divBdr>
            <w:top w:val="none" w:sz="0" w:space="0" w:color="auto"/>
            <w:left w:val="none" w:sz="0" w:space="0" w:color="auto"/>
            <w:bottom w:val="none" w:sz="0" w:space="0" w:color="auto"/>
            <w:right w:val="none" w:sz="0" w:space="0" w:color="auto"/>
          </w:divBdr>
        </w:div>
      </w:divsChild>
    </w:div>
    <w:div w:id="674264822">
      <w:bodyDiv w:val="1"/>
      <w:marLeft w:val="0"/>
      <w:marRight w:val="0"/>
      <w:marTop w:val="0"/>
      <w:marBottom w:val="0"/>
      <w:divBdr>
        <w:top w:val="none" w:sz="0" w:space="0" w:color="auto"/>
        <w:left w:val="none" w:sz="0" w:space="0" w:color="auto"/>
        <w:bottom w:val="none" w:sz="0" w:space="0" w:color="auto"/>
        <w:right w:val="none" w:sz="0" w:space="0" w:color="auto"/>
      </w:divBdr>
    </w:div>
    <w:div w:id="787623384">
      <w:bodyDiv w:val="1"/>
      <w:marLeft w:val="0"/>
      <w:marRight w:val="0"/>
      <w:marTop w:val="0"/>
      <w:marBottom w:val="0"/>
      <w:divBdr>
        <w:top w:val="none" w:sz="0" w:space="0" w:color="auto"/>
        <w:left w:val="none" w:sz="0" w:space="0" w:color="auto"/>
        <w:bottom w:val="none" w:sz="0" w:space="0" w:color="auto"/>
        <w:right w:val="none" w:sz="0" w:space="0" w:color="auto"/>
      </w:divBdr>
    </w:div>
    <w:div w:id="911812453">
      <w:bodyDiv w:val="1"/>
      <w:marLeft w:val="0"/>
      <w:marRight w:val="0"/>
      <w:marTop w:val="0"/>
      <w:marBottom w:val="0"/>
      <w:divBdr>
        <w:top w:val="none" w:sz="0" w:space="0" w:color="auto"/>
        <w:left w:val="none" w:sz="0" w:space="0" w:color="auto"/>
        <w:bottom w:val="none" w:sz="0" w:space="0" w:color="auto"/>
        <w:right w:val="none" w:sz="0" w:space="0" w:color="auto"/>
      </w:divBdr>
      <w:divsChild>
        <w:div w:id="1666475817">
          <w:marLeft w:val="480"/>
          <w:marRight w:val="0"/>
          <w:marTop w:val="0"/>
          <w:marBottom w:val="0"/>
          <w:divBdr>
            <w:top w:val="none" w:sz="0" w:space="0" w:color="auto"/>
            <w:left w:val="none" w:sz="0" w:space="0" w:color="auto"/>
            <w:bottom w:val="none" w:sz="0" w:space="0" w:color="auto"/>
            <w:right w:val="none" w:sz="0" w:space="0" w:color="auto"/>
          </w:divBdr>
          <w:divsChild>
            <w:div w:id="13694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4578">
      <w:bodyDiv w:val="1"/>
      <w:marLeft w:val="0"/>
      <w:marRight w:val="0"/>
      <w:marTop w:val="0"/>
      <w:marBottom w:val="0"/>
      <w:divBdr>
        <w:top w:val="none" w:sz="0" w:space="0" w:color="auto"/>
        <w:left w:val="none" w:sz="0" w:space="0" w:color="auto"/>
        <w:bottom w:val="none" w:sz="0" w:space="0" w:color="auto"/>
        <w:right w:val="none" w:sz="0" w:space="0" w:color="auto"/>
      </w:divBdr>
    </w:div>
    <w:div w:id="1200241791">
      <w:bodyDiv w:val="1"/>
      <w:marLeft w:val="0"/>
      <w:marRight w:val="0"/>
      <w:marTop w:val="0"/>
      <w:marBottom w:val="0"/>
      <w:divBdr>
        <w:top w:val="none" w:sz="0" w:space="0" w:color="auto"/>
        <w:left w:val="none" w:sz="0" w:space="0" w:color="auto"/>
        <w:bottom w:val="none" w:sz="0" w:space="0" w:color="auto"/>
        <w:right w:val="none" w:sz="0" w:space="0" w:color="auto"/>
      </w:divBdr>
    </w:div>
    <w:div w:id="1225213142">
      <w:bodyDiv w:val="1"/>
      <w:marLeft w:val="0"/>
      <w:marRight w:val="0"/>
      <w:marTop w:val="0"/>
      <w:marBottom w:val="0"/>
      <w:divBdr>
        <w:top w:val="none" w:sz="0" w:space="0" w:color="auto"/>
        <w:left w:val="none" w:sz="0" w:space="0" w:color="auto"/>
        <w:bottom w:val="none" w:sz="0" w:space="0" w:color="auto"/>
        <w:right w:val="none" w:sz="0" w:space="0" w:color="auto"/>
      </w:divBdr>
    </w:div>
    <w:div w:id="1497957607">
      <w:bodyDiv w:val="1"/>
      <w:marLeft w:val="0"/>
      <w:marRight w:val="0"/>
      <w:marTop w:val="0"/>
      <w:marBottom w:val="0"/>
      <w:divBdr>
        <w:top w:val="none" w:sz="0" w:space="0" w:color="auto"/>
        <w:left w:val="none" w:sz="0" w:space="0" w:color="auto"/>
        <w:bottom w:val="none" w:sz="0" w:space="0" w:color="auto"/>
        <w:right w:val="none" w:sz="0" w:space="0" w:color="auto"/>
      </w:divBdr>
    </w:div>
    <w:div w:id="1531383050">
      <w:bodyDiv w:val="1"/>
      <w:marLeft w:val="0"/>
      <w:marRight w:val="0"/>
      <w:marTop w:val="0"/>
      <w:marBottom w:val="0"/>
      <w:divBdr>
        <w:top w:val="none" w:sz="0" w:space="0" w:color="auto"/>
        <w:left w:val="none" w:sz="0" w:space="0" w:color="auto"/>
        <w:bottom w:val="none" w:sz="0" w:space="0" w:color="auto"/>
        <w:right w:val="none" w:sz="0" w:space="0" w:color="auto"/>
      </w:divBdr>
      <w:divsChild>
        <w:div w:id="1131243046">
          <w:marLeft w:val="0"/>
          <w:marRight w:val="0"/>
          <w:marTop w:val="0"/>
          <w:marBottom w:val="0"/>
          <w:divBdr>
            <w:top w:val="none" w:sz="0" w:space="0" w:color="auto"/>
            <w:left w:val="none" w:sz="0" w:space="0" w:color="auto"/>
            <w:bottom w:val="none" w:sz="0" w:space="0" w:color="auto"/>
            <w:right w:val="none" w:sz="0" w:space="0" w:color="auto"/>
          </w:divBdr>
          <w:divsChild>
            <w:div w:id="2062248369">
              <w:marLeft w:val="0"/>
              <w:marRight w:val="0"/>
              <w:marTop w:val="0"/>
              <w:marBottom w:val="0"/>
              <w:divBdr>
                <w:top w:val="none" w:sz="0" w:space="0" w:color="auto"/>
                <w:left w:val="none" w:sz="0" w:space="0" w:color="auto"/>
                <w:bottom w:val="none" w:sz="0" w:space="0" w:color="auto"/>
                <w:right w:val="none" w:sz="0" w:space="0" w:color="auto"/>
              </w:divBdr>
              <w:divsChild>
                <w:div w:id="10503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558">
      <w:bodyDiv w:val="1"/>
      <w:marLeft w:val="0"/>
      <w:marRight w:val="0"/>
      <w:marTop w:val="0"/>
      <w:marBottom w:val="0"/>
      <w:divBdr>
        <w:top w:val="none" w:sz="0" w:space="0" w:color="auto"/>
        <w:left w:val="none" w:sz="0" w:space="0" w:color="auto"/>
        <w:bottom w:val="none" w:sz="0" w:space="0" w:color="auto"/>
        <w:right w:val="none" w:sz="0" w:space="0" w:color="auto"/>
      </w:divBdr>
    </w:div>
    <w:div w:id="1681392584">
      <w:bodyDiv w:val="1"/>
      <w:marLeft w:val="0"/>
      <w:marRight w:val="0"/>
      <w:marTop w:val="0"/>
      <w:marBottom w:val="0"/>
      <w:divBdr>
        <w:top w:val="none" w:sz="0" w:space="0" w:color="auto"/>
        <w:left w:val="none" w:sz="0" w:space="0" w:color="auto"/>
        <w:bottom w:val="none" w:sz="0" w:space="0" w:color="auto"/>
        <w:right w:val="none" w:sz="0" w:space="0" w:color="auto"/>
      </w:divBdr>
    </w:div>
    <w:div w:id="1719624919">
      <w:bodyDiv w:val="1"/>
      <w:marLeft w:val="0"/>
      <w:marRight w:val="0"/>
      <w:marTop w:val="0"/>
      <w:marBottom w:val="0"/>
      <w:divBdr>
        <w:top w:val="none" w:sz="0" w:space="0" w:color="auto"/>
        <w:left w:val="none" w:sz="0" w:space="0" w:color="auto"/>
        <w:bottom w:val="none" w:sz="0" w:space="0" w:color="auto"/>
        <w:right w:val="none" w:sz="0" w:space="0" w:color="auto"/>
      </w:divBdr>
    </w:div>
    <w:div w:id="1813713208">
      <w:bodyDiv w:val="1"/>
      <w:marLeft w:val="0"/>
      <w:marRight w:val="0"/>
      <w:marTop w:val="0"/>
      <w:marBottom w:val="0"/>
      <w:divBdr>
        <w:top w:val="none" w:sz="0" w:space="0" w:color="auto"/>
        <w:left w:val="none" w:sz="0" w:space="0" w:color="auto"/>
        <w:bottom w:val="none" w:sz="0" w:space="0" w:color="auto"/>
        <w:right w:val="none" w:sz="0" w:space="0" w:color="auto"/>
      </w:divBdr>
    </w:div>
    <w:div w:id="1816486235">
      <w:bodyDiv w:val="1"/>
      <w:marLeft w:val="0"/>
      <w:marRight w:val="0"/>
      <w:marTop w:val="0"/>
      <w:marBottom w:val="0"/>
      <w:divBdr>
        <w:top w:val="none" w:sz="0" w:space="0" w:color="auto"/>
        <w:left w:val="none" w:sz="0" w:space="0" w:color="auto"/>
        <w:bottom w:val="none" w:sz="0" w:space="0" w:color="auto"/>
        <w:right w:val="none" w:sz="0" w:space="0" w:color="auto"/>
      </w:divBdr>
    </w:div>
    <w:div w:id="1830320271">
      <w:bodyDiv w:val="1"/>
      <w:marLeft w:val="0"/>
      <w:marRight w:val="0"/>
      <w:marTop w:val="0"/>
      <w:marBottom w:val="0"/>
      <w:divBdr>
        <w:top w:val="none" w:sz="0" w:space="0" w:color="auto"/>
        <w:left w:val="none" w:sz="0" w:space="0" w:color="auto"/>
        <w:bottom w:val="none" w:sz="0" w:space="0" w:color="auto"/>
        <w:right w:val="none" w:sz="0" w:space="0" w:color="auto"/>
      </w:divBdr>
    </w:div>
    <w:div w:id="1889612179">
      <w:bodyDiv w:val="1"/>
      <w:marLeft w:val="0"/>
      <w:marRight w:val="0"/>
      <w:marTop w:val="0"/>
      <w:marBottom w:val="0"/>
      <w:divBdr>
        <w:top w:val="none" w:sz="0" w:space="0" w:color="auto"/>
        <w:left w:val="none" w:sz="0" w:space="0" w:color="auto"/>
        <w:bottom w:val="none" w:sz="0" w:space="0" w:color="auto"/>
        <w:right w:val="none" w:sz="0" w:space="0" w:color="auto"/>
      </w:divBdr>
      <w:divsChild>
        <w:div w:id="1546871738">
          <w:marLeft w:val="480"/>
          <w:marRight w:val="0"/>
          <w:marTop w:val="0"/>
          <w:marBottom w:val="0"/>
          <w:divBdr>
            <w:top w:val="none" w:sz="0" w:space="0" w:color="auto"/>
            <w:left w:val="none" w:sz="0" w:space="0" w:color="auto"/>
            <w:bottom w:val="none" w:sz="0" w:space="0" w:color="auto"/>
            <w:right w:val="none" w:sz="0" w:space="0" w:color="auto"/>
          </w:divBdr>
          <w:divsChild>
            <w:div w:id="2145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1864">
      <w:bodyDiv w:val="1"/>
      <w:marLeft w:val="0"/>
      <w:marRight w:val="0"/>
      <w:marTop w:val="0"/>
      <w:marBottom w:val="0"/>
      <w:divBdr>
        <w:top w:val="none" w:sz="0" w:space="0" w:color="auto"/>
        <w:left w:val="none" w:sz="0" w:space="0" w:color="auto"/>
        <w:bottom w:val="none" w:sz="0" w:space="0" w:color="auto"/>
        <w:right w:val="none" w:sz="0" w:space="0" w:color="auto"/>
      </w:divBdr>
    </w:div>
    <w:div w:id="1965958835">
      <w:bodyDiv w:val="1"/>
      <w:marLeft w:val="0"/>
      <w:marRight w:val="0"/>
      <w:marTop w:val="0"/>
      <w:marBottom w:val="0"/>
      <w:divBdr>
        <w:top w:val="none" w:sz="0" w:space="0" w:color="auto"/>
        <w:left w:val="none" w:sz="0" w:space="0" w:color="auto"/>
        <w:bottom w:val="none" w:sz="0" w:space="0" w:color="auto"/>
        <w:right w:val="none" w:sz="0" w:space="0" w:color="auto"/>
      </w:divBdr>
    </w:div>
    <w:div w:id="1972131348">
      <w:bodyDiv w:val="1"/>
      <w:marLeft w:val="0"/>
      <w:marRight w:val="0"/>
      <w:marTop w:val="0"/>
      <w:marBottom w:val="0"/>
      <w:divBdr>
        <w:top w:val="none" w:sz="0" w:space="0" w:color="auto"/>
        <w:left w:val="none" w:sz="0" w:space="0" w:color="auto"/>
        <w:bottom w:val="none" w:sz="0" w:space="0" w:color="auto"/>
        <w:right w:val="none" w:sz="0" w:space="0" w:color="auto"/>
      </w:divBdr>
      <w:divsChild>
        <w:div w:id="350305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4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6860">
      <w:bodyDiv w:val="1"/>
      <w:marLeft w:val="0"/>
      <w:marRight w:val="0"/>
      <w:marTop w:val="0"/>
      <w:marBottom w:val="0"/>
      <w:divBdr>
        <w:top w:val="none" w:sz="0" w:space="0" w:color="auto"/>
        <w:left w:val="none" w:sz="0" w:space="0" w:color="auto"/>
        <w:bottom w:val="none" w:sz="0" w:space="0" w:color="auto"/>
        <w:right w:val="none" w:sz="0" w:space="0" w:color="auto"/>
      </w:divBdr>
      <w:divsChild>
        <w:div w:id="270747379">
          <w:marLeft w:val="480"/>
          <w:marRight w:val="0"/>
          <w:marTop w:val="0"/>
          <w:marBottom w:val="0"/>
          <w:divBdr>
            <w:top w:val="none" w:sz="0" w:space="0" w:color="auto"/>
            <w:left w:val="none" w:sz="0" w:space="0" w:color="auto"/>
            <w:bottom w:val="none" w:sz="0" w:space="0" w:color="auto"/>
            <w:right w:val="none" w:sz="0" w:space="0" w:color="auto"/>
          </w:divBdr>
          <w:divsChild>
            <w:div w:id="13163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fresco@bgu.ac.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in.Milkowski@ifispan.waw.pl"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56A84-275A-42D5-8035-A2EE05A0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10</Pages>
  <Words>6054</Words>
  <Characters>34513</Characters>
  <Application>Microsoft Office Word</Application>
  <DocSecurity>0</DocSecurity>
  <Lines>287</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Marcin Miłkowski</cp:lastModifiedBy>
  <cp:revision>111</cp:revision>
  <dcterms:created xsi:type="dcterms:W3CDTF">2018-10-14T06:16:00Z</dcterms:created>
  <dcterms:modified xsi:type="dcterms:W3CDTF">2019-01-26T18:42:00Z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id="aT6zRiOY"/&gt;&lt;style id="http://www.zotero.org/styles/the-british-journal-for-the-philosophy-of-science" hasBibliography="1" bibliographyStyleHasBeenSet="1"/&gt;&lt;prefs&gt;&lt;pref name="fieldType" value="Fie</vt:lpwstr>
  </property>
  <property fmtid="{D5CDD505-2E9C-101B-9397-08002B2CF9AE}" pid="3" name="ZOTERO_PREF_2">
    <vt:lpwstr>ld"/&gt;&lt;pref name="automaticJournalAbbreviations" value="true"/&gt;&lt;/prefs&gt;&lt;/data&gt;</vt:lpwstr>
  </property>
</Properties>
</file>