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6D151F" w14:textId="6B9D5371" w:rsidR="00F16A31" w:rsidRPr="00A35BE7" w:rsidRDefault="00CC2229" w:rsidP="00A35BE7">
      <w:pPr>
        <w:pStyle w:val="Ttulo1"/>
        <w:rPr>
          <w:rFonts w:ascii="Times New Roman" w:hAnsi="Times New Roman" w:cs="Times New Roman"/>
          <w:b/>
          <w:sz w:val="28"/>
          <w:lang w:val="en-GB"/>
        </w:rPr>
      </w:pPr>
      <w:bookmarkStart w:id="0" w:name="_ki8myre8m7rw" w:colFirst="0" w:colLast="0"/>
      <w:bookmarkEnd w:id="0"/>
      <w:r w:rsidRPr="00A35BE7">
        <w:rPr>
          <w:rFonts w:ascii="Times New Roman" w:hAnsi="Times New Roman" w:cs="Times New Roman"/>
          <w:b/>
          <w:sz w:val="28"/>
          <w:lang w:val="en-GB"/>
        </w:rPr>
        <w:t xml:space="preserve">[This version is a preprint. Please do not use or quote without permission. The final version will appear in </w:t>
      </w:r>
      <w:proofErr w:type="spellStart"/>
      <w:r w:rsidRPr="00A35BE7">
        <w:rPr>
          <w:rFonts w:ascii="Times New Roman" w:hAnsi="Times New Roman" w:cs="Times New Roman"/>
          <w:b/>
          <w:i/>
          <w:sz w:val="28"/>
          <w:lang w:val="en-GB"/>
        </w:rPr>
        <w:t>Quaderns</w:t>
      </w:r>
      <w:proofErr w:type="spellEnd"/>
      <w:r w:rsidRPr="00A35BE7">
        <w:rPr>
          <w:rFonts w:ascii="Times New Roman" w:hAnsi="Times New Roman" w:cs="Times New Roman"/>
          <w:b/>
          <w:i/>
          <w:sz w:val="28"/>
          <w:lang w:val="en-GB"/>
        </w:rPr>
        <w:t xml:space="preserve"> de </w:t>
      </w:r>
      <w:proofErr w:type="spellStart"/>
      <w:r w:rsidRPr="00A35BE7">
        <w:rPr>
          <w:rFonts w:ascii="Times New Roman" w:hAnsi="Times New Roman" w:cs="Times New Roman"/>
          <w:b/>
          <w:i/>
          <w:sz w:val="28"/>
          <w:lang w:val="en-GB"/>
        </w:rPr>
        <w:t>Filosofía</w:t>
      </w:r>
      <w:proofErr w:type="spellEnd"/>
      <w:r w:rsidRPr="00A35BE7">
        <w:rPr>
          <w:rFonts w:ascii="Times New Roman" w:hAnsi="Times New Roman" w:cs="Times New Roman"/>
          <w:b/>
          <w:sz w:val="28"/>
          <w:lang w:val="en-GB"/>
        </w:rPr>
        <w:t>]</w:t>
      </w:r>
    </w:p>
    <w:p w14:paraId="1547112B" w14:textId="77777777" w:rsidR="00CC2229" w:rsidRPr="00A35BE7" w:rsidRDefault="00CC2229" w:rsidP="00A35BE7">
      <w:pPr>
        <w:rPr>
          <w:rFonts w:ascii="Times New Roman" w:hAnsi="Times New Roman" w:cs="Times New Roman"/>
          <w:b/>
          <w:sz w:val="32"/>
          <w:lang w:val="en-GB"/>
        </w:rPr>
      </w:pPr>
    </w:p>
    <w:p w14:paraId="6032B2C4" w14:textId="063AB539" w:rsidR="00CC2229" w:rsidRPr="00A35BE7" w:rsidRDefault="00CC2229" w:rsidP="00A35BE7">
      <w:pPr>
        <w:rPr>
          <w:rFonts w:ascii="Times New Roman" w:hAnsi="Times New Roman" w:cs="Times New Roman"/>
          <w:b/>
          <w:sz w:val="32"/>
          <w:lang w:val="en-GB"/>
        </w:rPr>
      </w:pPr>
      <w:r w:rsidRPr="00A35BE7">
        <w:rPr>
          <w:rFonts w:ascii="Times New Roman" w:hAnsi="Times New Roman" w:cs="Times New Roman"/>
          <w:b/>
          <w:sz w:val="32"/>
          <w:lang w:val="en-GB"/>
        </w:rPr>
        <w:t>Javier Suárez</w:t>
      </w:r>
    </w:p>
    <w:p w14:paraId="35445874" w14:textId="013BEBBC" w:rsidR="00CC2229" w:rsidRPr="00A35BE7" w:rsidRDefault="00CC2229" w:rsidP="00A35BE7">
      <w:pPr>
        <w:rPr>
          <w:rFonts w:ascii="Times New Roman" w:hAnsi="Times New Roman" w:cs="Times New Roman"/>
          <w:sz w:val="28"/>
          <w:lang w:val="es-ES"/>
        </w:rPr>
      </w:pPr>
      <w:r w:rsidRPr="00A35BE7">
        <w:rPr>
          <w:rFonts w:ascii="Times New Roman" w:hAnsi="Times New Roman" w:cs="Times New Roman"/>
          <w:sz w:val="28"/>
          <w:lang w:val="es-ES"/>
        </w:rPr>
        <w:t xml:space="preserve">LOGOS – </w:t>
      </w:r>
      <w:proofErr w:type="spellStart"/>
      <w:r w:rsidRPr="00A35BE7">
        <w:rPr>
          <w:rFonts w:ascii="Times New Roman" w:hAnsi="Times New Roman" w:cs="Times New Roman"/>
          <w:sz w:val="28"/>
          <w:lang w:val="es-ES"/>
        </w:rPr>
        <w:t>Universitat</w:t>
      </w:r>
      <w:proofErr w:type="spellEnd"/>
      <w:r w:rsidRPr="00A35BE7">
        <w:rPr>
          <w:rFonts w:ascii="Times New Roman" w:hAnsi="Times New Roman" w:cs="Times New Roman"/>
          <w:sz w:val="28"/>
          <w:lang w:val="es-ES"/>
        </w:rPr>
        <w:t xml:space="preserve"> de Barcelona (</w:t>
      </w:r>
      <w:proofErr w:type="spellStart"/>
      <w:r w:rsidRPr="00A35BE7">
        <w:rPr>
          <w:rFonts w:ascii="Times New Roman" w:hAnsi="Times New Roman" w:cs="Times New Roman"/>
          <w:sz w:val="28"/>
          <w:lang w:val="es-ES"/>
        </w:rPr>
        <w:t>Spain</w:t>
      </w:r>
      <w:proofErr w:type="spellEnd"/>
      <w:r w:rsidRPr="00A35BE7">
        <w:rPr>
          <w:rFonts w:ascii="Times New Roman" w:hAnsi="Times New Roman" w:cs="Times New Roman"/>
          <w:sz w:val="28"/>
          <w:lang w:val="es-ES"/>
        </w:rPr>
        <w:t>)</w:t>
      </w:r>
    </w:p>
    <w:p w14:paraId="0EB71269" w14:textId="204A107A" w:rsidR="00CC2229" w:rsidRPr="00A35BE7" w:rsidRDefault="00CC2229" w:rsidP="00A35BE7">
      <w:pPr>
        <w:rPr>
          <w:rFonts w:ascii="Times New Roman" w:hAnsi="Times New Roman" w:cs="Times New Roman"/>
          <w:b/>
          <w:sz w:val="28"/>
          <w:lang w:val="es-ES"/>
        </w:rPr>
      </w:pPr>
    </w:p>
    <w:p w14:paraId="5466D2FD" w14:textId="30057707" w:rsidR="00CC2229" w:rsidRPr="00A35BE7" w:rsidRDefault="00CC2229" w:rsidP="00A35BE7">
      <w:pPr>
        <w:rPr>
          <w:rFonts w:ascii="Times New Roman" w:hAnsi="Times New Roman" w:cs="Times New Roman"/>
          <w:sz w:val="28"/>
          <w:lang w:val="es-ES"/>
        </w:rPr>
      </w:pPr>
      <w:r w:rsidRPr="00A35BE7">
        <w:rPr>
          <w:rFonts w:ascii="Times New Roman" w:hAnsi="Times New Roman" w:cs="Times New Roman"/>
          <w:b/>
          <w:sz w:val="32"/>
          <w:lang w:val="es-ES"/>
        </w:rPr>
        <w:t>Vanessa Triviño</w:t>
      </w:r>
      <w:r w:rsidRPr="00A35BE7">
        <w:rPr>
          <w:rFonts w:ascii="Times New Roman" w:hAnsi="Times New Roman" w:cs="Times New Roman"/>
          <w:b/>
          <w:sz w:val="28"/>
          <w:lang w:val="es-ES"/>
        </w:rPr>
        <w:br/>
      </w:r>
      <w:r w:rsidRPr="00A35BE7">
        <w:rPr>
          <w:rFonts w:ascii="Times New Roman" w:hAnsi="Times New Roman" w:cs="Times New Roman"/>
          <w:sz w:val="28"/>
          <w:lang w:val="es-ES"/>
        </w:rPr>
        <w:t>Departamento de Filosofía – Universidad de Murcia (</w:t>
      </w:r>
      <w:proofErr w:type="spellStart"/>
      <w:r w:rsidRPr="00A35BE7">
        <w:rPr>
          <w:rFonts w:ascii="Times New Roman" w:hAnsi="Times New Roman" w:cs="Times New Roman"/>
          <w:sz w:val="28"/>
          <w:lang w:val="es-ES"/>
        </w:rPr>
        <w:t>Spain</w:t>
      </w:r>
      <w:proofErr w:type="spellEnd"/>
      <w:r w:rsidRPr="00A35BE7">
        <w:rPr>
          <w:rFonts w:ascii="Times New Roman" w:hAnsi="Times New Roman" w:cs="Times New Roman"/>
          <w:sz w:val="28"/>
          <w:lang w:val="es-ES"/>
        </w:rPr>
        <w:t>)</w:t>
      </w:r>
    </w:p>
    <w:p w14:paraId="5CB426A0" w14:textId="77777777" w:rsidR="00CC2229" w:rsidRPr="00A35BE7" w:rsidRDefault="00CC2229" w:rsidP="00A35BE7">
      <w:pPr>
        <w:rPr>
          <w:rFonts w:ascii="Times New Roman" w:hAnsi="Times New Roman" w:cs="Times New Roman"/>
          <w:b/>
          <w:sz w:val="28"/>
          <w:lang w:val="es-ES"/>
        </w:rPr>
      </w:pPr>
    </w:p>
    <w:p w14:paraId="00000001" w14:textId="67DE97A9" w:rsidR="00C33D7A" w:rsidRPr="00A35BE7" w:rsidRDefault="00B458EA" w:rsidP="00A35BE7">
      <w:pPr>
        <w:pStyle w:val="Ttulo1"/>
        <w:rPr>
          <w:rFonts w:ascii="Times New Roman" w:hAnsi="Times New Roman" w:cs="Times New Roman"/>
          <w:lang w:val="en-GB"/>
        </w:rPr>
      </w:pPr>
      <w:r w:rsidRPr="00A35BE7">
        <w:rPr>
          <w:rFonts w:ascii="Times New Roman" w:hAnsi="Times New Roman" w:cs="Times New Roman"/>
          <w:lang w:val="en-GB"/>
        </w:rPr>
        <w:t>A metaphysical approach to holobiont individuality: Holobionts as emergent individuals</w:t>
      </w:r>
    </w:p>
    <w:p w14:paraId="00000004" w14:textId="77777777" w:rsidR="00C33D7A" w:rsidRPr="00A35BE7" w:rsidRDefault="00C33D7A" w:rsidP="00A35BE7">
      <w:pPr>
        <w:rPr>
          <w:rFonts w:ascii="Times New Roman" w:eastAsia="Times New Roman" w:hAnsi="Times New Roman" w:cs="Times New Roman"/>
          <w:b/>
          <w:sz w:val="28"/>
          <w:szCs w:val="28"/>
          <w:lang w:val="en-GB"/>
        </w:rPr>
      </w:pPr>
    </w:p>
    <w:p w14:paraId="00000005" w14:textId="4887BEF2" w:rsidR="00C33D7A"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Holobionts are symbiotic assemblages composed by a host plus its microbiome. The status of holobionts as individuals has recently been a subject of continuous controversy, which has given rise to two main positions: on the one hand, holobiont advocates argue that holobionts are biological individuals; on the other, holobiont detractors argue that they are just mere chimeras or ecological communities, but not individuals. Both parties in the dispute develop  their arguments from the framework of the philosophy of biology, in terms of what it takes for a “conglomerate” to be considered an interesting individual from a biological point of view. However, the debates about holobiont individuality have important ontological implications that have remained vaguely explored from a metaphysical framework. The purpose of this paper is to cover that gap by presenting a metaphysical approach to holobionts individuality. Drawing upon a conception of natural selection that puts the focus on the transgenerational recurrence of the traits and that supports the thesis that holobionts are units of selection, we argue that holobionts bear emergent traits and exert downward powers over the entities that compose them. In this vein, we argue, a reasonable argument can be made for conceiving holobionts as emergent biological individuals.</w:t>
      </w:r>
    </w:p>
    <w:p w14:paraId="1AB51884" w14:textId="77777777" w:rsidR="00A35BE7" w:rsidRPr="00A35BE7" w:rsidRDefault="00A35BE7" w:rsidP="00A35BE7">
      <w:pPr>
        <w:rPr>
          <w:rFonts w:ascii="Times New Roman" w:eastAsia="Times New Roman" w:hAnsi="Times New Roman" w:cs="Times New Roman"/>
          <w:sz w:val="24"/>
          <w:szCs w:val="24"/>
          <w:lang w:val="en-GB"/>
        </w:rPr>
      </w:pPr>
    </w:p>
    <w:p w14:paraId="00000006" w14:textId="77777777" w:rsidR="00C33D7A" w:rsidRPr="00A35BE7" w:rsidRDefault="00C33D7A" w:rsidP="00A35BE7">
      <w:pPr>
        <w:rPr>
          <w:rFonts w:ascii="Times New Roman" w:hAnsi="Times New Roman" w:cs="Times New Roman"/>
          <w:lang w:val="en-GB"/>
        </w:rPr>
      </w:pPr>
    </w:p>
    <w:p w14:paraId="00000007"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b/>
          <w:sz w:val="24"/>
          <w:szCs w:val="24"/>
          <w:lang w:val="en-GB"/>
        </w:rPr>
        <w:t>Keywords</w:t>
      </w:r>
      <w:r w:rsidRPr="00A35BE7">
        <w:rPr>
          <w:rFonts w:ascii="Times New Roman" w:eastAsia="Times New Roman" w:hAnsi="Times New Roman" w:cs="Times New Roman"/>
          <w:sz w:val="24"/>
          <w:szCs w:val="24"/>
          <w:lang w:val="en-GB"/>
        </w:rPr>
        <w:t>: emergence; holobiont; symbiosis; microbiome; biological individuality; trait-recurrence</w:t>
      </w:r>
    </w:p>
    <w:p w14:paraId="00000008" w14:textId="307A482F" w:rsidR="00C33D7A" w:rsidRDefault="00C33D7A" w:rsidP="00A35BE7">
      <w:pPr>
        <w:rPr>
          <w:rFonts w:ascii="Times New Roman" w:eastAsia="Times New Roman" w:hAnsi="Times New Roman" w:cs="Times New Roman"/>
          <w:sz w:val="24"/>
          <w:szCs w:val="24"/>
          <w:lang w:val="en-GB"/>
        </w:rPr>
      </w:pPr>
    </w:p>
    <w:p w14:paraId="5E3010CF" w14:textId="77777777" w:rsidR="00A35BE7" w:rsidRPr="00A35BE7" w:rsidRDefault="00A35BE7" w:rsidP="00A35BE7">
      <w:pPr>
        <w:rPr>
          <w:rFonts w:ascii="Times New Roman" w:eastAsia="Times New Roman" w:hAnsi="Times New Roman" w:cs="Times New Roman"/>
          <w:sz w:val="24"/>
          <w:szCs w:val="24"/>
          <w:lang w:val="en-GB"/>
        </w:rPr>
      </w:pPr>
      <w:bookmarkStart w:id="1" w:name="_GoBack"/>
      <w:bookmarkEnd w:id="1"/>
    </w:p>
    <w:p w14:paraId="00000009"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lastRenderedPageBreak/>
        <w:t>Life on Earth does not walk alone. As it happens in the famous song, 21st century biology has taught us that macrobes (animal and plants)</w:t>
      </w:r>
      <w:r w:rsidRPr="00A35BE7">
        <w:rPr>
          <w:rFonts w:ascii="Times New Roman" w:eastAsia="Times New Roman" w:hAnsi="Times New Roman" w:cs="Times New Roman"/>
          <w:sz w:val="24"/>
          <w:szCs w:val="24"/>
          <w:vertAlign w:val="superscript"/>
        </w:rPr>
        <w:footnoteReference w:id="1"/>
      </w:r>
      <w:r w:rsidRPr="00A35BE7">
        <w:rPr>
          <w:rFonts w:ascii="Times New Roman" w:eastAsia="Times New Roman" w:hAnsi="Times New Roman" w:cs="Times New Roman"/>
          <w:sz w:val="24"/>
          <w:szCs w:val="24"/>
          <w:lang w:val="en-GB"/>
        </w:rPr>
        <w:t xml:space="preserve"> do not walk alone either: they are given in a vast ocean of microbes that find, in different parts of their body surfaces, a comfortable site where they can grow and reproduce. Furthermore, macroorganisms need some of their microorganisms to properly develop and to adequately realize some of their basic functions, including physiological processes like metabolism or immunological defense (Dethlefsen et al. 2007; Gilbert et al. 2012; Brucker &amp; Bordenstein 2013; McFall-Ngai et al. 2013; Hill et al. 2016; Chiu &amp; Eberl 2016). The observation of these facts has led some biologists to formulate the so-called </w:t>
      </w:r>
      <w:r w:rsidRPr="00A35BE7">
        <w:rPr>
          <w:rFonts w:ascii="Times New Roman" w:eastAsia="Times New Roman" w:hAnsi="Times New Roman" w:cs="Times New Roman"/>
          <w:i/>
          <w:sz w:val="24"/>
          <w:szCs w:val="24"/>
          <w:lang w:val="en-GB"/>
        </w:rPr>
        <w:t>holobiont thesis</w:t>
      </w:r>
      <w:r w:rsidRPr="00A35BE7">
        <w:rPr>
          <w:rFonts w:ascii="Times New Roman" w:eastAsia="Times New Roman" w:hAnsi="Times New Roman" w:cs="Times New Roman"/>
          <w:sz w:val="24"/>
          <w:szCs w:val="24"/>
          <w:lang w:val="en-GB"/>
        </w:rPr>
        <w:t xml:space="preserve">. According to this thesis, there is a new level of biological individuality that would encompass the entity formed as a consequence of the association of the macrobe host with all the symbiotic microorganisms that constitute its microbiome, including </w:t>
      </w:r>
      <w:r w:rsidRPr="00A35BE7">
        <w:rPr>
          <w:rFonts w:ascii="Times New Roman" w:eastAsia="Times New Roman" w:hAnsi="Times New Roman" w:cs="Times New Roman"/>
          <w:i/>
          <w:sz w:val="24"/>
          <w:szCs w:val="24"/>
          <w:lang w:val="en-GB"/>
        </w:rPr>
        <w:t>Archaea</w:t>
      </w:r>
      <w:r w:rsidRPr="00A35BE7">
        <w:rPr>
          <w:rFonts w:ascii="Times New Roman" w:eastAsia="Times New Roman" w:hAnsi="Times New Roman" w:cs="Times New Roman"/>
          <w:sz w:val="24"/>
          <w:szCs w:val="24"/>
          <w:lang w:val="en-GB"/>
        </w:rPr>
        <w:t>, bacteria, fungi, and viruses.</w:t>
      </w:r>
      <w:r w:rsidRPr="00A35BE7">
        <w:rPr>
          <w:rFonts w:ascii="Times New Roman" w:eastAsia="Times New Roman" w:hAnsi="Times New Roman" w:cs="Times New Roman"/>
          <w:sz w:val="24"/>
          <w:szCs w:val="24"/>
          <w:vertAlign w:val="superscript"/>
        </w:rPr>
        <w:footnoteReference w:id="2"/>
      </w:r>
      <w:r w:rsidRPr="00A35BE7">
        <w:rPr>
          <w:rFonts w:ascii="Times New Roman" w:eastAsia="Times New Roman" w:hAnsi="Times New Roman" w:cs="Times New Roman"/>
          <w:sz w:val="24"/>
          <w:szCs w:val="24"/>
          <w:lang w:val="en-GB"/>
        </w:rPr>
        <w:t xml:space="preserve"> This new level of individuality is called “holobiont”, and the sum of all the genetic information in a holobiont is called “hologenome” (Rosenberg et al. 2007; see Suárez (2018), for a review of the evolution of the holobiont concept). </w:t>
      </w:r>
    </w:p>
    <w:p w14:paraId="0000000A"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Most of the recent debates about holobionts are oriented to either justify or reject their status as biological individuals. On the one hand, advocates of the holobiont thesis argue that the high level of interdependence that exists between macrobes and their symbiotic microorganisms calls for a redefinition of biological individuality. Under the new redefinition, holobionts would be biological individuals in an anatomical, immunological, developmental, physiological, and even in an evolutionary form, constituting a unit of selection in evolution (Zilber-Rosenberg &amp; Rosenberg 2008; Dupré &amp; O’Malley 2009; Gilbert et al. 2012, 2017; Rosenberg &amp; Zilber-Rosenberg 2014, 2016; Díaz 2015; Bordenstein &amp; Theis 2016; Theis et al. 2016; Lloyd 2017b; Roughgarden et al. 2018).</w:t>
      </w:r>
      <w:r w:rsidRPr="00A35BE7">
        <w:rPr>
          <w:rFonts w:ascii="Times New Roman" w:eastAsia="Times New Roman" w:hAnsi="Times New Roman" w:cs="Times New Roman"/>
          <w:sz w:val="24"/>
          <w:szCs w:val="24"/>
          <w:vertAlign w:val="superscript"/>
        </w:rPr>
        <w:footnoteReference w:id="3"/>
      </w:r>
      <w:r w:rsidRPr="00A35BE7">
        <w:rPr>
          <w:rFonts w:ascii="Times New Roman" w:eastAsia="Times New Roman" w:hAnsi="Times New Roman" w:cs="Times New Roman"/>
          <w:sz w:val="24"/>
          <w:szCs w:val="24"/>
          <w:lang w:val="en-GB"/>
        </w:rPr>
        <w:t xml:space="preserve"> </w:t>
      </w:r>
    </w:p>
    <w:p w14:paraId="0000000B"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lastRenderedPageBreak/>
        <w:t xml:space="preserve">On the other hand, detractors of holobiont individuality claim that the current empirical evidence is not sufficient to claim that holobionts are functionally integrated entities and therefore, any claim about their status as biological individuals is ungrounded. It is important to highlight that detractors of holobionts individuality do not deny that some members of the microbiota might be sufficiently integrated with the host so as to constitute a unique biological individual (e.g. mitochondria in eukaryotes, </w:t>
      </w:r>
      <w:r w:rsidRPr="00A35BE7">
        <w:rPr>
          <w:rFonts w:ascii="Times New Roman" w:eastAsia="Times New Roman" w:hAnsi="Times New Roman" w:cs="Times New Roman"/>
          <w:i/>
          <w:sz w:val="24"/>
          <w:szCs w:val="24"/>
          <w:lang w:val="en-GB"/>
        </w:rPr>
        <w:t>Buchnera aphidicola</w:t>
      </w:r>
      <w:r w:rsidRPr="00A35BE7">
        <w:rPr>
          <w:rFonts w:ascii="Times New Roman" w:eastAsia="Times New Roman" w:hAnsi="Times New Roman" w:cs="Times New Roman"/>
          <w:sz w:val="24"/>
          <w:szCs w:val="24"/>
          <w:lang w:val="en-GB"/>
        </w:rPr>
        <w:t xml:space="preserve"> in aphids, </w:t>
      </w:r>
      <w:r w:rsidRPr="00A35BE7">
        <w:rPr>
          <w:rFonts w:ascii="Times New Roman" w:eastAsia="Times New Roman" w:hAnsi="Times New Roman" w:cs="Times New Roman"/>
          <w:i/>
          <w:sz w:val="24"/>
          <w:szCs w:val="24"/>
          <w:lang w:val="en-GB"/>
        </w:rPr>
        <w:t>Wolbachia pipientis</w:t>
      </w:r>
      <w:r w:rsidRPr="00A35BE7">
        <w:rPr>
          <w:rFonts w:ascii="Times New Roman" w:eastAsia="Times New Roman" w:hAnsi="Times New Roman" w:cs="Times New Roman"/>
          <w:sz w:val="24"/>
          <w:szCs w:val="24"/>
          <w:lang w:val="en-GB"/>
        </w:rPr>
        <w:t xml:space="preserve"> in some insects, etc.). What they deny is that a host plus </w:t>
      </w:r>
      <w:r w:rsidRPr="00A35BE7">
        <w:rPr>
          <w:rFonts w:ascii="Times New Roman" w:eastAsia="Times New Roman" w:hAnsi="Times New Roman" w:cs="Times New Roman"/>
          <w:i/>
          <w:sz w:val="24"/>
          <w:szCs w:val="24"/>
          <w:lang w:val="en-GB"/>
        </w:rPr>
        <w:t xml:space="preserve">all </w:t>
      </w:r>
      <w:r w:rsidRPr="00A35BE7">
        <w:rPr>
          <w:rFonts w:ascii="Times New Roman" w:eastAsia="Times New Roman" w:hAnsi="Times New Roman" w:cs="Times New Roman"/>
          <w:sz w:val="24"/>
          <w:szCs w:val="24"/>
          <w:lang w:val="en-GB"/>
        </w:rPr>
        <w:t>its symbiotic microbiota act together as a unique biological individual, and find more accurate to talk about independent individuals that live together in association (Booth 2014; Moran &amp; Sloan 2015; Godfrey-Smith 2015; Chiu &amp; Eberl 2016; Douglas &amp; Werren 2016; Hurst 2017).</w:t>
      </w:r>
    </w:p>
    <w:p w14:paraId="0000000C"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ab/>
        <w:t xml:space="preserve">This debate concerning the status of holobionts (i.e. whether they are biological individuals or not) has been mainly approached from a conceptual and an epistemological framework that is proper of the philosophy of biology (see Author 2, manuscript). Yet, we consider that it has metaphysical consequences for our understanding of mereology, i.e. part-whole relations: which are the metaphysical grounds that move holobiont advocates to argue that they are individuals? How does part-whole relation work in the case of holobionts? This topic, notwithstanding, has never been approached from a purely metaphysical point of view. The purpose of this paper is to cover this gap by elaborating a metaphysical account of the holobiont as an </w:t>
      </w:r>
      <w:r w:rsidRPr="00A35BE7">
        <w:rPr>
          <w:rFonts w:ascii="Times New Roman" w:eastAsia="Times New Roman" w:hAnsi="Times New Roman" w:cs="Times New Roman"/>
          <w:i/>
          <w:sz w:val="24"/>
          <w:szCs w:val="24"/>
          <w:lang w:val="en-GB"/>
        </w:rPr>
        <w:t>emergent level of biological individuality</w:t>
      </w:r>
      <w:r w:rsidRPr="00A35BE7">
        <w:rPr>
          <w:rFonts w:ascii="Times New Roman" w:eastAsia="Times New Roman" w:hAnsi="Times New Roman" w:cs="Times New Roman"/>
          <w:sz w:val="24"/>
          <w:szCs w:val="24"/>
          <w:lang w:val="en-GB"/>
        </w:rPr>
        <w:t xml:space="preserve">. Drawing upon a conception of natural selection that only requires trait-recurrence among units of selection, we argue that holobionts exhibit metaphysically emergent properties that suggest their consideration as emergent individuals. </w:t>
      </w:r>
    </w:p>
    <w:p w14:paraId="0000000D"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ab/>
        <w:t>Our agenda will be as follows: in §1 we provide an introduction to the philosophical concept of emergence, mainly inspired by Wilson’s recent categorization of ontological emergence (2016). Later, in §2, we present the trait-recurrence account of the units of selection, apply it to the holobiont, and explain what this account implies about the status of the holobiont as a biological individual. In §3, we take a metaphysical step by arguing that the trait-recurrence conception of the holobiont entails that holobionts possess properties that allow them to downwardly affect the different entities that compose it (host and microbes of its microbiota). Finally, we conclude the paper by defending that the arguments presented in §1-§3 suggest that, from a metaphysical perspective, holobionts should be conceived as emergent individuals (§4).</w:t>
      </w:r>
    </w:p>
    <w:p w14:paraId="0000000E" w14:textId="77777777" w:rsidR="00C33D7A" w:rsidRPr="00A35BE7" w:rsidRDefault="00B458EA" w:rsidP="00A35BE7">
      <w:pPr>
        <w:pStyle w:val="Ttulo2"/>
        <w:rPr>
          <w:rFonts w:ascii="Times New Roman" w:eastAsia="Times New Roman" w:hAnsi="Times New Roman" w:cs="Times New Roman"/>
          <w:sz w:val="24"/>
          <w:szCs w:val="24"/>
          <w:lang w:val="en-GB"/>
        </w:rPr>
      </w:pPr>
      <w:bookmarkStart w:id="2" w:name="_c0s2iy7euc7v" w:colFirst="0" w:colLast="0"/>
      <w:bookmarkEnd w:id="2"/>
      <w:r w:rsidRPr="00A35BE7">
        <w:rPr>
          <w:rFonts w:ascii="Times New Roman" w:hAnsi="Times New Roman" w:cs="Times New Roman"/>
          <w:lang w:val="en-GB"/>
        </w:rPr>
        <w:lastRenderedPageBreak/>
        <w:t>1. Ontological emergence: weak and strong</w:t>
      </w:r>
    </w:p>
    <w:p w14:paraId="0000000F"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The idea of emergence was conceptually developed during the late 19th and the early 20th century due to the work of the British Emergentists (McLaughlin 1992, 1997; Kim 2006b). Until the second decade of the 20th century, emergentism was defended as a middle position between reductionism and vitalism. The British Emergentists defended that physical systems, when reaching a certain degree of complexity, can manifest new higher-level properties that are not possessed by the lower-level components of the system nor are reducible to them. Some properties considered as emergent were: life, mind, or chemical bonding. </w:t>
      </w:r>
    </w:p>
    <w:p w14:paraId="00000010"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Due to new explanations in physics accounting for some properties of chemical and biological systems so far considered to be irreducible, as well as the creation and awareness of complex non-linear systems (e.g. turbulent fluids), emergentism disappeared from the mainstream philosophy between the 1930s and 1970s (McLaughlin 1992; Wilson 2013). However, during the last decades of the 20th century, emergentism has reappeared in scientific and philosophical contexts due to the collapse of the reductionistic positions widely defended by the logical positivists (Kim 1989, 1999, 2006b) and the widespread development of the so-called sciences of complexity (Goldstein 1999; Pepper and Goldstein 2004; Witherington 2011). </w:t>
      </w:r>
    </w:p>
    <w:p w14:paraId="00000011"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Current debates on emergence are oriented towards a conceptual clarification of the basic ideas associated with it, namely dependence and autonomy (Clayton 2006; Van Guilick 2001; Barnes 2012). However, there is not a unified account of what emergence is yet (Kim 2006b; Wilson 2016), which is problematic. It is not only that the variety of definitions is useless for clarifying the structure of natural reality (Wilson 2016), but also that the philosophical characterizations of emergence are, in some cases, so complex and abstract that it seems really difficult to conceive of an emergent property in the world (McDonald and McDonald 2009). However, in different scientific explanations, especially those regarding complex systems, the concept is widely used, and emergent properties are widely recognized. This fact seems to illustrate that there is an incompatibility between how the concept is defined by metaphysicians and how it is used and conceived by philosophers of science. In philosophy of biology, for instance, the abstract characterization of emergent properties in metaphysics is considered to be problematic, insofar as it is unable to make sense of the emergent character of some biological properties, such as the amount of nectar stored in a hive (Mitchell 2012).</w:t>
      </w:r>
    </w:p>
    <w:p w14:paraId="00000012"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lastRenderedPageBreak/>
        <w:t xml:space="preserve">Due to the difficulties in providing an accurate definition of emergence that properly makes sense of its creed: dependence and autonomy, different criteria have been proposed to recognize emergent properties. For some authors, emergent properties are unpredictable, irreducible, and have causal powers (Kim 1999). Others have offered a more extensive list of criteria for a property to be emergent, namely holism, novelty, qualitative difference, not given at lower levels, different laws, and interaction (Humphreys 1997). These criteria, as Paul Humphreys makes explicit (Humphreys 1997), are sufficient but not necessary to talk of emergence: they do not need to be met by all emergent properties, nor do all emergent properties need to share the same properties. This implies that different accounts of emergence might be given depending on the criteria one considers emergent properties need to meet (McDonald and McDonald 2009). Despite the extant definitions of emergence that are offered, it has been claimed that all of them can be grouped into a twofold categorization, namely </w:t>
      </w:r>
      <w:r w:rsidRPr="00A35BE7">
        <w:rPr>
          <w:rFonts w:ascii="Times New Roman" w:eastAsia="Times New Roman" w:hAnsi="Times New Roman" w:cs="Times New Roman"/>
          <w:i/>
          <w:sz w:val="24"/>
          <w:szCs w:val="24"/>
          <w:lang w:val="en-GB"/>
        </w:rPr>
        <w:t>weak ontological emergence</w:t>
      </w:r>
      <w:r w:rsidRPr="00A35BE7">
        <w:rPr>
          <w:rFonts w:ascii="Times New Roman" w:eastAsia="Times New Roman" w:hAnsi="Times New Roman" w:cs="Times New Roman"/>
          <w:sz w:val="24"/>
          <w:szCs w:val="24"/>
          <w:lang w:val="en-GB"/>
        </w:rPr>
        <w:t xml:space="preserve"> and </w:t>
      </w:r>
      <w:r w:rsidRPr="00A35BE7">
        <w:rPr>
          <w:rFonts w:ascii="Times New Roman" w:eastAsia="Times New Roman" w:hAnsi="Times New Roman" w:cs="Times New Roman"/>
          <w:i/>
          <w:sz w:val="24"/>
          <w:szCs w:val="24"/>
          <w:lang w:val="en-GB"/>
        </w:rPr>
        <w:t xml:space="preserve">strong ontological emergence </w:t>
      </w:r>
      <w:r w:rsidRPr="00A35BE7">
        <w:rPr>
          <w:rFonts w:ascii="Times New Roman" w:eastAsia="Times New Roman" w:hAnsi="Times New Roman" w:cs="Times New Roman"/>
          <w:sz w:val="24"/>
          <w:szCs w:val="24"/>
          <w:lang w:val="en-GB"/>
        </w:rPr>
        <w:t xml:space="preserve">(Wilson 2016). Ontological emergence refers to a kind of higher-level properties that are given in the world and that are characterized for being </w:t>
      </w:r>
      <w:r w:rsidRPr="00A35BE7">
        <w:rPr>
          <w:rFonts w:ascii="Times New Roman" w:eastAsia="Times New Roman" w:hAnsi="Times New Roman" w:cs="Times New Roman"/>
          <w:i/>
          <w:sz w:val="24"/>
          <w:szCs w:val="24"/>
          <w:lang w:val="en-GB"/>
        </w:rPr>
        <w:t>causally autonomous</w:t>
      </w:r>
      <w:r w:rsidRPr="00A35BE7">
        <w:rPr>
          <w:rFonts w:ascii="Times New Roman" w:eastAsia="Times New Roman" w:hAnsi="Times New Roman" w:cs="Times New Roman"/>
          <w:sz w:val="24"/>
          <w:szCs w:val="24"/>
          <w:lang w:val="en-GB"/>
        </w:rPr>
        <w:t>, in the sense that the causal power they possess cannot be reduced to the causal power of the lower-level properties of the system upon which they depend (Kim 2006b; McDonald and McDonald 2009; Jesper 2006; Wilson 2016). If the higher-level property of a system is not causally autonomous, then there is epiphenomenalism but not emergence.</w:t>
      </w:r>
    </w:p>
    <w:p w14:paraId="00000013"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The notion of causal power used to characterize emergent properties is, notwithstanding, a problematic one. It can be differently conceived depending on the ontological commitments one might have regarding properties. Here, we will follow Wilson’s neutral account with respect to causal powers, according to which having a causal power means that the fact that the property is instantiated entails that the entity that bears it will have the power to, in appropriate circumstances, cause some effects, or intervene in the causation of some effects (Wilson 2002; Wilson 2016). Furthermore, when it is applied to emergent higher-level properties, it is considered that this causal power needs to be </w:t>
      </w:r>
      <w:r w:rsidRPr="00A35BE7">
        <w:rPr>
          <w:rFonts w:ascii="Times New Roman" w:eastAsia="Times New Roman" w:hAnsi="Times New Roman" w:cs="Times New Roman"/>
          <w:i/>
          <w:sz w:val="24"/>
          <w:szCs w:val="24"/>
          <w:lang w:val="en-GB"/>
        </w:rPr>
        <w:t>downwardly exerted</w:t>
      </w:r>
      <w:r w:rsidRPr="00A35BE7">
        <w:rPr>
          <w:rFonts w:ascii="Times New Roman" w:eastAsia="Times New Roman" w:hAnsi="Times New Roman" w:cs="Times New Roman"/>
          <w:sz w:val="24"/>
          <w:szCs w:val="24"/>
          <w:lang w:val="en-GB"/>
        </w:rPr>
        <w:t xml:space="preserve"> (O’Connor 1994: 97-98).</w:t>
      </w:r>
      <w:r w:rsidRPr="00A35BE7">
        <w:rPr>
          <w:rFonts w:ascii="Times New Roman" w:eastAsia="Times New Roman" w:hAnsi="Times New Roman" w:cs="Times New Roman"/>
          <w:lang w:val="en-GB"/>
        </w:rPr>
        <w:t xml:space="preserve"> </w:t>
      </w:r>
      <w:r w:rsidRPr="00A35BE7">
        <w:rPr>
          <w:rFonts w:ascii="Times New Roman" w:eastAsia="Times New Roman" w:hAnsi="Times New Roman" w:cs="Times New Roman"/>
          <w:sz w:val="24"/>
          <w:szCs w:val="24"/>
          <w:lang w:val="en-GB"/>
        </w:rPr>
        <w:t xml:space="preserve">Since the 1970s, downward causation is recognized as a central component of emergentism. In philosophy of biology, Donald Campbell suggested that the lower level entities of a system can behave in ways that they would not do, due to the constraints created by the higher level organization that they constitute (Campbell 1974). In this case, we also accept downward causation as one of the hallmarks of emergent properties, and thus, we will consider this feature when arguing for the presence of emergent properties in holobionts. </w:t>
      </w:r>
    </w:p>
    <w:p w14:paraId="00000014"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lastRenderedPageBreak/>
        <w:tab/>
        <w:t xml:space="preserve">According to Wilson, the causal autonomous character of an emergent property might be given in two different forms, namely (1) because the higher-level property has a </w:t>
      </w:r>
      <w:r w:rsidRPr="00A35BE7">
        <w:rPr>
          <w:rFonts w:ascii="Times New Roman" w:eastAsia="Times New Roman" w:hAnsi="Times New Roman" w:cs="Times New Roman"/>
          <w:i/>
          <w:sz w:val="24"/>
          <w:szCs w:val="24"/>
          <w:lang w:val="en-GB"/>
        </w:rPr>
        <w:t>new</w:t>
      </w:r>
      <w:r w:rsidRPr="00A35BE7">
        <w:rPr>
          <w:rFonts w:ascii="Times New Roman" w:eastAsia="Times New Roman" w:hAnsi="Times New Roman" w:cs="Times New Roman"/>
          <w:sz w:val="24"/>
          <w:szCs w:val="24"/>
          <w:lang w:val="en-GB"/>
        </w:rPr>
        <w:t xml:space="preserve"> causal power that is different from the causal powers of the lower-level properties of the system in which the property is instantiated </w:t>
      </w:r>
      <w:r w:rsidRPr="00A35BE7">
        <w:rPr>
          <w:rFonts w:ascii="Times New Roman" w:eastAsia="Times New Roman" w:hAnsi="Times New Roman" w:cs="Times New Roman"/>
          <w:i/>
          <w:sz w:val="24"/>
          <w:szCs w:val="24"/>
          <w:lang w:val="en-GB"/>
        </w:rPr>
        <w:t>(strong ontological emergence)</w:t>
      </w:r>
      <w:r w:rsidRPr="00A35BE7">
        <w:rPr>
          <w:rFonts w:ascii="Times New Roman" w:eastAsia="Times New Roman" w:hAnsi="Times New Roman" w:cs="Times New Roman"/>
          <w:i/>
          <w:sz w:val="24"/>
          <w:szCs w:val="24"/>
          <w:vertAlign w:val="superscript"/>
        </w:rPr>
        <w:footnoteReference w:id="4"/>
      </w:r>
      <w:r w:rsidRPr="00A35BE7">
        <w:rPr>
          <w:rFonts w:ascii="Times New Roman" w:eastAsia="Times New Roman" w:hAnsi="Times New Roman" w:cs="Times New Roman"/>
          <w:sz w:val="24"/>
          <w:szCs w:val="24"/>
          <w:lang w:val="en-GB"/>
        </w:rPr>
        <w:t xml:space="preserve">; and (2) because the higher-level property has a mere </w:t>
      </w:r>
      <w:r w:rsidRPr="00A35BE7">
        <w:rPr>
          <w:rFonts w:ascii="Times New Roman" w:eastAsia="Times New Roman" w:hAnsi="Times New Roman" w:cs="Times New Roman"/>
          <w:i/>
          <w:sz w:val="24"/>
          <w:szCs w:val="24"/>
          <w:lang w:val="en-GB"/>
        </w:rPr>
        <w:t xml:space="preserve">proper subset </w:t>
      </w:r>
      <w:r w:rsidRPr="00A35BE7">
        <w:rPr>
          <w:rFonts w:ascii="Times New Roman" w:eastAsia="Times New Roman" w:hAnsi="Times New Roman" w:cs="Times New Roman"/>
          <w:sz w:val="24"/>
          <w:szCs w:val="24"/>
          <w:lang w:val="en-GB"/>
        </w:rPr>
        <w:t xml:space="preserve">of the causal powers that the lower-level properties of the system in which it is instantiated have </w:t>
      </w:r>
      <w:r w:rsidRPr="00A35BE7">
        <w:rPr>
          <w:rFonts w:ascii="Times New Roman" w:eastAsia="Times New Roman" w:hAnsi="Times New Roman" w:cs="Times New Roman"/>
          <w:i/>
          <w:sz w:val="24"/>
          <w:szCs w:val="24"/>
          <w:lang w:val="en-GB"/>
        </w:rPr>
        <w:t>(weak ontological emergence)</w:t>
      </w:r>
      <w:r w:rsidRPr="00A35BE7">
        <w:rPr>
          <w:rFonts w:ascii="Times New Roman" w:eastAsia="Times New Roman" w:hAnsi="Times New Roman" w:cs="Times New Roman"/>
          <w:sz w:val="24"/>
          <w:szCs w:val="24"/>
          <w:lang w:val="en-GB"/>
        </w:rPr>
        <w:t>.</w:t>
      </w:r>
      <w:r w:rsidRPr="00A35BE7">
        <w:rPr>
          <w:rFonts w:ascii="Times New Roman" w:eastAsia="Times New Roman" w:hAnsi="Times New Roman" w:cs="Times New Roman"/>
          <w:sz w:val="24"/>
          <w:szCs w:val="24"/>
          <w:vertAlign w:val="superscript"/>
        </w:rPr>
        <w:footnoteReference w:id="5"/>
      </w:r>
      <w:r w:rsidRPr="00A35BE7">
        <w:rPr>
          <w:rFonts w:ascii="Times New Roman" w:eastAsia="Times New Roman" w:hAnsi="Times New Roman" w:cs="Times New Roman"/>
          <w:sz w:val="24"/>
          <w:szCs w:val="24"/>
          <w:lang w:val="en-GB"/>
        </w:rPr>
        <w:t xml:space="preserve"> For strong ontological emergence, there is causal autonomy insofar as the emergent property incorporates new causal powers in the world. In cases of weak ontological emergence, conversely, the emergent property does not incorporate new causal powers. Yet, as Wilson claims, the weak emergent property still has a different and autonomous </w:t>
      </w:r>
      <w:r w:rsidRPr="00A35BE7">
        <w:rPr>
          <w:rFonts w:ascii="Times New Roman" w:eastAsia="Times New Roman" w:hAnsi="Times New Roman" w:cs="Times New Roman"/>
          <w:i/>
          <w:sz w:val="24"/>
          <w:szCs w:val="24"/>
          <w:lang w:val="en-GB"/>
        </w:rPr>
        <w:t>causal power profile</w:t>
      </w:r>
      <w:r w:rsidRPr="00A35BE7">
        <w:rPr>
          <w:rFonts w:ascii="Times New Roman" w:eastAsia="Times New Roman" w:hAnsi="Times New Roman" w:cs="Times New Roman"/>
          <w:sz w:val="24"/>
          <w:szCs w:val="24"/>
          <w:lang w:val="en-GB"/>
        </w:rPr>
        <w:t xml:space="preserve"> since it only possesses a </w:t>
      </w:r>
      <w:r w:rsidRPr="00A35BE7">
        <w:rPr>
          <w:rFonts w:ascii="Times New Roman" w:eastAsia="Times New Roman" w:hAnsi="Times New Roman" w:cs="Times New Roman"/>
          <w:i/>
          <w:sz w:val="24"/>
          <w:szCs w:val="24"/>
          <w:lang w:val="en-GB"/>
        </w:rPr>
        <w:t>proper subset</w:t>
      </w:r>
      <w:r w:rsidRPr="00A35BE7">
        <w:rPr>
          <w:rFonts w:ascii="Times New Roman" w:eastAsia="Times New Roman" w:hAnsi="Times New Roman" w:cs="Times New Roman"/>
          <w:sz w:val="24"/>
          <w:szCs w:val="24"/>
          <w:lang w:val="en-GB"/>
        </w:rPr>
        <w:t xml:space="preserve"> of the causal powers of the lower-level properties it depends on (Wilson 2016, 362).</w:t>
      </w:r>
      <w:r w:rsidRPr="00A35BE7">
        <w:rPr>
          <w:rFonts w:ascii="Times New Roman" w:eastAsia="Times New Roman" w:hAnsi="Times New Roman" w:cs="Times New Roman"/>
          <w:sz w:val="24"/>
          <w:szCs w:val="24"/>
          <w:vertAlign w:val="superscript"/>
        </w:rPr>
        <w:footnoteReference w:id="6"/>
      </w:r>
      <w:r w:rsidRPr="00A35BE7">
        <w:rPr>
          <w:rFonts w:ascii="Times New Roman" w:eastAsia="Times New Roman" w:hAnsi="Times New Roman" w:cs="Times New Roman"/>
          <w:sz w:val="24"/>
          <w:szCs w:val="24"/>
          <w:lang w:val="en-GB"/>
        </w:rPr>
        <w:t xml:space="preserve"> </w:t>
      </w:r>
    </w:p>
    <w:p w14:paraId="00000015"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The characterization of emergence is generally attributed to properties. There are properties that emergent or not in a given system. However, in metaphysics, it is accepted that entities might be emergent in a derivational sense from the emergence of properties (Bedau 2002; Wilson 2016). This is so since, in order for a property to be emergent, the system in which it is instantiated has to reach a certain degree of complexity, such that it is possible to characterize that system as an emergent one. In this regard, when a particular entity is characterized for having an emergent property, then it is considered to be an emergent entity as well. We accept this metaphysical claim, and thus, we consider that if holobionts possess emergent traits, then they are emergent entities. </w:t>
      </w:r>
    </w:p>
    <w:p w14:paraId="00000016"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In §3, we will illustrate that holobionts possess some traits that are causally autonomous insofar as they attribute their bearers a </w:t>
      </w:r>
      <w:r w:rsidRPr="00A35BE7">
        <w:rPr>
          <w:rFonts w:ascii="Times New Roman" w:eastAsia="Times New Roman" w:hAnsi="Times New Roman" w:cs="Times New Roman"/>
          <w:i/>
          <w:sz w:val="24"/>
          <w:szCs w:val="24"/>
          <w:lang w:val="en-GB"/>
        </w:rPr>
        <w:t>new</w:t>
      </w:r>
      <w:r w:rsidRPr="00A35BE7">
        <w:rPr>
          <w:rFonts w:ascii="Times New Roman" w:eastAsia="Times New Roman" w:hAnsi="Times New Roman" w:cs="Times New Roman"/>
          <w:sz w:val="24"/>
          <w:szCs w:val="24"/>
          <w:lang w:val="en-GB"/>
        </w:rPr>
        <w:t xml:space="preserve"> causal power that is not present in </w:t>
      </w:r>
      <w:r w:rsidRPr="00A35BE7">
        <w:rPr>
          <w:rFonts w:ascii="Times New Roman" w:eastAsia="Times New Roman" w:hAnsi="Times New Roman" w:cs="Times New Roman"/>
          <w:sz w:val="24"/>
          <w:szCs w:val="24"/>
          <w:lang w:val="en-GB"/>
        </w:rPr>
        <w:lastRenderedPageBreak/>
        <w:t xml:space="preserve">the lower-level properties of the parts that compose the holobiont, and that it is also downwardly exerted. Yet, before doing this, we will introduce the conceptual framework from which we conceive units of selection, and thus the role of holobionts as a unit of selection, and explain what this account implies about the status of the holobiont as a biological individual (§2). </w:t>
      </w:r>
    </w:p>
    <w:p w14:paraId="00000017" w14:textId="77777777" w:rsidR="00C33D7A" w:rsidRPr="00A35BE7" w:rsidRDefault="00B458EA" w:rsidP="00A35BE7">
      <w:pPr>
        <w:pStyle w:val="Ttulo2"/>
        <w:rPr>
          <w:rFonts w:ascii="Times New Roman" w:eastAsia="Times New Roman" w:hAnsi="Times New Roman" w:cs="Times New Roman"/>
          <w:sz w:val="24"/>
          <w:szCs w:val="24"/>
          <w:lang w:val="en-GB"/>
        </w:rPr>
      </w:pPr>
      <w:bookmarkStart w:id="3" w:name="_hg0ykwuv2m19" w:colFirst="0" w:colLast="0"/>
      <w:bookmarkEnd w:id="3"/>
      <w:r w:rsidRPr="00A35BE7">
        <w:rPr>
          <w:rFonts w:ascii="Times New Roman" w:hAnsi="Times New Roman" w:cs="Times New Roman"/>
          <w:lang w:val="en-GB"/>
        </w:rPr>
        <w:t>2. Trait-recurrence as the kind of stability that matters in a holobiont</w:t>
      </w:r>
    </w:p>
    <w:p w14:paraId="00000018"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One of the most problematic claims about the biological individuality of holobionts comes from the “hologenome concept of evolution” (HCE henceforth). HCE is the thesis that holobionts, with their hologenomes, are a unit of selection in evolution.</w:t>
      </w:r>
      <w:r w:rsidRPr="00A35BE7">
        <w:rPr>
          <w:rFonts w:ascii="Times New Roman" w:eastAsia="Times New Roman" w:hAnsi="Times New Roman" w:cs="Times New Roman"/>
          <w:sz w:val="24"/>
          <w:szCs w:val="24"/>
          <w:vertAlign w:val="superscript"/>
        </w:rPr>
        <w:footnoteReference w:id="7"/>
      </w:r>
      <w:r w:rsidRPr="00A35BE7">
        <w:rPr>
          <w:rFonts w:ascii="Times New Roman" w:eastAsia="Times New Roman" w:hAnsi="Times New Roman" w:cs="Times New Roman"/>
          <w:sz w:val="24"/>
          <w:szCs w:val="24"/>
          <w:lang w:val="en-GB"/>
        </w:rPr>
        <w:t xml:space="preserve"> For an individual to be a unit of selection it has to live in a population of individuals where: (a) different individuals exhibit different phenotypes; (b) different phenotypes are associated with different degrees of fitness; and (c) there is transgenerational inheritance, i.e. the offspring of those individuals that bear a trait </w:t>
      </w:r>
      <w:r w:rsidRPr="00A35BE7">
        <w:rPr>
          <w:rFonts w:ascii="Times New Roman" w:eastAsia="Times New Roman" w:hAnsi="Times New Roman" w:cs="Times New Roman"/>
          <w:i/>
          <w:sz w:val="24"/>
          <w:szCs w:val="24"/>
          <w:lang w:val="en-GB"/>
        </w:rPr>
        <w:t>T</w:t>
      </w:r>
      <w:r w:rsidRPr="00A35BE7">
        <w:rPr>
          <w:rFonts w:ascii="Times New Roman" w:eastAsia="Times New Roman" w:hAnsi="Times New Roman" w:cs="Times New Roman"/>
          <w:sz w:val="24"/>
          <w:szCs w:val="24"/>
          <w:lang w:val="en-GB"/>
        </w:rPr>
        <w:t xml:space="preserve"> will be more likely to bear </w:t>
      </w:r>
      <w:r w:rsidRPr="00A35BE7">
        <w:rPr>
          <w:rFonts w:ascii="Times New Roman" w:eastAsia="Times New Roman" w:hAnsi="Times New Roman" w:cs="Times New Roman"/>
          <w:i/>
          <w:sz w:val="24"/>
          <w:szCs w:val="24"/>
          <w:lang w:val="en-GB"/>
        </w:rPr>
        <w:t>T</w:t>
      </w:r>
      <w:r w:rsidRPr="00A35BE7">
        <w:rPr>
          <w:rFonts w:ascii="Times New Roman" w:eastAsia="Times New Roman" w:hAnsi="Times New Roman" w:cs="Times New Roman"/>
          <w:sz w:val="24"/>
          <w:szCs w:val="24"/>
          <w:lang w:val="en-GB"/>
        </w:rPr>
        <w:t xml:space="preserve"> than the offspring of those individuals that do not bear it. If holobionts are units of selection, as defenders of HCE claim, they have to demonstrate that holobionts satisfy properties (a)-(c).</w:t>
      </w:r>
    </w:p>
    <w:p w14:paraId="00000019"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Most of our current empirical evidence suggests that holobionts satisfy properties (a) and (b). However, the notion that holobionts are units of selection in evolution has been mainly challenged on the basis that there are no proper relations of inheritance across different holobiont generations, and therefore premise (c) is false (Moran &amp; Sloan 2015; Douglas &amp; Werren 2016; Hurst 2017). Their argument is grounded on the observation that the species that compose the microbiome of a holobiont do not remain intergenerationally constant, being replaced by different species across different generations of the host. Therefore, they argue, holobiont lineages are not coherent enough to be considered units of selection. Yet, this problem can be addressed if the question about species composition, as well as species transgenerational transmission, is substituted by the notion of transgenerational trait-recurrence, which is the key element for discussions about the units of selection.</w:t>
      </w:r>
      <w:r w:rsidRPr="00A35BE7">
        <w:rPr>
          <w:rFonts w:ascii="Times New Roman" w:eastAsia="Times New Roman" w:hAnsi="Times New Roman" w:cs="Times New Roman"/>
          <w:sz w:val="24"/>
          <w:szCs w:val="24"/>
          <w:vertAlign w:val="superscript"/>
        </w:rPr>
        <w:footnoteReference w:id="8"/>
      </w:r>
    </w:p>
    <w:p w14:paraId="0000001A"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lastRenderedPageBreak/>
        <w:t xml:space="preserve">In such view of the units of selection, it becomes possible to understand possible relations of inheritance across successive generations of holobionts throughout </w:t>
      </w:r>
      <w:r w:rsidRPr="00A35BE7">
        <w:rPr>
          <w:rFonts w:ascii="Times New Roman" w:eastAsia="Times New Roman" w:hAnsi="Times New Roman" w:cs="Times New Roman"/>
          <w:i/>
          <w:sz w:val="24"/>
          <w:szCs w:val="24"/>
          <w:lang w:val="en-GB"/>
        </w:rPr>
        <w:t>trait-recurrence.</w:t>
      </w:r>
      <w:r w:rsidRPr="00A35BE7">
        <w:rPr>
          <w:rFonts w:ascii="Times New Roman" w:eastAsia="Times New Roman" w:hAnsi="Times New Roman" w:cs="Times New Roman"/>
          <w:sz w:val="24"/>
          <w:szCs w:val="24"/>
          <w:lang w:val="en-GB"/>
        </w:rPr>
        <w:t xml:space="preserve"> The main idea would be the following </w:t>
      </w:r>
    </w:p>
    <w:p w14:paraId="0000001B" w14:textId="77777777" w:rsidR="00C33D7A" w:rsidRPr="00A35BE7" w:rsidRDefault="00C33D7A" w:rsidP="00A35BE7">
      <w:pPr>
        <w:rPr>
          <w:rFonts w:ascii="Times New Roman" w:eastAsia="Times New Roman" w:hAnsi="Times New Roman" w:cs="Times New Roman"/>
          <w:sz w:val="24"/>
          <w:szCs w:val="24"/>
          <w:lang w:val="en-GB"/>
        </w:rPr>
      </w:pPr>
    </w:p>
    <w:p w14:paraId="0000001C" w14:textId="77777777" w:rsidR="00C33D7A" w:rsidRPr="00A35BE7" w:rsidRDefault="00B458EA" w:rsidP="00A35BE7">
      <w:pPr>
        <w:ind w:left="708" w:right="667"/>
        <w:rPr>
          <w:rFonts w:ascii="Times New Roman" w:eastAsia="Times New Roman" w:hAnsi="Times New Roman" w:cs="Times New Roman"/>
          <w:sz w:val="24"/>
          <w:szCs w:val="24"/>
          <w:lang w:val="en-GB"/>
        </w:rPr>
      </w:pPr>
      <w:r w:rsidRPr="00A35BE7">
        <w:rPr>
          <w:rFonts w:ascii="Times New Roman" w:eastAsia="Times New Roman" w:hAnsi="Times New Roman" w:cs="Times New Roman"/>
          <w:i/>
          <w:sz w:val="24"/>
          <w:szCs w:val="24"/>
          <w:lang w:val="en-GB"/>
        </w:rPr>
        <w:t>A holobiont in generation n+1 will be a coherent unit of selection only if the traits T</w:t>
      </w:r>
      <w:r w:rsidRPr="00A35BE7">
        <w:rPr>
          <w:rFonts w:ascii="Times New Roman" w:eastAsia="Times New Roman" w:hAnsi="Times New Roman" w:cs="Times New Roman"/>
          <w:i/>
          <w:sz w:val="24"/>
          <w:szCs w:val="24"/>
          <w:vertAlign w:val="subscript"/>
          <w:lang w:val="en-GB"/>
        </w:rPr>
        <w:t>1</w:t>
      </w:r>
      <w:r w:rsidRPr="00A35BE7">
        <w:rPr>
          <w:rFonts w:ascii="Times New Roman" w:eastAsia="Times New Roman" w:hAnsi="Times New Roman" w:cs="Times New Roman"/>
          <w:i/>
          <w:sz w:val="24"/>
          <w:szCs w:val="24"/>
          <w:lang w:val="en-GB"/>
        </w:rPr>
        <w:t>, T</w:t>
      </w:r>
      <w:r w:rsidRPr="00A35BE7">
        <w:rPr>
          <w:rFonts w:ascii="Times New Roman" w:eastAsia="Times New Roman" w:hAnsi="Times New Roman" w:cs="Times New Roman"/>
          <w:i/>
          <w:sz w:val="24"/>
          <w:szCs w:val="24"/>
          <w:vertAlign w:val="subscript"/>
          <w:lang w:val="en-GB"/>
        </w:rPr>
        <w:t>2</w:t>
      </w:r>
      <w:r w:rsidRPr="00A35BE7">
        <w:rPr>
          <w:rFonts w:ascii="Times New Roman" w:eastAsia="Times New Roman" w:hAnsi="Times New Roman" w:cs="Times New Roman"/>
          <w:i/>
          <w:sz w:val="24"/>
          <w:szCs w:val="24"/>
          <w:lang w:val="en-GB"/>
        </w:rPr>
        <w:t>, ..., T</w:t>
      </w:r>
      <w:r w:rsidRPr="00A35BE7">
        <w:rPr>
          <w:rFonts w:ascii="Times New Roman" w:eastAsia="Times New Roman" w:hAnsi="Times New Roman" w:cs="Times New Roman"/>
          <w:i/>
          <w:sz w:val="24"/>
          <w:szCs w:val="24"/>
          <w:vertAlign w:val="subscript"/>
          <w:lang w:val="en-GB"/>
        </w:rPr>
        <w:t>n</w:t>
      </w:r>
      <w:r w:rsidRPr="00A35BE7">
        <w:rPr>
          <w:rFonts w:ascii="Times New Roman" w:eastAsia="Times New Roman" w:hAnsi="Times New Roman" w:cs="Times New Roman"/>
          <w:i/>
          <w:sz w:val="24"/>
          <w:szCs w:val="24"/>
          <w:lang w:val="en-GB"/>
        </w:rPr>
        <w:t>, that appear in the holobiont n+1 are statistically correlated to the traits T</w:t>
      </w:r>
      <w:r w:rsidRPr="00A35BE7">
        <w:rPr>
          <w:rFonts w:ascii="Times New Roman" w:eastAsia="Times New Roman" w:hAnsi="Times New Roman" w:cs="Times New Roman"/>
          <w:i/>
          <w:sz w:val="24"/>
          <w:szCs w:val="24"/>
          <w:vertAlign w:val="subscript"/>
          <w:lang w:val="en-GB"/>
        </w:rPr>
        <w:t>1</w:t>
      </w:r>
      <w:r w:rsidRPr="00A35BE7">
        <w:rPr>
          <w:rFonts w:ascii="Times New Roman" w:eastAsia="Times New Roman" w:hAnsi="Times New Roman" w:cs="Times New Roman"/>
          <w:i/>
          <w:sz w:val="24"/>
          <w:szCs w:val="24"/>
          <w:lang w:val="en-GB"/>
        </w:rPr>
        <w:t>, T</w:t>
      </w:r>
      <w:r w:rsidRPr="00A35BE7">
        <w:rPr>
          <w:rFonts w:ascii="Times New Roman" w:eastAsia="Times New Roman" w:hAnsi="Times New Roman" w:cs="Times New Roman"/>
          <w:i/>
          <w:sz w:val="24"/>
          <w:szCs w:val="24"/>
          <w:vertAlign w:val="subscript"/>
          <w:lang w:val="en-GB"/>
        </w:rPr>
        <w:t>2</w:t>
      </w:r>
      <w:r w:rsidRPr="00A35BE7">
        <w:rPr>
          <w:rFonts w:ascii="Times New Roman" w:eastAsia="Times New Roman" w:hAnsi="Times New Roman" w:cs="Times New Roman"/>
          <w:i/>
          <w:sz w:val="24"/>
          <w:szCs w:val="24"/>
          <w:lang w:val="en-GB"/>
        </w:rPr>
        <w:t>, ..., T</w:t>
      </w:r>
      <w:r w:rsidRPr="00A35BE7">
        <w:rPr>
          <w:rFonts w:ascii="Times New Roman" w:eastAsia="Times New Roman" w:hAnsi="Times New Roman" w:cs="Times New Roman"/>
          <w:i/>
          <w:sz w:val="24"/>
          <w:szCs w:val="24"/>
          <w:vertAlign w:val="subscript"/>
          <w:lang w:val="en-GB"/>
        </w:rPr>
        <w:t>n</w:t>
      </w:r>
      <w:r w:rsidRPr="00A35BE7">
        <w:rPr>
          <w:rFonts w:ascii="Times New Roman" w:eastAsia="Times New Roman" w:hAnsi="Times New Roman" w:cs="Times New Roman"/>
          <w:i/>
          <w:sz w:val="24"/>
          <w:szCs w:val="24"/>
          <w:lang w:val="en-GB"/>
        </w:rPr>
        <w:t>, that appeared in the holobiont n.</w:t>
      </w:r>
      <w:r w:rsidRPr="00A35BE7">
        <w:rPr>
          <w:rFonts w:ascii="Times New Roman" w:eastAsia="Times New Roman" w:hAnsi="Times New Roman" w:cs="Times New Roman"/>
          <w:sz w:val="24"/>
          <w:szCs w:val="24"/>
          <w:vertAlign w:val="superscript"/>
        </w:rPr>
        <w:footnoteReference w:id="9"/>
      </w:r>
      <w:r w:rsidRPr="00A35BE7">
        <w:rPr>
          <w:rFonts w:ascii="Times New Roman" w:eastAsia="Times New Roman" w:hAnsi="Times New Roman" w:cs="Times New Roman"/>
          <w:sz w:val="24"/>
          <w:szCs w:val="24"/>
          <w:lang w:val="en-GB"/>
        </w:rPr>
        <w:t xml:space="preserve"> </w:t>
      </w:r>
    </w:p>
    <w:p w14:paraId="0000001D" w14:textId="77777777" w:rsidR="00C33D7A" w:rsidRPr="00A35BE7" w:rsidRDefault="00C33D7A" w:rsidP="00A35BE7">
      <w:pPr>
        <w:ind w:left="708" w:right="667"/>
        <w:rPr>
          <w:rFonts w:ascii="Times New Roman" w:eastAsia="Times New Roman" w:hAnsi="Times New Roman" w:cs="Times New Roman"/>
          <w:sz w:val="24"/>
          <w:szCs w:val="24"/>
          <w:lang w:val="en-GB"/>
        </w:rPr>
      </w:pPr>
    </w:p>
    <w:p w14:paraId="0000001E"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This account of the units of selection can be characterized by four features. Firstly, the existence of transgenerational trait recurrence among holobionts is dependent upon host-generations (i.e. the host and its offspring is the unit taken as referent). As it is generally argued by most holobiont advocates, the life cycle of the holobiont is as long as the life cycle of the host (e.g. Gilbert 2018: 299), thus new generations of holobionts are recognized insofar as new generations of the host are recognized. Secondly, the criterion is theoretically formulated to recognize potential consistent relations of inheritance among holobionts. That is, to recognize possible parent-offspring relations among multispecies consortia</w:t>
      </w:r>
      <w:r w:rsidRPr="00A35BE7">
        <w:rPr>
          <w:rFonts w:ascii="Times New Roman" w:eastAsia="Times New Roman" w:hAnsi="Times New Roman" w:cs="Times New Roman"/>
          <w:sz w:val="24"/>
          <w:szCs w:val="24"/>
          <w:vertAlign w:val="superscript"/>
        </w:rPr>
        <w:footnoteReference w:id="10"/>
      </w:r>
      <w:r w:rsidRPr="00A35BE7">
        <w:rPr>
          <w:rFonts w:ascii="Times New Roman" w:eastAsia="Times New Roman" w:hAnsi="Times New Roman" w:cs="Times New Roman"/>
          <w:sz w:val="24"/>
          <w:szCs w:val="24"/>
          <w:lang w:val="en-GB"/>
        </w:rPr>
        <w:t xml:space="preserve"> that would support the claim that holobionts are units of selection (Zilber-Rosenberg &amp; Rosenberg 2008; Dupré &amp; O’Malley 2009; Rosenberg &amp; Zilber-Rosenberg 2014, 2016; Bordenstein &amp; Theis 2016; Theis et al. 2016; Gilbert et al. 2017; Lloyd 2017b; Roughgarden et al. 2018). Thirdly, and contrary to other approaches to holobionts that conceive inheritance in terms of species transgenerational transmission (e.g. Moran &amp; Sloan 2015; Godfrey-Smith 2015; Stencel 2016; Douglas &amp; Werren 2016; Hurst 2017; Stencel &amp; Wloch-Salamon 2018), in this account, inheritance is reformulated in terms of reappearance of traits, i.e. reappearance of structures which, </w:t>
      </w:r>
      <w:r w:rsidRPr="00A35BE7">
        <w:rPr>
          <w:rFonts w:ascii="Times New Roman" w:eastAsia="Times New Roman" w:hAnsi="Times New Roman" w:cs="Times New Roman"/>
          <w:i/>
          <w:sz w:val="24"/>
          <w:szCs w:val="24"/>
          <w:lang w:val="en-GB"/>
        </w:rPr>
        <w:t>ceteris paribus</w:t>
      </w:r>
      <w:r w:rsidRPr="00A35BE7">
        <w:rPr>
          <w:rFonts w:ascii="Times New Roman" w:eastAsia="Times New Roman" w:hAnsi="Times New Roman" w:cs="Times New Roman"/>
          <w:sz w:val="24"/>
          <w:szCs w:val="24"/>
          <w:lang w:val="en-GB"/>
        </w:rPr>
        <w:t xml:space="preserve">, increase the fitness of the entities that bear them (Triviño and Nuño de la Rosa 2016). Finally, the existence of non-species related trait-recurrence in holobionts (and thus, the validity of trait-recurrence as a conceptual criterion for defining holobionts as units of selection) is empirically supported by recent discoveries that suggest that some traits in macrobes appear as a consequence of their interaction with a functionally-equivalent microbiome, which being taxonomically different for hosts of the same species, </w:t>
      </w:r>
      <w:r w:rsidRPr="00A35BE7">
        <w:rPr>
          <w:rFonts w:ascii="Times New Roman" w:eastAsia="Times New Roman" w:hAnsi="Times New Roman" w:cs="Times New Roman"/>
          <w:sz w:val="24"/>
          <w:szCs w:val="24"/>
          <w:lang w:val="en-GB"/>
        </w:rPr>
        <w:lastRenderedPageBreak/>
        <w:t>can still bring about the same metabolic traits through their interactions with the hosts (e.g. Burke et al. 2011; Taxis et al. 2015; Hester et al. 2016; Louca et al. 2016; Lemenceau et al. 2017).</w:t>
      </w:r>
    </w:p>
    <w:p w14:paraId="0000001F"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ab/>
        <w:t xml:space="preserve">According to the criterion of trait-recurrence, then, holobionts are biological individuals in virtue of their ability to reconstruct their traits intergenerationally by recruiting the members of their microbiota. One worry might arise at this point: why is the holobiont and not the host the entity that gets its traits reconstructed transgenerationally? The answer: because the recruitment of the members of the microbiota is not necessarily dictated by the host, but co-determined by the interactions between the host and the microbiota (e.g. Gilbert &amp; Chiu 2015; Chiu &amp; Eberl 2016). There are three different channels to guarantee the acquisition of the microbiome: first, vertical transmission during conception (e.g. mitochondria in the eukaryotic cell; primary symbionts in many insects, including </w:t>
      </w:r>
      <w:r w:rsidRPr="00A35BE7">
        <w:rPr>
          <w:rFonts w:ascii="Times New Roman" w:eastAsia="Times New Roman" w:hAnsi="Times New Roman" w:cs="Times New Roman"/>
          <w:i/>
          <w:sz w:val="24"/>
          <w:szCs w:val="24"/>
          <w:lang w:val="en-GB"/>
        </w:rPr>
        <w:t xml:space="preserve">B. aphidicola </w:t>
      </w:r>
      <w:r w:rsidRPr="00A35BE7">
        <w:rPr>
          <w:rFonts w:ascii="Times New Roman" w:eastAsia="Times New Roman" w:hAnsi="Times New Roman" w:cs="Times New Roman"/>
          <w:sz w:val="24"/>
          <w:szCs w:val="24"/>
          <w:lang w:val="en-GB"/>
        </w:rPr>
        <w:t xml:space="preserve">in aphids) (Bright &amp; Bulgheresi 2010); second, direct transmission during birth, weaning (Funkhauser &amp; Bordenstein 2013); and third, environmental acquisition, either through family/social interaction or through diet. The first two forms of acquisition do not put any pressure on the traditional definition of inheritance, as it is expected that they will happen by species-transmission. The third one, however, can only be conceptually understood by appealing to the notion of the units of selection just introduced, as in many cases of environmental acquisition of the microbiome there is no species constancy (i.e. the holobiont in generation </w:t>
      </w:r>
      <w:r w:rsidRPr="00A35BE7">
        <w:rPr>
          <w:rFonts w:ascii="Times New Roman" w:eastAsia="Times New Roman" w:hAnsi="Times New Roman" w:cs="Times New Roman"/>
          <w:i/>
          <w:sz w:val="24"/>
          <w:szCs w:val="24"/>
          <w:lang w:val="en-GB"/>
        </w:rPr>
        <w:t>n+1</w:t>
      </w:r>
      <w:r w:rsidRPr="00A35BE7">
        <w:rPr>
          <w:rFonts w:ascii="Times New Roman" w:eastAsia="Times New Roman" w:hAnsi="Times New Roman" w:cs="Times New Roman"/>
          <w:sz w:val="24"/>
          <w:szCs w:val="24"/>
          <w:lang w:val="en-GB"/>
        </w:rPr>
        <w:t xml:space="preserve"> does not environmentally acquire the same species of microbes that the holobiont in generation </w:t>
      </w:r>
      <w:r w:rsidRPr="00A35BE7">
        <w:rPr>
          <w:rFonts w:ascii="Times New Roman" w:eastAsia="Times New Roman" w:hAnsi="Times New Roman" w:cs="Times New Roman"/>
          <w:i/>
          <w:sz w:val="24"/>
          <w:szCs w:val="24"/>
          <w:lang w:val="en-GB"/>
        </w:rPr>
        <w:t>n</w:t>
      </w:r>
      <w:r w:rsidRPr="00A35BE7">
        <w:rPr>
          <w:rFonts w:ascii="Times New Roman" w:eastAsia="Times New Roman" w:hAnsi="Times New Roman" w:cs="Times New Roman"/>
          <w:sz w:val="24"/>
          <w:szCs w:val="24"/>
          <w:lang w:val="en-GB"/>
        </w:rPr>
        <w:t xml:space="preserve"> has acquired), despite the existence of </w:t>
      </w:r>
      <w:r w:rsidRPr="00A35BE7">
        <w:rPr>
          <w:rFonts w:ascii="Times New Roman" w:eastAsia="Times New Roman" w:hAnsi="Times New Roman" w:cs="Times New Roman"/>
          <w:i/>
          <w:sz w:val="24"/>
          <w:szCs w:val="24"/>
          <w:lang w:val="en-GB"/>
        </w:rPr>
        <w:t>transgenerational</w:t>
      </w:r>
      <w:r w:rsidRPr="00A35BE7">
        <w:rPr>
          <w:rFonts w:ascii="Times New Roman" w:eastAsia="Times New Roman" w:hAnsi="Times New Roman" w:cs="Times New Roman"/>
          <w:sz w:val="24"/>
          <w:szCs w:val="24"/>
          <w:lang w:val="en-GB"/>
        </w:rPr>
        <w:t xml:space="preserve"> </w:t>
      </w:r>
      <w:r w:rsidRPr="00A35BE7">
        <w:rPr>
          <w:rFonts w:ascii="Times New Roman" w:eastAsia="Times New Roman" w:hAnsi="Times New Roman" w:cs="Times New Roman"/>
          <w:i/>
          <w:sz w:val="24"/>
          <w:szCs w:val="24"/>
          <w:lang w:val="en-GB"/>
        </w:rPr>
        <w:t>trait-recurrence</w:t>
      </w:r>
      <w:r w:rsidRPr="00A35BE7">
        <w:rPr>
          <w:rFonts w:ascii="Times New Roman" w:eastAsia="Times New Roman" w:hAnsi="Times New Roman" w:cs="Times New Roman"/>
          <w:sz w:val="24"/>
          <w:szCs w:val="24"/>
          <w:lang w:val="en-GB"/>
        </w:rPr>
        <w:t>.</w:t>
      </w:r>
    </w:p>
    <w:p w14:paraId="00000020"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ab/>
        <w:t>Assuming: first, that those holobionts that acquire microorganisms that bring about fitter traits will (</w:t>
      </w:r>
      <w:r w:rsidRPr="00A35BE7">
        <w:rPr>
          <w:rFonts w:ascii="Times New Roman" w:eastAsia="Times New Roman" w:hAnsi="Times New Roman" w:cs="Times New Roman"/>
          <w:i/>
          <w:sz w:val="24"/>
          <w:szCs w:val="24"/>
          <w:lang w:val="en-GB"/>
        </w:rPr>
        <w:t>ceteris paribus)</w:t>
      </w:r>
      <w:r w:rsidRPr="00A35BE7">
        <w:rPr>
          <w:rFonts w:ascii="Times New Roman" w:eastAsia="Times New Roman" w:hAnsi="Times New Roman" w:cs="Times New Roman"/>
          <w:sz w:val="24"/>
          <w:szCs w:val="24"/>
          <w:lang w:val="en-GB"/>
        </w:rPr>
        <w:t xml:space="preserve"> survive longer and reproduce more</w:t>
      </w:r>
      <w:r w:rsidRPr="00A35BE7">
        <w:rPr>
          <w:rFonts w:ascii="Times New Roman" w:eastAsia="Times New Roman" w:hAnsi="Times New Roman" w:cs="Times New Roman"/>
          <w:sz w:val="24"/>
          <w:szCs w:val="24"/>
          <w:vertAlign w:val="superscript"/>
        </w:rPr>
        <w:footnoteReference w:id="11"/>
      </w:r>
      <w:r w:rsidRPr="00A35BE7">
        <w:rPr>
          <w:rFonts w:ascii="Times New Roman" w:eastAsia="Times New Roman" w:hAnsi="Times New Roman" w:cs="Times New Roman"/>
          <w:sz w:val="24"/>
          <w:szCs w:val="24"/>
          <w:lang w:val="en-GB"/>
        </w:rPr>
        <w:t xml:space="preserve">; second, that there are mechanisms that guarantee the survival of the microorganisms outside the holobiont (e.g. Browne et al. 2017), as well as the existence of a higher degree of horizontal gene transfer among the members of a microbiome (e.g. Liu et al. 2012; Lerner et al. 2017). Then, there are three mechanisms that guarantee that environmental transmission of traits will be preserved across generations of holobionts in spite of the lack of the perfect vertical transmission of the species of the microbiome. These mechanisms are: (1) the genetics of the host, such that a host in generation </w:t>
      </w:r>
      <w:r w:rsidRPr="00A35BE7">
        <w:rPr>
          <w:rFonts w:ascii="Times New Roman" w:eastAsia="Times New Roman" w:hAnsi="Times New Roman" w:cs="Times New Roman"/>
          <w:i/>
          <w:sz w:val="24"/>
          <w:szCs w:val="24"/>
          <w:lang w:val="en-GB"/>
        </w:rPr>
        <w:t>n+1</w:t>
      </w:r>
      <w:r w:rsidRPr="00A35BE7">
        <w:rPr>
          <w:rFonts w:ascii="Times New Roman" w:eastAsia="Times New Roman" w:hAnsi="Times New Roman" w:cs="Times New Roman"/>
          <w:sz w:val="24"/>
          <w:szCs w:val="24"/>
          <w:lang w:val="en-GB"/>
        </w:rPr>
        <w:t xml:space="preserve"> will be more genetically predisposed to acquire functionally similar microorganisms than the host in generation </w:t>
      </w:r>
      <w:r w:rsidRPr="00A35BE7">
        <w:rPr>
          <w:rFonts w:ascii="Times New Roman" w:eastAsia="Times New Roman" w:hAnsi="Times New Roman" w:cs="Times New Roman"/>
          <w:i/>
          <w:sz w:val="24"/>
          <w:szCs w:val="24"/>
          <w:lang w:val="en-GB"/>
        </w:rPr>
        <w:t>n</w:t>
      </w:r>
      <w:r w:rsidRPr="00A35BE7">
        <w:rPr>
          <w:rFonts w:ascii="Times New Roman" w:eastAsia="Times New Roman" w:hAnsi="Times New Roman" w:cs="Times New Roman"/>
          <w:sz w:val="24"/>
          <w:szCs w:val="24"/>
          <w:lang w:val="en-GB"/>
        </w:rPr>
        <w:t xml:space="preserve">; (2) the immunological characteristics of the </w:t>
      </w:r>
      <w:r w:rsidRPr="00A35BE7">
        <w:rPr>
          <w:rFonts w:ascii="Times New Roman" w:eastAsia="Times New Roman" w:hAnsi="Times New Roman" w:cs="Times New Roman"/>
          <w:sz w:val="24"/>
          <w:szCs w:val="24"/>
          <w:lang w:val="en-GB"/>
        </w:rPr>
        <w:lastRenderedPageBreak/>
        <w:t xml:space="preserve">host, such that a host in generation </w:t>
      </w:r>
      <w:r w:rsidRPr="00A35BE7">
        <w:rPr>
          <w:rFonts w:ascii="Times New Roman" w:eastAsia="Times New Roman" w:hAnsi="Times New Roman" w:cs="Times New Roman"/>
          <w:i/>
          <w:sz w:val="24"/>
          <w:szCs w:val="24"/>
          <w:lang w:val="en-GB"/>
        </w:rPr>
        <w:t>n+1</w:t>
      </w:r>
      <w:r w:rsidRPr="00A35BE7">
        <w:rPr>
          <w:rFonts w:ascii="Times New Roman" w:eastAsia="Times New Roman" w:hAnsi="Times New Roman" w:cs="Times New Roman"/>
          <w:sz w:val="24"/>
          <w:szCs w:val="24"/>
          <w:lang w:val="en-GB"/>
        </w:rPr>
        <w:t xml:space="preserve"> will be more immunologically predisposed to acquire functionally similar microorganisms than the host in generation </w:t>
      </w:r>
      <w:r w:rsidRPr="00A35BE7">
        <w:rPr>
          <w:rFonts w:ascii="Times New Roman" w:eastAsia="Times New Roman" w:hAnsi="Times New Roman" w:cs="Times New Roman"/>
          <w:i/>
          <w:sz w:val="24"/>
          <w:szCs w:val="24"/>
          <w:lang w:val="en-GB"/>
        </w:rPr>
        <w:t>n</w:t>
      </w:r>
      <w:r w:rsidRPr="00A35BE7">
        <w:rPr>
          <w:rFonts w:ascii="Times New Roman" w:eastAsia="Times New Roman" w:hAnsi="Times New Roman" w:cs="Times New Roman"/>
          <w:sz w:val="24"/>
          <w:szCs w:val="24"/>
          <w:lang w:val="en-GB"/>
        </w:rPr>
        <w:t xml:space="preserve">; (3) the contact of the host with an environment where functionally similar microorganisms can easily survive and therefore tend to be present. Those three mechanisms together increase the likelihood that a holobiont in generation </w:t>
      </w:r>
      <w:r w:rsidRPr="00A35BE7">
        <w:rPr>
          <w:rFonts w:ascii="Times New Roman" w:eastAsia="Times New Roman" w:hAnsi="Times New Roman" w:cs="Times New Roman"/>
          <w:i/>
          <w:sz w:val="24"/>
          <w:szCs w:val="24"/>
          <w:lang w:val="en-GB"/>
        </w:rPr>
        <w:t>n+1</w:t>
      </w:r>
      <w:r w:rsidRPr="00A35BE7">
        <w:rPr>
          <w:rFonts w:ascii="Times New Roman" w:eastAsia="Times New Roman" w:hAnsi="Times New Roman" w:cs="Times New Roman"/>
          <w:sz w:val="24"/>
          <w:szCs w:val="24"/>
          <w:lang w:val="en-GB"/>
        </w:rPr>
        <w:t xml:space="preserve"> will bear traits that are more similar to a holobiont in generation </w:t>
      </w:r>
      <w:r w:rsidRPr="00A35BE7">
        <w:rPr>
          <w:rFonts w:ascii="Times New Roman" w:eastAsia="Times New Roman" w:hAnsi="Times New Roman" w:cs="Times New Roman"/>
          <w:i/>
          <w:sz w:val="24"/>
          <w:szCs w:val="24"/>
          <w:lang w:val="en-GB"/>
        </w:rPr>
        <w:t>n</w:t>
      </w:r>
      <w:r w:rsidRPr="00A35BE7">
        <w:rPr>
          <w:rFonts w:ascii="Times New Roman" w:eastAsia="Times New Roman" w:hAnsi="Times New Roman" w:cs="Times New Roman"/>
          <w:sz w:val="24"/>
          <w:szCs w:val="24"/>
          <w:lang w:val="en-GB"/>
        </w:rPr>
        <w:t xml:space="preserve"> which is its progenitor, than to a random member of the population where it lives. This, therefore, suggests that holobionts can be conceived as biological individuals </w:t>
      </w:r>
      <w:r w:rsidRPr="00A35BE7">
        <w:rPr>
          <w:rFonts w:ascii="Times New Roman" w:eastAsia="Times New Roman" w:hAnsi="Times New Roman" w:cs="Times New Roman"/>
          <w:i/>
          <w:sz w:val="24"/>
          <w:szCs w:val="24"/>
          <w:lang w:val="en-GB"/>
        </w:rPr>
        <w:t xml:space="preserve">qua </w:t>
      </w:r>
      <w:r w:rsidRPr="00A35BE7">
        <w:rPr>
          <w:rFonts w:ascii="Times New Roman" w:eastAsia="Times New Roman" w:hAnsi="Times New Roman" w:cs="Times New Roman"/>
          <w:sz w:val="24"/>
          <w:szCs w:val="24"/>
          <w:lang w:val="en-GB"/>
        </w:rPr>
        <w:t>units of selection, in so far as the condition of inheritance is now satisfied by appealing to trait-recurrence.</w:t>
      </w:r>
    </w:p>
    <w:p w14:paraId="00000021" w14:textId="77777777" w:rsidR="00C33D7A" w:rsidRPr="00A35BE7" w:rsidRDefault="00B458EA" w:rsidP="00A35BE7">
      <w:pPr>
        <w:pStyle w:val="Ttulo2"/>
        <w:rPr>
          <w:rFonts w:ascii="Times New Roman" w:eastAsia="Times New Roman" w:hAnsi="Times New Roman" w:cs="Times New Roman"/>
          <w:sz w:val="24"/>
          <w:szCs w:val="24"/>
          <w:lang w:val="en-GB"/>
        </w:rPr>
      </w:pPr>
      <w:bookmarkStart w:id="4" w:name="_fh5s7rjq72uc" w:colFirst="0" w:colLast="0"/>
      <w:bookmarkEnd w:id="4"/>
      <w:r w:rsidRPr="00A35BE7">
        <w:rPr>
          <w:rFonts w:ascii="Times New Roman" w:hAnsi="Times New Roman" w:cs="Times New Roman"/>
          <w:lang w:val="en-GB"/>
        </w:rPr>
        <w:t>3. From trait-recurrence to downward causation</w:t>
      </w:r>
    </w:p>
    <w:p w14:paraId="00000022"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In the previous sections (§1 and §2) we have introduced two separated nodes: the first one regarding the concept of emergence, and the second one about how to conceive holobiont so that the notion that they are biological individuals </w:t>
      </w:r>
      <w:r w:rsidRPr="00A35BE7">
        <w:rPr>
          <w:rFonts w:ascii="Times New Roman" w:eastAsia="Times New Roman" w:hAnsi="Times New Roman" w:cs="Times New Roman"/>
          <w:i/>
          <w:sz w:val="24"/>
          <w:szCs w:val="24"/>
          <w:lang w:val="en-GB"/>
        </w:rPr>
        <w:t xml:space="preserve">qua </w:t>
      </w:r>
      <w:r w:rsidRPr="00A35BE7">
        <w:rPr>
          <w:rFonts w:ascii="Times New Roman" w:eastAsia="Times New Roman" w:hAnsi="Times New Roman" w:cs="Times New Roman"/>
          <w:sz w:val="24"/>
          <w:szCs w:val="24"/>
          <w:lang w:val="en-GB"/>
        </w:rPr>
        <w:t xml:space="preserve">units of selection makes sense. Here we connect the two nodes to argue that the conception of holobionts as generations of stabilized traits entails the metaphysical consequence that holobionts are emergent entities. In order to do so, we will illustrate that some of the traits that characterize holobionts have a new causal power that is downwardly manifested. </w:t>
      </w:r>
    </w:p>
    <w:p w14:paraId="00000023"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As we argued in §2, intergenerational transmission among holobionts can be understood in terms of trait-recurrence: the likelihood that a trait </w:t>
      </w:r>
      <w:r w:rsidRPr="00A35BE7">
        <w:rPr>
          <w:rFonts w:ascii="Times New Roman" w:eastAsia="Times New Roman" w:hAnsi="Times New Roman" w:cs="Times New Roman"/>
          <w:i/>
          <w:sz w:val="24"/>
          <w:szCs w:val="24"/>
          <w:lang w:val="en-GB"/>
        </w:rPr>
        <w:t>T</w:t>
      </w:r>
      <w:r w:rsidRPr="00A35BE7">
        <w:rPr>
          <w:rFonts w:ascii="Times New Roman" w:eastAsia="Times New Roman" w:hAnsi="Times New Roman" w:cs="Times New Roman"/>
          <w:sz w:val="24"/>
          <w:szCs w:val="24"/>
          <w:lang w:val="en-GB"/>
        </w:rPr>
        <w:t xml:space="preserve"> that appears in a holobiont in generation </w:t>
      </w:r>
      <w:r w:rsidRPr="00A35BE7">
        <w:rPr>
          <w:rFonts w:ascii="Times New Roman" w:eastAsia="Times New Roman" w:hAnsi="Times New Roman" w:cs="Times New Roman"/>
          <w:i/>
          <w:sz w:val="24"/>
          <w:szCs w:val="24"/>
          <w:lang w:val="en-GB"/>
        </w:rPr>
        <w:t xml:space="preserve">n </w:t>
      </w:r>
      <w:r w:rsidRPr="00A35BE7">
        <w:rPr>
          <w:rFonts w:ascii="Times New Roman" w:eastAsia="Times New Roman" w:hAnsi="Times New Roman" w:cs="Times New Roman"/>
          <w:sz w:val="24"/>
          <w:szCs w:val="24"/>
          <w:lang w:val="en-GB"/>
        </w:rPr>
        <w:t xml:space="preserve">will reappear in a holobiont in generation </w:t>
      </w:r>
      <w:r w:rsidRPr="00A35BE7">
        <w:rPr>
          <w:rFonts w:ascii="Times New Roman" w:eastAsia="Times New Roman" w:hAnsi="Times New Roman" w:cs="Times New Roman"/>
          <w:i/>
          <w:sz w:val="24"/>
          <w:szCs w:val="24"/>
          <w:lang w:val="en-GB"/>
        </w:rPr>
        <w:t xml:space="preserve">n+1 </w:t>
      </w:r>
      <w:r w:rsidRPr="00A35BE7">
        <w:rPr>
          <w:rFonts w:ascii="Times New Roman" w:eastAsia="Times New Roman" w:hAnsi="Times New Roman" w:cs="Times New Roman"/>
          <w:sz w:val="24"/>
          <w:szCs w:val="24"/>
          <w:lang w:val="en-GB"/>
        </w:rPr>
        <w:t xml:space="preserve">is higher than the likelihood that </w:t>
      </w:r>
      <w:r w:rsidRPr="00A35BE7">
        <w:rPr>
          <w:rFonts w:ascii="Times New Roman" w:eastAsia="Times New Roman" w:hAnsi="Times New Roman" w:cs="Times New Roman"/>
          <w:i/>
          <w:sz w:val="24"/>
          <w:szCs w:val="24"/>
          <w:lang w:val="en-GB"/>
        </w:rPr>
        <w:t>T</w:t>
      </w:r>
      <w:r w:rsidRPr="00A35BE7">
        <w:rPr>
          <w:rFonts w:ascii="Times New Roman" w:eastAsia="Times New Roman" w:hAnsi="Times New Roman" w:cs="Times New Roman"/>
          <w:sz w:val="24"/>
          <w:szCs w:val="24"/>
          <w:lang w:val="en-GB"/>
        </w:rPr>
        <w:t xml:space="preserve"> appears in a random member of the population </w:t>
      </w:r>
      <w:r w:rsidRPr="00A35BE7">
        <w:rPr>
          <w:rFonts w:ascii="Times New Roman" w:eastAsia="Times New Roman" w:hAnsi="Times New Roman" w:cs="Times New Roman"/>
          <w:i/>
          <w:sz w:val="24"/>
          <w:szCs w:val="24"/>
          <w:lang w:val="en-GB"/>
        </w:rPr>
        <w:t>P</w:t>
      </w:r>
      <w:r w:rsidRPr="00A35BE7">
        <w:rPr>
          <w:rFonts w:ascii="Times New Roman" w:eastAsia="Times New Roman" w:hAnsi="Times New Roman" w:cs="Times New Roman"/>
          <w:sz w:val="24"/>
          <w:szCs w:val="24"/>
          <w:lang w:val="en-GB"/>
        </w:rPr>
        <w:t xml:space="preserve">. Furthermore, as we consider, if </w:t>
      </w:r>
      <w:r w:rsidRPr="00A35BE7">
        <w:rPr>
          <w:rFonts w:ascii="Times New Roman" w:eastAsia="Times New Roman" w:hAnsi="Times New Roman" w:cs="Times New Roman"/>
          <w:i/>
          <w:sz w:val="24"/>
          <w:szCs w:val="24"/>
          <w:lang w:val="en-GB"/>
        </w:rPr>
        <w:t xml:space="preserve">T </w:t>
      </w:r>
      <w:r w:rsidRPr="00A35BE7">
        <w:rPr>
          <w:rFonts w:ascii="Times New Roman" w:eastAsia="Times New Roman" w:hAnsi="Times New Roman" w:cs="Times New Roman"/>
          <w:sz w:val="24"/>
          <w:szCs w:val="24"/>
          <w:lang w:val="en-GB"/>
        </w:rPr>
        <w:t xml:space="preserve">increases the fitness of the holobiont, then </w:t>
      </w:r>
      <w:r w:rsidRPr="00A35BE7">
        <w:rPr>
          <w:rFonts w:ascii="Times New Roman" w:eastAsia="Times New Roman" w:hAnsi="Times New Roman" w:cs="Times New Roman"/>
          <w:i/>
          <w:sz w:val="24"/>
          <w:szCs w:val="24"/>
          <w:lang w:val="en-GB"/>
        </w:rPr>
        <w:t>ceteris paribus</w:t>
      </w:r>
      <w:r w:rsidRPr="00A35BE7">
        <w:rPr>
          <w:rFonts w:ascii="Times New Roman" w:eastAsia="Times New Roman" w:hAnsi="Times New Roman" w:cs="Times New Roman"/>
          <w:sz w:val="24"/>
          <w:szCs w:val="24"/>
          <w:lang w:val="en-GB"/>
        </w:rPr>
        <w:t xml:space="preserve">, it will be driven towards fixation in P. Because this can be so, then natural selection at the level of the holobiont is conceptually possible, as well as empirically verified in some cases (e.g. Brucker &amp; Bordenstein 2012; Mendoza et al. 2018). An immediate consequence of the trait-recurrence model of holobiont selection is that the holobiont will exercise causal powers over the entities that compose it. In other words, because of intergenerational trait-recurrence and selection at the level of the holobiont, the different entities that compose it will be sorted, so that some of them will be eliminated from the environment, others will increase their frequency, and yet others will evolve so that they are able to fulfill the functions that cause the appearance of the traits that increase the fitness of the holobiont and, </w:t>
      </w:r>
      <w:r w:rsidRPr="00A35BE7">
        <w:rPr>
          <w:rFonts w:ascii="Times New Roman" w:eastAsia="Times New Roman" w:hAnsi="Times New Roman" w:cs="Times New Roman"/>
          <w:i/>
          <w:sz w:val="24"/>
          <w:szCs w:val="24"/>
          <w:lang w:val="en-GB"/>
        </w:rPr>
        <w:t>ceteris paribus</w:t>
      </w:r>
      <w:r w:rsidRPr="00A35BE7">
        <w:rPr>
          <w:rFonts w:ascii="Times New Roman" w:eastAsia="Times New Roman" w:hAnsi="Times New Roman" w:cs="Times New Roman"/>
          <w:sz w:val="24"/>
          <w:szCs w:val="24"/>
          <w:lang w:val="en-GB"/>
        </w:rPr>
        <w:t xml:space="preserve">, will tend to get fixed in P. This, we argue, is a form of </w:t>
      </w:r>
      <w:r w:rsidRPr="00A35BE7">
        <w:rPr>
          <w:rFonts w:ascii="Times New Roman" w:eastAsia="Times New Roman" w:hAnsi="Times New Roman" w:cs="Times New Roman"/>
          <w:i/>
          <w:sz w:val="24"/>
          <w:szCs w:val="24"/>
          <w:lang w:val="en-GB"/>
        </w:rPr>
        <w:t>downward causation</w:t>
      </w:r>
      <w:r w:rsidRPr="00A35BE7">
        <w:rPr>
          <w:rFonts w:ascii="Times New Roman" w:eastAsia="Times New Roman" w:hAnsi="Times New Roman" w:cs="Times New Roman"/>
          <w:sz w:val="24"/>
          <w:szCs w:val="24"/>
          <w:lang w:val="en-GB"/>
        </w:rPr>
        <w:t xml:space="preserve"> at the level of the holobiont, since the </w:t>
      </w:r>
      <w:r w:rsidRPr="00A35BE7">
        <w:rPr>
          <w:rFonts w:ascii="Times New Roman" w:eastAsia="Times New Roman" w:hAnsi="Times New Roman" w:cs="Times New Roman"/>
          <w:sz w:val="24"/>
          <w:szCs w:val="24"/>
          <w:lang w:val="en-GB"/>
        </w:rPr>
        <w:lastRenderedPageBreak/>
        <w:t>holobiont determines which elements of the microbiome succeed intergenerationally and which do not, as well as conditions their evolutionary dynamics.</w:t>
      </w:r>
    </w:p>
    <w:p w14:paraId="00000024"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We can illustrate how trait-recurrence entails downward causation by means of an example. Let us take the case of the aphid holobiont (aphid + </w:t>
      </w:r>
      <w:r w:rsidRPr="00A35BE7">
        <w:rPr>
          <w:rFonts w:ascii="Times New Roman" w:eastAsia="Times New Roman" w:hAnsi="Times New Roman" w:cs="Times New Roman"/>
          <w:i/>
          <w:sz w:val="24"/>
          <w:szCs w:val="24"/>
          <w:lang w:val="en-GB"/>
        </w:rPr>
        <w:t>Buchnera aphidicola</w:t>
      </w:r>
      <w:r w:rsidRPr="00A35BE7">
        <w:rPr>
          <w:rFonts w:ascii="Times New Roman" w:eastAsia="Times New Roman" w:hAnsi="Times New Roman" w:cs="Times New Roman"/>
          <w:sz w:val="24"/>
          <w:szCs w:val="24"/>
          <w:lang w:val="en-GB"/>
        </w:rPr>
        <w:t>).</w:t>
      </w:r>
      <w:r w:rsidRPr="00A35BE7">
        <w:rPr>
          <w:rFonts w:ascii="Times New Roman" w:eastAsia="Times New Roman" w:hAnsi="Times New Roman" w:cs="Times New Roman"/>
          <w:sz w:val="24"/>
          <w:szCs w:val="24"/>
          <w:vertAlign w:val="superscript"/>
        </w:rPr>
        <w:footnoteReference w:id="12"/>
      </w:r>
      <w:r w:rsidRPr="00A35BE7">
        <w:rPr>
          <w:rFonts w:ascii="Times New Roman" w:eastAsia="Times New Roman" w:hAnsi="Times New Roman" w:cs="Times New Roman"/>
          <w:sz w:val="24"/>
          <w:szCs w:val="24"/>
          <w:lang w:val="en-GB"/>
        </w:rPr>
        <w:t xml:space="preserve"> As it is well known, some elements of the holobiont’s phenotype strongly depend on the interaction between the host and its microbiome. One standard trait that has been empirically studied is thermal tolerance, which is known to depend on the interaction between the host and the microbiome, therefore constituting a standard case of a holobiont trait (see Dunbar et al. 2007). The thermal tolerance of an organism dictates the range of temperatures where the organism can live and reproduce, therefore determining the types of environments where it is viable. As a trait, it confers certain selective advantages in those cases where the range of thermal tolerance is higher, as it means that the organism would be viable in a wider range of environments and thus, </w:t>
      </w:r>
      <w:r w:rsidRPr="00A35BE7">
        <w:rPr>
          <w:rFonts w:ascii="Times New Roman" w:eastAsia="Times New Roman" w:hAnsi="Times New Roman" w:cs="Times New Roman"/>
          <w:i/>
          <w:sz w:val="24"/>
          <w:szCs w:val="24"/>
          <w:lang w:val="en-GB"/>
        </w:rPr>
        <w:t>ceteris paribus</w:t>
      </w:r>
      <w:r w:rsidRPr="00A35BE7">
        <w:rPr>
          <w:rFonts w:ascii="Times New Roman" w:eastAsia="Times New Roman" w:hAnsi="Times New Roman" w:cs="Times New Roman"/>
          <w:sz w:val="24"/>
          <w:szCs w:val="24"/>
          <w:lang w:val="en-GB"/>
        </w:rPr>
        <w:t xml:space="preserve">, it will live longer </w:t>
      </w:r>
      <w:r w:rsidRPr="00A35BE7">
        <w:rPr>
          <w:rFonts w:ascii="Times New Roman" w:eastAsia="Times New Roman" w:hAnsi="Times New Roman" w:cs="Times New Roman"/>
          <w:i/>
          <w:sz w:val="24"/>
          <w:szCs w:val="24"/>
          <w:lang w:val="en-GB"/>
        </w:rPr>
        <w:t xml:space="preserve">and </w:t>
      </w:r>
      <w:r w:rsidRPr="00A35BE7">
        <w:rPr>
          <w:rFonts w:ascii="Times New Roman" w:eastAsia="Times New Roman" w:hAnsi="Times New Roman" w:cs="Times New Roman"/>
          <w:sz w:val="24"/>
          <w:szCs w:val="24"/>
          <w:lang w:val="en-GB"/>
        </w:rPr>
        <w:t xml:space="preserve">reproduce more. Importantly, hence, those aphid holobionts that have a higher degree of thermal tolerance will live longer and reproduce more than any other average aphid holobiont in the population. This will have two consequences: First, those aphids hosts whose holobiont has a higher degree of thermal tolerance will survive longer and reproduce more than an average member of the population; second, those </w:t>
      </w:r>
      <w:r w:rsidRPr="00A35BE7">
        <w:rPr>
          <w:rFonts w:ascii="Times New Roman" w:eastAsia="Times New Roman" w:hAnsi="Times New Roman" w:cs="Times New Roman"/>
          <w:i/>
          <w:sz w:val="24"/>
          <w:szCs w:val="24"/>
          <w:lang w:val="en-GB"/>
        </w:rPr>
        <w:t>B. aphidicola</w:t>
      </w:r>
      <w:r w:rsidRPr="00A35BE7">
        <w:rPr>
          <w:rFonts w:ascii="Times New Roman" w:eastAsia="Times New Roman" w:hAnsi="Times New Roman" w:cs="Times New Roman"/>
          <w:sz w:val="24"/>
          <w:szCs w:val="24"/>
          <w:lang w:val="en-GB"/>
        </w:rPr>
        <w:t xml:space="preserve"> that are part of the microbiome with a higher degree of thermal tolerance will also survive longer and, more importantly, they will have more opportunity of spreading in the population of holobionts. </w:t>
      </w:r>
    </w:p>
    <w:p w14:paraId="00000025"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The second case, i.e. the spreading of </w:t>
      </w:r>
      <w:r w:rsidRPr="00A35BE7">
        <w:rPr>
          <w:rFonts w:ascii="Times New Roman" w:eastAsia="Times New Roman" w:hAnsi="Times New Roman" w:cs="Times New Roman"/>
          <w:i/>
          <w:sz w:val="24"/>
          <w:szCs w:val="24"/>
          <w:lang w:val="en-GB"/>
        </w:rPr>
        <w:t xml:space="preserve">B. aphidicola </w:t>
      </w:r>
      <w:r w:rsidRPr="00A35BE7">
        <w:rPr>
          <w:rFonts w:ascii="Times New Roman" w:eastAsia="Times New Roman" w:hAnsi="Times New Roman" w:cs="Times New Roman"/>
          <w:sz w:val="24"/>
          <w:szCs w:val="24"/>
          <w:lang w:val="en-GB"/>
        </w:rPr>
        <w:t xml:space="preserve">in the holobiont population, is a case of downward causation, where it is the holobiont the entity that causes </w:t>
      </w:r>
      <w:r w:rsidRPr="00A35BE7">
        <w:rPr>
          <w:rFonts w:ascii="Times New Roman" w:eastAsia="Times New Roman" w:hAnsi="Times New Roman" w:cs="Times New Roman"/>
          <w:i/>
          <w:sz w:val="24"/>
          <w:szCs w:val="24"/>
          <w:lang w:val="en-GB"/>
        </w:rPr>
        <w:t xml:space="preserve">B. aphidicola </w:t>
      </w:r>
      <w:r w:rsidRPr="00A35BE7">
        <w:rPr>
          <w:rFonts w:ascii="Times New Roman" w:eastAsia="Times New Roman" w:hAnsi="Times New Roman" w:cs="Times New Roman"/>
          <w:sz w:val="24"/>
          <w:szCs w:val="24"/>
          <w:lang w:val="en-GB"/>
        </w:rPr>
        <w:t xml:space="preserve">to spread in the population, therefore conditioning its evolutionary dynamics. To explain why, we need to start supposing that the holobiont population is only affected by the forces of natural selection, which would totally determine its evolutionary dynamics. We know that this situation is highly ideal and far from what happens in reality, where many evolutionary factors affect populations simultaneously, having sometimes opposing effects that cancel each other. However, this would not affect our metaphysical point: if we can demonstrate that, ceteris paribus, there is downward causation, then no matter what evolutionary factors would cancel their effects, there would be downward causation acting on </w:t>
      </w:r>
      <w:r w:rsidRPr="00A35BE7">
        <w:rPr>
          <w:rFonts w:ascii="Times New Roman" w:eastAsia="Times New Roman" w:hAnsi="Times New Roman" w:cs="Times New Roman"/>
          <w:i/>
          <w:sz w:val="24"/>
          <w:szCs w:val="24"/>
          <w:lang w:val="en-GB"/>
        </w:rPr>
        <w:t>B. aphidicola</w:t>
      </w:r>
      <w:r w:rsidRPr="00A35BE7">
        <w:rPr>
          <w:rFonts w:ascii="Times New Roman" w:eastAsia="Times New Roman" w:hAnsi="Times New Roman" w:cs="Times New Roman"/>
          <w:sz w:val="24"/>
          <w:szCs w:val="24"/>
          <w:lang w:val="en-GB"/>
        </w:rPr>
        <w:t xml:space="preserve"> yet. </w:t>
      </w:r>
    </w:p>
    <w:p w14:paraId="00000026"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lastRenderedPageBreak/>
        <w:t xml:space="preserve">Now, supposing that some of the holobionts in the population will bear the trait that confers fitness advantages whereas others do not, the population can be divided into two groups: individuals that bear the trait (A), and individuals that do not bear the trait (B). It is known, by hypothesis, that the individuals of A will survive longer and reproduce more than the individuals of B. If this is the case, then the </w:t>
      </w:r>
      <w:r w:rsidRPr="00A35BE7">
        <w:rPr>
          <w:rFonts w:ascii="Times New Roman" w:eastAsia="Times New Roman" w:hAnsi="Times New Roman" w:cs="Times New Roman"/>
          <w:i/>
          <w:sz w:val="24"/>
          <w:szCs w:val="24"/>
          <w:lang w:val="en-GB"/>
        </w:rPr>
        <w:t>B. aphidicola</w:t>
      </w:r>
      <w:r w:rsidRPr="00A35BE7">
        <w:rPr>
          <w:rFonts w:ascii="Times New Roman" w:eastAsia="Times New Roman" w:hAnsi="Times New Roman" w:cs="Times New Roman"/>
          <w:sz w:val="24"/>
          <w:szCs w:val="24"/>
          <w:lang w:val="en-GB"/>
        </w:rPr>
        <w:t xml:space="preserve"> that compose the microbiome of the individuals in A will also survive longer than the </w:t>
      </w:r>
      <w:r w:rsidRPr="00A35BE7">
        <w:rPr>
          <w:rFonts w:ascii="Times New Roman" w:eastAsia="Times New Roman" w:hAnsi="Times New Roman" w:cs="Times New Roman"/>
          <w:i/>
          <w:sz w:val="24"/>
          <w:szCs w:val="24"/>
          <w:lang w:val="en-GB"/>
        </w:rPr>
        <w:t>B. aphidicola</w:t>
      </w:r>
      <w:r w:rsidRPr="00A35BE7">
        <w:rPr>
          <w:rFonts w:ascii="Times New Roman" w:eastAsia="Times New Roman" w:hAnsi="Times New Roman" w:cs="Times New Roman"/>
          <w:sz w:val="24"/>
          <w:szCs w:val="24"/>
          <w:lang w:val="en-GB"/>
        </w:rPr>
        <w:t xml:space="preserve"> of the individuals in B. Since it will survive longer, there will be more opportunity for spreading: the holobionts of A will have more physical contact with other holobionts than those in B. Because this is so, it is more likely that their </w:t>
      </w:r>
      <w:r w:rsidRPr="00A35BE7">
        <w:rPr>
          <w:rFonts w:ascii="Times New Roman" w:eastAsia="Times New Roman" w:hAnsi="Times New Roman" w:cs="Times New Roman"/>
          <w:i/>
          <w:sz w:val="24"/>
          <w:szCs w:val="24"/>
          <w:lang w:val="en-GB"/>
        </w:rPr>
        <w:t>B. aphidicola</w:t>
      </w:r>
      <w:r w:rsidRPr="00A35BE7">
        <w:rPr>
          <w:rFonts w:ascii="Times New Roman" w:eastAsia="Times New Roman" w:hAnsi="Times New Roman" w:cs="Times New Roman"/>
          <w:sz w:val="24"/>
          <w:szCs w:val="24"/>
          <w:lang w:val="en-GB"/>
        </w:rPr>
        <w:t xml:space="preserve"> will get passed, in the scenario where it is acquired by horizontal transmission: more contacts means more opportunity for getting passed, and more opportunity for getting passed means more likelihood of getting fixed in the population.</w:t>
      </w:r>
      <w:r w:rsidRPr="00A35BE7">
        <w:rPr>
          <w:rFonts w:ascii="Times New Roman" w:eastAsia="Times New Roman" w:hAnsi="Times New Roman" w:cs="Times New Roman"/>
          <w:sz w:val="24"/>
          <w:szCs w:val="24"/>
          <w:vertAlign w:val="superscript"/>
        </w:rPr>
        <w:footnoteReference w:id="13"/>
      </w:r>
      <w:r w:rsidRPr="00A35BE7">
        <w:rPr>
          <w:rFonts w:ascii="Times New Roman" w:eastAsia="Times New Roman" w:hAnsi="Times New Roman" w:cs="Times New Roman"/>
          <w:sz w:val="24"/>
          <w:szCs w:val="24"/>
          <w:lang w:val="en-GB"/>
        </w:rPr>
        <w:t xml:space="preserve"> This is so because of the opportunity of longer contact with those holobionts in A (by hypothesis they live longer) and the different opportunities that microorganisms have to survive in the environment. </w:t>
      </w:r>
    </w:p>
    <w:p w14:paraId="00000027"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On the other hand, in the case that the </w:t>
      </w:r>
      <w:r w:rsidRPr="00A35BE7">
        <w:rPr>
          <w:rFonts w:ascii="Times New Roman" w:eastAsia="Times New Roman" w:hAnsi="Times New Roman" w:cs="Times New Roman"/>
          <w:i/>
          <w:sz w:val="24"/>
          <w:szCs w:val="24"/>
          <w:lang w:val="en-GB"/>
        </w:rPr>
        <w:t xml:space="preserve">B. aphidicola </w:t>
      </w:r>
      <w:r w:rsidRPr="00A35BE7">
        <w:rPr>
          <w:rFonts w:ascii="Times New Roman" w:eastAsia="Times New Roman" w:hAnsi="Times New Roman" w:cs="Times New Roman"/>
          <w:sz w:val="24"/>
          <w:szCs w:val="24"/>
          <w:lang w:val="en-GB"/>
        </w:rPr>
        <w:t>are transmitted vertically, it will also be the case that they will increase their numbers in the population necessarily, as those holobionts that bear the trait that confer fitness advantages will, by hypothesis, reproduce more than those that do not. If this is is so, then we would have a case where the section of the holobiont that bear the trait that confers the fitness advantages determines that those microorganisms that constitute their microbiome are sorted differentially. The causation, thus, works from the high-level entity to its lower level parts, therefore constituting an example of  downward causation.</w:t>
      </w:r>
    </w:p>
    <w:p w14:paraId="00000028" w14:textId="77777777" w:rsidR="00C33D7A" w:rsidRPr="00A35BE7" w:rsidRDefault="00B458EA" w:rsidP="00A35BE7">
      <w:pPr>
        <w:spacing w:line="360" w:lineRule="auto"/>
        <w:ind w:firstLine="720"/>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Two metaphysical consequences about the ontological status of holobionts can be deduced from the previous example. Firstly, we argue that the form of dependence that exists between the traits in a holobiont and the lower-level parts that determine the appearance of those traits is a form of strong ontological emergentism (Wilson 2016). This is so for two reasons: first, because those traits appear and are maintained as a consequence of the interaction between the host and the microbiome; in other words, the host without the microbiome or the microbiome without the host do not </w:t>
      </w:r>
      <w:r w:rsidRPr="00A35BE7">
        <w:rPr>
          <w:rFonts w:ascii="Times New Roman" w:eastAsia="Times New Roman" w:hAnsi="Times New Roman" w:cs="Times New Roman"/>
          <w:i/>
          <w:sz w:val="24"/>
          <w:szCs w:val="24"/>
          <w:lang w:val="en-GB"/>
        </w:rPr>
        <w:t>cause</w:t>
      </w:r>
      <w:r w:rsidRPr="00A35BE7">
        <w:rPr>
          <w:rFonts w:ascii="Times New Roman" w:eastAsia="Times New Roman" w:hAnsi="Times New Roman" w:cs="Times New Roman"/>
          <w:sz w:val="24"/>
          <w:szCs w:val="24"/>
          <w:lang w:val="en-GB"/>
        </w:rPr>
        <w:t xml:space="preserve"> those traits to appear, which suggests that they are specific to the holobiont and therefore non reducible to the host (irreducibility of the traits); and second, because those traits are usually multiply-realizable; </w:t>
      </w:r>
      <w:r w:rsidRPr="00A35BE7">
        <w:rPr>
          <w:rFonts w:ascii="Times New Roman" w:eastAsia="Times New Roman" w:hAnsi="Times New Roman" w:cs="Times New Roman"/>
          <w:sz w:val="24"/>
          <w:szCs w:val="24"/>
          <w:lang w:val="en-GB"/>
        </w:rPr>
        <w:lastRenderedPageBreak/>
        <w:t>that is, those traits appear as a consequence of the interaction between the host and a microbiome, but the components of the microbiome that cause those traits to appear might differ among different hosts of the same species, while the same traits still appear (multiple realizability of the traits). Secondly, we argue that the existence of downward causation, insofar as it implies strong ontological emergentism (Wilson 2016), entails the possibility of conceiving holobionts as emergent individuals in virtue of having emergent traits. In this sense, holobionts would be a new level of biological individuality, with their own properties (traits) that have causal consequences on the parts that constitute them and, therefore, a genuine new level in the biological hierarchy.</w:t>
      </w:r>
    </w:p>
    <w:p w14:paraId="00000029" w14:textId="77777777" w:rsidR="00C33D7A" w:rsidRPr="00A35BE7" w:rsidRDefault="00B458EA" w:rsidP="00A35BE7">
      <w:pPr>
        <w:pStyle w:val="Ttulo2"/>
        <w:rPr>
          <w:rFonts w:ascii="Times New Roman" w:hAnsi="Times New Roman" w:cs="Times New Roman"/>
          <w:lang w:val="en-GB"/>
        </w:rPr>
      </w:pPr>
      <w:bookmarkStart w:id="5" w:name="_lczp6vld5fxd" w:colFirst="0" w:colLast="0"/>
      <w:bookmarkEnd w:id="5"/>
      <w:r w:rsidRPr="00A35BE7">
        <w:rPr>
          <w:rFonts w:ascii="Times New Roman" w:hAnsi="Times New Roman" w:cs="Times New Roman"/>
          <w:lang w:val="en-GB"/>
        </w:rPr>
        <w:t>4. Concluding remarks: Holobionts as emergent individuals</w:t>
      </w:r>
    </w:p>
    <w:p w14:paraId="0000002A"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This paper argued that holobionts can ontologically be conceived as emergent individuals on the basis that they possess properties that allow them to exercise downward causation on the entities that compose them. Drawing upon the trait-recurrence model of holobiont individuality, we argued that a consequence of holobionts selection was the sorting of the entities that constitute the holobiont. In other words, we argued that the holobiont, as a unit of selection, exercises downward causation over the entities that constitute it, causing its differential degrees of evolutionarily success or failure. We further argued that the existence of this downward causation was compatible with strong emergentism and, therefore, with the hypothesis that holobionts are emergent ontological individuals. </w:t>
      </w:r>
    </w:p>
    <w:p w14:paraId="0000002B" w14:textId="77777777" w:rsidR="00C33D7A" w:rsidRPr="00A35BE7" w:rsidRDefault="00C33D7A" w:rsidP="00A35BE7">
      <w:pPr>
        <w:spacing w:line="360" w:lineRule="auto"/>
        <w:rPr>
          <w:rFonts w:ascii="Times New Roman" w:eastAsia="Times New Roman" w:hAnsi="Times New Roman" w:cs="Times New Roman"/>
          <w:sz w:val="24"/>
          <w:szCs w:val="24"/>
          <w:lang w:val="en-GB"/>
        </w:rPr>
      </w:pPr>
    </w:p>
    <w:p w14:paraId="0000002C" w14:textId="77777777" w:rsidR="00C33D7A" w:rsidRPr="00A35BE7" w:rsidRDefault="00B458EA" w:rsidP="00A35BE7">
      <w:pPr>
        <w:spacing w:line="360" w:lineRule="auto"/>
        <w:rPr>
          <w:rFonts w:ascii="Times New Roman" w:eastAsia="Times New Roman" w:hAnsi="Times New Roman" w:cs="Times New Roman"/>
          <w:b/>
          <w:sz w:val="32"/>
          <w:szCs w:val="32"/>
          <w:lang w:val="en-GB"/>
        </w:rPr>
      </w:pPr>
      <w:r w:rsidRPr="00A35BE7">
        <w:rPr>
          <w:rFonts w:ascii="Times New Roman" w:eastAsia="Times New Roman" w:hAnsi="Times New Roman" w:cs="Times New Roman"/>
          <w:b/>
          <w:sz w:val="32"/>
          <w:szCs w:val="32"/>
          <w:lang w:val="en-GB"/>
        </w:rPr>
        <w:t>Acknowledgments</w:t>
      </w:r>
    </w:p>
    <w:p w14:paraId="0000002D" w14:textId="77777777" w:rsidR="00C33D7A" w:rsidRPr="00A35BE7" w:rsidRDefault="00B458EA" w:rsidP="00A35BE7">
      <w:pPr>
        <w:spacing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We would like to acknowledge Laura Nuño de la Rosa, and Cristina Villegas for inviting us to participate in this special issue, as well as for their careful reading of the first version of the paper. We also want to extend this acknowledgment to our anonymous referee, who had the patience to give us a really valuable feedback that helped us to improve our initial draft. Javier Suárez would like to formally acknowledge the </w:t>
      </w:r>
      <w:r w:rsidRPr="00A35BE7">
        <w:rPr>
          <w:rFonts w:ascii="Times New Roman" w:eastAsia="Times New Roman" w:hAnsi="Times New Roman" w:cs="Times New Roman"/>
          <w:color w:val="333333"/>
          <w:sz w:val="24"/>
          <w:szCs w:val="24"/>
          <w:shd w:val="clear" w:color="auto" w:fill="FCFCFC"/>
          <w:lang w:val="en-GB"/>
        </w:rPr>
        <w:t>Spanish Ministry of Education (FFU16/02570) and the Spanish Ministry of Economy and Competitiveness (FFI2016-76799-P) for their economic support. Vanessa Trivi</w:t>
      </w:r>
      <w:r w:rsidRPr="00A35BE7">
        <w:rPr>
          <w:rFonts w:ascii="Times New Roman" w:eastAsia="Times New Roman" w:hAnsi="Times New Roman" w:cs="Times New Roman"/>
          <w:sz w:val="24"/>
          <w:szCs w:val="24"/>
          <w:lang w:val="en-GB"/>
        </w:rPr>
        <w:t>ño</w:t>
      </w:r>
      <w:r w:rsidRPr="00A35BE7">
        <w:rPr>
          <w:rFonts w:ascii="Times New Roman" w:eastAsia="Times New Roman" w:hAnsi="Times New Roman" w:cs="Times New Roman"/>
          <w:color w:val="333333"/>
          <w:sz w:val="24"/>
          <w:szCs w:val="24"/>
          <w:shd w:val="clear" w:color="auto" w:fill="FCFCFC"/>
          <w:lang w:val="en-GB"/>
        </w:rPr>
        <w:t xml:space="preserve"> would also like to thank the </w:t>
      </w:r>
      <w:r w:rsidRPr="00A35BE7">
        <w:rPr>
          <w:rFonts w:ascii="Times New Roman" w:eastAsia="Times New Roman" w:hAnsi="Times New Roman" w:cs="Times New Roman"/>
          <w:sz w:val="24"/>
          <w:szCs w:val="24"/>
          <w:lang w:val="en-GB"/>
        </w:rPr>
        <w:t xml:space="preserve">“Fundación Séneca. Agencia de Ciencia y Tecnología de la Región de Murcia” (19489/PI/14), and </w:t>
      </w:r>
      <w:r w:rsidRPr="00A35BE7">
        <w:rPr>
          <w:rFonts w:ascii="Times New Roman" w:eastAsia="Times New Roman" w:hAnsi="Times New Roman" w:cs="Times New Roman"/>
          <w:color w:val="333333"/>
          <w:sz w:val="24"/>
          <w:szCs w:val="24"/>
          <w:shd w:val="clear" w:color="auto" w:fill="FCFCFC"/>
          <w:lang w:val="en-GB"/>
        </w:rPr>
        <w:t xml:space="preserve"> </w:t>
      </w:r>
      <w:r w:rsidRPr="00A35BE7">
        <w:rPr>
          <w:rFonts w:ascii="Times New Roman" w:eastAsia="Times New Roman" w:hAnsi="Times New Roman" w:cs="Times New Roman"/>
          <w:sz w:val="24"/>
          <w:szCs w:val="24"/>
          <w:lang w:val="en-GB"/>
        </w:rPr>
        <w:t>the Spanish Ministry of Economy and Competitiveness (FFI2017-87193-P).</w:t>
      </w:r>
      <w:r w:rsidRPr="00A35BE7">
        <w:rPr>
          <w:rFonts w:ascii="Times New Roman" w:eastAsia="Times New Roman" w:hAnsi="Times New Roman" w:cs="Times New Roman"/>
          <w:color w:val="333333"/>
          <w:sz w:val="24"/>
          <w:szCs w:val="24"/>
          <w:shd w:val="clear" w:color="auto" w:fill="FCFCFC"/>
          <w:lang w:val="en-GB"/>
        </w:rPr>
        <w:t xml:space="preserve"> </w:t>
      </w:r>
    </w:p>
    <w:p w14:paraId="0000002E" w14:textId="77777777" w:rsidR="00C33D7A" w:rsidRPr="00A35BE7" w:rsidRDefault="00C33D7A" w:rsidP="00A35BE7">
      <w:pPr>
        <w:rPr>
          <w:rFonts w:ascii="Times New Roman" w:hAnsi="Times New Roman" w:cs="Times New Roman"/>
          <w:lang w:val="en-GB"/>
        </w:rPr>
      </w:pPr>
    </w:p>
    <w:p w14:paraId="0000002F" w14:textId="77777777" w:rsidR="00C33D7A" w:rsidRPr="00A35BE7" w:rsidRDefault="00B458EA" w:rsidP="00A35BE7">
      <w:pPr>
        <w:pStyle w:val="Ttulo2"/>
        <w:rPr>
          <w:rFonts w:ascii="Times New Roman" w:hAnsi="Times New Roman" w:cs="Times New Roman"/>
          <w:lang w:val="en-GB"/>
        </w:rPr>
      </w:pPr>
      <w:bookmarkStart w:id="6" w:name="_1iwxtwil1k3y" w:colFirst="0" w:colLast="0"/>
      <w:bookmarkEnd w:id="6"/>
      <w:r w:rsidRPr="00A35BE7">
        <w:rPr>
          <w:rFonts w:ascii="Times New Roman" w:hAnsi="Times New Roman" w:cs="Times New Roman"/>
          <w:lang w:val="en-GB"/>
        </w:rPr>
        <w:lastRenderedPageBreak/>
        <w:t>References</w:t>
      </w:r>
    </w:p>
    <w:p w14:paraId="00000030" w14:textId="77777777" w:rsidR="00C33D7A" w:rsidRPr="00A35BE7" w:rsidRDefault="00B458EA" w:rsidP="00A35BE7">
      <w:pPr>
        <w:spacing w:before="200"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Barnes, E. (2012). Emergence and Fundamentality. </w:t>
      </w:r>
      <w:r w:rsidRPr="00A35BE7">
        <w:rPr>
          <w:rFonts w:ascii="Times New Roman" w:eastAsia="Times New Roman" w:hAnsi="Times New Roman" w:cs="Times New Roman"/>
          <w:i/>
          <w:sz w:val="24"/>
          <w:szCs w:val="24"/>
          <w:lang w:val="en-GB"/>
        </w:rPr>
        <w:t>Mind</w:t>
      </w:r>
      <w:r w:rsidRPr="00A35BE7">
        <w:rPr>
          <w:rFonts w:ascii="Times New Roman" w:eastAsia="Times New Roman" w:hAnsi="Times New Roman" w:cs="Times New Roman"/>
          <w:sz w:val="24"/>
          <w:szCs w:val="24"/>
          <w:lang w:val="en-GB"/>
        </w:rPr>
        <w:t>, 121:873-901</w:t>
      </w:r>
    </w:p>
    <w:p w14:paraId="00000031" w14:textId="77777777" w:rsidR="00C33D7A" w:rsidRPr="00A35BE7" w:rsidRDefault="00C33D7A" w:rsidP="00A35BE7">
      <w:pPr>
        <w:rPr>
          <w:rFonts w:ascii="Times New Roman" w:eastAsia="Times New Roman" w:hAnsi="Times New Roman" w:cs="Times New Roman"/>
          <w:sz w:val="24"/>
          <w:szCs w:val="24"/>
          <w:lang w:val="en-GB"/>
        </w:rPr>
      </w:pPr>
    </w:p>
    <w:p w14:paraId="00000032"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Booth, A. (2014). Symbiosis, selection and individuality. </w:t>
      </w:r>
      <w:r w:rsidRPr="00A35BE7">
        <w:rPr>
          <w:rFonts w:ascii="Times New Roman" w:eastAsia="Times New Roman" w:hAnsi="Times New Roman" w:cs="Times New Roman"/>
          <w:i/>
          <w:sz w:val="24"/>
          <w:szCs w:val="24"/>
          <w:lang w:val="en-GB"/>
        </w:rPr>
        <w:t>Biology and Philosophy</w:t>
      </w:r>
      <w:r w:rsidRPr="00A35BE7">
        <w:rPr>
          <w:rFonts w:ascii="Times New Roman" w:eastAsia="Times New Roman" w:hAnsi="Times New Roman" w:cs="Times New Roman"/>
          <w:sz w:val="24"/>
          <w:szCs w:val="24"/>
          <w:lang w:val="en-GB"/>
        </w:rPr>
        <w:t>, 29: 657-673.</w:t>
      </w:r>
    </w:p>
    <w:p w14:paraId="00000033" w14:textId="77777777" w:rsidR="00C33D7A" w:rsidRPr="00A35BE7" w:rsidRDefault="00C33D7A" w:rsidP="00A35BE7">
      <w:pPr>
        <w:rPr>
          <w:rFonts w:ascii="Times New Roman" w:eastAsia="Times New Roman" w:hAnsi="Times New Roman" w:cs="Times New Roman"/>
          <w:sz w:val="24"/>
          <w:szCs w:val="24"/>
          <w:lang w:val="en-GB"/>
        </w:rPr>
      </w:pPr>
    </w:p>
    <w:p w14:paraId="00000034"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Bordenstein, S. and Theis, K. (2016). Host biology in the light of the microbiome: Ten principles of holobionts and hologenomes.</w:t>
      </w:r>
      <w:r w:rsidRPr="00A35BE7">
        <w:rPr>
          <w:rFonts w:ascii="Times New Roman" w:eastAsia="Times New Roman" w:hAnsi="Times New Roman" w:cs="Times New Roman"/>
          <w:i/>
          <w:sz w:val="24"/>
          <w:szCs w:val="24"/>
          <w:lang w:val="en-GB"/>
        </w:rPr>
        <w:t>PLOS Biology</w:t>
      </w:r>
      <w:r w:rsidRPr="00A35BE7">
        <w:rPr>
          <w:rFonts w:ascii="Times New Roman" w:eastAsia="Times New Roman" w:hAnsi="Times New Roman" w:cs="Times New Roman"/>
          <w:sz w:val="24"/>
          <w:szCs w:val="24"/>
          <w:lang w:val="en-GB"/>
        </w:rPr>
        <w:t>.DOI:10.1371/journal.pbio.1002226.</w:t>
      </w:r>
    </w:p>
    <w:p w14:paraId="00000035" w14:textId="77777777" w:rsidR="00C33D7A" w:rsidRPr="00A35BE7" w:rsidRDefault="00C33D7A" w:rsidP="00A35BE7">
      <w:pPr>
        <w:rPr>
          <w:rFonts w:ascii="Times New Roman" w:eastAsia="Times New Roman" w:hAnsi="Times New Roman" w:cs="Times New Roman"/>
          <w:sz w:val="24"/>
          <w:szCs w:val="24"/>
          <w:lang w:val="en-GB"/>
        </w:rPr>
      </w:pPr>
    </w:p>
    <w:p w14:paraId="00000036"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Burke, C., Steinberg, P. Rusch, D. Kjellberg, S. and Thomas, T. (2011). Bacterial community</w:t>
      </w:r>
    </w:p>
    <w:p w14:paraId="00000037"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assembly based on functional genes rather than species.</w:t>
      </w:r>
      <w:r w:rsidRPr="00A35BE7">
        <w:rPr>
          <w:rFonts w:ascii="Times New Roman" w:eastAsia="Times New Roman" w:hAnsi="Times New Roman" w:cs="Times New Roman"/>
          <w:i/>
          <w:sz w:val="24"/>
          <w:szCs w:val="24"/>
          <w:lang w:val="en-GB"/>
        </w:rPr>
        <w:t xml:space="preserve"> Proceedings of the National Academy of Sciences</w:t>
      </w:r>
      <w:r w:rsidRPr="00A35BE7">
        <w:rPr>
          <w:rFonts w:ascii="Times New Roman" w:eastAsia="Times New Roman" w:hAnsi="Times New Roman" w:cs="Times New Roman"/>
          <w:sz w:val="24"/>
          <w:szCs w:val="24"/>
          <w:lang w:val="en-GB"/>
        </w:rPr>
        <w:t>, 108:34,14288–14293.</w:t>
      </w:r>
    </w:p>
    <w:p w14:paraId="00000038" w14:textId="77777777" w:rsidR="00C33D7A" w:rsidRPr="00A35BE7" w:rsidRDefault="00C33D7A" w:rsidP="00A35BE7">
      <w:pPr>
        <w:rPr>
          <w:rFonts w:ascii="Times New Roman" w:eastAsia="Times New Roman" w:hAnsi="Times New Roman" w:cs="Times New Roman"/>
          <w:sz w:val="24"/>
          <w:szCs w:val="24"/>
          <w:lang w:val="en-GB"/>
        </w:rPr>
      </w:pPr>
    </w:p>
    <w:p w14:paraId="00000039"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Campbell, D. T. (1974). Downward causation in hierarchically organized biological systems. In: Ayala, F. J. and Dobzhansky, T. (eds.), </w:t>
      </w:r>
      <w:r w:rsidRPr="00A35BE7">
        <w:rPr>
          <w:rFonts w:ascii="Times New Roman" w:eastAsia="Times New Roman" w:hAnsi="Times New Roman" w:cs="Times New Roman"/>
          <w:i/>
          <w:sz w:val="24"/>
          <w:szCs w:val="24"/>
          <w:lang w:val="en-GB"/>
        </w:rPr>
        <w:t>Studies in the Philosophy of Biology</w:t>
      </w:r>
      <w:r w:rsidRPr="00A35BE7">
        <w:rPr>
          <w:rFonts w:ascii="Times New Roman" w:eastAsia="Times New Roman" w:hAnsi="Times New Roman" w:cs="Times New Roman"/>
          <w:sz w:val="24"/>
          <w:szCs w:val="24"/>
          <w:lang w:val="en-GB"/>
        </w:rPr>
        <w:t>. Berkeley/Los Ángeles: University of California Press, pp. 179-186.</w:t>
      </w:r>
    </w:p>
    <w:p w14:paraId="0000003A" w14:textId="77777777" w:rsidR="00C33D7A" w:rsidRPr="00A35BE7" w:rsidRDefault="00C33D7A" w:rsidP="00A35BE7">
      <w:pPr>
        <w:spacing w:line="240" w:lineRule="auto"/>
        <w:rPr>
          <w:rFonts w:ascii="Times New Roman" w:eastAsia="Times New Roman" w:hAnsi="Times New Roman" w:cs="Times New Roman"/>
          <w:sz w:val="24"/>
          <w:szCs w:val="24"/>
          <w:lang w:val="en-GB"/>
        </w:rPr>
      </w:pPr>
    </w:p>
    <w:p w14:paraId="0000003B"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highlight w:val="white"/>
          <w:lang w:val="en-GB"/>
        </w:rPr>
        <w:t xml:space="preserve">Chalmers, D. (1996). </w:t>
      </w:r>
      <w:r w:rsidRPr="00A35BE7">
        <w:rPr>
          <w:rFonts w:ascii="Times New Roman" w:eastAsia="Times New Roman" w:hAnsi="Times New Roman" w:cs="Times New Roman"/>
          <w:i/>
          <w:sz w:val="24"/>
          <w:szCs w:val="24"/>
          <w:highlight w:val="white"/>
          <w:lang w:val="en-GB"/>
        </w:rPr>
        <w:t>The Conscious Mind: In Search of a Fundamental Theory</w:t>
      </w:r>
      <w:r w:rsidRPr="00A35BE7">
        <w:rPr>
          <w:rFonts w:ascii="Times New Roman" w:eastAsia="Times New Roman" w:hAnsi="Times New Roman" w:cs="Times New Roman"/>
          <w:sz w:val="24"/>
          <w:szCs w:val="24"/>
          <w:highlight w:val="white"/>
          <w:lang w:val="en-GB"/>
        </w:rPr>
        <w:t xml:space="preserve">. Oxford: Oxford University Press. </w:t>
      </w:r>
    </w:p>
    <w:p w14:paraId="0000003C" w14:textId="77777777" w:rsidR="00C33D7A" w:rsidRPr="00A35BE7" w:rsidRDefault="00C33D7A" w:rsidP="00A35BE7">
      <w:pPr>
        <w:rPr>
          <w:rFonts w:ascii="Times New Roman" w:eastAsia="Times New Roman" w:hAnsi="Times New Roman" w:cs="Times New Roman"/>
          <w:sz w:val="24"/>
          <w:szCs w:val="24"/>
          <w:lang w:val="en-GB"/>
        </w:rPr>
      </w:pPr>
    </w:p>
    <w:p w14:paraId="0000003D"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Chiu, L. and Eberl, G. (2016). Microorganisms as scaffolds of biological individuality: An eco-immunity account of the holobiont. </w:t>
      </w:r>
      <w:r w:rsidRPr="00A35BE7">
        <w:rPr>
          <w:rFonts w:ascii="Times New Roman" w:eastAsia="Times New Roman" w:hAnsi="Times New Roman" w:cs="Times New Roman"/>
          <w:i/>
          <w:sz w:val="24"/>
          <w:szCs w:val="24"/>
          <w:lang w:val="en-GB"/>
        </w:rPr>
        <w:t>Biology and Philosophy</w:t>
      </w:r>
      <w:r w:rsidRPr="00A35BE7">
        <w:rPr>
          <w:rFonts w:ascii="Times New Roman" w:eastAsia="Times New Roman" w:hAnsi="Times New Roman" w:cs="Times New Roman"/>
          <w:sz w:val="24"/>
          <w:szCs w:val="24"/>
          <w:lang w:val="en-GB"/>
        </w:rPr>
        <w:t>, 31: 819-837.</w:t>
      </w:r>
    </w:p>
    <w:p w14:paraId="0000003E" w14:textId="77777777" w:rsidR="00C33D7A" w:rsidRPr="00A35BE7" w:rsidRDefault="00C33D7A" w:rsidP="00A35BE7">
      <w:pPr>
        <w:rPr>
          <w:rFonts w:ascii="Times New Roman" w:eastAsia="Times New Roman" w:hAnsi="Times New Roman" w:cs="Times New Roman"/>
          <w:sz w:val="24"/>
          <w:szCs w:val="24"/>
          <w:lang w:val="en-GB"/>
        </w:rPr>
      </w:pPr>
    </w:p>
    <w:p w14:paraId="0000003F"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Clarke, E. (2010) The problem of biological individuality. </w:t>
      </w:r>
      <w:r w:rsidRPr="00A35BE7">
        <w:rPr>
          <w:rFonts w:ascii="Times New Roman" w:eastAsia="Times New Roman" w:hAnsi="Times New Roman" w:cs="Times New Roman"/>
          <w:i/>
          <w:sz w:val="24"/>
          <w:szCs w:val="24"/>
          <w:lang w:val="en-GB"/>
        </w:rPr>
        <w:t>Biological Theory</w:t>
      </w:r>
      <w:r w:rsidRPr="00A35BE7">
        <w:rPr>
          <w:rFonts w:ascii="Times New Roman" w:eastAsia="Times New Roman" w:hAnsi="Times New Roman" w:cs="Times New Roman"/>
          <w:sz w:val="24"/>
          <w:szCs w:val="24"/>
          <w:lang w:val="en-GB"/>
        </w:rPr>
        <w:t>,</w:t>
      </w:r>
      <w:r w:rsidRPr="00A35BE7">
        <w:rPr>
          <w:rFonts w:ascii="Times New Roman" w:eastAsia="Times New Roman" w:hAnsi="Times New Roman" w:cs="Times New Roman"/>
          <w:i/>
          <w:sz w:val="24"/>
          <w:szCs w:val="24"/>
          <w:lang w:val="en-GB"/>
        </w:rPr>
        <w:t xml:space="preserve"> </w:t>
      </w:r>
      <w:r w:rsidRPr="00A35BE7">
        <w:rPr>
          <w:rFonts w:ascii="Times New Roman" w:eastAsia="Times New Roman" w:hAnsi="Times New Roman" w:cs="Times New Roman"/>
          <w:sz w:val="24"/>
          <w:szCs w:val="24"/>
          <w:lang w:val="en-GB"/>
        </w:rPr>
        <w:t>5 (4): 312-325.</w:t>
      </w:r>
    </w:p>
    <w:p w14:paraId="00000040" w14:textId="77777777" w:rsidR="00C33D7A" w:rsidRPr="00A35BE7" w:rsidRDefault="00B458EA" w:rsidP="00A35BE7">
      <w:pPr>
        <w:spacing w:before="120" w:after="120" w:line="240" w:lineRule="auto"/>
        <w:rPr>
          <w:rFonts w:ascii="Times New Roman" w:eastAsia="Times New Roman" w:hAnsi="Times New Roman" w:cs="Times New Roman"/>
          <w:sz w:val="24"/>
          <w:szCs w:val="24"/>
          <w:highlight w:val="white"/>
        </w:rPr>
      </w:pPr>
      <w:r w:rsidRPr="00A35BE7">
        <w:rPr>
          <w:rFonts w:ascii="Times New Roman" w:eastAsia="Times New Roman" w:hAnsi="Times New Roman" w:cs="Times New Roman"/>
          <w:sz w:val="24"/>
          <w:szCs w:val="24"/>
          <w:highlight w:val="white"/>
          <w:lang w:val="en-GB"/>
        </w:rPr>
        <w:t xml:space="preserve">Clayton, P. (2006). Conceptual Foundations of Emergence Theory. In: </w:t>
      </w:r>
      <w:r w:rsidRPr="00A35BE7">
        <w:rPr>
          <w:rFonts w:ascii="Times New Roman" w:eastAsia="Times New Roman" w:hAnsi="Times New Roman" w:cs="Times New Roman"/>
          <w:i/>
          <w:sz w:val="24"/>
          <w:szCs w:val="24"/>
          <w:highlight w:val="white"/>
          <w:lang w:val="en-GB"/>
        </w:rPr>
        <w:t>The Re-Emergence of Emergence</w:t>
      </w:r>
      <w:r w:rsidRPr="00A35BE7">
        <w:rPr>
          <w:rFonts w:ascii="Times New Roman" w:eastAsia="Times New Roman" w:hAnsi="Times New Roman" w:cs="Times New Roman"/>
          <w:sz w:val="24"/>
          <w:szCs w:val="24"/>
          <w:highlight w:val="white"/>
          <w:lang w:val="en-GB"/>
        </w:rPr>
        <w:t xml:space="preserve">. </w:t>
      </w:r>
      <w:r w:rsidRPr="00A35BE7">
        <w:rPr>
          <w:rFonts w:ascii="Times New Roman" w:eastAsia="Times New Roman" w:hAnsi="Times New Roman" w:cs="Times New Roman"/>
          <w:sz w:val="24"/>
          <w:szCs w:val="24"/>
          <w:highlight w:val="white"/>
        </w:rPr>
        <w:t xml:space="preserve">Oxford: Oxford </w:t>
      </w:r>
      <w:proofErr w:type="spellStart"/>
      <w:r w:rsidRPr="00A35BE7">
        <w:rPr>
          <w:rFonts w:ascii="Times New Roman" w:eastAsia="Times New Roman" w:hAnsi="Times New Roman" w:cs="Times New Roman"/>
          <w:sz w:val="24"/>
          <w:szCs w:val="24"/>
          <w:highlight w:val="white"/>
        </w:rPr>
        <w:t>University</w:t>
      </w:r>
      <w:proofErr w:type="spellEnd"/>
      <w:r w:rsidRPr="00A35BE7">
        <w:rPr>
          <w:rFonts w:ascii="Times New Roman" w:eastAsia="Times New Roman" w:hAnsi="Times New Roman" w:cs="Times New Roman"/>
          <w:sz w:val="24"/>
          <w:szCs w:val="24"/>
          <w:highlight w:val="white"/>
        </w:rPr>
        <w:t xml:space="preserve"> </w:t>
      </w:r>
      <w:proofErr w:type="spellStart"/>
      <w:r w:rsidRPr="00A35BE7">
        <w:rPr>
          <w:rFonts w:ascii="Times New Roman" w:eastAsia="Times New Roman" w:hAnsi="Times New Roman" w:cs="Times New Roman"/>
          <w:sz w:val="24"/>
          <w:szCs w:val="24"/>
          <w:highlight w:val="white"/>
        </w:rPr>
        <w:t>Press</w:t>
      </w:r>
      <w:proofErr w:type="spellEnd"/>
      <w:r w:rsidRPr="00A35BE7">
        <w:rPr>
          <w:rFonts w:ascii="Times New Roman" w:eastAsia="Times New Roman" w:hAnsi="Times New Roman" w:cs="Times New Roman"/>
          <w:sz w:val="24"/>
          <w:szCs w:val="24"/>
          <w:highlight w:val="white"/>
        </w:rPr>
        <w:t>.</w:t>
      </w:r>
    </w:p>
    <w:p w14:paraId="00000041" w14:textId="77777777" w:rsidR="00C33D7A" w:rsidRPr="00A35BE7" w:rsidRDefault="00C33D7A" w:rsidP="00A35BE7">
      <w:pPr>
        <w:spacing w:before="120" w:after="120" w:line="240" w:lineRule="auto"/>
        <w:rPr>
          <w:rFonts w:ascii="Times New Roman" w:eastAsia="Times New Roman" w:hAnsi="Times New Roman" w:cs="Times New Roman"/>
          <w:sz w:val="24"/>
          <w:szCs w:val="24"/>
          <w:highlight w:val="white"/>
        </w:rPr>
      </w:pPr>
    </w:p>
    <w:p w14:paraId="00000042" w14:textId="77777777" w:rsidR="00C33D7A" w:rsidRPr="00A35BE7" w:rsidRDefault="00B458EA" w:rsidP="00A35BE7">
      <w:pPr>
        <w:spacing w:before="120" w:after="120" w:line="240" w:lineRule="auto"/>
        <w:rPr>
          <w:rFonts w:ascii="Times New Roman" w:eastAsia="Times New Roman" w:hAnsi="Times New Roman" w:cs="Times New Roman"/>
          <w:sz w:val="24"/>
          <w:szCs w:val="24"/>
          <w:highlight w:val="white"/>
          <w:lang w:val="en-GB"/>
        </w:rPr>
      </w:pPr>
      <w:r w:rsidRPr="00A35BE7">
        <w:rPr>
          <w:rFonts w:ascii="Times New Roman" w:eastAsia="Times New Roman" w:hAnsi="Times New Roman" w:cs="Times New Roman"/>
          <w:sz w:val="24"/>
          <w:szCs w:val="24"/>
          <w:highlight w:val="white"/>
        </w:rPr>
        <w:t xml:space="preserve">Díaz, J. S. (2015) El mecanismo evolutivo de Margulis y los niveles de selección’. </w:t>
      </w:r>
      <w:r w:rsidRPr="00A35BE7">
        <w:rPr>
          <w:rFonts w:ascii="Times New Roman" w:eastAsia="Times New Roman" w:hAnsi="Times New Roman" w:cs="Times New Roman"/>
          <w:i/>
          <w:sz w:val="24"/>
          <w:szCs w:val="24"/>
          <w:highlight w:val="white"/>
          <w:lang w:val="en-GB"/>
        </w:rPr>
        <w:t>Contrastes. Revista Internacional de Filosofía</w:t>
      </w:r>
      <w:r w:rsidRPr="00A35BE7">
        <w:rPr>
          <w:rFonts w:ascii="Times New Roman" w:eastAsia="Times New Roman" w:hAnsi="Times New Roman" w:cs="Times New Roman"/>
          <w:sz w:val="24"/>
          <w:szCs w:val="24"/>
          <w:highlight w:val="white"/>
          <w:lang w:val="en-GB"/>
        </w:rPr>
        <w:t xml:space="preserve"> XX (1): 7-24.</w:t>
      </w:r>
    </w:p>
    <w:p w14:paraId="00000043" w14:textId="77777777" w:rsidR="00C33D7A" w:rsidRPr="00A35BE7" w:rsidRDefault="00C33D7A" w:rsidP="00A35BE7">
      <w:pPr>
        <w:rPr>
          <w:rFonts w:ascii="Times New Roman" w:eastAsia="Times New Roman" w:hAnsi="Times New Roman" w:cs="Times New Roman"/>
          <w:sz w:val="24"/>
          <w:szCs w:val="24"/>
          <w:lang w:val="en-GB"/>
        </w:rPr>
      </w:pPr>
    </w:p>
    <w:p w14:paraId="00000044" w14:textId="77777777" w:rsidR="00C33D7A" w:rsidRPr="00A35BE7" w:rsidRDefault="00B458EA" w:rsidP="00A35BE7">
      <w:pPr>
        <w:rPr>
          <w:rFonts w:ascii="Times New Roman" w:eastAsia="Times New Roman" w:hAnsi="Times New Roman" w:cs="Times New Roman"/>
          <w:i/>
          <w:sz w:val="24"/>
          <w:szCs w:val="24"/>
          <w:lang w:val="en-GB"/>
        </w:rPr>
      </w:pPr>
      <w:r w:rsidRPr="00A35BE7">
        <w:rPr>
          <w:rFonts w:ascii="Times New Roman" w:eastAsia="Times New Roman" w:hAnsi="Times New Roman" w:cs="Times New Roman"/>
          <w:sz w:val="24"/>
          <w:szCs w:val="24"/>
          <w:lang w:val="en-GB"/>
        </w:rPr>
        <w:t xml:space="preserve">DiFrisco, J. (2017). Kinds of biological individuals: Sortals, projectability, and selection. </w:t>
      </w:r>
      <w:r w:rsidRPr="00A35BE7">
        <w:rPr>
          <w:rFonts w:ascii="Times New Roman" w:eastAsia="Times New Roman" w:hAnsi="Times New Roman" w:cs="Times New Roman"/>
          <w:i/>
          <w:sz w:val="24"/>
          <w:szCs w:val="24"/>
          <w:lang w:val="en-GB"/>
        </w:rPr>
        <w:t>The</w:t>
      </w:r>
    </w:p>
    <w:p w14:paraId="00000045"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i/>
          <w:sz w:val="24"/>
          <w:szCs w:val="24"/>
          <w:lang w:val="en-GB"/>
        </w:rPr>
        <w:t>British Journal for the Philosophy of Science</w:t>
      </w:r>
      <w:r w:rsidRPr="00A35BE7">
        <w:rPr>
          <w:rFonts w:ascii="Times New Roman" w:eastAsia="Times New Roman" w:hAnsi="Times New Roman" w:cs="Times New Roman"/>
          <w:sz w:val="24"/>
          <w:szCs w:val="24"/>
          <w:lang w:val="en-GB"/>
        </w:rPr>
        <w:t>.</w:t>
      </w:r>
    </w:p>
    <w:p w14:paraId="00000046" w14:textId="77777777" w:rsidR="00C33D7A" w:rsidRPr="00A35BE7" w:rsidRDefault="00C33D7A" w:rsidP="00A35BE7">
      <w:pPr>
        <w:rPr>
          <w:rFonts w:ascii="Times New Roman" w:eastAsia="Times New Roman" w:hAnsi="Times New Roman" w:cs="Times New Roman"/>
          <w:sz w:val="24"/>
          <w:szCs w:val="24"/>
          <w:lang w:val="en-GB"/>
        </w:rPr>
      </w:pPr>
    </w:p>
    <w:p w14:paraId="00000047"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Doolittle, WF. and Booth, A. (2017). It’s the song not the singer: an exploration of holobiosis and evolutionary theory. </w:t>
      </w:r>
      <w:r w:rsidRPr="00A35BE7">
        <w:rPr>
          <w:rFonts w:ascii="Times New Roman" w:eastAsia="Times New Roman" w:hAnsi="Times New Roman" w:cs="Times New Roman"/>
          <w:i/>
          <w:sz w:val="24"/>
          <w:szCs w:val="24"/>
          <w:lang w:val="en-GB"/>
        </w:rPr>
        <w:t>Biology and Philosophy</w:t>
      </w:r>
      <w:r w:rsidRPr="00A35BE7">
        <w:rPr>
          <w:rFonts w:ascii="Times New Roman" w:eastAsia="Times New Roman" w:hAnsi="Times New Roman" w:cs="Times New Roman"/>
          <w:sz w:val="24"/>
          <w:szCs w:val="24"/>
          <w:lang w:val="en-GB"/>
        </w:rPr>
        <w:t xml:space="preserve">, 32: 5-24. </w:t>
      </w:r>
    </w:p>
    <w:p w14:paraId="00000048" w14:textId="77777777" w:rsidR="00C33D7A" w:rsidRPr="00A35BE7" w:rsidRDefault="00C33D7A" w:rsidP="00A35BE7">
      <w:pPr>
        <w:rPr>
          <w:rFonts w:ascii="Times New Roman" w:eastAsia="Times New Roman" w:hAnsi="Times New Roman" w:cs="Times New Roman"/>
          <w:sz w:val="24"/>
          <w:szCs w:val="24"/>
          <w:lang w:val="en-GB"/>
        </w:rPr>
      </w:pPr>
    </w:p>
    <w:p w14:paraId="00000049"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Douglas, A and Werren, J. (2016), Holes in the hologenome: why host-microbe symbioses are not holobionts.</w:t>
      </w:r>
      <w:r w:rsidRPr="00A35BE7">
        <w:rPr>
          <w:rFonts w:ascii="Times New Roman" w:eastAsia="Times New Roman" w:hAnsi="Times New Roman" w:cs="Times New Roman"/>
          <w:i/>
          <w:sz w:val="24"/>
          <w:szCs w:val="24"/>
          <w:lang w:val="en-GB"/>
        </w:rPr>
        <w:t xml:space="preserve"> mBio,</w:t>
      </w:r>
      <w:r w:rsidRPr="00A35BE7">
        <w:rPr>
          <w:rFonts w:ascii="Times New Roman" w:eastAsia="Times New Roman" w:hAnsi="Times New Roman" w:cs="Times New Roman"/>
          <w:sz w:val="24"/>
          <w:szCs w:val="24"/>
          <w:lang w:val="en-GB"/>
        </w:rPr>
        <w:t xml:space="preserve"> 7 (2): e02099-15.</w:t>
      </w:r>
    </w:p>
    <w:p w14:paraId="0000004A" w14:textId="77777777" w:rsidR="00C33D7A" w:rsidRPr="00A35BE7" w:rsidRDefault="00C33D7A" w:rsidP="00A35BE7">
      <w:pPr>
        <w:rPr>
          <w:rFonts w:ascii="Times New Roman" w:eastAsia="Times New Roman" w:hAnsi="Times New Roman" w:cs="Times New Roman"/>
          <w:sz w:val="24"/>
          <w:szCs w:val="24"/>
          <w:lang w:val="en-GB"/>
        </w:rPr>
      </w:pPr>
    </w:p>
    <w:p w14:paraId="0000004B"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Dupré, J. (2010). The polygenomic organism. </w:t>
      </w:r>
      <w:r w:rsidRPr="00A35BE7">
        <w:rPr>
          <w:rFonts w:ascii="Times New Roman" w:eastAsia="Times New Roman" w:hAnsi="Times New Roman" w:cs="Times New Roman"/>
          <w:i/>
          <w:sz w:val="24"/>
          <w:szCs w:val="24"/>
          <w:lang w:val="en-GB"/>
        </w:rPr>
        <w:t xml:space="preserve">The Sociological Review, </w:t>
      </w:r>
      <w:r w:rsidRPr="00A35BE7">
        <w:rPr>
          <w:rFonts w:ascii="Times New Roman" w:eastAsia="Times New Roman" w:hAnsi="Times New Roman" w:cs="Times New Roman"/>
          <w:sz w:val="24"/>
          <w:szCs w:val="24"/>
          <w:lang w:val="en-GB"/>
        </w:rPr>
        <w:t>58 (s1):19-30.</w:t>
      </w:r>
    </w:p>
    <w:p w14:paraId="0000004C" w14:textId="77777777" w:rsidR="00C33D7A" w:rsidRPr="00A35BE7" w:rsidRDefault="00C33D7A" w:rsidP="00A35BE7">
      <w:pPr>
        <w:rPr>
          <w:rFonts w:ascii="Times New Roman" w:eastAsia="Times New Roman" w:hAnsi="Times New Roman" w:cs="Times New Roman"/>
          <w:sz w:val="24"/>
          <w:szCs w:val="24"/>
          <w:lang w:val="en-GB"/>
        </w:rPr>
      </w:pPr>
    </w:p>
    <w:p w14:paraId="0000004D"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Dupré, J. (2012). </w:t>
      </w:r>
      <w:r w:rsidRPr="00A35BE7">
        <w:rPr>
          <w:rFonts w:ascii="Times New Roman" w:eastAsia="Times New Roman" w:hAnsi="Times New Roman" w:cs="Times New Roman"/>
          <w:i/>
          <w:sz w:val="24"/>
          <w:szCs w:val="24"/>
          <w:lang w:val="en-GB"/>
        </w:rPr>
        <w:t>Processes of Life: Essays in the Philosophy of Biology</w:t>
      </w:r>
      <w:r w:rsidRPr="00A35BE7">
        <w:rPr>
          <w:rFonts w:ascii="Times New Roman" w:eastAsia="Times New Roman" w:hAnsi="Times New Roman" w:cs="Times New Roman"/>
          <w:sz w:val="24"/>
          <w:szCs w:val="24"/>
          <w:lang w:val="en-GB"/>
        </w:rPr>
        <w:t>. Oxford: Oxford University Press.</w:t>
      </w:r>
    </w:p>
    <w:p w14:paraId="0000004E" w14:textId="77777777" w:rsidR="00C33D7A" w:rsidRPr="00A35BE7" w:rsidRDefault="00C33D7A" w:rsidP="00A35BE7">
      <w:pPr>
        <w:rPr>
          <w:rFonts w:ascii="Times New Roman" w:eastAsia="Times New Roman" w:hAnsi="Times New Roman" w:cs="Times New Roman"/>
          <w:sz w:val="24"/>
          <w:szCs w:val="24"/>
          <w:lang w:val="en-GB"/>
        </w:rPr>
      </w:pPr>
    </w:p>
    <w:p w14:paraId="0000004F"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Funkhouser, L. J., Bordenstein, S. R. (2013) Mom Knows Best: The Universality of Maternal Microbial Transmission. </w:t>
      </w:r>
      <w:r w:rsidRPr="00A35BE7">
        <w:rPr>
          <w:rFonts w:ascii="Times New Roman" w:eastAsia="Times New Roman" w:hAnsi="Times New Roman" w:cs="Times New Roman"/>
          <w:i/>
          <w:sz w:val="24"/>
          <w:szCs w:val="24"/>
          <w:lang w:val="en-GB"/>
        </w:rPr>
        <w:t xml:space="preserve">PLoS Biology </w:t>
      </w:r>
      <w:r w:rsidRPr="00A35BE7">
        <w:rPr>
          <w:rFonts w:ascii="Times New Roman" w:eastAsia="Times New Roman" w:hAnsi="Times New Roman" w:cs="Times New Roman"/>
          <w:sz w:val="24"/>
          <w:szCs w:val="24"/>
          <w:lang w:val="en-GB"/>
        </w:rPr>
        <w:t xml:space="preserve">11(8): </w:t>
      </w:r>
      <w:r w:rsidRPr="00A35BE7">
        <w:rPr>
          <w:rFonts w:ascii="Times New Roman" w:eastAsia="Times New Roman" w:hAnsi="Times New Roman" w:cs="Times New Roman"/>
          <w:sz w:val="24"/>
          <w:szCs w:val="24"/>
          <w:highlight w:val="white"/>
          <w:lang w:val="en-GB"/>
        </w:rPr>
        <w:t>e1001631.</w:t>
      </w:r>
    </w:p>
    <w:p w14:paraId="00000050" w14:textId="77777777" w:rsidR="00C33D7A" w:rsidRPr="00A35BE7" w:rsidRDefault="00C33D7A" w:rsidP="00A35BE7">
      <w:pPr>
        <w:rPr>
          <w:rFonts w:ascii="Times New Roman" w:eastAsia="Times New Roman" w:hAnsi="Times New Roman" w:cs="Times New Roman"/>
          <w:sz w:val="24"/>
          <w:szCs w:val="24"/>
          <w:lang w:val="en-GB"/>
        </w:rPr>
      </w:pPr>
    </w:p>
    <w:p w14:paraId="00000051"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Gilbert, S.,  Sapp, J. and Tauber, A. (2012). A symbiotic view of life: We have never been</w:t>
      </w:r>
    </w:p>
    <w:p w14:paraId="00000052"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individuals. </w:t>
      </w:r>
      <w:r w:rsidRPr="00A35BE7">
        <w:rPr>
          <w:rFonts w:ascii="Times New Roman" w:eastAsia="Times New Roman" w:hAnsi="Times New Roman" w:cs="Times New Roman"/>
          <w:i/>
          <w:sz w:val="24"/>
          <w:szCs w:val="24"/>
          <w:lang w:val="en-GB"/>
        </w:rPr>
        <w:t>The Quarterly Review of Biology,</w:t>
      </w:r>
      <w:r w:rsidRPr="00A35BE7">
        <w:rPr>
          <w:rFonts w:ascii="Times New Roman" w:eastAsia="Times New Roman" w:hAnsi="Times New Roman" w:cs="Times New Roman"/>
          <w:sz w:val="24"/>
          <w:szCs w:val="24"/>
          <w:lang w:val="en-GB"/>
        </w:rPr>
        <w:t xml:space="preserve"> 87(4): 325-341.</w:t>
      </w:r>
    </w:p>
    <w:p w14:paraId="00000053" w14:textId="77777777" w:rsidR="00C33D7A" w:rsidRPr="00A35BE7" w:rsidRDefault="00C33D7A" w:rsidP="00A35BE7">
      <w:pPr>
        <w:rPr>
          <w:rFonts w:ascii="Times New Roman" w:eastAsia="Times New Roman" w:hAnsi="Times New Roman" w:cs="Times New Roman"/>
          <w:sz w:val="24"/>
          <w:szCs w:val="24"/>
          <w:lang w:val="en-GB"/>
        </w:rPr>
      </w:pPr>
    </w:p>
    <w:p w14:paraId="00000054"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Gilbert, S., Rosenberg, E., and  Zilber-Rosenberg, I. (2017) The holobiont with its hologenome is a level of selection in evolution. In: Gissis S., Lamm, E., and Shavit, A. (eds.) </w:t>
      </w:r>
      <w:r w:rsidRPr="00A35BE7">
        <w:rPr>
          <w:rFonts w:ascii="Times New Roman" w:eastAsia="Times New Roman" w:hAnsi="Times New Roman" w:cs="Times New Roman"/>
          <w:i/>
          <w:sz w:val="24"/>
          <w:szCs w:val="24"/>
          <w:lang w:val="en-GB"/>
        </w:rPr>
        <w:t>Landscapes of collectivity in the life sciences</w:t>
      </w:r>
      <w:r w:rsidRPr="00A35BE7">
        <w:rPr>
          <w:rFonts w:ascii="Times New Roman" w:eastAsia="Times New Roman" w:hAnsi="Times New Roman" w:cs="Times New Roman"/>
          <w:sz w:val="24"/>
          <w:szCs w:val="24"/>
          <w:lang w:val="en-GB"/>
        </w:rPr>
        <w:t>. London: The MIT Press, pp. 305-324.</w:t>
      </w:r>
    </w:p>
    <w:p w14:paraId="00000055" w14:textId="77777777" w:rsidR="00C33D7A" w:rsidRPr="00A35BE7" w:rsidRDefault="00B458EA" w:rsidP="00A35BE7">
      <w:pPr>
        <w:spacing w:before="200"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highlight w:val="white"/>
          <w:lang w:val="en-GB"/>
        </w:rPr>
        <w:t>Goldstein, J. (1999). Emergence as a Construct: History and Issues. Emergence, 1:49-72</w:t>
      </w:r>
    </w:p>
    <w:p w14:paraId="00000056" w14:textId="77777777" w:rsidR="00C33D7A" w:rsidRPr="00A35BE7" w:rsidRDefault="00C33D7A" w:rsidP="00A35BE7">
      <w:pPr>
        <w:rPr>
          <w:rFonts w:ascii="Times New Roman" w:eastAsia="Times New Roman" w:hAnsi="Times New Roman" w:cs="Times New Roman"/>
          <w:sz w:val="24"/>
          <w:szCs w:val="24"/>
          <w:lang w:val="en-GB"/>
        </w:rPr>
      </w:pPr>
    </w:p>
    <w:p w14:paraId="00000057"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Hester, E., Barott, K., Nulton, J., Vermeij, M. and Rohwer, F. (2016) Stable and sporadic symbiotic communities of coral and algal holobionts. </w:t>
      </w:r>
      <w:r w:rsidRPr="00A35BE7">
        <w:rPr>
          <w:rFonts w:ascii="Times New Roman" w:eastAsia="Times New Roman" w:hAnsi="Times New Roman" w:cs="Times New Roman"/>
          <w:i/>
          <w:sz w:val="24"/>
          <w:szCs w:val="24"/>
          <w:lang w:val="en-GB"/>
        </w:rPr>
        <w:t>The ISME Journal</w:t>
      </w:r>
      <w:r w:rsidRPr="00A35BE7">
        <w:rPr>
          <w:rFonts w:ascii="Times New Roman" w:eastAsia="Times New Roman" w:hAnsi="Times New Roman" w:cs="Times New Roman"/>
          <w:sz w:val="24"/>
          <w:szCs w:val="24"/>
          <w:lang w:val="en-GB"/>
        </w:rPr>
        <w:t xml:space="preserve"> 10: 1157-1169.</w:t>
      </w:r>
    </w:p>
    <w:p w14:paraId="00000058" w14:textId="77777777" w:rsidR="00C33D7A" w:rsidRPr="00A35BE7" w:rsidRDefault="00C33D7A" w:rsidP="00A35BE7">
      <w:pPr>
        <w:rPr>
          <w:rFonts w:ascii="Times New Roman" w:eastAsia="Times New Roman" w:hAnsi="Times New Roman" w:cs="Times New Roman"/>
          <w:sz w:val="24"/>
          <w:szCs w:val="24"/>
          <w:lang w:val="en-GB"/>
        </w:rPr>
      </w:pPr>
    </w:p>
    <w:p w14:paraId="00000059"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Humphreys, P. (1997). How Properties Emerge.</w:t>
      </w:r>
      <w:r w:rsidRPr="00A35BE7">
        <w:rPr>
          <w:rFonts w:ascii="Times New Roman" w:eastAsia="Times New Roman" w:hAnsi="Times New Roman" w:cs="Times New Roman"/>
          <w:i/>
          <w:sz w:val="24"/>
          <w:szCs w:val="24"/>
          <w:lang w:val="en-GB"/>
        </w:rPr>
        <w:t xml:space="preserve"> Philosophy of Science</w:t>
      </w:r>
      <w:r w:rsidRPr="00A35BE7">
        <w:rPr>
          <w:rFonts w:ascii="Times New Roman" w:eastAsia="Times New Roman" w:hAnsi="Times New Roman" w:cs="Times New Roman"/>
          <w:sz w:val="24"/>
          <w:szCs w:val="24"/>
          <w:lang w:val="en-GB"/>
        </w:rPr>
        <w:t>, 64: 1-17.</w:t>
      </w:r>
      <w:r w:rsidRPr="00A35BE7">
        <w:rPr>
          <w:rFonts w:ascii="Times New Roman" w:eastAsia="Palatino Linotype" w:hAnsi="Times New Roman" w:cs="Times New Roman"/>
          <w:color w:val="38761D"/>
          <w:sz w:val="24"/>
          <w:szCs w:val="24"/>
          <w:lang w:val="en-GB"/>
        </w:rPr>
        <w:t xml:space="preserve"> </w:t>
      </w:r>
    </w:p>
    <w:p w14:paraId="0000005A" w14:textId="77777777" w:rsidR="00C33D7A" w:rsidRPr="00A35BE7" w:rsidRDefault="00C33D7A" w:rsidP="00A35BE7">
      <w:pPr>
        <w:rPr>
          <w:rFonts w:ascii="Times New Roman" w:eastAsia="Times New Roman" w:hAnsi="Times New Roman" w:cs="Times New Roman"/>
          <w:sz w:val="24"/>
          <w:szCs w:val="24"/>
          <w:lang w:val="en-GB"/>
        </w:rPr>
      </w:pPr>
    </w:p>
    <w:p w14:paraId="0000005B"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Hurst, G. (2017). Extended genomes: symbiosis and evolution. </w:t>
      </w:r>
      <w:r w:rsidRPr="00A35BE7">
        <w:rPr>
          <w:rFonts w:ascii="Times New Roman" w:eastAsia="Times New Roman" w:hAnsi="Times New Roman" w:cs="Times New Roman"/>
          <w:i/>
          <w:sz w:val="24"/>
          <w:szCs w:val="24"/>
          <w:lang w:val="en-GB"/>
        </w:rPr>
        <w:t>Interface Focus,</w:t>
      </w:r>
      <w:r w:rsidRPr="00A35BE7">
        <w:rPr>
          <w:rFonts w:ascii="Times New Roman" w:eastAsia="Times New Roman" w:hAnsi="Times New Roman" w:cs="Times New Roman"/>
          <w:sz w:val="24"/>
          <w:szCs w:val="24"/>
          <w:lang w:val="en-GB"/>
        </w:rPr>
        <w:t xml:space="preserve"> 7:20170001. </w:t>
      </w:r>
    </w:p>
    <w:p w14:paraId="0000005C" w14:textId="77777777" w:rsidR="00C33D7A" w:rsidRPr="00A35BE7" w:rsidRDefault="00B458EA" w:rsidP="00A35BE7">
      <w:pPr>
        <w:spacing w:before="200" w:line="240" w:lineRule="auto"/>
        <w:rPr>
          <w:rFonts w:ascii="Times New Roman" w:eastAsia="Times New Roman" w:hAnsi="Times New Roman" w:cs="Times New Roman"/>
          <w:color w:val="1A1A1A"/>
          <w:sz w:val="24"/>
          <w:szCs w:val="24"/>
          <w:highlight w:val="white"/>
          <w:lang w:val="en-GB"/>
        </w:rPr>
      </w:pPr>
      <w:r w:rsidRPr="00A35BE7">
        <w:rPr>
          <w:rFonts w:ascii="Times New Roman" w:eastAsia="Times New Roman" w:hAnsi="Times New Roman" w:cs="Times New Roman"/>
          <w:color w:val="1A1A1A"/>
          <w:sz w:val="24"/>
          <w:szCs w:val="24"/>
          <w:highlight w:val="white"/>
          <w:lang w:val="en-GB"/>
        </w:rPr>
        <w:t>Jesper, K. (2006). The causal exclusion argument. Philosophical Studies: An International Journal for Philosophy in the Analytic Tradition, 131:2, 458-485.</w:t>
      </w:r>
    </w:p>
    <w:p w14:paraId="0000005D" w14:textId="77777777" w:rsidR="00C33D7A" w:rsidRPr="00A35BE7" w:rsidRDefault="00C33D7A" w:rsidP="00A35BE7">
      <w:pPr>
        <w:rPr>
          <w:rFonts w:ascii="Times New Roman" w:eastAsia="Times New Roman" w:hAnsi="Times New Roman" w:cs="Times New Roman"/>
          <w:sz w:val="24"/>
          <w:szCs w:val="24"/>
          <w:lang w:val="en-GB"/>
        </w:rPr>
      </w:pPr>
    </w:p>
    <w:p w14:paraId="0000005E"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highlight w:val="white"/>
          <w:lang w:val="en-GB"/>
        </w:rPr>
        <w:t xml:space="preserve">Kim, J. (1989). The Myth of Non-reductive Materialism. </w:t>
      </w:r>
      <w:r w:rsidRPr="00A35BE7">
        <w:rPr>
          <w:rFonts w:ascii="Times New Roman" w:eastAsia="Times New Roman" w:hAnsi="Times New Roman" w:cs="Times New Roman"/>
          <w:i/>
          <w:color w:val="222222"/>
          <w:sz w:val="24"/>
          <w:szCs w:val="24"/>
          <w:highlight w:val="white"/>
          <w:lang w:val="en-GB"/>
        </w:rPr>
        <w:t>Proceedings and Addresses of the American Philosophical Association</w:t>
      </w:r>
      <w:r w:rsidRPr="00A35BE7">
        <w:rPr>
          <w:rFonts w:ascii="Times New Roman" w:eastAsia="Times New Roman" w:hAnsi="Times New Roman" w:cs="Times New Roman"/>
          <w:color w:val="222222"/>
          <w:sz w:val="24"/>
          <w:szCs w:val="24"/>
          <w:highlight w:val="white"/>
          <w:lang w:val="en-GB"/>
        </w:rPr>
        <w:t>, 63: 3, 31-47</w:t>
      </w:r>
    </w:p>
    <w:p w14:paraId="0000005F" w14:textId="77777777" w:rsidR="00C33D7A" w:rsidRPr="00A35BE7" w:rsidRDefault="00B458EA" w:rsidP="00A35BE7">
      <w:pPr>
        <w:spacing w:before="200" w:after="200"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Kim, J. (1999). Making sense of  Emergence. </w:t>
      </w:r>
      <w:r w:rsidRPr="00A35BE7">
        <w:rPr>
          <w:rFonts w:ascii="Times New Roman" w:eastAsia="Times New Roman" w:hAnsi="Times New Roman" w:cs="Times New Roman"/>
          <w:i/>
          <w:sz w:val="24"/>
          <w:szCs w:val="24"/>
          <w:lang w:val="en-GB"/>
        </w:rPr>
        <w:t>Philosophical Studies</w:t>
      </w:r>
      <w:r w:rsidRPr="00A35BE7">
        <w:rPr>
          <w:rFonts w:ascii="Times New Roman" w:eastAsia="Times New Roman" w:hAnsi="Times New Roman" w:cs="Times New Roman"/>
          <w:sz w:val="24"/>
          <w:szCs w:val="24"/>
          <w:lang w:val="en-GB"/>
        </w:rPr>
        <w:t>, 95, 3–36.</w:t>
      </w:r>
    </w:p>
    <w:p w14:paraId="00000060" w14:textId="77777777" w:rsidR="00C33D7A" w:rsidRPr="00A35BE7" w:rsidRDefault="00B458EA" w:rsidP="00A35BE7">
      <w:pPr>
        <w:spacing w:before="200" w:after="200" w:line="36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Kim J. (2006b). Emergence: Core ideas and Issues. </w:t>
      </w:r>
      <w:r w:rsidRPr="00A35BE7">
        <w:rPr>
          <w:rFonts w:ascii="Times New Roman" w:eastAsia="Times New Roman" w:hAnsi="Times New Roman" w:cs="Times New Roman"/>
          <w:i/>
          <w:sz w:val="24"/>
          <w:szCs w:val="24"/>
          <w:lang w:val="en-GB"/>
        </w:rPr>
        <w:t>Synthese</w:t>
      </w:r>
      <w:r w:rsidRPr="00A35BE7">
        <w:rPr>
          <w:rFonts w:ascii="Times New Roman" w:eastAsia="Times New Roman" w:hAnsi="Times New Roman" w:cs="Times New Roman"/>
          <w:sz w:val="24"/>
          <w:szCs w:val="24"/>
          <w:lang w:val="en-GB"/>
        </w:rPr>
        <w:t>, 151, 547–559.</w:t>
      </w:r>
    </w:p>
    <w:p w14:paraId="00000061"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Lemanceau, P., Blouin, M., Muller, D., and Moënne-Loccoz, Y. (2017) Let the core microbiota be functional. </w:t>
      </w:r>
      <w:r w:rsidRPr="00A35BE7">
        <w:rPr>
          <w:rFonts w:ascii="Times New Roman" w:eastAsia="Times New Roman" w:hAnsi="Times New Roman" w:cs="Times New Roman"/>
          <w:i/>
          <w:sz w:val="24"/>
          <w:szCs w:val="24"/>
          <w:lang w:val="en-GB"/>
        </w:rPr>
        <w:t>TRENDS in Plant Science,</w:t>
      </w:r>
      <w:r w:rsidRPr="00A35BE7">
        <w:rPr>
          <w:rFonts w:ascii="Times New Roman" w:eastAsia="Times New Roman" w:hAnsi="Times New Roman" w:cs="Times New Roman"/>
          <w:sz w:val="24"/>
          <w:szCs w:val="24"/>
          <w:lang w:val="en-GB"/>
        </w:rPr>
        <w:t xml:space="preserve"> 22(7): 583-595.</w:t>
      </w:r>
    </w:p>
    <w:p w14:paraId="00000062" w14:textId="77777777" w:rsidR="00C33D7A" w:rsidRPr="00A35BE7" w:rsidRDefault="00C33D7A" w:rsidP="00A35BE7">
      <w:pPr>
        <w:rPr>
          <w:rFonts w:ascii="Times New Roman" w:eastAsia="Times New Roman" w:hAnsi="Times New Roman" w:cs="Times New Roman"/>
          <w:sz w:val="24"/>
          <w:szCs w:val="24"/>
          <w:lang w:val="en-GB"/>
        </w:rPr>
      </w:pPr>
    </w:p>
    <w:p w14:paraId="00000063"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Lloyd, E. (2017a). Units of selection. </w:t>
      </w:r>
      <w:r w:rsidRPr="00A35BE7">
        <w:rPr>
          <w:rFonts w:ascii="Times New Roman" w:eastAsia="Times New Roman" w:hAnsi="Times New Roman" w:cs="Times New Roman"/>
          <w:sz w:val="24"/>
          <w:szCs w:val="24"/>
        </w:rPr>
        <w:t xml:space="preserve">In E. N. </w:t>
      </w:r>
      <w:proofErr w:type="spellStart"/>
      <w:r w:rsidRPr="00A35BE7">
        <w:rPr>
          <w:rFonts w:ascii="Times New Roman" w:eastAsia="Times New Roman" w:hAnsi="Times New Roman" w:cs="Times New Roman"/>
          <w:sz w:val="24"/>
          <w:szCs w:val="24"/>
        </w:rPr>
        <w:t>Zalta</w:t>
      </w:r>
      <w:proofErr w:type="spellEnd"/>
      <w:r w:rsidRPr="00A35BE7">
        <w:rPr>
          <w:rFonts w:ascii="Times New Roman" w:eastAsia="Times New Roman" w:hAnsi="Times New Roman" w:cs="Times New Roman"/>
          <w:sz w:val="24"/>
          <w:szCs w:val="24"/>
        </w:rPr>
        <w:t xml:space="preserve"> (ed.) </w:t>
      </w:r>
      <w:r w:rsidRPr="00A35BE7">
        <w:rPr>
          <w:rFonts w:ascii="Times New Roman" w:eastAsia="Times New Roman" w:hAnsi="Times New Roman" w:cs="Times New Roman"/>
          <w:i/>
          <w:sz w:val="24"/>
          <w:szCs w:val="24"/>
          <w:lang w:val="en-GB"/>
        </w:rPr>
        <w:t>The Stanford Encyclopaedia of Philosophy</w:t>
      </w:r>
      <w:r w:rsidRPr="00A35BE7">
        <w:rPr>
          <w:rFonts w:ascii="Times New Roman" w:eastAsia="Times New Roman" w:hAnsi="Times New Roman" w:cs="Times New Roman"/>
          <w:sz w:val="24"/>
          <w:szCs w:val="24"/>
          <w:lang w:val="en-GB"/>
        </w:rPr>
        <w:t xml:space="preserve">. </w:t>
      </w:r>
      <w:hyperlink r:id="rId6">
        <w:r w:rsidRPr="00A35BE7">
          <w:rPr>
            <w:rFonts w:ascii="Times New Roman" w:eastAsia="Times New Roman" w:hAnsi="Times New Roman" w:cs="Times New Roman"/>
            <w:color w:val="1155CC"/>
            <w:sz w:val="24"/>
            <w:szCs w:val="24"/>
            <w:u w:val="single"/>
            <w:lang w:val="en-GB"/>
          </w:rPr>
          <w:t>https://plato.stanford.edu/entries/selection-units/</w:t>
        </w:r>
      </w:hyperlink>
      <w:r w:rsidRPr="00A35BE7">
        <w:rPr>
          <w:rFonts w:ascii="Times New Roman" w:eastAsia="Times New Roman" w:hAnsi="Times New Roman" w:cs="Times New Roman"/>
          <w:sz w:val="24"/>
          <w:szCs w:val="24"/>
          <w:lang w:val="en-GB"/>
        </w:rPr>
        <w:t xml:space="preserve"> </w:t>
      </w:r>
    </w:p>
    <w:p w14:paraId="00000064" w14:textId="77777777" w:rsidR="00C33D7A" w:rsidRPr="00A35BE7" w:rsidRDefault="00C33D7A" w:rsidP="00A35BE7">
      <w:pPr>
        <w:rPr>
          <w:rFonts w:ascii="Times New Roman" w:eastAsia="Times New Roman" w:hAnsi="Times New Roman" w:cs="Times New Roman"/>
          <w:sz w:val="24"/>
          <w:szCs w:val="24"/>
          <w:lang w:val="en-GB"/>
        </w:rPr>
      </w:pPr>
    </w:p>
    <w:p w14:paraId="00000065"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Lloyd, E. (2017b). Holobionts as units of selection: Holobionts as interactors, reproducers, &amp; manifestors of adaptation. In: Gissis, S., Lamm, E., and Shavit, A. (eds.) </w:t>
      </w:r>
      <w:r w:rsidRPr="00A35BE7">
        <w:rPr>
          <w:rFonts w:ascii="Times New Roman" w:eastAsia="Times New Roman" w:hAnsi="Times New Roman" w:cs="Times New Roman"/>
          <w:i/>
          <w:sz w:val="24"/>
          <w:szCs w:val="24"/>
          <w:lang w:val="en-GB"/>
        </w:rPr>
        <w:t>Landscapes of collectivity in the life sciences</w:t>
      </w:r>
      <w:r w:rsidRPr="00A35BE7">
        <w:rPr>
          <w:rFonts w:ascii="Times New Roman" w:eastAsia="Times New Roman" w:hAnsi="Times New Roman" w:cs="Times New Roman"/>
          <w:sz w:val="24"/>
          <w:szCs w:val="24"/>
          <w:lang w:val="en-GB"/>
        </w:rPr>
        <w:t>. London: MIT Press, pp.  351-367.</w:t>
      </w:r>
    </w:p>
    <w:p w14:paraId="00000066" w14:textId="77777777" w:rsidR="00C33D7A" w:rsidRPr="00A35BE7" w:rsidRDefault="00C33D7A" w:rsidP="00A35BE7">
      <w:pPr>
        <w:rPr>
          <w:rFonts w:ascii="Times New Roman" w:eastAsia="Times New Roman" w:hAnsi="Times New Roman" w:cs="Times New Roman"/>
          <w:sz w:val="24"/>
          <w:szCs w:val="24"/>
          <w:lang w:val="en-GB"/>
        </w:rPr>
      </w:pPr>
    </w:p>
    <w:p w14:paraId="00000067"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Louca, S., Jacques, S., Pires, A.,  Leal, J., Srivastava, D., Parfrey, L., Farjalla, V., and Michael, D. (2016). High taxonomic variability despite stable functional structure across microbial communities. </w:t>
      </w:r>
      <w:r w:rsidRPr="00A35BE7">
        <w:rPr>
          <w:rFonts w:ascii="Times New Roman" w:eastAsia="Times New Roman" w:hAnsi="Times New Roman" w:cs="Times New Roman"/>
          <w:i/>
          <w:sz w:val="24"/>
          <w:szCs w:val="24"/>
          <w:lang w:val="en-GB"/>
        </w:rPr>
        <w:t>Nature Ecology and Evolution</w:t>
      </w:r>
      <w:r w:rsidRPr="00A35BE7">
        <w:rPr>
          <w:rFonts w:ascii="Times New Roman" w:eastAsia="Times New Roman" w:hAnsi="Times New Roman" w:cs="Times New Roman"/>
          <w:sz w:val="24"/>
          <w:szCs w:val="24"/>
          <w:lang w:val="en-GB"/>
        </w:rPr>
        <w:t xml:space="preserve">, 1:15. </w:t>
      </w:r>
    </w:p>
    <w:p w14:paraId="00000068" w14:textId="77777777" w:rsidR="00C33D7A" w:rsidRPr="00A35BE7" w:rsidRDefault="00C33D7A" w:rsidP="00A35BE7">
      <w:pPr>
        <w:rPr>
          <w:rFonts w:ascii="Times New Roman" w:eastAsia="Times New Roman" w:hAnsi="Times New Roman" w:cs="Times New Roman"/>
          <w:sz w:val="24"/>
          <w:szCs w:val="24"/>
          <w:lang w:val="en-GB"/>
        </w:rPr>
      </w:pPr>
    </w:p>
    <w:p w14:paraId="00000069"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Macdonald, C.,  and Macdonald, G. (2009). Emergence and Downward Causation.</w:t>
      </w:r>
    </w:p>
    <w:p w14:paraId="0000006A" w14:textId="77777777" w:rsidR="00C33D7A" w:rsidRPr="00A35BE7" w:rsidRDefault="00C33D7A" w:rsidP="00A35BE7">
      <w:pPr>
        <w:spacing w:line="240" w:lineRule="auto"/>
        <w:rPr>
          <w:rFonts w:ascii="Times New Roman" w:eastAsia="Times New Roman" w:hAnsi="Times New Roman" w:cs="Times New Roman"/>
          <w:sz w:val="24"/>
          <w:szCs w:val="24"/>
          <w:lang w:val="en-GB"/>
        </w:rPr>
      </w:pPr>
    </w:p>
    <w:p w14:paraId="0000006B"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lastRenderedPageBreak/>
        <w:t xml:space="preserve">McLaughlin, B. (1992). The Rise and Fall of British Emergentism. In: Beckerman, A., Flohr, H., and Kim, J. (eds.), </w:t>
      </w:r>
      <w:r w:rsidRPr="00A35BE7">
        <w:rPr>
          <w:rFonts w:ascii="Times New Roman" w:eastAsia="Times New Roman" w:hAnsi="Times New Roman" w:cs="Times New Roman"/>
          <w:i/>
          <w:sz w:val="24"/>
          <w:szCs w:val="24"/>
          <w:lang w:val="en-GB"/>
        </w:rPr>
        <w:t>Emergence or Reduction? Essays on the Prospects of Non-Reductive Physicalism</w:t>
      </w:r>
      <w:r w:rsidRPr="00A35BE7">
        <w:rPr>
          <w:rFonts w:ascii="Times New Roman" w:eastAsia="Times New Roman" w:hAnsi="Times New Roman" w:cs="Times New Roman"/>
          <w:sz w:val="24"/>
          <w:szCs w:val="24"/>
          <w:lang w:val="en-GB"/>
        </w:rPr>
        <w:t xml:space="preserve">. Berlin: De Gruyter, pp. 49-93. </w:t>
      </w:r>
    </w:p>
    <w:p w14:paraId="0000006C" w14:textId="77777777" w:rsidR="00C33D7A" w:rsidRPr="00A35BE7" w:rsidRDefault="00C33D7A" w:rsidP="00A35BE7">
      <w:pPr>
        <w:spacing w:line="240" w:lineRule="auto"/>
        <w:rPr>
          <w:rFonts w:ascii="Times New Roman" w:eastAsia="Times New Roman" w:hAnsi="Times New Roman" w:cs="Times New Roman"/>
          <w:sz w:val="24"/>
          <w:szCs w:val="24"/>
          <w:lang w:val="en-GB"/>
        </w:rPr>
      </w:pPr>
    </w:p>
    <w:p w14:paraId="0000006D" w14:textId="77777777" w:rsidR="00C33D7A" w:rsidRPr="00A35BE7" w:rsidRDefault="00B458EA" w:rsidP="00A35BE7">
      <w:pPr>
        <w:spacing w:line="240" w:lineRule="auto"/>
        <w:rPr>
          <w:rFonts w:ascii="Times New Roman" w:eastAsia="Times New Roman" w:hAnsi="Times New Roman" w:cs="Times New Roman"/>
          <w:color w:val="222222"/>
          <w:sz w:val="24"/>
          <w:szCs w:val="24"/>
          <w:highlight w:val="white"/>
          <w:lang w:val="en-GB"/>
        </w:rPr>
      </w:pPr>
      <w:r w:rsidRPr="00A35BE7">
        <w:rPr>
          <w:rFonts w:ascii="Times New Roman" w:eastAsia="Times New Roman" w:hAnsi="Times New Roman" w:cs="Times New Roman"/>
          <w:color w:val="222222"/>
          <w:sz w:val="24"/>
          <w:szCs w:val="24"/>
          <w:highlight w:val="white"/>
          <w:lang w:val="en-GB"/>
        </w:rPr>
        <w:t xml:space="preserve">McLaughlin, B. (1997). Emergence and Supervenience. </w:t>
      </w:r>
      <w:r w:rsidRPr="00A35BE7">
        <w:rPr>
          <w:rFonts w:ascii="Times New Roman" w:eastAsia="Times New Roman" w:hAnsi="Times New Roman" w:cs="Times New Roman"/>
          <w:i/>
          <w:color w:val="222222"/>
          <w:sz w:val="24"/>
          <w:szCs w:val="24"/>
          <w:highlight w:val="white"/>
          <w:lang w:val="en-GB"/>
        </w:rPr>
        <w:t>Intellectica</w:t>
      </w:r>
      <w:r w:rsidRPr="00A35BE7">
        <w:rPr>
          <w:rFonts w:ascii="Times New Roman" w:eastAsia="Times New Roman" w:hAnsi="Times New Roman" w:cs="Times New Roman"/>
          <w:color w:val="222222"/>
          <w:sz w:val="24"/>
          <w:szCs w:val="24"/>
          <w:highlight w:val="white"/>
          <w:lang w:val="en-GB"/>
        </w:rPr>
        <w:t>, 2:25, 25-43.</w:t>
      </w:r>
    </w:p>
    <w:p w14:paraId="0000006E" w14:textId="77777777" w:rsidR="00C33D7A" w:rsidRPr="00A35BE7" w:rsidRDefault="00C33D7A" w:rsidP="00A35BE7">
      <w:pPr>
        <w:spacing w:line="240" w:lineRule="auto"/>
        <w:rPr>
          <w:rFonts w:ascii="Times New Roman" w:eastAsia="Times New Roman" w:hAnsi="Times New Roman" w:cs="Times New Roman"/>
          <w:color w:val="222222"/>
          <w:sz w:val="24"/>
          <w:szCs w:val="24"/>
          <w:highlight w:val="white"/>
          <w:lang w:val="en-GB"/>
        </w:rPr>
      </w:pPr>
    </w:p>
    <w:p w14:paraId="0000006F" w14:textId="77777777" w:rsidR="00C33D7A" w:rsidRPr="00A35BE7" w:rsidRDefault="00B458EA" w:rsidP="00A35BE7">
      <w:pPr>
        <w:spacing w:line="240" w:lineRule="auto"/>
        <w:rPr>
          <w:rFonts w:ascii="Times New Roman" w:eastAsia="Palatino Linotype" w:hAnsi="Times New Roman" w:cs="Times New Roman"/>
          <w:color w:val="6AA84F"/>
          <w:sz w:val="24"/>
          <w:szCs w:val="24"/>
          <w:lang w:val="en-GB"/>
        </w:rPr>
      </w:pPr>
      <w:r w:rsidRPr="00A35BE7">
        <w:rPr>
          <w:rFonts w:ascii="Times New Roman" w:eastAsia="Times New Roman" w:hAnsi="Times New Roman" w:cs="Times New Roman"/>
          <w:sz w:val="24"/>
          <w:szCs w:val="24"/>
          <w:highlight w:val="white"/>
          <w:lang w:val="en-GB"/>
        </w:rPr>
        <w:t xml:space="preserve">Mitchell, S. </w:t>
      </w:r>
      <w:r w:rsidRPr="00A35BE7">
        <w:rPr>
          <w:rFonts w:ascii="Times New Roman" w:eastAsia="Times New Roman" w:hAnsi="Times New Roman" w:cs="Times New Roman"/>
          <w:sz w:val="24"/>
          <w:szCs w:val="24"/>
          <w:lang w:val="en-GB"/>
        </w:rPr>
        <w:t xml:space="preserve">Emergence: Logical, Functional and Dynamical. </w:t>
      </w:r>
      <w:r w:rsidRPr="00A35BE7">
        <w:rPr>
          <w:rFonts w:ascii="Times New Roman" w:eastAsia="Times New Roman" w:hAnsi="Times New Roman" w:cs="Times New Roman"/>
          <w:i/>
          <w:sz w:val="24"/>
          <w:szCs w:val="24"/>
          <w:lang w:val="en-GB"/>
        </w:rPr>
        <w:t>Synthese</w:t>
      </w:r>
      <w:r w:rsidRPr="00A35BE7">
        <w:rPr>
          <w:rFonts w:ascii="Times New Roman" w:eastAsia="Times New Roman" w:hAnsi="Times New Roman" w:cs="Times New Roman"/>
          <w:sz w:val="24"/>
          <w:szCs w:val="24"/>
          <w:lang w:val="en-GB"/>
        </w:rPr>
        <w:t>, 185(2): 171-186.</w:t>
      </w:r>
      <w:r w:rsidRPr="00A35BE7">
        <w:rPr>
          <w:rFonts w:ascii="Times New Roman" w:eastAsia="Palatino Linotype" w:hAnsi="Times New Roman" w:cs="Times New Roman"/>
          <w:color w:val="6AA84F"/>
          <w:sz w:val="24"/>
          <w:szCs w:val="24"/>
          <w:lang w:val="en-GB"/>
        </w:rPr>
        <w:t xml:space="preserve"> </w:t>
      </w:r>
    </w:p>
    <w:p w14:paraId="00000070"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color w:val="222222"/>
          <w:sz w:val="24"/>
          <w:szCs w:val="24"/>
          <w:highlight w:val="white"/>
          <w:lang w:val="en-GB"/>
        </w:rPr>
        <w:t xml:space="preserve"> </w:t>
      </w:r>
    </w:p>
    <w:p w14:paraId="00000071"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Moran, N. and Sloan, D. (2015). The Hologenome Concept: Helpful or Hollow?. </w:t>
      </w:r>
      <w:r w:rsidRPr="00A35BE7">
        <w:rPr>
          <w:rFonts w:ascii="Times New Roman" w:eastAsia="Times New Roman" w:hAnsi="Times New Roman" w:cs="Times New Roman"/>
          <w:i/>
          <w:sz w:val="24"/>
          <w:szCs w:val="24"/>
          <w:lang w:val="en-GB"/>
        </w:rPr>
        <w:t>PLoSBiol</w:t>
      </w:r>
      <w:r w:rsidRPr="00A35BE7">
        <w:rPr>
          <w:rFonts w:ascii="Times New Roman" w:eastAsia="Times New Roman" w:hAnsi="Times New Roman" w:cs="Times New Roman"/>
          <w:sz w:val="24"/>
          <w:szCs w:val="24"/>
          <w:lang w:val="en-GB"/>
        </w:rPr>
        <w:t>, 13(12): e1002311.</w:t>
      </w:r>
    </w:p>
    <w:p w14:paraId="00000072" w14:textId="77777777" w:rsidR="00C33D7A" w:rsidRPr="00A35BE7" w:rsidRDefault="00C33D7A" w:rsidP="00A35BE7">
      <w:pPr>
        <w:rPr>
          <w:rFonts w:ascii="Times New Roman" w:eastAsia="Palatino Linotype" w:hAnsi="Times New Roman" w:cs="Times New Roman"/>
          <w:sz w:val="24"/>
          <w:szCs w:val="24"/>
          <w:lang w:val="en-GB"/>
        </w:rPr>
      </w:pPr>
    </w:p>
    <w:p w14:paraId="00000073"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O’Connor, T. (1994). Emergent Properties. </w:t>
      </w:r>
      <w:r w:rsidRPr="00A35BE7">
        <w:rPr>
          <w:rFonts w:ascii="Times New Roman" w:eastAsia="Times New Roman" w:hAnsi="Times New Roman" w:cs="Times New Roman"/>
          <w:i/>
          <w:sz w:val="24"/>
          <w:szCs w:val="24"/>
          <w:lang w:val="en-GB"/>
        </w:rPr>
        <w:t>American Philosophical Quarterly</w:t>
      </w:r>
      <w:r w:rsidRPr="00A35BE7">
        <w:rPr>
          <w:rFonts w:ascii="Times New Roman" w:eastAsia="Times New Roman" w:hAnsi="Times New Roman" w:cs="Times New Roman"/>
          <w:sz w:val="24"/>
          <w:szCs w:val="24"/>
          <w:lang w:val="en-GB"/>
        </w:rPr>
        <w:t>, 31: 91-104.</w:t>
      </w:r>
    </w:p>
    <w:p w14:paraId="00000074" w14:textId="77777777" w:rsidR="00C33D7A" w:rsidRPr="00A35BE7" w:rsidRDefault="00C33D7A" w:rsidP="00A35BE7">
      <w:pPr>
        <w:rPr>
          <w:rFonts w:ascii="Times New Roman" w:eastAsia="Times New Roman" w:hAnsi="Times New Roman" w:cs="Times New Roman"/>
          <w:sz w:val="24"/>
          <w:szCs w:val="24"/>
          <w:lang w:val="en-GB"/>
        </w:rPr>
      </w:pPr>
    </w:p>
    <w:p w14:paraId="00000075"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O’Malley, M. and Dupré, J. (2007). Size doesn’t matter: Towards a more inclusive philosophy of biology. </w:t>
      </w:r>
      <w:r w:rsidRPr="00A35BE7">
        <w:rPr>
          <w:rFonts w:ascii="Times New Roman" w:eastAsia="Times New Roman" w:hAnsi="Times New Roman" w:cs="Times New Roman"/>
          <w:i/>
          <w:sz w:val="24"/>
          <w:szCs w:val="24"/>
          <w:lang w:val="en-GB"/>
        </w:rPr>
        <w:t>Biology and Philosophy</w:t>
      </w:r>
      <w:r w:rsidRPr="00A35BE7">
        <w:rPr>
          <w:rFonts w:ascii="Times New Roman" w:eastAsia="Times New Roman" w:hAnsi="Times New Roman" w:cs="Times New Roman"/>
          <w:sz w:val="24"/>
          <w:szCs w:val="24"/>
          <w:lang w:val="en-GB"/>
        </w:rPr>
        <w:t>, 22: 155–191.</w:t>
      </w:r>
    </w:p>
    <w:p w14:paraId="00000076" w14:textId="77777777" w:rsidR="00C33D7A" w:rsidRPr="00A35BE7" w:rsidRDefault="00B458EA" w:rsidP="00A35BE7">
      <w:pPr>
        <w:spacing w:before="200"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Pepper, S., and Goldstein, J. (2004). Emergence: Complexity and Organization. DOI: 10.emerg/10.17357.8163f5b43a8f4de73879e679bb0a5b95</w:t>
      </w:r>
    </w:p>
    <w:p w14:paraId="00000077" w14:textId="77777777" w:rsidR="00C33D7A" w:rsidRPr="00A35BE7" w:rsidRDefault="00C33D7A" w:rsidP="00A35BE7">
      <w:pPr>
        <w:rPr>
          <w:rFonts w:ascii="Times New Roman" w:eastAsia="Times New Roman" w:hAnsi="Times New Roman" w:cs="Times New Roman"/>
          <w:sz w:val="24"/>
          <w:szCs w:val="24"/>
          <w:lang w:val="en-GB"/>
        </w:rPr>
      </w:pPr>
    </w:p>
    <w:p w14:paraId="00000078"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Pradeu, T. (2016a). The many faces of biological individuality. </w:t>
      </w:r>
      <w:r w:rsidRPr="00A35BE7">
        <w:rPr>
          <w:rFonts w:ascii="Times New Roman" w:eastAsia="Times New Roman" w:hAnsi="Times New Roman" w:cs="Times New Roman"/>
          <w:i/>
          <w:sz w:val="24"/>
          <w:szCs w:val="24"/>
          <w:lang w:val="en-GB"/>
        </w:rPr>
        <w:t>Biology and Philosophy</w:t>
      </w:r>
      <w:r w:rsidRPr="00A35BE7">
        <w:rPr>
          <w:rFonts w:ascii="Times New Roman" w:eastAsia="Times New Roman" w:hAnsi="Times New Roman" w:cs="Times New Roman"/>
          <w:sz w:val="24"/>
          <w:szCs w:val="24"/>
          <w:lang w:val="en-GB"/>
        </w:rPr>
        <w:t>, 31: 761-773.</w:t>
      </w:r>
    </w:p>
    <w:p w14:paraId="00000079" w14:textId="77777777" w:rsidR="00C33D7A" w:rsidRPr="00A35BE7" w:rsidRDefault="00C33D7A" w:rsidP="00A35BE7">
      <w:pPr>
        <w:rPr>
          <w:rFonts w:ascii="Times New Roman" w:eastAsia="Times New Roman" w:hAnsi="Times New Roman" w:cs="Times New Roman"/>
          <w:sz w:val="24"/>
          <w:szCs w:val="24"/>
          <w:lang w:val="en-GB"/>
        </w:rPr>
      </w:pPr>
    </w:p>
    <w:p w14:paraId="0000007A"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Pradeu, T. (2016b). Organisms or biological individuals? Combining physiological and  evolutionary individuality. </w:t>
      </w:r>
      <w:r w:rsidRPr="00A35BE7">
        <w:rPr>
          <w:rFonts w:ascii="Times New Roman" w:eastAsia="Times New Roman" w:hAnsi="Times New Roman" w:cs="Times New Roman"/>
          <w:i/>
          <w:sz w:val="24"/>
          <w:szCs w:val="24"/>
          <w:lang w:val="en-GB"/>
        </w:rPr>
        <w:t>Biology and Philosophy</w:t>
      </w:r>
      <w:r w:rsidRPr="00A35BE7">
        <w:rPr>
          <w:rFonts w:ascii="Times New Roman" w:eastAsia="Times New Roman" w:hAnsi="Times New Roman" w:cs="Times New Roman"/>
          <w:sz w:val="24"/>
          <w:szCs w:val="24"/>
          <w:lang w:val="en-GB"/>
        </w:rPr>
        <w:t>, 31: 797-817.</w:t>
      </w:r>
    </w:p>
    <w:p w14:paraId="0000007B" w14:textId="77777777" w:rsidR="00C33D7A" w:rsidRPr="00A35BE7" w:rsidRDefault="00C33D7A" w:rsidP="00A35BE7">
      <w:pPr>
        <w:rPr>
          <w:rFonts w:ascii="Times New Roman" w:eastAsia="Times New Roman" w:hAnsi="Times New Roman" w:cs="Times New Roman"/>
          <w:sz w:val="24"/>
          <w:szCs w:val="24"/>
          <w:lang w:val="en-GB"/>
        </w:rPr>
      </w:pPr>
    </w:p>
    <w:p w14:paraId="0000007C"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Rosenberg, E., Koren, O., Reshef, L., Efrony, R. and Zilber-Rosenberg, I. (2007). The role of microorganisms in coral health, disease and evolution. </w:t>
      </w:r>
      <w:r w:rsidRPr="00A35BE7">
        <w:rPr>
          <w:rFonts w:ascii="Times New Roman" w:eastAsia="Times New Roman" w:hAnsi="Times New Roman" w:cs="Times New Roman"/>
          <w:i/>
          <w:sz w:val="24"/>
          <w:szCs w:val="24"/>
          <w:lang w:val="en-GB"/>
        </w:rPr>
        <w:t>Nature Reviews: Microbiology,</w:t>
      </w:r>
      <w:r w:rsidRPr="00A35BE7">
        <w:rPr>
          <w:rFonts w:ascii="Times New Roman" w:eastAsia="Times New Roman" w:hAnsi="Times New Roman" w:cs="Times New Roman"/>
          <w:sz w:val="24"/>
          <w:szCs w:val="24"/>
          <w:lang w:val="en-GB"/>
        </w:rPr>
        <w:t xml:space="preserve"> 5: 355-</w:t>
      </w:r>
    </w:p>
    <w:p w14:paraId="0000007D"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362.</w:t>
      </w:r>
    </w:p>
    <w:p w14:paraId="0000007E" w14:textId="77777777" w:rsidR="00C33D7A" w:rsidRPr="00A35BE7" w:rsidRDefault="00C33D7A" w:rsidP="00A35BE7">
      <w:pPr>
        <w:rPr>
          <w:rFonts w:ascii="Times New Roman" w:eastAsia="Times New Roman" w:hAnsi="Times New Roman" w:cs="Times New Roman"/>
          <w:sz w:val="24"/>
          <w:szCs w:val="24"/>
          <w:lang w:val="en-GB"/>
        </w:rPr>
      </w:pPr>
    </w:p>
    <w:p w14:paraId="0000007F"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Rosenberg, E. and Zilber-Rosenberg, I. (2014). </w:t>
      </w:r>
      <w:r w:rsidRPr="00A35BE7">
        <w:rPr>
          <w:rFonts w:ascii="Times New Roman" w:eastAsia="Times New Roman" w:hAnsi="Times New Roman" w:cs="Times New Roman"/>
          <w:i/>
          <w:sz w:val="24"/>
          <w:szCs w:val="24"/>
          <w:lang w:val="en-GB"/>
        </w:rPr>
        <w:t>The Hologenome Concept</w:t>
      </w:r>
      <w:r w:rsidRPr="00A35BE7">
        <w:rPr>
          <w:rFonts w:ascii="Times New Roman" w:eastAsia="Times New Roman" w:hAnsi="Times New Roman" w:cs="Times New Roman"/>
          <w:sz w:val="24"/>
          <w:szCs w:val="24"/>
          <w:lang w:val="en-GB"/>
        </w:rPr>
        <w:t>. London: Springer.</w:t>
      </w:r>
    </w:p>
    <w:p w14:paraId="00000080" w14:textId="77777777" w:rsidR="00C33D7A" w:rsidRPr="00A35BE7" w:rsidRDefault="00C33D7A" w:rsidP="00A35BE7">
      <w:pPr>
        <w:rPr>
          <w:rFonts w:ascii="Times New Roman" w:eastAsia="Times New Roman" w:hAnsi="Times New Roman" w:cs="Times New Roman"/>
          <w:sz w:val="24"/>
          <w:szCs w:val="24"/>
          <w:lang w:val="en-GB"/>
        </w:rPr>
      </w:pPr>
    </w:p>
    <w:p w14:paraId="00000081"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Rosenberg, E. and Zilber-Rosenberg, I. (2016). Microbes drive evolution of animals and plants: the hologenome concept. </w:t>
      </w:r>
      <w:r w:rsidRPr="00A35BE7">
        <w:rPr>
          <w:rFonts w:ascii="Times New Roman" w:eastAsia="Times New Roman" w:hAnsi="Times New Roman" w:cs="Times New Roman"/>
          <w:i/>
          <w:sz w:val="24"/>
          <w:szCs w:val="24"/>
          <w:lang w:val="en-GB"/>
        </w:rPr>
        <w:t>mBio,</w:t>
      </w:r>
      <w:r w:rsidRPr="00A35BE7">
        <w:rPr>
          <w:rFonts w:ascii="Times New Roman" w:eastAsia="Times New Roman" w:hAnsi="Times New Roman" w:cs="Times New Roman"/>
          <w:sz w:val="24"/>
          <w:szCs w:val="24"/>
          <w:lang w:val="en-GB"/>
        </w:rPr>
        <w:t xml:space="preserve"> 7(2): e01395-15.</w:t>
      </w:r>
    </w:p>
    <w:p w14:paraId="00000082" w14:textId="77777777" w:rsidR="00C33D7A" w:rsidRPr="00A35BE7" w:rsidRDefault="00C33D7A" w:rsidP="00A35BE7">
      <w:pPr>
        <w:rPr>
          <w:rFonts w:ascii="Times New Roman" w:eastAsia="Times New Roman" w:hAnsi="Times New Roman" w:cs="Times New Roman"/>
          <w:sz w:val="24"/>
          <w:szCs w:val="24"/>
          <w:lang w:val="en-GB"/>
        </w:rPr>
      </w:pPr>
    </w:p>
    <w:p w14:paraId="00000083"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Roughgarden, J., Gilbert, S., Rosenberg, E., Zilber-Rosenberg, I. and Lloyd, E. (2017). Holobionts as Units of Selection and a Model of their Population Dynamics and Evolution. </w:t>
      </w:r>
      <w:r w:rsidRPr="00A35BE7">
        <w:rPr>
          <w:rFonts w:ascii="Times New Roman" w:eastAsia="Times New Roman" w:hAnsi="Times New Roman" w:cs="Times New Roman"/>
          <w:i/>
          <w:sz w:val="24"/>
          <w:szCs w:val="24"/>
          <w:lang w:val="en-GB"/>
        </w:rPr>
        <w:t>Biological Theory</w:t>
      </w:r>
      <w:r w:rsidRPr="00A35BE7">
        <w:rPr>
          <w:rFonts w:ascii="Times New Roman" w:eastAsia="Times New Roman" w:hAnsi="Times New Roman" w:cs="Times New Roman"/>
          <w:sz w:val="24"/>
          <w:szCs w:val="24"/>
          <w:lang w:val="en-GB"/>
        </w:rPr>
        <w:t>, 13:44-65.</w:t>
      </w:r>
    </w:p>
    <w:p w14:paraId="00000084" w14:textId="77777777" w:rsidR="00C33D7A" w:rsidRPr="00A35BE7" w:rsidRDefault="00C33D7A" w:rsidP="00A35BE7">
      <w:pPr>
        <w:rPr>
          <w:rFonts w:ascii="Times New Roman" w:eastAsia="Times New Roman" w:hAnsi="Times New Roman" w:cs="Times New Roman"/>
          <w:sz w:val="24"/>
          <w:szCs w:val="24"/>
          <w:lang w:val="en-GB"/>
        </w:rPr>
      </w:pPr>
    </w:p>
    <w:p w14:paraId="00000085"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Shoemaker, S. (2000). Realization and Mental Causation. </w:t>
      </w:r>
      <w:r w:rsidRPr="00A35BE7">
        <w:rPr>
          <w:rFonts w:ascii="Times New Roman" w:eastAsia="Times New Roman" w:hAnsi="Times New Roman" w:cs="Times New Roman"/>
          <w:i/>
          <w:sz w:val="24"/>
          <w:szCs w:val="24"/>
          <w:lang w:val="en-GB"/>
        </w:rPr>
        <w:t>Proceedings of World Congress in Philosophy</w:t>
      </w:r>
      <w:r w:rsidRPr="00A35BE7">
        <w:rPr>
          <w:rFonts w:ascii="Times New Roman" w:eastAsia="Times New Roman" w:hAnsi="Times New Roman" w:cs="Times New Roman"/>
          <w:sz w:val="24"/>
          <w:szCs w:val="24"/>
          <w:lang w:val="en-GB"/>
        </w:rPr>
        <w:t xml:space="preserve">. Cambridge: Philosophy Documentation Center. </w:t>
      </w:r>
    </w:p>
    <w:p w14:paraId="00000086" w14:textId="77777777" w:rsidR="00C33D7A" w:rsidRPr="00A35BE7" w:rsidRDefault="00C33D7A" w:rsidP="00A35BE7">
      <w:pPr>
        <w:rPr>
          <w:rFonts w:ascii="Times New Roman" w:eastAsia="Times New Roman" w:hAnsi="Times New Roman" w:cs="Times New Roman"/>
          <w:sz w:val="24"/>
          <w:szCs w:val="24"/>
          <w:lang w:val="en-GB"/>
        </w:rPr>
      </w:pPr>
    </w:p>
    <w:p w14:paraId="00000087"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Shropshire, J. and Bordenstein, S. (2016). Speciation by symbiosis: the microbiome and behavior. </w:t>
      </w:r>
      <w:r w:rsidRPr="00A35BE7">
        <w:rPr>
          <w:rFonts w:ascii="Times New Roman" w:eastAsia="Times New Roman" w:hAnsi="Times New Roman" w:cs="Times New Roman"/>
          <w:i/>
          <w:sz w:val="24"/>
          <w:szCs w:val="24"/>
          <w:lang w:val="en-GB"/>
        </w:rPr>
        <w:t>mBio,</w:t>
      </w:r>
      <w:r w:rsidRPr="00A35BE7">
        <w:rPr>
          <w:rFonts w:ascii="Times New Roman" w:eastAsia="Times New Roman" w:hAnsi="Times New Roman" w:cs="Times New Roman"/>
          <w:sz w:val="24"/>
          <w:szCs w:val="24"/>
          <w:lang w:val="en-GB"/>
        </w:rPr>
        <w:t xml:space="preserve"> 7(2): e01785-15.</w:t>
      </w:r>
    </w:p>
    <w:p w14:paraId="00000088" w14:textId="77777777" w:rsidR="00C33D7A" w:rsidRPr="00A35BE7" w:rsidRDefault="00C33D7A" w:rsidP="00A35BE7">
      <w:pPr>
        <w:rPr>
          <w:rFonts w:ascii="Times New Roman" w:eastAsia="Times New Roman" w:hAnsi="Times New Roman" w:cs="Times New Roman"/>
          <w:sz w:val="24"/>
          <w:szCs w:val="24"/>
          <w:lang w:val="en-GB"/>
        </w:rPr>
      </w:pPr>
    </w:p>
    <w:p w14:paraId="00000089"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lastRenderedPageBreak/>
        <w:t xml:space="preserve">Silberstein, M. and McGeever, J. (1999). The search for ontological emergence. </w:t>
      </w:r>
      <w:r w:rsidRPr="00A35BE7">
        <w:rPr>
          <w:rFonts w:ascii="Times New Roman" w:eastAsia="Times New Roman" w:hAnsi="Times New Roman" w:cs="Times New Roman"/>
          <w:i/>
          <w:sz w:val="24"/>
          <w:szCs w:val="24"/>
          <w:lang w:val="en-GB"/>
        </w:rPr>
        <w:t>The Philosophical Quarterly</w:t>
      </w:r>
      <w:r w:rsidRPr="00A35BE7">
        <w:rPr>
          <w:rFonts w:ascii="Times New Roman" w:eastAsia="Times New Roman" w:hAnsi="Times New Roman" w:cs="Times New Roman"/>
          <w:sz w:val="24"/>
          <w:szCs w:val="24"/>
          <w:lang w:val="en-GB"/>
        </w:rPr>
        <w:t>, 48:125, 182-200</w:t>
      </w:r>
      <w:r w:rsidRPr="00A35BE7">
        <w:rPr>
          <w:rFonts w:ascii="Times New Roman" w:eastAsia="Times New Roman" w:hAnsi="Times New Roman" w:cs="Times New Roman"/>
          <w:color w:val="38761D"/>
          <w:sz w:val="24"/>
          <w:szCs w:val="24"/>
          <w:lang w:val="en-GB"/>
        </w:rPr>
        <w:t>.</w:t>
      </w:r>
    </w:p>
    <w:p w14:paraId="0000008A" w14:textId="77777777" w:rsidR="00C33D7A" w:rsidRPr="00A35BE7" w:rsidRDefault="00C33D7A" w:rsidP="00A35BE7">
      <w:pPr>
        <w:rPr>
          <w:rFonts w:ascii="Times New Roman" w:eastAsia="Times New Roman" w:hAnsi="Times New Roman" w:cs="Times New Roman"/>
          <w:sz w:val="24"/>
          <w:szCs w:val="24"/>
          <w:lang w:val="en-GB"/>
        </w:rPr>
      </w:pPr>
    </w:p>
    <w:p w14:paraId="0000008B"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Skillings, D. (2016). Holobionts and the ecology of organisms: Multi-species communities or</w:t>
      </w:r>
    </w:p>
    <w:p w14:paraId="0000008C"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integrated individuals? </w:t>
      </w:r>
      <w:r w:rsidRPr="00A35BE7">
        <w:rPr>
          <w:rFonts w:ascii="Times New Roman" w:eastAsia="Times New Roman" w:hAnsi="Times New Roman" w:cs="Times New Roman"/>
          <w:i/>
          <w:sz w:val="24"/>
          <w:szCs w:val="24"/>
          <w:lang w:val="en-GB"/>
        </w:rPr>
        <w:t>Biology and Philosophy</w:t>
      </w:r>
      <w:r w:rsidRPr="00A35BE7">
        <w:rPr>
          <w:rFonts w:ascii="Times New Roman" w:eastAsia="Times New Roman" w:hAnsi="Times New Roman" w:cs="Times New Roman"/>
          <w:sz w:val="24"/>
          <w:szCs w:val="24"/>
          <w:lang w:val="en-GB"/>
        </w:rPr>
        <w:t>, 31: 875-892.</w:t>
      </w:r>
    </w:p>
    <w:p w14:paraId="0000008D" w14:textId="77777777" w:rsidR="00C33D7A" w:rsidRPr="00A35BE7" w:rsidRDefault="00C33D7A" w:rsidP="00A35BE7">
      <w:pPr>
        <w:rPr>
          <w:rFonts w:ascii="Times New Roman" w:eastAsia="Times New Roman" w:hAnsi="Times New Roman" w:cs="Times New Roman"/>
          <w:sz w:val="24"/>
          <w:szCs w:val="24"/>
          <w:lang w:val="en-GB"/>
        </w:rPr>
      </w:pPr>
    </w:p>
    <w:p w14:paraId="0000008E"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Stencel, A. (2016). The relativity of Darwinian populations and the ecology of endosymbiosis. </w:t>
      </w:r>
      <w:r w:rsidRPr="00A35BE7">
        <w:rPr>
          <w:rFonts w:ascii="Times New Roman" w:eastAsia="Times New Roman" w:hAnsi="Times New Roman" w:cs="Times New Roman"/>
          <w:i/>
          <w:sz w:val="24"/>
          <w:szCs w:val="24"/>
          <w:lang w:val="en-GB"/>
        </w:rPr>
        <w:t xml:space="preserve">Biology and Philosophy </w:t>
      </w:r>
      <w:r w:rsidRPr="00A35BE7">
        <w:rPr>
          <w:rFonts w:ascii="Times New Roman" w:eastAsia="Times New Roman" w:hAnsi="Times New Roman" w:cs="Times New Roman"/>
          <w:sz w:val="24"/>
          <w:szCs w:val="24"/>
          <w:lang w:val="en-GB"/>
        </w:rPr>
        <w:t>31 (5): 619-637.</w:t>
      </w:r>
    </w:p>
    <w:p w14:paraId="0000008F" w14:textId="77777777" w:rsidR="00C33D7A" w:rsidRPr="00A35BE7" w:rsidRDefault="00C33D7A" w:rsidP="00A35BE7">
      <w:pPr>
        <w:rPr>
          <w:rFonts w:ascii="Times New Roman" w:eastAsia="Times New Roman" w:hAnsi="Times New Roman" w:cs="Times New Roman"/>
          <w:sz w:val="24"/>
          <w:szCs w:val="24"/>
          <w:lang w:val="en-GB"/>
        </w:rPr>
      </w:pPr>
    </w:p>
    <w:p w14:paraId="00000090"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Stencel, A., and Wloch-Salamon, D. M. (2018) </w:t>
      </w:r>
      <w:r w:rsidRPr="00A35BE7">
        <w:rPr>
          <w:rFonts w:ascii="Times New Roman" w:eastAsia="Times New Roman" w:hAnsi="Times New Roman" w:cs="Times New Roman"/>
          <w:color w:val="333333"/>
          <w:sz w:val="24"/>
          <w:szCs w:val="24"/>
          <w:lang w:val="en-GB"/>
        </w:rPr>
        <w:t>Some theoretical insights into the hologenome theory of evolution and the role of microbes in speciation. Theory in Biosciences 137 (2): 197-206.</w:t>
      </w:r>
    </w:p>
    <w:p w14:paraId="00000091" w14:textId="77777777" w:rsidR="00C33D7A" w:rsidRPr="00A35BE7" w:rsidRDefault="00C33D7A" w:rsidP="00A35BE7">
      <w:pPr>
        <w:rPr>
          <w:rFonts w:ascii="Times New Roman" w:eastAsia="Times New Roman" w:hAnsi="Times New Roman" w:cs="Times New Roman"/>
          <w:sz w:val="24"/>
          <w:szCs w:val="24"/>
          <w:lang w:val="en-GB"/>
        </w:rPr>
      </w:pPr>
    </w:p>
    <w:p w14:paraId="00000092"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Suárez, J. (2018) The importance of symbiosis in philosophy of biology.: An analysis of the current debate in biological individuality and its historical roots’. </w:t>
      </w:r>
      <w:r w:rsidRPr="00A35BE7">
        <w:rPr>
          <w:rFonts w:ascii="Times New Roman" w:eastAsia="Times New Roman" w:hAnsi="Times New Roman" w:cs="Times New Roman"/>
          <w:i/>
          <w:sz w:val="24"/>
          <w:szCs w:val="24"/>
          <w:lang w:val="en-GB"/>
        </w:rPr>
        <w:t>Symbiosis</w:t>
      </w:r>
      <w:r w:rsidRPr="00A35BE7">
        <w:rPr>
          <w:rFonts w:ascii="Times New Roman" w:eastAsia="Times New Roman" w:hAnsi="Times New Roman" w:cs="Times New Roman"/>
          <w:sz w:val="24"/>
          <w:szCs w:val="24"/>
          <w:lang w:val="en-GB"/>
        </w:rPr>
        <w:t xml:space="preserve"> 76(2): 77-96. </w:t>
      </w:r>
    </w:p>
    <w:p w14:paraId="00000093" w14:textId="77777777" w:rsidR="00C33D7A" w:rsidRPr="00A35BE7" w:rsidRDefault="00C33D7A" w:rsidP="00A35BE7">
      <w:pPr>
        <w:rPr>
          <w:rFonts w:ascii="Times New Roman" w:eastAsia="Times New Roman" w:hAnsi="Times New Roman" w:cs="Times New Roman"/>
          <w:sz w:val="24"/>
          <w:szCs w:val="24"/>
          <w:lang w:val="en-GB"/>
        </w:rPr>
      </w:pPr>
    </w:p>
    <w:p w14:paraId="00000094"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Taxis, T., Wolff, S., Gregg, S.,  Minton, N., Zhang, C.,  Dai, J., Schnabel, R.,  Taylor, J., Kerley, M., Pires, J.,  Lamberson, W. and Conant, G. (2015). The players may change but the game remains: network analyses of ruminal microbiomes suggest taxonomic differences mask functional similarity. </w:t>
      </w:r>
      <w:r w:rsidRPr="00A35BE7">
        <w:rPr>
          <w:rFonts w:ascii="Times New Roman" w:eastAsia="Times New Roman" w:hAnsi="Times New Roman" w:cs="Times New Roman"/>
          <w:i/>
          <w:sz w:val="24"/>
          <w:szCs w:val="24"/>
          <w:lang w:val="en-GB"/>
        </w:rPr>
        <w:t xml:space="preserve">Nucleic Acids Research, </w:t>
      </w:r>
      <w:r w:rsidRPr="00A35BE7">
        <w:rPr>
          <w:rFonts w:ascii="Times New Roman" w:eastAsia="Times New Roman" w:hAnsi="Times New Roman" w:cs="Times New Roman"/>
          <w:sz w:val="24"/>
          <w:szCs w:val="24"/>
          <w:lang w:val="en-GB"/>
        </w:rPr>
        <w:t>43(20): 9600-9612.</w:t>
      </w:r>
    </w:p>
    <w:p w14:paraId="00000095" w14:textId="77777777" w:rsidR="00C33D7A" w:rsidRPr="00A35BE7" w:rsidRDefault="00C33D7A" w:rsidP="00A35BE7">
      <w:pPr>
        <w:rPr>
          <w:rFonts w:ascii="Times New Roman" w:eastAsia="Times New Roman" w:hAnsi="Times New Roman" w:cs="Times New Roman"/>
          <w:sz w:val="24"/>
          <w:szCs w:val="24"/>
          <w:lang w:val="en-GB"/>
        </w:rPr>
      </w:pPr>
    </w:p>
    <w:p w14:paraId="00000096"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Theis, K., Dheilly, N., Klassen, J., Brucker, R., Baines, J., Bosch, T., Cryan, J., Gilbert, S., Goodnight, C., Lloyd, E., Sapp, J., Vandenkoornhuyse, P., Zilber-Rosenberg, I., Rosenberg, E., and Bordenstein, S.(2016). Getting the hologenome concept right: an eco- evolutionary framework for hosts and their microbiomes. </w:t>
      </w:r>
      <w:r w:rsidRPr="00A35BE7">
        <w:rPr>
          <w:rFonts w:ascii="Times New Roman" w:eastAsia="Times New Roman" w:hAnsi="Times New Roman" w:cs="Times New Roman"/>
          <w:i/>
          <w:sz w:val="24"/>
          <w:szCs w:val="24"/>
          <w:lang w:val="en-GB"/>
        </w:rPr>
        <w:t>mSystems,</w:t>
      </w:r>
      <w:r w:rsidRPr="00A35BE7">
        <w:rPr>
          <w:rFonts w:ascii="Times New Roman" w:eastAsia="Times New Roman" w:hAnsi="Times New Roman" w:cs="Times New Roman"/>
          <w:sz w:val="24"/>
          <w:szCs w:val="24"/>
          <w:lang w:val="en-GB"/>
        </w:rPr>
        <w:t xml:space="preserve"> 1(2): e00028-16.</w:t>
      </w:r>
    </w:p>
    <w:p w14:paraId="00000097" w14:textId="77777777" w:rsidR="00C33D7A" w:rsidRPr="00A35BE7" w:rsidRDefault="00C33D7A" w:rsidP="00A35BE7">
      <w:pPr>
        <w:rPr>
          <w:rFonts w:ascii="Times New Roman" w:eastAsia="Times New Roman" w:hAnsi="Times New Roman" w:cs="Times New Roman"/>
          <w:sz w:val="24"/>
          <w:szCs w:val="24"/>
          <w:lang w:val="en-GB"/>
        </w:rPr>
      </w:pPr>
    </w:p>
    <w:p w14:paraId="00000098"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rPr>
        <w:t xml:space="preserve">Triviño, V. and Nuños de la Rosa, L. (2016). </w:t>
      </w:r>
      <w:r w:rsidRPr="00A35BE7">
        <w:rPr>
          <w:rFonts w:ascii="Times New Roman" w:eastAsia="Times New Roman" w:hAnsi="Times New Roman" w:cs="Times New Roman"/>
          <w:sz w:val="24"/>
          <w:szCs w:val="24"/>
          <w:lang w:val="en-GB"/>
        </w:rPr>
        <w:t xml:space="preserve">A Causal Dispositional Account of Fitness. </w:t>
      </w:r>
      <w:r w:rsidRPr="00A35BE7">
        <w:rPr>
          <w:rFonts w:ascii="Times New Roman" w:eastAsia="Times New Roman" w:hAnsi="Times New Roman" w:cs="Times New Roman"/>
          <w:i/>
          <w:sz w:val="24"/>
          <w:szCs w:val="24"/>
          <w:lang w:val="en-GB"/>
        </w:rPr>
        <w:t>History and Philosophy of the Life Sciences</w:t>
      </w:r>
      <w:r w:rsidRPr="00A35BE7">
        <w:rPr>
          <w:rFonts w:ascii="Times New Roman" w:eastAsia="Times New Roman" w:hAnsi="Times New Roman" w:cs="Times New Roman"/>
          <w:sz w:val="24"/>
          <w:szCs w:val="24"/>
          <w:lang w:val="en-GB"/>
        </w:rPr>
        <w:t xml:space="preserve"> 38(3): 1-18. </w:t>
      </w:r>
    </w:p>
    <w:p w14:paraId="00000099" w14:textId="77777777" w:rsidR="00C33D7A" w:rsidRPr="00A35BE7" w:rsidRDefault="00C33D7A" w:rsidP="00A35BE7">
      <w:pPr>
        <w:rPr>
          <w:rFonts w:ascii="Times New Roman" w:eastAsia="Times New Roman" w:hAnsi="Times New Roman" w:cs="Times New Roman"/>
          <w:sz w:val="24"/>
          <w:szCs w:val="24"/>
          <w:lang w:val="en-GB"/>
        </w:rPr>
      </w:pPr>
    </w:p>
    <w:p w14:paraId="0000009A"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Van Gulick, R. (2001) Reduction, Emergence and other Recent Options on the Mind/Body Problem: a Philosophical Overview.</w:t>
      </w:r>
      <w:r w:rsidRPr="00A35BE7">
        <w:rPr>
          <w:rFonts w:ascii="Times New Roman" w:eastAsia="Times New Roman" w:hAnsi="Times New Roman" w:cs="Times New Roman"/>
          <w:i/>
          <w:sz w:val="24"/>
          <w:szCs w:val="24"/>
          <w:lang w:val="en-GB"/>
        </w:rPr>
        <w:t xml:space="preserve"> Journal of Consciousness Studies</w:t>
      </w:r>
      <w:r w:rsidRPr="00A35BE7">
        <w:rPr>
          <w:rFonts w:ascii="Times New Roman" w:eastAsia="Times New Roman" w:hAnsi="Times New Roman" w:cs="Times New Roman"/>
          <w:sz w:val="24"/>
          <w:szCs w:val="24"/>
          <w:lang w:val="en-GB"/>
        </w:rPr>
        <w:t>, 8: 9-10, 1-34.</w:t>
      </w:r>
    </w:p>
    <w:p w14:paraId="0000009B" w14:textId="77777777" w:rsidR="00C33D7A" w:rsidRPr="00A35BE7" w:rsidRDefault="00C33D7A" w:rsidP="00A35BE7">
      <w:pPr>
        <w:spacing w:line="240" w:lineRule="auto"/>
        <w:rPr>
          <w:rFonts w:ascii="Times New Roman" w:eastAsia="Times New Roman" w:hAnsi="Times New Roman" w:cs="Times New Roman"/>
          <w:sz w:val="24"/>
          <w:szCs w:val="24"/>
          <w:lang w:val="en-GB"/>
        </w:rPr>
      </w:pPr>
    </w:p>
    <w:p w14:paraId="0000009C" w14:textId="77777777" w:rsidR="00C33D7A" w:rsidRPr="00A35BE7" w:rsidRDefault="00B458EA" w:rsidP="00A35BE7">
      <w:pPr>
        <w:spacing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Wilson, J. (1999). How Superduper does a Physicalists Supervenience Need to be? </w:t>
      </w:r>
      <w:r w:rsidRPr="00A35BE7">
        <w:rPr>
          <w:rFonts w:ascii="Times New Roman" w:eastAsia="Times New Roman" w:hAnsi="Times New Roman" w:cs="Times New Roman"/>
          <w:i/>
          <w:sz w:val="24"/>
          <w:szCs w:val="24"/>
          <w:lang w:val="en-GB"/>
        </w:rPr>
        <w:t>The Philosophical Quarterly</w:t>
      </w:r>
      <w:r w:rsidRPr="00A35BE7">
        <w:rPr>
          <w:rFonts w:ascii="Times New Roman" w:eastAsia="Times New Roman" w:hAnsi="Times New Roman" w:cs="Times New Roman"/>
          <w:sz w:val="24"/>
          <w:szCs w:val="24"/>
          <w:lang w:val="en-GB"/>
        </w:rPr>
        <w:t>, 49: 33-52.</w:t>
      </w:r>
    </w:p>
    <w:p w14:paraId="0000009D" w14:textId="77777777" w:rsidR="00C33D7A" w:rsidRPr="00A35BE7" w:rsidRDefault="00B458EA" w:rsidP="00A35BE7">
      <w:pPr>
        <w:spacing w:before="200"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Wilson, J. (2002). Causal Powers, Forces and Superdupervenience.</w:t>
      </w:r>
      <w:r w:rsidRPr="00A35BE7">
        <w:rPr>
          <w:rFonts w:ascii="Times New Roman" w:eastAsia="Times New Roman" w:hAnsi="Times New Roman" w:cs="Times New Roman"/>
          <w:i/>
          <w:sz w:val="24"/>
          <w:szCs w:val="24"/>
          <w:lang w:val="en-GB"/>
        </w:rPr>
        <w:t xml:space="preserve"> Grazer Philosophische Studien</w:t>
      </w:r>
      <w:r w:rsidRPr="00A35BE7">
        <w:rPr>
          <w:rFonts w:ascii="Times New Roman" w:eastAsia="Times New Roman" w:hAnsi="Times New Roman" w:cs="Times New Roman"/>
          <w:sz w:val="24"/>
          <w:szCs w:val="24"/>
          <w:lang w:val="en-GB"/>
        </w:rPr>
        <w:t>, 63:53-78.</w:t>
      </w:r>
    </w:p>
    <w:p w14:paraId="0000009E" w14:textId="77777777" w:rsidR="00C33D7A" w:rsidRPr="00A35BE7" w:rsidRDefault="00B458EA" w:rsidP="00A35BE7">
      <w:pPr>
        <w:spacing w:before="200"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Wilson, J. (2013). Nonlinearity and Metaphysical Emergence. In: S. Mumford and M. Tugby (eds.),</w:t>
      </w:r>
      <w:r w:rsidRPr="00A35BE7">
        <w:rPr>
          <w:rFonts w:ascii="Times New Roman" w:eastAsia="Times New Roman" w:hAnsi="Times New Roman" w:cs="Times New Roman"/>
          <w:i/>
          <w:sz w:val="24"/>
          <w:szCs w:val="24"/>
          <w:lang w:val="en-GB"/>
        </w:rPr>
        <w:t xml:space="preserve"> Metaphysics and Science</w:t>
      </w:r>
      <w:r w:rsidRPr="00A35BE7">
        <w:rPr>
          <w:rFonts w:ascii="Times New Roman" w:eastAsia="Times New Roman" w:hAnsi="Times New Roman" w:cs="Times New Roman"/>
          <w:sz w:val="24"/>
          <w:szCs w:val="24"/>
          <w:lang w:val="en-GB"/>
        </w:rPr>
        <w:t>. Oxford: Oxford University Press, pp. 201–235.</w:t>
      </w:r>
    </w:p>
    <w:p w14:paraId="0000009F" w14:textId="77777777" w:rsidR="00C33D7A" w:rsidRPr="00A35BE7" w:rsidRDefault="00B458EA" w:rsidP="00A35BE7">
      <w:pPr>
        <w:spacing w:before="200"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Wilson, J. (2016). Metaphysical emergence: weak and strong. In: T. Bigaj and C. Wüthrich (eds.), </w:t>
      </w:r>
      <w:r w:rsidRPr="00A35BE7">
        <w:rPr>
          <w:rFonts w:ascii="Times New Roman" w:eastAsia="Times New Roman" w:hAnsi="Times New Roman" w:cs="Times New Roman"/>
          <w:i/>
          <w:sz w:val="24"/>
          <w:szCs w:val="24"/>
          <w:lang w:val="en-GB"/>
        </w:rPr>
        <w:t>Metaphysics in Contemporary Physics</w:t>
      </w:r>
      <w:r w:rsidRPr="00A35BE7">
        <w:rPr>
          <w:rFonts w:ascii="Times New Roman" w:eastAsia="Times New Roman" w:hAnsi="Times New Roman" w:cs="Times New Roman"/>
          <w:sz w:val="24"/>
          <w:szCs w:val="24"/>
          <w:lang w:val="en-GB"/>
        </w:rPr>
        <w:t>. Boston: Brill Rodopy, pp. 345-402.</w:t>
      </w:r>
    </w:p>
    <w:p w14:paraId="000000A0" w14:textId="77777777" w:rsidR="00C33D7A" w:rsidRPr="00A35BE7" w:rsidRDefault="00B458EA" w:rsidP="00A35BE7">
      <w:pPr>
        <w:spacing w:before="200" w:line="240" w:lineRule="auto"/>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t xml:space="preserve">Witherington, D. (2011). Taking Emergence Seriously: The Centrality of Circular Causality for Dynamic Systems Approaches to Development. </w:t>
      </w:r>
      <w:r w:rsidRPr="00A35BE7">
        <w:rPr>
          <w:rFonts w:ascii="Times New Roman" w:eastAsia="Times New Roman" w:hAnsi="Times New Roman" w:cs="Times New Roman"/>
          <w:i/>
          <w:sz w:val="24"/>
          <w:szCs w:val="24"/>
          <w:lang w:val="en-GB"/>
        </w:rPr>
        <w:t xml:space="preserve">Human Development, </w:t>
      </w:r>
      <w:r w:rsidRPr="00A35BE7">
        <w:rPr>
          <w:rFonts w:ascii="Times New Roman" w:eastAsia="Times New Roman" w:hAnsi="Times New Roman" w:cs="Times New Roman"/>
          <w:sz w:val="24"/>
          <w:szCs w:val="24"/>
          <w:lang w:val="en-GB"/>
        </w:rPr>
        <w:t>54:66-92.</w:t>
      </w:r>
    </w:p>
    <w:p w14:paraId="000000A1" w14:textId="77777777" w:rsidR="00C33D7A" w:rsidRPr="00A35BE7" w:rsidRDefault="00C33D7A" w:rsidP="00A35BE7">
      <w:pPr>
        <w:rPr>
          <w:rFonts w:ascii="Times New Roman" w:eastAsia="Times New Roman" w:hAnsi="Times New Roman" w:cs="Times New Roman"/>
          <w:sz w:val="24"/>
          <w:szCs w:val="24"/>
          <w:lang w:val="en-GB"/>
        </w:rPr>
      </w:pPr>
    </w:p>
    <w:p w14:paraId="000000A2" w14:textId="77777777" w:rsidR="00C33D7A" w:rsidRPr="00A35BE7" w:rsidRDefault="00B458EA" w:rsidP="00A35BE7">
      <w:pPr>
        <w:rPr>
          <w:rFonts w:ascii="Times New Roman" w:eastAsia="Times New Roman" w:hAnsi="Times New Roman" w:cs="Times New Roman"/>
          <w:sz w:val="24"/>
          <w:szCs w:val="24"/>
          <w:lang w:val="en-GB"/>
        </w:rPr>
      </w:pPr>
      <w:r w:rsidRPr="00A35BE7">
        <w:rPr>
          <w:rFonts w:ascii="Times New Roman" w:eastAsia="Times New Roman" w:hAnsi="Times New Roman" w:cs="Times New Roman"/>
          <w:sz w:val="24"/>
          <w:szCs w:val="24"/>
          <w:lang w:val="en-GB"/>
        </w:rPr>
        <w:lastRenderedPageBreak/>
        <w:t>Zilber-Rosenberg, I and Rosenberg, E. (2008). Role of microorganisms in the evolution of</w:t>
      </w:r>
    </w:p>
    <w:p w14:paraId="000000A3" w14:textId="77777777" w:rsidR="00C33D7A" w:rsidRPr="00A35BE7" w:rsidRDefault="00B458EA" w:rsidP="00A35BE7">
      <w:pPr>
        <w:rPr>
          <w:rFonts w:ascii="Times New Roman" w:eastAsia="Times New Roman" w:hAnsi="Times New Roman" w:cs="Times New Roman"/>
          <w:sz w:val="24"/>
          <w:szCs w:val="24"/>
        </w:rPr>
      </w:pPr>
      <w:r w:rsidRPr="00A35BE7">
        <w:rPr>
          <w:rFonts w:ascii="Times New Roman" w:eastAsia="Times New Roman" w:hAnsi="Times New Roman" w:cs="Times New Roman"/>
          <w:sz w:val="24"/>
          <w:szCs w:val="24"/>
          <w:lang w:val="en-GB"/>
        </w:rPr>
        <w:t xml:space="preserve">animals and plants: the hologenome theory of evolution. </w:t>
      </w:r>
      <w:r w:rsidRPr="00A35BE7">
        <w:rPr>
          <w:rFonts w:ascii="Times New Roman" w:eastAsia="Times New Roman" w:hAnsi="Times New Roman" w:cs="Times New Roman"/>
          <w:i/>
          <w:sz w:val="24"/>
          <w:szCs w:val="24"/>
        </w:rPr>
        <w:t xml:space="preserve">FEMS </w:t>
      </w:r>
      <w:proofErr w:type="spellStart"/>
      <w:r w:rsidRPr="00A35BE7">
        <w:rPr>
          <w:rFonts w:ascii="Times New Roman" w:eastAsia="Times New Roman" w:hAnsi="Times New Roman" w:cs="Times New Roman"/>
          <w:i/>
          <w:sz w:val="24"/>
          <w:szCs w:val="24"/>
        </w:rPr>
        <w:t>Microbiol</w:t>
      </w:r>
      <w:proofErr w:type="spellEnd"/>
      <w:r w:rsidRPr="00A35BE7">
        <w:rPr>
          <w:rFonts w:ascii="Times New Roman" w:eastAsia="Times New Roman" w:hAnsi="Times New Roman" w:cs="Times New Roman"/>
          <w:i/>
          <w:sz w:val="24"/>
          <w:szCs w:val="24"/>
        </w:rPr>
        <w:t xml:space="preserve"> </w:t>
      </w:r>
      <w:proofErr w:type="spellStart"/>
      <w:r w:rsidRPr="00A35BE7">
        <w:rPr>
          <w:rFonts w:ascii="Times New Roman" w:eastAsia="Times New Roman" w:hAnsi="Times New Roman" w:cs="Times New Roman"/>
          <w:i/>
          <w:sz w:val="24"/>
          <w:szCs w:val="24"/>
        </w:rPr>
        <w:t>Rev</w:t>
      </w:r>
      <w:proofErr w:type="spellEnd"/>
      <w:r w:rsidRPr="00A35BE7">
        <w:rPr>
          <w:rFonts w:ascii="Times New Roman" w:eastAsia="Times New Roman" w:hAnsi="Times New Roman" w:cs="Times New Roman"/>
          <w:sz w:val="24"/>
          <w:szCs w:val="24"/>
        </w:rPr>
        <w:t>: 723-73.</w:t>
      </w:r>
    </w:p>
    <w:p w14:paraId="000000A4" w14:textId="77777777" w:rsidR="00C33D7A" w:rsidRPr="00A35BE7" w:rsidRDefault="00C33D7A" w:rsidP="00A35BE7">
      <w:pPr>
        <w:rPr>
          <w:rFonts w:ascii="Times New Roman" w:hAnsi="Times New Roman" w:cs="Times New Roman"/>
        </w:rPr>
      </w:pPr>
    </w:p>
    <w:sectPr w:rsidR="00C33D7A" w:rsidRPr="00A35BE7">
      <w:headerReference w:type="default" r:id="rId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5D977" w14:textId="77777777" w:rsidR="006B1A17" w:rsidRDefault="006B1A17">
      <w:pPr>
        <w:spacing w:line="240" w:lineRule="auto"/>
      </w:pPr>
      <w:r>
        <w:separator/>
      </w:r>
    </w:p>
  </w:endnote>
  <w:endnote w:type="continuationSeparator" w:id="0">
    <w:p w14:paraId="7872B77D" w14:textId="77777777" w:rsidR="006B1A17" w:rsidRDefault="006B1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D69F9" w14:textId="77777777" w:rsidR="006B1A17" w:rsidRDefault="006B1A17">
      <w:pPr>
        <w:spacing w:line="240" w:lineRule="auto"/>
      </w:pPr>
      <w:r>
        <w:separator/>
      </w:r>
    </w:p>
  </w:footnote>
  <w:footnote w:type="continuationSeparator" w:id="0">
    <w:p w14:paraId="4E87DBCF" w14:textId="77777777" w:rsidR="006B1A17" w:rsidRDefault="006B1A17">
      <w:pPr>
        <w:spacing w:line="240" w:lineRule="auto"/>
      </w:pPr>
      <w:r>
        <w:continuationSeparator/>
      </w:r>
    </w:p>
  </w:footnote>
  <w:footnote w:id="1">
    <w:p w14:paraId="000000A5"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Throughout the paper, we will refer to animals and plants as “</w:t>
      </w:r>
      <w:proofErr w:type="spellStart"/>
      <w:r w:rsidRPr="00955331">
        <w:rPr>
          <w:rFonts w:ascii="Times New Roman" w:eastAsia="Times New Roman" w:hAnsi="Times New Roman" w:cs="Times New Roman"/>
          <w:sz w:val="20"/>
          <w:szCs w:val="20"/>
          <w:lang w:val="en-GB"/>
        </w:rPr>
        <w:t>macrobes</w:t>
      </w:r>
      <w:proofErr w:type="spellEnd"/>
      <w:r w:rsidRPr="00955331">
        <w:rPr>
          <w:rFonts w:ascii="Times New Roman" w:eastAsia="Times New Roman" w:hAnsi="Times New Roman" w:cs="Times New Roman"/>
          <w:sz w:val="20"/>
          <w:szCs w:val="20"/>
          <w:lang w:val="en-GB"/>
        </w:rPr>
        <w:t>”</w:t>
      </w:r>
      <w:proofErr w:type="gramStart"/>
      <w:r w:rsidRPr="00955331">
        <w:rPr>
          <w:rFonts w:ascii="Times New Roman" w:eastAsia="Times New Roman" w:hAnsi="Times New Roman" w:cs="Times New Roman"/>
          <w:sz w:val="20"/>
          <w:szCs w:val="20"/>
          <w:lang w:val="en-GB"/>
        </w:rPr>
        <w:t>/”</w:t>
      </w:r>
      <w:proofErr w:type="spellStart"/>
      <w:r w:rsidRPr="00955331">
        <w:rPr>
          <w:rFonts w:ascii="Times New Roman" w:eastAsia="Times New Roman" w:hAnsi="Times New Roman" w:cs="Times New Roman"/>
          <w:sz w:val="20"/>
          <w:szCs w:val="20"/>
          <w:lang w:val="en-GB"/>
        </w:rPr>
        <w:t>macroorganisms</w:t>
      </w:r>
      <w:proofErr w:type="spellEnd"/>
      <w:proofErr w:type="gramEnd"/>
      <w:r w:rsidRPr="00955331">
        <w:rPr>
          <w:rFonts w:ascii="Times New Roman" w:eastAsia="Times New Roman" w:hAnsi="Times New Roman" w:cs="Times New Roman"/>
          <w:sz w:val="20"/>
          <w:szCs w:val="20"/>
          <w:lang w:val="en-GB"/>
        </w:rPr>
        <w:t xml:space="preserve">”, following a famous notation introduced by O’Malley &amp; </w:t>
      </w:r>
      <w:proofErr w:type="spellStart"/>
      <w:r w:rsidRPr="00955331">
        <w:rPr>
          <w:rFonts w:ascii="Times New Roman" w:eastAsia="Times New Roman" w:hAnsi="Times New Roman" w:cs="Times New Roman"/>
          <w:sz w:val="20"/>
          <w:szCs w:val="20"/>
          <w:lang w:val="en-GB"/>
        </w:rPr>
        <w:t>Dupré</w:t>
      </w:r>
      <w:proofErr w:type="spellEnd"/>
      <w:r w:rsidRPr="00955331">
        <w:rPr>
          <w:rFonts w:ascii="Times New Roman" w:eastAsia="Times New Roman" w:hAnsi="Times New Roman" w:cs="Times New Roman"/>
          <w:sz w:val="20"/>
          <w:szCs w:val="20"/>
          <w:lang w:val="en-GB"/>
        </w:rPr>
        <w:t xml:space="preserve"> (2007). Furthermore, when we refer to the “</w:t>
      </w:r>
      <w:proofErr w:type="spellStart"/>
      <w:r w:rsidRPr="00955331">
        <w:rPr>
          <w:rFonts w:ascii="Times New Roman" w:eastAsia="Times New Roman" w:hAnsi="Times New Roman" w:cs="Times New Roman"/>
          <w:sz w:val="20"/>
          <w:szCs w:val="20"/>
          <w:lang w:val="en-GB"/>
        </w:rPr>
        <w:t>macrobe</w:t>
      </w:r>
      <w:proofErr w:type="spellEnd"/>
      <w:r w:rsidRPr="00955331">
        <w:rPr>
          <w:rFonts w:ascii="Times New Roman" w:eastAsia="Times New Roman" w:hAnsi="Times New Roman" w:cs="Times New Roman"/>
          <w:sz w:val="20"/>
          <w:szCs w:val="20"/>
          <w:lang w:val="en-GB"/>
        </w:rPr>
        <w:t xml:space="preserve"> host”, we mean the </w:t>
      </w:r>
      <w:proofErr w:type="spellStart"/>
      <w:r w:rsidRPr="00955331">
        <w:rPr>
          <w:rFonts w:ascii="Times New Roman" w:eastAsia="Times New Roman" w:hAnsi="Times New Roman" w:cs="Times New Roman"/>
          <w:sz w:val="20"/>
          <w:szCs w:val="20"/>
          <w:lang w:val="en-GB"/>
        </w:rPr>
        <w:t>monogenomic</w:t>
      </w:r>
      <w:proofErr w:type="spellEnd"/>
      <w:r w:rsidRPr="00955331">
        <w:rPr>
          <w:rFonts w:ascii="Times New Roman" w:eastAsia="Times New Roman" w:hAnsi="Times New Roman" w:cs="Times New Roman"/>
          <w:sz w:val="20"/>
          <w:szCs w:val="20"/>
          <w:lang w:val="en-GB"/>
        </w:rPr>
        <w:t xml:space="preserve"> individual that derives from a zygote (</w:t>
      </w:r>
      <w:proofErr w:type="spellStart"/>
      <w:r w:rsidRPr="00955331">
        <w:rPr>
          <w:rFonts w:ascii="Times New Roman" w:eastAsia="Times New Roman" w:hAnsi="Times New Roman" w:cs="Times New Roman"/>
          <w:sz w:val="20"/>
          <w:szCs w:val="20"/>
          <w:lang w:val="en-GB"/>
        </w:rPr>
        <w:t>Dupré</w:t>
      </w:r>
      <w:proofErr w:type="spellEnd"/>
      <w:r w:rsidRPr="00955331">
        <w:rPr>
          <w:rFonts w:ascii="Times New Roman" w:eastAsia="Times New Roman" w:hAnsi="Times New Roman" w:cs="Times New Roman"/>
          <w:sz w:val="20"/>
          <w:szCs w:val="20"/>
          <w:lang w:val="en-GB"/>
        </w:rPr>
        <w:t xml:space="preserve"> 2010, 2012).</w:t>
      </w:r>
    </w:p>
  </w:footnote>
  <w:footnote w:id="2">
    <w:p w14:paraId="000000A7"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“Microbiome” refers to an “entire habitat, including the microorganisms (bacteria, archaea, lower and higher eukaryotes, and viruses), their genomes (i.e., genes), and the surrounding environmental conditions” (</w:t>
      </w:r>
      <w:proofErr w:type="spellStart"/>
      <w:r w:rsidRPr="00955331">
        <w:rPr>
          <w:rFonts w:ascii="Times New Roman" w:eastAsia="Times New Roman" w:hAnsi="Times New Roman" w:cs="Times New Roman"/>
          <w:sz w:val="20"/>
          <w:szCs w:val="20"/>
          <w:lang w:val="en-GB"/>
        </w:rPr>
        <w:t>Marchesi</w:t>
      </w:r>
      <w:proofErr w:type="spellEnd"/>
      <w:r w:rsidRPr="00955331">
        <w:rPr>
          <w:rFonts w:ascii="Times New Roman" w:eastAsia="Times New Roman" w:hAnsi="Times New Roman" w:cs="Times New Roman"/>
          <w:sz w:val="20"/>
          <w:szCs w:val="20"/>
          <w:lang w:val="en-GB"/>
        </w:rPr>
        <w:t xml:space="preserve"> &amp; Ravel 2015: 1), whereas “microbiota” refers to the collection of all the microorganisms (bacteria, fungi, viruses, etc.) that interact in a such environment. In this paper, the host is taken as the environment where those microorganisms interact (in this sense, there is no microbiota without a host where the microbiota grows and reproduces), and “microbiome” and “microbiota” will be used interchangeably. See Lederberg (2000) and Lederberg &amp; McCray (2001) for the first uses of the term. </w:t>
      </w:r>
    </w:p>
  </w:footnote>
  <w:footnote w:id="3">
    <w:p w14:paraId="000000A9"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We cannot provide an exhaustive account of all the different dimensions of biological individuality in this paper. Those readers that are interested can check Clarke (2010), </w:t>
      </w:r>
      <w:proofErr w:type="spellStart"/>
      <w:r w:rsidRPr="00955331">
        <w:rPr>
          <w:rFonts w:ascii="Times New Roman" w:eastAsia="Times New Roman" w:hAnsi="Times New Roman" w:cs="Times New Roman"/>
          <w:sz w:val="20"/>
          <w:szCs w:val="20"/>
          <w:lang w:val="en-GB"/>
        </w:rPr>
        <w:t>Pradeu</w:t>
      </w:r>
      <w:proofErr w:type="spellEnd"/>
      <w:r w:rsidRPr="00955331">
        <w:rPr>
          <w:rFonts w:ascii="Times New Roman" w:eastAsia="Times New Roman" w:hAnsi="Times New Roman" w:cs="Times New Roman"/>
          <w:sz w:val="20"/>
          <w:szCs w:val="20"/>
          <w:lang w:val="en-GB"/>
        </w:rPr>
        <w:t xml:space="preserve"> (2016a, 2016b), </w:t>
      </w:r>
      <w:proofErr w:type="spellStart"/>
      <w:r w:rsidRPr="00955331">
        <w:rPr>
          <w:rFonts w:ascii="Times New Roman" w:eastAsia="Times New Roman" w:hAnsi="Times New Roman" w:cs="Times New Roman"/>
          <w:sz w:val="20"/>
          <w:szCs w:val="20"/>
          <w:lang w:val="en-GB"/>
        </w:rPr>
        <w:t>DiFrisco</w:t>
      </w:r>
      <w:proofErr w:type="spellEnd"/>
      <w:r w:rsidRPr="00955331">
        <w:rPr>
          <w:rFonts w:ascii="Times New Roman" w:eastAsia="Times New Roman" w:hAnsi="Times New Roman" w:cs="Times New Roman"/>
          <w:sz w:val="20"/>
          <w:szCs w:val="20"/>
          <w:lang w:val="en-GB"/>
        </w:rPr>
        <w:t xml:space="preserve"> (2017), </w:t>
      </w:r>
      <w:proofErr w:type="spellStart"/>
      <w:r w:rsidRPr="00955331">
        <w:rPr>
          <w:rFonts w:ascii="Times New Roman" w:eastAsia="Times New Roman" w:hAnsi="Times New Roman" w:cs="Times New Roman"/>
          <w:sz w:val="20"/>
          <w:szCs w:val="20"/>
          <w:lang w:val="en-GB"/>
        </w:rPr>
        <w:t>Lydgard</w:t>
      </w:r>
      <w:proofErr w:type="spellEnd"/>
      <w:r w:rsidRPr="00955331">
        <w:rPr>
          <w:rFonts w:ascii="Times New Roman" w:eastAsia="Times New Roman" w:hAnsi="Times New Roman" w:cs="Times New Roman"/>
          <w:sz w:val="20"/>
          <w:szCs w:val="20"/>
          <w:lang w:val="en-GB"/>
        </w:rPr>
        <w:t xml:space="preserve"> &amp; </w:t>
      </w:r>
      <w:proofErr w:type="spellStart"/>
      <w:r w:rsidRPr="00955331">
        <w:rPr>
          <w:rFonts w:ascii="Times New Roman" w:eastAsia="Times New Roman" w:hAnsi="Times New Roman" w:cs="Times New Roman"/>
          <w:sz w:val="20"/>
          <w:szCs w:val="20"/>
          <w:lang w:val="en-GB"/>
        </w:rPr>
        <w:t>Nyhart</w:t>
      </w:r>
      <w:proofErr w:type="spellEnd"/>
      <w:r w:rsidRPr="00955331">
        <w:rPr>
          <w:rFonts w:ascii="Times New Roman" w:eastAsia="Times New Roman" w:hAnsi="Times New Roman" w:cs="Times New Roman"/>
          <w:sz w:val="20"/>
          <w:szCs w:val="20"/>
          <w:lang w:val="en-GB"/>
        </w:rPr>
        <w:t xml:space="preserve"> (2017). For our purposes in this paper, we will only concentrate on the evolutionary dimension of biological individuality.</w:t>
      </w:r>
    </w:p>
  </w:footnote>
  <w:footnote w:id="4">
    <w:p w14:paraId="000000B1"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There is a wide debate in metaphysics concerning whether there are strong ontological emergent properties. An illustration of properties considered to be of this kind are consciousness (Chalmers 1996), fitness (Author 2, manuscript), and some properties of quantum mechanics (Silberstein and </w:t>
      </w:r>
      <w:proofErr w:type="spellStart"/>
      <w:r w:rsidRPr="00955331">
        <w:rPr>
          <w:rFonts w:ascii="Times New Roman" w:eastAsia="Times New Roman" w:hAnsi="Times New Roman" w:cs="Times New Roman"/>
          <w:sz w:val="20"/>
          <w:szCs w:val="20"/>
          <w:lang w:val="en-GB"/>
        </w:rPr>
        <w:t>McGeever</w:t>
      </w:r>
      <w:proofErr w:type="spellEnd"/>
      <w:r w:rsidRPr="00955331">
        <w:rPr>
          <w:rFonts w:ascii="Times New Roman" w:eastAsia="Times New Roman" w:hAnsi="Times New Roman" w:cs="Times New Roman"/>
          <w:sz w:val="20"/>
          <w:szCs w:val="20"/>
          <w:lang w:val="en-GB"/>
        </w:rPr>
        <w:t xml:space="preserve"> 1999).   </w:t>
      </w:r>
    </w:p>
  </w:footnote>
  <w:footnote w:id="5">
    <w:p w14:paraId="000000B0"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An example of weak ontological emergence can be offered in terms of the determinable/determinate relation, such as the relation between </w:t>
      </w:r>
      <w:proofErr w:type="spellStart"/>
      <w:r w:rsidRPr="00955331">
        <w:rPr>
          <w:rFonts w:ascii="Times New Roman" w:eastAsia="Times New Roman" w:hAnsi="Times New Roman" w:cs="Times New Roman"/>
          <w:sz w:val="20"/>
          <w:szCs w:val="20"/>
          <w:lang w:val="en-GB"/>
        </w:rPr>
        <w:t>colors</w:t>
      </w:r>
      <w:proofErr w:type="spellEnd"/>
      <w:r w:rsidRPr="00955331">
        <w:rPr>
          <w:rFonts w:ascii="Times New Roman" w:eastAsia="Times New Roman" w:hAnsi="Times New Roman" w:cs="Times New Roman"/>
          <w:sz w:val="20"/>
          <w:szCs w:val="20"/>
          <w:lang w:val="en-GB"/>
        </w:rPr>
        <w:t xml:space="preserve"> and shades. Consider that train drivers are said to stop the train when the light of the traffic light is white. ‘White’ is a determinable that might be multiply determined by different determinates (i.e. the different shades of white) such as ‘</w:t>
      </w:r>
      <w:proofErr w:type="spellStart"/>
      <w:r w:rsidRPr="00955331">
        <w:rPr>
          <w:rFonts w:ascii="Times New Roman" w:eastAsia="Times New Roman" w:hAnsi="Times New Roman" w:cs="Times New Roman"/>
          <w:sz w:val="20"/>
          <w:szCs w:val="20"/>
          <w:lang w:val="en-GB"/>
        </w:rPr>
        <w:t>whitesmoke</w:t>
      </w:r>
      <w:proofErr w:type="spellEnd"/>
      <w:r w:rsidRPr="00955331">
        <w:rPr>
          <w:rFonts w:ascii="Times New Roman" w:eastAsia="Times New Roman" w:hAnsi="Times New Roman" w:cs="Times New Roman"/>
          <w:sz w:val="20"/>
          <w:szCs w:val="20"/>
          <w:lang w:val="en-GB"/>
        </w:rPr>
        <w:t xml:space="preserve">’ or ‘snow-white’. Regardless of whether the white of the traffic lights was determined by </w:t>
      </w:r>
      <w:proofErr w:type="spellStart"/>
      <w:r w:rsidRPr="00955331">
        <w:rPr>
          <w:rFonts w:ascii="Times New Roman" w:eastAsia="Times New Roman" w:hAnsi="Times New Roman" w:cs="Times New Roman"/>
          <w:sz w:val="20"/>
          <w:szCs w:val="20"/>
          <w:lang w:val="en-GB"/>
        </w:rPr>
        <w:t>whitesmoke</w:t>
      </w:r>
      <w:proofErr w:type="spellEnd"/>
      <w:r w:rsidRPr="00955331">
        <w:rPr>
          <w:rFonts w:ascii="Times New Roman" w:eastAsia="Times New Roman" w:hAnsi="Times New Roman" w:cs="Times New Roman"/>
          <w:sz w:val="20"/>
          <w:szCs w:val="20"/>
          <w:lang w:val="en-GB"/>
        </w:rPr>
        <w:t xml:space="preserve"> or snow-white, train drivers must stop the train if they saw the light. In this regard, the different determinates of white share the causal power of the determinable white: advising train drivers they must stop the train. However, they might also have more causal powers besides this one (snow-white might also have the causal power for polar bears to avoid predators, for instance), and they might differ precisely with regard to </w:t>
      </w:r>
      <w:proofErr w:type="gramStart"/>
      <w:r w:rsidRPr="00955331">
        <w:rPr>
          <w:rFonts w:ascii="Times New Roman" w:eastAsia="Times New Roman" w:hAnsi="Times New Roman" w:cs="Times New Roman"/>
          <w:sz w:val="20"/>
          <w:szCs w:val="20"/>
          <w:lang w:val="en-GB"/>
        </w:rPr>
        <w:t>this other powers</w:t>
      </w:r>
      <w:proofErr w:type="gramEnd"/>
      <w:r w:rsidRPr="00955331">
        <w:rPr>
          <w:rFonts w:ascii="Times New Roman" w:eastAsia="Times New Roman" w:hAnsi="Times New Roman" w:cs="Times New Roman"/>
          <w:sz w:val="20"/>
          <w:szCs w:val="20"/>
          <w:lang w:val="en-GB"/>
        </w:rPr>
        <w:t xml:space="preserve">. The determinable white, therefore, only inherits a proper subset of the causal power of its determinates, which shows that its causal power profile is different from that of its determinates and that it is not reducible to them. </w:t>
      </w:r>
    </w:p>
  </w:footnote>
  <w:footnote w:id="6">
    <w:p w14:paraId="000000AF"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Palatino Linotype" w:eastAsia="Palatino Linotype" w:hAnsi="Palatino Linotype" w:cs="Palatino Linotype"/>
          <w:sz w:val="20"/>
          <w:szCs w:val="20"/>
          <w:lang w:val="en-GB"/>
        </w:rPr>
        <w:t xml:space="preserve"> </w:t>
      </w:r>
      <w:r w:rsidRPr="00955331">
        <w:rPr>
          <w:rFonts w:ascii="Times New Roman" w:eastAsia="Times New Roman" w:hAnsi="Times New Roman" w:cs="Times New Roman"/>
          <w:sz w:val="20"/>
          <w:szCs w:val="20"/>
          <w:lang w:val="en-GB"/>
        </w:rPr>
        <w:t xml:space="preserve">The causal autonomy Wilson attributes to weak emergent properties </w:t>
      </w:r>
      <w:proofErr w:type="gramStart"/>
      <w:r w:rsidRPr="00955331">
        <w:rPr>
          <w:rFonts w:ascii="Times New Roman" w:eastAsia="Times New Roman" w:hAnsi="Times New Roman" w:cs="Times New Roman"/>
          <w:sz w:val="20"/>
          <w:szCs w:val="20"/>
          <w:lang w:val="en-GB"/>
        </w:rPr>
        <w:t>on the basis of</w:t>
      </w:r>
      <w:proofErr w:type="gramEnd"/>
      <w:r w:rsidRPr="00955331">
        <w:rPr>
          <w:rFonts w:ascii="Times New Roman" w:eastAsia="Times New Roman" w:hAnsi="Times New Roman" w:cs="Times New Roman"/>
          <w:sz w:val="20"/>
          <w:szCs w:val="20"/>
          <w:lang w:val="en-GB"/>
        </w:rPr>
        <w:t xml:space="preserve"> their different causal power profiles (see also Wilson 1999; Shoemaker 2000) might be questionable. In fact, we do not agree with this way of conceiving causal autonomy since it seems to imply reduction. Yet, questioning this form of </w:t>
      </w:r>
      <w:proofErr w:type="spellStart"/>
      <w:r w:rsidRPr="00955331">
        <w:rPr>
          <w:rFonts w:ascii="Times New Roman" w:eastAsia="Times New Roman" w:hAnsi="Times New Roman" w:cs="Times New Roman"/>
          <w:sz w:val="20"/>
          <w:szCs w:val="20"/>
          <w:lang w:val="en-GB"/>
        </w:rPr>
        <w:t>emergentism</w:t>
      </w:r>
      <w:proofErr w:type="spellEnd"/>
      <w:r w:rsidRPr="00955331">
        <w:rPr>
          <w:rFonts w:ascii="Times New Roman" w:eastAsia="Times New Roman" w:hAnsi="Times New Roman" w:cs="Times New Roman"/>
          <w:sz w:val="20"/>
          <w:szCs w:val="20"/>
          <w:lang w:val="en-GB"/>
        </w:rPr>
        <w:t xml:space="preserve"> goes beyond the main task of this paper. </w:t>
      </w:r>
    </w:p>
  </w:footnote>
  <w:footnote w:id="7">
    <w:p w14:paraId="000000AB"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Not all the accounts that characterise </w:t>
      </w:r>
      <w:proofErr w:type="spellStart"/>
      <w:r w:rsidRPr="00955331">
        <w:rPr>
          <w:rFonts w:ascii="Times New Roman" w:eastAsia="Times New Roman" w:hAnsi="Times New Roman" w:cs="Times New Roman"/>
          <w:sz w:val="20"/>
          <w:szCs w:val="20"/>
          <w:lang w:val="en-GB"/>
        </w:rPr>
        <w:t>holobionts</w:t>
      </w:r>
      <w:proofErr w:type="spellEnd"/>
      <w:r w:rsidRPr="00955331">
        <w:rPr>
          <w:rFonts w:ascii="Times New Roman" w:eastAsia="Times New Roman" w:hAnsi="Times New Roman" w:cs="Times New Roman"/>
          <w:sz w:val="20"/>
          <w:szCs w:val="20"/>
          <w:lang w:val="en-GB"/>
        </w:rPr>
        <w:t xml:space="preserve"> as units of selection make a distinction between </w:t>
      </w:r>
      <w:proofErr w:type="spellStart"/>
      <w:r w:rsidRPr="00955331">
        <w:rPr>
          <w:rFonts w:ascii="Times New Roman" w:eastAsia="Times New Roman" w:hAnsi="Times New Roman" w:cs="Times New Roman"/>
          <w:sz w:val="20"/>
          <w:szCs w:val="20"/>
          <w:lang w:val="en-GB"/>
        </w:rPr>
        <w:t>holobionts</w:t>
      </w:r>
      <w:proofErr w:type="spellEnd"/>
      <w:r w:rsidRPr="00955331">
        <w:rPr>
          <w:rFonts w:ascii="Times New Roman" w:eastAsia="Times New Roman" w:hAnsi="Times New Roman" w:cs="Times New Roman"/>
          <w:sz w:val="20"/>
          <w:szCs w:val="20"/>
          <w:lang w:val="en-GB"/>
        </w:rPr>
        <w:t xml:space="preserve"> and </w:t>
      </w:r>
      <w:proofErr w:type="spellStart"/>
      <w:r w:rsidRPr="00955331">
        <w:rPr>
          <w:rFonts w:ascii="Times New Roman" w:eastAsia="Times New Roman" w:hAnsi="Times New Roman" w:cs="Times New Roman"/>
          <w:sz w:val="20"/>
          <w:szCs w:val="20"/>
          <w:lang w:val="en-GB"/>
        </w:rPr>
        <w:t>hologenomes</w:t>
      </w:r>
      <w:proofErr w:type="spellEnd"/>
      <w:r w:rsidRPr="00955331">
        <w:rPr>
          <w:rFonts w:ascii="Times New Roman" w:eastAsia="Times New Roman" w:hAnsi="Times New Roman" w:cs="Times New Roman"/>
          <w:sz w:val="20"/>
          <w:szCs w:val="20"/>
          <w:lang w:val="en-GB"/>
        </w:rPr>
        <w:t xml:space="preserve">. Some authors claim that the </w:t>
      </w:r>
      <w:proofErr w:type="spellStart"/>
      <w:r w:rsidRPr="00955331">
        <w:rPr>
          <w:rFonts w:ascii="Times New Roman" w:eastAsia="Times New Roman" w:hAnsi="Times New Roman" w:cs="Times New Roman"/>
          <w:sz w:val="20"/>
          <w:szCs w:val="20"/>
          <w:lang w:val="en-GB"/>
        </w:rPr>
        <w:t>holobiont</w:t>
      </w:r>
      <w:proofErr w:type="spellEnd"/>
      <w:r w:rsidRPr="00955331">
        <w:rPr>
          <w:rFonts w:ascii="Times New Roman" w:eastAsia="Times New Roman" w:hAnsi="Times New Roman" w:cs="Times New Roman"/>
          <w:sz w:val="20"/>
          <w:szCs w:val="20"/>
          <w:lang w:val="en-GB"/>
        </w:rPr>
        <w:t xml:space="preserve"> is the </w:t>
      </w:r>
      <w:proofErr w:type="gramStart"/>
      <w:r w:rsidRPr="00955331">
        <w:rPr>
          <w:rFonts w:ascii="Times New Roman" w:eastAsia="Times New Roman" w:hAnsi="Times New Roman" w:cs="Times New Roman"/>
          <w:sz w:val="20"/>
          <w:szCs w:val="20"/>
          <w:lang w:val="en-GB"/>
        </w:rPr>
        <w:t>interactor, and</w:t>
      </w:r>
      <w:proofErr w:type="gramEnd"/>
      <w:r w:rsidRPr="00955331">
        <w:rPr>
          <w:rFonts w:ascii="Times New Roman" w:eastAsia="Times New Roman" w:hAnsi="Times New Roman" w:cs="Times New Roman"/>
          <w:sz w:val="20"/>
          <w:szCs w:val="20"/>
          <w:lang w:val="en-GB"/>
        </w:rPr>
        <w:t xml:space="preserve"> are mute with respect to the importance of </w:t>
      </w:r>
      <w:proofErr w:type="spellStart"/>
      <w:r w:rsidRPr="00955331">
        <w:rPr>
          <w:rFonts w:ascii="Times New Roman" w:eastAsia="Times New Roman" w:hAnsi="Times New Roman" w:cs="Times New Roman"/>
          <w:sz w:val="20"/>
          <w:szCs w:val="20"/>
          <w:lang w:val="en-GB"/>
        </w:rPr>
        <w:t>hologenomes</w:t>
      </w:r>
      <w:proofErr w:type="spellEnd"/>
      <w:r w:rsidRPr="00955331">
        <w:rPr>
          <w:rFonts w:ascii="Times New Roman" w:eastAsia="Times New Roman" w:hAnsi="Times New Roman" w:cs="Times New Roman"/>
          <w:sz w:val="20"/>
          <w:szCs w:val="20"/>
          <w:lang w:val="en-GB"/>
        </w:rPr>
        <w:t xml:space="preserve">, whereas others simply deny the role of </w:t>
      </w:r>
      <w:proofErr w:type="spellStart"/>
      <w:r w:rsidRPr="00955331">
        <w:rPr>
          <w:rFonts w:ascii="Times New Roman" w:eastAsia="Times New Roman" w:hAnsi="Times New Roman" w:cs="Times New Roman"/>
          <w:sz w:val="20"/>
          <w:szCs w:val="20"/>
          <w:lang w:val="en-GB"/>
        </w:rPr>
        <w:t>hologenomes</w:t>
      </w:r>
      <w:proofErr w:type="spellEnd"/>
      <w:r w:rsidRPr="00955331">
        <w:rPr>
          <w:rFonts w:ascii="Times New Roman" w:eastAsia="Times New Roman" w:hAnsi="Times New Roman" w:cs="Times New Roman"/>
          <w:sz w:val="20"/>
          <w:szCs w:val="20"/>
          <w:lang w:val="en-GB"/>
        </w:rPr>
        <w:t xml:space="preserve"> as replicators. For a summary, see Suárez (2018).</w:t>
      </w:r>
    </w:p>
  </w:footnote>
  <w:footnote w:id="8">
    <w:p w14:paraId="000000A8"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In agreement with most recent treatments of units of selection, we assume that an entity in a population is a unit of selection in evolution if it fulfils </w:t>
      </w:r>
      <w:proofErr w:type="spellStart"/>
      <w:r w:rsidRPr="00955331">
        <w:rPr>
          <w:rFonts w:ascii="Times New Roman" w:eastAsia="Times New Roman" w:hAnsi="Times New Roman" w:cs="Times New Roman"/>
          <w:sz w:val="20"/>
          <w:szCs w:val="20"/>
          <w:lang w:val="en-GB"/>
        </w:rPr>
        <w:t>Lewontin’s</w:t>
      </w:r>
      <w:proofErr w:type="spellEnd"/>
      <w:r w:rsidRPr="00955331">
        <w:rPr>
          <w:rFonts w:ascii="Times New Roman" w:eastAsia="Times New Roman" w:hAnsi="Times New Roman" w:cs="Times New Roman"/>
          <w:sz w:val="20"/>
          <w:szCs w:val="20"/>
          <w:lang w:val="en-GB"/>
        </w:rPr>
        <w:t xml:space="preserve"> criteria, i.e. if the entity exhibits heritable phenotypic variance that affects its fitness (</w:t>
      </w:r>
      <w:proofErr w:type="spellStart"/>
      <w:r w:rsidRPr="00955331">
        <w:rPr>
          <w:rFonts w:ascii="Times New Roman" w:eastAsia="Times New Roman" w:hAnsi="Times New Roman" w:cs="Times New Roman"/>
          <w:sz w:val="20"/>
          <w:szCs w:val="20"/>
          <w:lang w:val="en-GB"/>
        </w:rPr>
        <w:t>Lewontin</w:t>
      </w:r>
      <w:proofErr w:type="spellEnd"/>
      <w:r w:rsidRPr="00955331">
        <w:rPr>
          <w:rFonts w:ascii="Times New Roman" w:eastAsia="Times New Roman" w:hAnsi="Times New Roman" w:cs="Times New Roman"/>
          <w:sz w:val="20"/>
          <w:szCs w:val="20"/>
          <w:lang w:val="en-GB"/>
        </w:rPr>
        <w:t xml:space="preserve"> 1970, 1985; </w:t>
      </w:r>
      <w:proofErr w:type="spellStart"/>
      <w:r w:rsidRPr="00955331">
        <w:rPr>
          <w:rFonts w:ascii="Times New Roman" w:eastAsia="Times New Roman" w:hAnsi="Times New Roman" w:cs="Times New Roman"/>
          <w:sz w:val="20"/>
          <w:szCs w:val="20"/>
          <w:lang w:val="en-GB"/>
        </w:rPr>
        <w:t>Okasha</w:t>
      </w:r>
      <w:proofErr w:type="spellEnd"/>
      <w:r w:rsidRPr="00955331">
        <w:rPr>
          <w:rFonts w:ascii="Times New Roman" w:eastAsia="Times New Roman" w:hAnsi="Times New Roman" w:cs="Times New Roman"/>
          <w:sz w:val="20"/>
          <w:szCs w:val="20"/>
          <w:lang w:val="en-GB"/>
        </w:rPr>
        <w:t xml:space="preserve"> 2006; Godfrey-Smith 2009). Contrary to other authors, we do not distinguish between the question of units of selection as interactors versus the question of units of selections as reproducers (e.g. Lloyd 2017a).</w:t>
      </w:r>
    </w:p>
  </w:footnote>
  <w:footnote w:id="9">
    <w:p w14:paraId="000000B2"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One reviewer has rightly pointed out that the model of trait recurrence is not exclusive for </w:t>
      </w:r>
      <w:proofErr w:type="spellStart"/>
      <w:r w:rsidRPr="00955331">
        <w:rPr>
          <w:rFonts w:ascii="Times New Roman" w:eastAsia="Times New Roman" w:hAnsi="Times New Roman" w:cs="Times New Roman"/>
          <w:sz w:val="20"/>
          <w:szCs w:val="20"/>
          <w:lang w:val="en-GB"/>
        </w:rPr>
        <w:t>holobionts</w:t>
      </w:r>
      <w:proofErr w:type="spellEnd"/>
      <w:r w:rsidRPr="00955331">
        <w:rPr>
          <w:rFonts w:ascii="Times New Roman" w:eastAsia="Times New Roman" w:hAnsi="Times New Roman" w:cs="Times New Roman"/>
          <w:sz w:val="20"/>
          <w:szCs w:val="20"/>
          <w:lang w:val="en-GB"/>
        </w:rPr>
        <w:t xml:space="preserve">, but for every unit of selection. We agree with her that the account should work for every unit of selection. However, because in this paper we focus only on the case of the </w:t>
      </w:r>
      <w:proofErr w:type="spellStart"/>
      <w:r w:rsidRPr="00955331">
        <w:rPr>
          <w:rFonts w:ascii="Times New Roman" w:eastAsia="Times New Roman" w:hAnsi="Times New Roman" w:cs="Times New Roman"/>
          <w:sz w:val="20"/>
          <w:szCs w:val="20"/>
          <w:lang w:val="en-GB"/>
        </w:rPr>
        <w:t>holobiont</w:t>
      </w:r>
      <w:proofErr w:type="spellEnd"/>
      <w:r w:rsidRPr="00955331">
        <w:rPr>
          <w:rFonts w:ascii="Times New Roman" w:eastAsia="Times New Roman" w:hAnsi="Times New Roman" w:cs="Times New Roman"/>
          <w:sz w:val="20"/>
          <w:szCs w:val="20"/>
          <w:lang w:val="en-GB"/>
        </w:rPr>
        <w:t xml:space="preserve">, we only restrict our comments to the consequence that the account would have for </w:t>
      </w:r>
      <w:proofErr w:type="spellStart"/>
      <w:r w:rsidRPr="00955331">
        <w:rPr>
          <w:rFonts w:ascii="Times New Roman" w:eastAsia="Times New Roman" w:hAnsi="Times New Roman" w:cs="Times New Roman"/>
          <w:sz w:val="20"/>
          <w:szCs w:val="20"/>
          <w:lang w:val="en-GB"/>
        </w:rPr>
        <w:t>holobionts</w:t>
      </w:r>
      <w:proofErr w:type="spellEnd"/>
      <w:r w:rsidRPr="00955331">
        <w:rPr>
          <w:rFonts w:ascii="Times New Roman" w:eastAsia="Times New Roman" w:hAnsi="Times New Roman" w:cs="Times New Roman"/>
          <w:sz w:val="20"/>
          <w:szCs w:val="20"/>
          <w:lang w:val="en-GB"/>
        </w:rPr>
        <w:t>.</w:t>
      </w:r>
    </w:p>
  </w:footnote>
  <w:footnote w:id="10">
    <w:p w14:paraId="000000A6" w14:textId="17C296D4"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Not all multispecies consortia are </w:t>
      </w:r>
      <w:proofErr w:type="spellStart"/>
      <w:r w:rsidRPr="00955331">
        <w:rPr>
          <w:rFonts w:ascii="Times New Roman" w:eastAsia="Times New Roman" w:hAnsi="Times New Roman" w:cs="Times New Roman"/>
          <w:sz w:val="20"/>
          <w:szCs w:val="20"/>
          <w:lang w:val="en-GB"/>
        </w:rPr>
        <w:t>holobionts</w:t>
      </w:r>
      <w:proofErr w:type="spellEnd"/>
      <w:r w:rsidRPr="00955331">
        <w:rPr>
          <w:rFonts w:ascii="Times New Roman" w:eastAsia="Times New Roman" w:hAnsi="Times New Roman" w:cs="Times New Roman"/>
          <w:sz w:val="20"/>
          <w:szCs w:val="20"/>
          <w:lang w:val="en-GB"/>
        </w:rPr>
        <w:t xml:space="preserve"> (e.g. biofilms, ecosystems), and </w:t>
      </w:r>
      <w:r w:rsidR="00955331">
        <w:rPr>
          <w:rFonts w:ascii="Times New Roman" w:eastAsia="Times New Roman" w:hAnsi="Times New Roman" w:cs="Times New Roman"/>
          <w:sz w:val="20"/>
          <w:szCs w:val="20"/>
          <w:lang w:val="en-GB"/>
        </w:rPr>
        <w:t>our definition</w:t>
      </w:r>
      <w:r w:rsidRPr="00955331">
        <w:rPr>
          <w:rFonts w:ascii="Times New Roman" w:eastAsia="Times New Roman" w:hAnsi="Times New Roman" w:cs="Times New Roman"/>
          <w:sz w:val="20"/>
          <w:szCs w:val="20"/>
          <w:lang w:val="en-GB"/>
        </w:rPr>
        <w:t xml:space="preserve"> is formulated exclusively for </w:t>
      </w:r>
      <w:proofErr w:type="spellStart"/>
      <w:r w:rsidRPr="00955331">
        <w:rPr>
          <w:rFonts w:ascii="Times New Roman" w:eastAsia="Times New Roman" w:hAnsi="Times New Roman" w:cs="Times New Roman"/>
          <w:sz w:val="20"/>
          <w:szCs w:val="20"/>
          <w:lang w:val="en-GB"/>
        </w:rPr>
        <w:t>holobionts</w:t>
      </w:r>
      <w:proofErr w:type="spellEnd"/>
      <w:r w:rsidRPr="00955331">
        <w:rPr>
          <w:rFonts w:ascii="Times New Roman" w:eastAsia="Times New Roman" w:hAnsi="Times New Roman" w:cs="Times New Roman"/>
          <w:sz w:val="20"/>
          <w:szCs w:val="20"/>
          <w:lang w:val="en-GB"/>
        </w:rPr>
        <w:t xml:space="preserve">, insofar as it assumes the existence of the host as the criterion that grants </w:t>
      </w:r>
      <w:r w:rsidR="00955331">
        <w:rPr>
          <w:rFonts w:ascii="Times New Roman" w:eastAsia="Times New Roman" w:hAnsi="Times New Roman" w:cs="Times New Roman"/>
          <w:sz w:val="20"/>
          <w:szCs w:val="20"/>
          <w:lang w:val="en-GB"/>
        </w:rPr>
        <w:t>trans</w:t>
      </w:r>
      <w:r w:rsidRPr="00955331">
        <w:rPr>
          <w:rFonts w:ascii="Times New Roman" w:eastAsia="Times New Roman" w:hAnsi="Times New Roman" w:cs="Times New Roman"/>
          <w:sz w:val="20"/>
          <w:szCs w:val="20"/>
          <w:lang w:val="en-GB"/>
        </w:rPr>
        <w:t>generational identity, a circumstance that does not need to occur in all multispecies consortia.</w:t>
      </w:r>
    </w:p>
  </w:footnote>
  <w:footnote w:id="11">
    <w:p w14:paraId="000000AD"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w:t>
      </w:r>
      <w:proofErr w:type="gramStart"/>
      <w:r w:rsidRPr="00955331">
        <w:rPr>
          <w:rFonts w:ascii="Times New Roman" w:eastAsia="Times New Roman" w:hAnsi="Times New Roman" w:cs="Times New Roman"/>
          <w:sz w:val="20"/>
          <w:szCs w:val="20"/>
          <w:lang w:val="en-GB"/>
        </w:rPr>
        <w:t>That is to say, assuming</w:t>
      </w:r>
      <w:proofErr w:type="gramEnd"/>
      <w:r w:rsidRPr="00955331">
        <w:rPr>
          <w:rFonts w:ascii="Times New Roman" w:eastAsia="Times New Roman" w:hAnsi="Times New Roman" w:cs="Times New Roman"/>
          <w:sz w:val="20"/>
          <w:szCs w:val="20"/>
          <w:lang w:val="en-GB"/>
        </w:rPr>
        <w:t xml:space="preserve"> that no other evolutionary factors (or forces) are putting pressure on the evolution of the population; i.e., assuming that natural selection is the only factor determining how the population evolves.</w:t>
      </w:r>
    </w:p>
  </w:footnote>
  <w:footnote w:id="12">
    <w:p w14:paraId="000000AC"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We are conscious that the aphid </w:t>
      </w:r>
      <w:proofErr w:type="spellStart"/>
      <w:r w:rsidRPr="00955331">
        <w:rPr>
          <w:rFonts w:ascii="Times New Roman" w:eastAsia="Times New Roman" w:hAnsi="Times New Roman" w:cs="Times New Roman"/>
          <w:sz w:val="20"/>
          <w:szCs w:val="20"/>
          <w:lang w:val="en-GB"/>
        </w:rPr>
        <w:t>holobiont</w:t>
      </w:r>
      <w:proofErr w:type="spellEnd"/>
      <w:r w:rsidRPr="00955331">
        <w:rPr>
          <w:rFonts w:ascii="Times New Roman" w:eastAsia="Times New Roman" w:hAnsi="Times New Roman" w:cs="Times New Roman"/>
          <w:sz w:val="20"/>
          <w:szCs w:val="20"/>
          <w:lang w:val="en-GB"/>
        </w:rPr>
        <w:t xml:space="preserve"> would also include other elements of the aphid microbiome. Since our paper is not about philosophy of biology, but about metaphysics, we restrict our argument to the case of the aphid + </w:t>
      </w:r>
      <w:r w:rsidRPr="00955331">
        <w:rPr>
          <w:rFonts w:ascii="Times New Roman" w:eastAsia="Times New Roman" w:hAnsi="Times New Roman" w:cs="Times New Roman"/>
          <w:i/>
          <w:sz w:val="20"/>
          <w:szCs w:val="20"/>
          <w:lang w:val="en-GB"/>
        </w:rPr>
        <w:t xml:space="preserve">B. </w:t>
      </w:r>
      <w:proofErr w:type="spellStart"/>
      <w:r w:rsidRPr="00955331">
        <w:rPr>
          <w:rFonts w:ascii="Times New Roman" w:eastAsia="Times New Roman" w:hAnsi="Times New Roman" w:cs="Times New Roman"/>
          <w:i/>
          <w:sz w:val="20"/>
          <w:szCs w:val="20"/>
          <w:lang w:val="en-GB"/>
        </w:rPr>
        <w:t>aphidicola</w:t>
      </w:r>
      <w:proofErr w:type="spellEnd"/>
      <w:r w:rsidRPr="00955331">
        <w:rPr>
          <w:rFonts w:ascii="Times New Roman" w:eastAsia="Times New Roman" w:hAnsi="Times New Roman" w:cs="Times New Roman"/>
          <w:sz w:val="20"/>
          <w:szCs w:val="20"/>
          <w:lang w:val="en-GB"/>
        </w:rPr>
        <w:t xml:space="preserve">, which as our reviewer has correctly pointed out is not problematic for any of the </w:t>
      </w:r>
      <w:proofErr w:type="spellStart"/>
      <w:r w:rsidRPr="00955331">
        <w:rPr>
          <w:rFonts w:ascii="Times New Roman" w:eastAsia="Times New Roman" w:hAnsi="Times New Roman" w:cs="Times New Roman"/>
          <w:sz w:val="20"/>
          <w:szCs w:val="20"/>
          <w:lang w:val="en-GB"/>
        </w:rPr>
        <w:t>contendants</w:t>
      </w:r>
      <w:proofErr w:type="spellEnd"/>
      <w:r w:rsidRPr="00955331">
        <w:rPr>
          <w:rFonts w:ascii="Times New Roman" w:eastAsia="Times New Roman" w:hAnsi="Times New Roman" w:cs="Times New Roman"/>
          <w:sz w:val="20"/>
          <w:szCs w:val="20"/>
          <w:lang w:val="en-GB"/>
        </w:rPr>
        <w:t xml:space="preserve"> in the </w:t>
      </w:r>
      <w:proofErr w:type="spellStart"/>
      <w:r w:rsidRPr="00955331">
        <w:rPr>
          <w:rFonts w:ascii="Times New Roman" w:eastAsia="Times New Roman" w:hAnsi="Times New Roman" w:cs="Times New Roman"/>
          <w:sz w:val="20"/>
          <w:szCs w:val="20"/>
          <w:lang w:val="en-GB"/>
        </w:rPr>
        <w:t>holobiont</w:t>
      </w:r>
      <w:proofErr w:type="spellEnd"/>
      <w:r w:rsidRPr="00955331">
        <w:rPr>
          <w:rFonts w:ascii="Times New Roman" w:eastAsia="Times New Roman" w:hAnsi="Times New Roman" w:cs="Times New Roman"/>
          <w:sz w:val="20"/>
          <w:szCs w:val="20"/>
          <w:lang w:val="en-GB"/>
        </w:rPr>
        <w:t xml:space="preserve"> debate.</w:t>
      </w:r>
    </w:p>
  </w:footnote>
  <w:footnote w:id="13">
    <w:p w14:paraId="000000AE" w14:textId="77777777" w:rsidR="00C33D7A" w:rsidRPr="00955331" w:rsidRDefault="00B458EA">
      <w:pPr>
        <w:spacing w:line="240" w:lineRule="auto"/>
        <w:jc w:val="both"/>
        <w:rPr>
          <w:rFonts w:ascii="Times New Roman" w:eastAsia="Times New Roman" w:hAnsi="Times New Roman" w:cs="Times New Roman"/>
          <w:sz w:val="20"/>
          <w:szCs w:val="20"/>
          <w:lang w:val="en-GB"/>
        </w:rPr>
      </w:pPr>
      <w:r>
        <w:rPr>
          <w:vertAlign w:val="superscript"/>
        </w:rPr>
        <w:footnoteRef/>
      </w:r>
      <w:r w:rsidRPr="00955331">
        <w:rPr>
          <w:rFonts w:ascii="Times New Roman" w:eastAsia="Times New Roman" w:hAnsi="Times New Roman" w:cs="Times New Roman"/>
          <w:sz w:val="20"/>
          <w:szCs w:val="20"/>
          <w:lang w:val="en-GB"/>
        </w:rPr>
        <w:t xml:space="preserve"> The case developed here is supposed to cover every possible hypothetical scenario. It is known that </w:t>
      </w:r>
      <w:r w:rsidRPr="00955331">
        <w:rPr>
          <w:rFonts w:ascii="Times New Roman" w:eastAsia="Times New Roman" w:hAnsi="Times New Roman" w:cs="Times New Roman"/>
          <w:i/>
          <w:sz w:val="20"/>
          <w:szCs w:val="20"/>
          <w:lang w:val="en-GB"/>
        </w:rPr>
        <w:t xml:space="preserve">B. </w:t>
      </w:r>
      <w:proofErr w:type="spellStart"/>
      <w:r w:rsidRPr="00955331">
        <w:rPr>
          <w:rFonts w:ascii="Times New Roman" w:eastAsia="Times New Roman" w:hAnsi="Times New Roman" w:cs="Times New Roman"/>
          <w:i/>
          <w:sz w:val="20"/>
          <w:szCs w:val="20"/>
          <w:lang w:val="en-GB"/>
        </w:rPr>
        <w:t>aphidicola</w:t>
      </w:r>
      <w:proofErr w:type="spellEnd"/>
      <w:r w:rsidRPr="00955331">
        <w:rPr>
          <w:rFonts w:ascii="Times New Roman" w:eastAsia="Times New Roman" w:hAnsi="Times New Roman" w:cs="Times New Roman"/>
          <w:sz w:val="20"/>
          <w:szCs w:val="20"/>
          <w:lang w:val="en-GB"/>
        </w:rPr>
        <w:t xml:space="preserve"> is only transmitted vertically in aphids. But many of the members of the microbiome in different species are transmitted horizontally. And this is the only thing that matters for our conceptual purposes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A" w14:textId="22591423" w:rsidR="00C33D7A" w:rsidRDefault="00B458EA">
    <w:pPr>
      <w:jc w:val="right"/>
    </w:pPr>
    <w:r>
      <w:fldChar w:fldCharType="begin"/>
    </w:r>
    <w:r>
      <w:instrText>PAGE</w:instrText>
    </w:r>
    <w:r>
      <w:fldChar w:fldCharType="separate"/>
    </w:r>
    <w:r w:rsidR="00955331">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33D7A"/>
    <w:rsid w:val="006B1A17"/>
    <w:rsid w:val="00955331"/>
    <w:rsid w:val="00A35BE7"/>
    <w:rsid w:val="00B458EA"/>
    <w:rsid w:val="00C33D7A"/>
    <w:rsid w:val="00CC2229"/>
    <w:rsid w:val="00F1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4B2C"/>
  <w15:docId w15:val="{0136ED44-BB29-4D2E-93B7-CB596455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entries/selection-uni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18</Pages>
  <Words>6181</Words>
  <Characters>35234</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Suarez</cp:lastModifiedBy>
  <cp:revision>4</cp:revision>
  <dcterms:created xsi:type="dcterms:W3CDTF">2019-04-18T15:48:00Z</dcterms:created>
  <dcterms:modified xsi:type="dcterms:W3CDTF">2019-04-19T09:35:00Z</dcterms:modified>
</cp:coreProperties>
</file>