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D1A16" w14:textId="65D911E6" w:rsidR="009D0462" w:rsidRPr="00FE6905" w:rsidRDefault="001E673F" w:rsidP="009041C7">
      <w:pPr>
        <w:autoSpaceDE w:val="0"/>
        <w:autoSpaceDN w:val="0"/>
        <w:spacing w:line="360" w:lineRule="auto"/>
        <w:contextualSpacing/>
        <w:jc w:val="both"/>
        <w:rPr>
          <w:b/>
          <w:lang w:val="en-US"/>
        </w:rPr>
      </w:pPr>
      <w:r w:rsidRPr="00FE6905">
        <w:rPr>
          <w:b/>
          <w:lang w:val="en-US"/>
        </w:rPr>
        <w:t xml:space="preserve">General </w:t>
      </w:r>
      <w:r w:rsidR="00B80B76" w:rsidRPr="00FE6905">
        <w:rPr>
          <w:b/>
          <w:lang w:val="en-US"/>
        </w:rPr>
        <w:t>T</w:t>
      </w:r>
      <w:r w:rsidRPr="00FE6905">
        <w:rPr>
          <w:b/>
          <w:lang w:val="en-US"/>
        </w:rPr>
        <w:t xml:space="preserve">heory of </w:t>
      </w:r>
      <w:r w:rsidR="00130B7F" w:rsidRPr="00FE6905">
        <w:rPr>
          <w:b/>
          <w:lang w:val="en-US"/>
        </w:rPr>
        <w:t>T</w:t>
      </w:r>
      <w:r w:rsidRPr="00FE6905">
        <w:rPr>
          <w:b/>
          <w:lang w:val="en-US"/>
        </w:rPr>
        <w:t>opological</w:t>
      </w:r>
      <w:r w:rsidR="00130B7F" w:rsidRPr="00FE6905">
        <w:rPr>
          <w:b/>
          <w:lang w:val="en-US"/>
        </w:rPr>
        <w:t xml:space="preserve"> E</w:t>
      </w:r>
      <w:r w:rsidRPr="00FE6905">
        <w:rPr>
          <w:b/>
          <w:lang w:val="en-US"/>
        </w:rPr>
        <w:t xml:space="preserve">xplanations and </w:t>
      </w:r>
      <w:r w:rsidR="00AD4E49" w:rsidRPr="00FE6905">
        <w:rPr>
          <w:b/>
          <w:lang w:val="en-US"/>
        </w:rPr>
        <w:t>E</w:t>
      </w:r>
      <w:r w:rsidR="009D0462" w:rsidRPr="00FE6905">
        <w:rPr>
          <w:b/>
          <w:lang w:val="en-US"/>
        </w:rPr>
        <w:t>xplanatory Asymmetr</w:t>
      </w:r>
      <w:r w:rsidR="008409E9" w:rsidRPr="00FE6905">
        <w:rPr>
          <w:b/>
          <w:lang w:val="en-US"/>
        </w:rPr>
        <w:t>y</w:t>
      </w:r>
    </w:p>
    <w:p w14:paraId="37DDD9F5" w14:textId="77777777" w:rsidR="008C772B" w:rsidRPr="00FE6905" w:rsidRDefault="008C772B" w:rsidP="009041C7">
      <w:pPr>
        <w:spacing w:line="360" w:lineRule="auto"/>
        <w:ind w:left="1530"/>
        <w:contextualSpacing/>
        <w:jc w:val="both"/>
        <w:rPr>
          <w:lang w:val="en-US"/>
        </w:rPr>
      </w:pPr>
    </w:p>
    <w:p w14:paraId="4B7FA8B8" w14:textId="2649F1DA" w:rsidR="00437D7F" w:rsidRPr="00FE6905" w:rsidRDefault="00982774" w:rsidP="009041C7">
      <w:pPr>
        <w:autoSpaceDE w:val="0"/>
        <w:autoSpaceDN w:val="0"/>
        <w:spacing w:line="360" w:lineRule="auto"/>
        <w:ind w:firstLine="720"/>
        <w:contextualSpacing/>
        <w:jc w:val="both"/>
        <w:rPr>
          <w:b/>
          <w:lang w:val="en-US"/>
        </w:rPr>
      </w:pPr>
      <w:r w:rsidRPr="00FE6905">
        <w:rPr>
          <w:b/>
          <w:lang w:val="en-US"/>
        </w:rPr>
        <w:t>Abstract</w:t>
      </w:r>
    </w:p>
    <w:p w14:paraId="7DD0090A" w14:textId="30F7C476" w:rsidR="00982774" w:rsidRPr="00FE6905" w:rsidRDefault="00982774" w:rsidP="009041C7">
      <w:pPr>
        <w:autoSpaceDE w:val="0"/>
        <w:autoSpaceDN w:val="0"/>
        <w:spacing w:line="360" w:lineRule="auto"/>
        <w:ind w:firstLine="720"/>
        <w:contextualSpacing/>
        <w:jc w:val="both"/>
        <w:rPr>
          <w:b/>
          <w:lang w:val="en-US"/>
        </w:rPr>
      </w:pPr>
    </w:p>
    <w:p w14:paraId="1F38B89D" w14:textId="6375CCD0" w:rsidR="00CC5F47" w:rsidRPr="00FE6905" w:rsidRDefault="00A87CA2" w:rsidP="009041C7">
      <w:pPr>
        <w:spacing w:line="360" w:lineRule="auto"/>
        <w:ind w:firstLine="720"/>
        <w:contextualSpacing/>
        <w:jc w:val="both"/>
        <w:rPr>
          <w:lang w:val="en-US"/>
        </w:rPr>
      </w:pPr>
      <w:r w:rsidRPr="00FE6905">
        <w:rPr>
          <w:lang w:val="en-US"/>
        </w:rPr>
        <w:t>In this paper</w:t>
      </w:r>
      <w:r w:rsidR="00853F14" w:rsidRPr="00FE6905">
        <w:rPr>
          <w:lang w:val="en-US"/>
        </w:rPr>
        <w:t>,</w:t>
      </w:r>
      <w:r w:rsidRPr="00FE6905">
        <w:rPr>
          <w:lang w:val="en-US"/>
        </w:rPr>
        <w:t xml:space="preserve"> I present a general theory of topological explanations, </w:t>
      </w:r>
      <w:r w:rsidR="00367FC2" w:rsidRPr="00FE6905">
        <w:rPr>
          <w:lang w:val="en-US"/>
        </w:rPr>
        <w:t xml:space="preserve">and </w:t>
      </w:r>
      <w:r w:rsidRPr="00FE6905">
        <w:rPr>
          <w:lang w:val="en-US"/>
        </w:rPr>
        <w:t xml:space="preserve">illustrate its fruitfulness by showing how it accounts for </w:t>
      </w:r>
      <w:r w:rsidR="008F4B05" w:rsidRPr="00FE6905">
        <w:rPr>
          <w:lang w:val="en-US"/>
        </w:rPr>
        <w:t>explanatory asymmetry</w:t>
      </w:r>
      <w:r w:rsidR="007365DF" w:rsidRPr="00FE6905">
        <w:rPr>
          <w:lang w:val="en-US"/>
        </w:rPr>
        <w:t>.</w:t>
      </w:r>
      <w:r w:rsidR="00790957" w:rsidRPr="00FE6905">
        <w:rPr>
          <w:lang w:val="en-US"/>
        </w:rPr>
        <w:t xml:space="preserve"> My argument is developed in three steps. In the first step</w:t>
      </w:r>
      <w:r w:rsidR="00853F14" w:rsidRPr="00FE6905">
        <w:rPr>
          <w:lang w:val="en-US"/>
        </w:rPr>
        <w:t>,</w:t>
      </w:r>
      <w:r w:rsidR="00790957" w:rsidRPr="00FE6905">
        <w:rPr>
          <w:lang w:val="en-US"/>
        </w:rPr>
        <w:t xml:space="preserve"> I show what it is for some topological property </w:t>
      </w:r>
      <w:r w:rsidR="00790957" w:rsidRPr="00350EFF">
        <w:rPr>
          <w:i/>
          <w:lang w:val="en-US"/>
        </w:rPr>
        <w:t>A</w:t>
      </w:r>
      <w:r w:rsidR="00790957" w:rsidRPr="00FE6905">
        <w:rPr>
          <w:lang w:val="en-US"/>
        </w:rPr>
        <w:t xml:space="preserve"> to explain some physical or dynamical property </w:t>
      </w:r>
      <w:r w:rsidR="00790957" w:rsidRPr="00350EFF">
        <w:rPr>
          <w:i/>
          <w:lang w:val="en-US"/>
        </w:rPr>
        <w:t>B</w:t>
      </w:r>
      <w:r w:rsidR="00790957" w:rsidRPr="00FE6905">
        <w:rPr>
          <w:lang w:val="en-US"/>
        </w:rPr>
        <w:t>. Based on that, I derive three key criteria of successful topological explanation</w:t>
      </w:r>
      <w:r w:rsidR="00566CA6" w:rsidRPr="00FE6905">
        <w:rPr>
          <w:lang w:val="en-US"/>
        </w:rPr>
        <w:t>s</w:t>
      </w:r>
      <w:r w:rsidR="00790957" w:rsidRPr="00FE6905">
        <w:rPr>
          <w:lang w:val="en-US"/>
        </w:rPr>
        <w:t>: a criterion concerning the facticity of topological explanations, i.e. what makes it true of a particular system; a criterion for</w:t>
      </w:r>
      <w:r w:rsidR="008C7499" w:rsidRPr="00FE6905">
        <w:rPr>
          <w:lang w:val="en-US"/>
        </w:rPr>
        <w:t xml:space="preserve"> describing</w:t>
      </w:r>
      <w:r w:rsidR="00790957" w:rsidRPr="00FE6905">
        <w:rPr>
          <w:lang w:val="en-US"/>
        </w:rPr>
        <w:t xml:space="preserve"> </w:t>
      </w:r>
      <w:r w:rsidR="008C7499" w:rsidRPr="00FE6905">
        <w:rPr>
          <w:lang w:val="en-US"/>
        </w:rPr>
        <w:t xml:space="preserve">counterfactual dependencies </w:t>
      </w:r>
      <w:r w:rsidR="008A31A7" w:rsidRPr="00FE6905">
        <w:rPr>
          <w:lang w:val="en-US"/>
        </w:rPr>
        <w:t xml:space="preserve">in </w:t>
      </w:r>
      <w:r w:rsidR="00790957" w:rsidRPr="00FE6905">
        <w:rPr>
          <w:lang w:val="en-US"/>
        </w:rPr>
        <w:t xml:space="preserve">two explanatory modes, i.e. the vertical and the horizontal; and, finally, a third </w:t>
      </w:r>
      <w:r w:rsidR="002F0922" w:rsidRPr="00FE6905">
        <w:rPr>
          <w:lang w:val="en-US"/>
        </w:rPr>
        <w:t xml:space="preserve">perspectival </w:t>
      </w:r>
      <w:r w:rsidR="00790957" w:rsidRPr="00FE6905">
        <w:rPr>
          <w:lang w:val="en-US"/>
        </w:rPr>
        <w:t xml:space="preserve">one that tells us when to use the vertical and when to use the horizontal mode. In </w:t>
      </w:r>
      <w:r w:rsidR="00853F14" w:rsidRPr="00FE6905">
        <w:rPr>
          <w:lang w:val="en-US"/>
        </w:rPr>
        <w:t xml:space="preserve">the second </w:t>
      </w:r>
      <w:r w:rsidR="00790957" w:rsidRPr="00FE6905">
        <w:rPr>
          <w:lang w:val="en-US"/>
        </w:rPr>
        <w:t>step</w:t>
      </w:r>
      <w:r w:rsidR="00853F14" w:rsidRPr="00FE6905">
        <w:rPr>
          <w:lang w:val="en-US"/>
        </w:rPr>
        <w:t>,</w:t>
      </w:r>
      <w:r w:rsidR="00790957" w:rsidRPr="00FE6905">
        <w:rPr>
          <w:lang w:val="en-US"/>
        </w:rPr>
        <w:t xml:space="preserve"> I show how th</w:t>
      </w:r>
      <w:r w:rsidR="00853F14" w:rsidRPr="00FE6905">
        <w:rPr>
          <w:lang w:val="en-US"/>
        </w:rPr>
        <w:t>is</w:t>
      </w:r>
      <w:r w:rsidR="00790957" w:rsidRPr="00FE6905">
        <w:rPr>
          <w:lang w:val="en-US"/>
        </w:rPr>
        <w:t xml:space="preserve"> general theory of topological explanations account</w:t>
      </w:r>
      <w:r w:rsidR="007C3AE9" w:rsidRPr="00FE6905">
        <w:rPr>
          <w:lang w:val="en-US"/>
        </w:rPr>
        <w:t>s</w:t>
      </w:r>
      <w:r w:rsidR="00790957" w:rsidRPr="00FE6905">
        <w:rPr>
          <w:lang w:val="en-US"/>
        </w:rPr>
        <w:t xml:space="preserve"> for explanatory asymmetry in </w:t>
      </w:r>
      <w:r w:rsidR="007C3AE9" w:rsidRPr="00FE6905">
        <w:rPr>
          <w:lang w:val="en-US"/>
        </w:rPr>
        <w:t>both the vertical and horizontal explanatory modes</w:t>
      </w:r>
      <w:r w:rsidR="00790957" w:rsidRPr="00FE6905">
        <w:rPr>
          <w:lang w:val="en-US"/>
        </w:rPr>
        <w:t>.</w:t>
      </w:r>
      <w:r w:rsidR="00CC5F47" w:rsidRPr="00FE6905">
        <w:rPr>
          <w:lang w:val="en-US"/>
        </w:rPr>
        <w:t xml:space="preserve"> Finally, in the third step, I argue that this theory </w:t>
      </w:r>
      <w:r w:rsidR="00703273" w:rsidRPr="00FE6905">
        <w:rPr>
          <w:lang w:val="en-US"/>
        </w:rPr>
        <w:t>is</w:t>
      </w:r>
      <w:r w:rsidR="00CC5F47" w:rsidRPr="00FE6905">
        <w:rPr>
          <w:lang w:val="en-US"/>
        </w:rPr>
        <w:t xml:space="preserve"> universally applicable across biological sciences, which helps to unify essential concepts of biological networks. </w:t>
      </w:r>
    </w:p>
    <w:p w14:paraId="45B5FF0A" w14:textId="33B92E43" w:rsidR="00982774" w:rsidRPr="00FE6905" w:rsidRDefault="00367FC2" w:rsidP="009041C7">
      <w:pPr>
        <w:spacing w:line="360" w:lineRule="auto"/>
        <w:ind w:firstLine="360"/>
        <w:contextualSpacing/>
        <w:jc w:val="both"/>
        <w:rPr>
          <w:lang w:val="en-US"/>
        </w:rPr>
      </w:pPr>
      <w:r w:rsidRPr="00FE6905">
        <w:rPr>
          <w:lang w:val="en-US"/>
        </w:rPr>
        <w:t xml:space="preserve"> </w:t>
      </w:r>
    </w:p>
    <w:p w14:paraId="7B786817" w14:textId="1DC83810" w:rsidR="000C1D81" w:rsidRPr="00FE6905" w:rsidRDefault="00913217" w:rsidP="009041C7">
      <w:pPr>
        <w:pStyle w:val="ListParagraph"/>
        <w:numPr>
          <w:ilvl w:val="0"/>
          <w:numId w:val="11"/>
        </w:numPr>
        <w:autoSpaceDE w:val="0"/>
        <w:autoSpaceDN w:val="0"/>
        <w:spacing w:line="360" w:lineRule="auto"/>
        <w:ind w:left="360"/>
        <w:jc w:val="both"/>
        <w:rPr>
          <w:b/>
          <w:lang w:val="en-US"/>
        </w:rPr>
      </w:pPr>
      <w:r w:rsidRPr="00FE6905">
        <w:rPr>
          <w:b/>
          <w:lang w:val="en-US"/>
        </w:rPr>
        <w:t xml:space="preserve">Introduction </w:t>
      </w:r>
    </w:p>
    <w:p w14:paraId="1847C553" w14:textId="77287F05" w:rsidR="00FB087E" w:rsidRPr="00FE6905" w:rsidRDefault="005F1122" w:rsidP="009041C7">
      <w:pPr>
        <w:pStyle w:val="NormalWeb"/>
        <w:spacing w:before="0" w:beforeAutospacing="0" w:after="0" w:afterAutospacing="0" w:line="360" w:lineRule="auto"/>
        <w:ind w:firstLine="360"/>
        <w:contextualSpacing/>
        <w:jc w:val="both"/>
        <w:rPr>
          <w:lang w:val="en-US"/>
        </w:rPr>
      </w:pPr>
      <w:r w:rsidRPr="00FE6905">
        <w:rPr>
          <w:lang w:val="en-US"/>
        </w:rPr>
        <w:t>Even though n</w:t>
      </w:r>
      <w:r w:rsidR="00DE0183" w:rsidRPr="00FE6905">
        <w:rPr>
          <w:lang w:val="en-US"/>
        </w:rPr>
        <w:t>etwork-based</w:t>
      </w:r>
      <w:r w:rsidR="00536F7C" w:rsidRPr="00FE6905">
        <w:rPr>
          <w:lang w:val="en-US"/>
        </w:rPr>
        <w:t xml:space="preserve"> explanations</w:t>
      </w:r>
      <w:r w:rsidR="008E5CB1" w:rsidRPr="00FE6905">
        <w:rPr>
          <w:lang w:val="en-US"/>
        </w:rPr>
        <w:t xml:space="preserve"> (hereafter</w:t>
      </w:r>
      <w:r w:rsidR="00275DFA" w:rsidRPr="00FE6905">
        <w:rPr>
          <w:lang w:val="en-US"/>
        </w:rPr>
        <w:t>,</w:t>
      </w:r>
      <w:r w:rsidR="008E5CB1" w:rsidRPr="00FE6905">
        <w:rPr>
          <w:lang w:val="en-US"/>
        </w:rPr>
        <w:t xml:space="preserve"> topological explanations)</w:t>
      </w:r>
      <w:r w:rsidR="00536F7C" w:rsidRPr="00FE6905">
        <w:rPr>
          <w:lang w:val="en-US"/>
        </w:rPr>
        <w:t xml:space="preserve"> have been </w:t>
      </w:r>
      <w:r w:rsidRPr="00FE6905">
        <w:rPr>
          <w:lang w:val="en-US"/>
        </w:rPr>
        <w:t>used</w:t>
      </w:r>
      <w:r w:rsidR="00275DFA" w:rsidRPr="00FE6905">
        <w:rPr>
          <w:lang w:val="en-US"/>
        </w:rPr>
        <w:t xml:space="preserve"> </w:t>
      </w:r>
      <w:r w:rsidR="00536F7C" w:rsidRPr="00FE6905">
        <w:rPr>
          <w:lang w:val="en-US"/>
        </w:rPr>
        <w:t xml:space="preserve">in sciences for several decades, </w:t>
      </w:r>
      <w:r w:rsidR="00792802" w:rsidRPr="00FE6905">
        <w:rPr>
          <w:lang w:val="en-US"/>
        </w:rPr>
        <w:t xml:space="preserve">we do not yet have a </w:t>
      </w:r>
      <w:r w:rsidR="00536F7C" w:rsidRPr="00FE6905">
        <w:rPr>
          <w:lang w:val="en-US"/>
        </w:rPr>
        <w:t xml:space="preserve">theory </w:t>
      </w:r>
      <w:r w:rsidR="00D51808" w:rsidRPr="00FE6905">
        <w:rPr>
          <w:lang w:val="en-US"/>
        </w:rPr>
        <w:t xml:space="preserve">of topological explanations </w:t>
      </w:r>
      <w:r w:rsidR="008E5CB1" w:rsidRPr="00FE6905">
        <w:rPr>
          <w:lang w:val="en-US"/>
        </w:rPr>
        <w:t xml:space="preserve">that </w:t>
      </w:r>
      <w:r w:rsidR="00275DFA" w:rsidRPr="00FE6905">
        <w:rPr>
          <w:lang w:val="en-US"/>
        </w:rPr>
        <w:t xml:space="preserve">can </w:t>
      </w:r>
      <w:r w:rsidR="008E5CB1" w:rsidRPr="00FE6905">
        <w:rPr>
          <w:lang w:val="en-US"/>
        </w:rPr>
        <w:t>delimit good from bad topological explanations</w:t>
      </w:r>
      <w:r w:rsidR="002C247A" w:rsidRPr="00FE6905">
        <w:rPr>
          <w:lang w:val="en-US"/>
        </w:rPr>
        <w:t xml:space="preserve"> in a principled way</w:t>
      </w:r>
      <w:r w:rsidR="00D51808" w:rsidRPr="00FE6905">
        <w:rPr>
          <w:lang w:val="en-US"/>
        </w:rPr>
        <w:t xml:space="preserve">. </w:t>
      </w:r>
      <w:r w:rsidR="00AB70C8" w:rsidRPr="00FE6905">
        <w:rPr>
          <w:lang w:val="en-US"/>
        </w:rPr>
        <w:t xml:space="preserve">The most general idea of topological explanation is that it describes how the mathematical properties of connectivity patterns in complex networks </w:t>
      </w:r>
      <w:r w:rsidR="00B370C7" w:rsidRPr="00FE6905">
        <w:rPr>
          <w:lang w:val="en-US"/>
        </w:rPr>
        <w:t>determine</w:t>
      </w:r>
      <w:r w:rsidR="00AB70C8" w:rsidRPr="00FE6905">
        <w:rPr>
          <w:lang w:val="en-US"/>
        </w:rPr>
        <w:t xml:space="preserve"> the dynamics of the systems exhibiting those patterns (</w:t>
      </w:r>
      <w:proofErr w:type="spellStart"/>
      <w:r w:rsidR="00AB70C8" w:rsidRPr="00FE6905">
        <w:rPr>
          <w:lang w:val="en-US"/>
        </w:rPr>
        <w:t>Kostić</w:t>
      </w:r>
      <w:proofErr w:type="spellEnd"/>
      <w:r w:rsidR="00AB70C8" w:rsidRPr="00FE6905">
        <w:rPr>
          <w:lang w:val="en-US"/>
        </w:rPr>
        <w:t xml:space="preserve"> 2019). A network is a collection of nodes and edges that are connected in certain ways; and a graph is a mathematical description of such a network (van den Heuvel and </w:t>
      </w:r>
      <w:proofErr w:type="spellStart"/>
      <w:r w:rsidR="00AB70C8" w:rsidRPr="00FE6905">
        <w:rPr>
          <w:lang w:val="en-US"/>
        </w:rPr>
        <w:t>Sporns</w:t>
      </w:r>
      <w:proofErr w:type="spellEnd"/>
      <w:r w:rsidR="00AB70C8" w:rsidRPr="00FE6905">
        <w:rPr>
          <w:lang w:val="en-US"/>
        </w:rPr>
        <w:t xml:space="preserve"> 2013, p. 683). Topological properties are mathematical properties obtained by quantifying networks by using graph theory and similar approaches. </w:t>
      </w:r>
      <w:r w:rsidR="00FB087E" w:rsidRPr="00FE6905">
        <w:rPr>
          <w:lang w:val="en-US"/>
        </w:rPr>
        <w:t xml:space="preserve">Since </w:t>
      </w:r>
      <w:r w:rsidR="00CD7BFA">
        <w:rPr>
          <w:lang w:val="en-US"/>
        </w:rPr>
        <w:t>many</w:t>
      </w:r>
      <w:r w:rsidR="00FB087E" w:rsidRPr="00FE6905">
        <w:rPr>
          <w:lang w:val="en-US"/>
        </w:rPr>
        <w:t xml:space="preserve"> biological systems can be modeled as networks, i.e. they have many interconnected elements that can be considered as nodes and edges, this approach clearly has enormous explanatory potential. This fact is even more significant given the sheer microphysical diversity of biological systems, e.g. the same topological explanatory pattern can be used to explain robustness of the brain, a computer network, </w:t>
      </w:r>
      <w:r w:rsidR="00A563AB">
        <w:rPr>
          <w:lang w:val="en-US"/>
        </w:rPr>
        <w:t xml:space="preserve">an </w:t>
      </w:r>
      <w:r w:rsidR="00FB087E" w:rsidRPr="00FE6905">
        <w:rPr>
          <w:lang w:val="en-US"/>
        </w:rPr>
        <w:t xml:space="preserve">ecological community, </w:t>
      </w:r>
      <w:r w:rsidR="0050532B">
        <w:rPr>
          <w:lang w:val="en-US"/>
        </w:rPr>
        <w:t xml:space="preserve">a </w:t>
      </w:r>
      <w:r w:rsidR="00163E01">
        <w:rPr>
          <w:lang w:val="en-US"/>
        </w:rPr>
        <w:t>protein</w:t>
      </w:r>
      <w:r w:rsidR="00FB087E" w:rsidRPr="00FE6905">
        <w:rPr>
          <w:lang w:val="en-US"/>
        </w:rPr>
        <w:t xml:space="preserve"> interaction network and so on.  </w:t>
      </w:r>
    </w:p>
    <w:p w14:paraId="50E8DFCB" w14:textId="32C88551" w:rsidR="00F22E32" w:rsidRPr="00FE6905" w:rsidRDefault="00AB7887" w:rsidP="009041C7">
      <w:pPr>
        <w:pStyle w:val="NormalWeb"/>
        <w:spacing w:before="0" w:beforeAutospacing="0" w:after="0" w:afterAutospacing="0" w:line="360" w:lineRule="auto"/>
        <w:contextualSpacing/>
        <w:jc w:val="both"/>
        <w:rPr>
          <w:lang w:val="en-US"/>
        </w:rPr>
      </w:pPr>
      <w:r w:rsidRPr="00FE6905">
        <w:rPr>
          <w:lang w:val="en-US"/>
        </w:rPr>
        <w:t xml:space="preserve"> </w:t>
      </w:r>
      <w:r w:rsidR="00A17575" w:rsidRPr="00FE6905">
        <w:rPr>
          <w:lang w:val="en-US"/>
        </w:rPr>
        <w:tab/>
      </w:r>
      <w:r w:rsidR="009954A9" w:rsidRPr="00FE6905">
        <w:rPr>
          <w:lang w:val="en-US"/>
        </w:rPr>
        <w:t>One of the</w:t>
      </w:r>
      <w:r w:rsidR="00D51808" w:rsidRPr="00FE6905">
        <w:rPr>
          <w:lang w:val="en-US"/>
        </w:rPr>
        <w:t xml:space="preserve"> </w:t>
      </w:r>
      <w:r w:rsidR="00D80042" w:rsidRPr="00FE6905">
        <w:rPr>
          <w:lang w:val="en-US"/>
        </w:rPr>
        <w:t xml:space="preserve">major </w:t>
      </w:r>
      <w:r w:rsidR="004C4970" w:rsidRPr="00FE6905">
        <w:rPr>
          <w:lang w:val="en-US"/>
        </w:rPr>
        <w:t xml:space="preserve">demands on </w:t>
      </w:r>
      <w:r w:rsidR="00D51808" w:rsidRPr="00FE6905">
        <w:rPr>
          <w:lang w:val="en-US"/>
        </w:rPr>
        <w:t xml:space="preserve">such a theory </w:t>
      </w:r>
      <w:r w:rsidR="00273336" w:rsidRPr="00FE6905">
        <w:rPr>
          <w:lang w:val="en-US"/>
        </w:rPr>
        <w:t xml:space="preserve">of topological explanations </w:t>
      </w:r>
      <w:r w:rsidR="005D07C6" w:rsidRPr="00FE6905">
        <w:rPr>
          <w:lang w:val="en-US"/>
        </w:rPr>
        <w:t>is</w:t>
      </w:r>
      <w:r w:rsidR="00D51808" w:rsidRPr="00FE6905">
        <w:rPr>
          <w:lang w:val="en-US"/>
        </w:rPr>
        <w:t xml:space="preserve"> </w:t>
      </w:r>
      <w:r w:rsidR="00D80042" w:rsidRPr="00FE6905">
        <w:rPr>
          <w:lang w:val="en-US"/>
        </w:rPr>
        <w:t xml:space="preserve">to </w:t>
      </w:r>
      <w:r w:rsidR="0002785A" w:rsidRPr="00FE6905">
        <w:rPr>
          <w:lang w:val="en-US"/>
        </w:rPr>
        <w:t>account for</w:t>
      </w:r>
      <w:r w:rsidR="00456D40" w:rsidRPr="00FE6905">
        <w:rPr>
          <w:lang w:val="en-US"/>
        </w:rPr>
        <w:t xml:space="preserve"> what it is for a certain pattern to be explanatory as a matter of a principle</w:t>
      </w:r>
      <w:r w:rsidR="00AE1CF9" w:rsidRPr="00FE6905">
        <w:rPr>
          <w:lang w:val="en-US"/>
        </w:rPr>
        <w:t xml:space="preserve"> (why the explanation succeeds, or why it does not succeed)</w:t>
      </w:r>
      <w:r w:rsidR="00456D40" w:rsidRPr="00FE6905">
        <w:rPr>
          <w:lang w:val="en-US"/>
        </w:rPr>
        <w:t xml:space="preserve">, as well as to account for </w:t>
      </w:r>
      <w:r w:rsidR="00AF14A5" w:rsidRPr="00FE6905">
        <w:rPr>
          <w:lang w:val="en-US"/>
        </w:rPr>
        <w:t xml:space="preserve">explanatory </w:t>
      </w:r>
      <w:r w:rsidR="004C4970" w:rsidRPr="00FE6905">
        <w:rPr>
          <w:lang w:val="en-US"/>
        </w:rPr>
        <w:t>asymmetr</w:t>
      </w:r>
      <w:r w:rsidR="00456D40" w:rsidRPr="00FE6905">
        <w:rPr>
          <w:lang w:val="en-US"/>
        </w:rPr>
        <w:t>ies</w:t>
      </w:r>
      <w:r w:rsidR="00721AAA" w:rsidRPr="00FE6905">
        <w:rPr>
          <w:lang w:val="en-US"/>
        </w:rPr>
        <w:t>, i.e. in</w:t>
      </w:r>
      <w:r w:rsidR="006C66CC" w:rsidRPr="00FE6905">
        <w:rPr>
          <w:lang w:val="en-US"/>
        </w:rPr>
        <w:t xml:space="preserve"> a</w:t>
      </w:r>
      <w:r w:rsidR="00721AAA" w:rsidRPr="00FE6905">
        <w:rPr>
          <w:lang w:val="en-US"/>
        </w:rPr>
        <w:t xml:space="preserve"> </w:t>
      </w:r>
      <w:r w:rsidR="00721AAA" w:rsidRPr="00FE6905">
        <w:rPr>
          <w:lang w:val="en-US"/>
        </w:rPr>
        <w:lastRenderedPageBreak/>
        <w:t>good explanation</w:t>
      </w:r>
      <w:r w:rsidR="004C4970" w:rsidRPr="00FE6905">
        <w:rPr>
          <w:lang w:val="en-US"/>
        </w:rPr>
        <w:t>,</w:t>
      </w:r>
      <w:r w:rsidR="00721AAA" w:rsidRPr="00FE6905">
        <w:rPr>
          <w:lang w:val="en-US"/>
        </w:rPr>
        <w:t xml:space="preserve"> if </w:t>
      </w:r>
      <w:r w:rsidR="00AF14A5" w:rsidRPr="00E84F34">
        <w:rPr>
          <w:i/>
          <w:lang w:val="en-US"/>
        </w:rPr>
        <w:t>A</w:t>
      </w:r>
      <w:r w:rsidR="00AF14A5" w:rsidRPr="00FE6905">
        <w:rPr>
          <w:lang w:val="en-US"/>
        </w:rPr>
        <w:t xml:space="preserve"> explains </w:t>
      </w:r>
      <w:r w:rsidR="00AF14A5" w:rsidRPr="00E84F34">
        <w:rPr>
          <w:i/>
          <w:lang w:val="en-US"/>
        </w:rPr>
        <w:t>B</w:t>
      </w:r>
      <w:r w:rsidR="00AF14A5" w:rsidRPr="00FE6905">
        <w:rPr>
          <w:lang w:val="en-US"/>
        </w:rPr>
        <w:t xml:space="preserve"> </w:t>
      </w:r>
      <w:r w:rsidR="00721AAA" w:rsidRPr="00FE6905">
        <w:rPr>
          <w:lang w:val="en-US"/>
        </w:rPr>
        <w:t xml:space="preserve">then </w:t>
      </w:r>
      <w:r w:rsidR="00615A81" w:rsidRPr="00E84F34">
        <w:rPr>
          <w:i/>
          <w:lang w:val="en-US"/>
        </w:rPr>
        <w:t>B</w:t>
      </w:r>
      <w:r w:rsidR="00615A81" w:rsidRPr="00FE6905">
        <w:rPr>
          <w:lang w:val="en-US"/>
        </w:rPr>
        <w:t xml:space="preserve"> </w:t>
      </w:r>
      <w:r w:rsidR="00721AAA" w:rsidRPr="00FE6905">
        <w:rPr>
          <w:lang w:val="en-US"/>
        </w:rPr>
        <w:t xml:space="preserve">should not explain </w:t>
      </w:r>
      <w:r w:rsidR="00721AAA" w:rsidRPr="00E84F34">
        <w:rPr>
          <w:i/>
          <w:lang w:val="en-US"/>
        </w:rPr>
        <w:t>A</w:t>
      </w:r>
      <w:r w:rsidR="004C4970" w:rsidRPr="00FE6905">
        <w:rPr>
          <w:lang w:val="en-US"/>
        </w:rPr>
        <w:t xml:space="preserve">; </w:t>
      </w:r>
      <w:r w:rsidR="00E36109" w:rsidRPr="00FE6905">
        <w:rPr>
          <w:lang w:val="en-US"/>
        </w:rPr>
        <w:t>otherwise the explanation is circular</w:t>
      </w:r>
      <w:r w:rsidR="003B1A46" w:rsidRPr="00FE6905">
        <w:rPr>
          <w:lang w:val="en-US"/>
        </w:rPr>
        <w:t xml:space="preserve"> or too permissive</w:t>
      </w:r>
      <w:r w:rsidR="00383D40" w:rsidRPr="00FE6905">
        <w:rPr>
          <w:lang w:val="en-US"/>
        </w:rPr>
        <w:t xml:space="preserve">. </w:t>
      </w:r>
    </w:p>
    <w:p w14:paraId="3C6E214B" w14:textId="2E62389F" w:rsidR="007C0339" w:rsidRPr="00FE6905" w:rsidRDefault="0039717F" w:rsidP="009041C7">
      <w:pPr>
        <w:spacing w:line="360" w:lineRule="auto"/>
        <w:ind w:firstLine="360"/>
        <w:contextualSpacing/>
        <w:jc w:val="both"/>
        <w:rPr>
          <w:lang w:val="en-US"/>
        </w:rPr>
      </w:pPr>
      <w:r w:rsidRPr="00FE6905">
        <w:rPr>
          <w:lang w:val="en-US"/>
        </w:rPr>
        <w:t xml:space="preserve">In this paper I </w:t>
      </w:r>
      <w:r w:rsidR="00FE004F" w:rsidRPr="00FE6905">
        <w:rPr>
          <w:lang w:val="en-US"/>
        </w:rPr>
        <w:t xml:space="preserve">present a general theory of topological explanations, </w:t>
      </w:r>
      <w:r w:rsidR="00280C36" w:rsidRPr="00FE6905">
        <w:rPr>
          <w:lang w:val="en-US"/>
        </w:rPr>
        <w:t>and</w:t>
      </w:r>
      <w:r w:rsidR="00FE004F" w:rsidRPr="00FE6905">
        <w:rPr>
          <w:lang w:val="en-US"/>
        </w:rPr>
        <w:t xml:space="preserve"> illustrate its fruitfulness by showing how it accounts for </w:t>
      </w:r>
      <w:r w:rsidR="00A2396F" w:rsidRPr="00FE6905">
        <w:rPr>
          <w:lang w:val="en-US"/>
        </w:rPr>
        <w:t>explanatory asymmetr</w:t>
      </w:r>
      <w:r w:rsidR="00770867" w:rsidRPr="00FE6905">
        <w:rPr>
          <w:lang w:val="en-US"/>
        </w:rPr>
        <w:t>ies</w:t>
      </w:r>
      <w:r w:rsidR="00FE004F" w:rsidRPr="00FE6905">
        <w:rPr>
          <w:lang w:val="en-US"/>
        </w:rPr>
        <w:t>.</w:t>
      </w:r>
      <w:r w:rsidR="00E85ADB" w:rsidRPr="00FE6905">
        <w:rPr>
          <w:lang w:val="en-US"/>
        </w:rPr>
        <w:t xml:space="preserve"> </w:t>
      </w:r>
      <w:r w:rsidR="007C0339" w:rsidRPr="00FE6905">
        <w:rPr>
          <w:lang w:val="en-US"/>
        </w:rPr>
        <w:t>My argument is developed in the three steps. In the first step</w:t>
      </w:r>
      <w:r w:rsidR="00E85ADB" w:rsidRPr="00FE6905">
        <w:rPr>
          <w:lang w:val="en-US"/>
        </w:rPr>
        <w:t>,</w:t>
      </w:r>
      <w:r w:rsidR="007C0339" w:rsidRPr="00FE6905">
        <w:rPr>
          <w:lang w:val="en-US"/>
        </w:rPr>
        <w:t xml:space="preserve"> I </w:t>
      </w:r>
      <w:r w:rsidR="00E75B08" w:rsidRPr="00FE6905">
        <w:rPr>
          <w:lang w:val="en-US"/>
        </w:rPr>
        <w:t xml:space="preserve">show what it is for some topological property </w:t>
      </w:r>
      <w:r w:rsidR="00E75B08" w:rsidRPr="000C6A31">
        <w:rPr>
          <w:i/>
          <w:lang w:val="en-US"/>
        </w:rPr>
        <w:t>A</w:t>
      </w:r>
      <w:r w:rsidR="007C0339" w:rsidRPr="00FE6905">
        <w:rPr>
          <w:lang w:val="en-US"/>
        </w:rPr>
        <w:t xml:space="preserve"> </w:t>
      </w:r>
      <w:r w:rsidR="00E75B08" w:rsidRPr="00FE6905">
        <w:rPr>
          <w:lang w:val="en-US"/>
        </w:rPr>
        <w:t xml:space="preserve">to explain some physical or dynamical property </w:t>
      </w:r>
      <w:r w:rsidR="00E75B08" w:rsidRPr="000C6A31">
        <w:rPr>
          <w:i/>
          <w:lang w:val="en-US"/>
        </w:rPr>
        <w:t>B</w:t>
      </w:r>
      <w:r w:rsidR="00D04E5C" w:rsidRPr="00FE6905">
        <w:rPr>
          <w:lang w:val="en-US"/>
        </w:rPr>
        <w:t xml:space="preserve"> (Section 2)</w:t>
      </w:r>
      <w:r w:rsidR="00E75B08" w:rsidRPr="00FE6905">
        <w:rPr>
          <w:lang w:val="en-US"/>
        </w:rPr>
        <w:t xml:space="preserve">. Based on that, I derive three key criteria of successful topological explanation: a criterion concerning the facticity of topological explanations, i.e. what makes it true of a particular system; a criterion for two explanatory modes, i.e. describing </w:t>
      </w:r>
      <w:r w:rsidR="00701EBF" w:rsidRPr="00FE6905">
        <w:rPr>
          <w:lang w:val="en-US"/>
        </w:rPr>
        <w:t>what I dub “</w:t>
      </w:r>
      <w:r w:rsidR="00E75B08" w:rsidRPr="00FE6905">
        <w:rPr>
          <w:lang w:val="en-US"/>
        </w:rPr>
        <w:t>vertical</w:t>
      </w:r>
      <w:r w:rsidR="00701EBF" w:rsidRPr="00FE6905">
        <w:rPr>
          <w:lang w:val="en-US"/>
        </w:rPr>
        <w:t>”</w:t>
      </w:r>
      <w:r w:rsidR="00E75B08" w:rsidRPr="00FE6905">
        <w:rPr>
          <w:lang w:val="en-US"/>
        </w:rPr>
        <w:t xml:space="preserve"> and </w:t>
      </w:r>
      <w:r w:rsidR="00701EBF" w:rsidRPr="00FE6905">
        <w:rPr>
          <w:lang w:val="en-US"/>
        </w:rPr>
        <w:t>“</w:t>
      </w:r>
      <w:r w:rsidR="00E75B08" w:rsidRPr="00FE6905">
        <w:rPr>
          <w:lang w:val="en-US"/>
        </w:rPr>
        <w:t>horizontal</w:t>
      </w:r>
      <w:r w:rsidR="00701EBF" w:rsidRPr="00FE6905">
        <w:rPr>
          <w:lang w:val="en-US"/>
        </w:rPr>
        <w:t>”</w:t>
      </w:r>
      <w:r w:rsidR="00E75B08" w:rsidRPr="00FE6905">
        <w:rPr>
          <w:lang w:val="en-US"/>
        </w:rPr>
        <w:t xml:space="preserve"> counterfactual dependencies; and, finally, a third one that tells us when to use the vertical and when to use the horizontal mode. </w:t>
      </w:r>
      <w:r w:rsidR="00F610D5" w:rsidRPr="00FE6905">
        <w:rPr>
          <w:lang w:val="en-US"/>
        </w:rPr>
        <w:t xml:space="preserve">In </w:t>
      </w:r>
      <w:r w:rsidR="00E85ADB" w:rsidRPr="00FE6905">
        <w:rPr>
          <w:lang w:val="en-US"/>
        </w:rPr>
        <w:t xml:space="preserve">the second </w:t>
      </w:r>
      <w:r w:rsidR="00F610D5" w:rsidRPr="00FE6905">
        <w:rPr>
          <w:lang w:val="en-US"/>
        </w:rPr>
        <w:t>step</w:t>
      </w:r>
      <w:r w:rsidR="00E85ADB" w:rsidRPr="00FE6905">
        <w:rPr>
          <w:lang w:val="en-US"/>
        </w:rPr>
        <w:t>,</w:t>
      </w:r>
      <w:r w:rsidR="00F610D5" w:rsidRPr="00FE6905">
        <w:rPr>
          <w:lang w:val="en-US"/>
        </w:rPr>
        <w:t xml:space="preserve"> </w:t>
      </w:r>
      <w:r w:rsidR="002D6901" w:rsidRPr="00FE6905">
        <w:rPr>
          <w:lang w:val="en-US"/>
        </w:rPr>
        <w:t xml:space="preserve">I show </w:t>
      </w:r>
      <w:r w:rsidR="00580ABE" w:rsidRPr="00FE6905">
        <w:rPr>
          <w:lang w:val="en-US"/>
        </w:rPr>
        <w:t xml:space="preserve">how </w:t>
      </w:r>
      <w:r w:rsidR="00E85ADB" w:rsidRPr="00FE6905">
        <w:rPr>
          <w:lang w:val="en-US"/>
        </w:rPr>
        <w:t xml:space="preserve">this </w:t>
      </w:r>
      <w:r w:rsidR="002D6901" w:rsidRPr="00FE6905">
        <w:rPr>
          <w:lang w:val="en-US"/>
        </w:rPr>
        <w:t>theory of topological explanations account</w:t>
      </w:r>
      <w:r w:rsidR="00F37F78" w:rsidRPr="00FE6905">
        <w:rPr>
          <w:lang w:val="en-US"/>
        </w:rPr>
        <w:t>s</w:t>
      </w:r>
      <w:r w:rsidR="002D6901" w:rsidRPr="00FE6905">
        <w:rPr>
          <w:lang w:val="en-US"/>
        </w:rPr>
        <w:t xml:space="preserve"> for explanatory asymmetry in </w:t>
      </w:r>
      <w:r w:rsidR="007C0339" w:rsidRPr="00FE6905">
        <w:rPr>
          <w:lang w:val="en-US"/>
        </w:rPr>
        <w:t>several different ways</w:t>
      </w:r>
      <w:r w:rsidR="0059440A" w:rsidRPr="00FE6905">
        <w:rPr>
          <w:lang w:val="en-US"/>
        </w:rPr>
        <w:t xml:space="preserve"> </w:t>
      </w:r>
      <w:r w:rsidR="00D04E5C" w:rsidRPr="00FE6905">
        <w:rPr>
          <w:lang w:val="en-US"/>
        </w:rPr>
        <w:t>(Sections 3 and 4)</w:t>
      </w:r>
      <w:r w:rsidR="007C0339" w:rsidRPr="00FE6905">
        <w:rPr>
          <w:lang w:val="en-US"/>
        </w:rPr>
        <w:t xml:space="preserve">. Finally, in the third step, I argue that </w:t>
      </w:r>
      <w:r w:rsidR="00321F87" w:rsidRPr="00FE6905">
        <w:rPr>
          <w:lang w:val="en-US"/>
        </w:rPr>
        <w:t xml:space="preserve">this theory </w:t>
      </w:r>
      <w:r w:rsidR="006C5379" w:rsidRPr="00FE6905">
        <w:rPr>
          <w:lang w:val="en-US"/>
        </w:rPr>
        <w:t>applies</w:t>
      </w:r>
      <w:r w:rsidR="007C0339" w:rsidRPr="00FE6905">
        <w:rPr>
          <w:lang w:val="en-US"/>
        </w:rPr>
        <w:t xml:space="preserve"> across </w:t>
      </w:r>
      <w:r w:rsidR="006C5379" w:rsidRPr="00FE6905">
        <w:rPr>
          <w:lang w:val="en-US"/>
        </w:rPr>
        <w:t xml:space="preserve">all </w:t>
      </w:r>
      <w:r w:rsidR="007C0339" w:rsidRPr="00FE6905">
        <w:rPr>
          <w:lang w:val="en-US"/>
        </w:rPr>
        <w:t xml:space="preserve">biological </w:t>
      </w:r>
      <w:r w:rsidR="006C5379" w:rsidRPr="00FE6905">
        <w:rPr>
          <w:lang w:val="en-US"/>
        </w:rPr>
        <w:t xml:space="preserve">networks </w:t>
      </w:r>
      <w:r w:rsidR="00D04E5C" w:rsidRPr="00FE6905">
        <w:rPr>
          <w:lang w:val="en-US"/>
        </w:rPr>
        <w:t>(Section 5)</w:t>
      </w:r>
      <w:r w:rsidR="007C0339" w:rsidRPr="00FE6905">
        <w:rPr>
          <w:lang w:val="en-US"/>
        </w:rPr>
        <w:t xml:space="preserve">. </w:t>
      </w:r>
    </w:p>
    <w:p w14:paraId="2632504B" w14:textId="77777777" w:rsidR="00FE004F" w:rsidRPr="00FE6905" w:rsidRDefault="00FE004F" w:rsidP="009041C7">
      <w:pPr>
        <w:spacing w:line="360" w:lineRule="auto"/>
        <w:contextualSpacing/>
        <w:jc w:val="both"/>
        <w:rPr>
          <w:lang w:val="en-US"/>
        </w:rPr>
      </w:pPr>
    </w:p>
    <w:p w14:paraId="733F0AAF" w14:textId="4BC750E4" w:rsidR="00FE004F" w:rsidRPr="00FE6905" w:rsidRDefault="00FD13E6" w:rsidP="009041C7">
      <w:pPr>
        <w:pStyle w:val="ListParagraph"/>
        <w:keepNext/>
        <w:numPr>
          <w:ilvl w:val="0"/>
          <w:numId w:val="11"/>
        </w:numPr>
        <w:spacing w:line="360" w:lineRule="auto"/>
        <w:ind w:left="0" w:firstLine="0"/>
        <w:jc w:val="both"/>
        <w:rPr>
          <w:b/>
          <w:lang w:val="en-US"/>
        </w:rPr>
      </w:pPr>
      <w:r w:rsidRPr="00FE6905">
        <w:rPr>
          <w:b/>
          <w:lang w:val="en-US"/>
        </w:rPr>
        <w:t xml:space="preserve">A </w:t>
      </w:r>
      <w:r w:rsidR="007B3453" w:rsidRPr="00FE6905">
        <w:rPr>
          <w:b/>
          <w:lang w:val="en-US"/>
        </w:rPr>
        <w:t xml:space="preserve">general </w:t>
      </w:r>
      <w:r w:rsidR="00FE004F" w:rsidRPr="00FE6905">
        <w:rPr>
          <w:b/>
          <w:lang w:val="en-US"/>
        </w:rPr>
        <w:t>theory of topological explanations</w:t>
      </w:r>
    </w:p>
    <w:p w14:paraId="5489D9AD" w14:textId="77777777" w:rsidR="00FE004F" w:rsidRPr="00FE6905" w:rsidRDefault="00FE004F" w:rsidP="009041C7">
      <w:pPr>
        <w:autoSpaceDE w:val="0"/>
        <w:autoSpaceDN w:val="0"/>
        <w:spacing w:line="360" w:lineRule="auto"/>
        <w:contextualSpacing/>
        <w:jc w:val="both"/>
        <w:rPr>
          <w:lang w:val="en-US"/>
        </w:rPr>
      </w:pPr>
    </w:p>
    <w:p w14:paraId="3B84A2B3" w14:textId="6F2220A8" w:rsidR="00FE004F" w:rsidRPr="00FE6905" w:rsidRDefault="008F4A4C" w:rsidP="009041C7">
      <w:pPr>
        <w:autoSpaceDE w:val="0"/>
        <w:autoSpaceDN w:val="0"/>
        <w:spacing w:line="360" w:lineRule="auto"/>
        <w:ind w:firstLine="720"/>
        <w:contextualSpacing/>
        <w:jc w:val="both"/>
        <w:rPr>
          <w:lang w:val="en-US"/>
        </w:rPr>
      </w:pPr>
      <w:r w:rsidRPr="00FE6905">
        <w:rPr>
          <w:lang w:val="en-US"/>
        </w:rPr>
        <w:t xml:space="preserve">A </w:t>
      </w:r>
      <w:r w:rsidR="009A2030" w:rsidRPr="00FE6905">
        <w:rPr>
          <w:lang w:val="en-US"/>
        </w:rPr>
        <w:t>general</w:t>
      </w:r>
      <w:r w:rsidRPr="00FE6905">
        <w:rPr>
          <w:lang w:val="en-US"/>
        </w:rPr>
        <w:t xml:space="preserve"> theory of topological explanation</w:t>
      </w:r>
      <w:r w:rsidR="00C6044D" w:rsidRPr="00FE6905">
        <w:rPr>
          <w:lang w:val="en-US"/>
        </w:rPr>
        <w:t>s</w:t>
      </w:r>
      <w:r w:rsidRPr="00FE6905">
        <w:rPr>
          <w:lang w:val="en-US"/>
        </w:rPr>
        <w:t xml:space="preserve"> should </w:t>
      </w:r>
      <w:r w:rsidR="00FE004F" w:rsidRPr="00FE6905">
        <w:rPr>
          <w:lang w:val="en-US"/>
        </w:rPr>
        <w:t xml:space="preserve">tell us what it is for a certain </w:t>
      </w:r>
      <w:r w:rsidR="00C6044D" w:rsidRPr="00FE6905">
        <w:rPr>
          <w:lang w:val="en-US"/>
        </w:rPr>
        <w:t xml:space="preserve">network </w:t>
      </w:r>
      <w:r w:rsidR="00FE004F" w:rsidRPr="00FE6905">
        <w:rPr>
          <w:lang w:val="en-US"/>
        </w:rPr>
        <w:t>pattern to be explanatory</w:t>
      </w:r>
      <w:r w:rsidR="000143F0" w:rsidRPr="00FE6905">
        <w:rPr>
          <w:lang w:val="en-US"/>
        </w:rPr>
        <w:t xml:space="preserve"> for any particular system or a phenomenon that we want to explain</w:t>
      </w:r>
      <w:r w:rsidR="00165D31" w:rsidRPr="00FE6905">
        <w:rPr>
          <w:lang w:val="en-US"/>
        </w:rPr>
        <w:t xml:space="preserve"> using that patter</w:t>
      </w:r>
      <w:r w:rsidR="00050B91" w:rsidRPr="00FE6905">
        <w:rPr>
          <w:lang w:val="en-US"/>
        </w:rPr>
        <w:t>n</w:t>
      </w:r>
      <w:r w:rsidR="000143F0" w:rsidRPr="00FE6905">
        <w:rPr>
          <w:lang w:val="en-US"/>
        </w:rPr>
        <w:t>.</w:t>
      </w:r>
      <w:r w:rsidR="00FE004F" w:rsidRPr="00FE6905">
        <w:rPr>
          <w:lang w:val="en-US"/>
        </w:rPr>
        <w:t xml:space="preserve"> To </w:t>
      </w:r>
      <w:r w:rsidR="00836FD6" w:rsidRPr="00FE6905">
        <w:rPr>
          <w:lang w:val="en-US"/>
        </w:rPr>
        <w:t>that end</w:t>
      </w:r>
      <w:r w:rsidR="00FE004F" w:rsidRPr="00FE6905">
        <w:rPr>
          <w:lang w:val="en-US"/>
        </w:rPr>
        <w:t xml:space="preserve">, I </w:t>
      </w:r>
      <w:r w:rsidR="00836FD6" w:rsidRPr="00FE6905">
        <w:rPr>
          <w:lang w:val="en-US"/>
        </w:rPr>
        <w:t xml:space="preserve">characterize </w:t>
      </w:r>
      <w:r w:rsidR="00660B77" w:rsidRPr="00FE6905">
        <w:rPr>
          <w:lang w:val="en-US"/>
        </w:rPr>
        <w:t xml:space="preserve">topological explanation </w:t>
      </w:r>
      <w:r w:rsidR="00FE004F" w:rsidRPr="00FE6905">
        <w:rPr>
          <w:lang w:val="en-US"/>
        </w:rPr>
        <w:t>in the most general sense, and precise</w:t>
      </w:r>
      <w:r w:rsidR="00836FD6" w:rsidRPr="00FE6905">
        <w:rPr>
          <w:lang w:val="en-US"/>
        </w:rPr>
        <w:t>ly</w:t>
      </w:r>
      <w:r w:rsidR="00FE004F" w:rsidRPr="00FE6905">
        <w:rPr>
          <w:lang w:val="en-US"/>
        </w:rPr>
        <w:t xml:space="preserve"> defin</w:t>
      </w:r>
      <w:r w:rsidR="00836FD6" w:rsidRPr="00FE6905">
        <w:rPr>
          <w:lang w:val="en-US"/>
        </w:rPr>
        <w:t>e</w:t>
      </w:r>
      <w:r w:rsidR="00FE004F" w:rsidRPr="00FE6905">
        <w:rPr>
          <w:lang w:val="en-US"/>
        </w:rPr>
        <w:t xml:space="preserve"> its structure </w:t>
      </w:r>
      <w:r w:rsidR="00836FD6" w:rsidRPr="00FE6905">
        <w:rPr>
          <w:lang w:val="en-US"/>
        </w:rPr>
        <w:t xml:space="preserve">so as to </w:t>
      </w:r>
      <w:r w:rsidR="00FE004F" w:rsidRPr="00FE6905">
        <w:rPr>
          <w:lang w:val="en-US"/>
        </w:rPr>
        <w:t xml:space="preserve">capture different explanatory modes, i.e. the vertical and the horizontal </w:t>
      </w:r>
      <w:r w:rsidR="004F31C5" w:rsidRPr="00FE6905">
        <w:rPr>
          <w:lang w:val="en-US"/>
        </w:rPr>
        <w:t>ones</w:t>
      </w:r>
      <w:r w:rsidR="00FE004F" w:rsidRPr="00FE6905">
        <w:rPr>
          <w:lang w:val="en-US"/>
        </w:rPr>
        <w:t xml:space="preserve">. </w:t>
      </w:r>
    </w:p>
    <w:p w14:paraId="6A628F08" w14:textId="1A86ACE4" w:rsidR="00FE004F" w:rsidRPr="00FE6905" w:rsidRDefault="00FE004F" w:rsidP="009041C7">
      <w:pPr>
        <w:autoSpaceDE w:val="0"/>
        <w:autoSpaceDN w:val="0"/>
        <w:spacing w:line="360" w:lineRule="auto"/>
        <w:ind w:firstLine="720"/>
        <w:contextualSpacing/>
        <w:jc w:val="both"/>
        <w:rPr>
          <w:i/>
          <w:iCs/>
          <w:lang w:val="en-US"/>
        </w:rPr>
      </w:pPr>
      <w:r w:rsidRPr="00FE6905">
        <w:rPr>
          <w:lang w:val="en-US"/>
        </w:rPr>
        <w:t>Let us start with the</w:t>
      </w:r>
      <w:r w:rsidR="00794DAF" w:rsidRPr="00FE6905">
        <w:rPr>
          <w:lang w:val="en-US"/>
        </w:rPr>
        <w:t xml:space="preserve"> most general</w:t>
      </w:r>
      <w:r w:rsidRPr="00FE6905">
        <w:rPr>
          <w:lang w:val="en-US"/>
        </w:rPr>
        <w:t xml:space="preserve"> definition of </w:t>
      </w:r>
      <w:r w:rsidR="00660B77" w:rsidRPr="00FE6905">
        <w:rPr>
          <w:lang w:val="en-US"/>
        </w:rPr>
        <w:t>kind of things a topological explanation is</w:t>
      </w:r>
      <w:r w:rsidRPr="00FE6905">
        <w:rPr>
          <w:lang w:val="en-US"/>
        </w:rPr>
        <w:t>: A</w:t>
      </w:r>
      <w:r w:rsidRPr="00FE6905">
        <w:rPr>
          <w:i/>
          <w:iCs/>
          <w:lang w:val="en-US"/>
        </w:rPr>
        <w:t xml:space="preserve"> </w:t>
      </w:r>
      <w:r w:rsidRPr="00FE6905">
        <w:rPr>
          <w:iCs/>
          <w:lang w:val="en-US"/>
        </w:rPr>
        <w:t>topological explanation supports counterfactuals</w:t>
      </w:r>
      <w:r w:rsidR="00D33C54" w:rsidRPr="00FE6905">
        <w:rPr>
          <w:rStyle w:val="FootnoteReference"/>
          <w:iCs/>
          <w:lang w:val="en-US"/>
        </w:rPr>
        <w:footnoteReference w:id="1"/>
      </w:r>
      <w:r w:rsidRPr="00FE6905">
        <w:rPr>
          <w:iCs/>
          <w:lang w:val="en-US"/>
        </w:rPr>
        <w:t xml:space="preserve"> that describe a </w:t>
      </w:r>
      <w:r w:rsidR="008939B6" w:rsidRPr="00FE6905">
        <w:rPr>
          <w:iCs/>
          <w:lang w:val="en-US"/>
        </w:rPr>
        <w:t xml:space="preserve">counterfactual </w:t>
      </w:r>
      <w:r w:rsidRPr="00FE6905">
        <w:rPr>
          <w:iCs/>
          <w:lang w:val="en-US"/>
        </w:rPr>
        <w:t xml:space="preserve">dependency between </w:t>
      </w:r>
      <w:r w:rsidR="006C5379" w:rsidRPr="00FE6905">
        <w:rPr>
          <w:iCs/>
          <w:lang w:val="en-US"/>
        </w:rPr>
        <w:t xml:space="preserve">a system’s </w:t>
      </w:r>
      <w:r w:rsidRPr="00FE6905">
        <w:rPr>
          <w:iCs/>
          <w:lang w:val="en-US"/>
        </w:rPr>
        <w:t xml:space="preserve">topological properties and </w:t>
      </w:r>
      <w:r w:rsidR="00B06D9A">
        <w:rPr>
          <w:iCs/>
          <w:lang w:val="en-US"/>
        </w:rPr>
        <w:t>its</w:t>
      </w:r>
      <w:r w:rsidR="002430C1">
        <w:rPr>
          <w:iCs/>
          <w:lang w:val="en-US"/>
        </w:rPr>
        <w:t xml:space="preserve"> </w:t>
      </w:r>
      <w:r w:rsidRPr="00FE6905">
        <w:rPr>
          <w:iCs/>
          <w:lang w:val="en-US"/>
        </w:rPr>
        <w:t xml:space="preserve">network </w:t>
      </w:r>
      <w:r w:rsidR="00D86BFB" w:rsidRPr="00FE6905">
        <w:rPr>
          <w:iCs/>
          <w:lang w:val="en-US"/>
        </w:rPr>
        <w:t>dynamics</w:t>
      </w:r>
      <w:r w:rsidRPr="00FE6905">
        <w:rPr>
          <w:iCs/>
          <w:lang w:val="en-US"/>
        </w:rPr>
        <w:t xml:space="preserve">. </w:t>
      </w:r>
    </w:p>
    <w:p w14:paraId="01080258" w14:textId="3119DFF0" w:rsidR="003F7637" w:rsidRPr="00FE6905" w:rsidRDefault="00DC7BE9" w:rsidP="009041C7">
      <w:pPr>
        <w:spacing w:line="360" w:lineRule="auto"/>
        <w:ind w:firstLine="360"/>
        <w:contextualSpacing/>
        <w:jc w:val="both"/>
        <w:rPr>
          <w:lang w:val="en-US"/>
        </w:rPr>
      </w:pPr>
      <w:r w:rsidRPr="00FE6905">
        <w:rPr>
          <w:lang w:val="en-US"/>
        </w:rPr>
        <w:t xml:space="preserve">There are </w:t>
      </w:r>
      <w:r w:rsidR="00FE004F" w:rsidRPr="00FE6905">
        <w:rPr>
          <w:lang w:val="en-US"/>
        </w:rPr>
        <w:t xml:space="preserve">two different ways in which topological explanations may describe counterfactual dependency relations, i.e. </w:t>
      </w:r>
      <w:r w:rsidR="003F165B" w:rsidRPr="00FE6905">
        <w:rPr>
          <w:lang w:val="en-US"/>
        </w:rPr>
        <w:t xml:space="preserve">which I call </w:t>
      </w:r>
      <w:r w:rsidR="00FE004F" w:rsidRPr="00FE6905">
        <w:rPr>
          <w:lang w:val="en-US"/>
        </w:rPr>
        <w:t>the “vertical” and the “horizontal”. By “vertical”, I mean a</w:t>
      </w:r>
      <w:r w:rsidR="00544AD2" w:rsidRPr="00FE6905">
        <w:rPr>
          <w:lang w:val="en-US"/>
        </w:rPr>
        <w:t>n explanation in which a global</w:t>
      </w:r>
      <w:r w:rsidR="00FE004F" w:rsidRPr="00FE6905">
        <w:rPr>
          <w:lang w:val="en-US"/>
        </w:rPr>
        <w:t xml:space="preserve"> topological </w:t>
      </w:r>
      <w:r w:rsidR="007F6279" w:rsidRPr="00FE6905">
        <w:rPr>
          <w:lang w:val="en-US"/>
        </w:rPr>
        <w:t>property determines</w:t>
      </w:r>
      <w:r w:rsidR="00F40EF7" w:rsidRPr="00FE6905">
        <w:rPr>
          <w:lang w:val="en-US"/>
        </w:rPr>
        <w:t xml:space="preserve"> </w:t>
      </w:r>
      <w:r w:rsidR="00FE004F" w:rsidRPr="00FE6905">
        <w:rPr>
          <w:lang w:val="en-US"/>
        </w:rPr>
        <w:t>certain general properties</w:t>
      </w:r>
      <w:r w:rsidR="00F40EF7" w:rsidRPr="00FE6905">
        <w:rPr>
          <w:lang w:val="en-US"/>
        </w:rPr>
        <w:t xml:space="preserve"> of the </w:t>
      </w:r>
      <w:r w:rsidR="00635EB6" w:rsidRPr="00FE6905">
        <w:rPr>
          <w:lang w:val="en-US"/>
        </w:rPr>
        <w:t>real-world</w:t>
      </w:r>
      <w:r w:rsidR="00F40EF7" w:rsidRPr="00FE6905">
        <w:rPr>
          <w:lang w:val="en-US"/>
        </w:rPr>
        <w:t xml:space="preserve"> system</w:t>
      </w:r>
      <w:r w:rsidR="00847AD7" w:rsidRPr="00FE6905">
        <w:rPr>
          <w:lang w:val="en-US"/>
        </w:rPr>
        <w:t>.</w:t>
      </w:r>
      <w:r w:rsidR="00FE004F" w:rsidRPr="00FE6905">
        <w:rPr>
          <w:lang w:val="en-US"/>
        </w:rPr>
        <w:t xml:space="preserve"> On the other hand, by “horizontal” </w:t>
      </w:r>
      <w:r w:rsidR="007F6279" w:rsidRPr="00FE6905">
        <w:rPr>
          <w:lang w:val="en-US"/>
        </w:rPr>
        <w:t xml:space="preserve">I mean an explanation in which a local topological property determines certain local dynamical properties of the </w:t>
      </w:r>
      <w:r w:rsidR="00975DE2" w:rsidRPr="00FE6905">
        <w:rPr>
          <w:lang w:val="en-US"/>
        </w:rPr>
        <w:t>real-world</w:t>
      </w:r>
      <w:r w:rsidR="007F6279" w:rsidRPr="00FE6905">
        <w:rPr>
          <w:lang w:val="en-US"/>
        </w:rPr>
        <w:t xml:space="preserve"> system</w:t>
      </w:r>
      <w:r w:rsidR="00FE004F" w:rsidRPr="00FE6905">
        <w:rPr>
          <w:lang w:val="en-US"/>
        </w:rPr>
        <w:t>.</w:t>
      </w:r>
      <w:r w:rsidR="00AC24FD" w:rsidRPr="00FE6905">
        <w:rPr>
          <w:lang w:val="en-US"/>
        </w:rPr>
        <w:t xml:space="preserve"> </w:t>
      </w:r>
      <w:r w:rsidR="003F7637" w:rsidRPr="00FE6905">
        <w:rPr>
          <w:lang w:val="en-US"/>
        </w:rPr>
        <w:t xml:space="preserve">Only whole networks possess global properties; only parts of networks possess local properties. </w:t>
      </w:r>
      <w:r w:rsidR="006C6E60" w:rsidRPr="00FE6905">
        <w:rPr>
          <w:lang w:val="en-US"/>
        </w:rPr>
        <w:t xml:space="preserve">Examples of the </w:t>
      </w:r>
      <w:r w:rsidR="003F7637" w:rsidRPr="00FE6905">
        <w:rPr>
          <w:lang w:val="en-US"/>
        </w:rPr>
        <w:t>global</w:t>
      </w:r>
      <w:r w:rsidR="006C6E60" w:rsidRPr="00FE6905">
        <w:rPr>
          <w:lang w:val="en-US"/>
        </w:rPr>
        <w:t>-</w:t>
      </w:r>
      <w:r w:rsidR="003F7637" w:rsidRPr="00FE6905">
        <w:rPr>
          <w:lang w:val="en-US"/>
        </w:rPr>
        <w:t xml:space="preserve">local </w:t>
      </w:r>
      <w:r w:rsidR="006C6E60" w:rsidRPr="00FE6905">
        <w:rPr>
          <w:lang w:val="en-US"/>
        </w:rPr>
        <w:t>distinction include the</w:t>
      </w:r>
      <w:r w:rsidR="003F7637" w:rsidRPr="00FE6905">
        <w:rPr>
          <w:lang w:val="en-US"/>
        </w:rPr>
        <w:t xml:space="preserve"> distinction</w:t>
      </w:r>
      <w:r w:rsidR="006C6E60" w:rsidRPr="00FE6905">
        <w:rPr>
          <w:lang w:val="en-US"/>
        </w:rPr>
        <w:t>s</w:t>
      </w:r>
      <w:r w:rsidR="003F7637" w:rsidRPr="00FE6905">
        <w:rPr>
          <w:lang w:val="en-US"/>
        </w:rPr>
        <w:t xml:space="preserve"> between within-scale (horizontal) </w:t>
      </w:r>
      <w:r w:rsidR="003F7637" w:rsidRPr="00FE6905">
        <w:rPr>
          <w:lang w:val="en-US"/>
        </w:rPr>
        <w:lastRenderedPageBreak/>
        <w:t>and between-scales (vertical)</w:t>
      </w:r>
      <w:r w:rsidR="005607E1" w:rsidRPr="00FE6905">
        <w:rPr>
          <w:lang w:val="en-US"/>
        </w:rPr>
        <w:t xml:space="preserve"> and</w:t>
      </w:r>
      <w:r w:rsidR="003F7637" w:rsidRPr="00FE6905">
        <w:rPr>
          <w:lang w:val="en-US"/>
        </w:rPr>
        <w:t xml:space="preserve"> intra-modular (horizontal) and hierarchical-modular (vertical)</w:t>
      </w:r>
      <w:r w:rsidR="000C33BF">
        <w:rPr>
          <w:lang w:val="en-US"/>
        </w:rPr>
        <w:t xml:space="preserve"> and so on</w:t>
      </w:r>
      <w:r w:rsidR="00D253FB" w:rsidRPr="00FE6905">
        <w:rPr>
          <w:lang w:val="en-US"/>
        </w:rPr>
        <w:t>.</w:t>
      </w:r>
      <w:r w:rsidR="003F7637" w:rsidRPr="00FE6905">
        <w:rPr>
          <w:lang w:val="en-US"/>
        </w:rPr>
        <w:t xml:space="preserve"> </w:t>
      </w:r>
      <w:bookmarkStart w:id="0" w:name="_GoBack"/>
      <w:bookmarkEnd w:id="0"/>
    </w:p>
    <w:p w14:paraId="045F6D44" w14:textId="4C712D36" w:rsidR="00FE004F" w:rsidRPr="00FE6905" w:rsidRDefault="00FE004F" w:rsidP="009041C7">
      <w:pPr>
        <w:autoSpaceDE w:val="0"/>
        <w:autoSpaceDN w:val="0"/>
        <w:spacing w:line="360" w:lineRule="auto"/>
        <w:ind w:firstLine="720"/>
        <w:contextualSpacing/>
        <w:jc w:val="both"/>
        <w:rPr>
          <w:lang w:val="en-US"/>
        </w:rPr>
      </w:pPr>
      <w:r w:rsidRPr="00FE6905">
        <w:rPr>
          <w:lang w:val="en-US"/>
        </w:rPr>
        <w:t xml:space="preserve">To that effect, </w:t>
      </w:r>
      <w:r w:rsidR="006C5379" w:rsidRPr="00FE6905">
        <w:rPr>
          <w:lang w:val="en-US"/>
        </w:rPr>
        <w:t xml:space="preserve">I propose </w:t>
      </w:r>
      <w:r w:rsidRPr="00FE6905">
        <w:rPr>
          <w:lang w:val="en-US"/>
        </w:rPr>
        <w:t xml:space="preserve">a definition of topological explanation that is sensitive to both vertical and horizontal approaches: </w:t>
      </w:r>
    </w:p>
    <w:p w14:paraId="0C436F2A" w14:textId="77777777" w:rsidR="00FE004F" w:rsidRPr="00FE6905" w:rsidRDefault="00FE004F" w:rsidP="009041C7">
      <w:pPr>
        <w:spacing w:line="360" w:lineRule="auto"/>
        <w:ind w:firstLine="360"/>
        <w:contextualSpacing/>
        <w:jc w:val="both"/>
        <w:rPr>
          <w:lang w:val="en-US"/>
        </w:rPr>
      </w:pPr>
      <w:r w:rsidRPr="00FE6905">
        <w:rPr>
          <w:i/>
          <w:lang w:val="en-US"/>
        </w:rPr>
        <w:t>A</w:t>
      </w:r>
      <w:r w:rsidRPr="00FE6905">
        <w:rPr>
          <w:lang w:val="en-US"/>
        </w:rPr>
        <w:t xml:space="preserve"> topologically explains </w:t>
      </w:r>
      <w:r w:rsidRPr="00FE6905">
        <w:rPr>
          <w:i/>
          <w:lang w:val="en-US"/>
        </w:rPr>
        <w:t>B</w:t>
      </w:r>
      <w:r w:rsidRPr="00FE6905">
        <w:rPr>
          <w:lang w:val="en-US"/>
        </w:rPr>
        <w:t xml:space="preserve"> if and only if:</w:t>
      </w:r>
    </w:p>
    <w:p w14:paraId="0475355F" w14:textId="7686A670" w:rsidR="00B96924" w:rsidRPr="00FE6905" w:rsidRDefault="00FE004F" w:rsidP="009041C7">
      <w:pPr>
        <w:pStyle w:val="ListParagraph"/>
        <w:numPr>
          <w:ilvl w:val="0"/>
          <w:numId w:val="13"/>
        </w:numPr>
        <w:spacing w:line="360" w:lineRule="auto"/>
        <w:jc w:val="both"/>
        <w:rPr>
          <w:lang w:val="en-US"/>
        </w:rPr>
      </w:pPr>
      <w:r w:rsidRPr="00FE6905">
        <w:rPr>
          <w:i/>
          <w:lang w:val="en-US"/>
        </w:rPr>
        <w:t xml:space="preserve">(Facticity): A </w:t>
      </w:r>
      <w:r w:rsidRPr="00FE6905">
        <w:rPr>
          <w:lang w:val="en-US"/>
        </w:rPr>
        <w:t xml:space="preserve">and </w:t>
      </w:r>
      <w:r w:rsidRPr="00FE6905">
        <w:rPr>
          <w:i/>
          <w:lang w:val="en-US"/>
        </w:rPr>
        <w:t>B</w:t>
      </w:r>
      <w:r w:rsidRPr="00FE6905">
        <w:rPr>
          <w:lang w:val="en-US"/>
        </w:rPr>
        <w:t xml:space="preserve"> are approximately true; </w:t>
      </w:r>
      <w:r w:rsidR="00B96924" w:rsidRPr="00FE6905">
        <w:rPr>
          <w:lang w:val="en-US"/>
        </w:rPr>
        <w:t>and</w:t>
      </w:r>
    </w:p>
    <w:p w14:paraId="7E3264C2" w14:textId="64727852" w:rsidR="00FE004F" w:rsidRPr="00FE6905" w:rsidRDefault="00B96924" w:rsidP="009041C7">
      <w:pPr>
        <w:pStyle w:val="ListParagraph"/>
        <w:numPr>
          <w:ilvl w:val="0"/>
          <w:numId w:val="13"/>
        </w:numPr>
        <w:spacing w:line="360" w:lineRule="auto"/>
        <w:jc w:val="both"/>
        <w:rPr>
          <w:lang w:val="en-US"/>
        </w:rPr>
      </w:pPr>
      <w:r w:rsidRPr="00FE6905">
        <w:rPr>
          <w:lang w:val="en-US"/>
        </w:rPr>
        <w:t>E</w:t>
      </w:r>
      <w:r w:rsidR="00FE004F" w:rsidRPr="00FE6905">
        <w:rPr>
          <w:lang w:val="en-US"/>
        </w:rPr>
        <w:t>ither</w:t>
      </w:r>
    </w:p>
    <w:p w14:paraId="6E50603C" w14:textId="64C625F0" w:rsidR="00FE004F" w:rsidRPr="00FE6905" w:rsidRDefault="00FE004F" w:rsidP="009041C7">
      <w:pPr>
        <w:pStyle w:val="ListParagraph"/>
        <w:numPr>
          <w:ilvl w:val="1"/>
          <w:numId w:val="13"/>
        </w:numPr>
        <w:spacing w:line="360" w:lineRule="auto"/>
        <w:jc w:val="both"/>
        <w:rPr>
          <w:lang w:val="en-US"/>
        </w:rPr>
      </w:pPr>
      <w:r w:rsidRPr="00FE6905">
        <w:rPr>
          <w:i/>
          <w:lang w:val="en-US"/>
        </w:rPr>
        <w:t>(Vertical mode): A</w:t>
      </w:r>
      <w:r w:rsidRPr="00FE6905">
        <w:rPr>
          <w:lang w:val="en-US"/>
        </w:rPr>
        <w:t xml:space="preserve"> describes a global topology of the network, </w:t>
      </w:r>
      <w:r w:rsidR="003207D9" w:rsidRPr="00FE6905">
        <w:rPr>
          <w:i/>
          <w:iCs/>
          <w:lang w:val="en-US"/>
        </w:rPr>
        <w:t xml:space="preserve">B </w:t>
      </w:r>
      <w:r w:rsidR="003207D9" w:rsidRPr="00FE6905">
        <w:rPr>
          <w:lang w:val="en-US"/>
        </w:rPr>
        <w:t xml:space="preserve">describes some general physical property, and </w:t>
      </w:r>
      <w:r w:rsidRPr="00FE6905">
        <w:rPr>
          <w:lang w:val="en-US"/>
        </w:rPr>
        <w:t xml:space="preserve">had </w:t>
      </w:r>
      <w:r w:rsidRPr="00FE6905">
        <w:rPr>
          <w:i/>
          <w:lang w:val="en-US"/>
        </w:rPr>
        <w:t>A</w:t>
      </w:r>
      <w:r w:rsidRPr="00FE6905">
        <w:rPr>
          <w:lang w:val="en-US"/>
        </w:rPr>
        <w:t xml:space="preserve"> had not obtained</w:t>
      </w:r>
      <w:r w:rsidR="00B96924" w:rsidRPr="00FE6905">
        <w:rPr>
          <w:lang w:val="en-US"/>
        </w:rPr>
        <w:t>, then</w:t>
      </w:r>
      <w:r w:rsidRPr="00FE6905">
        <w:rPr>
          <w:lang w:val="en-US"/>
        </w:rPr>
        <w:t xml:space="preserve"> </w:t>
      </w:r>
      <w:r w:rsidRPr="00FE6905">
        <w:rPr>
          <w:i/>
          <w:lang w:val="en-US"/>
        </w:rPr>
        <w:t>B</w:t>
      </w:r>
      <w:r w:rsidRPr="00FE6905">
        <w:rPr>
          <w:lang w:val="en-US"/>
        </w:rPr>
        <w:t xml:space="preserve"> would not have obtained either; or</w:t>
      </w:r>
    </w:p>
    <w:p w14:paraId="1C88BE15" w14:textId="20FA0382" w:rsidR="00FE004F" w:rsidRPr="00FE6905" w:rsidRDefault="00FE004F" w:rsidP="009041C7">
      <w:pPr>
        <w:pStyle w:val="ListParagraph"/>
        <w:numPr>
          <w:ilvl w:val="1"/>
          <w:numId w:val="13"/>
        </w:numPr>
        <w:spacing w:line="360" w:lineRule="auto"/>
        <w:jc w:val="both"/>
        <w:rPr>
          <w:lang w:val="en-US"/>
        </w:rPr>
      </w:pPr>
      <w:r w:rsidRPr="00FE6905">
        <w:rPr>
          <w:i/>
          <w:lang w:val="en-US"/>
        </w:rPr>
        <w:t xml:space="preserve">(Horizontal mode): A </w:t>
      </w:r>
      <w:r w:rsidRPr="00FE6905">
        <w:rPr>
          <w:lang w:val="en-US"/>
        </w:rPr>
        <w:t xml:space="preserve">describes </w:t>
      </w:r>
      <w:r w:rsidR="007932F7" w:rsidRPr="00FE6905">
        <w:rPr>
          <w:lang w:val="en-US"/>
        </w:rPr>
        <w:t xml:space="preserve">a set </w:t>
      </w:r>
      <w:r w:rsidR="003A15D0">
        <w:rPr>
          <w:lang w:val="en-US"/>
        </w:rPr>
        <w:t xml:space="preserve">of </w:t>
      </w:r>
      <w:r w:rsidRPr="00FE6905">
        <w:rPr>
          <w:lang w:val="en-US"/>
        </w:rPr>
        <w:t>local topological properties</w:t>
      </w:r>
      <w:r w:rsidR="001A3BCA" w:rsidRPr="00FE6905">
        <w:rPr>
          <w:i/>
          <w:lang w:val="en-US"/>
        </w:rPr>
        <w:t>,</w:t>
      </w:r>
      <w:r w:rsidR="00836BF9" w:rsidRPr="00FE6905">
        <w:rPr>
          <w:i/>
          <w:lang w:val="en-US"/>
        </w:rPr>
        <w:t xml:space="preserve"> </w:t>
      </w:r>
      <w:r w:rsidR="001A3BCA" w:rsidRPr="00FE6905">
        <w:rPr>
          <w:i/>
          <w:iCs/>
          <w:lang w:val="en-US"/>
        </w:rPr>
        <w:t xml:space="preserve">B </w:t>
      </w:r>
      <w:r w:rsidR="001A3BCA" w:rsidRPr="00FE6905">
        <w:rPr>
          <w:lang w:val="en-US"/>
        </w:rPr>
        <w:t xml:space="preserve">describes </w:t>
      </w:r>
      <w:r w:rsidR="007932F7" w:rsidRPr="00FE6905">
        <w:rPr>
          <w:lang w:val="en-US"/>
        </w:rPr>
        <w:t xml:space="preserve">a set of </w:t>
      </w:r>
      <w:r w:rsidR="001A3BCA" w:rsidRPr="00FE6905">
        <w:rPr>
          <w:lang w:val="en-US"/>
        </w:rPr>
        <w:t>local physical properties</w:t>
      </w:r>
      <w:r w:rsidR="001A3BCA" w:rsidRPr="00FE6905">
        <w:rPr>
          <w:i/>
          <w:lang w:val="en-US"/>
        </w:rPr>
        <w:t xml:space="preserve">, </w:t>
      </w:r>
      <w:r w:rsidR="001A3BCA" w:rsidRPr="00FE6905">
        <w:rPr>
          <w:lang w:val="en-US"/>
        </w:rPr>
        <w:t xml:space="preserve">and had the values of </w:t>
      </w:r>
      <w:r w:rsidR="007932F7" w:rsidRPr="00FE6905">
        <w:rPr>
          <w:i/>
          <w:lang w:val="en-US"/>
        </w:rPr>
        <w:t>A</w:t>
      </w:r>
      <w:r w:rsidR="001A3BCA" w:rsidRPr="00FE6905">
        <w:rPr>
          <w:lang w:val="en-US"/>
        </w:rPr>
        <w:t xml:space="preserve"> been different</w:t>
      </w:r>
      <w:r w:rsidR="00D9110A" w:rsidRPr="00FE6905">
        <w:rPr>
          <w:lang w:val="en-US"/>
        </w:rPr>
        <w:t xml:space="preserve">, </w:t>
      </w:r>
      <w:r w:rsidR="007932F7" w:rsidRPr="00FE6905">
        <w:rPr>
          <w:lang w:val="en-US"/>
        </w:rPr>
        <w:t xml:space="preserve">then the values of </w:t>
      </w:r>
      <w:r w:rsidR="007932F7" w:rsidRPr="00FE6905">
        <w:rPr>
          <w:i/>
          <w:lang w:val="en-US"/>
        </w:rPr>
        <w:t>B</w:t>
      </w:r>
      <w:r w:rsidR="007932F7" w:rsidRPr="00FE6905">
        <w:rPr>
          <w:lang w:val="en-US"/>
        </w:rPr>
        <w:t xml:space="preserve"> would have been different</w:t>
      </w:r>
      <w:r w:rsidRPr="00FE6905">
        <w:rPr>
          <w:lang w:val="en-US"/>
        </w:rPr>
        <w:t xml:space="preserve">. </w:t>
      </w:r>
    </w:p>
    <w:p w14:paraId="2E3231DB" w14:textId="2DCEFDD3" w:rsidR="00880120" w:rsidRPr="00FE6905" w:rsidRDefault="00880120" w:rsidP="009041C7">
      <w:pPr>
        <w:pStyle w:val="ListParagraph"/>
        <w:numPr>
          <w:ilvl w:val="0"/>
          <w:numId w:val="13"/>
        </w:numPr>
        <w:spacing w:line="360" w:lineRule="auto"/>
        <w:jc w:val="both"/>
        <w:rPr>
          <w:lang w:val="en-US"/>
        </w:rPr>
      </w:pPr>
      <w:r w:rsidRPr="00FE6905">
        <w:rPr>
          <w:i/>
          <w:lang w:val="en-US"/>
        </w:rPr>
        <w:t>(Explanatory perspectivism):</w:t>
      </w:r>
      <w:r w:rsidR="003A2A89" w:rsidRPr="00FE6905">
        <w:rPr>
          <w:i/>
          <w:lang w:val="en-US"/>
        </w:rPr>
        <w:t xml:space="preserve"> </w:t>
      </w:r>
      <w:r w:rsidR="00BA3197" w:rsidRPr="00FE6905">
        <w:rPr>
          <w:i/>
          <w:iCs/>
          <w:lang w:val="en-US"/>
        </w:rPr>
        <w:t>A</w:t>
      </w:r>
      <w:r w:rsidR="00BA3197" w:rsidRPr="00FE6905">
        <w:rPr>
          <w:lang w:val="en-US"/>
        </w:rPr>
        <w:t xml:space="preserve"> is an answer to the relevant explanation-seeking question </w:t>
      </w:r>
      <w:r w:rsidR="00C03A10" w:rsidRPr="00FE6905">
        <w:rPr>
          <w:lang w:val="en-US"/>
        </w:rPr>
        <w:t xml:space="preserve">Q </w:t>
      </w:r>
      <w:r w:rsidR="00BA3197" w:rsidRPr="00FE6905">
        <w:rPr>
          <w:lang w:val="en-US"/>
        </w:rPr>
        <w:t xml:space="preserve">about </w:t>
      </w:r>
      <w:r w:rsidR="00BA3197" w:rsidRPr="00FE6905">
        <w:rPr>
          <w:i/>
          <w:iCs/>
          <w:lang w:val="en-US"/>
        </w:rPr>
        <w:t>B</w:t>
      </w:r>
      <w:r w:rsidR="00BA3197" w:rsidRPr="00FE6905">
        <w:rPr>
          <w:lang w:val="en-US"/>
        </w:rPr>
        <w:t xml:space="preserve">, such that </w:t>
      </w:r>
      <w:r w:rsidR="00C03A10" w:rsidRPr="00FE6905">
        <w:rPr>
          <w:lang w:val="en-US"/>
        </w:rPr>
        <w:t xml:space="preserve">the Q </w:t>
      </w:r>
      <w:r w:rsidR="003A2A89" w:rsidRPr="00FE6905">
        <w:rPr>
          <w:lang w:val="en-US"/>
        </w:rPr>
        <w:t>determine</w:t>
      </w:r>
      <w:r w:rsidR="00C03A10" w:rsidRPr="00FE6905">
        <w:rPr>
          <w:lang w:val="en-US"/>
        </w:rPr>
        <w:t>s</w:t>
      </w:r>
      <w:r w:rsidR="003A2A89" w:rsidRPr="00FE6905">
        <w:rPr>
          <w:lang w:val="en-US"/>
        </w:rPr>
        <w:t xml:space="preserve"> whether to use vertical or horizontal explanatory mode.</w:t>
      </w:r>
      <w:r w:rsidR="003A2A89" w:rsidRPr="00FE6905">
        <w:rPr>
          <w:i/>
          <w:lang w:val="en-US"/>
        </w:rPr>
        <w:t xml:space="preserve"> </w:t>
      </w:r>
    </w:p>
    <w:p w14:paraId="47FE7A3E" w14:textId="31933DB5" w:rsidR="00580A76" w:rsidRPr="00FE6905" w:rsidRDefault="00FE004F" w:rsidP="009041C7">
      <w:pPr>
        <w:pStyle w:val="NormalWeb"/>
        <w:spacing w:before="0" w:beforeAutospacing="0" w:after="0" w:afterAutospacing="0" w:line="360" w:lineRule="auto"/>
        <w:ind w:firstLine="426"/>
        <w:contextualSpacing/>
        <w:jc w:val="both"/>
        <w:rPr>
          <w:lang w:val="en-US"/>
        </w:rPr>
      </w:pPr>
      <w:r w:rsidRPr="00FE6905">
        <w:rPr>
          <w:lang w:val="en-US"/>
        </w:rPr>
        <w:t xml:space="preserve">The facticity </w:t>
      </w:r>
      <w:r w:rsidR="008924AD" w:rsidRPr="00FE6905">
        <w:rPr>
          <w:lang w:val="en-US"/>
        </w:rPr>
        <w:t xml:space="preserve">requirement </w:t>
      </w:r>
      <w:r w:rsidR="005B3D94" w:rsidRPr="00FE6905">
        <w:rPr>
          <w:lang w:val="en-US"/>
        </w:rPr>
        <w:t>is a general condition</w:t>
      </w:r>
      <w:r w:rsidR="00B9716D" w:rsidRPr="00FE6905">
        <w:rPr>
          <w:lang w:val="en-US"/>
        </w:rPr>
        <w:t xml:space="preserve"> according to which the </w:t>
      </w:r>
      <w:r w:rsidR="00B9716D" w:rsidRPr="00FE6905">
        <w:rPr>
          <w:i/>
          <w:lang w:val="en-US"/>
        </w:rPr>
        <w:t>explanans</w:t>
      </w:r>
      <w:r w:rsidR="00921A49" w:rsidRPr="00FE6905">
        <w:rPr>
          <w:rStyle w:val="FootnoteReference"/>
          <w:i/>
          <w:lang w:val="en-US"/>
        </w:rPr>
        <w:footnoteReference w:id="2"/>
      </w:r>
      <w:r w:rsidR="00B9716D" w:rsidRPr="00FE6905">
        <w:rPr>
          <w:lang w:val="en-US"/>
        </w:rPr>
        <w:t xml:space="preserve"> and </w:t>
      </w:r>
      <w:r w:rsidR="00B9716D" w:rsidRPr="00FE6905">
        <w:rPr>
          <w:i/>
          <w:lang w:val="en-US"/>
        </w:rPr>
        <w:t>explanandum</w:t>
      </w:r>
      <w:r w:rsidR="00921A49" w:rsidRPr="00FE6905">
        <w:rPr>
          <w:rStyle w:val="FootnoteReference"/>
          <w:i/>
          <w:lang w:val="en-US"/>
        </w:rPr>
        <w:footnoteReference w:id="3"/>
      </w:r>
      <w:r w:rsidR="00B9716D" w:rsidRPr="00FE6905">
        <w:rPr>
          <w:lang w:val="en-US"/>
        </w:rPr>
        <w:t xml:space="preserve"> have to be approximately true</w:t>
      </w:r>
      <w:r w:rsidR="00F225AA" w:rsidRPr="00FE6905">
        <w:rPr>
          <w:lang w:val="en-US"/>
        </w:rPr>
        <w:t>, and it works the same in both vertical and horizontal explanatory modes.</w:t>
      </w:r>
      <w:r w:rsidR="007020A2" w:rsidRPr="00FE6905">
        <w:rPr>
          <w:rStyle w:val="FootnoteReference"/>
          <w:lang w:val="en-US"/>
        </w:rPr>
        <w:footnoteReference w:id="4"/>
      </w:r>
      <w:r w:rsidR="00F225AA" w:rsidRPr="00FE6905">
        <w:rPr>
          <w:lang w:val="en-US"/>
        </w:rPr>
        <w:t xml:space="preserve"> </w:t>
      </w:r>
      <w:r w:rsidR="00580A76" w:rsidRPr="00FE6905">
        <w:rPr>
          <w:lang w:val="en-US"/>
        </w:rPr>
        <w:t xml:space="preserve">In short, </w:t>
      </w:r>
      <w:r w:rsidR="00AC30DE" w:rsidRPr="00FE6905">
        <w:rPr>
          <w:lang w:val="en-US"/>
        </w:rPr>
        <w:t xml:space="preserve">correct topological explanations cannot rely on gross misrepresentations of </w:t>
      </w:r>
      <w:r w:rsidR="00580A76" w:rsidRPr="00FE6905">
        <w:rPr>
          <w:lang w:val="en-US"/>
        </w:rPr>
        <w:t>a system’s topological properties or physical properties</w:t>
      </w:r>
      <w:r w:rsidR="00AC30DE" w:rsidRPr="00FE6905">
        <w:rPr>
          <w:lang w:val="en-US"/>
        </w:rPr>
        <w:t>.</w:t>
      </w:r>
    </w:p>
    <w:p w14:paraId="413607EA" w14:textId="6F1F9CDE" w:rsidR="00AC30DE" w:rsidRPr="00FE6905" w:rsidRDefault="00580A76" w:rsidP="009041C7">
      <w:pPr>
        <w:pStyle w:val="NormalWeb"/>
        <w:spacing w:before="0" w:beforeAutospacing="0" w:after="0" w:afterAutospacing="0" w:line="360" w:lineRule="auto"/>
        <w:ind w:firstLine="720"/>
        <w:contextualSpacing/>
        <w:jc w:val="both"/>
        <w:rPr>
          <w:lang w:val="en-US"/>
        </w:rPr>
      </w:pPr>
      <w:r w:rsidRPr="00FE6905">
        <w:rPr>
          <w:lang w:val="en-US"/>
        </w:rPr>
        <w:t xml:space="preserve">Turning to the second condition, </w:t>
      </w:r>
      <w:r w:rsidR="00BF5749">
        <w:rPr>
          <w:lang w:val="en-US"/>
        </w:rPr>
        <w:t>one</w:t>
      </w:r>
      <w:r w:rsidRPr="00FE6905">
        <w:rPr>
          <w:lang w:val="en-US"/>
        </w:rPr>
        <w:t xml:space="preserve"> can illustrate the difference between vertical and horizontal modes of topological explanation by looking at how they </w:t>
      </w:r>
      <w:r w:rsidR="00AC30DE" w:rsidRPr="00FE6905">
        <w:rPr>
          <w:lang w:val="en-US"/>
        </w:rPr>
        <w:t>apply to</w:t>
      </w:r>
      <w:r w:rsidRPr="00FE6905">
        <w:rPr>
          <w:lang w:val="en-US"/>
        </w:rPr>
        <w:t xml:space="preserve"> closely related </w:t>
      </w:r>
      <w:r w:rsidR="00AC30DE" w:rsidRPr="00E22543">
        <w:rPr>
          <w:i/>
          <w:iCs/>
          <w:lang w:val="en-US"/>
        </w:rPr>
        <w:t>explananda</w:t>
      </w:r>
      <w:r w:rsidRPr="00FE6905">
        <w:rPr>
          <w:lang w:val="en-US"/>
        </w:rPr>
        <w:t xml:space="preserve">. The brain is able to process information extremely efficiently by engaging in a variety of very complex </w:t>
      </w:r>
      <w:proofErr w:type="spellStart"/>
      <w:r w:rsidRPr="00FE6905">
        <w:rPr>
          <w:lang w:val="en-US"/>
        </w:rPr>
        <w:t>behaviours</w:t>
      </w:r>
      <w:proofErr w:type="spellEnd"/>
      <w:r w:rsidRPr="00FE6905">
        <w:rPr>
          <w:lang w:val="en-US"/>
        </w:rPr>
        <w:t xml:space="preserve">, e.g. it performs various cognitive tasks and can go through many different states. </w:t>
      </w:r>
      <w:r w:rsidR="007C374F" w:rsidRPr="007C374F">
        <w:rPr>
          <w:lang w:val="en-US"/>
        </w:rPr>
        <w:t xml:space="preserve">To understand some of its dynamics, i.e. how it is possible for it to go through different states (for example, from a resting state, to a state of solving a logical puzzle, or from a state of solving a logical puzzle to a state of retrieving an information from memory) we want to </w:t>
      </w:r>
      <w:r w:rsidR="007C374F" w:rsidRPr="007C374F">
        <w:rPr>
          <w:lang w:val="en-US"/>
        </w:rPr>
        <w:lastRenderedPageBreak/>
        <w:t>understand how it achieves cognitive control, i.e. how the brain as a dynamical system achieves efficient transition from one of its internal states to another. This can be done by looking into what keeps the energy cost of such transitions low</w:t>
      </w:r>
      <w:r w:rsidRPr="00FE6905">
        <w:rPr>
          <w:lang w:val="en-US"/>
        </w:rPr>
        <w:t xml:space="preserve">. </w:t>
      </w:r>
    </w:p>
    <w:p w14:paraId="5CB92DF9" w14:textId="6C51A60B" w:rsidR="00DF3948" w:rsidRDefault="00AC30DE" w:rsidP="00AE5D03">
      <w:pPr>
        <w:pStyle w:val="NormalWeb"/>
        <w:spacing w:before="0" w:beforeAutospacing="0" w:after="0" w:afterAutospacing="0" w:line="360" w:lineRule="auto"/>
        <w:ind w:firstLine="720"/>
        <w:contextualSpacing/>
        <w:jc w:val="both"/>
        <w:rPr>
          <w:lang w:val="en-US"/>
        </w:rPr>
      </w:pPr>
      <w:r w:rsidRPr="00FE6905">
        <w:rPr>
          <w:lang w:val="en-US"/>
        </w:rPr>
        <w:t xml:space="preserve">When explaining cognitive control in </w:t>
      </w:r>
      <w:r w:rsidR="00E22543">
        <w:rPr>
          <w:lang w:val="en-US"/>
        </w:rPr>
        <w:t>either</w:t>
      </w:r>
      <w:r w:rsidR="00FE004F" w:rsidRPr="00FE6905">
        <w:rPr>
          <w:lang w:val="en-US"/>
        </w:rPr>
        <w:t xml:space="preserve"> </w:t>
      </w:r>
      <w:r w:rsidR="009A1108" w:rsidRPr="00FE6905">
        <w:rPr>
          <w:lang w:val="en-US"/>
        </w:rPr>
        <w:t>mode</w:t>
      </w:r>
      <w:r w:rsidRPr="00FE6905">
        <w:rPr>
          <w:lang w:val="en-US"/>
        </w:rPr>
        <w:t xml:space="preserve">, the </w:t>
      </w:r>
      <w:r w:rsidR="00E24C40" w:rsidRPr="00FE6905">
        <w:rPr>
          <w:lang w:val="en-US"/>
        </w:rPr>
        <w:t xml:space="preserve">brain </w:t>
      </w:r>
      <w:r w:rsidRPr="00FE6905">
        <w:rPr>
          <w:lang w:val="en-US"/>
        </w:rPr>
        <w:t xml:space="preserve">is </w:t>
      </w:r>
      <w:r w:rsidR="00FE004F" w:rsidRPr="00FE6905">
        <w:rPr>
          <w:lang w:val="en-US"/>
        </w:rPr>
        <w:t xml:space="preserve">represented as a network of </w:t>
      </w:r>
      <w:r w:rsidR="00E24C40" w:rsidRPr="00FE6905">
        <w:rPr>
          <w:lang w:val="en-US"/>
        </w:rPr>
        <w:t>brain regions connected through white matter tracts</w:t>
      </w:r>
      <w:r w:rsidR="00FE004F" w:rsidRPr="00FE6905">
        <w:rPr>
          <w:lang w:val="en-US"/>
        </w:rPr>
        <w:t xml:space="preserve">. </w:t>
      </w:r>
      <w:r w:rsidR="00562AE5">
        <w:rPr>
          <w:lang w:val="en-US"/>
        </w:rPr>
        <w:t>In the vertical mode, t</w:t>
      </w:r>
      <w:r w:rsidRPr="00FE6905">
        <w:rPr>
          <w:lang w:val="en-US"/>
        </w:rPr>
        <w:t xml:space="preserve">he </w:t>
      </w:r>
      <w:proofErr w:type="spellStart"/>
      <w:r w:rsidRPr="00313E59">
        <w:rPr>
          <w:i/>
          <w:lang w:val="en-US"/>
        </w:rPr>
        <w:t>explanans</w:t>
      </w:r>
      <w:proofErr w:type="spellEnd"/>
      <w:r w:rsidRPr="00FE6905">
        <w:rPr>
          <w:lang w:val="en-US"/>
        </w:rPr>
        <w:t xml:space="preserve"> is</w:t>
      </w:r>
      <w:r w:rsidR="00C964E0" w:rsidRPr="00FE6905">
        <w:rPr>
          <w:lang w:val="en-US"/>
        </w:rPr>
        <w:t xml:space="preserve"> </w:t>
      </w:r>
      <w:r w:rsidRPr="00FE6905">
        <w:rPr>
          <w:lang w:val="en-US"/>
        </w:rPr>
        <w:t xml:space="preserve">the </w:t>
      </w:r>
      <w:r w:rsidR="00C964E0" w:rsidRPr="00FE6905">
        <w:rPr>
          <w:lang w:val="en-US"/>
        </w:rPr>
        <w:t xml:space="preserve">global </w:t>
      </w:r>
      <w:r w:rsidR="00DA60F3">
        <w:rPr>
          <w:lang w:val="en-US"/>
        </w:rPr>
        <w:t xml:space="preserve">topological </w:t>
      </w:r>
      <w:r w:rsidR="00C964E0" w:rsidRPr="00FE6905">
        <w:rPr>
          <w:lang w:val="en-US"/>
        </w:rPr>
        <w:t xml:space="preserve">property </w:t>
      </w:r>
      <w:r w:rsidR="00DA60F3">
        <w:rPr>
          <w:lang w:val="en-US"/>
        </w:rPr>
        <w:t>such as small-worldliness</w:t>
      </w:r>
      <w:r w:rsidR="005150E5">
        <w:rPr>
          <w:lang w:val="en-US"/>
        </w:rPr>
        <w:t xml:space="preserve"> and the </w:t>
      </w:r>
      <w:proofErr w:type="spellStart"/>
      <w:r w:rsidR="005150E5" w:rsidRPr="00160C87">
        <w:rPr>
          <w:i/>
          <w:lang w:val="en-US"/>
        </w:rPr>
        <w:t>explanandum</w:t>
      </w:r>
      <w:proofErr w:type="spellEnd"/>
      <w:r w:rsidR="005150E5">
        <w:rPr>
          <w:lang w:val="en-US"/>
        </w:rPr>
        <w:t xml:space="preserve"> is the global physical property </w:t>
      </w:r>
      <w:r w:rsidR="002829A0">
        <w:rPr>
          <w:lang w:val="en-US"/>
        </w:rPr>
        <w:t>such</w:t>
      </w:r>
      <w:r w:rsidR="00F55BD7">
        <w:rPr>
          <w:lang w:val="en-US"/>
        </w:rPr>
        <w:t xml:space="preserve"> as</w:t>
      </w:r>
      <w:r w:rsidR="005150E5">
        <w:rPr>
          <w:lang w:val="en-US"/>
        </w:rPr>
        <w:t xml:space="preserve"> </w:t>
      </w:r>
      <w:r w:rsidR="00C64000">
        <w:rPr>
          <w:lang w:val="en-US"/>
        </w:rPr>
        <w:t xml:space="preserve">global </w:t>
      </w:r>
      <w:r w:rsidR="005150E5">
        <w:rPr>
          <w:lang w:val="en-US"/>
        </w:rPr>
        <w:t>cognitive control</w:t>
      </w:r>
      <w:r w:rsidR="00C64000">
        <w:rPr>
          <w:lang w:val="en-US"/>
        </w:rPr>
        <w:t xml:space="preserve"> (whether global cognitive control is theoretically possible)</w:t>
      </w:r>
      <w:r w:rsidR="00C964E0" w:rsidRPr="00FE6905">
        <w:rPr>
          <w:lang w:val="en-US"/>
        </w:rPr>
        <w:t xml:space="preserve">. The most basic way to </w:t>
      </w:r>
      <w:r w:rsidR="00977A21" w:rsidRPr="00FE6905">
        <w:rPr>
          <w:lang w:val="en-US"/>
        </w:rPr>
        <w:t xml:space="preserve">illustrate </w:t>
      </w:r>
      <w:r w:rsidR="00C964E0" w:rsidRPr="00FE6905">
        <w:rPr>
          <w:lang w:val="en-US"/>
        </w:rPr>
        <w:t xml:space="preserve">small-worldliness as a global topological property </w:t>
      </w:r>
      <w:r w:rsidR="00977A21" w:rsidRPr="00FE6905">
        <w:rPr>
          <w:lang w:val="en-US"/>
        </w:rPr>
        <w:t xml:space="preserve">is through Watts and </w:t>
      </w:r>
      <w:proofErr w:type="spellStart"/>
      <w:r w:rsidR="00977A21" w:rsidRPr="00FE6905">
        <w:rPr>
          <w:lang w:val="en-US"/>
        </w:rPr>
        <w:t>Strogatz</w:t>
      </w:r>
      <w:proofErr w:type="spellEnd"/>
      <w:r w:rsidR="00977A21" w:rsidRPr="00FE6905">
        <w:rPr>
          <w:lang w:val="en-US"/>
        </w:rPr>
        <w:t xml:space="preserve"> (1998) model. Amongst the most established ways to quantify networks are the average path length L(p) and clustering coefficient C(p). The L(p) measures the average number of edges that have to be traversed in order to reach one node from the other. Clustering is understood as a tendency of a small group of nodes to form connected triangles around one central node, which indicates that the connected neighboring nodes are also neighbors among themselves; hence they form a cluster or a clique. </w:t>
      </w:r>
      <w:r w:rsidR="006C5379" w:rsidRPr="00FE6905">
        <w:rPr>
          <w:lang w:val="en-US"/>
        </w:rPr>
        <w:t xml:space="preserve">The clustering </w:t>
      </w:r>
      <w:r w:rsidR="00977A21" w:rsidRPr="00FE6905">
        <w:rPr>
          <w:lang w:val="en-US"/>
        </w:rPr>
        <w:t xml:space="preserve">coefficient is a measure of this tendency, which characterizes a value for all nodes in a network (Kaiser and </w:t>
      </w:r>
      <w:proofErr w:type="spellStart"/>
      <w:r w:rsidR="00977A21" w:rsidRPr="00FE6905">
        <w:rPr>
          <w:lang w:val="en-US"/>
        </w:rPr>
        <w:t>Hilgetag</w:t>
      </w:r>
      <w:proofErr w:type="spellEnd"/>
      <w:r w:rsidR="00977A21" w:rsidRPr="00FE6905">
        <w:rPr>
          <w:lang w:val="en-US"/>
        </w:rPr>
        <w:t xml:space="preserve"> 2004, p. 312; van den Heuvel and </w:t>
      </w:r>
      <w:proofErr w:type="spellStart"/>
      <w:r w:rsidR="00977A21" w:rsidRPr="00FE6905">
        <w:rPr>
          <w:lang w:val="en-US"/>
        </w:rPr>
        <w:t>Sporns</w:t>
      </w:r>
      <w:proofErr w:type="spellEnd"/>
      <w:r w:rsidR="00977A21" w:rsidRPr="00FE6905">
        <w:rPr>
          <w:lang w:val="en-US"/>
        </w:rPr>
        <w:t xml:space="preserve"> 2013, p. 683). Networks that have high clustering coefficient</w:t>
      </w:r>
      <w:r w:rsidR="006C5379" w:rsidRPr="00FE6905">
        <w:rPr>
          <w:lang w:val="en-US"/>
        </w:rPr>
        <w:t>s</w:t>
      </w:r>
      <w:r w:rsidR="00977A21" w:rsidRPr="00FE6905">
        <w:rPr>
          <w:lang w:val="en-US"/>
        </w:rPr>
        <w:t xml:space="preserve"> and low path length</w:t>
      </w:r>
      <w:r w:rsidR="006C5379" w:rsidRPr="00FE6905">
        <w:rPr>
          <w:lang w:val="en-US"/>
        </w:rPr>
        <w:t>s</w:t>
      </w:r>
      <w:r w:rsidR="00977A21" w:rsidRPr="00FE6905">
        <w:rPr>
          <w:lang w:val="en-US"/>
        </w:rPr>
        <w:t xml:space="preserve"> are called small-world networks (Watts and </w:t>
      </w:r>
      <w:proofErr w:type="spellStart"/>
      <w:r w:rsidR="00977A21" w:rsidRPr="00FE6905">
        <w:rPr>
          <w:lang w:val="en-US"/>
        </w:rPr>
        <w:t>Strogatz</w:t>
      </w:r>
      <w:proofErr w:type="spellEnd"/>
      <w:r w:rsidR="00977A21" w:rsidRPr="00FE6905">
        <w:rPr>
          <w:lang w:val="en-US"/>
        </w:rPr>
        <w:t xml:space="preserve"> 1998). </w:t>
      </w:r>
      <w:r w:rsidR="007079BB">
        <w:rPr>
          <w:lang w:val="en-US"/>
        </w:rPr>
        <w:t>Small-worldliness</w:t>
      </w:r>
      <w:r w:rsidR="00F17E1D">
        <w:rPr>
          <w:lang w:val="en-US"/>
        </w:rPr>
        <w:t xml:space="preserve"> as </w:t>
      </w:r>
      <w:r w:rsidR="00B0025D">
        <w:rPr>
          <w:lang w:val="en-US"/>
        </w:rPr>
        <w:t xml:space="preserve">a </w:t>
      </w:r>
      <w:r w:rsidR="00F17E1D">
        <w:rPr>
          <w:lang w:val="en-US"/>
        </w:rPr>
        <w:t xml:space="preserve">global topological property indicates that </w:t>
      </w:r>
      <w:r w:rsidR="006F1B05">
        <w:rPr>
          <w:lang w:val="en-US"/>
        </w:rPr>
        <w:t xml:space="preserve">almost any two nodes in the network will be connected either directly or through a minimal number of indirect connections, which </w:t>
      </w:r>
      <w:r w:rsidR="00981B46">
        <w:rPr>
          <w:lang w:val="en-US"/>
        </w:rPr>
        <w:t>shortens</w:t>
      </w:r>
      <w:r w:rsidR="006F1B05">
        <w:rPr>
          <w:lang w:val="en-US"/>
        </w:rPr>
        <w:t xml:space="preserve"> the distance between the nodes within a neighborhood of nodes </w:t>
      </w:r>
      <w:r w:rsidR="00981B46">
        <w:rPr>
          <w:lang w:val="en-US"/>
        </w:rPr>
        <w:t>as well as</w:t>
      </w:r>
      <w:r w:rsidR="006F1B05">
        <w:rPr>
          <w:lang w:val="en-US"/>
        </w:rPr>
        <w:t xml:space="preserve"> between neighborhoods of nodes</w:t>
      </w:r>
      <w:r w:rsidR="00981B46">
        <w:rPr>
          <w:lang w:val="en-US"/>
        </w:rPr>
        <w:t>, and neighborhoods of neighborhoods,</w:t>
      </w:r>
      <w:r w:rsidR="006F1B05">
        <w:rPr>
          <w:lang w:val="en-US"/>
        </w:rPr>
        <w:t xml:space="preserve"> which further </w:t>
      </w:r>
      <w:r w:rsidR="00981B46">
        <w:rPr>
          <w:lang w:val="en-US"/>
        </w:rPr>
        <w:t xml:space="preserve">ensures </w:t>
      </w:r>
      <w:r w:rsidR="006F1B05">
        <w:rPr>
          <w:lang w:val="en-US"/>
        </w:rPr>
        <w:t>that the energy requirements for</w:t>
      </w:r>
      <w:r w:rsidR="00C018B3">
        <w:rPr>
          <w:lang w:val="en-US"/>
        </w:rPr>
        <w:t xml:space="preserve"> changing any of the trajectories will be minimal, and</w:t>
      </w:r>
      <w:r w:rsidR="006F1B05">
        <w:rPr>
          <w:lang w:val="en-US"/>
        </w:rPr>
        <w:t xml:space="preserve"> thus </w:t>
      </w:r>
      <w:r w:rsidR="00C018B3">
        <w:rPr>
          <w:lang w:val="en-US"/>
        </w:rPr>
        <w:t xml:space="preserve">explains </w:t>
      </w:r>
      <w:r w:rsidR="00981B46">
        <w:rPr>
          <w:lang w:val="en-US"/>
        </w:rPr>
        <w:t xml:space="preserve">why the network is globally or in principle controllable. </w:t>
      </w:r>
    </w:p>
    <w:p w14:paraId="42EEB96A" w14:textId="2BD74D37" w:rsidR="00DD5C3B" w:rsidRPr="00FE6905" w:rsidRDefault="003A641F" w:rsidP="009041C7">
      <w:pPr>
        <w:pStyle w:val="NormalWeb"/>
        <w:spacing w:before="0" w:beforeAutospacing="0" w:after="0" w:afterAutospacing="0" w:line="360" w:lineRule="auto"/>
        <w:ind w:firstLine="720"/>
        <w:contextualSpacing/>
        <w:jc w:val="both"/>
        <w:rPr>
          <w:lang w:val="en-US"/>
        </w:rPr>
      </w:pPr>
      <w:r w:rsidRPr="00FE6905">
        <w:rPr>
          <w:lang w:val="en-US"/>
        </w:rPr>
        <w:t xml:space="preserve">If the </w:t>
      </w:r>
      <w:r w:rsidR="009B5643" w:rsidRPr="00FE6905">
        <w:rPr>
          <w:lang w:val="en-US"/>
        </w:rPr>
        <w:t xml:space="preserve">explanation-seeking </w:t>
      </w:r>
      <w:r w:rsidRPr="00FE6905">
        <w:rPr>
          <w:lang w:val="en-US"/>
        </w:rPr>
        <w:t xml:space="preserve">question </w:t>
      </w:r>
      <w:r w:rsidR="009B5643" w:rsidRPr="00FE6905">
        <w:rPr>
          <w:lang w:val="en-US"/>
        </w:rPr>
        <w:t>is:</w:t>
      </w:r>
      <w:r w:rsidR="00CA659B" w:rsidRPr="00FE6905">
        <w:rPr>
          <w:lang w:val="en-US"/>
        </w:rPr>
        <w:t xml:space="preserve"> </w:t>
      </w:r>
      <w:r w:rsidR="006C5379" w:rsidRPr="00FE6905">
        <w:rPr>
          <w:lang w:val="en-US"/>
        </w:rPr>
        <w:t xml:space="preserve">why </w:t>
      </w:r>
      <w:r w:rsidR="009B5643" w:rsidRPr="00FE6905">
        <w:rPr>
          <w:lang w:val="en-US"/>
        </w:rPr>
        <w:t xml:space="preserve">is </w:t>
      </w:r>
      <w:r w:rsidR="00CA659B" w:rsidRPr="00FE6905">
        <w:rPr>
          <w:lang w:val="en-US"/>
        </w:rPr>
        <w:t>the brain controllable</w:t>
      </w:r>
      <w:r w:rsidR="003052A9" w:rsidRPr="00FE6905">
        <w:rPr>
          <w:lang w:val="en-US"/>
        </w:rPr>
        <w:t>, then the explanation will have to be given in the vertical mode</w:t>
      </w:r>
      <w:r w:rsidR="00517DA7" w:rsidRPr="00FE6905">
        <w:rPr>
          <w:lang w:val="en-US"/>
        </w:rPr>
        <w:t xml:space="preserve">. </w:t>
      </w:r>
      <w:r w:rsidR="00DD5C3B" w:rsidRPr="00FE6905">
        <w:rPr>
          <w:lang w:val="en-US"/>
        </w:rPr>
        <w:t xml:space="preserve">Furthermore, the relevant “vertical counterfactual” is: </w:t>
      </w:r>
    </w:p>
    <w:p w14:paraId="146E5834" w14:textId="7DBA025B" w:rsidR="007A60FC" w:rsidRPr="009F1FBB" w:rsidRDefault="00DD5C3B" w:rsidP="009041C7">
      <w:pPr>
        <w:pStyle w:val="NormalWeb"/>
        <w:spacing w:before="0" w:beforeAutospacing="0" w:after="0" w:afterAutospacing="0" w:line="360" w:lineRule="auto"/>
        <w:ind w:firstLine="720"/>
        <w:contextualSpacing/>
        <w:jc w:val="both"/>
        <w:rPr>
          <w:i/>
          <w:iCs/>
          <w:lang w:val="en-US"/>
        </w:rPr>
      </w:pPr>
      <w:r w:rsidRPr="009F1FBB">
        <w:rPr>
          <w:i/>
          <w:iCs/>
          <w:lang w:val="en-US"/>
        </w:rPr>
        <w:t xml:space="preserve">Had </w:t>
      </w:r>
      <w:r w:rsidR="00517DA7" w:rsidRPr="009F1FBB">
        <w:rPr>
          <w:i/>
          <w:iCs/>
          <w:lang w:val="en-US"/>
        </w:rPr>
        <w:t>the brain not been a small-world network</w:t>
      </w:r>
      <w:r w:rsidR="00EA1D75" w:rsidRPr="009F1FBB">
        <w:rPr>
          <w:i/>
          <w:iCs/>
          <w:lang w:val="en-US"/>
        </w:rPr>
        <w:t xml:space="preserve"> it wouldn’t have been </w:t>
      </w:r>
      <w:r w:rsidR="00CA659B" w:rsidRPr="009F1FBB">
        <w:rPr>
          <w:i/>
          <w:iCs/>
          <w:lang w:val="en-US"/>
        </w:rPr>
        <w:t>controllable</w:t>
      </w:r>
      <w:r w:rsidR="00EA1D75" w:rsidRPr="009F1FBB">
        <w:rPr>
          <w:i/>
          <w:iCs/>
          <w:lang w:val="en-US"/>
        </w:rPr>
        <w:t xml:space="preserve">. </w:t>
      </w:r>
    </w:p>
    <w:p w14:paraId="690EF345" w14:textId="5004E0A7" w:rsidR="00AD2D1C" w:rsidRPr="00FE6905" w:rsidRDefault="00FE004F" w:rsidP="009041C7">
      <w:pPr>
        <w:pStyle w:val="NormalWeb"/>
        <w:spacing w:before="0" w:beforeAutospacing="0" w:after="0" w:afterAutospacing="0" w:line="360" w:lineRule="auto"/>
        <w:ind w:firstLine="720"/>
        <w:contextualSpacing/>
        <w:jc w:val="both"/>
        <w:rPr>
          <w:lang w:val="en-US"/>
        </w:rPr>
      </w:pPr>
      <w:r w:rsidRPr="00FE6905">
        <w:rPr>
          <w:lang w:val="en-US"/>
        </w:rPr>
        <w:t xml:space="preserve">On the other hand, in the horizontal approach, </w:t>
      </w:r>
      <w:r w:rsidR="009160AA" w:rsidRPr="00FE6905">
        <w:rPr>
          <w:i/>
          <w:lang w:val="en-US"/>
        </w:rPr>
        <w:t xml:space="preserve">A </w:t>
      </w:r>
      <w:r w:rsidR="009160AA" w:rsidRPr="00FE6905">
        <w:rPr>
          <w:lang w:val="en-US"/>
        </w:rPr>
        <w:t xml:space="preserve">describes a set </w:t>
      </w:r>
      <w:r w:rsidR="003A15D0">
        <w:rPr>
          <w:lang w:val="en-US"/>
        </w:rPr>
        <w:t xml:space="preserve">of </w:t>
      </w:r>
      <w:r w:rsidR="009160AA" w:rsidRPr="00FE6905">
        <w:rPr>
          <w:lang w:val="en-US"/>
        </w:rPr>
        <w:t>local topological properties</w:t>
      </w:r>
      <w:r w:rsidR="009160AA" w:rsidRPr="00FE6905">
        <w:rPr>
          <w:i/>
          <w:lang w:val="en-US"/>
        </w:rPr>
        <w:t xml:space="preserve">, </w:t>
      </w:r>
      <w:r w:rsidR="009160AA" w:rsidRPr="00FE6905">
        <w:rPr>
          <w:i/>
          <w:iCs/>
          <w:lang w:val="en-US"/>
        </w:rPr>
        <w:t xml:space="preserve">B </w:t>
      </w:r>
      <w:r w:rsidR="009160AA" w:rsidRPr="00FE6905">
        <w:rPr>
          <w:lang w:val="en-US"/>
        </w:rPr>
        <w:t>describes a set of local physical properties</w:t>
      </w:r>
      <w:r w:rsidR="009160AA" w:rsidRPr="00FE6905">
        <w:rPr>
          <w:i/>
          <w:lang w:val="en-US"/>
        </w:rPr>
        <w:t xml:space="preserve">, </w:t>
      </w:r>
      <w:r w:rsidR="009160AA" w:rsidRPr="00FE6905">
        <w:rPr>
          <w:lang w:val="en-US"/>
        </w:rPr>
        <w:t xml:space="preserve">and had the values of </w:t>
      </w:r>
      <w:r w:rsidR="009160AA" w:rsidRPr="00FE6905">
        <w:rPr>
          <w:i/>
          <w:lang w:val="en-US"/>
        </w:rPr>
        <w:t>A</w:t>
      </w:r>
      <w:r w:rsidR="009160AA" w:rsidRPr="00FE6905">
        <w:rPr>
          <w:lang w:val="en-US"/>
        </w:rPr>
        <w:t xml:space="preserve"> been different, then the values of </w:t>
      </w:r>
      <w:r w:rsidR="009160AA" w:rsidRPr="00FE6905">
        <w:rPr>
          <w:i/>
          <w:lang w:val="en-US"/>
        </w:rPr>
        <w:t>B</w:t>
      </w:r>
      <w:r w:rsidR="009160AA" w:rsidRPr="00FE6905">
        <w:rPr>
          <w:lang w:val="en-US"/>
        </w:rPr>
        <w:t xml:space="preserve"> would have been different. </w:t>
      </w:r>
      <w:r w:rsidRPr="00FE6905">
        <w:rPr>
          <w:lang w:val="en-US"/>
        </w:rPr>
        <w:t xml:space="preserve">For example, when applied to a particular case of cognitive controllability, the explanation-seeking question is: </w:t>
      </w:r>
      <w:r w:rsidR="00A97EEB" w:rsidRPr="00FE6905">
        <w:rPr>
          <w:i/>
          <w:lang w:val="en-US"/>
        </w:rPr>
        <w:t>How</w:t>
      </w:r>
      <w:r w:rsidR="00B120E4">
        <w:rPr>
          <w:i/>
          <w:lang w:val="en-US"/>
        </w:rPr>
        <w:t xml:space="preserve"> and why</w:t>
      </w:r>
      <w:r w:rsidR="00A97EEB" w:rsidRPr="00FE6905">
        <w:rPr>
          <w:i/>
          <w:lang w:val="en-US"/>
        </w:rPr>
        <w:t xml:space="preserve"> </w:t>
      </w:r>
      <w:r w:rsidRPr="00FE6905">
        <w:rPr>
          <w:i/>
          <w:lang w:val="en-US"/>
        </w:rPr>
        <w:t xml:space="preserve">is the brain able to efficiently transition from one state to the other? </w:t>
      </w:r>
      <w:r w:rsidRPr="00FE6905">
        <w:rPr>
          <w:lang w:val="en-US"/>
        </w:rPr>
        <w:t xml:space="preserve">The answer proposed in a series of studies (Gu et al 2015; </w:t>
      </w:r>
      <w:proofErr w:type="spellStart"/>
      <w:r w:rsidRPr="00FE6905">
        <w:rPr>
          <w:lang w:val="en-US"/>
        </w:rPr>
        <w:t>Betzel</w:t>
      </w:r>
      <w:proofErr w:type="spellEnd"/>
      <w:r w:rsidRPr="00FE6905">
        <w:rPr>
          <w:lang w:val="en-US"/>
        </w:rPr>
        <w:t xml:space="preserve"> et al 2016</w:t>
      </w:r>
      <w:r w:rsidR="00152956" w:rsidRPr="00FE6905">
        <w:rPr>
          <w:lang w:val="en-US"/>
        </w:rPr>
        <w:t>; Medaglia et al 2017</w:t>
      </w:r>
      <w:r w:rsidRPr="00FE6905">
        <w:rPr>
          <w:lang w:val="en-US"/>
        </w:rPr>
        <w:t xml:space="preserve">) is that </w:t>
      </w:r>
      <w:r w:rsidR="005C29AE" w:rsidRPr="00FE6905">
        <w:rPr>
          <w:lang w:val="en-US"/>
        </w:rPr>
        <w:t xml:space="preserve">local </w:t>
      </w:r>
      <w:r w:rsidRPr="00FE6905">
        <w:rPr>
          <w:lang w:val="en-US"/>
        </w:rPr>
        <w:t xml:space="preserve">topological </w:t>
      </w:r>
      <w:r w:rsidR="005C29AE" w:rsidRPr="00FE6905">
        <w:rPr>
          <w:lang w:val="en-US"/>
        </w:rPr>
        <w:t xml:space="preserve">properties </w:t>
      </w:r>
      <w:r w:rsidR="00C74103" w:rsidRPr="00FE6905">
        <w:rPr>
          <w:lang w:val="en-US"/>
        </w:rPr>
        <w:t>determine</w:t>
      </w:r>
      <w:r w:rsidRPr="00FE6905">
        <w:rPr>
          <w:lang w:val="en-US"/>
        </w:rPr>
        <w:t xml:space="preserve"> energy requirements for those movements (</w:t>
      </w:r>
      <w:proofErr w:type="spellStart"/>
      <w:r w:rsidRPr="00FE6905">
        <w:rPr>
          <w:lang w:val="en-US"/>
        </w:rPr>
        <w:t>Betzel</w:t>
      </w:r>
      <w:proofErr w:type="spellEnd"/>
      <w:r w:rsidRPr="00FE6905">
        <w:rPr>
          <w:lang w:val="en-US"/>
        </w:rPr>
        <w:t xml:space="preserve"> et al 2016, p. 1). </w:t>
      </w:r>
      <w:r w:rsidR="00A97EEB" w:rsidRPr="00FE6905">
        <w:rPr>
          <w:lang w:val="en-US"/>
        </w:rPr>
        <w:t>Specifically, i</w:t>
      </w:r>
      <w:r w:rsidR="00AD2D1C" w:rsidRPr="00FE6905">
        <w:rPr>
          <w:lang w:val="en-US"/>
        </w:rPr>
        <w:t>n recent literature in cognitive neuroscience (</w:t>
      </w:r>
      <w:proofErr w:type="spellStart"/>
      <w:r w:rsidR="00AD2D1C" w:rsidRPr="00FE6905">
        <w:rPr>
          <w:lang w:val="en-US"/>
        </w:rPr>
        <w:t>Betzel</w:t>
      </w:r>
      <w:proofErr w:type="spellEnd"/>
      <w:r w:rsidR="00AD2D1C" w:rsidRPr="00FE6905">
        <w:rPr>
          <w:lang w:val="en-US"/>
        </w:rPr>
        <w:t xml:space="preserve"> et al 2016; Gu et al 2015, 2016; Medaglia et al 2017), the problem of cognitive control is being treated through the notion of network control.</w:t>
      </w:r>
    </w:p>
    <w:p w14:paraId="7D9794C0" w14:textId="48542CA3" w:rsidR="00AD2D1C" w:rsidRPr="00FE6905" w:rsidRDefault="00AD2D1C" w:rsidP="009041C7">
      <w:pPr>
        <w:spacing w:line="360" w:lineRule="auto"/>
        <w:ind w:firstLine="360"/>
        <w:contextualSpacing/>
        <w:jc w:val="both"/>
        <w:rPr>
          <w:lang w:val="en-US"/>
        </w:rPr>
      </w:pPr>
      <w:r w:rsidRPr="00FE6905">
        <w:rPr>
          <w:lang w:val="en-US"/>
        </w:rPr>
        <w:lastRenderedPageBreak/>
        <w:t xml:space="preserve">It should be emphasized from the outset that these two notions of control are very different. The notion of cognitive control refers to brain’s dynamics, which can be understood as a neural regional activity that can be elicited by neurofeedback in fMRI imaging, or by non-invasive brain stimulation such as TMS (trans-cranial-magnetic-stimulation). In this sense, to control means: how to perturb the system in order to reach a desired state. </w:t>
      </w:r>
      <w:r w:rsidR="00452148" w:rsidRPr="00FE6905">
        <w:rPr>
          <w:lang w:val="en-US"/>
        </w:rPr>
        <w:t xml:space="preserve">By contrast, </w:t>
      </w:r>
      <w:r w:rsidRPr="00FE6905">
        <w:rPr>
          <w:lang w:val="en-US"/>
        </w:rPr>
        <w:t xml:space="preserve">the notion of network control is </w:t>
      </w:r>
      <w:r w:rsidR="00452148" w:rsidRPr="00FE6905">
        <w:rPr>
          <w:lang w:val="en-US"/>
        </w:rPr>
        <w:t xml:space="preserve">a </w:t>
      </w:r>
      <w:r w:rsidRPr="00FE6905">
        <w:rPr>
          <w:lang w:val="en-US"/>
        </w:rPr>
        <w:t>purely mathematical notion in network control theory which refers to topological constraints on such perturbations</w:t>
      </w:r>
      <w:r w:rsidRPr="00FE6905">
        <w:rPr>
          <w:rStyle w:val="FootnoteReference"/>
          <w:rFonts w:eastAsiaTheme="majorEastAsia"/>
          <w:lang w:val="en-US"/>
        </w:rPr>
        <w:footnoteReference w:id="5"/>
      </w:r>
      <w:r w:rsidRPr="00FE6905">
        <w:rPr>
          <w:lang w:val="en-US"/>
        </w:rPr>
        <w:t xml:space="preserve">. The dependency that the explanation describes in this case, is between the topological properties and cognitive control, </w:t>
      </w:r>
      <w:r w:rsidR="00977C4A" w:rsidRPr="00FE6905">
        <w:rPr>
          <w:lang w:val="en-US"/>
        </w:rPr>
        <w:t xml:space="preserve">the idea that the topological properties exert network control over cognitive control </w:t>
      </w:r>
      <w:r w:rsidRPr="00FE6905">
        <w:rPr>
          <w:lang w:val="en-US"/>
        </w:rPr>
        <w:t xml:space="preserve">understood as an aspect of brain’s dynamics, e.g. certain </w:t>
      </w:r>
      <w:r w:rsidR="00626A24" w:rsidRPr="00FE6905">
        <w:rPr>
          <w:lang w:val="en-US"/>
        </w:rPr>
        <w:t>connectivity patterns</w:t>
      </w:r>
      <w:r w:rsidRPr="00FE6905">
        <w:rPr>
          <w:lang w:val="en-US"/>
        </w:rPr>
        <w:t xml:space="preserve"> enable more </w:t>
      </w:r>
      <w:r w:rsidR="00452148" w:rsidRPr="00FE6905">
        <w:rPr>
          <w:lang w:val="en-US"/>
        </w:rPr>
        <w:t xml:space="preserve">cognitive </w:t>
      </w:r>
      <w:r w:rsidRPr="00FE6905">
        <w:rPr>
          <w:lang w:val="en-US"/>
        </w:rPr>
        <w:t xml:space="preserve">control, while others enable less </w:t>
      </w:r>
      <w:r w:rsidR="00452148" w:rsidRPr="00FE6905">
        <w:rPr>
          <w:lang w:val="en-US"/>
        </w:rPr>
        <w:t xml:space="preserve">cognitive </w:t>
      </w:r>
      <w:r w:rsidRPr="00FE6905">
        <w:rPr>
          <w:lang w:val="en-US"/>
        </w:rPr>
        <w:t xml:space="preserve">control, as we shall shortly see, this difference will have to do with the specific values of </w:t>
      </w:r>
      <w:r w:rsidR="00646B20" w:rsidRPr="00FE6905">
        <w:rPr>
          <w:lang w:val="en-US"/>
        </w:rPr>
        <w:t xml:space="preserve">local </w:t>
      </w:r>
      <w:r w:rsidRPr="00FE6905">
        <w:rPr>
          <w:lang w:val="en-US"/>
        </w:rPr>
        <w:t>topological properties, e.g. the higher the network communicability</w:t>
      </w:r>
      <w:r w:rsidR="00455C9B">
        <w:rPr>
          <w:rStyle w:val="FootnoteReference"/>
          <w:lang w:val="en-US"/>
        </w:rPr>
        <w:footnoteReference w:id="6"/>
      </w:r>
      <w:r w:rsidRPr="00FE6905">
        <w:rPr>
          <w:lang w:val="en-US"/>
        </w:rPr>
        <w:t xml:space="preserve"> value the lower the energy requirements for changing the</w:t>
      </w:r>
      <w:r w:rsidR="00FF5436" w:rsidRPr="00FE6905">
        <w:rPr>
          <w:lang w:val="en-US"/>
        </w:rPr>
        <w:t xml:space="preserve"> particular</w:t>
      </w:r>
      <w:r w:rsidRPr="00FE6905">
        <w:rPr>
          <w:lang w:val="en-US"/>
        </w:rPr>
        <w:t xml:space="preserve"> trajectories. </w:t>
      </w:r>
    </w:p>
    <w:p w14:paraId="3B327F2A" w14:textId="63BF971A" w:rsidR="00AD2D1C" w:rsidRPr="00FE6905" w:rsidRDefault="00AD2D1C" w:rsidP="009041C7">
      <w:pPr>
        <w:spacing w:line="360" w:lineRule="auto"/>
        <w:ind w:firstLine="360"/>
        <w:contextualSpacing/>
        <w:jc w:val="both"/>
        <w:rPr>
          <w:lang w:val="en-US"/>
        </w:rPr>
      </w:pPr>
      <w:r w:rsidRPr="00FE6905">
        <w:rPr>
          <w:lang w:val="en-US"/>
        </w:rPr>
        <w:t>In one of the programmatic papers on this approach in cognitive neuroscience</w:t>
      </w:r>
      <w:r w:rsidR="00AF5508" w:rsidRPr="00FE6905">
        <w:rPr>
          <w:lang w:val="en-US"/>
        </w:rPr>
        <w:t>,</w:t>
      </w:r>
      <w:r w:rsidRPr="00FE6905">
        <w:rPr>
          <w:lang w:val="en-US"/>
        </w:rPr>
        <w:t xml:space="preserve"> Gu and colleagues (2015) make this distinction explicit: </w:t>
      </w:r>
    </w:p>
    <w:p w14:paraId="1B453A03" w14:textId="19279BAB" w:rsidR="00AD2D1C" w:rsidRPr="00FE6905" w:rsidRDefault="00341B01" w:rsidP="009041C7">
      <w:pPr>
        <w:widowControl w:val="0"/>
        <w:autoSpaceDE w:val="0"/>
        <w:autoSpaceDN w:val="0"/>
        <w:spacing w:line="360" w:lineRule="auto"/>
        <w:ind w:left="360"/>
        <w:contextualSpacing/>
        <w:jc w:val="both"/>
        <w:rPr>
          <w:color w:val="101010"/>
          <w:lang w:val="en-US"/>
        </w:rPr>
      </w:pPr>
      <w:r w:rsidRPr="00FE6905">
        <w:rPr>
          <w:color w:val="101010"/>
          <w:lang w:val="en-US"/>
        </w:rPr>
        <w:t>“</w:t>
      </w:r>
      <w:r w:rsidR="00AD2D1C" w:rsidRPr="00FE6905">
        <w:rPr>
          <w:color w:val="101010"/>
          <w:lang w:val="en-US"/>
        </w:rPr>
        <w:t>Importantly, this notion of control is based on a very detailed mathematical construct and is therefore necessarily quite distinct from the cognitive neuroscientist’s common notion of ‘cognitive control’ and the distributed sets of brain regions implicated in its performance. To minimize obfuscation, we henceforth refer to these two notions as ‘network control’ and ‘cognitive control’, respectively.</w:t>
      </w:r>
      <w:r w:rsidRPr="00FE6905">
        <w:rPr>
          <w:color w:val="101010"/>
          <w:lang w:val="en-US"/>
        </w:rPr>
        <w:t>”</w:t>
      </w:r>
      <w:r w:rsidR="00AD2D1C" w:rsidRPr="00FE6905">
        <w:rPr>
          <w:color w:val="101010"/>
          <w:lang w:val="en-US"/>
        </w:rPr>
        <w:t xml:space="preserve"> (Gu et al. 2015: 8) </w:t>
      </w:r>
    </w:p>
    <w:p w14:paraId="752A78A4" w14:textId="7CDB2CF5" w:rsidR="00FF7705" w:rsidRPr="00FE6905" w:rsidRDefault="00FF7705" w:rsidP="009041C7">
      <w:pPr>
        <w:widowControl w:val="0"/>
        <w:autoSpaceDE w:val="0"/>
        <w:autoSpaceDN w:val="0"/>
        <w:spacing w:line="360" w:lineRule="auto"/>
        <w:contextualSpacing/>
        <w:jc w:val="both"/>
        <w:rPr>
          <w:color w:val="101010"/>
          <w:lang w:val="en-US"/>
        </w:rPr>
      </w:pPr>
      <w:r w:rsidRPr="00FE6905">
        <w:rPr>
          <w:color w:val="101010"/>
          <w:lang w:val="en-US"/>
        </w:rPr>
        <w:t xml:space="preserve">The distinction between cognitive control and the network control is of great importance here because it helps to clearly delimit the </w:t>
      </w:r>
      <w:r w:rsidRPr="00FE6905">
        <w:rPr>
          <w:i/>
          <w:color w:val="101010"/>
          <w:lang w:val="en-US"/>
        </w:rPr>
        <w:t>explanans</w:t>
      </w:r>
      <w:r w:rsidRPr="00FE6905">
        <w:rPr>
          <w:color w:val="101010"/>
          <w:lang w:val="en-US"/>
        </w:rPr>
        <w:t xml:space="preserve"> from </w:t>
      </w:r>
      <w:r w:rsidRPr="00FE6905">
        <w:rPr>
          <w:i/>
          <w:color w:val="101010"/>
          <w:lang w:val="en-US"/>
        </w:rPr>
        <w:t>explanandum</w:t>
      </w:r>
      <w:r w:rsidRPr="00FE6905">
        <w:rPr>
          <w:color w:val="101010"/>
          <w:lang w:val="en-US"/>
        </w:rPr>
        <w:t xml:space="preserve"> in the horizontal mode of topological explanation, i.e. we want to explain how the cognitive control is achieved by using the tools of network control theory to describe counterfactual dependencies between topological </w:t>
      </w:r>
      <w:r w:rsidRPr="00FE6905">
        <w:rPr>
          <w:color w:val="101010"/>
          <w:lang w:val="en-US"/>
        </w:rPr>
        <w:lastRenderedPageBreak/>
        <w:t xml:space="preserve">properties and the network dynamics. </w:t>
      </w:r>
    </w:p>
    <w:p w14:paraId="4D6810BC" w14:textId="0D5E7B0B" w:rsidR="00AD2D1C" w:rsidRPr="00FE6905" w:rsidRDefault="00AD2D1C" w:rsidP="009041C7">
      <w:pPr>
        <w:spacing w:line="360" w:lineRule="auto"/>
        <w:ind w:firstLine="360"/>
        <w:contextualSpacing/>
        <w:jc w:val="both"/>
        <w:rPr>
          <w:lang w:val="en-US"/>
        </w:rPr>
      </w:pPr>
      <w:r w:rsidRPr="00FE6905">
        <w:rPr>
          <w:lang w:val="en-US"/>
        </w:rPr>
        <w:t xml:space="preserve">The </w:t>
      </w:r>
      <w:r w:rsidR="00DD5C3B" w:rsidRPr="00FE6905">
        <w:rPr>
          <w:lang w:val="en-US"/>
        </w:rPr>
        <w:t xml:space="preserve">horizontal </w:t>
      </w:r>
      <w:r w:rsidRPr="00FE6905">
        <w:rPr>
          <w:lang w:val="en-US"/>
        </w:rPr>
        <w:t xml:space="preserve">counterfactual would then </w:t>
      </w:r>
      <w:r w:rsidR="00DD5C3B" w:rsidRPr="00FE6905">
        <w:rPr>
          <w:lang w:val="en-US"/>
        </w:rPr>
        <w:t>be</w:t>
      </w:r>
      <w:r w:rsidRPr="00FE6905">
        <w:rPr>
          <w:lang w:val="en-US"/>
        </w:rPr>
        <w:t>:</w:t>
      </w:r>
    </w:p>
    <w:p w14:paraId="6E77AD1D" w14:textId="77777777" w:rsidR="00845668" w:rsidRPr="00FE6905" w:rsidRDefault="00AF5508" w:rsidP="009041C7">
      <w:pPr>
        <w:spacing w:line="360" w:lineRule="auto"/>
        <w:ind w:left="360"/>
        <w:contextualSpacing/>
        <w:jc w:val="both"/>
        <w:rPr>
          <w:i/>
          <w:lang w:val="en-US"/>
        </w:rPr>
      </w:pPr>
      <w:r w:rsidRPr="00FE6905">
        <w:rPr>
          <w:i/>
          <w:lang w:val="en-US"/>
        </w:rPr>
        <w:t xml:space="preserve">Had the network’s communicability been higher, then the </w:t>
      </w:r>
      <w:r w:rsidR="00AD2D1C" w:rsidRPr="00FE6905">
        <w:rPr>
          <w:i/>
          <w:lang w:val="en-US"/>
        </w:rPr>
        <w:t xml:space="preserve">energy required to change a trajectory in a state space </w:t>
      </w:r>
      <w:r w:rsidRPr="00FE6905">
        <w:rPr>
          <w:i/>
          <w:lang w:val="en-US"/>
        </w:rPr>
        <w:t xml:space="preserve">would have been </w:t>
      </w:r>
      <w:r w:rsidR="009705F1" w:rsidRPr="00FE6905">
        <w:rPr>
          <w:i/>
          <w:lang w:val="en-US"/>
        </w:rPr>
        <w:t>lower</w:t>
      </w:r>
      <w:r w:rsidR="00AD2D1C" w:rsidRPr="00FE6905">
        <w:rPr>
          <w:i/>
          <w:lang w:val="en-US"/>
        </w:rPr>
        <w:t xml:space="preserve">. </w:t>
      </w:r>
    </w:p>
    <w:p w14:paraId="322E20A7" w14:textId="77777777" w:rsidR="00C74103" w:rsidRPr="00FE6905" w:rsidRDefault="00C74103" w:rsidP="009041C7">
      <w:pPr>
        <w:spacing w:line="360" w:lineRule="auto"/>
        <w:ind w:left="360"/>
        <w:contextualSpacing/>
        <w:jc w:val="both"/>
        <w:rPr>
          <w:lang w:val="en-US"/>
        </w:rPr>
      </w:pPr>
    </w:p>
    <w:p w14:paraId="1DEB45A7" w14:textId="2DEDE8A6" w:rsidR="00AD2D1C" w:rsidRPr="00FE6905" w:rsidRDefault="00C74103" w:rsidP="009041C7">
      <w:pPr>
        <w:spacing w:line="360" w:lineRule="auto"/>
        <w:contextualSpacing/>
        <w:jc w:val="both"/>
        <w:rPr>
          <w:lang w:val="en-US"/>
        </w:rPr>
      </w:pPr>
      <w:r w:rsidRPr="00FE6905">
        <w:rPr>
          <w:lang w:val="en-US"/>
        </w:rPr>
        <w:t xml:space="preserve">When we plug this example in my horizontal explanatory mode condition, we can ascertain that the </w:t>
      </w:r>
      <w:r w:rsidR="00845668" w:rsidRPr="00FE6905">
        <w:rPr>
          <w:lang w:val="en-US"/>
        </w:rPr>
        <w:t xml:space="preserve">communicability is a local topological property, energy </w:t>
      </w:r>
      <w:r w:rsidR="001F6E5A" w:rsidRPr="00FE6905">
        <w:rPr>
          <w:lang w:val="en-US"/>
        </w:rPr>
        <w:t>requirements</w:t>
      </w:r>
      <w:r w:rsidR="00845668" w:rsidRPr="00FE6905">
        <w:rPr>
          <w:lang w:val="en-US"/>
        </w:rPr>
        <w:t xml:space="preserve"> are local dynamical propert</w:t>
      </w:r>
      <w:r w:rsidRPr="00FE6905">
        <w:rPr>
          <w:lang w:val="en-US"/>
        </w:rPr>
        <w:t xml:space="preserve">ies, and how the energy requirements counterfactually depend on the communicability measure. </w:t>
      </w:r>
    </w:p>
    <w:p w14:paraId="1A93EB08" w14:textId="7676BA2B" w:rsidR="00FE004F" w:rsidRPr="00FE6905" w:rsidRDefault="00AD2D1C" w:rsidP="000D0B25">
      <w:pPr>
        <w:spacing w:line="360" w:lineRule="auto"/>
        <w:ind w:firstLine="720"/>
        <w:contextualSpacing/>
        <w:jc w:val="both"/>
        <w:rPr>
          <w:lang w:val="en-US"/>
        </w:rPr>
      </w:pPr>
      <w:r w:rsidRPr="00FE6905">
        <w:rPr>
          <w:lang w:val="en-US"/>
        </w:rPr>
        <w:t xml:space="preserve">This pattern of counterfactual </w:t>
      </w:r>
      <w:r w:rsidR="00DD5C3B" w:rsidRPr="00FE6905">
        <w:rPr>
          <w:lang w:val="en-US"/>
        </w:rPr>
        <w:t xml:space="preserve">dependency </w:t>
      </w:r>
      <w:r w:rsidRPr="00FE6905">
        <w:rPr>
          <w:lang w:val="en-US"/>
        </w:rPr>
        <w:t xml:space="preserve">is explanatory precisely because it tells us how hypothetical changes in the values of topological properties would affect the values of dynamical elements. </w:t>
      </w:r>
    </w:p>
    <w:p w14:paraId="66CCCE1D" w14:textId="3FF8A341" w:rsidR="00FE004F" w:rsidRPr="00FE6905" w:rsidRDefault="00FE004F" w:rsidP="009041C7">
      <w:pPr>
        <w:autoSpaceDE w:val="0"/>
        <w:autoSpaceDN w:val="0"/>
        <w:spacing w:line="360" w:lineRule="auto"/>
        <w:ind w:firstLine="720"/>
        <w:contextualSpacing/>
        <w:jc w:val="both"/>
        <w:rPr>
          <w:lang w:val="en-US"/>
        </w:rPr>
      </w:pPr>
      <w:r w:rsidRPr="00FE6905">
        <w:rPr>
          <w:lang w:val="en-US"/>
        </w:rPr>
        <w:t xml:space="preserve">This example also </w:t>
      </w:r>
      <w:r w:rsidR="00DD5C3B" w:rsidRPr="00FE6905">
        <w:rPr>
          <w:lang w:val="en-US"/>
        </w:rPr>
        <w:t>highlights key differences between the vertical and horizontal modes of topological explanation</w:t>
      </w:r>
      <w:r w:rsidRPr="00FE6905">
        <w:rPr>
          <w:lang w:val="en-US"/>
        </w:rPr>
        <w:t xml:space="preserve">. </w:t>
      </w:r>
      <w:r w:rsidR="00DD5C3B" w:rsidRPr="00FE6905">
        <w:rPr>
          <w:lang w:val="en-US"/>
        </w:rPr>
        <w:t xml:space="preserve">In the horizontal mode, the </w:t>
      </w:r>
      <w:r w:rsidRPr="00FE6905">
        <w:rPr>
          <w:lang w:val="en-US"/>
        </w:rPr>
        <w:t xml:space="preserve">facticity requirement is satisfied by describing the system dynamics as a state-space in which transitions from one state to the next are described as trajectories in a state-space. Understanding why some trajectories are controllable has to do with understanding the counterfactual dependency between </w:t>
      </w:r>
      <w:r w:rsidR="00E12373">
        <w:rPr>
          <w:lang w:val="en-US"/>
        </w:rPr>
        <w:t xml:space="preserve">local </w:t>
      </w:r>
      <w:r w:rsidRPr="00FE6905">
        <w:rPr>
          <w:lang w:val="en-US"/>
        </w:rPr>
        <w:t xml:space="preserve">topological measures of the network and the </w:t>
      </w:r>
      <w:r w:rsidR="00824749">
        <w:rPr>
          <w:lang w:val="en-US"/>
        </w:rPr>
        <w:t xml:space="preserve">particular </w:t>
      </w:r>
      <w:r w:rsidRPr="00FE6905">
        <w:rPr>
          <w:lang w:val="en-US"/>
        </w:rPr>
        <w:t>trajectories in the state space, i.e. the explanation tells us in what ways exactly the trajectories in the state-space will be affected by the changes of relevant topological properties. As opposed to cases of vertical counterfactual dependencies, horizontal counterfactual dependenc</w:t>
      </w:r>
      <w:r w:rsidR="00DD5C3B" w:rsidRPr="00FE6905">
        <w:rPr>
          <w:lang w:val="en-US"/>
        </w:rPr>
        <w:t>ie</w:t>
      </w:r>
      <w:r w:rsidRPr="00FE6905">
        <w:rPr>
          <w:lang w:val="en-US"/>
        </w:rPr>
        <w:t xml:space="preserve">s hold between variables that are at the same local level in the network. Thus, in the horizontal approach the relation between the </w:t>
      </w:r>
      <w:r w:rsidRPr="00FE6905">
        <w:rPr>
          <w:i/>
          <w:lang w:val="en-US"/>
        </w:rPr>
        <w:t>explanans</w:t>
      </w:r>
      <w:r w:rsidRPr="00FE6905">
        <w:rPr>
          <w:lang w:val="en-US"/>
        </w:rPr>
        <w:t xml:space="preserve"> and </w:t>
      </w:r>
      <w:r w:rsidRPr="00FE6905">
        <w:rPr>
          <w:i/>
          <w:lang w:val="en-US"/>
        </w:rPr>
        <w:t>explanandum</w:t>
      </w:r>
      <w:r w:rsidRPr="00FE6905">
        <w:rPr>
          <w:lang w:val="en-US"/>
        </w:rPr>
        <w:t xml:space="preserve"> is more direct: just by describing the topological properties of the trajectories in the state space we are almost immediately able to understand the relevant counterfactual dependency relations, without needing to appeal to any kind of inferential patterns between different levels. This indicates that in the horizontal approach the topological explanation has what </w:t>
      </w:r>
      <w:proofErr w:type="spellStart"/>
      <w:r w:rsidRPr="00FE6905">
        <w:rPr>
          <w:lang w:val="en-US"/>
        </w:rPr>
        <w:t>Kostić</w:t>
      </w:r>
      <w:proofErr w:type="spellEnd"/>
      <w:r w:rsidRPr="00FE6905">
        <w:rPr>
          <w:lang w:val="en-US"/>
        </w:rPr>
        <w:t xml:space="preserve"> (2019) calls minimal structure</w:t>
      </w:r>
      <w:r w:rsidR="0044286D" w:rsidRPr="00FE6905">
        <w:rPr>
          <w:lang w:val="en-US"/>
        </w:rPr>
        <w:t xml:space="preserve">, where the relationship between the </w:t>
      </w:r>
      <w:r w:rsidR="0044286D" w:rsidRPr="00FE6905">
        <w:rPr>
          <w:i/>
          <w:lang w:val="en-US"/>
        </w:rPr>
        <w:t>explanans</w:t>
      </w:r>
      <w:r w:rsidR="0044286D" w:rsidRPr="00FE6905">
        <w:rPr>
          <w:lang w:val="en-US"/>
        </w:rPr>
        <w:t xml:space="preserve"> and </w:t>
      </w:r>
      <w:r w:rsidR="0044286D" w:rsidRPr="00FE6905">
        <w:rPr>
          <w:i/>
          <w:lang w:val="en-US"/>
        </w:rPr>
        <w:t>explanandum</w:t>
      </w:r>
      <w:r w:rsidR="0044286D" w:rsidRPr="00FE6905">
        <w:rPr>
          <w:lang w:val="en-US"/>
        </w:rPr>
        <w:t xml:space="preserve"> is more direct. </w:t>
      </w:r>
      <w:r w:rsidRPr="00FE6905">
        <w:rPr>
          <w:lang w:val="en-US"/>
        </w:rPr>
        <w:t xml:space="preserve"> </w:t>
      </w:r>
    </w:p>
    <w:p w14:paraId="54F224BC" w14:textId="74873DCE" w:rsidR="00D02AFD" w:rsidRPr="00FE6905" w:rsidRDefault="00DD5C3B" w:rsidP="009041C7">
      <w:pPr>
        <w:autoSpaceDE w:val="0"/>
        <w:autoSpaceDN w:val="0"/>
        <w:spacing w:line="360" w:lineRule="auto"/>
        <w:ind w:firstLine="720"/>
        <w:contextualSpacing/>
        <w:jc w:val="both"/>
        <w:rPr>
          <w:lang w:val="en-US"/>
        </w:rPr>
      </w:pPr>
      <w:r w:rsidRPr="00FE6905">
        <w:rPr>
          <w:lang w:val="en-US"/>
        </w:rPr>
        <w:t xml:space="preserve">My theory’s </w:t>
      </w:r>
      <w:r w:rsidR="00FE004F" w:rsidRPr="00FE6905">
        <w:rPr>
          <w:lang w:val="en-US"/>
        </w:rPr>
        <w:t xml:space="preserve">final </w:t>
      </w:r>
      <w:r w:rsidR="00C42B8E" w:rsidRPr="00FE6905">
        <w:rPr>
          <w:lang w:val="en-US"/>
        </w:rPr>
        <w:t>criterion</w:t>
      </w:r>
      <w:r w:rsidR="00FE004F" w:rsidRPr="00FE6905">
        <w:rPr>
          <w:lang w:val="en-US"/>
        </w:rPr>
        <w:t xml:space="preserve"> tells us when to use the vertical and when to use the horizontal mode. The idea, </w:t>
      </w:r>
      <w:r w:rsidRPr="00FE6905">
        <w:rPr>
          <w:lang w:val="en-US"/>
        </w:rPr>
        <w:t xml:space="preserve">foreshadowed by </w:t>
      </w:r>
      <w:proofErr w:type="spellStart"/>
      <w:r w:rsidR="00C402AA" w:rsidRPr="00FE6905">
        <w:rPr>
          <w:lang w:val="en-US"/>
        </w:rPr>
        <w:t>Achinstein</w:t>
      </w:r>
      <w:proofErr w:type="spellEnd"/>
      <w:r w:rsidR="00C402AA" w:rsidRPr="00FE6905">
        <w:rPr>
          <w:lang w:val="en-US"/>
        </w:rPr>
        <w:t xml:space="preserve"> (1977) and van </w:t>
      </w:r>
      <w:proofErr w:type="spellStart"/>
      <w:r w:rsidR="00C402AA" w:rsidRPr="00FE6905">
        <w:rPr>
          <w:lang w:val="en-US"/>
        </w:rPr>
        <w:t>Fraassen</w:t>
      </w:r>
      <w:proofErr w:type="spellEnd"/>
      <w:r w:rsidR="00C402AA" w:rsidRPr="00FE6905">
        <w:rPr>
          <w:lang w:val="en-US"/>
        </w:rPr>
        <w:t xml:space="preserve"> (1980)</w:t>
      </w:r>
      <w:r w:rsidRPr="00FE6905">
        <w:rPr>
          <w:lang w:val="en-US"/>
        </w:rPr>
        <w:t xml:space="preserve"> in more general discussions of explanation, is what </w:t>
      </w:r>
      <w:proofErr w:type="spellStart"/>
      <w:r w:rsidRPr="00FE6905">
        <w:rPr>
          <w:lang w:val="en-US"/>
        </w:rPr>
        <w:t>Kostić</w:t>
      </w:r>
      <w:proofErr w:type="spellEnd"/>
      <w:r w:rsidRPr="00FE6905">
        <w:rPr>
          <w:lang w:val="en-US"/>
        </w:rPr>
        <w:t xml:space="preserve"> (2017) </w:t>
      </w:r>
      <w:r w:rsidR="00FE004F" w:rsidRPr="00FE6905">
        <w:rPr>
          <w:lang w:val="en-US"/>
        </w:rPr>
        <w:t>call</w:t>
      </w:r>
      <w:r w:rsidRPr="00FE6905">
        <w:rPr>
          <w:lang w:val="en-US"/>
        </w:rPr>
        <w:t>s</w:t>
      </w:r>
      <w:r w:rsidR="00C402AA" w:rsidRPr="00FE6905">
        <w:rPr>
          <w:lang w:val="en-US"/>
        </w:rPr>
        <w:t xml:space="preserve"> </w:t>
      </w:r>
      <w:r w:rsidR="00FE004F" w:rsidRPr="00FE6905">
        <w:rPr>
          <w:lang w:val="en-US"/>
        </w:rPr>
        <w:t>explanatory perspectivism</w:t>
      </w:r>
      <w:r w:rsidRPr="00FE6905">
        <w:rPr>
          <w:lang w:val="en-US"/>
        </w:rPr>
        <w:t>:</w:t>
      </w:r>
      <w:r w:rsidR="00FE004F" w:rsidRPr="00FE6905">
        <w:rPr>
          <w:lang w:val="en-US"/>
        </w:rPr>
        <w:t xml:space="preserve"> explanation</w:t>
      </w:r>
      <w:r w:rsidR="00F779BF" w:rsidRPr="00FE6905">
        <w:rPr>
          <w:lang w:val="en-US"/>
        </w:rPr>
        <w:t>-</w:t>
      </w:r>
      <w:r w:rsidR="00FE004F" w:rsidRPr="00FE6905">
        <w:rPr>
          <w:lang w:val="en-US"/>
        </w:rPr>
        <w:t>seeking questions determine the mode</w:t>
      </w:r>
      <w:r w:rsidR="005439BC" w:rsidRPr="00FE6905">
        <w:rPr>
          <w:lang w:val="en-US"/>
        </w:rPr>
        <w:t xml:space="preserve"> (</w:t>
      </w:r>
      <w:r w:rsidR="00A73950" w:rsidRPr="00FE6905">
        <w:rPr>
          <w:lang w:val="en-US"/>
        </w:rPr>
        <w:t>horizontal</w:t>
      </w:r>
      <w:r w:rsidR="005439BC" w:rsidRPr="00FE6905">
        <w:rPr>
          <w:lang w:val="en-US"/>
        </w:rPr>
        <w:t xml:space="preserve"> or vertical)</w:t>
      </w:r>
      <w:r w:rsidR="00FE004F" w:rsidRPr="00FE6905">
        <w:rPr>
          <w:lang w:val="en-US"/>
        </w:rPr>
        <w:t xml:space="preserve"> of topological explanations. To appreciate this </w:t>
      </w:r>
      <w:r w:rsidR="005439BC" w:rsidRPr="00FE6905">
        <w:rPr>
          <w:lang w:val="en-US"/>
        </w:rPr>
        <w:t>point,</w:t>
      </w:r>
      <w:r w:rsidR="00FE004F" w:rsidRPr="00FE6905">
        <w:rPr>
          <w:lang w:val="en-US"/>
        </w:rPr>
        <w:t xml:space="preserve"> consider </w:t>
      </w:r>
      <w:r w:rsidR="008E1774" w:rsidRPr="00FE6905">
        <w:rPr>
          <w:lang w:val="en-US"/>
        </w:rPr>
        <w:t xml:space="preserve">the idea recently proposed by </w:t>
      </w:r>
      <w:r w:rsidR="00FE004F" w:rsidRPr="00FE6905">
        <w:rPr>
          <w:lang w:val="en-US"/>
        </w:rPr>
        <w:t xml:space="preserve">Claus </w:t>
      </w:r>
      <w:proofErr w:type="spellStart"/>
      <w:r w:rsidR="00FE004F" w:rsidRPr="00FE6905">
        <w:rPr>
          <w:lang w:val="en-US"/>
        </w:rPr>
        <w:t>Hilgetag</w:t>
      </w:r>
      <w:proofErr w:type="spellEnd"/>
      <w:r w:rsidR="00FE004F" w:rsidRPr="00FE6905">
        <w:rPr>
          <w:lang w:val="en-US"/>
        </w:rPr>
        <w:t xml:space="preserve"> and Alexandros </w:t>
      </w:r>
      <w:proofErr w:type="spellStart"/>
      <w:r w:rsidR="00FE004F" w:rsidRPr="00FE6905">
        <w:rPr>
          <w:lang w:val="en-US"/>
        </w:rPr>
        <w:t>Goulas</w:t>
      </w:r>
      <w:proofErr w:type="spellEnd"/>
      <w:r w:rsidR="00FE004F" w:rsidRPr="00FE6905">
        <w:rPr>
          <w:lang w:val="en-US"/>
        </w:rPr>
        <w:t xml:space="preserve"> (2016)</w:t>
      </w:r>
      <w:r w:rsidR="003A55C5" w:rsidRPr="00FE6905">
        <w:rPr>
          <w:lang w:val="en-US"/>
        </w:rPr>
        <w:t>. T</w:t>
      </w:r>
      <w:r w:rsidR="00FE004F" w:rsidRPr="00FE6905">
        <w:rPr>
          <w:lang w:val="en-US"/>
        </w:rPr>
        <w:t xml:space="preserve">hey question the very notion of small-world topology as the crucial aspect for understanding the efficiency of the brain organization in signal processing. Given the multitudes of ways in which the small-wordiness can be realized in very diverse arrangements of topological properties, they argue that, if each of the arrangements of topological properties that can be used </w:t>
      </w:r>
      <w:r w:rsidR="00FE004F" w:rsidRPr="00FE6905">
        <w:rPr>
          <w:lang w:val="en-US"/>
        </w:rPr>
        <w:lastRenderedPageBreak/>
        <w:t xml:space="preserve">to describe the small-world topology describes a different pattern of dependencies between topological structure and the dynamical features in the brain, then the </w:t>
      </w:r>
      <w:r w:rsidR="005F0AF2" w:rsidRPr="00FE6905">
        <w:rPr>
          <w:lang w:val="en-US"/>
        </w:rPr>
        <w:t xml:space="preserve">global </w:t>
      </w:r>
      <w:r w:rsidR="00FE004F" w:rsidRPr="00FE6905">
        <w:rPr>
          <w:lang w:val="en-US"/>
        </w:rPr>
        <w:t xml:space="preserve">notion of small-world topology </w:t>
      </w:r>
      <w:r w:rsidR="005A0FEE" w:rsidRPr="00FE6905">
        <w:rPr>
          <w:lang w:val="en-US"/>
        </w:rPr>
        <w:t xml:space="preserve">does not </w:t>
      </w:r>
      <w:r w:rsidR="00FE004F" w:rsidRPr="00FE6905">
        <w:rPr>
          <w:lang w:val="en-US"/>
        </w:rPr>
        <w:t xml:space="preserve">seem very informative. The truly explanatory dependencies should be the ones that tell us various hypothetical ways in which the changes in the </w:t>
      </w:r>
      <w:r w:rsidR="00B66A42" w:rsidRPr="00FE6905">
        <w:rPr>
          <w:lang w:val="en-US"/>
        </w:rPr>
        <w:t xml:space="preserve">local </w:t>
      </w:r>
      <w:r w:rsidR="00FE004F" w:rsidRPr="00FE6905">
        <w:rPr>
          <w:lang w:val="en-US"/>
        </w:rPr>
        <w:t xml:space="preserve">values of topological variables would affect the properties and </w:t>
      </w:r>
      <w:proofErr w:type="spellStart"/>
      <w:r w:rsidR="00FE004F" w:rsidRPr="00FE6905">
        <w:rPr>
          <w:lang w:val="en-US"/>
        </w:rPr>
        <w:t>behaviours</w:t>
      </w:r>
      <w:proofErr w:type="spellEnd"/>
      <w:r w:rsidR="00FE004F" w:rsidRPr="00FE6905">
        <w:rPr>
          <w:lang w:val="en-US"/>
        </w:rPr>
        <w:t xml:space="preserve"> of dynamical elements such as trajectories in the state space. </w:t>
      </w:r>
      <w:r w:rsidR="00676F56" w:rsidRPr="00FE6905">
        <w:rPr>
          <w:lang w:val="en-US"/>
        </w:rPr>
        <w:t xml:space="preserve">However, this </w:t>
      </w:r>
      <w:r w:rsidR="00FE004F" w:rsidRPr="00FE6905">
        <w:rPr>
          <w:lang w:val="en-US"/>
        </w:rPr>
        <w:t>does not imply that the vertical approach is explanator</w:t>
      </w:r>
      <w:r w:rsidR="00676F56" w:rsidRPr="00FE6905">
        <w:rPr>
          <w:lang w:val="en-US"/>
        </w:rPr>
        <w:t>il</w:t>
      </w:r>
      <w:r w:rsidR="00FE004F" w:rsidRPr="00FE6905">
        <w:rPr>
          <w:lang w:val="en-US"/>
        </w:rPr>
        <w:t>y superfluous</w:t>
      </w:r>
      <w:r w:rsidR="00676F56" w:rsidRPr="00FE6905">
        <w:rPr>
          <w:lang w:val="en-US"/>
        </w:rPr>
        <w:t>. Rather</w:t>
      </w:r>
      <w:r w:rsidR="00414EBE" w:rsidRPr="00FE6905">
        <w:rPr>
          <w:lang w:val="en-US"/>
        </w:rPr>
        <w:t>,</w:t>
      </w:r>
      <w:r w:rsidR="00FE004F" w:rsidRPr="00FE6905">
        <w:rPr>
          <w:lang w:val="en-US"/>
        </w:rPr>
        <w:t xml:space="preserve"> it suggests that </w:t>
      </w:r>
      <w:r w:rsidR="00BA5E9D" w:rsidRPr="00FE6905">
        <w:rPr>
          <w:lang w:val="en-US"/>
        </w:rPr>
        <w:t>explanation-seeking question</w:t>
      </w:r>
      <w:r w:rsidR="00FE004F" w:rsidRPr="00FE6905">
        <w:rPr>
          <w:lang w:val="en-US"/>
        </w:rPr>
        <w:t xml:space="preserve">s dictate whether to use the vertical or horizontal approach. For example, if we want to explain some very general property of the system or of a phenomenon, e.g. if a system is </w:t>
      </w:r>
      <w:r w:rsidR="0027125F">
        <w:rPr>
          <w:lang w:val="en-US"/>
        </w:rPr>
        <w:t xml:space="preserve">globally </w:t>
      </w:r>
      <w:r w:rsidR="00FE004F" w:rsidRPr="00FE6905">
        <w:rPr>
          <w:lang w:val="en-US"/>
        </w:rPr>
        <w:t>controllable at all or why it is stable at its most global level, we will use the vertical approach, because it gives us a very general answer. However, if we want to know why the system is controllable in particular ways</w:t>
      </w:r>
      <w:r w:rsidR="00B66A42" w:rsidRPr="00FE6905">
        <w:rPr>
          <w:lang w:val="en-US"/>
        </w:rPr>
        <w:t>,</w:t>
      </w:r>
      <w:r w:rsidR="00FE004F" w:rsidRPr="00FE6905">
        <w:rPr>
          <w:lang w:val="en-US"/>
        </w:rPr>
        <w:t xml:space="preserve"> we will use the horizontal approach. </w:t>
      </w:r>
      <w:r w:rsidR="00676F56" w:rsidRPr="00FE6905">
        <w:rPr>
          <w:lang w:val="en-US"/>
        </w:rPr>
        <w:t xml:space="preserve">As illustrated above, </w:t>
      </w:r>
      <w:r w:rsidR="00E44171" w:rsidRPr="00FE6905">
        <w:rPr>
          <w:lang w:val="en-US"/>
        </w:rPr>
        <w:t>it is possible to use bot</w:t>
      </w:r>
      <w:r w:rsidR="00261C51" w:rsidRPr="00FE6905">
        <w:rPr>
          <w:lang w:val="en-US"/>
        </w:rPr>
        <w:t>h</w:t>
      </w:r>
      <w:r w:rsidR="00E44171" w:rsidRPr="00FE6905">
        <w:rPr>
          <w:lang w:val="en-US"/>
        </w:rPr>
        <w:t xml:space="preserve"> the vertical and horizontal explanatory modes </w:t>
      </w:r>
      <w:r w:rsidR="00676F56" w:rsidRPr="00FE6905">
        <w:rPr>
          <w:lang w:val="en-US"/>
        </w:rPr>
        <w:t xml:space="preserve">to explain </w:t>
      </w:r>
      <w:r w:rsidR="00E44171" w:rsidRPr="00FE6905">
        <w:rPr>
          <w:lang w:val="en-US"/>
        </w:rPr>
        <w:t xml:space="preserve">the same </w:t>
      </w:r>
      <w:r w:rsidR="00676F56" w:rsidRPr="00FE6905">
        <w:rPr>
          <w:lang w:val="en-US"/>
        </w:rPr>
        <w:t>phenomenon</w:t>
      </w:r>
      <w:r w:rsidR="00E44171" w:rsidRPr="00FE6905">
        <w:rPr>
          <w:lang w:val="en-US"/>
        </w:rPr>
        <w:t xml:space="preserve">, depending on what we want to know about the </w:t>
      </w:r>
      <w:r w:rsidR="00676F56" w:rsidRPr="00FE6905">
        <w:rPr>
          <w:lang w:val="en-US"/>
        </w:rPr>
        <w:t>phenomenon</w:t>
      </w:r>
      <w:r w:rsidR="00E44171" w:rsidRPr="00FE6905">
        <w:rPr>
          <w:lang w:val="en-US"/>
        </w:rPr>
        <w:t xml:space="preserve">. </w:t>
      </w:r>
    </w:p>
    <w:p w14:paraId="2575AD50" w14:textId="09966EC4" w:rsidR="00BB7FAC" w:rsidRPr="00FE6905" w:rsidRDefault="00FE004F" w:rsidP="009041C7">
      <w:pPr>
        <w:autoSpaceDE w:val="0"/>
        <w:autoSpaceDN w:val="0"/>
        <w:spacing w:line="360" w:lineRule="auto"/>
        <w:ind w:firstLine="720"/>
        <w:contextualSpacing/>
        <w:jc w:val="both"/>
        <w:rPr>
          <w:lang w:val="en-US"/>
        </w:rPr>
      </w:pPr>
      <w:r w:rsidRPr="00FE6905">
        <w:rPr>
          <w:lang w:val="en-US"/>
        </w:rPr>
        <w:t xml:space="preserve">The theory of topological explanations developed in this </w:t>
      </w:r>
      <w:r w:rsidR="004A3A1D" w:rsidRPr="00FE6905">
        <w:rPr>
          <w:lang w:val="en-US"/>
        </w:rPr>
        <w:t xml:space="preserve">section thus </w:t>
      </w:r>
      <w:r w:rsidRPr="00FE6905">
        <w:rPr>
          <w:lang w:val="en-US"/>
        </w:rPr>
        <w:t xml:space="preserve">provides </w:t>
      </w:r>
      <w:r w:rsidR="00293638" w:rsidRPr="00FE6905">
        <w:rPr>
          <w:lang w:val="en-US"/>
        </w:rPr>
        <w:t xml:space="preserve">three criteria: </w:t>
      </w:r>
      <w:r w:rsidR="00676F56" w:rsidRPr="00FE6905">
        <w:rPr>
          <w:lang w:val="en-US"/>
        </w:rPr>
        <w:t xml:space="preserve">a </w:t>
      </w:r>
      <w:r w:rsidR="00293638" w:rsidRPr="00FE6905">
        <w:rPr>
          <w:lang w:val="en-US"/>
        </w:rPr>
        <w:t>criterion of what makes the explanation true of a particular system</w:t>
      </w:r>
      <w:r w:rsidR="00676F56" w:rsidRPr="00FE6905">
        <w:rPr>
          <w:lang w:val="en-US"/>
        </w:rPr>
        <w:t xml:space="preserve">; </w:t>
      </w:r>
      <w:r w:rsidR="00293638" w:rsidRPr="00FE6905">
        <w:rPr>
          <w:lang w:val="en-US"/>
        </w:rPr>
        <w:t>a</w:t>
      </w:r>
      <w:r w:rsidRPr="00FE6905">
        <w:rPr>
          <w:lang w:val="en-US"/>
        </w:rPr>
        <w:t xml:space="preserve"> clear distinction between two different </w:t>
      </w:r>
      <w:r w:rsidR="005E25F9" w:rsidRPr="00FE6905">
        <w:rPr>
          <w:lang w:val="en-US"/>
        </w:rPr>
        <w:t>modes</w:t>
      </w:r>
      <w:r w:rsidRPr="00FE6905">
        <w:rPr>
          <w:lang w:val="en-US"/>
        </w:rPr>
        <w:t xml:space="preserve"> of topological explanations, </w:t>
      </w:r>
      <w:r w:rsidR="00BB3042" w:rsidRPr="00FE6905">
        <w:rPr>
          <w:lang w:val="en-US"/>
        </w:rPr>
        <w:t xml:space="preserve">which I call </w:t>
      </w:r>
      <w:r w:rsidRPr="00FE6905">
        <w:rPr>
          <w:lang w:val="en-US"/>
        </w:rPr>
        <w:t>the vertical and the horizontal</w:t>
      </w:r>
      <w:r w:rsidR="00BB3042" w:rsidRPr="00FE6905">
        <w:rPr>
          <w:lang w:val="en-US"/>
        </w:rPr>
        <w:t xml:space="preserve"> modes</w:t>
      </w:r>
      <w:r w:rsidR="00676F56" w:rsidRPr="00FE6905">
        <w:rPr>
          <w:lang w:val="en-US"/>
        </w:rPr>
        <w:t xml:space="preserve">; </w:t>
      </w:r>
      <w:r w:rsidR="004A3A1D" w:rsidRPr="00FE6905">
        <w:rPr>
          <w:lang w:val="en-US"/>
        </w:rPr>
        <w:t>and</w:t>
      </w:r>
      <w:r w:rsidRPr="00FE6905">
        <w:rPr>
          <w:lang w:val="en-US"/>
        </w:rPr>
        <w:t xml:space="preserve"> a</w:t>
      </w:r>
      <w:r w:rsidR="00293638" w:rsidRPr="00FE6905">
        <w:rPr>
          <w:lang w:val="en-US"/>
        </w:rPr>
        <w:t xml:space="preserve"> </w:t>
      </w:r>
      <w:r w:rsidR="00146F3D" w:rsidRPr="00FE6905">
        <w:rPr>
          <w:lang w:val="en-US"/>
        </w:rPr>
        <w:t>criterion</w:t>
      </w:r>
      <w:r w:rsidRPr="00FE6905">
        <w:rPr>
          <w:lang w:val="en-US"/>
        </w:rPr>
        <w:t xml:space="preserve"> </w:t>
      </w:r>
      <w:r w:rsidR="004A3A1D" w:rsidRPr="00FE6905">
        <w:rPr>
          <w:lang w:val="en-US"/>
        </w:rPr>
        <w:t xml:space="preserve">for </w:t>
      </w:r>
      <w:r w:rsidRPr="00FE6905">
        <w:rPr>
          <w:lang w:val="en-US"/>
        </w:rPr>
        <w:t xml:space="preserve">when to use one or the other </w:t>
      </w:r>
      <w:r w:rsidR="00BA0757" w:rsidRPr="00FE6905">
        <w:rPr>
          <w:lang w:val="en-US"/>
        </w:rPr>
        <w:t>modes</w:t>
      </w:r>
      <w:r w:rsidRPr="00FE6905">
        <w:rPr>
          <w:lang w:val="en-US"/>
        </w:rPr>
        <w:t xml:space="preserve"> of topological explanations. </w:t>
      </w:r>
    </w:p>
    <w:p w14:paraId="23D464F8" w14:textId="77777777" w:rsidR="00FE004F" w:rsidRPr="00FE6905" w:rsidRDefault="00FE004F" w:rsidP="009041C7">
      <w:pPr>
        <w:autoSpaceDE w:val="0"/>
        <w:autoSpaceDN w:val="0"/>
        <w:spacing w:line="360" w:lineRule="auto"/>
        <w:contextualSpacing/>
        <w:jc w:val="both"/>
        <w:rPr>
          <w:lang w:val="en-US"/>
        </w:rPr>
      </w:pPr>
    </w:p>
    <w:p w14:paraId="724980E7" w14:textId="03030103" w:rsidR="00E050BB" w:rsidRPr="00FE6905" w:rsidRDefault="00E050BB" w:rsidP="009041C7">
      <w:pPr>
        <w:pStyle w:val="ListParagraph"/>
        <w:keepNext/>
        <w:numPr>
          <w:ilvl w:val="0"/>
          <w:numId w:val="11"/>
        </w:numPr>
        <w:autoSpaceDE w:val="0"/>
        <w:autoSpaceDN w:val="0"/>
        <w:spacing w:line="360" w:lineRule="auto"/>
        <w:ind w:left="360"/>
        <w:jc w:val="both"/>
        <w:rPr>
          <w:b/>
          <w:lang w:val="en-US"/>
        </w:rPr>
      </w:pPr>
      <w:r w:rsidRPr="00FE6905">
        <w:rPr>
          <w:b/>
          <w:lang w:val="en-US"/>
        </w:rPr>
        <w:t xml:space="preserve">Background of the </w:t>
      </w:r>
      <w:r w:rsidR="00E95B4A" w:rsidRPr="00FE6905">
        <w:rPr>
          <w:b/>
          <w:lang w:val="en-US"/>
        </w:rPr>
        <w:t xml:space="preserve">asymmetry </w:t>
      </w:r>
      <w:r w:rsidRPr="00FE6905">
        <w:rPr>
          <w:b/>
          <w:lang w:val="en-US"/>
        </w:rPr>
        <w:t>problem</w:t>
      </w:r>
    </w:p>
    <w:p w14:paraId="254A757B" w14:textId="77777777" w:rsidR="004056F0" w:rsidRPr="00FE6905" w:rsidRDefault="004056F0" w:rsidP="009041C7">
      <w:pPr>
        <w:pStyle w:val="ListParagraph"/>
        <w:keepNext/>
        <w:autoSpaceDE w:val="0"/>
        <w:autoSpaceDN w:val="0"/>
        <w:spacing w:line="360" w:lineRule="auto"/>
        <w:ind w:left="360"/>
        <w:jc w:val="both"/>
        <w:rPr>
          <w:b/>
          <w:lang w:val="en-US"/>
        </w:rPr>
      </w:pPr>
    </w:p>
    <w:p w14:paraId="2201B352" w14:textId="19FF04D6" w:rsidR="00A75FEE" w:rsidRPr="00FE6905" w:rsidRDefault="00A75FEE" w:rsidP="009041C7">
      <w:pPr>
        <w:autoSpaceDE w:val="0"/>
        <w:autoSpaceDN w:val="0"/>
        <w:spacing w:line="360" w:lineRule="auto"/>
        <w:ind w:firstLine="360"/>
        <w:contextualSpacing/>
        <w:jc w:val="both"/>
        <w:rPr>
          <w:lang w:val="en-US"/>
        </w:rPr>
      </w:pPr>
      <w:r w:rsidRPr="00FE6905">
        <w:rPr>
          <w:lang w:val="en-US"/>
        </w:rPr>
        <w:t xml:space="preserve">In </w:t>
      </w:r>
      <w:r w:rsidR="00676F56" w:rsidRPr="00FE6905">
        <w:rPr>
          <w:lang w:val="en-US"/>
        </w:rPr>
        <w:t xml:space="preserve">this section, I provide some background of the asymmetry problem.  This sets the stage for how </w:t>
      </w:r>
      <w:r w:rsidRPr="00FE6905">
        <w:rPr>
          <w:lang w:val="en-US"/>
        </w:rPr>
        <w:t xml:space="preserve">the general theory of topological explanations </w:t>
      </w:r>
      <w:r w:rsidR="00676F56" w:rsidRPr="00FE6905">
        <w:rPr>
          <w:lang w:val="en-US"/>
        </w:rPr>
        <w:t xml:space="preserve">developed above </w:t>
      </w:r>
      <w:r w:rsidR="00E63D6D">
        <w:rPr>
          <w:lang w:val="en-US"/>
        </w:rPr>
        <w:t xml:space="preserve">accounts for </w:t>
      </w:r>
      <w:r w:rsidRPr="00FE6905">
        <w:rPr>
          <w:lang w:val="en-US"/>
        </w:rPr>
        <w:t>the asymmetry problem</w:t>
      </w:r>
      <w:r w:rsidR="00676F56" w:rsidRPr="00FE6905">
        <w:rPr>
          <w:lang w:val="en-US"/>
        </w:rPr>
        <w:t>, and how it also</w:t>
      </w:r>
      <w:r w:rsidRPr="00FE6905">
        <w:rPr>
          <w:lang w:val="en-US"/>
        </w:rPr>
        <w:t xml:space="preserve"> help</w:t>
      </w:r>
      <w:r w:rsidR="00676F56" w:rsidRPr="00FE6905">
        <w:rPr>
          <w:lang w:val="en-US"/>
        </w:rPr>
        <w:t>s</w:t>
      </w:r>
      <w:r w:rsidRPr="00FE6905">
        <w:rPr>
          <w:lang w:val="en-US"/>
        </w:rPr>
        <w:t xml:space="preserve"> to unify essential concepts of biological networks</w:t>
      </w:r>
      <w:r w:rsidR="00676F56" w:rsidRPr="00FE6905">
        <w:rPr>
          <w:lang w:val="en-US"/>
        </w:rPr>
        <w:t xml:space="preserve"> in the remainder of the paper. </w:t>
      </w:r>
    </w:p>
    <w:p w14:paraId="2B65BC9B" w14:textId="0151D535" w:rsidR="00117CB6" w:rsidRPr="00FE6905" w:rsidRDefault="00261C51" w:rsidP="009041C7">
      <w:pPr>
        <w:autoSpaceDE w:val="0"/>
        <w:autoSpaceDN w:val="0"/>
        <w:spacing w:line="360" w:lineRule="auto"/>
        <w:ind w:firstLine="360"/>
        <w:contextualSpacing/>
        <w:jc w:val="both"/>
        <w:rPr>
          <w:lang w:val="en-US"/>
        </w:rPr>
      </w:pPr>
      <w:r w:rsidRPr="00FE6905">
        <w:rPr>
          <w:lang w:val="en-US"/>
        </w:rPr>
        <w:t xml:space="preserve">Beginning in the second part of the twentieth century, one </w:t>
      </w:r>
      <w:r w:rsidR="00B41D46" w:rsidRPr="00FE6905">
        <w:rPr>
          <w:lang w:val="en-US"/>
        </w:rPr>
        <w:t xml:space="preserve">of the central topics in the philosophy of science </w:t>
      </w:r>
      <w:r w:rsidR="00755D19" w:rsidRPr="00FE6905">
        <w:rPr>
          <w:lang w:val="en-US"/>
        </w:rPr>
        <w:t>was</w:t>
      </w:r>
      <w:r w:rsidRPr="00FE6905">
        <w:rPr>
          <w:lang w:val="en-US"/>
        </w:rPr>
        <w:t xml:space="preserve"> </w:t>
      </w:r>
      <w:r w:rsidR="00B41D46" w:rsidRPr="00FE6905">
        <w:rPr>
          <w:lang w:val="en-US"/>
        </w:rPr>
        <w:t xml:space="preserve">scientific explanation. </w:t>
      </w:r>
      <w:r w:rsidR="00117CB6" w:rsidRPr="00FE6905">
        <w:rPr>
          <w:lang w:val="en-US"/>
        </w:rPr>
        <w:t>S</w:t>
      </w:r>
      <w:r w:rsidR="00B41D46" w:rsidRPr="00FE6905">
        <w:rPr>
          <w:lang w:val="en-US"/>
        </w:rPr>
        <w:t xml:space="preserve">everal very sophisticated </w:t>
      </w:r>
      <w:r w:rsidR="006D0748" w:rsidRPr="00FE6905">
        <w:rPr>
          <w:lang w:val="en-US"/>
        </w:rPr>
        <w:t xml:space="preserve">philosophical </w:t>
      </w:r>
      <w:r w:rsidR="00B41D46" w:rsidRPr="00FE6905">
        <w:rPr>
          <w:lang w:val="en-US"/>
        </w:rPr>
        <w:t xml:space="preserve">accounts of </w:t>
      </w:r>
      <w:r w:rsidR="006D0748" w:rsidRPr="00FE6905">
        <w:rPr>
          <w:lang w:val="en-US"/>
        </w:rPr>
        <w:t xml:space="preserve">scientific </w:t>
      </w:r>
      <w:r w:rsidR="00B41D46" w:rsidRPr="00FE6905">
        <w:rPr>
          <w:lang w:val="en-US"/>
        </w:rPr>
        <w:t xml:space="preserve">explanation </w:t>
      </w:r>
      <w:r w:rsidRPr="00FE6905">
        <w:rPr>
          <w:lang w:val="en-US"/>
        </w:rPr>
        <w:t xml:space="preserve">have </w:t>
      </w:r>
      <w:r w:rsidR="00B41D46" w:rsidRPr="00FE6905">
        <w:rPr>
          <w:lang w:val="en-US"/>
        </w:rPr>
        <w:t xml:space="preserve">emerged, </w:t>
      </w:r>
      <w:r w:rsidR="00117CB6" w:rsidRPr="00FE6905">
        <w:rPr>
          <w:lang w:val="en-US"/>
        </w:rPr>
        <w:t xml:space="preserve">each of which </w:t>
      </w:r>
      <w:r w:rsidRPr="00FE6905">
        <w:rPr>
          <w:lang w:val="en-US"/>
        </w:rPr>
        <w:t xml:space="preserve">proposed </w:t>
      </w:r>
      <w:r w:rsidR="00117F76" w:rsidRPr="00FE6905">
        <w:rPr>
          <w:lang w:val="en-US"/>
        </w:rPr>
        <w:t xml:space="preserve">a set of </w:t>
      </w:r>
      <w:r w:rsidRPr="00FE6905">
        <w:rPr>
          <w:lang w:val="en-US"/>
        </w:rPr>
        <w:t xml:space="preserve">universal </w:t>
      </w:r>
      <w:r w:rsidR="00117F76" w:rsidRPr="00FE6905">
        <w:rPr>
          <w:lang w:val="en-US"/>
        </w:rPr>
        <w:t xml:space="preserve">epistemic norms </w:t>
      </w:r>
      <w:r w:rsidRPr="00FE6905">
        <w:rPr>
          <w:lang w:val="en-US"/>
        </w:rPr>
        <w:t xml:space="preserve">to </w:t>
      </w:r>
      <w:r w:rsidR="00117F76" w:rsidRPr="00FE6905">
        <w:rPr>
          <w:lang w:val="en-US"/>
        </w:rPr>
        <w:t xml:space="preserve">govern </w:t>
      </w:r>
      <w:r w:rsidR="00D07F76" w:rsidRPr="00FE6905">
        <w:rPr>
          <w:lang w:val="en-US"/>
        </w:rPr>
        <w:t>any</w:t>
      </w:r>
      <w:r w:rsidR="006D0748" w:rsidRPr="00FE6905">
        <w:rPr>
          <w:lang w:val="en-US"/>
        </w:rPr>
        <w:t xml:space="preserve"> successful scientific explanation</w:t>
      </w:r>
      <w:r w:rsidR="00117CB6" w:rsidRPr="00FE6905">
        <w:rPr>
          <w:lang w:val="en-US"/>
        </w:rPr>
        <w:t>.</w:t>
      </w:r>
    </w:p>
    <w:p w14:paraId="0C497A1D" w14:textId="01ABAEB4" w:rsidR="00BE1944" w:rsidRPr="00FE6905" w:rsidRDefault="00277DF5" w:rsidP="009041C7">
      <w:pPr>
        <w:autoSpaceDE w:val="0"/>
        <w:autoSpaceDN w:val="0"/>
        <w:spacing w:line="360" w:lineRule="auto"/>
        <w:ind w:firstLine="720"/>
        <w:contextualSpacing/>
        <w:jc w:val="both"/>
        <w:rPr>
          <w:lang w:val="en-US"/>
        </w:rPr>
      </w:pPr>
      <w:r w:rsidRPr="00FE6905">
        <w:rPr>
          <w:lang w:val="en-US"/>
        </w:rPr>
        <w:t>Th</w:t>
      </w:r>
      <w:r w:rsidR="00894C40" w:rsidRPr="00FE6905">
        <w:rPr>
          <w:lang w:val="en-US"/>
        </w:rPr>
        <w:t>e</w:t>
      </w:r>
      <w:r w:rsidRPr="00FE6905">
        <w:rPr>
          <w:lang w:val="en-US"/>
        </w:rPr>
        <w:t xml:space="preserve"> first and most influential account was the deductive-nomological model (DN Model hereafter) developed by Hempel and Oppenheim </w:t>
      </w:r>
      <w:r w:rsidR="007119E1" w:rsidRPr="00FE6905">
        <w:rPr>
          <w:lang w:val="en-US"/>
        </w:rPr>
        <w:t>(1948)</w:t>
      </w:r>
      <w:r w:rsidR="00454D9E" w:rsidRPr="00FE6905">
        <w:rPr>
          <w:lang w:val="en-US"/>
        </w:rPr>
        <w:t xml:space="preserve"> and Hempel (1965)</w:t>
      </w:r>
      <w:r w:rsidR="007119E1" w:rsidRPr="00FE6905">
        <w:rPr>
          <w:lang w:val="en-US"/>
        </w:rPr>
        <w:t xml:space="preserve">. </w:t>
      </w:r>
      <w:r w:rsidR="00BE1944" w:rsidRPr="00FE6905">
        <w:rPr>
          <w:lang w:val="en-US"/>
        </w:rPr>
        <w:t>They argued that</w:t>
      </w:r>
      <w:r w:rsidR="00261C51" w:rsidRPr="00FE6905">
        <w:rPr>
          <w:lang w:val="en-US"/>
        </w:rPr>
        <w:t xml:space="preserve"> t</w:t>
      </w:r>
      <w:r w:rsidR="008B782E" w:rsidRPr="00FE6905">
        <w:rPr>
          <w:lang w:val="en-US"/>
        </w:rPr>
        <w:t xml:space="preserve">he explanation </w:t>
      </w:r>
      <w:r w:rsidR="00BE1944" w:rsidRPr="00FE6905">
        <w:rPr>
          <w:lang w:val="en-US"/>
        </w:rPr>
        <w:t xml:space="preserve">has an argument structure, </w:t>
      </w:r>
      <w:r w:rsidR="008B782E" w:rsidRPr="00FE6905">
        <w:rPr>
          <w:lang w:val="en-US"/>
        </w:rPr>
        <w:t xml:space="preserve">in which </w:t>
      </w:r>
      <w:r w:rsidR="00BE1944" w:rsidRPr="00FE6905">
        <w:rPr>
          <w:lang w:val="en-US"/>
        </w:rPr>
        <w:t xml:space="preserve">the </w:t>
      </w:r>
      <w:r w:rsidR="00BE1944" w:rsidRPr="00FE6905">
        <w:rPr>
          <w:i/>
          <w:iCs/>
          <w:lang w:val="en-US"/>
        </w:rPr>
        <w:t>explanandum</w:t>
      </w:r>
      <w:r w:rsidR="00BE1944" w:rsidRPr="00FE6905">
        <w:rPr>
          <w:lang w:val="en-US"/>
        </w:rPr>
        <w:t xml:space="preserve"> is the conclusion in the logical argument that is derived from </w:t>
      </w:r>
      <w:r w:rsidR="008B782E" w:rsidRPr="00FE6905">
        <w:rPr>
          <w:lang w:val="en-US"/>
        </w:rPr>
        <w:t>a</w:t>
      </w:r>
      <w:r w:rsidR="00BE1944" w:rsidRPr="00FE6905">
        <w:rPr>
          <w:lang w:val="en-US"/>
        </w:rPr>
        <w:t xml:space="preserve"> set of premises that constitute the </w:t>
      </w:r>
      <w:r w:rsidR="00BE1944" w:rsidRPr="00FE6905">
        <w:rPr>
          <w:i/>
          <w:iCs/>
          <w:lang w:val="en-US"/>
        </w:rPr>
        <w:t>explanans</w:t>
      </w:r>
      <w:r w:rsidR="00BE1944" w:rsidRPr="00FE6905">
        <w:rPr>
          <w:lang w:val="en-US"/>
        </w:rPr>
        <w:t xml:space="preserve">. </w:t>
      </w:r>
      <w:r w:rsidR="008B782E" w:rsidRPr="00FE6905">
        <w:rPr>
          <w:lang w:val="en-US"/>
        </w:rPr>
        <w:t xml:space="preserve">The set of premises in the </w:t>
      </w:r>
      <w:r w:rsidR="008B782E" w:rsidRPr="00FE6905">
        <w:rPr>
          <w:i/>
          <w:lang w:val="en-US"/>
        </w:rPr>
        <w:t>explanans</w:t>
      </w:r>
      <w:r w:rsidR="008B782E" w:rsidRPr="00FE6905">
        <w:rPr>
          <w:lang w:val="en-US"/>
        </w:rPr>
        <w:t xml:space="preserve"> are constituted respectively by</w:t>
      </w:r>
      <w:r w:rsidR="003B19B0" w:rsidRPr="00FE6905">
        <w:rPr>
          <w:lang w:val="en-US"/>
        </w:rPr>
        <w:t xml:space="preserve"> the statements describing the antecedent conditions and the statements describing the general laws</w:t>
      </w:r>
      <w:r w:rsidR="006D343E" w:rsidRPr="00FE6905">
        <w:rPr>
          <w:lang w:val="en-US"/>
        </w:rPr>
        <w:t xml:space="preserve"> of nature</w:t>
      </w:r>
      <w:r w:rsidR="004D45B6" w:rsidRPr="00FE6905">
        <w:rPr>
          <w:lang w:val="en-US"/>
        </w:rPr>
        <w:t xml:space="preserve">, and the only constraining </w:t>
      </w:r>
      <w:r w:rsidR="00596A43" w:rsidRPr="00FE6905">
        <w:rPr>
          <w:lang w:val="en-US"/>
        </w:rPr>
        <w:lastRenderedPageBreak/>
        <w:t>conditions</w:t>
      </w:r>
      <w:r w:rsidR="004D45B6" w:rsidRPr="00FE6905">
        <w:rPr>
          <w:lang w:val="en-US"/>
        </w:rPr>
        <w:t xml:space="preserve"> </w:t>
      </w:r>
      <w:r w:rsidR="00596A43" w:rsidRPr="00FE6905">
        <w:rPr>
          <w:lang w:val="en-US"/>
        </w:rPr>
        <w:t>are</w:t>
      </w:r>
      <w:r w:rsidR="004D45B6" w:rsidRPr="00FE6905">
        <w:rPr>
          <w:lang w:val="en-US"/>
        </w:rPr>
        <w:t xml:space="preserve"> that the statements in the </w:t>
      </w:r>
      <w:r w:rsidR="004D45B6" w:rsidRPr="00FE6905">
        <w:rPr>
          <w:i/>
          <w:lang w:val="en-US"/>
        </w:rPr>
        <w:t>explanans</w:t>
      </w:r>
      <w:r w:rsidR="004D45B6" w:rsidRPr="00FE6905">
        <w:rPr>
          <w:lang w:val="en-US"/>
        </w:rPr>
        <w:t xml:space="preserve"> must be empirically true</w:t>
      </w:r>
      <w:r w:rsidR="00596A43" w:rsidRPr="00FE6905">
        <w:rPr>
          <w:lang w:val="en-US"/>
        </w:rPr>
        <w:t xml:space="preserve"> and </w:t>
      </w:r>
      <w:r w:rsidR="0032317D" w:rsidRPr="00FE6905">
        <w:rPr>
          <w:lang w:val="en-US"/>
        </w:rPr>
        <w:t xml:space="preserve">that </w:t>
      </w:r>
      <w:r w:rsidR="00596A43" w:rsidRPr="00FE6905">
        <w:rPr>
          <w:lang w:val="en-US"/>
        </w:rPr>
        <w:t>the deductive argument must be valid</w:t>
      </w:r>
      <w:r w:rsidR="003B19B0" w:rsidRPr="00FE6905">
        <w:rPr>
          <w:lang w:val="en-US"/>
        </w:rPr>
        <w:t xml:space="preserve">. </w:t>
      </w:r>
      <w:r w:rsidR="00BE1944" w:rsidRPr="00FE6905">
        <w:rPr>
          <w:lang w:val="en-US"/>
        </w:rPr>
        <w:t xml:space="preserve">Famously, Hempel and Oppenheim (1948) </w:t>
      </w:r>
      <w:r w:rsidR="003B19B0" w:rsidRPr="00FE6905">
        <w:rPr>
          <w:lang w:val="en-US"/>
        </w:rPr>
        <w:t>represented the model</w:t>
      </w:r>
      <w:r w:rsidR="00923805" w:rsidRPr="00FE6905">
        <w:rPr>
          <w:lang w:val="en-US"/>
        </w:rPr>
        <w:t xml:space="preserve"> </w:t>
      </w:r>
      <w:r w:rsidR="001E3088" w:rsidRPr="00FE6905">
        <w:rPr>
          <w:lang w:val="en-US"/>
        </w:rPr>
        <w:t>as</w:t>
      </w:r>
      <w:r w:rsidR="00BE1944" w:rsidRPr="00FE6905">
        <w:rPr>
          <w:lang w:val="en-US"/>
        </w:rPr>
        <w:t xml:space="preserve"> </w:t>
      </w:r>
      <w:r w:rsidR="00413835" w:rsidRPr="00FE6905">
        <w:rPr>
          <w:lang w:val="en-US"/>
        </w:rPr>
        <w:t>in figure 1</w:t>
      </w:r>
      <w:r w:rsidR="00BE1944" w:rsidRPr="00FE6905">
        <w:rPr>
          <w:lang w:val="en-US"/>
        </w:rPr>
        <w:t xml:space="preserve">: </w:t>
      </w:r>
    </w:p>
    <w:p w14:paraId="79DE5970" w14:textId="77777777" w:rsidR="003B19B0" w:rsidRPr="00FE6905" w:rsidRDefault="00526E97" w:rsidP="009041C7">
      <w:pPr>
        <w:autoSpaceDE w:val="0"/>
        <w:autoSpaceDN w:val="0"/>
        <w:spacing w:line="360" w:lineRule="auto"/>
        <w:ind w:firstLine="720"/>
        <w:contextualSpacing/>
        <w:jc w:val="both"/>
        <w:rPr>
          <w:lang w:val="en-US"/>
        </w:rPr>
      </w:pPr>
      <w:r w:rsidRPr="00FE6905">
        <w:rPr>
          <w:noProof/>
          <w:lang w:val="en-US"/>
        </w:rPr>
        <w:drawing>
          <wp:inline distT="0" distB="0" distL="0" distR="0" wp14:anchorId="1F5E0C74" wp14:editId="5D1362FB">
            <wp:extent cx="5493600" cy="1274400"/>
            <wp:effectExtent l="0" t="0" r="0" b="0"/>
            <wp:docPr id="1025" name="Picture 4">
              <a:extLst xmlns:a="http://schemas.openxmlformats.org/drawingml/2006/main">
                <a:ext uri="{FF2B5EF4-FFF2-40B4-BE49-F238E27FC236}">
                  <a16:creationId xmlns:a16="http://schemas.microsoft.com/office/drawing/2014/main" id="{40411AEA-0D97-FC42-BB22-2C29679D60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4">
                      <a:extLst>
                        <a:ext uri="{FF2B5EF4-FFF2-40B4-BE49-F238E27FC236}">
                          <a16:creationId xmlns:a16="http://schemas.microsoft.com/office/drawing/2014/main" id="{40411AEA-0D97-FC42-BB22-2C29679D60C2}"/>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93600" cy="1274400"/>
                    </a:xfrm>
                    <a:prstGeom prst="rect">
                      <a:avLst/>
                    </a:prstGeom>
                    <a:noFill/>
                  </pic:spPr>
                </pic:pic>
              </a:graphicData>
            </a:graphic>
          </wp:inline>
        </w:drawing>
      </w:r>
    </w:p>
    <w:p w14:paraId="621A12A6" w14:textId="77777777" w:rsidR="008C49F7" w:rsidRPr="00FE6905" w:rsidRDefault="000B31DA" w:rsidP="009041C7">
      <w:pPr>
        <w:autoSpaceDE w:val="0"/>
        <w:autoSpaceDN w:val="0"/>
        <w:spacing w:line="360" w:lineRule="auto"/>
        <w:ind w:firstLine="720"/>
        <w:contextualSpacing/>
        <w:jc w:val="both"/>
        <w:rPr>
          <w:lang w:val="en-US"/>
        </w:rPr>
      </w:pPr>
      <w:r w:rsidRPr="00FE6905">
        <w:rPr>
          <w:b/>
          <w:lang w:val="en-US"/>
        </w:rPr>
        <w:t>Figure 1:</w:t>
      </w:r>
      <w:r w:rsidRPr="00FE6905">
        <w:rPr>
          <w:lang w:val="en-US"/>
        </w:rPr>
        <w:t xml:space="preserve"> </w:t>
      </w:r>
      <w:r w:rsidR="008C49F7" w:rsidRPr="00FE6905">
        <w:rPr>
          <w:lang w:val="en-US"/>
        </w:rPr>
        <w:t>(Hempel and Oppenheim 1948: 138).</w:t>
      </w:r>
    </w:p>
    <w:p w14:paraId="1D4A58FA" w14:textId="77777777" w:rsidR="007119E1" w:rsidRPr="00FE6905" w:rsidRDefault="007119E1" w:rsidP="009041C7">
      <w:pPr>
        <w:autoSpaceDE w:val="0"/>
        <w:autoSpaceDN w:val="0"/>
        <w:spacing w:line="360" w:lineRule="auto"/>
        <w:ind w:firstLine="720"/>
        <w:contextualSpacing/>
        <w:jc w:val="both"/>
        <w:rPr>
          <w:lang w:val="en-US"/>
        </w:rPr>
      </w:pPr>
    </w:p>
    <w:p w14:paraId="48442D29" w14:textId="45058899" w:rsidR="003B7E40" w:rsidRPr="00FE6905" w:rsidRDefault="003A54AB" w:rsidP="009041C7">
      <w:pPr>
        <w:autoSpaceDE w:val="0"/>
        <w:autoSpaceDN w:val="0"/>
        <w:spacing w:line="360" w:lineRule="auto"/>
        <w:ind w:firstLine="720"/>
        <w:contextualSpacing/>
        <w:jc w:val="both"/>
        <w:rPr>
          <w:lang w:val="en-US"/>
        </w:rPr>
      </w:pPr>
      <w:r w:rsidRPr="00FE6905">
        <w:rPr>
          <w:lang w:val="en-US"/>
        </w:rPr>
        <w:t xml:space="preserve">However, </w:t>
      </w:r>
      <w:r w:rsidR="009B0B97" w:rsidRPr="00FE6905">
        <w:rPr>
          <w:lang w:val="en-US"/>
        </w:rPr>
        <w:t>Sylva</w:t>
      </w:r>
      <w:r w:rsidR="00203453" w:rsidRPr="00FE6905">
        <w:rPr>
          <w:lang w:val="en-US"/>
        </w:rPr>
        <w:t>i</w:t>
      </w:r>
      <w:r w:rsidR="009B0B97" w:rsidRPr="00FE6905">
        <w:rPr>
          <w:lang w:val="en-US"/>
        </w:rPr>
        <w:t xml:space="preserve">n </w:t>
      </w:r>
      <w:proofErr w:type="spellStart"/>
      <w:r w:rsidR="009B0B97" w:rsidRPr="00FE6905">
        <w:rPr>
          <w:lang w:val="en-US"/>
        </w:rPr>
        <w:t>Bromberger</w:t>
      </w:r>
      <w:proofErr w:type="spellEnd"/>
      <w:r w:rsidR="009B0B97" w:rsidRPr="00FE6905">
        <w:rPr>
          <w:lang w:val="en-US"/>
        </w:rPr>
        <w:t xml:space="preserve"> (1966) and Wesley Salmon (</w:t>
      </w:r>
      <w:r w:rsidR="00271C2A" w:rsidRPr="00FE6905">
        <w:rPr>
          <w:lang w:val="en-US"/>
        </w:rPr>
        <w:t>1971</w:t>
      </w:r>
      <w:r w:rsidR="00A152AB" w:rsidRPr="00FE6905">
        <w:rPr>
          <w:lang w:val="en-US"/>
        </w:rPr>
        <w:t>,</w:t>
      </w:r>
      <w:r w:rsidR="00E57075" w:rsidRPr="00FE6905">
        <w:rPr>
          <w:lang w:val="en-US"/>
        </w:rPr>
        <w:t xml:space="preserve"> 2006</w:t>
      </w:r>
      <w:r w:rsidR="009B0B97" w:rsidRPr="00FE6905">
        <w:rPr>
          <w:lang w:val="en-US"/>
        </w:rPr>
        <w:t xml:space="preserve">) </w:t>
      </w:r>
      <w:r w:rsidR="00692493" w:rsidRPr="00FE6905">
        <w:rPr>
          <w:lang w:val="en-US"/>
        </w:rPr>
        <w:t>pointed out</w:t>
      </w:r>
      <w:r w:rsidRPr="00FE6905">
        <w:rPr>
          <w:lang w:val="en-US"/>
        </w:rPr>
        <w:t xml:space="preserve"> </w:t>
      </w:r>
      <w:r w:rsidR="009B0B97" w:rsidRPr="00FE6905">
        <w:rPr>
          <w:lang w:val="en-US"/>
        </w:rPr>
        <w:t>several very important</w:t>
      </w:r>
      <w:r w:rsidRPr="00FE6905">
        <w:rPr>
          <w:lang w:val="en-US"/>
        </w:rPr>
        <w:t xml:space="preserve"> shortcoming</w:t>
      </w:r>
      <w:r w:rsidR="009B0B97" w:rsidRPr="00FE6905">
        <w:rPr>
          <w:lang w:val="en-US"/>
        </w:rPr>
        <w:t>s</w:t>
      </w:r>
      <w:r w:rsidRPr="00FE6905">
        <w:rPr>
          <w:lang w:val="en-US"/>
        </w:rPr>
        <w:t xml:space="preserve"> of this model of explanation</w:t>
      </w:r>
      <w:r w:rsidR="00DE6F2F" w:rsidRPr="00FE6905">
        <w:rPr>
          <w:lang w:val="en-US"/>
        </w:rPr>
        <w:t xml:space="preserve">, </w:t>
      </w:r>
      <w:r w:rsidR="00F63ECA" w:rsidRPr="00FE6905">
        <w:rPr>
          <w:lang w:val="en-US"/>
        </w:rPr>
        <w:t>viz</w:t>
      </w:r>
      <w:r w:rsidR="00DE6F2F" w:rsidRPr="00FE6905">
        <w:rPr>
          <w:lang w:val="en-US"/>
        </w:rPr>
        <w:t>.</w:t>
      </w:r>
      <w:r w:rsidR="00F63ECA" w:rsidRPr="00FE6905">
        <w:rPr>
          <w:lang w:val="en-US"/>
        </w:rPr>
        <w:t xml:space="preserve"> its failure to account for</w:t>
      </w:r>
      <w:r w:rsidR="00DE6F2F" w:rsidRPr="00FE6905">
        <w:rPr>
          <w:lang w:val="en-US"/>
        </w:rPr>
        <w:t xml:space="preserve"> </w:t>
      </w:r>
      <w:r w:rsidR="009B0B97" w:rsidRPr="00FE6905">
        <w:rPr>
          <w:lang w:val="en-US"/>
        </w:rPr>
        <w:t>explanatory relevance</w:t>
      </w:r>
      <w:r w:rsidR="00030E44" w:rsidRPr="00FE6905">
        <w:rPr>
          <w:lang w:val="en-US"/>
        </w:rPr>
        <w:t>,</w:t>
      </w:r>
      <w:r w:rsidR="009E3EDC" w:rsidRPr="00FE6905">
        <w:rPr>
          <w:rStyle w:val="FootnoteReference"/>
          <w:lang w:val="en-US"/>
        </w:rPr>
        <w:footnoteReference w:id="7"/>
      </w:r>
      <w:r w:rsidR="009B0B97" w:rsidRPr="00FE6905">
        <w:rPr>
          <w:lang w:val="en-US"/>
        </w:rPr>
        <w:t xml:space="preserve"> </w:t>
      </w:r>
      <w:r w:rsidR="00F63ECA" w:rsidRPr="00FE6905">
        <w:rPr>
          <w:lang w:val="en-US"/>
        </w:rPr>
        <w:t xml:space="preserve">its </w:t>
      </w:r>
      <w:r w:rsidR="009B0B97" w:rsidRPr="00FE6905">
        <w:rPr>
          <w:lang w:val="en-US"/>
        </w:rPr>
        <w:t>permissive definition of laws of nature</w:t>
      </w:r>
      <w:r w:rsidR="00F63ECA" w:rsidRPr="00FE6905">
        <w:rPr>
          <w:lang w:val="en-US"/>
        </w:rPr>
        <w:t>,</w:t>
      </w:r>
      <w:r w:rsidR="0047274A" w:rsidRPr="00FE6905">
        <w:rPr>
          <w:rStyle w:val="FootnoteReference"/>
          <w:lang w:val="en-US"/>
        </w:rPr>
        <w:footnoteReference w:id="8"/>
      </w:r>
      <w:r w:rsidR="009B0B97" w:rsidRPr="00FE6905">
        <w:rPr>
          <w:lang w:val="en-US"/>
        </w:rPr>
        <w:t xml:space="preserve"> </w:t>
      </w:r>
      <w:r w:rsidR="00DE6F2F" w:rsidRPr="00FE6905">
        <w:rPr>
          <w:lang w:val="en-US"/>
        </w:rPr>
        <w:t xml:space="preserve">and </w:t>
      </w:r>
      <w:r w:rsidR="00F63ECA" w:rsidRPr="00FE6905">
        <w:rPr>
          <w:lang w:val="en-US"/>
        </w:rPr>
        <w:t xml:space="preserve">its failure to account for </w:t>
      </w:r>
      <w:r w:rsidR="00DE6F2F" w:rsidRPr="00FE6905">
        <w:rPr>
          <w:lang w:val="en-US"/>
        </w:rPr>
        <w:t>explanatory asymmetries</w:t>
      </w:r>
      <w:r w:rsidR="00A05514" w:rsidRPr="00FE6905">
        <w:rPr>
          <w:lang w:val="en-US"/>
        </w:rPr>
        <w:t>.</w:t>
      </w:r>
      <w:r w:rsidR="0004071D" w:rsidRPr="00FE6905">
        <w:rPr>
          <w:lang w:val="en-US"/>
        </w:rPr>
        <w:t xml:space="preserve"> Even though the problems of explanatory </w:t>
      </w:r>
      <w:r w:rsidR="00A15758" w:rsidRPr="00FE6905">
        <w:rPr>
          <w:lang w:val="en-US"/>
        </w:rPr>
        <w:t>relevance</w:t>
      </w:r>
      <w:r w:rsidR="0004071D" w:rsidRPr="00FE6905">
        <w:rPr>
          <w:lang w:val="en-US"/>
        </w:rPr>
        <w:t xml:space="preserve"> and </w:t>
      </w:r>
      <w:r w:rsidR="00CA5462" w:rsidRPr="00FE6905">
        <w:rPr>
          <w:lang w:val="en-US"/>
        </w:rPr>
        <w:t>permissive definition of laws of nature are unique to the DN model, t</w:t>
      </w:r>
      <w:r w:rsidR="005F429D" w:rsidRPr="00FE6905">
        <w:rPr>
          <w:lang w:val="en-US"/>
        </w:rPr>
        <w:t xml:space="preserve">he </w:t>
      </w:r>
      <w:r w:rsidR="002E0C04" w:rsidRPr="00FE6905">
        <w:rPr>
          <w:lang w:val="en-US"/>
        </w:rPr>
        <w:t xml:space="preserve">problem of </w:t>
      </w:r>
      <w:r w:rsidR="005F429D" w:rsidRPr="00FE6905">
        <w:rPr>
          <w:lang w:val="en-US"/>
        </w:rPr>
        <w:t xml:space="preserve">explanatory asymmetries </w:t>
      </w:r>
      <w:r w:rsidR="0045311D" w:rsidRPr="00FE6905">
        <w:rPr>
          <w:lang w:val="en-US"/>
        </w:rPr>
        <w:t xml:space="preserve">puts any theory of </w:t>
      </w:r>
      <w:r w:rsidR="00AD3906" w:rsidRPr="00FE6905">
        <w:rPr>
          <w:lang w:val="en-US"/>
        </w:rPr>
        <w:t>explanation</w:t>
      </w:r>
      <w:r w:rsidR="0045311D" w:rsidRPr="00FE6905">
        <w:rPr>
          <w:lang w:val="en-US"/>
        </w:rPr>
        <w:t xml:space="preserve"> to the test</w:t>
      </w:r>
      <w:r w:rsidR="00AD3906" w:rsidRPr="00FE6905">
        <w:rPr>
          <w:lang w:val="en-US"/>
        </w:rPr>
        <w:t xml:space="preserve">. </w:t>
      </w:r>
      <w:r w:rsidR="00AC7BF7" w:rsidRPr="00FE6905">
        <w:rPr>
          <w:lang w:val="en-US"/>
        </w:rPr>
        <w:t>T</w:t>
      </w:r>
      <w:r w:rsidR="00456E70" w:rsidRPr="00FE6905">
        <w:rPr>
          <w:lang w:val="en-US"/>
        </w:rPr>
        <w:t xml:space="preserve">o illustrate the importance of explanatory </w:t>
      </w:r>
      <w:r w:rsidR="00C45E63" w:rsidRPr="00FE6905">
        <w:rPr>
          <w:lang w:val="en-US"/>
        </w:rPr>
        <w:t>asymmetries,</w:t>
      </w:r>
      <w:r w:rsidR="00456E70" w:rsidRPr="00FE6905">
        <w:rPr>
          <w:lang w:val="en-US"/>
        </w:rPr>
        <w:t xml:space="preserve"> consider one of the most famous </w:t>
      </w:r>
      <w:r w:rsidR="00BC5212" w:rsidRPr="00FE6905">
        <w:rPr>
          <w:lang w:val="en-US"/>
        </w:rPr>
        <w:t>objections to the DN model</w:t>
      </w:r>
      <w:r w:rsidR="00131A67" w:rsidRPr="00FE6905">
        <w:rPr>
          <w:lang w:val="en-US"/>
        </w:rPr>
        <w:t>, i.e.</w:t>
      </w:r>
      <w:r w:rsidR="00E43367" w:rsidRPr="00FE6905">
        <w:rPr>
          <w:lang w:val="en-US"/>
        </w:rPr>
        <w:t xml:space="preserve"> </w:t>
      </w:r>
      <w:r w:rsidR="00AC7BF7" w:rsidRPr="00FE6905">
        <w:rPr>
          <w:lang w:val="en-US"/>
        </w:rPr>
        <w:t>the flagpole</w:t>
      </w:r>
      <w:r w:rsidR="001A5885" w:rsidRPr="00FE6905">
        <w:rPr>
          <w:lang w:val="en-US"/>
        </w:rPr>
        <w:t xml:space="preserve"> </w:t>
      </w:r>
      <w:r w:rsidR="00DA40DE" w:rsidRPr="00FE6905">
        <w:rPr>
          <w:lang w:val="en-US"/>
        </w:rPr>
        <w:t>example</w:t>
      </w:r>
      <w:r w:rsidR="00C545CB" w:rsidRPr="00FE6905">
        <w:rPr>
          <w:lang w:val="en-US"/>
        </w:rPr>
        <w:t xml:space="preserve">, </w:t>
      </w:r>
      <w:r w:rsidR="00D81FAC" w:rsidRPr="00FE6905">
        <w:rPr>
          <w:lang w:val="en-US"/>
        </w:rPr>
        <w:t xml:space="preserve">which is adapted from </w:t>
      </w:r>
      <w:proofErr w:type="spellStart"/>
      <w:r w:rsidR="00D81FAC" w:rsidRPr="00FE6905">
        <w:rPr>
          <w:lang w:val="en-US"/>
        </w:rPr>
        <w:t>Bromberger</w:t>
      </w:r>
      <w:proofErr w:type="spellEnd"/>
      <w:r w:rsidR="00D81FAC" w:rsidRPr="00FE6905">
        <w:rPr>
          <w:lang w:val="en-US"/>
        </w:rPr>
        <w:t xml:space="preserve"> (1966)</w:t>
      </w:r>
      <w:r w:rsidR="00AC7BF7" w:rsidRPr="00FE6905">
        <w:rPr>
          <w:lang w:val="en-US"/>
        </w:rPr>
        <w:t xml:space="preserve">. </w:t>
      </w:r>
      <w:r w:rsidR="00C45E63" w:rsidRPr="00FE6905">
        <w:rPr>
          <w:lang w:val="en-US"/>
        </w:rPr>
        <w:t xml:space="preserve">Suppose we want to explain why the shadow of a flagpole is </w:t>
      </w:r>
      <w:r w:rsidR="00D27346" w:rsidRPr="00FE6905">
        <w:rPr>
          <w:lang w:val="en-US"/>
        </w:rPr>
        <w:t xml:space="preserve">of </w:t>
      </w:r>
      <w:r w:rsidR="00C45E63" w:rsidRPr="00FE6905">
        <w:rPr>
          <w:lang w:val="en-US"/>
        </w:rPr>
        <w:t>certain length.</w:t>
      </w:r>
      <w:r w:rsidR="00D27346" w:rsidRPr="00FE6905">
        <w:rPr>
          <w:lang w:val="en-US"/>
        </w:rPr>
        <w:t xml:space="preserve"> </w:t>
      </w:r>
      <w:r w:rsidR="0081386E" w:rsidRPr="00FE6905">
        <w:rPr>
          <w:lang w:val="en-US"/>
        </w:rPr>
        <w:t>According to the DN model the</w:t>
      </w:r>
      <w:r w:rsidR="00B83E53" w:rsidRPr="00FE6905">
        <w:rPr>
          <w:lang w:val="en-US"/>
        </w:rPr>
        <w:t xml:space="preserve"> </w:t>
      </w:r>
      <w:r w:rsidR="0081386E" w:rsidRPr="00FE6905">
        <w:rPr>
          <w:i/>
          <w:lang w:val="en-US"/>
        </w:rPr>
        <w:t>explanans</w:t>
      </w:r>
      <w:r w:rsidR="0081386E" w:rsidRPr="00FE6905">
        <w:rPr>
          <w:lang w:val="en-US"/>
        </w:rPr>
        <w:t xml:space="preserve"> will include the antecedent conditions such as the height of the flagpole and the </w:t>
      </w:r>
      <w:r w:rsidR="00203453" w:rsidRPr="00FE6905">
        <w:rPr>
          <w:lang w:val="en-US"/>
        </w:rPr>
        <w:t>s</w:t>
      </w:r>
      <w:r w:rsidR="0081386E" w:rsidRPr="00FE6905">
        <w:rPr>
          <w:lang w:val="en-US"/>
        </w:rPr>
        <w:t>un</w:t>
      </w:r>
      <w:r w:rsidR="00203453" w:rsidRPr="00FE6905">
        <w:rPr>
          <w:lang w:val="en-US"/>
        </w:rPr>
        <w:t>’s</w:t>
      </w:r>
      <w:r w:rsidR="002F0095" w:rsidRPr="00FE6905">
        <w:rPr>
          <w:lang w:val="en-US"/>
        </w:rPr>
        <w:t xml:space="preserve"> </w:t>
      </w:r>
      <w:r w:rsidR="008723AD" w:rsidRPr="00FE6905">
        <w:rPr>
          <w:lang w:val="en-US"/>
        </w:rPr>
        <w:t xml:space="preserve">elevation at </w:t>
      </w:r>
      <w:r w:rsidR="00C6630A" w:rsidRPr="00FE6905">
        <w:rPr>
          <w:lang w:val="en-US"/>
        </w:rPr>
        <w:t>a</w:t>
      </w:r>
      <w:r w:rsidR="008723AD" w:rsidRPr="00FE6905">
        <w:rPr>
          <w:lang w:val="en-US"/>
        </w:rPr>
        <w:t xml:space="preserve"> particular time</w:t>
      </w:r>
      <w:r w:rsidR="00B0006B" w:rsidRPr="00FE6905">
        <w:rPr>
          <w:lang w:val="en-US"/>
        </w:rPr>
        <w:t xml:space="preserve">, </w:t>
      </w:r>
      <w:r w:rsidR="003B7E40" w:rsidRPr="00FE6905">
        <w:rPr>
          <w:lang w:val="en-US"/>
        </w:rPr>
        <w:t xml:space="preserve">and </w:t>
      </w:r>
      <w:r w:rsidR="00B0006B" w:rsidRPr="00FE6905">
        <w:rPr>
          <w:lang w:val="en-US"/>
        </w:rPr>
        <w:t xml:space="preserve">together with </w:t>
      </w:r>
      <w:r w:rsidR="0080273B" w:rsidRPr="00FE6905">
        <w:rPr>
          <w:lang w:val="en-US"/>
        </w:rPr>
        <w:t xml:space="preserve">the laws of optics </w:t>
      </w:r>
      <w:r w:rsidR="00B0006B" w:rsidRPr="00FE6905">
        <w:rPr>
          <w:lang w:val="en-US"/>
        </w:rPr>
        <w:t>we</w:t>
      </w:r>
      <w:r w:rsidR="0081386E" w:rsidRPr="00FE6905">
        <w:rPr>
          <w:lang w:val="en-US"/>
        </w:rPr>
        <w:t xml:space="preserve"> would be </w:t>
      </w:r>
      <w:r w:rsidR="00B0006B" w:rsidRPr="00FE6905">
        <w:rPr>
          <w:lang w:val="en-US"/>
        </w:rPr>
        <w:t xml:space="preserve">able to explain why the </w:t>
      </w:r>
      <w:r w:rsidR="00CF59DE" w:rsidRPr="00FE6905">
        <w:rPr>
          <w:lang w:val="en-US"/>
        </w:rPr>
        <w:t xml:space="preserve">flagpole shadow has a certain length, as is shown in figure 2. </w:t>
      </w:r>
    </w:p>
    <w:p w14:paraId="5A609EFD" w14:textId="77777777" w:rsidR="00F40FB2" w:rsidRPr="00FE6905" w:rsidRDefault="00F40FB2" w:rsidP="009041C7">
      <w:pPr>
        <w:autoSpaceDE w:val="0"/>
        <w:autoSpaceDN w:val="0"/>
        <w:spacing w:line="360" w:lineRule="auto"/>
        <w:ind w:firstLine="720"/>
        <w:contextualSpacing/>
        <w:jc w:val="both"/>
        <w:rPr>
          <w:b/>
          <w:lang w:val="en-US"/>
        </w:rPr>
      </w:pPr>
    </w:p>
    <w:p w14:paraId="47C03E94" w14:textId="77777777" w:rsidR="00F40FB2" w:rsidRPr="00FE6905" w:rsidRDefault="00F40FB2" w:rsidP="009041C7">
      <w:pPr>
        <w:autoSpaceDE w:val="0"/>
        <w:autoSpaceDN w:val="0"/>
        <w:spacing w:line="360" w:lineRule="auto"/>
        <w:ind w:firstLine="720"/>
        <w:contextualSpacing/>
        <w:jc w:val="both"/>
        <w:rPr>
          <w:b/>
          <w:lang w:val="en-US"/>
        </w:rPr>
      </w:pPr>
    </w:p>
    <w:p w14:paraId="352D9878" w14:textId="77777777" w:rsidR="00F40FB2" w:rsidRPr="00FE6905" w:rsidRDefault="00F40FB2" w:rsidP="009041C7">
      <w:pPr>
        <w:autoSpaceDE w:val="0"/>
        <w:autoSpaceDN w:val="0"/>
        <w:spacing w:line="360" w:lineRule="auto"/>
        <w:ind w:firstLine="720"/>
        <w:contextualSpacing/>
        <w:jc w:val="both"/>
        <w:rPr>
          <w:b/>
          <w:lang w:val="en-US"/>
        </w:rPr>
      </w:pPr>
      <w:r w:rsidRPr="00FE6905">
        <w:rPr>
          <w:noProof/>
          <w:lang w:val="en-US"/>
        </w:rPr>
        <w:lastRenderedPageBreak/>
        <w:drawing>
          <wp:inline distT="0" distB="0" distL="0" distR="0" wp14:anchorId="73EE5D83" wp14:editId="0BA991FC">
            <wp:extent cx="2361600" cy="2646000"/>
            <wp:effectExtent l="0" t="0" r="635" b="0"/>
            <wp:docPr id="5"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8" cstate="screen">
                      <a:extLst>
                        <a:ext uri="{28A0092B-C50C-407E-A947-70E740481C1C}">
                          <a14:useLocalDpi xmlns:a14="http://schemas.microsoft.com/office/drawing/2010/main" val="0"/>
                        </a:ext>
                      </a:extLst>
                    </a:blip>
                    <a:srcRect/>
                    <a:stretch>
                      <a:fillRect/>
                    </a:stretch>
                  </pic:blipFill>
                  <pic:spPr>
                    <a:xfrm>
                      <a:off x="0" y="0"/>
                      <a:ext cx="2361600" cy="2646000"/>
                    </a:xfrm>
                    <a:prstGeom prst="rect">
                      <a:avLst/>
                    </a:prstGeom>
                    <a:ln w="12700">
                      <a:miter lim="400000"/>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pic:spPr>
                </pic:pic>
              </a:graphicData>
            </a:graphic>
          </wp:inline>
        </w:drawing>
      </w:r>
    </w:p>
    <w:p w14:paraId="313F123B" w14:textId="77777777" w:rsidR="003B7E40" w:rsidRPr="00FE6905" w:rsidRDefault="009D2C37" w:rsidP="009041C7">
      <w:pPr>
        <w:autoSpaceDE w:val="0"/>
        <w:autoSpaceDN w:val="0"/>
        <w:spacing w:line="360" w:lineRule="auto"/>
        <w:ind w:firstLine="720"/>
        <w:contextualSpacing/>
        <w:jc w:val="both"/>
        <w:rPr>
          <w:lang w:val="en-US"/>
        </w:rPr>
      </w:pPr>
      <w:r w:rsidRPr="00FE6905">
        <w:rPr>
          <w:b/>
          <w:lang w:val="en-US"/>
        </w:rPr>
        <w:t>Figure 2:</w:t>
      </w:r>
      <w:r w:rsidRPr="00FE6905">
        <w:rPr>
          <w:lang w:val="en-US"/>
        </w:rPr>
        <w:t xml:space="preserve"> The flagpole example.</w:t>
      </w:r>
    </w:p>
    <w:p w14:paraId="5BAB24B8" w14:textId="77777777" w:rsidR="009D2C37" w:rsidRPr="00FE6905" w:rsidRDefault="009D2C37" w:rsidP="009041C7">
      <w:pPr>
        <w:autoSpaceDE w:val="0"/>
        <w:autoSpaceDN w:val="0"/>
        <w:spacing w:line="360" w:lineRule="auto"/>
        <w:ind w:firstLine="720"/>
        <w:contextualSpacing/>
        <w:jc w:val="both"/>
        <w:rPr>
          <w:lang w:val="en-US"/>
        </w:rPr>
      </w:pPr>
    </w:p>
    <w:p w14:paraId="0F764722" w14:textId="34A6B0F6" w:rsidR="00672A89" w:rsidRPr="00FE6905" w:rsidRDefault="00CF59DE" w:rsidP="009041C7">
      <w:pPr>
        <w:autoSpaceDE w:val="0"/>
        <w:autoSpaceDN w:val="0"/>
        <w:spacing w:line="360" w:lineRule="auto"/>
        <w:ind w:firstLine="720"/>
        <w:contextualSpacing/>
        <w:jc w:val="both"/>
        <w:rPr>
          <w:lang w:val="en-US"/>
        </w:rPr>
      </w:pPr>
      <w:r w:rsidRPr="00FE6905">
        <w:rPr>
          <w:lang w:val="en-US"/>
        </w:rPr>
        <w:t xml:space="preserve">But we can reverse </w:t>
      </w:r>
      <w:r w:rsidR="000B53CD" w:rsidRPr="00FE6905">
        <w:rPr>
          <w:lang w:val="en-US"/>
        </w:rPr>
        <w:t xml:space="preserve">this </w:t>
      </w:r>
      <w:r w:rsidR="008712F6" w:rsidRPr="00FE6905">
        <w:rPr>
          <w:lang w:val="en-US"/>
        </w:rPr>
        <w:t xml:space="preserve">calculation </w:t>
      </w:r>
      <w:r w:rsidRPr="00FE6905">
        <w:rPr>
          <w:lang w:val="en-US"/>
        </w:rPr>
        <w:t xml:space="preserve">and deduce the length of the </w:t>
      </w:r>
      <w:r w:rsidR="00BC43EC" w:rsidRPr="00FE6905">
        <w:rPr>
          <w:lang w:val="en-US"/>
        </w:rPr>
        <w:t>f</w:t>
      </w:r>
      <w:r w:rsidRPr="00FE6905">
        <w:rPr>
          <w:lang w:val="en-US"/>
        </w:rPr>
        <w:t>lagpole or the elevation of the Sun based on the length of the shadow</w:t>
      </w:r>
      <w:r w:rsidR="000B53CD" w:rsidRPr="00FE6905">
        <w:rPr>
          <w:lang w:val="en-US"/>
        </w:rPr>
        <w:t>.</w:t>
      </w:r>
      <w:r w:rsidR="00A05514" w:rsidRPr="00FE6905">
        <w:rPr>
          <w:lang w:val="en-US"/>
        </w:rPr>
        <w:t xml:space="preserve"> </w:t>
      </w:r>
      <w:r w:rsidR="000B53CD" w:rsidRPr="00FE6905">
        <w:rPr>
          <w:lang w:val="en-US"/>
        </w:rPr>
        <w:t xml:space="preserve">The resulting </w:t>
      </w:r>
      <w:r w:rsidR="003C27C2" w:rsidRPr="00FE6905">
        <w:rPr>
          <w:lang w:val="en-US"/>
        </w:rPr>
        <w:t>“</w:t>
      </w:r>
      <w:r w:rsidRPr="00FE6905">
        <w:rPr>
          <w:lang w:val="en-US"/>
        </w:rPr>
        <w:t>explanation</w:t>
      </w:r>
      <w:r w:rsidR="003C27C2" w:rsidRPr="00FE6905">
        <w:rPr>
          <w:lang w:val="en-US"/>
        </w:rPr>
        <w:t>”</w:t>
      </w:r>
      <w:r w:rsidRPr="00FE6905">
        <w:rPr>
          <w:lang w:val="en-US"/>
        </w:rPr>
        <w:t xml:space="preserve"> </w:t>
      </w:r>
      <w:r w:rsidR="00E91896" w:rsidRPr="00FE6905">
        <w:rPr>
          <w:lang w:val="en-US"/>
        </w:rPr>
        <w:t xml:space="preserve">would not strike us as particularly good, even though the </w:t>
      </w:r>
      <w:r w:rsidR="000B53CD" w:rsidRPr="00FE6905">
        <w:rPr>
          <w:lang w:val="en-US"/>
        </w:rPr>
        <w:t>argument is formally equivalent to the original</w:t>
      </w:r>
      <w:r w:rsidR="00E91896" w:rsidRPr="00FE6905">
        <w:rPr>
          <w:lang w:val="en-US"/>
        </w:rPr>
        <w:t xml:space="preserve"> </w:t>
      </w:r>
      <w:r w:rsidR="0047088E" w:rsidRPr="00FE6905">
        <w:rPr>
          <w:lang w:val="en-US"/>
        </w:rPr>
        <w:t xml:space="preserve">one </w:t>
      </w:r>
      <w:r w:rsidR="00E91896" w:rsidRPr="00FE6905">
        <w:rPr>
          <w:lang w:val="en-US"/>
        </w:rPr>
        <w:t>and the premises are empirically true</w:t>
      </w:r>
      <w:r w:rsidR="002941D3" w:rsidRPr="00FE6905">
        <w:rPr>
          <w:lang w:val="en-US"/>
        </w:rPr>
        <w:t xml:space="preserve">. The trouble is, we might say, that </w:t>
      </w:r>
      <w:r w:rsidR="0087140B" w:rsidRPr="00FE6905">
        <w:rPr>
          <w:lang w:val="en-US"/>
        </w:rPr>
        <w:t xml:space="preserve">the height of the flagpole </w:t>
      </w:r>
      <w:r w:rsidR="002941D3" w:rsidRPr="00FE6905">
        <w:rPr>
          <w:lang w:val="en-US"/>
        </w:rPr>
        <w:t xml:space="preserve">and </w:t>
      </w:r>
      <w:r w:rsidR="0087140B" w:rsidRPr="00FE6905">
        <w:rPr>
          <w:lang w:val="en-US"/>
        </w:rPr>
        <w:t xml:space="preserve">the position of the Sun do not depend on the length of the shadow. </w:t>
      </w:r>
      <w:r w:rsidR="00BC43EC" w:rsidRPr="00FE6905">
        <w:rPr>
          <w:lang w:val="en-US"/>
        </w:rPr>
        <w:t xml:space="preserve">This has become known as the </w:t>
      </w:r>
      <w:r w:rsidR="009B6C96" w:rsidRPr="00FE6905">
        <w:rPr>
          <w:lang w:val="en-US"/>
        </w:rPr>
        <w:t>a</w:t>
      </w:r>
      <w:r w:rsidR="000449BB" w:rsidRPr="00FE6905">
        <w:rPr>
          <w:lang w:val="en-US"/>
        </w:rPr>
        <w:t>symmetry problem in theories of explanation.</w:t>
      </w:r>
      <w:r w:rsidR="00672A89" w:rsidRPr="00FE6905">
        <w:rPr>
          <w:lang w:val="en-US"/>
        </w:rPr>
        <w:t xml:space="preserve"> A </w:t>
      </w:r>
      <w:r w:rsidR="009B6C96" w:rsidRPr="00FE6905">
        <w:rPr>
          <w:lang w:val="en-US"/>
        </w:rPr>
        <w:t xml:space="preserve">good </w:t>
      </w:r>
      <w:r w:rsidR="00672A89" w:rsidRPr="00FE6905">
        <w:rPr>
          <w:lang w:val="en-US"/>
        </w:rPr>
        <w:t xml:space="preserve">theory of explanation should </w:t>
      </w:r>
      <w:r w:rsidR="009B6C96" w:rsidRPr="00FE6905">
        <w:rPr>
          <w:lang w:val="en-US"/>
        </w:rPr>
        <w:t xml:space="preserve">account </w:t>
      </w:r>
      <w:r w:rsidR="00974981" w:rsidRPr="00FE6905">
        <w:rPr>
          <w:lang w:val="en-US"/>
        </w:rPr>
        <w:t>for explanatory</w:t>
      </w:r>
      <w:r w:rsidR="009B6C96" w:rsidRPr="00FE6905">
        <w:rPr>
          <w:lang w:val="en-US"/>
        </w:rPr>
        <w:t xml:space="preserve"> asymmetry</w:t>
      </w:r>
      <w:r w:rsidR="00974981" w:rsidRPr="00FE6905">
        <w:rPr>
          <w:lang w:val="en-US"/>
        </w:rPr>
        <w:t>.</w:t>
      </w:r>
      <w:r w:rsidR="008F1DAD" w:rsidRPr="00FE6905">
        <w:rPr>
          <w:rStyle w:val="FootnoteReference"/>
          <w:lang w:val="en-US"/>
        </w:rPr>
        <w:footnoteReference w:id="9"/>
      </w:r>
      <w:r w:rsidR="00974981" w:rsidRPr="00FE6905">
        <w:rPr>
          <w:lang w:val="en-US"/>
        </w:rPr>
        <w:t xml:space="preserve"> </w:t>
      </w:r>
    </w:p>
    <w:p w14:paraId="28CBC6F0" w14:textId="5FDAA3AB" w:rsidR="0007200B" w:rsidRPr="00FE6905" w:rsidRDefault="000449BB" w:rsidP="009041C7">
      <w:pPr>
        <w:pStyle w:val="CommentText"/>
        <w:spacing w:line="360" w:lineRule="auto"/>
        <w:ind w:firstLine="720"/>
        <w:contextualSpacing/>
        <w:jc w:val="both"/>
      </w:pPr>
      <w:r w:rsidRPr="00FE6905">
        <w:t xml:space="preserve">One obvious way to solve </w:t>
      </w:r>
      <w:r w:rsidR="00DD0083" w:rsidRPr="00FE6905">
        <w:t xml:space="preserve">the </w:t>
      </w:r>
      <w:r w:rsidR="004A0548" w:rsidRPr="00FE6905">
        <w:t>a</w:t>
      </w:r>
      <w:r w:rsidR="00DD0083" w:rsidRPr="00FE6905">
        <w:t xml:space="preserve">symmetry problem is </w:t>
      </w:r>
      <w:r w:rsidR="007D7DA9" w:rsidRPr="00FE6905">
        <w:t>to switch focus from</w:t>
      </w:r>
      <w:r w:rsidR="00581832" w:rsidRPr="00FE6905">
        <w:t xml:space="preserve"> </w:t>
      </w:r>
      <w:r w:rsidR="00C85FDE" w:rsidRPr="00FE6905">
        <w:t>inferential pattern</w:t>
      </w:r>
      <w:r w:rsidR="00DB60E9" w:rsidRPr="00FE6905">
        <w:t>s</w:t>
      </w:r>
      <w:r w:rsidR="00C85FDE" w:rsidRPr="00FE6905">
        <w:t xml:space="preserve"> to </w:t>
      </w:r>
      <w:r w:rsidR="00175420" w:rsidRPr="00FE6905">
        <w:t>patterns of causation</w:t>
      </w:r>
      <w:r w:rsidR="002E051C" w:rsidRPr="00FE6905">
        <w:t xml:space="preserve">, or at the very least this is the lesson </w:t>
      </w:r>
      <w:r w:rsidR="00203453" w:rsidRPr="00FE6905">
        <w:t xml:space="preserve">that </w:t>
      </w:r>
      <w:r w:rsidR="007A7EF0" w:rsidRPr="00FE6905">
        <w:t xml:space="preserve">many philosophers </w:t>
      </w:r>
      <w:r w:rsidR="002E051C" w:rsidRPr="00FE6905">
        <w:t xml:space="preserve">took from the flagpole problem. </w:t>
      </w:r>
      <w:r w:rsidR="00DB60E9" w:rsidRPr="00FE6905">
        <w:t>The general idea is that</w:t>
      </w:r>
      <w:r w:rsidR="00DF28B1" w:rsidRPr="00FE6905">
        <w:t xml:space="preserve"> causes explain their effects and not the other way around</w:t>
      </w:r>
      <w:r w:rsidR="00621AC7" w:rsidRPr="00FE6905">
        <w:t xml:space="preserve">, hence the causal patterns provide </w:t>
      </w:r>
      <w:r w:rsidR="0060193E" w:rsidRPr="00FE6905">
        <w:t xml:space="preserve">a </w:t>
      </w:r>
      <w:r w:rsidR="00621AC7" w:rsidRPr="00FE6905">
        <w:t xml:space="preserve">directionality to explanations, and thereby prevent explanatory symmetries. </w:t>
      </w:r>
      <w:r w:rsidR="00277631" w:rsidRPr="00FE6905">
        <w:t>In the above flagpole example, this would imply that the flagpole’s height causes the shadow’s length, but not vice versa. T</w:t>
      </w:r>
      <w:r w:rsidR="00E41041" w:rsidRPr="00FE6905">
        <w:t>his kind of asymmetry will have to be preserved across all the counterfactuals related to that explanation</w:t>
      </w:r>
      <w:r w:rsidR="0071409C" w:rsidRPr="00FE6905">
        <w:t>.</w:t>
      </w:r>
      <w:r w:rsidR="00E41041" w:rsidRPr="00FE6905">
        <w:t xml:space="preserve"> </w:t>
      </w:r>
      <w:r w:rsidR="00254DA9" w:rsidRPr="00FE6905">
        <w:t>This points toward</w:t>
      </w:r>
      <w:r w:rsidR="00CA3FD2" w:rsidRPr="00FE6905">
        <w:t xml:space="preserve"> another lesson </w:t>
      </w:r>
      <w:r w:rsidR="00835978" w:rsidRPr="00FE6905">
        <w:t xml:space="preserve">one could </w:t>
      </w:r>
      <w:r w:rsidR="00CA3FD2" w:rsidRPr="00FE6905">
        <w:t>take</w:t>
      </w:r>
      <w:r w:rsidR="00E30AEB" w:rsidRPr="00FE6905">
        <w:t xml:space="preserve"> as well</w:t>
      </w:r>
      <w:r w:rsidR="008E2CE9" w:rsidRPr="00FE6905">
        <w:t>,</w:t>
      </w:r>
      <w:r w:rsidR="00457D86" w:rsidRPr="00FE6905">
        <w:t xml:space="preserve"> </w:t>
      </w:r>
      <w:r w:rsidR="00E30AEB" w:rsidRPr="00FE6905">
        <w:t xml:space="preserve">it is the </w:t>
      </w:r>
      <w:r w:rsidR="002A32F3" w:rsidRPr="00FE6905">
        <w:t>role of counterfactual dependence in explanations</w:t>
      </w:r>
      <w:r w:rsidR="00CE1B40" w:rsidRPr="00FE6905">
        <w:t>.</w:t>
      </w:r>
      <w:r w:rsidR="00D85E97" w:rsidRPr="00FE6905">
        <w:t xml:space="preserve"> I</w:t>
      </w:r>
      <w:r w:rsidR="00592BC2" w:rsidRPr="00FE6905">
        <w:t xml:space="preserve">f we </w:t>
      </w:r>
      <w:r w:rsidR="002002E2" w:rsidRPr="00FE6905">
        <w:t xml:space="preserve">take these lessons, a clearer </w:t>
      </w:r>
      <w:r w:rsidR="00592BC2" w:rsidRPr="00FE6905">
        <w:t>path</w:t>
      </w:r>
      <w:r w:rsidR="002002E2" w:rsidRPr="00FE6905">
        <w:t xml:space="preserve"> emerges </w:t>
      </w:r>
      <w:r w:rsidR="001C43B9" w:rsidRPr="00FE6905">
        <w:t>when it comes to the solution of the asymmetry problem in topological explanations</w:t>
      </w:r>
      <w:r w:rsidR="00276B26" w:rsidRPr="00FE6905">
        <w:t>, n</w:t>
      </w:r>
      <w:r w:rsidR="001C43B9" w:rsidRPr="00FE6905">
        <w:t>amely</w:t>
      </w:r>
      <w:r w:rsidR="00276B26" w:rsidRPr="00FE6905">
        <w:t>,</w:t>
      </w:r>
      <w:r w:rsidR="001C43B9" w:rsidRPr="00FE6905">
        <w:t xml:space="preserve"> the counterfactual dependence </w:t>
      </w:r>
      <w:r w:rsidR="00FA52D7" w:rsidRPr="00FE6905">
        <w:t xml:space="preserve">is </w:t>
      </w:r>
      <w:r w:rsidR="00AF1489" w:rsidRPr="00FE6905">
        <w:t>a structural feature of explanations that is available in both causal and non-causal explanations</w:t>
      </w:r>
      <w:r w:rsidR="001C43B9" w:rsidRPr="00FE6905">
        <w:t xml:space="preserve">. </w:t>
      </w:r>
      <w:r w:rsidR="00AF1489" w:rsidRPr="00FE6905">
        <w:t>Given that</w:t>
      </w:r>
      <w:r w:rsidR="0007200B" w:rsidRPr="00FE6905">
        <w:t xml:space="preserve"> many </w:t>
      </w:r>
      <w:r w:rsidR="00592BC2" w:rsidRPr="00FE6905">
        <w:lastRenderedPageBreak/>
        <w:t xml:space="preserve">philosophers argue that </w:t>
      </w:r>
      <w:r w:rsidR="0007200B" w:rsidRPr="00FE6905">
        <w:t xml:space="preserve">topological explanations </w:t>
      </w:r>
      <w:r w:rsidR="00592BC2" w:rsidRPr="00FE6905">
        <w:t>are</w:t>
      </w:r>
      <w:r w:rsidR="0007200B" w:rsidRPr="00FE6905">
        <w:t xml:space="preserve"> non-causal</w:t>
      </w:r>
      <w:r w:rsidR="00877066" w:rsidRPr="00FE6905">
        <w:t xml:space="preserve">, because their </w:t>
      </w:r>
      <w:r w:rsidR="00877066" w:rsidRPr="00FE6905">
        <w:rPr>
          <w:i/>
        </w:rPr>
        <w:t>explanans</w:t>
      </w:r>
      <w:r w:rsidR="00877066" w:rsidRPr="00FE6905">
        <w:t xml:space="preserve"> </w:t>
      </w:r>
      <w:r w:rsidR="00D611B8" w:rsidRPr="00FE6905">
        <w:t>does not</w:t>
      </w:r>
      <w:r w:rsidR="00877066" w:rsidRPr="00FE6905">
        <w:t xml:space="preserve"> cite any causes, but rather mathematical </w:t>
      </w:r>
      <w:r w:rsidR="004800E6" w:rsidRPr="00FE6905">
        <w:t xml:space="preserve">properties of network </w:t>
      </w:r>
      <w:r w:rsidR="00877066" w:rsidRPr="00FE6905">
        <w:t>topolog</w:t>
      </w:r>
      <w:r w:rsidR="004800E6" w:rsidRPr="00FE6905">
        <w:t>y</w:t>
      </w:r>
      <w:r w:rsidR="0007200B" w:rsidRPr="00FE6905">
        <w:t xml:space="preserve"> (Jones 201</w:t>
      </w:r>
      <w:r w:rsidR="00D15B49" w:rsidRPr="00FE6905">
        <w:t>4</w:t>
      </w:r>
      <w:r w:rsidR="0007200B" w:rsidRPr="00FE6905">
        <w:t>; Huneman 2010</w:t>
      </w:r>
      <w:r w:rsidR="0039690D" w:rsidRPr="00FE6905">
        <w:t>, 2018</w:t>
      </w:r>
      <w:r w:rsidR="0007200B" w:rsidRPr="00FE6905">
        <w:t xml:space="preserve">; </w:t>
      </w:r>
      <w:proofErr w:type="spellStart"/>
      <w:r w:rsidR="0007200B" w:rsidRPr="00FE6905">
        <w:t>Rathkopf</w:t>
      </w:r>
      <w:proofErr w:type="spellEnd"/>
      <w:r w:rsidR="0007200B" w:rsidRPr="00FE6905">
        <w:t xml:space="preserve"> 2018; </w:t>
      </w:r>
      <w:proofErr w:type="spellStart"/>
      <w:r w:rsidR="0007200B" w:rsidRPr="00FE6905">
        <w:t>Darrason</w:t>
      </w:r>
      <w:proofErr w:type="spellEnd"/>
      <w:r w:rsidR="0007200B" w:rsidRPr="00FE6905">
        <w:t xml:space="preserve"> 2018; Kostic 2018</w:t>
      </w:r>
      <w:r w:rsidR="00D15B49" w:rsidRPr="00FE6905">
        <w:t>a, b</w:t>
      </w:r>
      <w:r w:rsidR="00641DE2" w:rsidRPr="00FE6905">
        <w:t>, 2019</w:t>
      </w:r>
      <w:r w:rsidR="0007200B" w:rsidRPr="00FE6905">
        <w:t>)</w:t>
      </w:r>
      <w:r w:rsidR="00AF1489" w:rsidRPr="00FE6905">
        <w:t>,</w:t>
      </w:r>
      <w:r w:rsidR="006D7360" w:rsidRPr="00FE6905">
        <w:t xml:space="preserve"> </w:t>
      </w:r>
      <w:r w:rsidR="004972AC" w:rsidRPr="00FE6905">
        <w:t>then appealing</w:t>
      </w:r>
      <w:r w:rsidR="00CE13FD" w:rsidRPr="00FE6905">
        <w:t xml:space="preserve"> to </w:t>
      </w:r>
      <w:r w:rsidR="00F82419" w:rsidRPr="00FE6905">
        <w:t xml:space="preserve">causation or causal facts </w:t>
      </w:r>
      <w:r w:rsidR="00CE13FD" w:rsidRPr="00FE6905">
        <w:t xml:space="preserve">is not </w:t>
      </w:r>
      <w:r w:rsidR="00476442" w:rsidRPr="00FE6905">
        <w:t>an option for</w:t>
      </w:r>
      <w:r w:rsidR="00CE13FD" w:rsidRPr="00FE6905">
        <w:t xml:space="preserve"> solving the </w:t>
      </w:r>
      <w:r w:rsidR="003A7D85" w:rsidRPr="00FE6905">
        <w:t>a</w:t>
      </w:r>
      <w:r w:rsidR="00CE13FD" w:rsidRPr="00FE6905">
        <w:t xml:space="preserve">symmetry problem </w:t>
      </w:r>
      <w:r w:rsidR="00F82419" w:rsidRPr="00FE6905">
        <w:t>in topological explanations</w:t>
      </w:r>
      <w:r w:rsidR="00724514" w:rsidRPr="00FE6905">
        <w:t xml:space="preserve">. </w:t>
      </w:r>
      <w:r w:rsidR="00FF4E08" w:rsidRPr="00FE6905">
        <w:t xml:space="preserve">A better way </w:t>
      </w:r>
      <w:r w:rsidR="00D16284" w:rsidRPr="00FE6905">
        <w:t>to approach the problem is to inquire whether the counterfactual dependence in topological explanations can account for explanatory asymmetry</w:t>
      </w:r>
      <w:r w:rsidR="00B55E4E">
        <w:t xml:space="preserve">, which I do in the next section. </w:t>
      </w:r>
      <w:r w:rsidR="00F157D1">
        <w:t xml:space="preserve"> </w:t>
      </w:r>
      <w:r w:rsidR="008C3044">
        <w:t xml:space="preserve"> </w:t>
      </w:r>
      <w:r w:rsidR="007738B9">
        <w:t xml:space="preserve"> </w:t>
      </w:r>
    </w:p>
    <w:p w14:paraId="1BACC398" w14:textId="77777777" w:rsidR="0042159D" w:rsidRPr="00FE6905" w:rsidRDefault="0042159D" w:rsidP="009041C7">
      <w:pPr>
        <w:spacing w:line="360" w:lineRule="auto"/>
        <w:contextualSpacing/>
        <w:jc w:val="both"/>
        <w:rPr>
          <w:lang w:val="en-US"/>
        </w:rPr>
      </w:pPr>
    </w:p>
    <w:p w14:paraId="4DD8524B" w14:textId="028776A0" w:rsidR="00C34102" w:rsidRPr="00FE6905" w:rsidRDefault="00C34102" w:rsidP="009041C7">
      <w:pPr>
        <w:pStyle w:val="ListParagraph"/>
        <w:numPr>
          <w:ilvl w:val="0"/>
          <w:numId w:val="11"/>
        </w:numPr>
        <w:spacing w:line="360" w:lineRule="auto"/>
        <w:ind w:left="0" w:firstLine="0"/>
        <w:jc w:val="both"/>
        <w:rPr>
          <w:b/>
          <w:lang w:val="en-US"/>
        </w:rPr>
      </w:pPr>
      <w:r w:rsidRPr="00FE6905">
        <w:rPr>
          <w:b/>
          <w:lang w:val="en-US"/>
        </w:rPr>
        <w:t xml:space="preserve">The </w:t>
      </w:r>
      <w:r w:rsidR="00C64654" w:rsidRPr="00FE6905">
        <w:rPr>
          <w:b/>
          <w:lang w:val="en-US"/>
        </w:rPr>
        <w:t xml:space="preserve">bases of </w:t>
      </w:r>
      <w:r w:rsidR="00D37158" w:rsidRPr="00FE6905">
        <w:rPr>
          <w:b/>
          <w:lang w:val="en-US"/>
        </w:rPr>
        <w:t xml:space="preserve">topological </w:t>
      </w:r>
      <w:r w:rsidR="0016604A" w:rsidRPr="00FE6905">
        <w:rPr>
          <w:b/>
          <w:lang w:val="en-US"/>
        </w:rPr>
        <w:t>explanatory asymmetries</w:t>
      </w:r>
    </w:p>
    <w:p w14:paraId="5716B8B2" w14:textId="77777777" w:rsidR="008B33C6" w:rsidRPr="00FE6905" w:rsidRDefault="008B33C6" w:rsidP="009041C7">
      <w:pPr>
        <w:spacing w:line="360" w:lineRule="auto"/>
        <w:ind w:firstLine="720"/>
        <w:contextualSpacing/>
        <w:jc w:val="both"/>
        <w:rPr>
          <w:lang w:val="en-US"/>
        </w:rPr>
      </w:pPr>
    </w:p>
    <w:p w14:paraId="0DC8896E" w14:textId="48E300E6" w:rsidR="00D02AFD" w:rsidRPr="00FE6905" w:rsidRDefault="00393667" w:rsidP="009041C7">
      <w:pPr>
        <w:spacing w:line="360" w:lineRule="auto"/>
        <w:ind w:firstLine="720"/>
        <w:contextualSpacing/>
        <w:jc w:val="both"/>
        <w:rPr>
          <w:lang w:val="en-US"/>
        </w:rPr>
      </w:pPr>
      <w:r w:rsidRPr="00FE6905">
        <w:rPr>
          <w:lang w:val="en-US"/>
        </w:rPr>
        <w:t>As we have seen</w:t>
      </w:r>
      <w:r w:rsidR="002B7648" w:rsidRPr="00FE6905">
        <w:rPr>
          <w:lang w:val="en-US"/>
        </w:rPr>
        <w:t>,</w:t>
      </w:r>
      <w:r w:rsidR="000A1996" w:rsidRPr="00FE6905">
        <w:rPr>
          <w:lang w:val="en-US"/>
        </w:rPr>
        <w:t xml:space="preserve"> one of the most influential ways to solve the asymmetry problem </w:t>
      </w:r>
      <w:r w:rsidR="004C658C" w:rsidRPr="00FE6905">
        <w:rPr>
          <w:lang w:val="en-US"/>
        </w:rPr>
        <w:t xml:space="preserve">for </w:t>
      </w:r>
      <w:r w:rsidR="000A1996" w:rsidRPr="00FE6905">
        <w:rPr>
          <w:lang w:val="en-US"/>
        </w:rPr>
        <w:t>the DN model of explanation</w:t>
      </w:r>
      <w:r w:rsidR="004C658C" w:rsidRPr="00FE6905">
        <w:rPr>
          <w:lang w:val="en-US"/>
        </w:rPr>
        <w:t xml:space="preserve"> </w:t>
      </w:r>
      <w:r w:rsidR="00EB61AD" w:rsidRPr="00FE6905">
        <w:rPr>
          <w:lang w:val="en-US"/>
        </w:rPr>
        <w:t>was</w:t>
      </w:r>
      <w:r w:rsidR="000A1996" w:rsidRPr="00FE6905">
        <w:rPr>
          <w:lang w:val="en-US"/>
        </w:rPr>
        <w:t xml:space="preserve"> to switch focus from inferential patterns to patterns of causation. </w:t>
      </w:r>
      <w:r w:rsidR="00962015" w:rsidRPr="00FE6905">
        <w:rPr>
          <w:lang w:val="en-US"/>
        </w:rPr>
        <w:t>The idea is that causes explain their effects, and not the other way around</w:t>
      </w:r>
      <w:r w:rsidR="004C658C" w:rsidRPr="00FE6905">
        <w:rPr>
          <w:lang w:val="en-US"/>
        </w:rPr>
        <w:t xml:space="preserve">; </w:t>
      </w:r>
      <w:r w:rsidR="00962015" w:rsidRPr="00FE6905">
        <w:rPr>
          <w:lang w:val="en-US"/>
        </w:rPr>
        <w:t xml:space="preserve">and </w:t>
      </w:r>
      <w:r w:rsidR="00363032" w:rsidRPr="00FE6905">
        <w:rPr>
          <w:lang w:val="en-US"/>
        </w:rPr>
        <w:t>thus,</w:t>
      </w:r>
      <w:r w:rsidR="00962015" w:rsidRPr="00FE6905">
        <w:rPr>
          <w:lang w:val="en-US"/>
        </w:rPr>
        <w:t xml:space="preserve"> in causal explanations the explanatory asymmetry is rooted in the directionality of causation. </w:t>
      </w:r>
      <w:r w:rsidR="004C658C" w:rsidRPr="00FE6905">
        <w:rPr>
          <w:lang w:val="en-US"/>
        </w:rPr>
        <w:t xml:space="preserve">But it is not initially </w:t>
      </w:r>
      <w:r w:rsidR="00425506" w:rsidRPr="00FE6905">
        <w:rPr>
          <w:lang w:val="en-US"/>
        </w:rPr>
        <w:t xml:space="preserve">obvious </w:t>
      </w:r>
      <w:r w:rsidR="003179CD" w:rsidRPr="00FE6905">
        <w:rPr>
          <w:lang w:val="en-US"/>
        </w:rPr>
        <w:t xml:space="preserve">what </w:t>
      </w:r>
      <w:r w:rsidR="00021396" w:rsidRPr="00FE6905">
        <w:rPr>
          <w:lang w:val="en-US"/>
        </w:rPr>
        <w:t>could be</w:t>
      </w:r>
      <w:r w:rsidR="003179CD" w:rsidRPr="00FE6905">
        <w:rPr>
          <w:lang w:val="en-US"/>
        </w:rPr>
        <w:t xml:space="preserve"> a </w:t>
      </w:r>
      <w:r w:rsidR="004C658C" w:rsidRPr="00FE6905">
        <w:rPr>
          <w:lang w:val="en-US"/>
        </w:rPr>
        <w:t xml:space="preserve">basis </w:t>
      </w:r>
      <w:r w:rsidR="003179CD" w:rsidRPr="00FE6905">
        <w:rPr>
          <w:lang w:val="en-US"/>
        </w:rPr>
        <w:t xml:space="preserve">of explanatory asymmetry </w:t>
      </w:r>
      <w:r w:rsidR="009A4CBA" w:rsidRPr="00FE6905">
        <w:rPr>
          <w:lang w:val="en-US"/>
        </w:rPr>
        <w:t xml:space="preserve">in </w:t>
      </w:r>
      <w:r w:rsidR="00D52B96" w:rsidRPr="00FE6905">
        <w:rPr>
          <w:lang w:val="en-US"/>
        </w:rPr>
        <w:t xml:space="preserve">topological </w:t>
      </w:r>
      <w:r w:rsidR="009A4CBA" w:rsidRPr="00FE6905">
        <w:rPr>
          <w:lang w:val="en-US"/>
        </w:rPr>
        <w:t>explanations</w:t>
      </w:r>
      <w:r w:rsidR="00D52B96" w:rsidRPr="00FE6905">
        <w:rPr>
          <w:lang w:val="en-US"/>
        </w:rPr>
        <w:t xml:space="preserve">, </w:t>
      </w:r>
      <w:r w:rsidR="004C658C" w:rsidRPr="00FE6905">
        <w:rPr>
          <w:lang w:val="en-US"/>
        </w:rPr>
        <w:t xml:space="preserve">for </w:t>
      </w:r>
      <w:r w:rsidR="00676F56" w:rsidRPr="00FE6905">
        <w:rPr>
          <w:lang w:val="en-US"/>
        </w:rPr>
        <w:t xml:space="preserve">it is unclear if </w:t>
      </w:r>
      <w:r w:rsidR="004C658C" w:rsidRPr="00FE6905">
        <w:rPr>
          <w:lang w:val="en-US"/>
        </w:rPr>
        <w:t>the</w:t>
      </w:r>
      <w:r w:rsidR="00676F56" w:rsidRPr="00FE6905">
        <w:rPr>
          <w:lang w:val="en-US"/>
        </w:rPr>
        <w:t xml:space="preserve">y </w:t>
      </w:r>
      <w:r w:rsidR="00D52B96" w:rsidRPr="00FE6905">
        <w:rPr>
          <w:lang w:val="en-US"/>
        </w:rPr>
        <w:t>appeal to causation</w:t>
      </w:r>
      <w:r w:rsidR="004C658C" w:rsidRPr="00FE6905">
        <w:rPr>
          <w:lang w:val="en-US"/>
        </w:rPr>
        <w:t>.</w:t>
      </w:r>
    </w:p>
    <w:p w14:paraId="79A90E20" w14:textId="33111208" w:rsidR="00E41088" w:rsidRPr="00FE6905" w:rsidRDefault="00707F51" w:rsidP="009041C7">
      <w:pPr>
        <w:spacing w:line="360" w:lineRule="auto"/>
        <w:ind w:firstLine="720"/>
        <w:contextualSpacing/>
        <w:jc w:val="both"/>
        <w:rPr>
          <w:lang w:val="en-US"/>
        </w:rPr>
      </w:pPr>
      <w:r w:rsidRPr="00FE6905">
        <w:rPr>
          <w:lang w:val="en-US"/>
        </w:rPr>
        <w:t>I</w:t>
      </w:r>
      <w:r w:rsidR="00CE3549" w:rsidRPr="00FE6905">
        <w:rPr>
          <w:lang w:val="en-US"/>
        </w:rPr>
        <w:t>n</w:t>
      </w:r>
      <w:r w:rsidRPr="00FE6905">
        <w:rPr>
          <w:lang w:val="en-US"/>
        </w:rPr>
        <w:t xml:space="preserve"> this section I </w:t>
      </w:r>
      <w:r w:rsidR="007F4BC0">
        <w:rPr>
          <w:lang w:val="en-US"/>
        </w:rPr>
        <w:t xml:space="preserve">provide several </w:t>
      </w:r>
      <w:r w:rsidR="000375C9">
        <w:rPr>
          <w:lang w:val="en-US"/>
        </w:rPr>
        <w:t xml:space="preserve">possible </w:t>
      </w:r>
      <w:r w:rsidR="007F4BC0">
        <w:rPr>
          <w:lang w:val="en-US"/>
        </w:rPr>
        <w:t xml:space="preserve">strategies to account </w:t>
      </w:r>
      <w:r w:rsidR="00CA4B0B">
        <w:rPr>
          <w:lang w:val="en-US"/>
        </w:rPr>
        <w:t>for</w:t>
      </w:r>
      <w:r w:rsidR="007F4BC0">
        <w:rPr>
          <w:lang w:val="en-US"/>
        </w:rPr>
        <w:t xml:space="preserve"> explanatory asymmetries in topological explanations</w:t>
      </w:r>
      <w:r w:rsidR="00CA4B0B">
        <w:rPr>
          <w:lang w:val="en-US"/>
        </w:rPr>
        <w:t xml:space="preserve">, i.e. </w:t>
      </w:r>
      <w:r w:rsidR="00D65167" w:rsidRPr="00FE6905">
        <w:rPr>
          <w:lang w:val="en-US"/>
        </w:rPr>
        <w:t xml:space="preserve">in </w:t>
      </w:r>
      <w:r w:rsidR="00B469C2" w:rsidRPr="00FE6905">
        <w:rPr>
          <w:lang w:val="en-US"/>
        </w:rPr>
        <w:t>terms of</w:t>
      </w:r>
      <w:r w:rsidR="006102AA" w:rsidRPr="00FE6905">
        <w:rPr>
          <w:lang w:val="en-US"/>
        </w:rPr>
        <w:t xml:space="preserve"> </w:t>
      </w:r>
      <w:r w:rsidR="00CA4B0B">
        <w:rPr>
          <w:lang w:val="en-US"/>
        </w:rPr>
        <w:t xml:space="preserve">property, </w:t>
      </w:r>
      <w:r w:rsidR="00371709" w:rsidRPr="00FE6905">
        <w:rPr>
          <w:lang w:val="en-US"/>
        </w:rPr>
        <w:t>counterfactual</w:t>
      </w:r>
      <w:r w:rsidR="00CA4B0B">
        <w:rPr>
          <w:lang w:val="en-US"/>
        </w:rPr>
        <w:t xml:space="preserve">, </w:t>
      </w:r>
      <w:r w:rsidR="00B469C2" w:rsidRPr="00FE6905">
        <w:rPr>
          <w:lang w:val="en-US"/>
        </w:rPr>
        <w:t>and perspectival asymmetr</w:t>
      </w:r>
      <w:r w:rsidR="00371709" w:rsidRPr="00FE6905">
        <w:rPr>
          <w:lang w:val="en-US"/>
        </w:rPr>
        <w:t>ies</w:t>
      </w:r>
      <w:r w:rsidR="001F54DC" w:rsidRPr="00FE6905">
        <w:rPr>
          <w:lang w:val="en-US"/>
        </w:rPr>
        <w:t>, instead of asymmetry of causation</w:t>
      </w:r>
      <w:r w:rsidR="00B469C2" w:rsidRPr="00FE6905">
        <w:rPr>
          <w:lang w:val="en-US"/>
        </w:rPr>
        <w:t xml:space="preserve">. </w:t>
      </w:r>
      <w:r w:rsidR="00FC2C54">
        <w:rPr>
          <w:lang w:val="en-US"/>
        </w:rPr>
        <w:t xml:space="preserve">All three </w:t>
      </w:r>
      <w:r w:rsidR="00403FEE" w:rsidRPr="00FE6905">
        <w:rPr>
          <w:lang w:val="en-US"/>
        </w:rPr>
        <w:t xml:space="preserve">of these </w:t>
      </w:r>
      <w:r w:rsidR="00E56522" w:rsidRPr="00FE6905">
        <w:rPr>
          <w:lang w:val="en-US"/>
        </w:rPr>
        <w:t xml:space="preserve">bases of topological explanatory asymmetries are </w:t>
      </w:r>
      <w:r w:rsidR="00F13FBF" w:rsidRPr="00FE6905">
        <w:rPr>
          <w:lang w:val="en-US"/>
        </w:rPr>
        <w:t xml:space="preserve">tightly interconnected and rooted in the </w:t>
      </w:r>
      <w:r w:rsidR="00786ECC" w:rsidRPr="00FE6905">
        <w:rPr>
          <w:lang w:val="en-US"/>
        </w:rPr>
        <w:t>three</w:t>
      </w:r>
      <w:r w:rsidR="00F13FBF" w:rsidRPr="00FE6905">
        <w:rPr>
          <w:lang w:val="en-US"/>
        </w:rPr>
        <w:t xml:space="preserve"> conditions of my general theory of topological explanations. </w:t>
      </w:r>
    </w:p>
    <w:p w14:paraId="3D6A6E12" w14:textId="1E9B5CD6" w:rsidR="001B3545" w:rsidRDefault="0040395C" w:rsidP="008F58B7">
      <w:pPr>
        <w:spacing w:line="360" w:lineRule="auto"/>
        <w:ind w:firstLine="720"/>
        <w:contextualSpacing/>
        <w:jc w:val="both"/>
        <w:rPr>
          <w:lang w:val="en-US"/>
        </w:rPr>
      </w:pPr>
      <w:r>
        <w:rPr>
          <w:lang w:val="en-US"/>
        </w:rPr>
        <w:t xml:space="preserve">One could conceive of </w:t>
      </w:r>
      <w:r w:rsidR="00C97114">
        <w:rPr>
          <w:lang w:val="en-US"/>
        </w:rPr>
        <w:t>p</w:t>
      </w:r>
      <w:r w:rsidR="00700CBF">
        <w:rPr>
          <w:lang w:val="en-US"/>
        </w:rPr>
        <w:t>roperty asymmetry</w:t>
      </w:r>
      <w:r>
        <w:rPr>
          <w:lang w:val="en-US"/>
        </w:rPr>
        <w:t xml:space="preserve"> in the following way. S</w:t>
      </w:r>
      <w:r w:rsidR="00700CBF">
        <w:rPr>
          <w:lang w:val="en-US"/>
        </w:rPr>
        <w:t xml:space="preserve">uppose </w:t>
      </w:r>
      <w:r w:rsidR="00700CBF" w:rsidRPr="008F58B7">
        <w:rPr>
          <w:i/>
          <w:lang w:val="en-US"/>
        </w:rPr>
        <w:t>A</w:t>
      </w:r>
      <w:r w:rsidR="00700CBF">
        <w:rPr>
          <w:lang w:val="en-US"/>
        </w:rPr>
        <w:t xml:space="preserve"> explains </w:t>
      </w:r>
      <w:r w:rsidR="00700CBF" w:rsidRPr="008F58B7">
        <w:rPr>
          <w:i/>
          <w:lang w:val="en-US"/>
        </w:rPr>
        <w:t>B</w:t>
      </w:r>
      <w:r w:rsidR="00700CBF">
        <w:rPr>
          <w:lang w:val="en-US"/>
        </w:rPr>
        <w:t xml:space="preserve"> topologically. </w:t>
      </w:r>
      <w:r w:rsidR="001D0941">
        <w:rPr>
          <w:lang w:val="en-US"/>
        </w:rPr>
        <w:t xml:space="preserve">Then </w:t>
      </w:r>
      <w:r w:rsidR="00700CBF" w:rsidRPr="008F58B7">
        <w:rPr>
          <w:i/>
          <w:lang w:val="en-US"/>
        </w:rPr>
        <w:t>A</w:t>
      </w:r>
      <w:r w:rsidR="00700CBF">
        <w:rPr>
          <w:lang w:val="en-US"/>
        </w:rPr>
        <w:t xml:space="preserve"> is a topological property and </w:t>
      </w:r>
      <w:r w:rsidR="00700CBF" w:rsidRPr="008F58B7">
        <w:rPr>
          <w:i/>
          <w:lang w:val="en-US"/>
        </w:rPr>
        <w:t>B</w:t>
      </w:r>
      <w:r w:rsidR="00700CBF">
        <w:rPr>
          <w:lang w:val="en-US"/>
        </w:rPr>
        <w:t xml:space="preserve"> is a physical property. </w:t>
      </w:r>
      <w:r w:rsidR="000823DA">
        <w:rPr>
          <w:lang w:val="en-US"/>
        </w:rPr>
        <w:t xml:space="preserve">Consequently, </w:t>
      </w:r>
      <w:r w:rsidR="00656E88">
        <w:rPr>
          <w:lang w:val="en-US"/>
        </w:rPr>
        <w:t xml:space="preserve">the </w:t>
      </w:r>
      <w:r w:rsidR="00700CBF">
        <w:rPr>
          <w:lang w:val="en-US"/>
        </w:rPr>
        <w:t xml:space="preserve">symmetry problem only arises if </w:t>
      </w:r>
      <w:r w:rsidR="00700CBF" w:rsidRPr="008F58B7">
        <w:rPr>
          <w:i/>
          <w:lang w:val="en-US"/>
        </w:rPr>
        <w:t>B</w:t>
      </w:r>
      <w:r w:rsidR="00700CBF">
        <w:rPr>
          <w:lang w:val="en-US"/>
        </w:rPr>
        <w:t xml:space="preserve"> topologically explains </w:t>
      </w:r>
      <w:r w:rsidR="00700CBF" w:rsidRPr="008F58B7">
        <w:rPr>
          <w:i/>
          <w:lang w:val="en-US"/>
        </w:rPr>
        <w:t>A</w:t>
      </w:r>
      <w:r w:rsidR="00700CBF">
        <w:rPr>
          <w:lang w:val="en-US"/>
        </w:rPr>
        <w:t xml:space="preserve">. However, if </w:t>
      </w:r>
      <w:r w:rsidR="00700CBF" w:rsidRPr="008F58B7">
        <w:rPr>
          <w:i/>
          <w:lang w:val="en-US"/>
        </w:rPr>
        <w:t>B</w:t>
      </w:r>
      <w:r w:rsidR="00700CBF">
        <w:rPr>
          <w:lang w:val="en-US"/>
        </w:rPr>
        <w:t xml:space="preserve"> topologically explains </w:t>
      </w:r>
      <w:r w:rsidR="00700CBF" w:rsidRPr="00890934">
        <w:rPr>
          <w:i/>
          <w:lang w:val="en-US"/>
        </w:rPr>
        <w:t>A</w:t>
      </w:r>
      <w:r w:rsidR="00700CBF">
        <w:rPr>
          <w:lang w:val="en-US"/>
        </w:rPr>
        <w:t xml:space="preserve">, then </w:t>
      </w:r>
      <w:r w:rsidR="00700CBF" w:rsidRPr="00890934">
        <w:rPr>
          <w:i/>
          <w:lang w:val="en-US"/>
        </w:rPr>
        <w:t>B</w:t>
      </w:r>
      <w:r w:rsidR="00700CBF">
        <w:rPr>
          <w:lang w:val="en-US"/>
        </w:rPr>
        <w:t xml:space="preserve"> must be a topological property as well. Some physical properties are topological properties thus whenever </w:t>
      </w:r>
      <w:r w:rsidR="00700CBF" w:rsidRPr="00920AF2">
        <w:rPr>
          <w:i/>
          <w:lang w:val="en-US"/>
        </w:rPr>
        <w:t>B</w:t>
      </w:r>
      <w:r w:rsidR="00700CBF">
        <w:rPr>
          <w:lang w:val="en-US"/>
        </w:rPr>
        <w:t xml:space="preserve"> is not a topological property the asymmetry holds. </w:t>
      </w:r>
      <w:r w:rsidR="001B3545">
        <w:rPr>
          <w:lang w:val="en-US"/>
        </w:rPr>
        <w:t xml:space="preserve">Recall from the example above about topological explanation of cognitive controllability. Cognitive controllability is not a topological property, therefore the topological explanations of it exhibit property asymmetry. </w:t>
      </w:r>
    </w:p>
    <w:p w14:paraId="1CC08347" w14:textId="591F02BD" w:rsidR="0014751A" w:rsidRDefault="00DE6A51" w:rsidP="009041C7">
      <w:pPr>
        <w:spacing w:line="360" w:lineRule="auto"/>
        <w:ind w:firstLine="720"/>
        <w:contextualSpacing/>
        <w:jc w:val="both"/>
        <w:rPr>
          <w:lang w:val="en-US"/>
        </w:rPr>
      </w:pPr>
      <w:r w:rsidRPr="00FE6905">
        <w:rPr>
          <w:lang w:val="en-US"/>
        </w:rPr>
        <w:t xml:space="preserve">The </w:t>
      </w:r>
      <w:r w:rsidR="001929BC" w:rsidRPr="00FE6905">
        <w:rPr>
          <w:lang w:val="en-US"/>
        </w:rPr>
        <w:t xml:space="preserve">counterfactual </w:t>
      </w:r>
      <w:r w:rsidRPr="00FE6905">
        <w:rPr>
          <w:lang w:val="en-US"/>
        </w:rPr>
        <w:t>asymmetr</w:t>
      </w:r>
      <w:r w:rsidR="00C46120" w:rsidRPr="00FE6905">
        <w:rPr>
          <w:lang w:val="en-US"/>
        </w:rPr>
        <w:t xml:space="preserve">y can be best </w:t>
      </w:r>
      <w:r w:rsidR="00DA2983" w:rsidRPr="00FE6905">
        <w:rPr>
          <w:lang w:val="en-US"/>
        </w:rPr>
        <w:t>understood in</w:t>
      </w:r>
      <w:r w:rsidR="00C46120" w:rsidRPr="00FE6905">
        <w:rPr>
          <w:lang w:val="en-US"/>
        </w:rPr>
        <w:t xml:space="preserve"> </w:t>
      </w:r>
      <w:r w:rsidR="0014751A">
        <w:rPr>
          <w:lang w:val="en-US"/>
        </w:rPr>
        <w:t xml:space="preserve">the following </w:t>
      </w:r>
      <w:r w:rsidR="00C46120" w:rsidRPr="00FE6905">
        <w:rPr>
          <w:lang w:val="en-US"/>
        </w:rPr>
        <w:t>terms</w:t>
      </w:r>
      <w:r w:rsidR="0014751A">
        <w:rPr>
          <w:lang w:val="en-US"/>
        </w:rPr>
        <w:t xml:space="preserve">. Suppose </w:t>
      </w:r>
      <w:r w:rsidR="0014751A" w:rsidRPr="0014751A">
        <w:rPr>
          <w:i/>
          <w:lang w:val="en-US"/>
        </w:rPr>
        <w:t>A</w:t>
      </w:r>
      <w:r w:rsidR="0014751A">
        <w:rPr>
          <w:lang w:val="en-US"/>
        </w:rPr>
        <w:t xml:space="preserve"> explains </w:t>
      </w:r>
      <w:r w:rsidR="0014751A" w:rsidRPr="0014751A">
        <w:rPr>
          <w:i/>
          <w:lang w:val="en-US"/>
        </w:rPr>
        <w:t>B</w:t>
      </w:r>
      <w:r w:rsidR="0014751A">
        <w:rPr>
          <w:lang w:val="en-US"/>
        </w:rPr>
        <w:t xml:space="preserve"> topologically. Then </w:t>
      </w:r>
      <w:r w:rsidR="0014751A" w:rsidRPr="0014751A">
        <w:rPr>
          <w:i/>
          <w:lang w:val="en-US"/>
        </w:rPr>
        <w:t>B</w:t>
      </w:r>
      <w:r w:rsidR="0014751A">
        <w:rPr>
          <w:lang w:val="en-US"/>
        </w:rPr>
        <w:t xml:space="preserve"> counterfactually depends on </w:t>
      </w:r>
      <w:r w:rsidR="0014751A" w:rsidRPr="0014751A">
        <w:rPr>
          <w:i/>
          <w:lang w:val="en-US"/>
        </w:rPr>
        <w:t>A</w:t>
      </w:r>
      <w:r w:rsidR="0014751A">
        <w:rPr>
          <w:lang w:val="en-US"/>
        </w:rPr>
        <w:t xml:space="preserve">. If there is an asymmetry problem, then </w:t>
      </w:r>
      <w:r w:rsidR="0014751A" w:rsidRPr="0014751A">
        <w:rPr>
          <w:i/>
          <w:lang w:val="en-US"/>
        </w:rPr>
        <w:t>A</w:t>
      </w:r>
      <w:r w:rsidR="0014751A">
        <w:rPr>
          <w:lang w:val="en-US"/>
        </w:rPr>
        <w:t xml:space="preserve"> also counterfactually depends on </w:t>
      </w:r>
      <w:r w:rsidR="0014751A" w:rsidRPr="0014751A">
        <w:rPr>
          <w:i/>
          <w:lang w:val="en-US"/>
        </w:rPr>
        <w:t>B</w:t>
      </w:r>
      <w:r w:rsidR="0014751A">
        <w:rPr>
          <w:lang w:val="en-US"/>
        </w:rPr>
        <w:t xml:space="preserve">. But there will be cases in which </w:t>
      </w:r>
      <w:r w:rsidR="0014751A" w:rsidRPr="0014751A">
        <w:rPr>
          <w:i/>
          <w:lang w:val="en-US"/>
        </w:rPr>
        <w:t>B</w:t>
      </w:r>
      <w:r w:rsidR="0014751A">
        <w:rPr>
          <w:lang w:val="en-US"/>
        </w:rPr>
        <w:t xml:space="preserve"> counterfactually depends on </w:t>
      </w:r>
      <w:r w:rsidR="0014751A" w:rsidRPr="0014751A">
        <w:rPr>
          <w:i/>
          <w:lang w:val="en-US"/>
        </w:rPr>
        <w:t>A</w:t>
      </w:r>
      <w:r w:rsidR="0014751A">
        <w:rPr>
          <w:lang w:val="en-US"/>
        </w:rPr>
        <w:t xml:space="preserve"> but not vice versa. And in these cases, there will be no asymmetry problem. </w:t>
      </w:r>
    </w:p>
    <w:p w14:paraId="37C3A5A9" w14:textId="1C6BCCD6" w:rsidR="008B4DE8" w:rsidRDefault="00661A19" w:rsidP="009041C7">
      <w:pPr>
        <w:spacing w:line="360" w:lineRule="auto"/>
        <w:ind w:firstLine="720"/>
        <w:contextualSpacing/>
        <w:jc w:val="both"/>
        <w:rPr>
          <w:lang w:val="en-US"/>
        </w:rPr>
      </w:pPr>
      <w:r>
        <w:rPr>
          <w:lang w:val="en-US"/>
        </w:rPr>
        <w:t xml:space="preserve">The perspectival asymmetry </w:t>
      </w:r>
      <w:r w:rsidR="00AA656F">
        <w:rPr>
          <w:lang w:val="en-US"/>
        </w:rPr>
        <w:t>has to do with the fact that</w:t>
      </w:r>
      <w:r w:rsidR="00C2726C">
        <w:rPr>
          <w:lang w:val="en-US"/>
        </w:rPr>
        <w:t xml:space="preserve"> although</w:t>
      </w:r>
      <w:r w:rsidR="006311F4">
        <w:rPr>
          <w:lang w:val="en-US"/>
        </w:rPr>
        <w:t xml:space="preserve"> </w:t>
      </w:r>
      <w:r w:rsidR="006311F4" w:rsidRPr="00321B47">
        <w:rPr>
          <w:i/>
          <w:lang w:val="en-US"/>
        </w:rPr>
        <w:t>A</w:t>
      </w:r>
      <w:r w:rsidR="006311F4">
        <w:rPr>
          <w:lang w:val="en-US"/>
        </w:rPr>
        <w:t xml:space="preserve"> is a relevant answer to an explanation-seeking questions about </w:t>
      </w:r>
      <w:r w:rsidR="006311F4" w:rsidRPr="00321B47">
        <w:rPr>
          <w:i/>
          <w:lang w:val="en-US"/>
        </w:rPr>
        <w:t>B</w:t>
      </w:r>
      <w:r w:rsidR="006311F4">
        <w:rPr>
          <w:lang w:val="en-US"/>
        </w:rPr>
        <w:t xml:space="preserve">, </w:t>
      </w:r>
      <w:r w:rsidR="00AA656F">
        <w:rPr>
          <w:lang w:val="en-US"/>
        </w:rPr>
        <w:t>s</w:t>
      </w:r>
      <w:r w:rsidR="001A64F1" w:rsidRPr="00FE6905">
        <w:rPr>
          <w:lang w:val="en-US"/>
        </w:rPr>
        <w:t xml:space="preserve">ometimes </w:t>
      </w:r>
      <w:r w:rsidR="001A64F1" w:rsidRPr="00321B47">
        <w:rPr>
          <w:i/>
          <w:lang w:val="en-US"/>
        </w:rPr>
        <w:t>B</w:t>
      </w:r>
      <w:r w:rsidR="001A64F1" w:rsidRPr="00FE6905">
        <w:rPr>
          <w:lang w:val="en-US"/>
        </w:rPr>
        <w:t xml:space="preserve"> will not be an answer to the relevant explanation-seeking question </w:t>
      </w:r>
      <w:r w:rsidR="001A64F1" w:rsidRPr="00321B47">
        <w:rPr>
          <w:i/>
          <w:lang w:val="en-US"/>
        </w:rPr>
        <w:t>Q</w:t>
      </w:r>
      <w:r w:rsidR="001A64F1" w:rsidRPr="00FE6905">
        <w:rPr>
          <w:lang w:val="en-US"/>
        </w:rPr>
        <w:t xml:space="preserve"> about </w:t>
      </w:r>
      <w:r w:rsidR="001A64F1" w:rsidRPr="00FE6905">
        <w:rPr>
          <w:i/>
          <w:iCs/>
          <w:lang w:val="en-US"/>
        </w:rPr>
        <w:t>A</w:t>
      </w:r>
      <w:r w:rsidR="001A64F1" w:rsidRPr="00FE6905">
        <w:rPr>
          <w:lang w:val="en-US"/>
        </w:rPr>
        <w:t xml:space="preserve">, </w:t>
      </w:r>
      <w:r w:rsidR="00972051" w:rsidRPr="00FE6905">
        <w:rPr>
          <w:lang w:val="en-US"/>
        </w:rPr>
        <w:t xml:space="preserve">meaning that in the vertical mode, the fact that the system is stable will not be an answer to the question why the system is a small-world network. Equally, </w:t>
      </w:r>
      <w:r w:rsidR="00972051" w:rsidRPr="00FE6905">
        <w:rPr>
          <w:lang w:val="en-US"/>
        </w:rPr>
        <w:lastRenderedPageBreak/>
        <w:t xml:space="preserve">in the horizontal mode the </w:t>
      </w:r>
      <w:r w:rsidR="002F59BE" w:rsidRPr="00FE6905">
        <w:rPr>
          <w:lang w:val="en-US"/>
        </w:rPr>
        <w:t xml:space="preserve">fact that the cognitive control has certain energy requirements does not answer why the local communicability measure has a certain value. </w:t>
      </w:r>
      <w:r w:rsidR="00742DA8" w:rsidRPr="00FE6905">
        <w:rPr>
          <w:lang w:val="en-US"/>
        </w:rPr>
        <w:t>Thus, reversing the direction of explanation would deem it non-explanatory</w:t>
      </w:r>
      <w:r w:rsidR="0071080D">
        <w:rPr>
          <w:lang w:val="en-US"/>
        </w:rPr>
        <w:t>, and the symmetry problem will be blocked</w:t>
      </w:r>
      <w:r w:rsidR="000C4172" w:rsidRPr="00FE6905">
        <w:rPr>
          <w:lang w:val="en-US"/>
        </w:rPr>
        <w:t xml:space="preserve">. </w:t>
      </w:r>
    </w:p>
    <w:p w14:paraId="7D5F49A9" w14:textId="521BAFE7" w:rsidR="00B508AE" w:rsidRPr="00FE6905" w:rsidRDefault="00FE6905" w:rsidP="004D3D39">
      <w:pPr>
        <w:autoSpaceDE w:val="0"/>
        <w:autoSpaceDN w:val="0"/>
        <w:spacing w:line="360" w:lineRule="auto"/>
        <w:ind w:firstLine="360"/>
        <w:contextualSpacing/>
        <w:jc w:val="both"/>
        <w:rPr>
          <w:lang w:val="en-US"/>
        </w:rPr>
      </w:pPr>
      <w:r w:rsidRPr="00FE6905">
        <w:rPr>
          <w:lang w:val="en-US"/>
        </w:rPr>
        <w:t>Moreover, i</w:t>
      </w:r>
      <w:r w:rsidR="00782003" w:rsidRPr="00FE6905">
        <w:rPr>
          <w:lang w:val="en-US"/>
        </w:rPr>
        <w:t xml:space="preserve">n the horizontal mode, </w:t>
      </w:r>
      <w:r w:rsidRPr="00FE6905">
        <w:rPr>
          <w:lang w:val="en-US"/>
        </w:rPr>
        <w:t xml:space="preserve">explanatory perspectivism tends to figure prominently, as many </w:t>
      </w:r>
      <w:r>
        <w:rPr>
          <w:lang w:val="en-US"/>
        </w:rPr>
        <w:t>“local asymmetries” figure prominently. Very roughly, explanation-seeking questions are relevant, in part, because they serve scientists’ interests. Often, the properties that interest scientists have asymmetries that are highly specific to the phenomena they are studying. As an illustration,</w:t>
      </w:r>
      <w:r w:rsidR="000B0347" w:rsidRPr="00FE6905">
        <w:rPr>
          <w:lang w:val="en-US"/>
        </w:rPr>
        <w:t xml:space="preserve"> </w:t>
      </w:r>
      <w:r>
        <w:rPr>
          <w:lang w:val="en-US"/>
        </w:rPr>
        <w:t xml:space="preserve">consider </w:t>
      </w:r>
      <w:r w:rsidR="000B0347" w:rsidRPr="00FE6905">
        <w:rPr>
          <w:lang w:val="en-US"/>
        </w:rPr>
        <w:t xml:space="preserve">cases in which </w:t>
      </w:r>
      <w:r w:rsidR="00DC7E6F" w:rsidRPr="00FE6905">
        <w:rPr>
          <w:lang w:val="en-US"/>
        </w:rPr>
        <w:t xml:space="preserve">various local features of brain networks </w:t>
      </w:r>
      <w:r w:rsidR="00D26651" w:rsidRPr="00FE6905">
        <w:rPr>
          <w:lang w:val="en-US"/>
        </w:rPr>
        <w:t>determine</w:t>
      </w:r>
      <w:r w:rsidR="008209FC" w:rsidRPr="00FE6905">
        <w:rPr>
          <w:lang w:val="en-US"/>
        </w:rPr>
        <w:t xml:space="preserve"> </w:t>
      </w:r>
      <w:r w:rsidR="00DC7E6F" w:rsidRPr="00FE6905">
        <w:rPr>
          <w:lang w:val="en-US"/>
        </w:rPr>
        <w:t>certain behaviors or processes, e.g. asymmetry of information flow (Seguin et al 2019), or asymmetry of topological organization of the auditory cortex (</w:t>
      </w:r>
      <w:proofErr w:type="spellStart"/>
      <w:r w:rsidR="00DC7E6F" w:rsidRPr="00FE6905">
        <w:rPr>
          <w:lang w:val="en-US"/>
        </w:rPr>
        <w:t>Mišić</w:t>
      </w:r>
      <w:proofErr w:type="spellEnd"/>
      <w:r w:rsidR="00DC7E6F" w:rsidRPr="00FE6905">
        <w:rPr>
          <w:lang w:val="en-US"/>
        </w:rPr>
        <w:t xml:space="preserve"> et al 2018). </w:t>
      </w:r>
    </w:p>
    <w:p w14:paraId="78C2987E" w14:textId="60AD6F01" w:rsidR="00F36860" w:rsidRPr="00FE6905" w:rsidRDefault="00CB62CE" w:rsidP="009041C7">
      <w:pPr>
        <w:spacing w:line="360" w:lineRule="auto"/>
        <w:ind w:firstLine="720"/>
        <w:contextualSpacing/>
        <w:jc w:val="both"/>
        <w:rPr>
          <w:lang w:val="en-US"/>
        </w:rPr>
      </w:pPr>
      <w:r w:rsidRPr="00FE6905">
        <w:rPr>
          <w:lang w:val="en-US"/>
        </w:rPr>
        <w:t xml:space="preserve">The asymmetry of information flow can be </w:t>
      </w:r>
      <w:r w:rsidR="00C32315" w:rsidRPr="00FE6905">
        <w:rPr>
          <w:lang w:val="en-US"/>
        </w:rPr>
        <w:t xml:space="preserve">thought </w:t>
      </w:r>
      <w:r w:rsidR="0011282A" w:rsidRPr="00FE6905">
        <w:rPr>
          <w:lang w:val="en-US"/>
        </w:rPr>
        <w:t>of</w:t>
      </w:r>
      <w:r w:rsidRPr="00FE6905">
        <w:rPr>
          <w:lang w:val="en-US"/>
        </w:rPr>
        <w:t xml:space="preserve"> in terms of </w:t>
      </w:r>
      <w:r w:rsidR="00C32315" w:rsidRPr="00FE6905">
        <w:rPr>
          <w:lang w:val="en-US"/>
        </w:rPr>
        <w:t xml:space="preserve">the </w:t>
      </w:r>
      <w:r w:rsidR="0011282A" w:rsidRPr="00FE6905">
        <w:rPr>
          <w:lang w:val="en-US"/>
        </w:rPr>
        <w:t xml:space="preserve">efficiency </w:t>
      </w:r>
      <w:r w:rsidR="00A55F9F" w:rsidRPr="00FE6905">
        <w:rPr>
          <w:lang w:val="en-US"/>
        </w:rPr>
        <w:t xml:space="preserve">of </w:t>
      </w:r>
      <w:r w:rsidR="0011282A" w:rsidRPr="00FE6905">
        <w:rPr>
          <w:lang w:val="en-US"/>
        </w:rPr>
        <w:t>network communication.</w:t>
      </w:r>
      <w:r w:rsidR="00583531" w:rsidRPr="00FE6905">
        <w:rPr>
          <w:lang w:val="en-US"/>
        </w:rPr>
        <w:t xml:space="preserve"> </w:t>
      </w:r>
      <w:r w:rsidR="00421222" w:rsidRPr="00FE6905">
        <w:rPr>
          <w:lang w:val="en-US"/>
        </w:rPr>
        <w:t xml:space="preserve">Efficiency in this context </w:t>
      </w:r>
      <w:r w:rsidR="0046538E" w:rsidRPr="00FE6905">
        <w:rPr>
          <w:lang w:val="en-US"/>
        </w:rPr>
        <w:t>is measured by</w:t>
      </w:r>
      <w:r w:rsidR="00421222" w:rsidRPr="00FE6905">
        <w:rPr>
          <w:lang w:val="en-US"/>
        </w:rPr>
        <w:t xml:space="preserve"> </w:t>
      </w:r>
      <w:r w:rsidR="005F7025" w:rsidRPr="00FE6905">
        <w:rPr>
          <w:lang w:val="en-US"/>
        </w:rPr>
        <w:t>shortest path lengths (the fewer edges that have to be traversed between two nodes the more efficient the communication between them)</w:t>
      </w:r>
      <w:r w:rsidR="002F3E0D" w:rsidRPr="00FE6905">
        <w:rPr>
          <w:lang w:val="en-US"/>
        </w:rPr>
        <w:t>, or in terms of str</w:t>
      </w:r>
      <w:r w:rsidR="00DD0526" w:rsidRPr="00FE6905">
        <w:rPr>
          <w:lang w:val="en-US"/>
        </w:rPr>
        <w:t>o</w:t>
      </w:r>
      <w:r w:rsidR="002F3E0D" w:rsidRPr="00FE6905">
        <w:rPr>
          <w:lang w:val="en-US"/>
        </w:rPr>
        <w:t>ng</w:t>
      </w:r>
      <w:r w:rsidR="006674AF" w:rsidRPr="00FE6905">
        <w:rPr>
          <w:lang w:val="en-US"/>
        </w:rPr>
        <w:t>e</w:t>
      </w:r>
      <w:r w:rsidR="002F3E0D" w:rsidRPr="00FE6905">
        <w:rPr>
          <w:lang w:val="en-US"/>
        </w:rPr>
        <w:t>s</w:t>
      </w:r>
      <w:r w:rsidR="003F1669" w:rsidRPr="00FE6905">
        <w:rPr>
          <w:lang w:val="en-US"/>
        </w:rPr>
        <w:t>t</w:t>
      </w:r>
      <w:r w:rsidR="002F3E0D" w:rsidRPr="00FE6905">
        <w:rPr>
          <w:lang w:val="en-US"/>
        </w:rPr>
        <w:t xml:space="preserve"> and more reliable connections between the nodes.</w:t>
      </w:r>
      <w:r w:rsidR="00736150" w:rsidRPr="00FE6905">
        <w:rPr>
          <w:lang w:val="en-US"/>
        </w:rPr>
        <w:t xml:space="preserve"> For example, </w:t>
      </w:r>
      <w:r w:rsidR="0051588F" w:rsidRPr="00FE6905">
        <w:rPr>
          <w:lang w:val="en-US"/>
        </w:rPr>
        <w:t>in complex systems such as the brain</w:t>
      </w:r>
      <w:r w:rsidR="009A7118" w:rsidRPr="00FE6905">
        <w:rPr>
          <w:lang w:val="en-US"/>
        </w:rPr>
        <w:t xml:space="preserve">, </w:t>
      </w:r>
      <w:r w:rsidR="002B0EAD" w:rsidRPr="00FE6905">
        <w:rPr>
          <w:lang w:val="en-US"/>
        </w:rPr>
        <w:t xml:space="preserve">communication between </w:t>
      </w:r>
      <w:r w:rsidR="002A31CC" w:rsidRPr="00FE6905">
        <w:rPr>
          <w:lang w:val="en-US"/>
        </w:rPr>
        <w:t xml:space="preserve">the brain region </w:t>
      </w:r>
      <w:proofErr w:type="spellStart"/>
      <w:r w:rsidR="002A31CC" w:rsidRPr="00FE6905">
        <w:rPr>
          <w:i/>
          <w:lang w:val="en-US"/>
        </w:rPr>
        <w:t>i</w:t>
      </w:r>
      <w:proofErr w:type="spellEnd"/>
      <w:r w:rsidR="002A31CC" w:rsidRPr="00FE6905">
        <w:rPr>
          <w:lang w:val="en-US"/>
        </w:rPr>
        <w:t xml:space="preserve"> </w:t>
      </w:r>
      <w:r w:rsidR="002B0EAD" w:rsidRPr="00FE6905">
        <w:rPr>
          <w:lang w:val="en-US"/>
        </w:rPr>
        <w:t>and</w:t>
      </w:r>
      <w:r w:rsidR="002A31CC" w:rsidRPr="00FE6905">
        <w:rPr>
          <w:lang w:val="en-US"/>
        </w:rPr>
        <w:t xml:space="preserve"> </w:t>
      </w:r>
      <w:r w:rsidR="00D549B0" w:rsidRPr="00FE6905">
        <w:rPr>
          <w:lang w:val="en-US"/>
        </w:rPr>
        <w:t xml:space="preserve">the </w:t>
      </w:r>
      <w:r w:rsidR="002A31CC" w:rsidRPr="00FE6905">
        <w:rPr>
          <w:lang w:val="en-US"/>
        </w:rPr>
        <w:t xml:space="preserve">brain region </w:t>
      </w:r>
      <w:r w:rsidR="002A31CC" w:rsidRPr="00FE6905">
        <w:rPr>
          <w:i/>
          <w:lang w:val="en-US"/>
        </w:rPr>
        <w:t>j</w:t>
      </w:r>
      <w:r w:rsidR="002A31CC" w:rsidRPr="00FE6905">
        <w:rPr>
          <w:lang w:val="en-US"/>
        </w:rPr>
        <w:t xml:space="preserve"> </w:t>
      </w:r>
      <w:r w:rsidR="002B0EAD" w:rsidRPr="00FE6905">
        <w:rPr>
          <w:lang w:val="en-US"/>
        </w:rPr>
        <w:t xml:space="preserve">is asymmetric if it can be </w:t>
      </w:r>
      <w:r w:rsidR="005C2497" w:rsidRPr="00FE6905">
        <w:rPr>
          <w:lang w:val="en-US"/>
        </w:rPr>
        <w:t>achieved</w:t>
      </w:r>
      <w:r w:rsidR="002B0EAD" w:rsidRPr="00FE6905">
        <w:rPr>
          <w:lang w:val="en-US"/>
        </w:rPr>
        <w:t xml:space="preserve"> more efficiently from </w:t>
      </w:r>
      <w:proofErr w:type="spellStart"/>
      <w:r w:rsidR="00076721" w:rsidRPr="00FE6905">
        <w:rPr>
          <w:i/>
          <w:lang w:val="en-US"/>
        </w:rPr>
        <w:t>i</w:t>
      </w:r>
      <w:proofErr w:type="spellEnd"/>
      <w:r w:rsidR="00076721" w:rsidRPr="00FE6905">
        <w:rPr>
          <w:lang w:val="en-US"/>
        </w:rPr>
        <w:t xml:space="preserve"> </w:t>
      </w:r>
      <w:r w:rsidR="002B0EAD" w:rsidRPr="00FE6905">
        <w:rPr>
          <w:lang w:val="en-US"/>
        </w:rPr>
        <w:t xml:space="preserve">to </w:t>
      </w:r>
      <w:r w:rsidR="00076721" w:rsidRPr="00FE6905">
        <w:rPr>
          <w:i/>
          <w:lang w:val="en-US"/>
        </w:rPr>
        <w:t>j</w:t>
      </w:r>
      <w:r w:rsidR="00CA20E3" w:rsidRPr="00FE6905">
        <w:rPr>
          <w:i/>
          <w:lang w:val="en-US"/>
        </w:rPr>
        <w:t xml:space="preserve">, </w:t>
      </w:r>
      <w:r w:rsidR="00CA20E3" w:rsidRPr="00FE6905">
        <w:rPr>
          <w:lang w:val="en-US"/>
        </w:rPr>
        <w:t xml:space="preserve">than </w:t>
      </w:r>
      <w:r w:rsidR="00FC737F" w:rsidRPr="00FE6905">
        <w:rPr>
          <w:lang w:val="en-US"/>
        </w:rPr>
        <w:t>the other way around.</w:t>
      </w:r>
      <w:r w:rsidR="006E1590" w:rsidRPr="00FE6905">
        <w:rPr>
          <w:lang w:val="en-US"/>
        </w:rPr>
        <w:t xml:space="preserve"> </w:t>
      </w:r>
      <w:r w:rsidR="00E655D7" w:rsidRPr="00FE6905">
        <w:rPr>
          <w:lang w:val="en-US"/>
        </w:rPr>
        <w:t xml:space="preserve">The </w:t>
      </w:r>
      <w:r w:rsidR="00BA5E9D" w:rsidRPr="00FE6905">
        <w:rPr>
          <w:lang w:val="en-US"/>
        </w:rPr>
        <w:t>explanation-seeking question</w:t>
      </w:r>
      <w:r w:rsidR="00E655D7" w:rsidRPr="00FE6905">
        <w:rPr>
          <w:lang w:val="en-US"/>
        </w:rPr>
        <w:t xml:space="preserve"> </w:t>
      </w:r>
      <w:r w:rsidR="00F20E51" w:rsidRPr="00FE6905">
        <w:rPr>
          <w:lang w:val="en-US"/>
        </w:rPr>
        <w:t>here is</w:t>
      </w:r>
      <w:r w:rsidR="00365EDF" w:rsidRPr="00FE6905">
        <w:rPr>
          <w:i/>
          <w:lang w:val="en-US"/>
        </w:rPr>
        <w:t xml:space="preserve">: </w:t>
      </w:r>
      <w:r w:rsidR="00E37BBD" w:rsidRPr="00FE6905">
        <w:rPr>
          <w:i/>
          <w:lang w:val="en-US"/>
        </w:rPr>
        <w:t xml:space="preserve">Why </w:t>
      </w:r>
      <w:r w:rsidR="00365EDF" w:rsidRPr="00FE6905">
        <w:rPr>
          <w:i/>
          <w:lang w:val="en-US"/>
        </w:rPr>
        <w:t>are some propagation strategies of signaling pathways in communication networks better than the other?</w:t>
      </w:r>
      <w:r w:rsidR="00574279" w:rsidRPr="00FE6905">
        <w:rPr>
          <w:lang w:val="en-US"/>
        </w:rPr>
        <w:t xml:space="preserve"> An answer </w:t>
      </w:r>
      <w:r w:rsidR="00EB68D9" w:rsidRPr="00FE6905">
        <w:rPr>
          <w:lang w:val="en-US"/>
        </w:rPr>
        <w:t xml:space="preserve">to the question </w:t>
      </w:r>
      <w:r w:rsidR="00BD14ED" w:rsidRPr="00FE6905">
        <w:rPr>
          <w:lang w:val="en-US"/>
        </w:rPr>
        <w:t>appeals to the graph-theoretical efficiency of communication between the nodes in a network (Seguin et al 2019: 2)</w:t>
      </w:r>
      <w:r w:rsidR="00C7410F" w:rsidRPr="00FE6905">
        <w:rPr>
          <w:lang w:val="en-US"/>
        </w:rPr>
        <w:t xml:space="preserve">. </w:t>
      </w:r>
    </w:p>
    <w:p w14:paraId="2B1739D8" w14:textId="1732F375" w:rsidR="009E7B2D" w:rsidRPr="00FE6905" w:rsidRDefault="00B17E71" w:rsidP="009041C7">
      <w:pPr>
        <w:spacing w:line="360" w:lineRule="auto"/>
        <w:ind w:firstLine="720"/>
        <w:contextualSpacing/>
        <w:jc w:val="both"/>
        <w:rPr>
          <w:lang w:val="en-US"/>
        </w:rPr>
      </w:pPr>
      <w:r w:rsidRPr="00FE6905">
        <w:rPr>
          <w:lang w:val="en-US"/>
        </w:rPr>
        <w:t xml:space="preserve">Such </w:t>
      </w:r>
      <w:r w:rsidR="00F4450F" w:rsidRPr="00FE6905">
        <w:rPr>
          <w:lang w:val="en-US"/>
        </w:rPr>
        <w:t xml:space="preserve">an </w:t>
      </w:r>
      <w:r w:rsidRPr="00FE6905">
        <w:rPr>
          <w:lang w:val="en-US"/>
        </w:rPr>
        <w:t>asymmetry is determined by using several network communication measures</w:t>
      </w:r>
      <w:r w:rsidR="00C11EF0" w:rsidRPr="00FE6905">
        <w:rPr>
          <w:lang w:val="en-US"/>
        </w:rPr>
        <w:t>, e.g.</w:t>
      </w:r>
      <w:r w:rsidR="00AC715D" w:rsidRPr="00FE6905">
        <w:rPr>
          <w:lang w:val="en-US"/>
        </w:rPr>
        <w:t xml:space="preserve"> </w:t>
      </w:r>
      <w:r w:rsidR="009C5AA0" w:rsidRPr="00FE6905">
        <w:rPr>
          <w:lang w:val="en-US"/>
        </w:rPr>
        <w:t>navigation efficiency, diffusion efficiency and search information (</w:t>
      </w:r>
      <w:r w:rsidR="006E5E66" w:rsidRPr="00FE6905">
        <w:rPr>
          <w:lang w:val="en-US"/>
        </w:rPr>
        <w:t>Seguin et al 2019</w:t>
      </w:r>
      <w:r w:rsidR="009C5AA0" w:rsidRPr="00FE6905">
        <w:rPr>
          <w:lang w:val="en-US"/>
        </w:rPr>
        <w:t>)</w:t>
      </w:r>
      <w:r w:rsidR="00605614" w:rsidRPr="00FE6905">
        <w:rPr>
          <w:lang w:val="en-US"/>
        </w:rPr>
        <w:t xml:space="preserve">. </w:t>
      </w:r>
      <w:r w:rsidR="000C679E" w:rsidRPr="00FE6905">
        <w:rPr>
          <w:lang w:val="en-US"/>
        </w:rPr>
        <w:t xml:space="preserve">If region </w:t>
      </w:r>
      <w:proofErr w:type="spellStart"/>
      <w:r w:rsidR="000C679E" w:rsidRPr="00FE6905">
        <w:rPr>
          <w:i/>
          <w:lang w:val="en-US"/>
        </w:rPr>
        <w:t>i</w:t>
      </w:r>
      <w:proofErr w:type="spellEnd"/>
      <w:r w:rsidR="000C679E" w:rsidRPr="00FE6905">
        <w:rPr>
          <w:lang w:val="en-US"/>
        </w:rPr>
        <w:t xml:space="preserve"> (the source region) </w:t>
      </w:r>
      <w:r w:rsidR="00C01258" w:rsidRPr="00FE6905">
        <w:rPr>
          <w:lang w:val="en-US"/>
        </w:rPr>
        <w:t>and</w:t>
      </w:r>
      <w:r w:rsidR="000C679E" w:rsidRPr="00FE6905">
        <w:rPr>
          <w:lang w:val="en-US"/>
        </w:rPr>
        <w:t xml:space="preserve"> region</w:t>
      </w:r>
      <w:r w:rsidR="000C679E" w:rsidRPr="00FE6905">
        <w:rPr>
          <w:i/>
          <w:lang w:val="en-US"/>
        </w:rPr>
        <w:t xml:space="preserve"> j </w:t>
      </w:r>
      <w:r w:rsidR="000C679E" w:rsidRPr="00FE6905">
        <w:rPr>
          <w:lang w:val="en-US"/>
        </w:rPr>
        <w:t xml:space="preserve">(the target region) are not directly connected, the </w:t>
      </w:r>
      <w:r w:rsidR="00CC6680" w:rsidRPr="00FE6905">
        <w:rPr>
          <w:lang w:val="en-US"/>
        </w:rPr>
        <w:t xml:space="preserve">information flow </w:t>
      </w:r>
      <w:r w:rsidR="00255639" w:rsidRPr="00FE6905">
        <w:rPr>
          <w:lang w:val="en-US"/>
        </w:rPr>
        <w:t xml:space="preserve">from </w:t>
      </w:r>
      <w:proofErr w:type="spellStart"/>
      <w:r w:rsidR="000C679E" w:rsidRPr="00FE6905">
        <w:rPr>
          <w:i/>
          <w:lang w:val="en-US"/>
        </w:rPr>
        <w:t>i</w:t>
      </w:r>
      <w:proofErr w:type="spellEnd"/>
      <w:r w:rsidR="000C679E" w:rsidRPr="00FE6905">
        <w:rPr>
          <w:lang w:val="en-US"/>
        </w:rPr>
        <w:t xml:space="preserve"> to </w:t>
      </w:r>
      <w:r w:rsidR="000C679E" w:rsidRPr="00FE6905">
        <w:rPr>
          <w:i/>
          <w:lang w:val="en-US"/>
        </w:rPr>
        <w:t xml:space="preserve">j </w:t>
      </w:r>
      <w:r w:rsidR="006E5E66" w:rsidRPr="00FE6905">
        <w:rPr>
          <w:lang w:val="en-US"/>
        </w:rPr>
        <w:t>must</w:t>
      </w:r>
      <w:r w:rsidR="006E5E66" w:rsidRPr="00FE6905">
        <w:rPr>
          <w:i/>
          <w:lang w:val="en-US"/>
        </w:rPr>
        <w:t xml:space="preserve"> </w:t>
      </w:r>
      <w:r w:rsidR="008C307A" w:rsidRPr="00FE6905">
        <w:rPr>
          <w:lang w:val="en-US"/>
        </w:rPr>
        <w:t>utilize</w:t>
      </w:r>
      <w:r w:rsidR="006E5E66" w:rsidRPr="00FE6905">
        <w:rPr>
          <w:lang w:val="en-US"/>
        </w:rPr>
        <w:t xml:space="preserve"> </w:t>
      </w:r>
      <w:r w:rsidR="008C307A" w:rsidRPr="00FE6905">
        <w:rPr>
          <w:lang w:val="en-US"/>
        </w:rPr>
        <w:t xml:space="preserve">one or more intermediate nodes. This implies that there could be different signaling pathways in the network, in virtue of which the </w:t>
      </w:r>
      <w:r w:rsidR="00861526" w:rsidRPr="00FE6905">
        <w:rPr>
          <w:lang w:val="en-US"/>
        </w:rPr>
        <w:t>communication</w:t>
      </w:r>
      <w:r w:rsidR="008C307A" w:rsidRPr="00FE6905">
        <w:rPr>
          <w:lang w:val="en-US"/>
        </w:rPr>
        <w:t xml:space="preserve"> </w:t>
      </w:r>
      <w:r w:rsidR="00F969B1" w:rsidRPr="00FE6905">
        <w:rPr>
          <w:lang w:val="en-US"/>
        </w:rPr>
        <w:t>efficiency may</w:t>
      </w:r>
      <w:r w:rsidR="008F785D" w:rsidRPr="00FE6905">
        <w:rPr>
          <w:lang w:val="en-US"/>
        </w:rPr>
        <w:t xml:space="preserve"> differ for each </w:t>
      </w:r>
      <w:r w:rsidR="009814A6">
        <w:rPr>
          <w:lang w:val="en-US"/>
        </w:rPr>
        <w:t xml:space="preserve">set of </w:t>
      </w:r>
      <w:r w:rsidR="008F785D" w:rsidRPr="00FE6905">
        <w:rPr>
          <w:lang w:val="en-US"/>
        </w:rPr>
        <w:t>pathway</w:t>
      </w:r>
      <w:r w:rsidR="009814A6">
        <w:rPr>
          <w:lang w:val="en-US"/>
        </w:rPr>
        <w:t>s</w:t>
      </w:r>
      <w:r w:rsidR="001C39A2" w:rsidRPr="00FE6905">
        <w:rPr>
          <w:lang w:val="en-US"/>
        </w:rPr>
        <w:t xml:space="preserve">. </w:t>
      </w:r>
      <w:r w:rsidR="006E5E66" w:rsidRPr="00FE6905">
        <w:rPr>
          <w:lang w:val="en-US"/>
        </w:rPr>
        <w:t xml:space="preserve">And the </w:t>
      </w:r>
      <w:r w:rsidR="001C39A2" w:rsidRPr="00FE6905">
        <w:rPr>
          <w:lang w:val="en-US"/>
        </w:rPr>
        <w:t xml:space="preserve">communication efficiency of a particular pathway </w:t>
      </w:r>
      <w:r w:rsidR="006E5E66" w:rsidRPr="00FE6905">
        <w:rPr>
          <w:lang w:val="en-US"/>
        </w:rPr>
        <w:t xml:space="preserve">may </w:t>
      </w:r>
      <w:r w:rsidR="008F785D" w:rsidRPr="00FE6905">
        <w:rPr>
          <w:lang w:val="en-US"/>
        </w:rPr>
        <w:t xml:space="preserve">depend on the direction of the information flow. </w:t>
      </w:r>
      <w:r w:rsidR="000E0125" w:rsidRPr="00FE6905">
        <w:rPr>
          <w:lang w:val="en-US"/>
        </w:rPr>
        <w:t xml:space="preserve">Seguin and colleagues conclude that these results “may be primarily driven by specific properties of brain networks, rather than by aspects particular to one network communication measure” (Seguin et al 2019: 10). </w:t>
      </w:r>
      <w:r w:rsidR="009E7B2D" w:rsidRPr="00FE6905">
        <w:rPr>
          <w:lang w:val="en-US"/>
        </w:rPr>
        <w:t xml:space="preserve">Furthermore, they also </w:t>
      </w:r>
      <w:r w:rsidR="009F271B" w:rsidRPr="00FE6905">
        <w:rPr>
          <w:lang w:val="en-US"/>
        </w:rPr>
        <w:t xml:space="preserve">suggest </w:t>
      </w:r>
      <w:r w:rsidR="009E7B2D" w:rsidRPr="00FE6905">
        <w:rPr>
          <w:lang w:val="en-US"/>
        </w:rPr>
        <w:t xml:space="preserve">that “complex </w:t>
      </w:r>
      <w:proofErr w:type="spellStart"/>
      <w:r w:rsidR="009E7B2D" w:rsidRPr="00FE6905">
        <w:rPr>
          <w:lang w:val="en-US"/>
        </w:rPr>
        <w:t>organisational</w:t>
      </w:r>
      <w:proofErr w:type="spellEnd"/>
      <w:r w:rsidR="009E7B2D" w:rsidRPr="00FE6905">
        <w:rPr>
          <w:lang w:val="en-US"/>
        </w:rPr>
        <w:t xml:space="preserve"> properties of nervous systems are necessary to shape the directionality of neural signaling” (</w:t>
      </w:r>
      <w:r w:rsidR="009F271B" w:rsidRPr="00FE6905">
        <w:rPr>
          <w:lang w:val="en-US"/>
        </w:rPr>
        <w:t>Seguin et al 2019: 10</w:t>
      </w:r>
      <w:r w:rsidR="009E7B2D" w:rsidRPr="00FE6905">
        <w:rPr>
          <w:lang w:val="en-US"/>
        </w:rPr>
        <w:t>).</w:t>
      </w:r>
      <w:r w:rsidR="00701635" w:rsidRPr="00FE6905">
        <w:rPr>
          <w:lang w:val="en-US"/>
        </w:rPr>
        <w:t xml:space="preserve"> Th</w:t>
      </w:r>
      <w:r w:rsidR="005B3E83" w:rsidRPr="00FE6905">
        <w:rPr>
          <w:lang w:val="en-US"/>
        </w:rPr>
        <w:t>i</w:t>
      </w:r>
      <w:r w:rsidR="00701635" w:rsidRPr="00FE6905">
        <w:rPr>
          <w:lang w:val="en-US"/>
        </w:rPr>
        <w:t xml:space="preserve">s approach is particularly useful </w:t>
      </w:r>
      <w:r w:rsidR="00977FA5" w:rsidRPr="00FE6905">
        <w:rPr>
          <w:lang w:val="en-US"/>
        </w:rPr>
        <w:t xml:space="preserve">when applied to undirected topology of brain networks and in predicting </w:t>
      </w:r>
      <w:r w:rsidR="008D2DF1" w:rsidRPr="00FE6905">
        <w:rPr>
          <w:lang w:val="en-US"/>
        </w:rPr>
        <w:t xml:space="preserve">large-scale neural signaling. </w:t>
      </w:r>
    </w:p>
    <w:p w14:paraId="25590C8D" w14:textId="0E66757F" w:rsidR="003C257D" w:rsidRDefault="00ED102E" w:rsidP="009041C7">
      <w:pPr>
        <w:pStyle w:val="NormalWeb"/>
        <w:spacing w:before="0" w:beforeAutospacing="0" w:after="0" w:afterAutospacing="0" w:line="360" w:lineRule="auto"/>
        <w:contextualSpacing/>
        <w:jc w:val="both"/>
        <w:rPr>
          <w:lang w:val="en-US"/>
        </w:rPr>
      </w:pPr>
      <w:r w:rsidRPr="00FE6905">
        <w:rPr>
          <w:lang w:val="en-US"/>
        </w:rPr>
        <w:tab/>
        <w:t>The direction of an explanation in this case</w:t>
      </w:r>
      <w:r w:rsidR="00D7427E" w:rsidRPr="00FE6905">
        <w:rPr>
          <w:lang w:val="en-US"/>
        </w:rPr>
        <w:t xml:space="preserve"> follows the efficien</w:t>
      </w:r>
      <w:r w:rsidR="00D666FC" w:rsidRPr="00FE6905">
        <w:rPr>
          <w:lang w:val="en-US"/>
        </w:rPr>
        <w:t>c</w:t>
      </w:r>
      <w:r w:rsidR="00D7427E" w:rsidRPr="00FE6905">
        <w:rPr>
          <w:lang w:val="en-US"/>
        </w:rPr>
        <w:t xml:space="preserve">y of network communication which is best captured through the </w:t>
      </w:r>
      <w:r w:rsidR="00304D40" w:rsidRPr="00FE6905">
        <w:rPr>
          <w:lang w:val="en-US"/>
        </w:rPr>
        <w:t>property of</w:t>
      </w:r>
      <w:r w:rsidR="00D7427E" w:rsidRPr="00FE6905">
        <w:rPr>
          <w:lang w:val="en-US"/>
        </w:rPr>
        <w:t xml:space="preserve"> “send-receive communication asymmetry” (Seguin et al 2019: 1).</w:t>
      </w:r>
      <w:r w:rsidR="008713FB" w:rsidRPr="00FE6905">
        <w:rPr>
          <w:lang w:val="en-US"/>
        </w:rPr>
        <w:t xml:space="preserve"> </w:t>
      </w:r>
      <w:r w:rsidR="00F15C6B" w:rsidRPr="00FE6905">
        <w:rPr>
          <w:lang w:val="en-US"/>
        </w:rPr>
        <w:t xml:space="preserve">Given that the </w:t>
      </w:r>
      <w:r w:rsidR="00BA5E9D" w:rsidRPr="00FE6905">
        <w:rPr>
          <w:lang w:val="en-US"/>
        </w:rPr>
        <w:t>explanation-seeking question</w:t>
      </w:r>
      <w:r w:rsidR="005F7A1D" w:rsidRPr="00FE6905">
        <w:rPr>
          <w:lang w:val="en-US"/>
        </w:rPr>
        <w:t xml:space="preserve"> </w:t>
      </w:r>
      <w:r w:rsidR="00F15C6B" w:rsidRPr="00FE6905">
        <w:rPr>
          <w:lang w:val="en-US"/>
        </w:rPr>
        <w:t>was</w:t>
      </w:r>
      <w:r w:rsidR="005F7A1D" w:rsidRPr="00FE6905">
        <w:rPr>
          <w:lang w:val="en-US"/>
        </w:rPr>
        <w:t>:</w:t>
      </w:r>
      <w:r w:rsidR="009F271B" w:rsidRPr="00FE6905">
        <w:rPr>
          <w:i/>
          <w:lang w:val="en-US"/>
        </w:rPr>
        <w:t xml:space="preserve"> </w:t>
      </w:r>
      <w:r w:rsidR="00F15C6B" w:rsidRPr="00FE6905">
        <w:rPr>
          <w:i/>
          <w:lang w:val="en-US"/>
        </w:rPr>
        <w:t>Why are some propagation strategies of signaling pathways in communication networks better than the other?</w:t>
      </w:r>
      <w:r w:rsidR="009F271B" w:rsidRPr="00FE6905">
        <w:rPr>
          <w:lang w:val="en-US"/>
        </w:rPr>
        <w:t xml:space="preserve"> </w:t>
      </w:r>
      <w:r w:rsidR="005B557B" w:rsidRPr="00FE6905">
        <w:rPr>
          <w:lang w:val="en-US"/>
        </w:rPr>
        <w:t>The explanation</w:t>
      </w:r>
      <w:r w:rsidR="008B2DD3" w:rsidRPr="00FE6905">
        <w:rPr>
          <w:lang w:val="en-US"/>
        </w:rPr>
        <w:t xml:space="preserve"> is</w:t>
      </w:r>
      <w:r w:rsidR="005B557B" w:rsidRPr="00FE6905">
        <w:rPr>
          <w:lang w:val="en-US"/>
        </w:rPr>
        <w:t xml:space="preserve">: </w:t>
      </w:r>
      <w:r w:rsidR="00B31D43" w:rsidRPr="00FE6905">
        <w:rPr>
          <w:lang w:val="en-US"/>
        </w:rPr>
        <w:t xml:space="preserve">because </w:t>
      </w:r>
      <w:r w:rsidR="00D36FB5" w:rsidRPr="00FE6905">
        <w:rPr>
          <w:lang w:val="en-US"/>
        </w:rPr>
        <w:t xml:space="preserve">it is more efficient to send and receive signal from the region </w:t>
      </w:r>
      <w:proofErr w:type="spellStart"/>
      <w:r w:rsidR="00D36FB5" w:rsidRPr="00FE6905">
        <w:rPr>
          <w:i/>
          <w:lang w:val="en-US"/>
        </w:rPr>
        <w:t>i</w:t>
      </w:r>
      <w:proofErr w:type="spellEnd"/>
      <w:r w:rsidR="00D36FB5" w:rsidRPr="00FE6905">
        <w:rPr>
          <w:lang w:val="en-US"/>
        </w:rPr>
        <w:t xml:space="preserve"> </w:t>
      </w:r>
      <w:r w:rsidR="00D36FB5" w:rsidRPr="00FE6905">
        <w:rPr>
          <w:lang w:val="en-US"/>
        </w:rPr>
        <w:lastRenderedPageBreak/>
        <w:t xml:space="preserve">to region </w:t>
      </w:r>
      <w:r w:rsidR="00D36FB5" w:rsidRPr="00FE6905">
        <w:rPr>
          <w:i/>
          <w:lang w:val="en-US"/>
        </w:rPr>
        <w:t>j</w:t>
      </w:r>
      <w:r w:rsidR="00D36FB5" w:rsidRPr="00FE6905">
        <w:rPr>
          <w:lang w:val="en-US"/>
        </w:rPr>
        <w:t xml:space="preserve"> than the other way around, </w:t>
      </w:r>
      <w:r w:rsidR="00A974FD" w:rsidRPr="00FE6905">
        <w:rPr>
          <w:lang w:val="en-US"/>
        </w:rPr>
        <w:t xml:space="preserve">where the efficiency of direct and indirect send-receive communication is measured by </w:t>
      </w:r>
      <w:r w:rsidR="00B31D43" w:rsidRPr="00FE6905">
        <w:rPr>
          <w:lang w:val="en-US"/>
        </w:rPr>
        <w:t xml:space="preserve">the </w:t>
      </w:r>
      <w:r w:rsidR="00A974FD" w:rsidRPr="00FE6905">
        <w:rPr>
          <w:lang w:val="en-US"/>
        </w:rPr>
        <w:t xml:space="preserve">network navigation efficiency, diffusion efficiency and search information </w:t>
      </w:r>
      <w:r w:rsidR="00170649" w:rsidRPr="00FE6905">
        <w:rPr>
          <w:lang w:val="en-US"/>
        </w:rPr>
        <w:t>(Seguin et al 2019: 2)</w:t>
      </w:r>
      <w:r w:rsidR="00A974FD" w:rsidRPr="00FE6905">
        <w:rPr>
          <w:lang w:val="en-US"/>
        </w:rPr>
        <w:t xml:space="preserve">. </w:t>
      </w:r>
      <w:r w:rsidR="00013893" w:rsidRPr="00FE6905">
        <w:rPr>
          <w:lang w:val="en-US"/>
        </w:rPr>
        <w:t>In other words</w:t>
      </w:r>
      <w:r w:rsidR="00E03B6E" w:rsidRPr="00FE6905">
        <w:rPr>
          <w:lang w:val="en-US"/>
        </w:rPr>
        <w:t>,</w:t>
      </w:r>
      <w:r w:rsidR="00013893" w:rsidRPr="00FE6905">
        <w:rPr>
          <w:lang w:val="en-US"/>
        </w:rPr>
        <w:t xml:space="preserve"> the </w:t>
      </w:r>
      <w:r w:rsidR="003B52DB" w:rsidRPr="00FE6905">
        <w:rPr>
          <w:lang w:val="en-US"/>
        </w:rPr>
        <w:t xml:space="preserve">direction of </w:t>
      </w:r>
      <w:r w:rsidR="00013893" w:rsidRPr="00FE6905">
        <w:rPr>
          <w:lang w:val="en-US"/>
        </w:rPr>
        <w:t xml:space="preserve">explanation </w:t>
      </w:r>
      <w:r w:rsidR="003B52DB" w:rsidRPr="00FE6905">
        <w:rPr>
          <w:lang w:val="en-US"/>
        </w:rPr>
        <w:t xml:space="preserve">is </w:t>
      </w:r>
      <w:r w:rsidR="00E03B6E" w:rsidRPr="00FE6905">
        <w:rPr>
          <w:lang w:val="en-US"/>
        </w:rPr>
        <w:t xml:space="preserve">the direction of </w:t>
      </w:r>
      <w:r w:rsidR="00C004B3" w:rsidRPr="00FE6905">
        <w:rPr>
          <w:lang w:val="en-US"/>
        </w:rPr>
        <w:t>send-receive efficiency</w:t>
      </w:r>
      <w:r w:rsidR="00F94A1A" w:rsidRPr="00FE6905">
        <w:rPr>
          <w:lang w:val="en-US"/>
        </w:rPr>
        <w:t>—</w:t>
      </w:r>
      <w:r w:rsidR="00C004B3" w:rsidRPr="00FE6905">
        <w:rPr>
          <w:lang w:val="en-US"/>
        </w:rPr>
        <w:t>which only has one direction</w:t>
      </w:r>
      <w:r w:rsidR="00AD3304" w:rsidRPr="00FE6905">
        <w:rPr>
          <w:lang w:val="en-US"/>
        </w:rPr>
        <w:t xml:space="preserve">, since </w:t>
      </w:r>
      <w:r w:rsidR="00F80900" w:rsidRPr="00FE6905">
        <w:rPr>
          <w:lang w:val="en-US"/>
        </w:rPr>
        <w:t xml:space="preserve">by the </w:t>
      </w:r>
      <w:r w:rsidR="009B6815" w:rsidRPr="00FE6905">
        <w:rPr>
          <w:lang w:val="en-US"/>
        </w:rPr>
        <w:t>network communication efficiency</w:t>
      </w:r>
      <w:r w:rsidR="00F80900" w:rsidRPr="00FE6905">
        <w:rPr>
          <w:lang w:val="en-US"/>
        </w:rPr>
        <w:t xml:space="preserve"> </w:t>
      </w:r>
      <w:r w:rsidR="00F95A4F" w:rsidRPr="00FE6905">
        <w:rPr>
          <w:lang w:val="en-US"/>
        </w:rPr>
        <w:t xml:space="preserve">definition, </w:t>
      </w:r>
      <w:r w:rsidR="00E71F22" w:rsidRPr="00FE6905">
        <w:rPr>
          <w:lang w:val="en-US"/>
        </w:rPr>
        <w:t xml:space="preserve">a node cannot </w:t>
      </w:r>
      <w:r w:rsidR="00F95A4F" w:rsidRPr="00FE6905">
        <w:rPr>
          <w:lang w:val="en-US"/>
        </w:rPr>
        <w:t xml:space="preserve">simultaneously </w:t>
      </w:r>
      <w:r w:rsidR="00E71F22" w:rsidRPr="00FE6905">
        <w:rPr>
          <w:lang w:val="en-US"/>
        </w:rPr>
        <w:t>be both a sender and a receiver</w:t>
      </w:r>
      <w:r w:rsidR="00C004B3" w:rsidRPr="00FE6905">
        <w:rPr>
          <w:lang w:val="en-US"/>
        </w:rPr>
        <w:t xml:space="preserve">. </w:t>
      </w:r>
    </w:p>
    <w:p w14:paraId="67FB5352" w14:textId="2D099B99" w:rsidR="007A2C14" w:rsidRPr="00FE6905" w:rsidRDefault="007A2C14" w:rsidP="009041C7">
      <w:pPr>
        <w:spacing w:line="360" w:lineRule="auto"/>
        <w:ind w:firstLine="720"/>
        <w:contextualSpacing/>
        <w:jc w:val="both"/>
        <w:rPr>
          <w:lang w:val="en-US"/>
        </w:rPr>
      </w:pPr>
      <w:r>
        <w:rPr>
          <w:lang w:val="en-US"/>
        </w:rPr>
        <w:t>So, in this case, scientists are interested in efficient information flows. However, this is very much indexed to the specific question being asked, and hence is a “local asymmetry” that is captured by the perspectival criterion of topological explanations.</w:t>
      </w:r>
    </w:p>
    <w:p w14:paraId="01C1286B" w14:textId="4EAFC1BF" w:rsidR="00A20F69" w:rsidRPr="00FE6905" w:rsidRDefault="00C455C7" w:rsidP="009041C7">
      <w:pPr>
        <w:pStyle w:val="NormalWeb"/>
        <w:spacing w:before="0" w:beforeAutospacing="0" w:after="0" w:afterAutospacing="0" w:line="360" w:lineRule="auto"/>
        <w:ind w:firstLine="720"/>
        <w:contextualSpacing/>
        <w:jc w:val="both"/>
        <w:rPr>
          <w:lang w:val="en-US"/>
        </w:rPr>
      </w:pPr>
      <w:r w:rsidRPr="00FE6905">
        <w:rPr>
          <w:lang w:val="en-US"/>
        </w:rPr>
        <w:t xml:space="preserve">It should be noted that </w:t>
      </w:r>
      <w:r w:rsidR="00166F21" w:rsidRPr="00FE6905">
        <w:rPr>
          <w:lang w:val="en-US"/>
        </w:rPr>
        <w:t xml:space="preserve">the actual </w:t>
      </w:r>
      <w:r w:rsidR="00203BE6" w:rsidRPr="00FE6905">
        <w:rPr>
          <w:lang w:val="en-US"/>
        </w:rPr>
        <w:t xml:space="preserve">wiring patterns </w:t>
      </w:r>
      <w:r w:rsidR="00166F21" w:rsidRPr="00FE6905">
        <w:rPr>
          <w:lang w:val="en-US"/>
        </w:rPr>
        <w:t xml:space="preserve">of course vary with particular </w:t>
      </w:r>
      <w:r w:rsidR="007B2361" w:rsidRPr="00FE6905">
        <w:rPr>
          <w:lang w:val="en-US"/>
        </w:rPr>
        <w:t>complex systems</w:t>
      </w:r>
      <w:r w:rsidR="00235E88" w:rsidRPr="00FE6905">
        <w:rPr>
          <w:lang w:val="en-US"/>
        </w:rPr>
        <w:t xml:space="preserve">; </w:t>
      </w:r>
      <w:r w:rsidR="00763145" w:rsidRPr="00FE6905">
        <w:rPr>
          <w:lang w:val="en-US"/>
        </w:rPr>
        <w:t>however,</w:t>
      </w:r>
      <w:r w:rsidR="00166F21" w:rsidRPr="00FE6905">
        <w:rPr>
          <w:lang w:val="en-US"/>
        </w:rPr>
        <w:t xml:space="preserve"> the explana</w:t>
      </w:r>
      <w:r w:rsidR="00763145" w:rsidRPr="00FE6905">
        <w:rPr>
          <w:lang w:val="en-US"/>
        </w:rPr>
        <w:t>tion</w:t>
      </w:r>
      <w:r w:rsidR="00166F21" w:rsidRPr="00FE6905">
        <w:rPr>
          <w:lang w:val="en-US"/>
        </w:rPr>
        <w:t xml:space="preserve"> why some signaling </w:t>
      </w:r>
      <w:r w:rsidR="00763145" w:rsidRPr="00FE6905">
        <w:rPr>
          <w:lang w:val="en-US"/>
        </w:rPr>
        <w:t>patterns</w:t>
      </w:r>
      <w:r w:rsidR="00166F21" w:rsidRPr="00FE6905">
        <w:rPr>
          <w:lang w:val="en-US"/>
        </w:rPr>
        <w:t xml:space="preserve"> </w:t>
      </w:r>
      <w:r w:rsidR="00763145" w:rsidRPr="00FE6905">
        <w:rPr>
          <w:lang w:val="en-US"/>
        </w:rPr>
        <w:t xml:space="preserve">are more efficient than other </w:t>
      </w:r>
      <w:r w:rsidR="0067154A" w:rsidRPr="00FE6905">
        <w:rPr>
          <w:lang w:val="en-US"/>
        </w:rPr>
        <w:t xml:space="preserve">is based on </w:t>
      </w:r>
      <w:r w:rsidR="00F565D3" w:rsidRPr="00FE6905">
        <w:rPr>
          <w:lang w:val="en-US"/>
        </w:rPr>
        <w:t xml:space="preserve">underlying fact about the </w:t>
      </w:r>
      <w:r w:rsidR="002C3FEC" w:rsidRPr="00FE6905">
        <w:rPr>
          <w:lang w:val="en-US"/>
        </w:rPr>
        <w:t>counterfactual dependenc</w:t>
      </w:r>
      <w:r w:rsidR="00B61828" w:rsidRPr="00FE6905">
        <w:rPr>
          <w:lang w:val="en-US"/>
        </w:rPr>
        <w:t>e</w:t>
      </w:r>
      <w:r w:rsidR="002C3FEC" w:rsidRPr="00FE6905">
        <w:rPr>
          <w:lang w:val="en-US"/>
        </w:rPr>
        <w:t xml:space="preserve"> between the topological </w:t>
      </w:r>
      <w:r w:rsidR="00F565D3" w:rsidRPr="00FE6905">
        <w:rPr>
          <w:lang w:val="en-US"/>
        </w:rPr>
        <w:t xml:space="preserve">properties </w:t>
      </w:r>
      <w:r w:rsidR="005107A7" w:rsidRPr="00FE6905">
        <w:rPr>
          <w:lang w:val="en-US"/>
        </w:rPr>
        <w:t xml:space="preserve">(such as </w:t>
      </w:r>
      <w:r w:rsidR="002C3FEC" w:rsidRPr="00FE6905">
        <w:rPr>
          <w:lang w:val="en-US"/>
        </w:rPr>
        <w:t>network navigation efficiency, diffusion efficiency</w:t>
      </w:r>
      <w:r w:rsidR="00F565D3" w:rsidRPr="00FE6905">
        <w:rPr>
          <w:lang w:val="en-US"/>
        </w:rPr>
        <w:t>,</w:t>
      </w:r>
      <w:r w:rsidR="002C3FEC" w:rsidRPr="00FE6905">
        <w:rPr>
          <w:lang w:val="en-US"/>
        </w:rPr>
        <w:t xml:space="preserve"> and search information</w:t>
      </w:r>
      <w:r w:rsidR="005107A7" w:rsidRPr="00FE6905">
        <w:rPr>
          <w:lang w:val="en-US"/>
        </w:rPr>
        <w:t>)</w:t>
      </w:r>
      <w:r w:rsidR="002C3FEC" w:rsidRPr="00FE6905">
        <w:rPr>
          <w:lang w:val="en-US"/>
        </w:rPr>
        <w:t xml:space="preserve"> and the </w:t>
      </w:r>
      <w:r w:rsidR="005107A7" w:rsidRPr="00FE6905">
        <w:rPr>
          <w:lang w:val="en-US"/>
        </w:rPr>
        <w:t xml:space="preserve">network </w:t>
      </w:r>
      <w:r w:rsidR="00B125A7" w:rsidRPr="00FE6905">
        <w:rPr>
          <w:lang w:val="en-US"/>
        </w:rPr>
        <w:t>dynamics</w:t>
      </w:r>
      <w:r w:rsidR="002C3FEC" w:rsidRPr="00FE6905">
        <w:rPr>
          <w:lang w:val="en-US"/>
        </w:rPr>
        <w:t>.</w:t>
      </w:r>
      <w:r w:rsidR="009B4BFC" w:rsidRPr="00FE6905">
        <w:rPr>
          <w:lang w:val="en-US"/>
        </w:rPr>
        <w:t xml:space="preserve"> </w:t>
      </w:r>
      <w:r w:rsidR="00167390" w:rsidRPr="00FE6905">
        <w:rPr>
          <w:lang w:val="en-US"/>
        </w:rPr>
        <w:t xml:space="preserve">The explanation thus does not appeal to contingent facts about wiring in any particular system, but to counterfactual dependency between topological properties that </w:t>
      </w:r>
      <w:r w:rsidR="000423B3" w:rsidRPr="00FE6905">
        <w:rPr>
          <w:lang w:val="en-US"/>
        </w:rPr>
        <w:t>determine</w:t>
      </w:r>
      <w:r w:rsidR="00167390" w:rsidRPr="00FE6905">
        <w:rPr>
          <w:lang w:val="en-US"/>
        </w:rPr>
        <w:t xml:space="preserve"> network communication, and thus which hold</w:t>
      </w:r>
      <w:r w:rsidR="002077D8" w:rsidRPr="00FE6905">
        <w:rPr>
          <w:lang w:val="en-US"/>
        </w:rPr>
        <w:t>s</w:t>
      </w:r>
      <w:r w:rsidR="00167390" w:rsidRPr="00FE6905">
        <w:rPr>
          <w:lang w:val="en-US"/>
        </w:rPr>
        <w:t xml:space="preserve"> independently from </w:t>
      </w:r>
      <w:r w:rsidR="008B631A" w:rsidRPr="00FE6905">
        <w:rPr>
          <w:lang w:val="en-US"/>
        </w:rPr>
        <w:t>any particular system.</w:t>
      </w:r>
      <w:r w:rsidR="00BB320B" w:rsidRPr="00FE6905">
        <w:rPr>
          <w:lang w:val="en-US"/>
        </w:rPr>
        <w:t xml:space="preserve"> The facticity criterion, or the fact that the system instantiates a certain topology, only tells us why such explanation is true of a particular system, but the explanatory force stems from the counterfactual dependenc</w:t>
      </w:r>
      <w:r w:rsidR="001B5EF7" w:rsidRPr="00FE6905">
        <w:rPr>
          <w:lang w:val="en-US"/>
        </w:rPr>
        <w:t>e</w:t>
      </w:r>
      <w:r w:rsidR="0080540B" w:rsidRPr="00FE6905">
        <w:rPr>
          <w:lang w:val="en-US"/>
        </w:rPr>
        <w:t xml:space="preserve"> between </w:t>
      </w:r>
      <w:r w:rsidR="00732435" w:rsidRPr="00FE6905">
        <w:rPr>
          <w:lang w:val="en-US"/>
        </w:rPr>
        <w:t>the topological properties (communication efficiency) and network dynamics (direction of neural signaling)</w:t>
      </w:r>
      <w:r w:rsidR="0080540B" w:rsidRPr="00FE6905">
        <w:rPr>
          <w:lang w:val="en-US"/>
        </w:rPr>
        <w:t xml:space="preserve">, and that is why the </w:t>
      </w:r>
      <w:r w:rsidR="00FD5740" w:rsidRPr="00FE6905">
        <w:rPr>
          <w:lang w:val="en-US"/>
        </w:rPr>
        <w:t xml:space="preserve">instantiation of topology in the system is </w:t>
      </w:r>
      <w:r w:rsidR="00E62C08" w:rsidRPr="00FE6905">
        <w:rPr>
          <w:lang w:val="en-US"/>
        </w:rPr>
        <w:t xml:space="preserve">not </w:t>
      </w:r>
      <w:r w:rsidR="00FD5740" w:rsidRPr="00FE6905">
        <w:rPr>
          <w:lang w:val="en-US"/>
        </w:rPr>
        <w:t>explanatory in</w:t>
      </w:r>
      <w:r w:rsidR="00AE7684" w:rsidRPr="00FE6905">
        <w:rPr>
          <w:lang w:val="en-US"/>
        </w:rPr>
        <w:t xml:space="preserve"> </w:t>
      </w:r>
      <w:r w:rsidR="00FD5740" w:rsidRPr="00FE6905">
        <w:rPr>
          <w:lang w:val="en-US"/>
        </w:rPr>
        <w:t>itself (</w:t>
      </w:r>
      <w:proofErr w:type="spellStart"/>
      <w:r w:rsidR="00816777" w:rsidRPr="00FE6905">
        <w:rPr>
          <w:lang w:val="en-US"/>
        </w:rPr>
        <w:t>Kosti</w:t>
      </w:r>
      <w:r w:rsidR="00905125" w:rsidRPr="00FE6905">
        <w:rPr>
          <w:lang w:val="en-US"/>
        </w:rPr>
        <w:t>ć</w:t>
      </w:r>
      <w:proofErr w:type="spellEnd"/>
      <w:r w:rsidR="00816777" w:rsidRPr="00FE6905">
        <w:rPr>
          <w:lang w:val="en-US"/>
        </w:rPr>
        <w:t xml:space="preserve"> </w:t>
      </w:r>
      <w:r w:rsidR="00FD5740" w:rsidRPr="00FE6905">
        <w:rPr>
          <w:lang w:val="en-US"/>
        </w:rPr>
        <w:t>2018a)</w:t>
      </w:r>
      <w:r w:rsidR="00AE7684" w:rsidRPr="00FE6905">
        <w:rPr>
          <w:lang w:val="en-US"/>
        </w:rPr>
        <w:t xml:space="preserve">. </w:t>
      </w:r>
    </w:p>
    <w:p w14:paraId="481D4C9D" w14:textId="594125D7" w:rsidR="00D63016" w:rsidRPr="00FE6905" w:rsidRDefault="001E41E5" w:rsidP="009041C7">
      <w:pPr>
        <w:pStyle w:val="NormalWeb"/>
        <w:spacing w:before="0" w:beforeAutospacing="0" w:after="0" w:afterAutospacing="0" w:line="360" w:lineRule="auto"/>
        <w:ind w:firstLine="720"/>
        <w:contextualSpacing/>
        <w:jc w:val="both"/>
        <w:rPr>
          <w:lang w:val="en-US"/>
        </w:rPr>
      </w:pPr>
      <w:r w:rsidRPr="00FE6905">
        <w:rPr>
          <w:lang w:val="en-US"/>
        </w:rPr>
        <w:t xml:space="preserve">A similar idea about the basis of topological directionality </w:t>
      </w:r>
      <w:r w:rsidR="006B0282" w:rsidRPr="00FE6905">
        <w:rPr>
          <w:lang w:val="en-US"/>
        </w:rPr>
        <w:t xml:space="preserve">comes from consideration of </w:t>
      </w:r>
      <w:r w:rsidR="00674BAF" w:rsidRPr="00FE6905">
        <w:rPr>
          <w:lang w:val="en-US"/>
        </w:rPr>
        <w:t>asymmetric network embedding in auditory cortices.</w:t>
      </w:r>
      <w:r w:rsidR="00D23A12" w:rsidRPr="00FE6905">
        <w:rPr>
          <w:lang w:val="en-US"/>
        </w:rPr>
        <w:t xml:space="preserve"> </w:t>
      </w:r>
      <w:r w:rsidR="002D33CF" w:rsidRPr="00FE6905">
        <w:rPr>
          <w:lang w:val="en-US"/>
        </w:rPr>
        <w:t xml:space="preserve">Structural and functional </w:t>
      </w:r>
      <w:r w:rsidR="00D21C58" w:rsidRPr="00FE6905">
        <w:rPr>
          <w:lang w:val="en-US"/>
        </w:rPr>
        <w:t>differences in auditory cortex affect the performance of a variety of sensory and cognitive tasks, such as speech and tonal processing (</w:t>
      </w:r>
      <w:proofErr w:type="spellStart"/>
      <w:r w:rsidR="002357D5" w:rsidRPr="00FE6905">
        <w:rPr>
          <w:lang w:val="en-US"/>
        </w:rPr>
        <w:t>Mišić</w:t>
      </w:r>
      <w:proofErr w:type="spellEnd"/>
      <w:r w:rsidR="002357D5" w:rsidRPr="00FE6905">
        <w:rPr>
          <w:lang w:val="en-US"/>
        </w:rPr>
        <w:t xml:space="preserve"> </w:t>
      </w:r>
      <w:r w:rsidR="00D21C58" w:rsidRPr="00FE6905">
        <w:rPr>
          <w:lang w:val="en-US"/>
        </w:rPr>
        <w:t>et al 2018: 2656).</w:t>
      </w:r>
      <w:r w:rsidR="007A7E1F" w:rsidRPr="00FE6905">
        <w:rPr>
          <w:lang w:val="en-US"/>
        </w:rPr>
        <w:t xml:space="preserve"> </w:t>
      </w:r>
      <w:r w:rsidR="00961203" w:rsidRPr="00FE6905">
        <w:rPr>
          <w:lang w:val="en-US"/>
        </w:rPr>
        <w:t xml:space="preserve">The structural and functional lateralization </w:t>
      </w:r>
      <w:r w:rsidR="00887109" w:rsidRPr="00FE6905">
        <w:rPr>
          <w:lang w:val="en-US"/>
        </w:rPr>
        <w:t xml:space="preserve">of the auditory cortex is explained </w:t>
      </w:r>
      <w:r w:rsidR="00992EC9" w:rsidRPr="00FE6905">
        <w:rPr>
          <w:lang w:val="en-US"/>
        </w:rPr>
        <w:t xml:space="preserve">by appealing to </w:t>
      </w:r>
      <w:r w:rsidR="002E1845" w:rsidRPr="00FE6905">
        <w:rPr>
          <w:lang w:val="en-US"/>
        </w:rPr>
        <w:t xml:space="preserve">topological properties that determine the network embedding in the auditory cortex. </w:t>
      </w:r>
      <w:r w:rsidR="00D63016" w:rsidRPr="00FE6905">
        <w:rPr>
          <w:lang w:val="en-US"/>
        </w:rPr>
        <w:t xml:space="preserve">The explanation appeals to the property of topological centrality of the brain auditory networks, which is determined by using network communication measures—such as closeness centrality or nodal efficiency which measure direct and indirect communication pathways between two hemispheres. </w:t>
      </w:r>
      <w:r w:rsidR="007E0FCB" w:rsidRPr="00FE6905">
        <w:rPr>
          <w:lang w:val="en-US"/>
        </w:rPr>
        <w:t xml:space="preserve">The hemisphere with higher closeness centrality or nodal efficiency is better integrated into the overall network communication which allows </w:t>
      </w:r>
      <w:r w:rsidR="004340A7" w:rsidRPr="00FE6905">
        <w:rPr>
          <w:lang w:val="en-US"/>
        </w:rPr>
        <w:t>better global communication in the network, a</w:t>
      </w:r>
      <w:r w:rsidR="008633F8" w:rsidRPr="00FE6905">
        <w:rPr>
          <w:lang w:val="en-US"/>
        </w:rPr>
        <w:t xml:space="preserve">nd most importantly </w:t>
      </w:r>
      <w:r w:rsidR="00F27E65" w:rsidRPr="00FE6905">
        <w:rPr>
          <w:lang w:val="en-US"/>
        </w:rPr>
        <w:t xml:space="preserve">this topological asymmetry is driven by </w:t>
      </w:r>
      <w:r w:rsidR="00A1486F" w:rsidRPr="00FE6905">
        <w:rPr>
          <w:lang w:val="en-US"/>
        </w:rPr>
        <w:t xml:space="preserve">differences in communication pathways between two </w:t>
      </w:r>
      <w:r w:rsidR="00E05522" w:rsidRPr="00FE6905">
        <w:rPr>
          <w:lang w:val="en-US"/>
        </w:rPr>
        <w:t>hemispheres</w:t>
      </w:r>
      <w:r w:rsidR="00A1486F" w:rsidRPr="00FE6905">
        <w:rPr>
          <w:lang w:val="en-US"/>
        </w:rPr>
        <w:t xml:space="preserve">, i.e. </w:t>
      </w:r>
      <w:r w:rsidR="00E05522" w:rsidRPr="00FE6905">
        <w:rPr>
          <w:lang w:val="en-US"/>
        </w:rPr>
        <w:t xml:space="preserve">the hemisphere which has higher nodal efficiency </w:t>
      </w:r>
      <w:r w:rsidR="006F61F5" w:rsidRPr="00FE6905">
        <w:rPr>
          <w:lang w:val="en-US"/>
        </w:rPr>
        <w:t xml:space="preserve">is better integrated into the </w:t>
      </w:r>
      <w:r w:rsidR="00241812" w:rsidRPr="00FE6905">
        <w:rPr>
          <w:lang w:val="en-US"/>
        </w:rPr>
        <w:t>global communication network, thus the difference in topological efficiency drives the functional lateralization in the cortex</w:t>
      </w:r>
      <w:r w:rsidR="00E970AC" w:rsidRPr="00FE6905">
        <w:rPr>
          <w:lang w:val="en-US"/>
        </w:rPr>
        <w:t xml:space="preserve"> (</w:t>
      </w:r>
      <w:proofErr w:type="spellStart"/>
      <w:r w:rsidR="00E970AC" w:rsidRPr="00FE6905">
        <w:rPr>
          <w:lang w:val="en-US"/>
        </w:rPr>
        <w:t>Mišić</w:t>
      </w:r>
      <w:proofErr w:type="spellEnd"/>
      <w:r w:rsidR="00E970AC" w:rsidRPr="00FE6905">
        <w:rPr>
          <w:lang w:val="en-US"/>
        </w:rPr>
        <w:t xml:space="preserve"> et al 2018: 2660)</w:t>
      </w:r>
      <w:r w:rsidR="00241812" w:rsidRPr="00FE6905">
        <w:rPr>
          <w:lang w:val="en-US"/>
        </w:rPr>
        <w:t xml:space="preserve">. </w:t>
      </w:r>
      <w:r w:rsidR="00D63016" w:rsidRPr="00FE6905">
        <w:rPr>
          <w:lang w:val="en-US"/>
        </w:rPr>
        <w:t xml:space="preserve">Here the explanation has the direction of the </w:t>
      </w:r>
      <w:r w:rsidR="00CA0DBF" w:rsidRPr="00FE6905">
        <w:rPr>
          <w:lang w:val="en-US"/>
        </w:rPr>
        <w:t xml:space="preserve">counterfactual dependence as well as </w:t>
      </w:r>
      <w:r w:rsidR="007A2C14">
        <w:rPr>
          <w:lang w:val="en-US"/>
        </w:rPr>
        <w:t>a local</w:t>
      </w:r>
      <w:r w:rsidR="007A2C14" w:rsidRPr="00FE6905">
        <w:rPr>
          <w:lang w:val="en-US"/>
        </w:rPr>
        <w:t xml:space="preserve"> </w:t>
      </w:r>
      <w:r w:rsidR="00CA0DBF" w:rsidRPr="00FE6905">
        <w:rPr>
          <w:lang w:val="en-US"/>
        </w:rPr>
        <w:t>asymmetry</w:t>
      </w:r>
      <w:r w:rsidR="00881ED2" w:rsidRPr="00FE6905">
        <w:rPr>
          <w:lang w:val="en-US"/>
        </w:rPr>
        <w:t xml:space="preserve">, </w:t>
      </w:r>
      <w:r w:rsidR="00D63016" w:rsidRPr="00FE6905">
        <w:rPr>
          <w:lang w:val="en-US"/>
        </w:rPr>
        <w:t xml:space="preserve">i.e. asymmetric embedding of networks in auditory cortex </w:t>
      </w:r>
      <w:r w:rsidR="00881ED2" w:rsidRPr="00FE6905">
        <w:rPr>
          <w:lang w:val="en-US"/>
        </w:rPr>
        <w:t>determine</w:t>
      </w:r>
      <w:r w:rsidR="00D63016" w:rsidRPr="00FE6905">
        <w:rPr>
          <w:lang w:val="en-US"/>
        </w:rPr>
        <w:t xml:space="preserve"> the </w:t>
      </w:r>
      <w:r w:rsidR="00D63016" w:rsidRPr="00FE6905">
        <w:rPr>
          <w:lang w:val="en-US"/>
        </w:rPr>
        <w:lastRenderedPageBreak/>
        <w:t>communication efficiency in both direct and indirect connections</w:t>
      </w:r>
      <w:r w:rsidR="00881ED2" w:rsidRPr="00FE6905">
        <w:rPr>
          <w:lang w:val="en-US"/>
        </w:rPr>
        <w:t>, and not the other way around</w:t>
      </w:r>
      <w:r w:rsidR="00D63016" w:rsidRPr="00FE6905">
        <w:rPr>
          <w:lang w:val="en-US"/>
        </w:rPr>
        <w:t>.</w:t>
      </w:r>
      <w:r w:rsidR="00A01C89" w:rsidRPr="00FE6905">
        <w:rPr>
          <w:lang w:val="en-US"/>
        </w:rPr>
        <w:t xml:space="preserve"> </w:t>
      </w:r>
      <w:r w:rsidR="00414CB7" w:rsidRPr="00FE6905">
        <w:rPr>
          <w:lang w:val="en-US"/>
        </w:rPr>
        <w:t xml:space="preserve">Equally, </w:t>
      </w:r>
      <w:r w:rsidR="00C259A0" w:rsidRPr="00FE6905">
        <w:rPr>
          <w:lang w:val="en-US"/>
        </w:rPr>
        <w:t xml:space="preserve">in terms of explanatory perspectivism, </w:t>
      </w:r>
      <w:r w:rsidR="00692E38" w:rsidRPr="00FE6905">
        <w:rPr>
          <w:lang w:val="en-US"/>
        </w:rPr>
        <w:t>asymmetric embedding of networks in auditory cortex is the answer to the question why there is a lateralization in cognitive function</w:t>
      </w:r>
      <w:r w:rsidR="00D63016" w:rsidRPr="00FE6905">
        <w:rPr>
          <w:lang w:val="en-US"/>
        </w:rPr>
        <w:t xml:space="preserve"> and not the other way around. </w:t>
      </w:r>
    </w:p>
    <w:p w14:paraId="45FCD9F2" w14:textId="504047E8" w:rsidR="0096430B" w:rsidRDefault="00ED5913" w:rsidP="009041C7">
      <w:pPr>
        <w:pStyle w:val="NormalWeb"/>
        <w:spacing w:before="0" w:beforeAutospacing="0" w:after="0" w:afterAutospacing="0" w:line="360" w:lineRule="auto"/>
        <w:ind w:firstLine="720"/>
        <w:contextualSpacing/>
        <w:jc w:val="both"/>
        <w:rPr>
          <w:lang w:val="en-US"/>
        </w:rPr>
      </w:pPr>
      <w:r w:rsidRPr="00FE6905">
        <w:rPr>
          <w:lang w:val="en-US"/>
        </w:rPr>
        <w:t>The</w:t>
      </w:r>
      <w:r w:rsidR="004F4038" w:rsidRPr="00FE6905">
        <w:rPr>
          <w:lang w:val="en-US"/>
        </w:rPr>
        <w:t xml:space="preserve">se are just two examples of the general idea </w:t>
      </w:r>
      <w:r w:rsidR="006A5482" w:rsidRPr="00FE6905">
        <w:rPr>
          <w:lang w:val="en-US"/>
        </w:rPr>
        <w:t>about how counterfactual dependence and explanation</w:t>
      </w:r>
      <w:r w:rsidR="007A2C14">
        <w:rPr>
          <w:lang w:val="en-US"/>
        </w:rPr>
        <w:t>-</w:t>
      </w:r>
      <w:r w:rsidR="006A5482" w:rsidRPr="00FE6905">
        <w:rPr>
          <w:lang w:val="en-US"/>
        </w:rPr>
        <w:t>seeking questions provide bases of explanatory asymmetries in topological explanations</w:t>
      </w:r>
      <w:r w:rsidR="009C0DF9">
        <w:rPr>
          <w:lang w:val="en-US"/>
        </w:rPr>
        <w:t>, without appealing to causation</w:t>
      </w:r>
      <w:r w:rsidR="00DD4470" w:rsidRPr="00FE6905">
        <w:rPr>
          <w:lang w:val="en-US"/>
        </w:rPr>
        <w:t>.</w:t>
      </w:r>
      <w:r w:rsidR="0098784A" w:rsidRPr="00FE6905">
        <w:rPr>
          <w:lang w:val="en-US"/>
        </w:rPr>
        <w:t xml:space="preserve"> </w:t>
      </w:r>
    </w:p>
    <w:p w14:paraId="57FDDFE8" w14:textId="26A52C34" w:rsidR="00586913" w:rsidRPr="00FE6905" w:rsidRDefault="00586913" w:rsidP="009041C7">
      <w:pPr>
        <w:spacing w:line="360" w:lineRule="auto"/>
        <w:ind w:firstLine="720"/>
        <w:contextualSpacing/>
        <w:jc w:val="both"/>
        <w:rPr>
          <w:lang w:val="en-US"/>
        </w:rPr>
      </w:pPr>
      <w:r>
        <w:rPr>
          <w:lang w:val="en-US"/>
        </w:rPr>
        <w:t xml:space="preserve">Property, </w:t>
      </w:r>
      <w:r w:rsidRPr="00FE6905">
        <w:rPr>
          <w:lang w:val="en-US"/>
        </w:rPr>
        <w:t xml:space="preserve">counterfactual and perspectival asymmetries </w:t>
      </w:r>
      <w:r>
        <w:rPr>
          <w:lang w:val="en-US"/>
        </w:rPr>
        <w:t>dampen</w:t>
      </w:r>
      <w:r w:rsidRPr="00FE6905">
        <w:rPr>
          <w:lang w:val="en-US"/>
        </w:rPr>
        <w:t xml:space="preserve"> possible objections such as that topological explanations in the vertical mode will require some non-negligible ontic commitments in order to be considered asymmetric, e.g. that in some cases it might allow retrodiction which in turn requires causal assumptions.</w:t>
      </w:r>
      <w:r w:rsidRPr="00FE6905">
        <w:rPr>
          <w:rStyle w:val="FootnoteReference"/>
          <w:lang w:val="en-US"/>
        </w:rPr>
        <w:footnoteReference w:id="10"/>
      </w:r>
      <w:r w:rsidRPr="00FE6905">
        <w:rPr>
          <w:lang w:val="en-US"/>
        </w:rPr>
        <w:t xml:space="preserve"> This kind of objection can be preempted if one looks into the second criterion in the general theory of topological explanation which stipulates that </w:t>
      </w:r>
      <w:r w:rsidRPr="00FE6905">
        <w:rPr>
          <w:i/>
          <w:lang w:val="en-US"/>
        </w:rPr>
        <w:t>A</w:t>
      </w:r>
      <w:r w:rsidRPr="00FE6905">
        <w:rPr>
          <w:lang w:val="en-US"/>
        </w:rPr>
        <w:t xml:space="preserve"> topologically explains </w:t>
      </w:r>
      <w:r w:rsidRPr="004151E9">
        <w:rPr>
          <w:i/>
          <w:iCs/>
          <w:lang w:val="en-US"/>
        </w:rPr>
        <w:t>B</w:t>
      </w:r>
      <w:r w:rsidRPr="00FE6905">
        <w:rPr>
          <w:lang w:val="en-US"/>
        </w:rPr>
        <w:t xml:space="preserve"> in the vertical mode only if </w:t>
      </w:r>
      <w:r w:rsidRPr="004151E9">
        <w:rPr>
          <w:i/>
          <w:iCs/>
          <w:lang w:val="en-US"/>
        </w:rPr>
        <w:t>A</w:t>
      </w:r>
      <w:r w:rsidRPr="00FE6905">
        <w:rPr>
          <w:lang w:val="en-US"/>
        </w:rPr>
        <w:t xml:space="preserve"> describes a global topological property of the network, such that, had </w:t>
      </w:r>
      <w:r w:rsidRPr="00FE6905">
        <w:rPr>
          <w:i/>
          <w:lang w:val="en-US"/>
        </w:rPr>
        <w:t>A</w:t>
      </w:r>
      <w:r w:rsidRPr="00FE6905">
        <w:rPr>
          <w:lang w:val="en-US"/>
        </w:rPr>
        <w:t xml:space="preserve"> had not obtained some general physical property </w:t>
      </w:r>
      <w:r w:rsidRPr="00FE6905">
        <w:rPr>
          <w:i/>
          <w:lang w:val="en-US"/>
        </w:rPr>
        <w:t>B</w:t>
      </w:r>
      <w:r w:rsidRPr="00FE6905">
        <w:rPr>
          <w:lang w:val="en-US"/>
        </w:rPr>
        <w:t xml:space="preserve"> would not have obtained either. Thus, only the counterfactuals of this form should be considered (vertical) topological explanation, and the patterns that do not describe this exact type of counterfactual dependency should either not be considered cases of vertical topological explanations or not explanations at all. As for the retrodiction, topological explanations in the vertical mode are synchronous, i.e. they rarely explain the dynamics, but rather some general empirical property of the system. To that effect, retrodiction in the vertical mode would require a different </w:t>
      </w:r>
      <w:proofErr w:type="spellStart"/>
      <w:r w:rsidRPr="00FE6905">
        <w:rPr>
          <w:i/>
          <w:lang w:val="en-US"/>
        </w:rPr>
        <w:t>explanandum</w:t>
      </w:r>
      <w:proofErr w:type="spellEnd"/>
      <w:r w:rsidRPr="00FE6905">
        <w:rPr>
          <w:lang w:val="en-US"/>
        </w:rPr>
        <w:t>, which is a consequence of the explanatory perspectivism condition, i.e. that the kind of explanatory questions determine whether we use vertical or horizontal explanatory mode</w:t>
      </w:r>
      <w:r w:rsidR="00FE38B7">
        <w:rPr>
          <w:lang w:val="en-US"/>
        </w:rPr>
        <w:t>, in which case the explanation may as well be causal</w:t>
      </w:r>
      <w:r w:rsidRPr="00FE6905">
        <w:rPr>
          <w:lang w:val="en-US"/>
        </w:rPr>
        <w:t xml:space="preserve">. </w:t>
      </w:r>
    </w:p>
    <w:p w14:paraId="1041EB6A" w14:textId="240DEE26" w:rsidR="00F61F01" w:rsidRPr="00FE6905" w:rsidRDefault="00EC0501" w:rsidP="009041C7">
      <w:pPr>
        <w:autoSpaceDE w:val="0"/>
        <w:autoSpaceDN w:val="0"/>
        <w:spacing w:line="360" w:lineRule="auto"/>
        <w:ind w:firstLine="720"/>
        <w:contextualSpacing/>
        <w:jc w:val="both"/>
        <w:rPr>
          <w:lang w:val="en-US"/>
        </w:rPr>
      </w:pPr>
      <w:r w:rsidRPr="00FE6905">
        <w:rPr>
          <w:lang w:val="en-US"/>
        </w:rPr>
        <w:t>H</w:t>
      </w:r>
      <w:r w:rsidR="00D610AD" w:rsidRPr="00FE6905">
        <w:rPr>
          <w:lang w:val="en-US"/>
        </w:rPr>
        <w:t xml:space="preserve">aving discussed </w:t>
      </w:r>
      <w:r w:rsidR="00127262" w:rsidRPr="00FE6905">
        <w:rPr>
          <w:lang w:val="en-US"/>
        </w:rPr>
        <w:t xml:space="preserve">some ways </w:t>
      </w:r>
      <w:r w:rsidRPr="00FE6905">
        <w:rPr>
          <w:lang w:val="en-US"/>
        </w:rPr>
        <w:t xml:space="preserve">of </w:t>
      </w:r>
      <w:r w:rsidR="002679F1" w:rsidRPr="00FE6905">
        <w:rPr>
          <w:lang w:val="en-US"/>
        </w:rPr>
        <w:t xml:space="preserve">how the general theory of topological explanations accounts for explanatory asymmetries </w:t>
      </w:r>
      <w:r w:rsidR="00BD1AEE" w:rsidRPr="00FE6905">
        <w:rPr>
          <w:lang w:val="en-US"/>
        </w:rPr>
        <w:t xml:space="preserve">in both vertical and horizontal modes, </w:t>
      </w:r>
      <w:r w:rsidR="00810FF0" w:rsidRPr="00FE6905">
        <w:rPr>
          <w:lang w:val="en-US"/>
        </w:rPr>
        <w:t xml:space="preserve">in the next section </w:t>
      </w:r>
      <w:r w:rsidR="00D610AD" w:rsidRPr="00FE6905">
        <w:rPr>
          <w:lang w:val="en-US"/>
        </w:rPr>
        <w:t xml:space="preserve">I </w:t>
      </w:r>
      <w:r w:rsidR="006542FC" w:rsidRPr="00FE6905">
        <w:rPr>
          <w:lang w:val="en-US"/>
        </w:rPr>
        <w:t>argue how the</w:t>
      </w:r>
      <w:r w:rsidR="008174EA" w:rsidRPr="00FE6905">
        <w:rPr>
          <w:lang w:val="en-US"/>
        </w:rPr>
        <w:t xml:space="preserve"> general theory and </w:t>
      </w:r>
      <w:r w:rsidR="00637238" w:rsidRPr="00FE6905">
        <w:rPr>
          <w:lang w:val="en-US"/>
        </w:rPr>
        <w:t xml:space="preserve">its accounting for the explanatory asymmetries can help </w:t>
      </w:r>
      <w:r w:rsidR="006542FC" w:rsidRPr="00FE6905">
        <w:rPr>
          <w:lang w:val="en-US"/>
        </w:rPr>
        <w:t xml:space="preserve">to unify </w:t>
      </w:r>
      <w:r w:rsidR="00637238" w:rsidRPr="00FE6905">
        <w:rPr>
          <w:lang w:val="en-US"/>
        </w:rPr>
        <w:t xml:space="preserve">essential </w:t>
      </w:r>
      <w:r w:rsidR="006542FC" w:rsidRPr="00FE6905">
        <w:rPr>
          <w:lang w:val="en-US"/>
        </w:rPr>
        <w:t xml:space="preserve">concepts of biological networks. </w:t>
      </w:r>
    </w:p>
    <w:p w14:paraId="39C5EA81" w14:textId="5C1C944E" w:rsidR="003F70CD" w:rsidRPr="00FE6905" w:rsidRDefault="00044C63" w:rsidP="009041C7">
      <w:pPr>
        <w:autoSpaceDE w:val="0"/>
        <w:autoSpaceDN w:val="0"/>
        <w:spacing w:line="360" w:lineRule="auto"/>
        <w:contextualSpacing/>
        <w:jc w:val="both"/>
        <w:rPr>
          <w:b/>
          <w:lang w:val="en-US"/>
        </w:rPr>
      </w:pPr>
      <w:r w:rsidRPr="00FE6905">
        <w:rPr>
          <w:lang w:val="en-US"/>
        </w:rPr>
        <w:tab/>
      </w:r>
      <w:r w:rsidR="009D0462" w:rsidRPr="00FE6905">
        <w:rPr>
          <w:lang w:val="en-US"/>
        </w:rPr>
        <w:t xml:space="preserve"> </w:t>
      </w:r>
    </w:p>
    <w:p w14:paraId="6F2C9F44" w14:textId="2CB43B9D" w:rsidR="00735587" w:rsidRPr="00FE6905" w:rsidRDefault="00993B94" w:rsidP="009041C7">
      <w:pPr>
        <w:pStyle w:val="ListParagraph"/>
        <w:numPr>
          <w:ilvl w:val="0"/>
          <w:numId w:val="11"/>
        </w:numPr>
        <w:spacing w:line="360" w:lineRule="auto"/>
        <w:ind w:left="0" w:firstLine="0"/>
        <w:jc w:val="both"/>
        <w:rPr>
          <w:b/>
          <w:lang w:val="en-US"/>
        </w:rPr>
      </w:pPr>
      <w:r w:rsidRPr="00FE6905">
        <w:rPr>
          <w:b/>
          <w:lang w:val="en-US"/>
        </w:rPr>
        <w:t>Generalizability</w:t>
      </w:r>
      <w:r w:rsidR="001D695E" w:rsidRPr="00FE6905">
        <w:rPr>
          <w:b/>
          <w:lang w:val="en-US"/>
        </w:rPr>
        <w:t xml:space="preserve"> of t</w:t>
      </w:r>
      <w:r w:rsidR="00300CC4" w:rsidRPr="00FE6905">
        <w:rPr>
          <w:b/>
          <w:lang w:val="en-US"/>
        </w:rPr>
        <w:t xml:space="preserve">he epistemic norms for </w:t>
      </w:r>
      <w:r w:rsidRPr="00FE6905">
        <w:rPr>
          <w:b/>
          <w:lang w:val="en-US"/>
        </w:rPr>
        <w:t xml:space="preserve">topological </w:t>
      </w:r>
      <w:r w:rsidR="00300CC4" w:rsidRPr="00FE6905">
        <w:rPr>
          <w:b/>
          <w:lang w:val="en-US"/>
        </w:rPr>
        <w:t>explanatory asymmetries</w:t>
      </w:r>
    </w:p>
    <w:p w14:paraId="195FC04B" w14:textId="77777777" w:rsidR="00646C65" w:rsidRPr="00FE6905" w:rsidRDefault="00646C65" w:rsidP="009041C7">
      <w:pPr>
        <w:pStyle w:val="ListParagraph"/>
        <w:spacing w:line="360" w:lineRule="auto"/>
        <w:ind w:left="0"/>
        <w:jc w:val="both"/>
        <w:rPr>
          <w:b/>
          <w:lang w:val="en-US"/>
        </w:rPr>
      </w:pPr>
    </w:p>
    <w:p w14:paraId="17AF4321" w14:textId="7D58CA97" w:rsidR="00112932" w:rsidRPr="00FE6905" w:rsidRDefault="00C91EC2" w:rsidP="009041C7">
      <w:pPr>
        <w:spacing w:line="360" w:lineRule="auto"/>
        <w:ind w:firstLine="360"/>
        <w:contextualSpacing/>
        <w:jc w:val="both"/>
        <w:rPr>
          <w:lang w:val="en-US"/>
        </w:rPr>
      </w:pPr>
      <w:r w:rsidRPr="00FE6905">
        <w:rPr>
          <w:lang w:val="en-US"/>
        </w:rPr>
        <w:t xml:space="preserve">I have </w:t>
      </w:r>
      <w:r w:rsidR="006D39F1" w:rsidRPr="00FE6905">
        <w:rPr>
          <w:lang w:val="en-US"/>
        </w:rPr>
        <w:t xml:space="preserve">argued </w:t>
      </w:r>
      <w:r w:rsidRPr="00FE6905">
        <w:rPr>
          <w:lang w:val="en-US"/>
        </w:rPr>
        <w:t>in this paper</w:t>
      </w:r>
      <w:r w:rsidR="004029E3" w:rsidRPr="00FE6905">
        <w:rPr>
          <w:lang w:val="en-US"/>
        </w:rPr>
        <w:t xml:space="preserve"> that</w:t>
      </w:r>
      <w:r w:rsidRPr="00FE6905">
        <w:rPr>
          <w:lang w:val="en-US"/>
        </w:rPr>
        <w:t xml:space="preserve"> </w:t>
      </w:r>
      <w:r w:rsidR="00081669" w:rsidRPr="00FE6905">
        <w:rPr>
          <w:lang w:val="en-US"/>
        </w:rPr>
        <w:t>determining whether a</w:t>
      </w:r>
      <w:r w:rsidR="001B1FE4" w:rsidRPr="00FE6905">
        <w:rPr>
          <w:lang w:val="en-US"/>
        </w:rPr>
        <w:t xml:space="preserve"> topological</w:t>
      </w:r>
      <w:r w:rsidR="00081669" w:rsidRPr="00FE6905">
        <w:rPr>
          <w:lang w:val="en-US"/>
        </w:rPr>
        <w:t xml:space="preserve"> explanation is successful </w:t>
      </w:r>
      <w:r w:rsidR="006D39F1" w:rsidRPr="00FE6905">
        <w:rPr>
          <w:lang w:val="en-US"/>
        </w:rPr>
        <w:t xml:space="preserve">(or not) </w:t>
      </w:r>
      <w:r w:rsidR="00081669" w:rsidRPr="00FE6905">
        <w:rPr>
          <w:lang w:val="en-US"/>
        </w:rPr>
        <w:t xml:space="preserve">and understanding why it is successful </w:t>
      </w:r>
      <w:r w:rsidR="006D39F1" w:rsidRPr="00FE6905">
        <w:rPr>
          <w:lang w:val="en-US"/>
        </w:rPr>
        <w:t>(</w:t>
      </w:r>
      <w:r w:rsidR="00081669" w:rsidRPr="00FE6905">
        <w:rPr>
          <w:lang w:val="en-US"/>
        </w:rPr>
        <w:t>or not</w:t>
      </w:r>
      <w:r w:rsidR="006D39F1" w:rsidRPr="00FE6905">
        <w:rPr>
          <w:lang w:val="en-US"/>
        </w:rPr>
        <w:t>)</w:t>
      </w:r>
      <w:r w:rsidR="00AA035C" w:rsidRPr="00FE6905">
        <w:rPr>
          <w:lang w:val="en-US"/>
        </w:rPr>
        <w:t xml:space="preserve"> </w:t>
      </w:r>
      <w:r w:rsidR="002718C2" w:rsidRPr="00FE6905">
        <w:rPr>
          <w:lang w:val="en-US"/>
        </w:rPr>
        <w:t>can only be assessed through</w:t>
      </w:r>
      <w:r w:rsidR="00AA035C" w:rsidRPr="00FE6905">
        <w:rPr>
          <w:lang w:val="en-US"/>
        </w:rPr>
        <w:t xml:space="preserve"> </w:t>
      </w:r>
      <w:r w:rsidR="00D300C2" w:rsidRPr="00FE6905">
        <w:rPr>
          <w:lang w:val="en-US"/>
        </w:rPr>
        <w:t>a general theory of topological</w:t>
      </w:r>
      <w:r w:rsidR="00165B41" w:rsidRPr="00FE6905">
        <w:rPr>
          <w:lang w:val="en-US"/>
        </w:rPr>
        <w:t xml:space="preserve"> </w:t>
      </w:r>
      <w:r w:rsidR="00D300C2" w:rsidRPr="00FE6905">
        <w:rPr>
          <w:lang w:val="en-US"/>
        </w:rPr>
        <w:t>explanations, wh</w:t>
      </w:r>
      <w:r w:rsidR="00A318F5" w:rsidRPr="00FE6905">
        <w:rPr>
          <w:lang w:val="en-US"/>
        </w:rPr>
        <w:t>i</w:t>
      </w:r>
      <w:r w:rsidR="00D300C2" w:rsidRPr="00FE6905">
        <w:rPr>
          <w:lang w:val="en-US"/>
        </w:rPr>
        <w:t xml:space="preserve">ch tells us what it is for </w:t>
      </w:r>
      <w:r w:rsidR="00D300C2" w:rsidRPr="00931064">
        <w:rPr>
          <w:i/>
          <w:lang w:val="en-US"/>
        </w:rPr>
        <w:t>A</w:t>
      </w:r>
      <w:r w:rsidR="00D300C2" w:rsidRPr="00FE6905">
        <w:rPr>
          <w:lang w:val="en-US"/>
        </w:rPr>
        <w:t xml:space="preserve"> to topological</w:t>
      </w:r>
      <w:r w:rsidR="004D526A" w:rsidRPr="00FE6905">
        <w:rPr>
          <w:lang w:val="en-US"/>
        </w:rPr>
        <w:t>ly</w:t>
      </w:r>
      <w:r w:rsidR="00D300C2" w:rsidRPr="00FE6905">
        <w:rPr>
          <w:lang w:val="en-US"/>
        </w:rPr>
        <w:t xml:space="preserve"> explain </w:t>
      </w:r>
      <w:r w:rsidR="00D300C2" w:rsidRPr="00931064">
        <w:rPr>
          <w:i/>
          <w:lang w:val="en-US"/>
        </w:rPr>
        <w:t>B</w:t>
      </w:r>
      <w:r w:rsidR="00D300C2" w:rsidRPr="00FE6905">
        <w:rPr>
          <w:lang w:val="en-US"/>
        </w:rPr>
        <w:t>.</w:t>
      </w:r>
      <w:r w:rsidR="00AA035C" w:rsidRPr="00FE6905">
        <w:rPr>
          <w:lang w:val="en-US"/>
        </w:rPr>
        <w:t xml:space="preserve"> </w:t>
      </w:r>
      <w:r w:rsidR="00081669" w:rsidRPr="00FE6905">
        <w:rPr>
          <w:lang w:val="en-US"/>
        </w:rPr>
        <w:t xml:space="preserve"> </w:t>
      </w:r>
      <w:r w:rsidR="00E632D4" w:rsidRPr="00FE6905">
        <w:rPr>
          <w:lang w:val="en-US"/>
        </w:rPr>
        <w:t xml:space="preserve">In section two I laid out such a theory, according to which </w:t>
      </w:r>
      <w:r w:rsidR="00112932" w:rsidRPr="00FE6905">
        <w:rPr>
          <w:i/>
          <w:lang w:val="en-US"/>
        </w:rPr>
        <w:t>A</w:t>
      </w:r>
      <w:r w:rsidR="00112932" w:rsidRPr="00FE6905">
        <w:rPr>
          <w:lang w:val="en-US"/>
        </w:rPr>
        <w:t xml:space="preserve"> topologically explains </w:t>
      </w:r>
      <w:r w:rsidR="00112932" w:rsidRPr="00FE6905">
        <w:rPr>
          <w:i/>
          <w:lang w:val="en-US"/>
        </w:rPr>
        <w:t>B</w:t>
      </w:r>
      <w:r w:rsidR="00112932" w:rsidRPr="00FE6905">
        <w:rPr>
          <w:lang w:val="en-US"/>
        </w:rPr>
        <w:t xml:space="preserve"> if and only if:</w:t>
      </w:r>
    </w:p>
    <w:p w14:paraId="39AF0A54" w14:textId="77777777" w:rsidR="00112932" w:rsidRPr="00FE6905" w:rsidRDefault="00112932" w:rsidP="009041C7">
      <w:pPr>
        <w:spacing w:line="360" w:lineRule="auto"/>
        <w:ind w:firstLine="360"/>
        <w:contextualSpacing/>
        <w:jc w:val="both"/>
        <w:rPr>
          <w:lang w:val="en-US"/>
        </w:rPr>
      </w:pPr>
    </w:p>
    <w:p w14:paraId="0BF45591" w14:textId="58FE4E07" w:rsidR="002E1E4B" w:rsidRPr="00FE6905" w:rsidRDefault="002E1E4B" w:rsidP="009041C7">
      <w:pPr>
        <w:pStyle w:val="ListParagraph"/>
        <w:numPr>
          <w:ilvl w:val="0"/>
          <w:numId w:val="26"/>
        </w:numPr>
        <w:spacing w:line="360" w:lineRule="auto"/>
        <w:jc w:val="both"/>
        <w:rPr>
          <w:lang w:val="en-US"/>
        </w:rPr>
      </w:pPr>
      <w:r w:rsidRPr="00FE6905">
        <w:rPr>
          <w:i/>
          <w:lang w:val="en-US"/>
        </w:rPr>
        <w:t xml:space="preserve"> (Facticity): A </w:t>
      </w:r>
      <w:r w:rsidRPr="00FE6905">
        <w:rPr>
          <w:lang w:val="en-US"/>
        </w:rPr>
        <w:t xml:space="preserve">and </w:t>
      </w:r>
      <w:r w:rsidRPr="00FE6905">
        <w:rPr>
          <w:i/>
          <w:lang w:val="en-US"/>
        </w:rPr>
        <w:t>B</w:t>
      </w:r>
      <w:r w:rsidRPr="00FE6905">
        <w:rPr>
          <w:lang w:val="en-US"/>
        </w:rPr>
        <w:t xml:space="preserve"> are approximately true; and</w:t>
      </w:r>
    </w:p>
    <w:p w14:paraId="378362DC" w14:textId="77777777" w:rsidR="002E1E4B" w:rsidRPr="00FE6905" w:rsidRDefault="002E1E4B" w:rsidP="009041C7">
      <w:pPr>
        <w:pStyle w:val="ListParagraph"/>
        <w:numPr>
          <w:ilvl w:val="0"/>
          <w:numId w:val="26"/>
        </w:numPr>
        <w:spacing w:line="360" w:lineRule="auto"/>
        <w:jc w:val="both"/>
        <w:rPr>
          <w:lang w:val="en-US"/>
        </w:rPr>
      </w:pPr>
      <w:r w:rsidRPr="00FE6905">
        <w:rPr>
          <w:lang w:val="en-US"/>
        </w:rPr>
        <w:t>Either</w:t>
      </w:r>
    </w:p>
    <w:p w14:paraId="46745AD4" w14:textId="77777777" w:rsidR="002E1E4B" w:rsidRPr="00FE6905" w:rsidRDefault="002E1E4B" w:rsidP="009041C7">
      <w:pPr>
        <w:pStyle w:val="ListParagraph"/>
        <w:numPr>
          <w:ilvl w:val="1"/>
          <w:numId w:val="26"/>
        </w:numPr>
        <w:spacing w:line="360" w:lineRule="auto"/>
        <w:jc w:val="both"/>
        <w:rPr>
          <w:lang w:val="en-US"/>
        </w:rPr>
      </w:pPr>
      <w:r w:rsidRPr="00FE6905">
        <w:rPr>
          <w:i/>
          <w:lang w:val="en-US"/>
        </w:rPr>
        <w:t>(Vertical mode): A</w:t>
      </w:r>
      <w:r w:rsidRPr="00FE6905">
        <w:rPr>
          <w:lang w:val="en-US"/>
        </w:rPr>
        <w:t xml:space="preserve"> describes a global topology of the network, </w:t>
      </w:r>
      <w:r w:rsidRPr="00FE6905">
        <w:rPr>
          <w:i/>
          <w:iCs/>
          <w:lang w:val="en-US"/>
        </w:rPr>
        <w:t xml:space="preserve">B </w:t>
      </w:r>
      <w:r w:rsidRPr="00FE6905">
        <w:rPr>
          <w:lang w:val="en-US"/>
        </w:rPr>
        <w:t xml:space="preserve">describes some general physical property, and had </w:t>
      </w:r>
      <w:r w:rsidRPr="00FE6905">
        <w:rPr>
          <w:i/>
          <w:lang w:val="en-US"/>
        </w:rPr>
        <w:t>A</w:t>
      </w:r>
      <w:r w:rsidRPr="00FE6905">
        <w:rPr>
          <w:lang w:val="en-US"/>
        </w:rPr>
        <w:t xml:space="preserve"> had not obtained, then </w:t>
      </w:r>
      <w:r w:rsidRPr="00FE6905">
        <w:rPr>
          <w:i/>
          <w:lang w:val="en-US"/>
        </w:rPr>
        <w:t>B</w:t>
      </w:r>
      <w:r w:rsidRPr="00FE6905">
        <w:rPr>
          <w:lang w:val="en-US"/>
        </w:rPr>
        <w:t xml:space="preserve"> would not have obtained either; or</w:t>
      </w:r>
    </w:p>
    <w:p w14:paraId="78CD46BC" w14:textId="5141F427" w:rsidR="002E1E4B" w:rsidRPr="00FE6905" w:rsidRDefault="002E1E4B" w:rsidP="009041C7">
      <w:pPr>
        <w:pStyle w:val="ListParagraph"/>
        <w:numPr>
          <w:ilvl w:val="1"/>
          <w:numId w:val="26"/>
        </w:numPr>
        <w:spacing w:line="360" w:lineRule="auto"/>
        <w:jc w:val="both"/>
        <w:rPr>
          <w:lang w:val="en-US"/>
        </w:rPr>
      </w:pPr>
      <w:r w:rsidRPr="00FE6905">
        <w:rPr>
          <w:i/>
          <w:lang w:val="en-US"/>
        </w:rPr>
        <w:t xml:space="preserve">(Horizontal mode): A </w:t>
      </w:r>
      <w:r w:rsidRPr="00FE6905">
        <w:rPr>
          <w:lang w:val="en-US"/>
        </w:rPr>
        <w:t>describes a set</w:t>
      </w:r>
      <w:r w:rsidR="00E56E3E">
        <w:rPr>
          <w:lang w:val="en-US"/>
        </w:rPr>
        <w:t xml:space="preserve"> of</w:t>
      </w:r>
      <w:r w:rsidRPr="00FE6905">
        <w:rPr>
          <w:lang w:val="en-US"/>
        </w:rPr>
        <w:t xml:space="preserve"> local topological properties</w:t>
      </w:r>
      <w:r w:rsidRPr="00FE6905">
        <w:rPr>
          <w:i/>
          <w:lang w:val="en-US"/>
        </w:rPr>
        <w:t xml:space="preserve">, </w:t>
      </w:r>
      <w:r w:rsidRPr="00FE6905">
        <w:rPr>
          <w:i/>
          <w:iCs/>
          <w:lang w:val="en-US"/>
        </w:rPr>
        <w:t xml:space="preserve">B </w:t>
      </w:r>
      <w:r w:rsidRPr="00FE6905">
        <w:rPr>
          <w:lang w:val="en-US"/>
        </w:rPr>
        <w:t>describes a set of local physical properties</w:t>
      </w:r>
      <w:r w:rsidRPr="00FE6905">
        <w:rPr>
          <w:i/>
          <w:lang w:val="en-US"/>
        </w:rPr>
        <w:t xml:space="preserve">, </w:t>
      </w:r>
      <w:r w:rsidRPr="00FE6905">
        <w:rPr>
          <w:lang w:val="en-US"/>
        </w:rPr>
        <w:t xml:space="preserve">and had the values of </w:t>
      </w:r>
      <w:r w:rsidRPr="00FE6905">
        <w:rPr>
          <w:i/>
          <w:lang w:val="en-US"/>
        </w:rPr>
        <w:t>A</w:t>
      </w:r>
      <w:r w:rsidRPr="00FE6905">
        <w:rPr>
          <w:lang w:val="en-US"/>
        </w:rPr>
        <w:t xml:space="preserve"> been different, then the values of </w:t>
      </w:r>
      <w:r w:rsidRPr="00FE6905">
        <w:rPr>
          <w:i/>
          <w:lang w:val="en-US"/>
        </w:rPr>
        <w:t>B</w:t>
      </w:r>
      <w:r w:rsidRPr="00FE6905">
        <w:rPr>
          <w:lang w:val="en-US"/>
        </w:rPr>
        <w:t xml:space="preserve"> would have been different. </w:t>
      </w:r>
    </w:p>
    <w:p w14:paraId="3B7CD66B" w14:textId="371E076B" w:rsidR="00546F75" w:rsidRPr="00FE6905" w:rsidRDefault="002E1E4B" w:rsidP="009041C7">
      <w:pPr>
        <w:pStyle w:val="ListParagraph"/>
        <w:numPr>
          <w:ilvl w:val="0"/>
          <w:numId w:val="26"/>
        </w:numPr>
        <w:spacing w:line="360" w:lineRule="auto"/>
        <w:jc w:val="both"/>
        <w:rPr>
          <w:lang w:val="en-US"/>
        </w:rPr>
      </w:pPr>
      <w:r w:rsidRPr="00FE6905">
        <w:rPr>
          <w:i/>
          <w:lang w:val="en-US"/>
        </w:rPr>
        <w:t xml:space="preserve">(Explanatory perspectivism): </w:t>
      </w:r>
      <w:r w:rsidRPr="00FE6905">
        <w:rPr>
          <w:i/>
          <w:iCs/>
          <w:lang w:val="en-US"/>
        </w:rPr>
        <w:t>A</w:t>
      </w:r>
      <w:r w:rsidRPr="00FE6905">
        <w:rPr>
          <w:lang w:val="en-US"/>
        </w:rPr>
        <w:t xml:space="preserve"> is an answer to the relevant explanation-seeking question Q about </w:t>
      </w:r>
      <w:r w:rsidRPr="00FE6905">
        <w:rPr>
          <w:i/>
          <w:iCs/>
          <w:lang w:val="en-US"/>
        </w:rPr>
        <w:t>B</w:t>
      </w:r>
      <w:r w:rsidRPr="00FE6905">
        <w:rPr>
          <w:lang w:val="en-US"/>
        </w:rPr>
        <w:t>, such that the Q determines whether to use vertical or horizontal explanatory mode.</w:t>
      </w:r>
      <w:r w:rsidRPr="00FE6905">
        <w:rPr>
          <w:i/>
          <w:lang w:val="en-US"/>
        </w:rPr>
        <w:t xml:space="preserve"> </w:t>
      </w:r>
    </w:p>
    <w:p w14:paraId="351FC9A1" w14:textId="44381CA2" w:rsidR="00DC1F8E" w:rsidRPr="00FE6905" w:rsidRDefault="00DC1F8E" w:rsidP="009041C7">
      <w:pPr>
        <w:spacing w:line="360" w:lineRule="auto"/>
        <w:ind w:firstLine="360"/>
        <w:contextualSpacing/>
        <w:jc w:val="both"/>
        <w:rPr>
          <w:lang w:val="en-US"/>
        </w:rPr>
      </w:pPr>
      <w:r w:rsidRPr="00FE6905">
        <w:rPr>
          <w:lang w:val="en-US"/>
        </w:rPr>
        <w:t xml:space="preserve">This theory </w:t>
      </w:r>
      <w:r w:rsidR="0005409B" w:rsidRPr="00FE6905">
        <w:rPr>
          <w:lang w:val="en-US"/>
        </w:rPr>
        <w:t xml:space="preserve">provides </w:t>
      </w:r>
      <w:r w:rsidR="00DB4CE2" w:rsidRPr="00FE6905">
        <w:rPr>
          <w:lang w:val="en-US"/>
        </w:rPr>
        <w:t xml:space="preserve">three criteria </w:t>
      </w:r>
      <w:r w:rsidR="0001432B" w:rsidRPr="00FE6905">
        <w:rPr>
          <w:lang w:val="en-US"/>
        </w:rPr>
        <w:t>for evaluating the success of any topological explanation:</w:t>
      </w:r>
    </w:p>
    <w:p w14:paraId="1EB31F75" w14:textId="77777777" w:rsidR="0001432B" w:rsidRPr="00FE6905" w:rsidRDefault="0001432B" w:rsidP="009041C7">
      <w:pPr>
        <w:pStyle w:val="ListParagraph"/>
        <w:numPr>
          <w:ilvl w:val="0"/>
          <w:numId w:val="21"/>
        </w:numPr>
        <w:spacing w:line="360" w:lineRule="auto"/>
        <w:jc w:val="both"/>
        <w:rPr>
          <w:lang w:val="en-US"/>
        </w:rPr>
      </w:pPr>
      <w:r w:rsidRPr="00FE6905">
        <w:rPr>
          <w:lang w:val="en-US"/>
        </w:rPr>
        <w:t xml:space="preserve">The criterion concerning the facticity of topological explanations, i.e. what makes it true of a particular system. </w:t>
      </w:r>
    </w:p>
    <w:p w14:paraId="58CA97DB" w14:textId="77777777" w:rsidR="0001432B" w:rsidRPr="00FE6905" w:rsidRDefault="0001432B" w:rsidP="009041C7">
      <w:pPr>
        <w:pStyle w:val="ListParagraph"/>
        <w:numPr>
          <w:ilvl w:val="0"/>
          <w:numId w:val="21"/>
        </w:numPr>
        <w:spacing w:line="360" w:lineRule="auto"/>
        <w:jc w:val="both"/>
        <w:rPr>
          <w:lang w:val="en-US"/>
        </w:rPr>
      </w:pPr>
      <w:r w:rsidRPr="00FE6905">
        <w:rPr>
          <w:lang w:val="en-US"/>
        </w:rPr>
        <w:t>The criterion that governs two explanatory modes of topological explanations, i.e. the vertical and the horizontal;</w:t>
      </w:r>
    </w:p>
    <w:p w14:paraId="6F3089EB" w14:textId="4513F848" w:rsidR="0001432B" w:rsidRPr="00FE6905" w:rsidRDefault="0001432B" w:rsidP="009041C7">
      <w:pPr>
        <w:pStyle w:val="ListParagraph"/>
        <w:numPr>
          <w:ilvl w:val="0"/>
          <w:numId w:val="21"/>
        </w:numPr>
        <w:spacing w:line="360" w:lineRule="auto"/>
        <w:jc w:val="both"/>
        <w:rPr>
          <w:lang w:val="en-US"/>
        </w:rPr>
      </w:pPr>
      <w:r w:rsidRPr="00FE6905">
        <w:rPr>
          <w:lang w:val="en-US"/>
        </w:rPr>
        <w:t xml:space="preserve">Finally, the third criterion tells us when to use the vertical and when to use horizontal mode. This last criterion is based on the idea of explanatory perspectivism, according to which the </w:t>
      </w:r>
      <w:r w:rsidR="00BA5E9D" w:rsidRPr="00FE6905">
        <w:rPr>
          <w:lang w:val="en-US"/>
        </w:rPr>
        <w:t>explanation-seeking question</w:t>
      </w:r>
      <w:r w:rsidR="00ED7A9B" w:rsidRPr="00FE6905">
        <w:rPr>
          <w:lang w:val="en-US"/>
        </w:rPr>
        <w:t>s</w:t>
      </w:r>
      <w:r w:rsidRPr="00FE6905">
        <w:rPr>
          <w:lang w:val="en-US"/>
        </w:rPr>
        <w:t xml:space="preserve"> determine whether we use vertical or horizontal mode </w:t>
      </w:r>
      <w:r w:rsidR="00EC626A" w:rsidRPr="00FE6905">
        <w:rPr>
          <w:lang w:val="en-US"/>
        </w:rPr>
        <w:t>in</w:t>
      </w:r>
      <w:r w:rsidRPr="00FE6905">
        <w:rPr>
          <w:lang w:val="en-US"/>
        </w:rPr>
        <w:t xml:space="preserve"> describing counterfactual dependencies.  </w:t>
      </w:r>
    </w:p>
    <w:p w14:paraId="6E6D5DB6" w14:textId="21B6D522" w:rsidR="0001432B" w:rsidRPr="00FE6905" w:rsidRDefault="004D0BDD" w:rsidP="009041C7">
      <w:pPr>
        <w:spacing w:line="360" w:lineRule="auto"/>
        <w:ind w:firstLine="360"/>
        <w:contextualSpacing/>
        <w:jc w:val="both"/>
        <w:rPr>
          <w:lang w:val="en-US"/>
        </w:rPr>
      </w:pPr>
      <w:r w:rsidRPr="00FE6905">
        <w:rPr>
          <w:lang w:val="en-US"/>
        </w:rPr>
        <w:t xml:space="preserve">One of the most important </w:t>
      </w:r>
      <w:r w:rsidR="003F2754" w:rsidRPr="00FE6905">
        <w:rPr>
          <w:lang w:val="en-US"/>
        </w:rPr>
        <w:t>features of</w:t>
      </w:r>
      <w:r w:rsidRPr="00FE6905">
        <w:rPr>
          <w:lang w:val="en-US"/>
        </w:rPr>
        <w:t xml:space="preserve"> any theory of explanation </w:t>
      </w:r>
      <w:r w:rsidR="00F127D7" w:rsidRPr="00FE6905">
        <w:rPr>
          <w:lang w:val="en-US"/>
        </w:rPr>
        <w:t xml:space="preserve">is </w:t>
      </w:r>
      <w:r w:rsidR="003F2754" w:rsidRPr="00FE6905">
        <w:rPr>
          <w:lang w:val="en-US"/>
        </w:rPr>
        <w:t xml:space="preserve">that it can account for </w:t>
      </w:r>
      <w:r w:rsidR="00F127D7" w:rsidRPr="00FE6905">
        <w:rPr>
          <w:lang w:val="en-US"/>
        </w:rPr>
        <w:t xml:space="preserve">explanatory asymmetries. </w:t>
      </w:r>
      <w:r w:rsidR="003C1655" w:rsidRPr="00FE6905">
        <w:rPr>
          <w:lang w:val="en-US"/>
        </w:rPr>
        <w:t>In section three</w:t>
      </w:r>
      <w:r w:rsidR="00A82B77" w:rsidRPr="00FE6905">
        <w:rPr>
          <w:lang w:val="en-US"/>
        </w:rPr>
        <w:t xml:space="preserve">, </w:t>
      </w:r>
      <w:r w:rsidR="003C1655" w:rsidRPr="00FE6905">
        <w:rPr>
          <w:lang w:val="en-US"/>
        </w:rPr>
        <w:t xml:space="preserve">I </w:t>
      </w:r>
      <w:r w:rsidR="00A82B77" w:rsidRPr="00FE6905">
        <w:rPr>
          <w:lang w:val="en-US"/>
        </w:rPr>
        <w:t xml:space="preserve">provided a background of the asymmetry problem in order to demonstrate why it is of foundational importance that a theory of explanation can account for explanatory asymmetries. </w:t>
      </w:r>
      <w:r w:rsidR="00AD284F" w:rsidRPr="00FE6905">
        <w:rPr>
          <w:lang w:val="en-US"/>
        </w:rPr>
        <w:t>In section four</w:t>
      </w:r>
      <w:r w:rsidR="00426255" w:rsidRPr="00FE6905">
        <w:rPr>
          <w:lang w:val="en-US"/>
        </w:rPr>
        <w:t>,</w:t>
      </w:r>
      <w:r w:rsidR="00AD284F" w:rsidRPr="00FE6905">
        <w:rPr>
          <w:lang w:val="en-US"/>
        </w:rPr>
        <w:t xml:space="preserve"> </w:t>
      </w:r>
      <w:r w:rsidR="00D44B8D" w:rsidRPr="00FE6905">
        <w:rPr>
          <w:lang w:val="en-US"/>
        </w:rPr>
        <w:t xml:space="preserve">I </w:t>
      </w:r>
      <w:r w:rsidR="00F6451A" w:rsidRPr="00FE6905">
        <w:rPr>
          <w:lang w:val="en-US"/>
        </w:rPr>
        <w:t>argued how the general theory of topological explanations accounts for explanatory asymmetries under two explanatory modes, by using ex</w:t>
      </w:r>
      <w:r w:rsidR="00C0356F" w:rsidRPr="00FE6905">
        <w:rPr>
          <w:lang w:val="en-US"/>
        </w:rPr>
        <w:t>a</w:t>
      </w:r>
      <w:r w:rsidR="00F6451A" w:rsidRPr="00FE6905">
        <w:rPr>
          <w:lang w:val="en-US"/>
        </w:rPr>
        <w:t>mples of</w:t>
      </w:r>
      <w:r w:rsidR="00AF208C" w:rsidRPr="00FE6905">
        <w:rPr>
          <w:lang w:val="en-US"/>
        </w:rPr>
        <w:t xml:space="preserve"> </w:t>
      </w:r>
      <w:r w:rsidR="00582984" w:rsidRPr="00FE6905">
        <w:rPr>
          <w:lang w:val="en-US"/>
        </w:rPr>
        <w:t xml:space="preserve">cognitive controllability </w:t>
      </w:r>
      <w:r w:rsidR="009621BF" w:rsidRPr="00FE6905">
        <w:rPr>
          <w:lang w:val="en-US"/>
        </w:rPr>
        <w:t xml:space="preserve">and </w:t>
      </w:r>
      <w:r w:rsidR="00C0356F" w:rsidRPr="00FE6905">
        <w:rPr>
          <w:lang w:val="en-US"/>
        </w:rPr>
        <w:t>the asymmetry of information flow (Seguin et al 2019), and the asymmetry of topological organization of the auditory cortex (</w:t>
      </w:r>
      <w:proofErr w:type="spellStart"/>
      <w:r w:rsidR="00C0356F" w:rsidRPr="00FE6905">
        <w:rPr>
          <w:lang w:val="en-US"/>
        </w:rPr>
        <w:t>Mišic</w:t>
      </w:r>
      <w:proofErr w:type="spellEnd"/>
      <w:r w:rsidR="00C0356F" w:rsidRPr="00FE6905">
        <w:rPr>
          <w:lang w:val="en-US"/>
        </w:rPr>
        <w:t xml:space="preserve"> et al 2018). </w:t>
      </w:r>
    </w:p>
    <w:p w14:paraId="24E9A679" w14:textId="6CB8D095" w:rsidR="00C0356F" w:rsidRPr="00FE6905" w:rsidRDefault="00AE6ADC" w:rsidP="009041C7">
      <w:pPr>
        <w:spacing w:line="360" w:lineRule="auto"/>
        <w:ind w:firstLine="360"/>
        <w:contextualSpacing/>
        <w:jc w:val="both"/>
        <w:rPr>
          <w:lang w:val="en-US"/>
        </w:rPr>
      </w:pPr>
      <w:r w:rsidRPr="00FE6905">
        <w:rPr>
          <w:lang w:val="en-US"/>
        </w:rPr>
        <w:t xml:space="preserve">The final piece of my argument in this paper is to </w:t>
      </w:r>
      <w:r w:rsidR="00E81690" w:rsidRPr="00FE6905">
        <w:rPr>
          <w:lang w:val="en-US"/>
        </w:rPr>
        <w:t xml:space="preserve">show how the general theory of topological explanations helps to unify essential concepts of biological networks. The best way to do so is by considering universal applicability of the three criteria that the theory provides. </w:t>
      </w:r>
    </w:p>
    <w:p w14:paraId="0926CA1C" w14:textId="0926FDB9" w:rsidR="00E81690" w:rsidRPr="00FE6905" w:rsidRDefault="009D2DAD" w:rsidP="009041C7">
      <w:pPr>
        <w:spacing w:line="360" w:lineRule="auto"/>
        <w:ind w:firstLine="360"/>
        <w:contextualSpacing/>
        <w:jc w:val="both"/>
        <w:rPr>
          <w:lang w:val="en-US"/>
        </w:rPr>
      </w:pPr>
      <w:r w:rsidRPr="00FE6905">
        <w:rPr>
          <w:lang w:val="en-US"/>
        </w:rPr>
        <w:t xml:space="preserve">The facticity criterion </w:t>
      </w:r>
      <w:r w:rsidR="00005616" w:rsidRPr="00FE6905">
        <w:rPr>
          <w:lang w:val="en-US"/>
        </w:rPr>
        <w:t xml:space="preserve">as it was shown works in both vertical and horizontal modes of topological explanations. Given that topological explanations are non-causal and that counterfactual dependency relations under horizontal and vertical modes hold </w:t>
      </w:r>
      <w:r w:rsidR="00576A7B" w:rsidRPr="00FE6905">
        <w:rPr>
          <w:lang w:val="en-US"/>
        </w:rPr>
        <w:t xml:space="preserve">independently from the contingent facts about </w:t>
      </w:r>
      <w:r w:rsidR="00C00A3D" w:rsidRPr="00FE6905">
        <w:rPr>
          <w:lang w:val="en-US"/>
        </w:rPr>
        <w:t>any particular system</w:t>
      </w:r>
      <w:r w:rsidR="000F6E80" w:rsidRPr="00FE6905">
        <w:rPr>
          <w:lang w:val="en-US"/>
        </w:rPr>
        <w:t xml:space="preserve">, the facticity criterion tells us </w:t>
      </w:r>
      <w:r w:rsidR="001041F2" w:rsidRPr="00FE6905">
        <w:rPr>
          <w:lang w:val="en-US"/>
        </w:rPr>
        <w:t xml:space="preserve">how this universally </w:t>
      </w:r>
      <w:r w:rsidR="001041F2" w:rsidRPr="00FE6905">
        <w:rPr>
          <w:lang w:val="en-US"/>
        </w:rPr>
        <w:lastRenderedPageBreak/>
        <w:t xml:space="preserve">applicable explanation is to be </w:t>
      </w:r>
      <w:r w:rsidR="00340B7A" w:rsidRPr="00FE6905">
        <w:rPr>
          <w:lang w:val="en-US"/>
        </w:rPr>
        <w:t xml:space="preserve">successfully </w:t>
      </w:r>
      <w:r w:rsidR="001041F2" w:rsidRPr="00FE6905">
        <w:rPr>
          <w:lang w:val="en-US"/>
        </w:rPr>
        <w:t>used in any particular case</w:t>
      </w:r>
      <w:r w:rsidR="00134711" w:rsidRPr="00FE6905">
        <w:rPr>
          <w:lang w:val="en-US"/>
        </w:rPr>
        <w:t>, regardless of the area of science</w:t>
      </w:r>
      <w:r w:rsidR="001041F2" w:rsidRPr="00FE6905">
        <w:rPr>
          <w:lang w:val="en-US"/>
        </w:rPr>
        <w:t xml:space="preserve">. </w:t>
      </w:r>
      <w:r w:rsidR="00005616" w:rsidRPr="00FE6905">
        <w:rPr>
          <w:lang w:val="en-US"/>
        </w:rPr>
        <w:t xml:space="preserve">  </w:t>
      </w:r>
    </w:p>
    <w:p w14:paraId="520D89CE" w14:textId="43803065" w:rsidR="00226BE7" w:rsidRPr="00FE6905" w:rsidRDefault="00CF3B0B" w:rsidP="009041C7">
      <w:pPr>
        <w:spacing w:line="360" w:lineRule="auto"/>
        <w:ind w:firstLine="360"/>
        <w:contextualSpacing/>
        <w:jc w:val="both"/>
        <w:rPr>
          <w:lang w:val="en-US"/>
        </w:rPr>
      </w:pPr>
      <w:r w:rsidRPr="00FE6905">
        <w:rPr>
          <w:lang w:val="en-US"/>
        </w:rPr>
        <w:t xml:space="preserve">The </w:t>
      </w:r>
      <w:r w:rsidR="00344231" w:rsidRPr="00FE6905">
        <w:rPr>
          <w:lang w:val="en-US"/>
        </w:rPr>
        <w:t xml:space="preserve">criterion </w:t>
      </w:r>
      <w:r w:rsidRPr="00FE6905">
        <w:rPr>
          <w:lang w:val="en-US"/>
        </w:rPr>
        <w:t xml:space="preserve">about vertical and horizontal modes of topological explanations can be understood also in terms of </w:t>
      </w:r>
      <w:r w:rsidR="00680E83" w:rsidRPr="00FE6905">
        <w:rPr>
          <w:lang w:val="en-US"/>
        </w:rPr>
        <w:t xml:space="preserve">counterfactual dependencies </w:t>
      </w:r>
      <w:r w:rsidRPr="00FE6905">
        <w:rPr>
          <w:lang w:val="en-US"/>
        </w:rPr>
        <w:t xml:space="preserve">within-the-scale </w:t>
      </w:r>
      <w:r w:rsidR="00FB0A71" w:rsidRPr="00FE6905">
        <w:rPr>
          <w:lang w:val="en-US"/>
        </w:rPr>
        <w:t xml:space="preserve">(horizontal) </w:t>
      </w:r>
      <w:r w:rsidRPr="00FE6905">
        <w:rPr>
          <w:lang w:val="en-US"/>
        </w:rPr>
        <w:t>and between-the-scales</w:t>
      </w:r>
      <w:r w:rsidR="00FB0A71" w:rsidRPr="00FE6905">
        <w:rPr>
          <w:lang w:val="en-US"/>
        </w:rPr>
        <w:t xml:space="preserve"> (vertical)</w:t>
      </w:r>
      <w:r w:rsidRPr="00FE6905">
        <w:rPr>
          <w:lang w:val="en-US"/>
        </w:rPr>
        <w:t xml:space="preserve">, intra-modular </w:t>
      </w:r>
      <w:r w:rsidR="00FB0A71" w:rsidRPr="00FE6905">
        <w:rPr>
          <w:lang w:val="en-US"/>
        </w:rPr>
        <w:t xml:space="preserve">(horizontal) </w:t>
      </w:r>
      <w:r w:rsidRPr="00FE6905">
        <w:rPr>
          <w:lang w:val="en-US"/>
        </w:rPr>
        <w:t xml:space="preserve">and </w:t>
      </w:r>
      <w:r w:rsidR="00921105" w:rsidRPr="00FE6905">
        <w:rPr>
          <w:lang w:val="en-US"/>
        </w:rPr>
        <w:t>hierarchical</w:t>
      </w:r>
      <w:r w:rsidRPr="00FE6905">
        <w:rPr>
          <w:lang w:val="en-US"/>
        </w:rPr>
        <w:t>-modular</w:t>
      </w:r>
      <w:r w:rsidR="00FB0A71" w:rsidRPr="00FE6905">
        <w:rPr>
          <w:lang w:val="en-US"/>
        </w:rPr>
        <w:t xml:space="preserve"> (vertical), or in general in terms of the distinction between local (horizontal) and global (vertical) network levels. </w:t>
      </w:r>
      <w:r w:rsidR="008D20C7" w:rsidRPr="00FE6905">
        <w:rPr>
          <w:lang w:val="en-US"/>
        </w:rPr>
        <w:t xml:space="preserve">The distinctions between different scales, modules and hierarchies of modules or between local and global levels </w:t>
      </w:r>
      <w:r w:rsidR="00FF0503" w:rsidRPr="00FE6905">
        <w:rPr>
          <w:lang w:val="en-US"/>
        </w:rPr>
        <w:t>are not limited to any particular class of cases or to any particular area of biology. Given this</w:t>
      </w:r>
      <w:r w:rsidR="006F378E" w:rsidRPr="00FE6905">
        <w:rPr>
          <w:lang w:val="en-US"/>
        </w:rPr>
        <w:t>,</w:t>
      </w:r>
      <w:r w:rsidR="00FF0503" w:rsidRPr="00FE6905">
        <w:rPr>
          <w:lang w:val="en-US"/>
        </w:rPr>
        <w:t xml:space="preserve"> they should be applicable to </w:t>
      </w:r>
      <w:r w:rsidR="00EE7ACE" w:rsidRPr="00FE6905">
        <w:rPr>
          <w:lang w:val="en-US"/>
        </w:rPr>
        <w:t>all networks</w:t>
      </w:r>
      <w:r w:rsidR="00291C3E" w:rsidRPr="00FE6905">
        <w:rPr>
          <w:lang w:val="en-US"/>
        </w:rPr>
        <w:t xml:space="preserve">, regardless of the </w:t>
      </w:r>
      <w:r w:rsidR="00255D92" w:rsidRPr="00FE6905">
        <w:rPr>
          <w:lang w:val="en-US"/>
        </w:rPr>
        <w:t xml:space="preserve">discipline, </w:t>
      </w:r>
      <w:r w:rsidR="008A3622" w:rsidRPr="00FE6905">
        <w:rPr>
          <w:lang w:val="en-US"/>
        </w:rPr>
        <w:t xml:space="preserve">and </w:t>
      </w:r>
      <w:r w:rsidR="00255D92" w:rsidRPr="00FE6905">
        <w:rPr>
          <w:i/>
          <w:lang w:val="en-US"/>
        </w:rPr>
        <w:t>ipso facto</w:t>
      </w:r>
      <w:r w:rsidR="00255D92" w:rsidRPr="00FE6905">
        <w:rPr>
          <w:lang w:val="en-US"/>
        </w:rPr>
        <w:t xml:space="preserve">, the </w:t>
      </w:r>
      <w:r w:rsidR="003034E9" w:rsidRPr="00FE6905">
        <w:rPr>
          <w:lang w:val="en-US"/>
        </w:rPr>
        <w:t>criteria</w:t>
      </w:r>
      <w:r w:rsidR="00255D92" w:rsidRPr="00FE6905">
        <w:rPr>
          <w:lang w:val="en-US"/>
        </w:rPr>
        <w:t xml:space="preserve"> about vertical and horizontal modes of topological explanations </w:t>
      </w:r>
      <w:r w:rsidR="0059725C" w:rsidRPr="00FE6905">
        <w:rPr>
          <w:lang w:val="en-US"/>
        </w:rPr>
        <w:t>are</w:t>
      </w:r>
      <w:r w:rsidR="00255D92" w:rsidRPr="00FE6905">
        <w:rPr>
          <w:lang w:val="en-US"/>
        </w:rPr>
        <w:t xml:space="preserve"> applicable across biological </w:t>
      </w:r>
      <w:r w:rsidR="00221B74" w:rsidRPr="00FE6905">
        <w:rPr>
          <w:lang w:val="en-US"/>
        </w:rPr>
        <w:t>sciences</w:t>
      </w:r>
      <w:r w:rsidR="00255D92" w:rsidRPr="00FE6905">
        <w:rPr>
          <w:lang w:val="en-US"/>
        </w:rPr>
        <w:t xml:space="preserve">. </w:t>
      </w:r>
    </w:p>
    <w:p w14:paraId="5D8AD581" w14:textId="5C2BAE4A" w:rsidR="000203B1" w:rsidRPr="00FE6905" w:rsidRDefault="00AD0AF8" w:rsidP="009041C7">
      <w:pPr>
        <w:spacing w:line="360" w:lineRule="auto"/>
        <w:ind w:firstLine="720"/>
        <w:contextualSpacing/>
        <w:jc w:val="both"/>
        <w:rPr>
          <w:lang w:val="en-US"/>
        </w:rPr>
      </w:pPr>
      <w:r w:rsidRPr="00FE6905">
        <w:rPr>
          <w:lang w:val="en-US"/>
        </w:rPr>
        <w:t>Finally, t</w:t>
      </w:r>
      <w:r w:rsidR="000203B1" w:rsidRPr="00FE6905">
        <w:rPr>
          <w:lang w:val="en-US"/>
        </w:rPr>
        <w:t xml:space="preserve">he </w:t>
      </w:r>
      <w:r w:rsidR="009D1A2B" w:rsidRPr="00FE6905">
        <w:rPr>
          <w:lang w:val="en-US"/>
        </w:rPr>
        <w:t>criterion</w:t>
      </w:r>
      <w:r w:rsidR="000203B1" w:rsidRPr="00FE6905">
        <w:rPr>
          <w:lang w:val="en-US"/>
        </w:rPr>
        <w:t xml:space="preserve"> about explanatory perspectivism, also helps to delimit distinctively topological explanations from the other types of explanation or ensembles of explanations (Kauffman 1993; </w:t>
      </w:r>
      <w:proofErr w:type="spellStart"/>
      <w:r w:rsidR="000203B1" w:rsidRPr="00FE6905">
        <w:rPr>
          <w:lang w:val="en-US"/>
        </w:rPr>
        <w:t>Rivelli</w:t>
      </w:r>
      <w:proofErr w:type="spellEnd"/>
      <w:r w:rsidR="000203B1" w:rsidRPr="00FE6905">
        <w:rPr>
          <w:lang w:val="en-US"/>
        </w:rPr>
        <w:t xml:space="preserve"> 2019). For example, sometimes we want to understand very particular phenomena (such as why certain connections exist) or perhaps very complex phenomena (such as development of certain dynamical constraints, </w:t>
      </w:r>
      <w:r w:rsidR="0031441D" w:rsidRPr="00FE6905">
        <w:rPr>
          <w:lang w:val="en-US"/>
        </w:rPr>
        <w:t>e.g. the</w:t>
      </w:r>
      <w:r w:rsidR="00DD00FD" w:rsidRPr="00FE6905">
        <w:rPr>
          <w:lang w:val="en-US"/>
        </w:rPr>
        <w:t xml:space="preserve"> particular </w:t>
      </w:r>
      <w:r w:rsidR="000203B1" w:rsidRPr="00FE6905">
        <w:rPr>
          <w:lang w:val="en-US"/>
        </w:rPr>
        <w:t>wiring costs). In those cases, we will have a combination of different kinds of explanation, e.g. mechanistic</w:t>
      </w:r>
      <w:r w:rsidR="000C1262" w:rsidRPr="00FE6905">
        <w:rPr>
          <w:lang w:val="en-US"/>
        </w:rPr>
        <w:t xml:space="preserve">, dynamical, statistical </w:t>
      </w:r>
      <w:r w:rsidR="000203B1" w:rsidRPr="00FE6905">
        <w:rPr>
          <w:lang w:val="en-US"/>
        </w:rPr>
        <w:t xml:space="preserve">and topological. </w:t>
      </w:r>
      <w:r w:rsidR="005A1FAD" w:rsidRPr="00FE6905">
        <w:rPr>
          <w:lang w:val="en-US"/>
        </w:rPr>
        <w:t xml:space="preserve">This is particularly evident </w:t>
      </w:r>
      <w:r w:rsidR="000203B1" w:rsidRPr="00FE6905">
        <w:rPr>
          <w:lang w:val="en-US"/>
        </w:rPr>
        <w:t xml:space="preserve">in the </w:t>
      </w:r>
      <w:r w:rsidR="005A1FAD" w:rsidRPr="00FE6905">
        <w:rPr>
          <w:lang w:val="en-US"/>
        </w:rPr>
        <w:t xml:space="preserve">case of </w:t>
      </w:r>
      <w:r w:rsidR="000203B1" w:rsidRPr="00FE6905">
        <w:rPr>
          <w:lang w:val="en-US"/>
        </w:rPr>
        <w:t xml:space="preserve">homophily, </w:t>
      </w:r>
      <w:r w:rsidR="005A1FAD" w:rsidRPr="00FE6905">
        <w:rPr>
          <w:lang w:val="en-US"/>
        </w:rPr>
        <w:t xml:space="preserve">where </w:t>
      </w:r>
      <w:r w:rsidR="000203B1" w:rsidRPr="00FE6905">
        <w:rPr>
          <w:lang w:val="en-US"/>
        </w:rPr>
        <w:t>regions with similar connectivity connect directly among themselves.</w:t>
      </w:r>
      <w:r w:rsidR="00A46781" w:rsidRPr="00FE6905">
        <w:rPr>
          <w:lang w:val="en-US"/>
        </w:rPr>
        <w:t xml:space="preserve"> We might ask why do they connect among themselves, </w:t>
      </w:r>
      <w:r w:rsidR="00903B3F" w:rsidRPr="00FE6905">
        <w:rPr>
          <w:lang w:val="en-US"/>
        </w:rPr>
        <w:t>and the answer is</w:t>
      </w:r>
      <w:r w:rsidR="00797D1F" w:rsidRPr="00FE6905">
        <w:rPr>
          <w:lang w:val="en-US"/>
        </w:rPr>
        <w:t>:</w:t>
      </w:r>
      <w:r w:rsidR="00903B3F" w:rsidRPr="00FE6905">
        <w:rPr>
          <w:lang w:val="en-US"/>
        </w:rPr>
        <w:t xml:space="preserve"> due to various environmental mechanisms</w:t>
      </w:r>
      <w:r w:rsidR="00D16CAB" w:rsidRPr="00FE6905">
        <w:rPr>
          <w:lang w:val="en-US"/>
        </w:rPr>
        <w:t xml:space="preserve"> in the evolution of a particular network</w:t>
      </w:r>
      <w:r w:rsidR="003A0291" w:rsidRPr="00FE6905">
        <w:rPr>
          <w:lang w:val="en-US"/>
        </w:rPr>
        <w:t xml:space="preserve">, e.g. an explanation why particular nodes in a network are connected among themselves will appeal to local </w:t>
      </w:r>
      <w:r w:rsidR="00D16CAB" w:rsidRPr="00FE6905">
        <w:rPr>
          <w:lang w:val="en-US"/>
        </w:rPr>
        <w:t>wiring costs and available energy</w:t>
      </w:r>
      <w:r w:rsidR="00903B3F" w:rsidRPr="00FE6905">
        <w:rPr>
          <w:lang w:val="en-US"/>
        </w:rPr>
        <w:t>,</w:t>
      </w:r>
      <w:r w:rsidR="003A0291" w:rsidRPr="00FE6905">
        <w:rPr>
          <w:lang w:val="en-US"/>
        </w:rPr>
        <w:t xml:space="preserve"> an explanation will also appeal to</w:t>
      </w:r>
      <w:r w:rsidR="00903B3F" w:rsidRPr="00FE6905">
        <w:rPr>
          <w:lang w:val="en-US"/>
        </w:rPr>
        <w:t xml:space="preserve"> </w:t>
      </w:r>
      <w:r w:rsidR="000203B1" w:rsidRPr="00FE6905">
        <w:rPr>
          <w:lang w:val="en-US"/>
        </w:rPr>
        <w:t>regularity, rather than some teleological principle</w:t>
      </w:r>
      <w:r w:rsidR="003A0291" w:rsidRPr="00FE6905">
        <w:rPr>
          <w:lang w:val="en-US"/>
        </w:rPr>
        <w:t xml:space="preserve">, e.g. </w:t>
      </w:r>
      <w:r w:rsidR="002C5AC7" w:rsidRPr="00FE6905">
        <w:rPr>
          <w:lang w:val="en-US"/>
        </w:rPr>
        <w:t>connections that are established on a</w:t>
      </w:r>
      <w:r w:rsidR="00424DD5" w:rsidRPr="00FE6905">
        <w:rPr>
          <w:lang w:val="en-US"/>
        </w:rPr>
        <w:t xml:space="preserve"> </w:t>
      </w:r>
      <w:r w:rsidR="002C5AC7" w:rsidRPr="00FE6905">
        <w:rPr>
          <w:lang w:val="en-US"/>
        </w:rPr>
        <w:t>more regular basis, will have lower wiring costs than connections that are established</w:t>
      </w:r>
      <w:r w:rsidR="00842755" w:rsidRPr="00FE6905">
        <w:rPr>
          <w:lang w:val="en-US"/>
        </w:rPr>
        <w:t xml:space="preserve"> only occasionally</w:t>
      </w:r>
      <w:r w:rsidR="002C5AC7" w:rsidRPr="00FE6905">
        <w:rPr>
          <w:lang w:val="en-US"/>
        </w:rPr>
        <w:t>.</w:t>
      </w:r>
      <w:r w:rsidR="00903B3F" w:rsidRPr="00FE6905">
        <w:rPr>
          <w:lang w:val="en-US"/>
        </w:rPr>
        <w:t xml:space="preserve"> In this case the explanation will not be </w:t>
      </w:r>
      <w:r w:rsidR="00BD2696" w:rsidRPr="00FE6905">
        <w:rPr>
          <w:lang w:val="en-US"/>
        </w:rPr>
        <w:t>distinctively topological, but rather mechanistic, despite involving some network concepts</w:t>
      </w:r>
      <w:r w:rsidR="00BC3D7A" w:rsidRPr="00FE6905">
        <w:rPr>
          <w:lang w:val="en-US"/>
        </w:rPr>
        <w:t xml:space="preserve">. </w:t>
      </w:r>
      <w:r w:rsidR="00EC7F5F" w:rsidRPr="00FE6905">
        <w:rPr>
          <w:lang w:val="en-US"/>
        </w:rPr>
        <w:t xml:space="preserve">More generally, when the </w:t>
      </w:r>
      <w:r w:rsidR="00BA5E9D" w:rsidRPr="00FE6905">
        <w:rPr>
          <w:lang w:val="en-US"/>
        </w:rPr>
        <w:t>explanation-seeking question</w:t>
      </w:r>
      <w:r w:rsidR="00EC7F5F" w:rsidRPr="00FE6905">
        <w:rPr>
          <w:lang w:val="en-US"/>
        </w:rPr>
        <w:t xml:space="preserve"> is about how and why the system arrived at having certain topological properties, the explanation will not be distinctively topological</w:t>
      </w:r>
      <w:r w:rsidR="0006163E" w:rsidRPr="00FE6905">
        <w:rPr>
          <w:lang w:val="en-US"/>
        </w:rPr>
        <w:t xml:space="preserve">, it will more likely be </w:t>
      </w:r>
      <w:r w:rsidR="00117A6A" w:rsidRPr="00FE6905">
        <w:rPr>
          <w:lang w:val="en-US"/>
        </w:rPr>
        <w:t>mechanistic</w:t>
      </w:r>
      <w:r w:rsidR="0006163E" w:rsidRPr="00FE6905">
        <w:rPr>
          <w:lang w:val="en-US"/>
        </w:rPr>
        <w:t xml:space="preserve">. On the other hand, </w:t>
      </w:r>
      <w:r w:rsidR="00EE67C9" w:rsidRPr="00FE6905">
        <w:rPr>
          <w:lang w:val="en-US"/>
        </w:rPr>
        <w:t xml:space="preserve">if the </w:t>
      </w:r>
      <w:r w:rsidR="00BA5E9D" w:rsidRPr="00FE6905">
        <w:rPr>
          <w:lang w:val="en-US"/>
        </w:rPr>
        <w:t>explanation-seeking question</w:t>
      </w:r>
      <w:r w:rsidR="00EE67C9" w:rsidRPr="00FE6905">
        <w:rPr>
          <w:lang w:val="en-US"/>
        </w:rPr>
        <w:t xml:space="preserve"> is why the system </w:t>
      </w:r>
      <w:r w:rsidR="00C21B3F" w:rsidRPr="00FE6905">
        <w:rPr>
          <w:lang w:val="en-US"/>
        </w:rPr>
        <w:t>displays</w:t>
      </w:r>
      <w:r w:rsidR="00EE67C9" w:rsidRPr="00FE6905">
        <w:rPr>
          <w:lang w:val="en-US"/>
        </w:rPr>
        <w:t xml:space="preserve"> certain </w:t>
      </w:r>
      <w:r w:rsidR="00C21B3F" w:rsidRPr="00FE6905">
        <w:rPr>
          <w:lang w:val="en-US"/>
        </w:rPr>
        <w:t>behaviors</w:t>
      </w:r>
      <w:r w:rsidR="00EE67C9" w:rsidRPr="00FE6905">
        <w:rPr>
          <w:lang w:val="en-US"/>
        </w:rPr>
        <w:t xml:space="preserve"> or dynamical properties </w:t>
      </w:r>
      <w:r w:rsidR="00C21B3F" w:rsidRPr="00FE6905">
        <w:rPr>
          <w:lang w:val="en-US"/>
        </w:rPr>
        <w:t>given the topology that it instantiates, the</w:t>
      </w:r>
      <w:r w:rsidR="00466F12" w:rsidRPr="00FE6905">
        <w:rPr>
          <w:lang w:val="en-US"/>
        </w:rPr>
        <w:t xml:space="preserve"> explanation will be distinctively topological</w:t>
      </w:r>
      <w:r w:rsidR="00512378" w:rsidRPr="00FE6905">
        <w:rPr>
          <w:lang w:val="en-US"/>
        </w:rPr>
        <w:t xml:space="preserve">, and it will employ either vertical or horizontal mode of </w:t>
      </w:r>
      <w:r w:rsidR="00261D1D" w:rsidRPr="00FE6905">
        <w:rPr>
          <w:lang w:val="en-US"/>
        </w:rPr>
        <w:t xml:space="preserve">describing counterfactual </w:t>
      </w:r>
      <w:r w:rsidR="001C1AEA" w:rsidRPr="00FE6905">
        <w:rPr>
          <w:lang w:val="en-US"/>
        </w:rPr>
        <w:t>dependencies</w:t>
      </w:r>
      <w:r w:rsidR="00261D1D" w:rsidRPr="00FE6905">
        <w:rPr>
          <w:lang w:val="en-US"/>
        </w:rPr>
        <w:t xml:space="preserve">. </w:t>
      </w:r>
    </w:p>
    <w:p w14:paraId="70D22670" w14:textId="73AA71B4" w:rsidR="002222C9" w:rsidRPr="00FE6905" w:rsidRDefault="002222C9" w:rsidP="009041C7">
      <w:pPr>
        <w:spacing w:line="360" w:lineRule="auto"/>
        <w:ind w:firstLine="360"/>
        <w:contextualSpacing/>
        <w:jc w:val="both"/>
        <w:rPr>
          <w:lang w:val="en-US"/>
        </w:rPr>
      </w:pPr>
      <w:r w:rsidRPr="00FE6905">
        <w:rPr>
          <w:lang w:val="en-US"/>
        </w:rPr>
        <w:t xml:space="preserve">The examples that </w:t>
      </w:r>
      <w:r w:rsidR="0007456C" w:rsidRPr="00FE6905">
        <w:rPr>
          <w:lang w:val="en-US"/>
        </w:rPr>
        <w:t xml:space="preserve">I </w:t>
      </w:r>
      <w:r w:rsidRPr="00FE6905">
        <w:rPr>
          <w:lang w:val="en-US"/>
        </w:rPr>
        <w:t xml:space="preserve">used to illustrate these points </w:t>
      </w:r>
      <w:r w:rsidR="004510B8" w:rsidRPr="00FE6905">
        <w:rPr>
          <w:lang w:val="en-US"/>
        </w:rPr>
        <w:t xml:space="preserve">come from computational neuroscience, biology and ecology, which indicates </w:t>
      </w:r>
      <w:r w:rsidR="00111333" w:rsidRPr="00FE6905">
        <w:rPr>
          <w:lang w:val="en-US"/>
        </w:rPr>
        <w:t xml:space="preserve">that these </w:t>
      </w:r>
      <w:r w:rsidR="000F0118" w:rsidRPr="00FE6905">
        <w:rPr>
          <w:lang w:val="en-US"/>
        </w:rPr>
        <w:t>criteria</w:t>
      </w:r>
      <w:r w:rsidR="00111333" w:rsidRPr="00FE6905">
        <w:rPr>
          <w:lang w:val="en-US"/>
        </w:rPr>
        <w:t xml:space="preserve"> are applicable to network explanations in all of those areas. </w:t>
      </w:r>
      <w:r w:rsidR="00C82248" w:rsidRPr="00FE6905">
        <w:rPr>
          <w:lang w:val="en-US"/>
        </w:rPr>
        <w:t>More importantly</w:t>
      </w:r>
      <w:r w:rsidR="008A2F95" w:rsidRPr="00FE6905">
        <w:rPr>
          <w:lang w:val="en-US"/>
        </w:rPr>
        <w:t xml:space="preserve">, </w:t>
      </w:r>
      <w:r w:rsidR="00E03342" w:rsidRPr="00FE6905">
        <w:rPr>
          <w:lang w:val="en-US"/>
        </w:rPr>
        <w:t xml:space="preserve">because </w:t>
      </w:r>
      <w:r w:rsidR="008A2F95" w:rsidRPr="00FE6905">
        <w:rPr>
          <w:lang w:val="en-US"/>
        </w:rPr>
        <w:t xml:space="preserve">these </w:t>
      </w:r>
      <w:r w:rsidR="000F0118" w:rsidRPr="00FE6905">
        <w:rPr>
          <w:lang w:val="en-US"/>
        </w:rPr>
        <w:t xml:space="preserve">criteria </w:t>
      </w:r>
      <w:r w:rsidR="008A2F95" w:rsidRPr="00FE6905">
        <w:rPr>
          <w:lang w:val="en-US"/>
        </w:rPr>
        <w:t xml:space="preserve">are not </w:t>
      </w:r>
      <w:r w:rsidR="0007456C" w:rsidRPr="00FE6905">
        <w:rPr>
          <w:lang w:val="en-US"/>
        </w:rPr>
        <w:t xml:space="preserve">limited to </w:t>
      </w:r>
      <w:r w:rsidR="007E6651" w:rsidRPr="00FE6905">
        <w:rPr>
          <w:lang w:val="en-US"/>
        </w:rPr>
        <w:t>particular</w:t>
      </w:r>
      <w:r w:rsidR="0007456C" w:rsidRPr="00FE6905">
        <w:rPr>
          <w:lang w:val="en-US"/>
        </w:rPr>
        <w:t xml:space="preserve"> classes of cases nor specific </w:t>
      </w:r>
      <w:r w:rsidR="00200975" w:rsidRPr="00FE6905">
        <w:rPr>
          <w:lang w:val="en-US"/>
        </w:rPr>
        <w:t>areas of biological sciences,</w:t>
      </w:r>
      <w:r w:rsidR="0007456C" w:rsidRPr="00FE6905">
        <w:rPr>
          <w:lang w:val="en-US"/>
        </w:rPr>
        <w:t xml:space="preserve"> </w:t>
      </w:r>
      <w:r w:rsidR="004B16E3" w:rsidRPr="00FE6905">
        <w:rPr>
          <w:lang w:val="en-US"/>
        </w:rPr>
        <w:t xml:space="preserve">they are in principle </w:t>
      </w:r>
      <w:r w:rsidR="00144540" w:rsidRPr="00FE6905">
        <w:rPr>
          <w:lang w:val="en-US"/>
        </w:rPr>
        <w:t xml:space="preserve">universally applicable </w:t>
      </w:r>
      <w:r w:rsidR="0086277C" w:rsidRPr="00FE6905">
        <w:rPr>
          <w:lang w:val="en-US"/>
        </w:rPr>
        <w:t>across</w:t>
      </w:r>
      <w:r w:rsidR="000C3861" w:rsidRPr="00FE6905">
        <w:rPr>
          <w:lang w:val="en-US"/>
        </w:rPr>
        <w:t xml:space="preserve"> </w:t>
      </w:r>
      <w:r w:rsidR="003531AB" w:rsidRPr="00FE6905">
        <w:rPr>
          <w:lang w:val="en-US"/>
        </w:rPr>
        <w:lastRenderedPageBreak/>
        <w:t xml:space="preserve">any </w:t>
      </w:r>
      <w:r w:rsidR="000C3861" w:rsidRPr="00FE6905">
        <w:rPr>
          <w:lang w:val="en-US"/>
        </w:rPr>
        <w:t>sciences that use network explanations</w:t>
      </w:r>
      <w:r w:rsidR="006C0392" w:rsidRPr="00FE6905">
        <w:rPr>
          <w:lang w:val="en-US"/>
        </w:rPr>
        <w:t xml:space="preserve">, thus </w:t>
      </w:r>
      <w:r w:rsidR="001F3391" w:rsidRPr="00FE6905">
        <w:rPr>
          <w:lang w:val="en-US"/>
        </w:rPr>
        <w:t xml:space="preserve">their universal </w:t>
      </w:r>
      <w:r w:rsidR="00572D0B" w:rsidRPr="00FE6905">
        <w:rPr>
          <w:lang w:val="en-US"/>
        </w:rPr>
        <w:t>applicability</w:t>
      </w:r>
      <w:r w:rsidR="001F3391" w:rsidRPr="00FE6905">
        <w:rPr>
          <w:lang w:val="en-US"/>
        </w:rPr>
        <w:t xml:space="preserve"> </w:t>
      </w:r>
      <w:r w:rsidR="008B7530" w:rsidRPr="00FE6905">
        <w:rPr>
          <w:lang w:val="en-US"/>
        </w:rPr>
        <w:t xml:space="preserve">may </w:t>
      </w:r>
      <w:r w:rsidR="001F3391" w:rsidRPr="00FE6905">
        <w:rPr>
          <w:lang w:val="en-US"/>
        </w:rPr>
        <w:t>help to unify network concepts across biological sciences</w:t>
      </w:r>
      <w:r w:rsidR="000C3861" w:rsidRPr="00FE6905">
        <w:rPr>
          <w:lang w:val="en-US"/>
        </w:rPr>
        <w:t xml:space="preserve">. </w:t>
      </w:r>
    </w:p>
    <w:p w14:paraId="23E879C9" w14:textId="77777777" w:rsidR="00124DA6" w:rsidRPr="00FE6905" w:rsidRDefault="00124DA6" w:rsidP="009041C7">
      <w:pPr>
        <w:spacing w:line="360" w:lineRule="auto"/>
        <w:contextualSpacing/>
        <w:jc w:val="both"/>
        <w:rPr>
          <w:lang w:val="en-US"/>
        </w:rPr>
      </w:pPr>
    </w:p>
    <w:p w14:paraId="5FFECFC3" w14:textId="4D9A93C5" w:rsidR="00A1416C" w:rsidRPr="00FE6905" w:rsidRDefault="00B71750" w:rsidP="009041C7">
      <w:pPr>
        <w:pStyle w:val="ListParagraph"/>
        <w:keepNext/>
        <w:numPr>
          <w:ilvl w:val="0"/>
          <w:numId w:val="11"/>
        </w:numPr>
        <w:spacing w:line="360" w:lineRule="auto"/>
        <w:ind w:left="360"/>
        <w:jc w:val="both"/>
        <w:rPr>
          <w:b/>
          <w:lang w:val="en-US"/>
        </w:rPr>
      </w:pPr>
      <w:r w:rsidRPr="00FE6905">
        <w:rPr>
          <w:b/>
          <w:lang w:val="en-US"/>
        </w:rPr>
        <w:t>References</w:t>
      </w:r>
    </w:p>
    <w:p w14:paraId="3E23BD1D" w14:textId="77777777" w:rsidR="00F10F20" w:rsidRPr="00FE6905" w:rsidRDefault="00F10F20" w:rsidP="009041C7">
      <w:pPr>
        <w:pStyle w:val="ListParagraph"/>
        <w:keepNext/>
        <w:spacing w:line="360" w:lineRule="auto"/>
        <w:ind w:left="360"/>
        <w:jc w:val="both"/>
        <w:rPr>
          <w:b/>
          <w:lang w:val="en-US"/>
        </w:rPr>
      </w:pPr>
    </w:p>
    <w:p w14:paraId="4315A17A" w14:textId="77777777" w:rsidR="00501885" w:rsidRPr="00FE6905" w:rsidRDefault="00501885" w:rsidP="009041C7">
      <w:pPr>
        <w:pStyle w:val="ListParagraph"/>
        <w:numPr>
          <w:ilvl w:val="0"/>
          <w:numId w:val="1"/>
        </w:numPr>
        <w:spacing w:line="360" w:lineRule="auto"/>
        <w:jc w:val="both"/>
        <w:rPr>
          <w:lang w:val="en-US"/>
        </w:rPr>
      </w:pPr>
      <w:r w:rsidRPr="00FE6905">
        <w:rPr>
          <w:lang w:val="en-US"/>
        </w:rPr>
        <w:t xml:space="preserve">Achinstein, P. (1977). What is an </w:t>
      </w:r>
      <w:proofErr w:type="gramStart"/>
      <w:r w:rsidRPr="00FE6905">
        <w:rPr>
          <w:lang w:val="en-US"/>
        </w:rPr>
        <w:t>Explanation?.</w:t>
      </w:r>
      <w:proofErr w:type="gramEnd"/>
      <w:r w:rsidRPr="00FE6905">
        <w:rPr>
          <w:lang w:val="en-US"/>
        </w:rPr>
        <w:t> American Philosophical Quarterly, 14(1), 1-15.</w:t>
      </w:r>
    </w:p>
    <w:p w14:paraId="2AF8881A" w14:textId="19CB5A89" w:rsidR="00054D48" w:rsidRPr="00FE6905" w:rsidRDefault="00054D48" w:rsidP="009041C7">
      <w:pPr>
        <w:pStyle w:val="ListParagraph"/>
        <w:numPr>
          <w:ilvl w:val="0"/>
          <w:numId w:val="1"/>
        </w:numPr>
        <w:spacing w:line="360" w:lineRule="auto"/>
        <w:jc w:val="both"/>
        <w:rPr>
          <w:lang w:val="en-US"/>
        </w:rPr>
      </w:pPr>
      <w:proofErr w:type="spellStart"/>
      <w:r w:rsidRPr="00FE6905">
        <w:rPr>
          <w:lang w:val="en-US"/>
        </w:rPr>
        <w:t>Betzel</w:t>
      </w:r>
      <w:proofErr w:type="spellEnd"/>
      <w:r w:rsidRPr="00FE6905">
        <w:rPr>
          <w:lang w:val="en-US"/>
        </w:rPr>
        <w:t xml:space="preserve">, R. F., Gu, S., Medaglia, J. D., </w:t>
      </w:r>
      <w:proofErr w:type="spellStart"/>
      <w:r w:rsidRPr="00FE6905">
        <w:rPr>
          <w:lang w:val="en-US"/>
        </w:rPr>
        <w:t>Pasqualetti</w:t>
      </w:r>
      <w:proofErr w:type="spellEnd"/>
      <w:r w:rsidRPr="00FE6905">
        <w:rPr>
          <w:lang w:val="en-US"/>
        </w:rPr>
        <w:t>, F., &amp; Bassett, D. S. (2016). Optimally controlling the human connectome: the role of network topology. Scientific reports, 6, 30770.</w:t>
      </w:r>
    </w:p>
    <w:p w14:paraId="1B8A25CA" w14:textId="77777777" w:rsidR="00EB3DBD" w:rsidRPr="00FE6905" w:rsidRDefault="00EB3DBD" w:rsidP="009041C7">
      <w:pPr>
        <w:pStyle w:val="ListParagraph"/>
        <w:numPr>
          <w:ilvl w:val="0"/>
          <w:numId w:val="1"/>
        </w:numPr>
        <w:spacing w:line="360" w:lineRule="auto"/>
        <w:jc w:val="both"/>
        <w:rPr>
          <w:lang w:val="en-US"/>
        </w:rPr>
      </w:pPr>
      <w:proofErr w:type="spellStart"/>
      <w:r w:rsidRPr="00FE6905">
        <w:rPr>
          <w:lang w:val="en-US"/>
        </w:rPr>
        <w:t>Bromberger</w:t>
      </w:r>
      <w:proofErr w:type="spellEnd"/>
      <w:r w:rsidRPr="00FE6905">
        <w:rPr>
          <w:lang w:val="en-US"/>
        </w:rPr>
        <w:t xml:space="preserve">, S. 1966. “Why Questions.” In Mind and Cosmos: Essays in Contemporary Science and Philosophy, ed. R. </w:t>
      </w:r>
      <w:proofErr w:type="spellStart"/>
      <w:r w:rsidRPr="00FE6905">
        <w:rPr>
          <w:lang w:val="en-US"/>
        </w:rPr>
        <w:t>Colodny</w:t>
      </w:r>
      <w:proofErr w:type="spellEnd"/>
      <w:r w:rsidRPr="00FE6905">
        <w:rPr>
          <w:lang w:val="en-US"/>
        </w:rPr>
        <w:t>, 86–111. Pittsburgh: University of Pittsburgh Press.</w:t>
      </w:r>
    </w:p>
    <w:p w14:paraId="13450461" w14:textId="0D882D7C" w:rsidR="0023462C" w:rsidRPr="00FE6905" w:rsidRDefault="0023462C" w:rsidP="009041C7">
      <w:pPr>
        <w:pStyle w:val="ListParagraph"/>
        <w:numPr>
          <w:ilvl w:val="0"/>
          <w:numId w:val="1"/>
        </w:numPr>
        <w:spacing w:line="360" w:lineRule="auto"/>
        <w:jc w:val="both"/>
        <w:rPr>
          <w:lang w:val="en-US"/>
        </w:rPr>
      </w:pPr>
      <w:proofErr w:type="spellStart"/>
      <w:r w:rsidRPr="00FE6905">
        <w:rPr>
          <w:lang w:val="en-US"/>
        </w:rPr>
        <w:t>Darrason</w:t>
      </w:r>
      <w:proofErr w:type="spellEnd"/>
      <w:r w:rsidRPr="00FE6905">
        <w:rPr>
          <w:lang w:val="en-US"/>
        </w:rPr>
        <w:t xml:space="preserve">, Marie. 2018. “Mechanistic and Topological Explanations in Medicine: The Case of Medical Genetics and Network Medicine.” </w:t>
      </w:r>
      <w:proofErr w:type="spellStart"/>
      <w:r w:rsidRPr="00FE6905">
        <w:rPr>
          <w:lang w:val="en-US"/>
        </w:rPr>
        <w:t>Synthese</w:t>
      </w:r>
      <w:proofErr w:type="spellEnd"/>
      <w:r w:rsidRPr="00FE6905">
        <w:rPr>
          <w:lang w:val="en-US"/>
        </w:rPr>
        <w:t>, 195 (1): 147–173.</w:t>
      </w:r>
    </w:p>
    <w:p w14:paraId="4199BC3E" w14:textId="6939521F" w:rsidR="00CF1461" w:rsidRPr="00FE6905" w:rsidRDefault="00CF1461" w:rsidP="009041C7">
      <w:pPr>
        <w:pStyle w:val="ListParagraph"/>
        <w:numPr>
          <w:ilvl w:val="0"/>
          <w:numId w:val="1"/>
        </w:numPr>
        <w:spacing w:line="360" w:lineRule="auto"/>
        <w:jc w:val="both"/>
        <w:rPr>
          <w:lang w:val="en-US"/>
        </w:rPr>
      </w:pPr>
      <w:r w:rsidRPr="00FE6905">
        <w:rPr>
          <w:lang w:val="en-US"/>
        </w:rPr>
        <w:t xml:space="preserve">Garfinkel, A. (1982). Forms of Explanation: Rethinking the Questions in Social Theory. British Journal for the Philosophy of Science 33 (4):438-441. </w:t>
      </w:r>
    </w:p>
    <w:p w14:paraId="59C5C3F8" w14:textId="3E4D96AA" w:rsidR="0023462C" w:rsidRPr="00FE6905" w:rsidRDefault="0023462C" w:rsidP="009041C7">
      <w:pPr>
        <w:pStyle w:val="ListParagraph"/>
        <w:numPr>
          <w:ilvl w:val="0"/>
          <w:numId w:val="1"/>
        </w:numPr>
        <w:spacing w:line="360" w:lineRule="auto"/>
        <w:jc w:val="both"/>
        <w:rPr>
          <w:lang w:val="en-US"/>
        </w:rPr>
      </w:pPr>
      <w:r w:rsidRPr="00FE6905">
        <w:rPr>
          <w:lang w:val="en-US"/>
        </w:rPr>
        <w:t xml:space="preserve">Green, Sara, Maria </w:t>
      </w:r>
      <w:proofErr w:type="spellStart"/>
      <w:r w:rsidRPr="00FE6905">
        <w:rPr>
          <w:lang w:val="en-US"/>
        </w:rPr>
        <w:t>Şerban</w:t>
      </w:r>
      <w:proofErr w:type="spellEnd"/>
      <w:r w:rsidRPr="00FE6905">
        <w:rPr>
          <w:lang w:val="en-US"/>
        </w:rPr>
        <w:t xml:space="preserve">, Raphael Scholl, </w:t>
      </w:r>
      <w:proofErr w:type="spellStart"/>
      <w:r w:rsidRPr="00FE6905">
        <w:rPr>
          <w:lang w:val="en-US"/>
        </w:rPr>
        <w:t>Nicholaos</w:t>
      </w:r>
      <w:proofErr w:type="spellEnd"/>
      <w:r w:rsidRPr="00FE6905">
        <w:rPr>
          <w:lang w:val="en-US"/>
        </w:rPr>
        <w:t xml:space="preserve"> Jones, Ingo </w:t>
      </w:r>
      <w:proofErr w:type="spellStart"/>
      <w:r w:rsidRPr="00FE6905">
        <w:rPr>
          <w:lang w:val="en-US"/>
        </w:rPr>
        <w:t>Brigandt</w:t>
      </w:r>
      <w:proofErr w:type="spellEnd"/>
      <w:r w:rsidRPr="00FE6905">
        <w:rPr>
          <w:lang w:val="en-US"/>
        </w:rPr>
        <w:t xml:space="preserve">, and William Bechtel. 2018. “Network Analyses in Systems Biology: New Strategies for Dealing with Biological Complexity.” </w:t>
      </w:r>
      <w:proofErr w:type="spellStart"/>
      <w:r w:rsidRPr="00FE6905">
        <w:rPr>
          <w:lang w:val="en-US"/>
        </w:rPr>
        <w:t>Synthese</w:t>
      </w:r>
      <w:proofErr w:type="spellEnd"/>
      <w:r w:rsidRPr="00FE6905">
        <w:rPr>
          <w:lang w:val="en-US"/>
        </w:rPr>
        <w:t xml:space="preserve"> 195 (4): 1751–1777. </w:t>
      </w:r>
    </w:p>
    <w:p w14:paraId="12FBECEB" w14:textId="77777777" w:rsidR="00054D48" w:rsidRPr="00FE6905" w:rsidRDefault="00054D48" w:rsidP="009041C7">
      <w:pPr>
        <w:pStyle w:val="ListParagraph"/>
        <w:numPr>
          <w:ilvl w:val="0"/>
          <w:numId w:val="1"/>
        </w:numPr>
        <w:spacing w:line="360" w:lineRule="auto"/>
        <w:jc w:val="both"/>
        <w:rPr>
          <w:lang w:val="en-US"/>
        </w:rPr>
      </w:pPr>
      <w:r w:rsidRPr="00FE6905">
        <w:rPr>
          <w:lang w:val="en-US"/>
        </w:rPr>
        <w:t xml:space="preserve">Gu, S., </w:t>
      </w:r>
      <w:proofErr w:type="spellStart"/>
      <w:r w:rsidRPr="00FE6905">
        <w:rPr>
          <w:lang w:val="en-US"/>
        </w:rPr>
        <w:t>Pasqualetti</w:t>
      </w:r>
      <w:proofErr w:type="spellEnd"/>
      <w:r w:rsidRPr="00FE6905">
        <w:rPr>
          <w:lang w:val="en-US"/>
        </w:rPr>
        <w:t xml:space="preserve">, F., </w:t>
      </w:r>
      <w:proofErr w:type="spellStart"/>
      <w:r w:rsidRPr="00FE6905">
        <w:rPr>
          <w:lang w:val="en-US"/>
        </w:rPr>
        <w:t>Cieslak</w:t>
      </w:r>
      <w:proofErr w:type="spellEnd"/>
      <w:r w:rsidRPr="00FE6905">
        <w:rPr>
          <w:lang w:val="en-US"/>
        </w:rPr>
        <w:t xml:space="preserve">, M., </w:t>
      </w:r>
      <w:proofErr w:type="spellStart"/>
      <w:r w:rsidRPr="00FE6905">
        <w:rPr>
          <w:lang w:val="en-US"/>
        </w:rPr>
        <w:t>Telesford</w:t>
      </w:r>
      <w:proofErr w:type="spellEnd"/>
      <w:r w:rsidRPr="00FE6905">
        <w:rPr>
          <w:lang w:val="en-US"/>
        </w:rPr>
        <w:t>, Q. K., Alfred, B. Y., Kahn, A. E., ... &amp; Bassett, D. S. (2015). Controllability of structural brain networks. Nature communications, 6, 8414.</w:t>
      </w:r>
    </w:p>
    <w:p w14:paraId="65BCB575" w14:textId="76A0D785" w:rsidR="00EB3DBD" w:rsidRPr="00FE6905" w:rsidRDefault="00EB3DBD" w:rsidP="009041C7">
      <w:pPr>
        <w:pStyle w:val="ListParagraph"/>
        <w:numPr>
          <w:ilvl w:val="0"/>
          <w:numId w:val="1"/>
        </w:numPr>
        <w:spacing w:line="360" w:lineRule="auto"/>
        <w:jc w:val="both"/>
        <w:rPr>
          <w:lang w:val="en-US"/>
        </w:rPr>
      </w:pPr>
      <w:r w:rsidRPr="00FE6905">
        <w:rPr>
          <w:lang w:val="en-US"/>
        </w:rPr>
        <w:t xml:space="preserve">Hempel, C. 1965. Aspects of Scientific Explanation and Other Essays in the Philosophy of Science. New York: Free Press. </w:t>
      </w:r>
    </w:p>
    <w:p w14:paraId="2546C6E0" w14:textId="77777777" w:rsidR="00B96310" w:rsidRPr="00FE6905" w:rsidRDefault="00B96310" w:rsidP="009041C7">
      <w:pPr>
        <w:pStyle w:val="ListParagraph"/>
        <w:numPr>
          <w:ilvl w:val="0"/>
          <w:numId w:val="1"/>
        </w:numPr>
        <w:spacing w:line="360" w:lineRule="auto"/>
        <w:jc w:val="both"/>
        <w:rPr>
          <w:lang w:val="en-US"/>
        </w:rPr>
      </w:pPr>
      <w:r w:rsidRPr="00FE6905">
        <w:rPr>
          <w:lang w:val="en-US"/>
        </w:rPr>
        <w:t xml:space="preserve">Hempel, Carl G., and Paul Oppenheim. 1948. “Studies in the Logic of Explanation.” Philosophy of Science 15 (2): 135–175. </w:t>
      </w:r>
    </w:p>
    <w:p w14:paraId="187C68C6" w14:textId="77777777" w:rsidR="00594158" w:rsidRPr="00FE6905" w:rsidRDefault="00594158" w:rsidP="009041C7">
      <w:pPr>
        <w:pStyle w:val="ListParagraph"/>
        <w:numPr>
          <w:ilvl w:val="0"/>
          <w:numId w:val="1"/>
        </w:numPr>
        <w:spacing w:line="360" w:lineRule="auto"/>
        <w:jc w:val="both"/>
        <w:rPr>
          <w:lang w:val="en-US"/>
        </w:rPr>
      </w:pPr>
      <w:proofErr w:type="spellStart"/>
      <w:r w:rsidRPr="007B3C09">
        <w:rPr>
          <w:lang w:val="de-DE"/>
        </w:rPr>
        <w:t>Hilgetag</w:t>
      </w:r>
      <w:proofErr w:type="spellEnd"/>
      <w:r w:rsidRPr="007B3C09">
        <w:rPr>
          <w:lang w:val="de-DE"/>
        </w:rPr>
        <w:t xml:space="preserve">, C. C., &amp; </w:t>
      </w:r>
      <w:proofErr w:type="spellStart"/>
      <w:r w:rsidRPr="007B3C09">
        <w:rPr>
          <w:lang w:val="de-DE"/>
        </w:rPr>
        <w:t>Goulas</w:t>
      </w:r>
      <w:proofErr w:type="spellEnd"/>
      <w:r w:rsidRPr="007B3C09">
        <w:rPr>
          <w:lang w:val="de-DE"/>
        </w:rPr>
        <w:t xml:space="preserve">, A. (2016). </w:t>
      </w:r>
      <w:r w:rsidRPr="00FE6905">
        <w:rPr>
          <w:lang w:val="en-US"/>
        </w:rPr>
        <w:t xml:space="preserve">Is the brain really a small-world </w:t>
      </w:r>
      <w:proofErr w:type="gramStart"/>
      <w:r w:rsidRPr="00FE6905">
        <w:rPr>
          <w:lang w:val="en-US"/>
        </w:rPr>
        <w:t>network?.</w:t>
      </w:r>
      <w:proofErr w:type="gramEnd"/>
      <w:r w:rsidRPr="00FE6905">
        <w:rPr>
          <w:lang w:val="en-US"/>
        </w:rPr>
        <w:t> Brain Structure and Function, 221(4), 2361-2366.</w:t>
      </w:r>
    </w:p>
    <w:p w14:paraId="77CC33B1" w14:textId="6AC542C3" w:rsidR="00594158" w:rsidRPr="00FE6905" w:rsidRDefault="00594158" w:rsidP="009041C7">
      <w:pPr>
        <w:pStyle w:val="ListParagraph"/>
        <w:numPr>
          <w:ilvl w:val="0"/>
          <w:numId w:val="1"/>
        </w:numPr>
        <w:spacing w:line="360" w:lineRule="auto"/>
        <w:jc w:val="both"/>
        <w:rPr>
          <w:lang w:val="en-US"/>
        </w:rPr>
      </w:pPr>
      <w:r w:rsidRPr="00FE6905">
        <w:rPr>
          <w:lang w:val="en-US"/>
        </w:rPr>
        <w:t>Huneman, P. (2018). Outlines of a theory of structural explanations. Philosophical Studies, 175(3), 665-702.</w:t>
      </w:r>
    </w:p>
    <w:p w14:paraId="7FE53DAF" w14:textId="50D0DE8C" w:rsidR="00594158" w:rsidRPr="00FE6905" w:rsidRDefault="00D15B49" w:rsidP="009041C7">
      <w:pPr>
        <w:pStyle w:val="ListParagraph"/>
        <w:numPr>
          <w:ilvl w:val="0"/>
          <w:numId w:val="1"/>
        </w:numPr>
        <w:spacing w:line="360" w:lineRule="auto"/>
        <w:jc w:val="both"/>
        <w:rPr>
          <w:lang w:val="en-US"/>
        </w:rPr>
      </w:pPr>
      <w:r w:rsidRPr="00FE6905">
        <w:rPr>
          <w:lang w:val="en-US"/>
        </w:rPr>
        <w:t>Huneman, P. (2010). Topological explanations and robustness in biological sciences. </w:t>
      </w:r>
      <w:proofErr w:type="spellStart"/>
      <w:r w:rsidRPr="00FE6905">
        <w:rPr>
          <w:lang w:val="en-US"/>
        </w:rPr>
        <w:t>Synthese</w:t>
      </w:r>
      <w:proofErr w:type="spellEnd"/>
      <w:r w:rsidRPr="00FE6905">
        <w:rPr>
          <w:lang w:val="en-US"/>
        </w:rPr>
        <w:t>, 177(2), 213-245.</w:t>
      </w:r>
    </w:p>
    <w:p w14:paraId="59C39108" w14:textId="77777777" w:rsidR="00D15B49" w:rsidRPr="00FE6905" w:rsidRDefault="00D15B49" w:rsidP="009041C7">
      <w:pPr>
        <w:pStyle w:val="ListParagraph"/>
        <w:numPr>
          <w:ilvl w:val="0"/>
          <w:numId w:val="1"/>
        </w:numPr>
        <w:spacing w:line="360" w:lineRule="auto"/>
        <w:jc w:val="both"/>
        <w:rPr>
          <w:lang w:val="en-US"/>
        </w:rPr>
      </w:pPr>
      <w:r w:rsidRPr="00FE6905">
        <w:rPr>
          <w:lang w:val="en-US"/>
        </w:rPr>
        <w:t>Jones, N. (2014). Bowtie structures, pathway diagrams, and topological explanation. </w:t>
      </w:r>
      <w:proofErr w:type="spellStart"/>
      <w:r w:rsidRPr="00FE6905">
        <w:rPr>
          <w:lang w:val="en-US"/>
        </w:rPr>
        <w:t>Erkenntnis</w:t>
      </w:r>
      <w:proofErr w:type="spellEnd"/>
      <w:r w:rsidRPr="00FE6905">
        <w:rPr>
          <w:lang w:val="en-US"/>
        </w:rPr>
        <w:t>, 79(5), 1135-1155.</w:t>
      </w:r>
    </w:p>
    <w:p w14:paraId="15D69FD1" w14:textId="77777777" w:rsidR="00B96310" w:rsidRPr="00FE6905" w:rsidRDefault="00B96310" w:rsidP="009041C7">
      <w:pPr>
        <w:pStyle w:val="ListParagraph"/>
        <w:numPr>
          <w:ilvl w:val="0"/>
          <w:numId w:val="1"/>
        </w:numPr>
        <w:spacing w:line="360" w:lineRule="auto"/>
        <w:jc w:val="both"/>
        <w:rPr>
          <w:lang w:val="en-US"/>
        </w:rPr>
      </w:pPr>
      <w:r w:rsidRPr="007B3C09">
        <w:rPr>
          <w:lang w:val="de-DE"/>
        </w:rPr>
        <w:t xml:space="preserve">Kaiser, M., &amp; </w:t>
      </w:r>
      <w:proofErr w:type="spellStart"/>
      <w:r w:rsidRPr="007B3C09">
        <w:rPr>
          <w:lang w:val="de-DE"/>
        </w:rPr>
        <w:t>Hilgetag</w:t>
      </w:r>
      <w:proofErr w:type="spellEnd"/>
      <w:r w:rsidRPr="007B3C09">
        <w:rPr>
          <w:lang w:val="de-DE"/>
        </w:rPr>
        <w:t xml:space="preserve">, C. C. (2004). </w:t>
      </w:r>
      <w:r w:rsidRPr="00FE6905">
        <w:rPr>
          <w:lang w:val="en-US"/>
        </w:rPr>
        <w:t>Edge vulnerability in neural and metabolic networks. Biological cybernetics, 90(5), 311-317.</w:t>
      </w:r>
    </w:p>
    <w:p w14:paraId="07F6CB58" w14:textId="3C874B8C" w:rsidR="00E16AC0" w:rsidRPr="00FE6905" w:rsidRDefault="00E16AC0" w:rsidP="009041C7">
      <w:pPr>
        <w:pStyle w:val="ListParagraph"/>
        <w:numPr>
          <w:ilvl w:val="0"/>
          <w:numId w:val="1"/>
        </w:numPr>
        <w:spacing w:line="360" w:lineRule="auto"/>
        <w:jc w:val="both"/>
        <w:rPr>
          <w:lang w:val="en-US"/>
        </w:rPr>
      </w:pPr>
      <w:r w:rsidRPr="00FE6905">
        <w:rPr>
          <w:lang w:val="en-US"/>
        </w:rPr>
        <w:lastRenderedPageBreak/>
        <w:t>Kauffman, S. A. (1993). The origins of order: Self-organization and selection in evolution. OUP USA.</w:t>
      </w:r>
    </w:p>
    <w:p w14:paraId="59ADA9C2" w14:textId="77777777" w:rsidR="00B96310" w:rsidRPr="00FE6905" w:rsidRDefault="00B96310" w:rsidP="009041C7">
      <w:pPr>
        <w:pStyle w:val="ListParagraph"/>
        <w:numPr>
          <w:ilvl w:val="0"/>
          <w:numId w:val="1"/>
        </w:numPr>
        <w:spacing w:line="360" w:lineRule="auto"/>
        <w:jc w:val="both"/>
        <w:rPr>
          <w:lang w:val="en-US"/>
        </w:rPr>
      </w:pPr>
      <w:r w:rsidRPr="00FE6905">
        <w:rPr>
          <w:lang w:val="en-US"/>
        </w:rPr>
        <w:t xml:space="preserve">Khalifa, K., </w:t>
      </w:r>
      <w:proofErr w:type="spellStart"/>
      <w:r w:rsidRPr="00FE6905">
        <w:rPr>
          <w:lang w:val="en-US"/>
        </w:rPr>
        <w:t>Millson</w:t>
      </w:r>
      <w:proofErr w:type="spellEnd"/>
      <w:r w:rsidRPr="00FE6905">
        <w:rPr>
          <w:lang w:val="en-US"/>
        </w:rPr>
        <w:t xml:space="preserve">, J., &amp; </w:t>
      </w:r>
      <w:proofErr w:type="spellStart"/>
      <w:r w:rsidRPr="00FE6905">
        <w:rPr>
          <w:lang w:val="en-US"/>
        </w:rPr>
        <w:t>Risjord</w:t>
      </w:r>
      <w:proofErr w:type="spellEnd"/>
      <w:r w:rsidRPr="00FE6905">
        <w:rPr>
          <w:lang w:val="en-US"/>
        </w:rPr>
        <w:t>, M. (2018). Inference, explanation, and asymmetry. </w:t>
      </w:r>
      <w:proofErr w:type="spellStart"/>
      <w:r w:rsidRPr="00FE6905">
        <w:rPr>
          <w:lang w:val="en-US"/>
        </w:rPr>
        <w:t>Synthese</w:t>
      </w:r>
      <w:proofErr w:type="spellEnd"/>
      <w:r w:rsidRPr="00FE6905">
        <w:rPr>
          <w:lang w:val="en-US"/>
        </w:rPr>
        <w:t>, 1-25.</w:t>
      </w:r>
    </w:p>
    <w:p w14:paraId="36AB6AEF" w14:textId="77777777" w:rsidR="00F92A1F" w:rsidRPr="00FE6905" w:rsidRDefault="00F92A1F" w:rsidP="009041C7">
      <w:pPr>
        <w:pStyle w:val="ListParagraph"/>
        <w:numPr>
          <w:ilvl w:val="0"/>
          <w:numId w:val="1"/>
        </w:numPr>
        <w:spacing w:line="360" w:lineRule="auto"/>
        <w:jc w:val="both"/>
        <w:rPr>
          <w:lang w:val="en-US"/>
        </w:rPr>
      </w:pPr>
      <w:proofErr w:type="spellStart"/>
      <w:r w:rsidRPr="00FE6905">
        <w:rPr>
          <w:lang w:val="en-US"/>
        </w:rPr>
        <w:t>Kostić</w:t>
      </w:r>
      <w:proofErr w:type="spellEnd"/>
      <w:r w:rsidRPr="00FE6905">
        <w:rPr>
          <w:lang w:val="en-US"/>
        </w:rPr>
        <w:t xml:space="preserve">, D. (2019). Minimal structure explanations, scientific understanding and explanatory depth. Perspectives on Science 27(1):  48-67. </w:t>
      </w:r>
    </w:p>
    <w:p w14:paraId="69321D60" w14:textId="1EE6329E" w:rsidR="00F92A1F" w:rsidRPr="00FE6905" w:rsidRDefault="00F92A1F" w:rsidP="009041C7">
      <w:pPr>
        <w:pStyle w:val="ListParagraph"/>
        <w:numPr>
          <w:ilvl w:val="0"/>
          <w:numId w:val="1"/>
        </w:numPr>
        <w:spacing w:line="360" w:lineRule="auto"/>
        <w:jc w:val="both"/>
        <w:rPr>
          <w:lang w:val="en-US"/>
        </w:rPr>
      </w:pPr>
      <w:r w:rsidRPr="00FE6905">
        <w:rPr>
          <w:lang w:val="en-US"/>
        </w:rPr>
        <w:t xml:space="preserve">Kostić, Daniel. 2018a. “The Topological Realization.” </w:t>
      </w:r>
      <w:proofErr w:type="spellStart"/>
      <w:r w:rsidRPr="00FE6905">
        <w:rPr>
          <w:lang w:val="en-US"/>
        </w:rPr>
        <w:t>Synthese</w:t>
      </w:r>
      <w:proofErr w:type="spellEnd"/>
      <w:r w:rsidRPr="00FE6905">
        <w:rPr>
          <w:lang w:val="en-US"/>
        </w:rPr>
        <w:t xml:space="preserve"> 195 (1): 79–98.</w:t>
      </w:r>
      <w:r w:rsidRPr="00FE6905">
        <w:rPr>
          <w:lang w:val="en-US"/>
        </w:rPr>
        <w:br/>
        <w:t xml:space="preserve">Kostić, Daniel. 2018b. “Mechanistic and Topological Explanations: An Introduction.” </w:t>
      </w:r>
      <w:proofErr w:type="spellStart"/>
      <w:r w:rsidRPr="00FE6905">
        <w:rPr>
          <w:lang w:val="en-US"/>
        </w:rPr>
        <w:t>Synthese</w:t>
      </w:r>
      <w:proofErr w:type="spellEnd"/>
      <w:r w:rsidRPr="00FE6905">
        <w:rPr>
          <w:lang w:val="en-US"/>
        </w:rPr>
        <w:t xml:space="preserve"> 195 (1): 1–10.</w:t>
      </w:r>
    </w:p>
    <w:p w14:paraId="1562988A" w14:textId="5777FF3C" w:rsidR="00C42B8E" w:rsidRPr="00FE6905" w:rsidRDefault="00C42B8E" w:rsidP="009041C7">
      <w:pPr>
        <w:pStyle w:val="ListParagraph"/>
        <w:numPr>
          <w:ilvl w:val="0"/>
          <w:numId w:val="1"/>
        </w:numPr>
        <w:spacing w:line="360" w:lineRule="auto"/>
        <w:jc w:val="both"/>
        <w:rPr>
          <w:lang w:val="en-US"/>
        </w:rPr>
      </w:pPr>
      <w:proofErr w:type="spellStart"/>
      <w:r w:rsidRPr="00FE6905">
        <w:rPr>
          <w:lang w:val="en-US"/>
        </w:rPr>
        <w:t>Kostić</w:t>
      </w:r>
      <w:proofErr w:type="spellEnd"/>
      <w:r w:rsidRPr="00FE6905">
        <w:rPr>
          <w:lang w:val="en-US"/>
        </w:rPr>
        <w:t xml:space="preserve">, </w:t>
      </w:r>
      <w:r w:rsidR="00D02A8D" w:rsidRPr="00FE6905">
        <w:rPr>
          <w:lang w:val="en-US"/>
        </w:rPr>
        <w:t>Daniel</w:t>
      </w:r>
      <w:r w:rsidRPr="00FE6905">
        <w:rPr>
          <w:lang w:val="en-US"/>
        </w:rPr>
        <w:t xml:space="preserve">. (2017). Explanatory </w:t>
      </w:r>
      <w:proofErr w:type="spellStart"/>
      <w:r w:rsidRPr="00FE6905">
        <w:rPr>
          <w:lang w:val="en-US"/>
        </w:rPr>
        <w:t>perspectivalism</w:t>
      </w:r>
      <w:proofErr w:type="spellEnd"/>
      <w:r w:rsidRPr="00FE6905">
        <w:rPr>
          <w:lang w:val="en-US"/>
        </w:rPr>
        <w:t>: limiting the scope of the hard problem of consciousness. Topoi, 36(1), 119-125.</w:t>
      </w:r>
    </w:p>
    <w:p w14:paraId="3B711F13" w14:textId="77777777" w:rsidR="00DD2BC5" w:rsidRPr="00DD2BC5" w:rsidRDefault="00DD2BC5" w:rsidP="00DD2BC5">
      <w:pPr>
        <w:pStyle w:val="ListParagraph"/>
        <w:numPr>
          <w:ilvl w:val="0"/>
          <w:numId w:val="1"/>
        </w:numPr>
        <w:spacing w:line="360" w:lineRule="auto"/>
        <w:jc w:val="both"/>
        <w:rPr>
          <w:lang w:val="en-US"/>
        </w:rPr>
      </w:pPr>
      <w:r w:rsidRPr="00DD2BC5">
        <w:rPr>
          <w:lang w:val="en-US"/>
        </w:rPr>
        <w:t>Lange, M. (2019). Asymmetry as a challenge to counterfactual accounts of non-causal explanation. </w:t>
      </w:r>
      <w:proofErr w:type="spellStart"/>
      <w:r w:rsidRPr="00DD2BC5">
        <w:rPr>
          <w:lang w:val="en-US"/>
        </w:rPr>
        <w:t>Synthese</w:t>
      </w:r>
      <w:proofErr w:type="spellEnd"/>
      <w:r w:rsidRPr="00DD2BC5">
        <w:rPr>
          <w:lang w:val="en-US"/>
        </w:rPr>
        <w:t>, 1-26.</w:t>
      </w:r>
    </w:p>
    <w:p w14:paraId="429DE1D0" w14:textId="58BF48CE" w:rsidR="00F92A1F" w:rsidRPr="00FE6905" w:rsidRDefault="00F92A1F" w:rsidP="009041C7">
      <w:pPr>
        <w:pStyle w:val="ListParagraph"/>
        <w:numPr>
          <w:ilvl w:val="0"/>
          <w:numId w:val="1"/>
        </w:numPr>
        <w:spacing w:line="360" w:lineRule="auto"/>
        <w:jc w:val="both"/>
        <w:rPr>
          <w:lang w:val="en-US"/>
        </w:rPr>
      </w:pPr>
      <w:r w:rsidRPr="00FE6905">
        <w:rPr>
          <w:lang w:val="en-US"/>
        </w:rPr>
        <w:t>Levy, A., &amp; Bechtel, W. (2013). Abstraction and the organization of mechanisms. Philosophy of science, 80(2), 241-261.</w:t>
      </w:r>
    </w:p>
    <w:p w14:paraId="0BCD95E7" w14:textId="77777777" w:rsidR="001E0547" w:rsidRPr="00FE6905" w:rsidRDefault="001E0547" w:rsidP="00DD2BC5">
      <w:pPr>
        <w:pStyle w:val="ListParagraph"/>
        <w:numPr>
          <w:ilvl w:val="0"/>
          <w:numId w:val="1"/>
        </w:numPr>
        <w:spacing w:line="360" w:lineRule="auto"/>
        <w:jc w:val="both"/>
        <w:rPr>
          <w:lang w:val="en-US"/>
        </w:rPr>
      </w:pPr>
      <w:r w:rsidRPr="00DD2BC5">
        <w:rPr>
          <w:lang w:val="en-US"/>
        </w:rPr>
        <w:t>Mitchell, S. D., &amp; Dietrich, M. R. (2006). Integration without unification: An argument for pluralism in the biological sciences.</w:t>
      </w:r>
      <w:r w:rsidRPr="00DD2BC5">
        <w:t> </w:t>
      </w:r>
      <w:r w:rsidRPr="00DD2BC5">
        <w:rPr>
          <w:lang w:val="en-US"/>
        </w:rPr>
        <w:t xml:space="preserve">the </w:t>
      </w:r>
      <w:proofErr w:type="spellStart"/>
      <w:r w:rsidRPr="00DD2BC5">
        <w:rPr>
          <w:lang w:val="en-US"/>
        </w:rPr>
        <w:t>american</w:t>
      </w:r>
      <w:proofErr w:type="spellEnd"/>
      <w:r w:rsidRPr="00DD2BC5">
        <w:rPr>
          <w:lang w:val="en-US"/>
        </w:rPr>
        <w:t xml:space="preserve"> naturalist,</w:t>
      </w:r>
      <w:r w:rsidRPr="00DD2BC5">
        <w:t> </w:t>
      </w:r>
      <w:r w:rsidRPr="00DD2BC5">
        <w:rPr>
          <w:lang w:val="en-US"/>
        </w:rPr>
        <w:t>168(S6), S73-S79.</w:t>
      </w:r>
    </w:p>
    <w:p w14:paraId="31E411CD" w14:textId="77777777" w:rsidR="003166A7" w:rsidRPr="00FE6905" w:rsidRDefault="003166A7" w:rsidP="009041C7">
      <w:pPr>
        <w:pStyle w:val="ListParagraph"/>
        <w:numPr>
          <w:ilvl w:val="0"/>
          <w:numId w:val="1"/>
        </w:numPr>
        <w:spacing w:line="360" w:lineRule="auto"/>
        <w:jc w:val="both"/>
        <w:rPr>
          <w:lang w:val="en-US"/>
        </w:rPr>
      </w:pPr>
      <w:proofErr w:type="spellStart"/>
      <w:r w:rsidRPr="007B3C09">
        <w:rPr>
          <w:lang w:val="de-DE"/>
        </w:rPr>
        <w:t>Mišić</w:t>
      </w:r>
      <w:proofErr w:type="spellEnd"/>
      <w:r w:rsidRPr="007B3C09">
        <w:rPr>
          <w:lang w:val="de-DE"/>
        </w:rPr>
        <w:t xml:space="preserve">, B., </w:t>
      </w:r>
      <w:proofErr w:type="spellStart"/>
      <w:r w:rsidRPr="007B3C09">
        <w:rPr>
          <w:lang w:val="de-DE"/>
        </w:rPr>
        <w:t>Betzel</w:t>
      </w:r>
      <w:proofErr w:type="spellEnd"/>
      <w:r w:rsidRPr="007B3C09">
        <w:rPr>
          <w:lang w:val="de-DE"/>
        </w:rPr>
        <w:t xml:space="preserve">, R. F., </w:t>
      </w:r>
      <w:proofErr w:type="spellStart"/>
      <w:r w:rsidRPr="007B3C09">
        <w:rPr>
          <w:lang w:val="de-DE"/>
        </w:rPr>
        <w:t>Griffa</w:t>
      </w:r>
      <w:proofErr w:type="spellEnd"/>
      <w:r w:rsidRPr="007B3C09">
        <w:rPr>
          <w:lang w:val="de-DE"/>
        </w:rPr>
        <w:t xml:space="preserve">, A., De Reus, M. A., He, Y., </w:t>
      </w:r>
      <w:proofErr w:type="spellStart"/>
      <w:r w:rsidRPr="007B3C09">
        <w:rPr>
          <w:lang w:val="de-DE"/>
        </w:rPr>
        <w:t>Zuo</w:t>
      </w:r>
      <w:proofErr w:type="spellEnd"/>
      <w:r w:rsidRPr="007B3C09">
        <w:rPr>
          <w:lang w:val="de-DE"/>
        </w:rPr>
        <w:t xml:space="preserve">, X. N., ... </w:t>
      </w:r>
      <w:r w:rsidRPr="00FE6905">
        <w:rPr>
          <w:lang w:val="en-US"/>
        </w:rPr>
        <w:t xml:space="preserve">&amp; </w:t>
      </w:r>
      <w:proofErr w:type="spellStart"/>
      <w:r w:rsidRPr="00FE6905">
        <w:rPr>
          <w:lang w:val="en-US"/>
        </w:rPr>
        <w:t>Zatorre</w:t>
      </w:r>
      <w:proofErr w:type="spellEnd"/>
      <w:r w:rsidRPr="00FE6905">
        <w:rPr>
          <w:lang w:val="en-US"/>
        </w:rPr>
        <w:t>, R. J. (2018). Network-based asymmetry of the human auditory system. Cerebral Cortex, 28(7), 2655-2664.</w:t>
      </w:r>
    </w:p>
    <w:p w14:paraId="6DAAD579" w14:textId="377B6069" w:rsidR="00F92A1F" w:rsidRPr="00FE6905" w:rsidRDefault="00F92A1F" w:rsidP="009041C7">
      <w:pPr>
        <w:pStyle w:val="ListParagraph"/>
        <w:numPr>
          <w:ilvl w:val="0"/>
          <w:numId w:val="1"/>
        </w:numPr>
        <w:spacing w:line="360" w:lineRule="auto"/>
        <w:jc w:val="both"/>
        <w:rPr>
          <w:lang w:val="en-US"/>
        </w:rPr>
      </w:pPr>
      <w:proofErr w:type="spellStart"/>
      <w:r w:rsidRPr="00FE6905">
        <w:rPr>
          <w:lang w:val="en-US"/>
        </w:rPr>
        <w:t>Rathkopf</w:t>
      </w:r>
      <w:proofErr w:type="spellEnd"/>
      <w:r w:rsidRPr="00FE6905">
        <w:rPr>
          <w:lang w:val="en-US"/>
        </w:rPr>
        <w:t>, C. (2018). Network representation and complex systems. </w:t>
      </w:r>
      <w:proofErr w:type="spellStart"/>
      <w:r w:rsidRPr="00FE6905">
        <w:rPr>
          <w:lang w:val="en-US"/>
        </w:rPr>
        <w:t>Synthese</w:t>
      </w:r>
      <w:proofErr w:type="spellEnd"/>
      <w:r w:rsidRPr="00FE6905">
        <w:rPr>
          <w:lang w:val="en-US"/>
        </w:rPr>
        <w:t>, 195(1), 55-78.</w:t>
      </w:r>
    </w:p>
    <w:p w14:paraId="020F6BD9" w14:textId="77777777" w:rsidR="00F97FDA" w:rsidRPr="00FE6905" w:rsidRDefault="00F97FDA" w:rsidP="009041C7">
      <w:pPr>
        <w:pStyle w:val="ListParagraph"/>
        <w:numPr>
          <w:ilvl w:val="0"/>
          <w:numId w:val="1"/>
        </w:numPr>
        <w:spacing w:line="360" w:lineRule="auto"/>
        <w:jc w:val="both"/>
        <w:rPr>
          <w:lang w:val="en-US"/>
        </w:rPr>
      </w:pPr>
      <w:proofErr w:type="spellStart"/>
      <w:r w:rsidRPr="00FE6905">
        <w:rPr>
          <w:lang w:val="en-US"/>
        </w:rPr>
        <w:t>Rivelli</w:t>
      </w:r>
      <w:proofErr w:type="spellEnd"/>
      <w:r w:rsidRPr="00FE6905">
        <w:rPr>
          <w:lang w:val="en-US"/>
        </w:rPr>
        <w:t>, L. (2019). Multilevel Ensemble Explanations: A Case from Theoretical Biology. Perspectives on Science, 27(1), 88-116.</w:t>
      </w:r>
    </w:p>
    <w:p w14:paraId="63C8D0EA" w14:textId="06369796" w:rsidR="00775532" w:rsidRPr="00FE6905" w:rsidRDefault="00775532" w:rsidP="009041C7">
      <w:pPr>
        <w:pStyle w:val="ListParagraph"/>
        <w:numPr>
          <w:ilvl w:val="0"/>
          <w:numId w:val="1"/>
        </w:numPr>
        <w:spacing w:line="360" w:lineRule="auto"/>
        <w:jc w:val="both"/>
        <w:rPr>
          <w:lang w:val="en-US"/>
        </w:rPr>
      </w:pPr>
      <w:r w:rsidRPr="00FE6905">
        <w:rPr>
          <w:lang w:val="en-US"/>
        </w:rPr>
        <w:t>Salmon, W. C. (2006). Four decades of scientific explanation. University of Pittsburgh press.</w:t>
      </w:r>
    </w:p>
    <w:p w14:paraId="72D6EF1C" w14:textId="423C041C" w:rsidR="00B452AA" w:rsidRPr="00FE6905" w:rsidRDefault="00B452AA" w:rsidP="009041C7">
      <w:pPr>
        <w:pStyle w:val="ListParagraph"/>
        <w:numPr>
          <w:ilvl w:val="0"/>
          <w:numId w:val="1"/>
        </w:numPr>
        <w:spacing w:line="360" w:lineRule="auto"/>
        <w:jc w:val="both"/>
        <w:rPr>
          <w:lang w:val="en-US"/>
        </w:rPr>
      </w:pPr>
      <w:r w:rsidRPr="00FE6905">
        <w:rPr>
          <w:lang w:val="en-US"/>
        </w:rPr>
        <w:t>Salmon, W. C. (1971). Statistical explanation and statistical relevance (Vol. 69). University of Pittsburgh Press.</w:t>
      </w:r>
    </w:p>
    <w:p w14:paraId="51CF6155" w14:textId="74EBAE3B" w:rsidR="00A152AB" w:rsidRPr="00FE6905" w:rsidRDefault="00A152AB" w:rsidP="009041C7">
      <w:pPr>
        <w:pStyle w:val="ListParagraph"/>
        <w:numPr>
          <w:ilvl w:val="0"/>
          <w:numId w:val="1"/>
        </w:numPr>
        <w:spacing w:line="360" w:lineRule="auto"/>
        <w:jc w:val="both"/>
        <w:rPr>
          <w:lang w:val="en-US"/>
        </w:rPr>
      </w:pPr>
      <w:r w:rsidRPr="00FE6905">
        <w:rPr>
          <w:lang w:val="en-US"/>
        </w:rPr>
        <w:t>Salmon</w:t>
      </w:r>
    </w:p>
    <w:p w14:paraId="0DE4CE03" w14:textId="5D4C43BC" w:rsidR="003166A7" w:rsidRPr="00FE6905" w:rsidRDefault="003166A7" w:rsidP="009041C7">
      <w:pPr>
        <w:pStyle w:val="ListParagraph"/>
        <w:numPr>
          <w:ilvl w:val="0"/>
          <w:numId w:val="1"/>
        </w:numPr>
        <w:spacing w:line="360" w:lineRule="auto"/>
        <w:jc w:val="both"/>
        <w:rPr>
          <w:lang w:val="en-US"/>
        </w:rPr>
      </w:pPr>
      <w:r w:rsidRPr="00FE6905">
        <w:rPr>
          <w:lang w:val="en-US"/>
        </w:rPr>
        <w:t xml:space="preserve">Seguin, C., </w:t>
      </w:r>
      <w:proofErr w:type="spellStart"/>
      <w:r w:rsidRPr="00FE6905">
        <w:rPr>
          <w:lang w:val="en-US"/>
        </w:rPr>
        <w:t>Razi</w:t>
      </w:r>
      <w:proofErr w:type="spellEnd"/>
      <w:r w:rsidRPr="00FE6905">
        <w:rPr>
          <w:lang w:val="en-US"/>
        </w:rPr>
        <w:t xml:space="preserve">, A., &amp; </w:t>
      </w:r>
      <w:proofErr w:type="spellStart"/>
      <w:r w:rsidRPr="00FE6905">
        <w:rPr>
          <w:lang w:val="en-US"/>
        </w:rPr>
        <w:t>Zalesky</w:t>
      </w:r>
      <w:proofErr w:type="spellEnd"/>
      <w:r w:rsidRPr="00FE6905">
        <w:rPr>
          <w:lang w:val="en-US"/>
        </w:rPr>
        <w:t xml:space="preserve">, A. (2019). Send-receive communication asymmetry in brain networks: Inferring directionality of neural </w:t>
      </w:r>
      <w:proofErr w:type="spellStart"/>
      <w:r w:rsidRPr="00FE6905">
        <w:rPr>
          <w:lang w:val="en-US"/>
        </w:rPr>
        <w:t>signalling</w:t>
      </w:r>
      <w:proofErr w:type="spellEnd"/>
      <w:r w:rsidRPr="00FE6905">
        <w:rPr>
          <w:lang w:val="en-US"/>
        </w:rPr>
        <w:t xml:space="preserve"> from undirected structural connectomes. </w:t>
      </w:r>
      <w:proofErr w:type="spellStart"/>
      <w:r w:rsidRPr="00FE6905">
        <w:rPr>
          <w:lang w:val="en-US"/>
        </w:rPr>
        <w:t>BioRxiv</w:t>
      </w:r>
      <w:proofErr w:type="spellEnd"/>
      <w:r w:rsidRPr="00FE6905">
        <w:rPr>
          <w:lang w:val="en-US"/>
        </w:rPr>
        <w:t>, 573071.</w:t>
      </w:r>
    </w:p>
    <w:p w14:paraId="4DCC6556" w14:textId="17A36E75" w:rsidR="00054D48" w:rsidRPr="00FE6905" w:rsidRDefault="00054D48" w:rsidP="009041C7">
      <w:pPr>
        <w:pStyle w:val="ListParagraph"/>
        <w:numPr>
          <w:ilvl w:val="0"/>
          <w:numId w:val="1"/>
        </w:numPr>
        <w:spacing w:line="360" w:lineRule="auto"/>
        <w:jc w:val="both"/>
        <w:rPr>
          <w:lang w:val="en-US"/>
        </w:rPr>
      </w:pPr>
      <w:r w:rsidRPr="007B3C09">
        <w:rPr>
          <w:lang w:val="de-DE"/>
        </w:rPr>
        <w:t xml:space="preserve">van den </w:t>
      </w:r>
      <w:proofErr w:type="spellStart"/>
      <w:r w:rsidRPr="007B3C09">
        <w:rPr>
          <w:lang w:val="de-DE"/>
        </w:rPr>
        <w:t>Heuvel</w:t>
      </w:r>
      <w:proofErr w:type="spellEnd"/>
      <w:r w:rsidRPr="007B3C09">
        <w:rPr>
          <w:lang w:val="de-DE"/>
        </w:rPr>
        <w:t xml:space="preserve">, M. P., &amp; Sporns, O. (2013). </w:t>
      </w:r>
      <w:r w:rsidRPr="00FE6905">
        <w:rPr>
          <w:lang w:val="en-US"/>
        </w:rPr>
        <w:t>Network hubs in the human brain. Trends in cognitive sciences, 17(12), 683-696.</w:t>
      </w:r>
    </w:p>
    <w:p w14:paraId="57ED7AD4" w14:textId="77777777" w:rsidR="00EE1EF0" w:rsidRPr="00FE6905" w:rsidRDefault="00EE1EF0" w:rsidP="009041C7">
      <w:pPr>
        <w:pStyle w:val="ListParagraph"/>
        <w:numPr>
          <w:ilvl w:val="0"/>
          <w:numId w:val="1"/>
        </w:numPr>
        <w:spacing w:line="360" w:lineRule="auto"/>
        <w:jc w:val="both"/>
        <w:rPr>
          <w:lang w:val="en-US"/>
        </w:rPr>
      </w:pPr>
      <w:r w:rsidRPr="00FE6905">
        <w:rPr>
          <w:lang w:val="en-US"/>
        </w:rPr>
        <w:t xml:space="preserve">Van </w:t>
      </w:r>
      <w:proofErr w:type="spellStart"/>
      <w:r w:rsidRPr="00FE6905">
        <w:rPr>
          <w:lang w:val="en-US"/>
        </w:rPr>
        <w:t>Fraassen</w:t>
      </w:r>
      <w:proofErr w:type="spellEnd"/>
      <w:r w:rsidRPr="00FE6905">
        <w:rPr>
          <w:lang w:val="en-US"/>
        </w:rPr>
        <w:t>, B. C. (1980). The scientific image. Oxford University Press.</w:t>
      </w:r>
    </w:p>
    <w:p w14:paraId="3558811D" w14:textId="065BDAD9" w:rsidR="00054D48" w:rsidRPr="00FE6905" w:rsidRDefault="00054D48" w:rsidP="009041C7">
      <w:pPr>
        <w:pStyle w:val="ListParagraph"/>
        <w:numPr>
          <w:ilvl w:val="0"/>
          <w:numId w:val="1"/>
        </w:numPr>
        <w:spacing w:line="360" w:lineRule="auto"/>
        <w:jc w:val="both"/>
        <w:rPr>
          <w:lang w:val="en-US"/>
        </w:rPr>
      </w:pPr>
      <w:r w:rsidRPr="00FE6905">
        <w:rPr>
          <w:lang w:val="en-US"/>
        </w:rPr>
        <w:t xml:space="preserve">Watts, D. J., &amp; </w:t>
      </w:r>
      <w:proofErr w:type="spellStart"/>
      <w:r w:rsidRPr="00FE6905">
        <w:rPr>
          <w:lang w:val="en-US"/>
        </w:rPr>
        <w:t>Strogatz</w:t>
      </w:r>
      <w:proofErr w:type="spellEnd"/>
      <w:r w:rsidRPr="00FE6905">
        <w:rPr>
          <w:lang w:val="en-US"/>
        </w:rPr>
        <w:t>, S. H. (1998). Collective dynamics of ‘small-</w:t>
      </w:r>
      <w:proofErr w:type="spellStart"/>
      <w:r w:rsidRPr="00FE6905">
        <w:rPr>
          <w:lang w:val="en-US"/>
        </w:rPr>
        <w:t>world’networks</w:t>
      </w:r>
      <w:proofErr w:type="spellEnd"/>
      <w:r w:rsidRPr="00FE6905">
        <w:rPr>
          <w:lang w:val="en-US"/>
        </w:rPr>
        <w:t>. </w:t>
      </w:r>
      <w:r w:rsidR="005F32AE" w:rsidRPr="00FE6905">
        <w:rPr>
          <w:lang w:val="en-US"/>
        </w:rPr>
        <w:t>N</w:t>
      </w:r>
      <w:r w:rsidRPr="00FE6905">
        <w:rPr>
          <w:lang w:val="en-US"/>
        </w:rPr>
        <w:t>ature, 393(6684), 440.</w:t>
      </w:r>
    </w:p>
    <w:p w14:paraId="5A0B8BD0" w14:textId="77777777" w:rsidR="00D15B49" w:rsidRPr="00FE6905" w:rsidRDefault="00D15B49" w:rsidP="009041C7">
      <w:pPr>
        <w:pStyle w:val="ListParagraph"/>
        <w:numPr>
          <w:ilvl w:val="0"/>
          <w:numId w:val="1"/>
        </w:numPr>
        <w:spacing w:line="360" w:lineRule="auto"/>
        <w:jc w:val="both"/>
        <w:rPr>
          <w:lang w:val="en-US"/>
        </w:rPr>
      </w:pPr>
      <w:r w:rsidRPr="00FE6905">
        <w:rPr>
          <w:lang w:val="en-US"/>
        </w:rPr>
        <w:lastRenderedPageBreak/>
        <w:t>Woodward, J., &amp; Hitchcock, C. (2003). Explanatory generalizations, part I: A counterfactual account. </w:t>
      </w:r>
      <w:proofErr w:type="spellStart"/>
      <w:r w:rsidRPr="00FE6905">
        <w:rPr>
          <w:lang w:val="en-US"/>
        </w:rPr>
        <w:t>Noûs</w:t>
      </w:r>
      <w:proofErr w:type="spellEnd"/>
      <w:r w:rsidRPr="00FE6905">
        <w:rPr>
          <w:lang w:val="en-US"/>
        </w:rPr>
        <w:t>, 37(1), 1-24.</w:t>
      </w:r>
    </w:p>
    <w:p w14:paraId="0CE7751A" w14:textId="77777777" w:rsidR="00D15B49" w:rsidRPr="00FE6905" w:rsidRDefault="00D15B49" w:rsidP="00DD2BC5">
      <w:pPr>
        <w:pStyle w:val="ListParagraph"/>
        <w:numPr>
          <w:ilvl w:val="0"/>
          <w:numId w:val="1"/>
        </w:numPr>
        <w:spacing w:line="360" w:lineRule="auto"/>
        <w:jc w:val="both"/>
        <w:rPr>
          <w:lang w:val="en-US"/>
        </w:rPr>
      </w:pPr>
    </w:p>
    <w:sectPr w:rsidR="00D15B49" w:rsidRPr="00FE6905" w:rsidSect="00AF01AF">
      <w:footerReference w:type="even" r:id="rId9"/>
      <w:footerReference w:type="default" r:id="rId10"/>
      <w:pgSz w:w="11900" w:h="16840"/>
      <w:pgMar w:top="964" w:right="1304" w:bottom="964" w:left="1247"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FFA3C" w14:textId="77777777" w:rsidR="00D47B23" w:rsidRDefault="00D47B23" w:rsidP="00793D88">
      <w:r>
        <w:separator/>
      </w:r>
    </w:p>
  </w:endnote>
  <w:endnote w:type="continuationSeparator" w:id="0">
    <w:p w14:paraId="5ECE0D87" w14:textId="77777777" w:rsidR="00D47B23" w:rsidRDefault="00D47B23" w:rsidP="0079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20206030504050203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8157835"/>
      <w:docPartObj>
        <w:docPartGallery w:val="Page Numbers (Bottom of Page)"/>
        <w:docPartUnique/>
      </w:docPartObj>
    </w:sdtPr>
    <w:sdtEndPr>
      <w:rPr>
        <w:rStyle w:val="PageNumber"/>
      </w:rPr>
    </w:sdtEndPr>
    <w:sdtContent>
      <w:p w14:paraId="34BA9770" w14:textId="77777777" w:rsidR="00566D02" w:rsidRDefault="00566D02" w:rsidP="009B42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507249" w14:textId="77777777" w:rsidR="00566D02" w:rsidRDefault="00566D02" w:rsidP="00793D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8140986"/>
      <w:docPartObj>
        <w:docPartGallery w:val="Page Numbers (Bottom of Page)"/>
        <w:docPartUnique/>
      </w:docPartObj>
    </w:sdtPr>
    <w:sdtEndPr>
      <w:rPr>
        <w:rStyle w:val="PageNumber"/>
      </w:rPr>
    </w:sdtEndPr>
    <w:sdtContent>
      <w:p w14:paraId="0C2ABB46" w14:textId="77777777" w:rsidR="00566D02" w:rsidRDefault="00566D02" w:rsidP="009B42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E5F28D2" w14:textId="77777777" w:rsidR="00566D02" w:rsidRDefault="00566D02" w:rsidP="00793D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0B013" w14:textId="77777777" w:rsidR="00D47B23" w:rsidRDefault="00D47B23" w:rsidP="00793D88">
      <w:r>
        <w:separator/>
      </w:r>
    </w:p>
  </w:footnote>
  <w:footnote w:type="continuationSeparator" w:id="0">
    <w:p w14:paraId="689E385A" w14:textId="77777777" w:rsidR="00D47B23" w:rsidRDefault="00D47B23" w:rsidP="00793D88">
      <w:r>
        <w:continuationSeparator/>
      </w:r>
    </w:p>
  </w:footnote>
  <w:footnote w:id="1">
    <w:p w14:paraId="7923586D" w14:textId="2AB3FAFA" w:rsidR="00566D02" w:rsidRPr="00017871" w:rsidRDefault="00566D02" w:rsidP="00017871">
      <w:pPr>
        <w:pStyle w:val="FootnoteText"/>
        <w:jc w:val="both"/>
        <w:rPr>
          <w:rFonts w:ascii="Times New Roman" w:hAnsi="Times New Roman" w:cs="Times New Roman"/>
          <w:sz w:val="24"/>
          <w:szCs w:val="24"/>
          <w:lang w:val="en-US"/>
        </w:rPr>
      </w:pPr>
      <w:r w:rsidRPr="00017871">
        <w:rPr>
          <w:rStyle w:val="FootnoteReference"/>
          <w:rFonts w:ascii="Times New Roman" w:hAnsi="Times New Roman" w:cs="Times New Roman"/>
          <w:sz w:val="24"/>
          <w:szCs w:val="24"/>
        </w:rPr>
        <w:footnoteRef/>
      </w:r>
      <w:r w:rsidRPr="00017871">
        <w:rPr>
          <w:rFonts w:ascii="Times New Roman" w:hAnsi="Times New Roman" w:cs="Times New Roman"/>
          <w:sz w:val="24"/>
          <w:szCs w:val="24"/>
        </w:rPr>
        <w:t xml:space="preserve"> </w:t>
      </w:r>
      <w:r w:rsidRPr="00017871">
        <w:rPr>
          <w:rFonts w:ascii="Times New Roman" w:hAnsi="Times New Roman" w:cs="Times New Roman"/>
          <w:sz w:val="24"/>
          <w:szCs w:val="24"/>
          <w:lang w:val="en-US"/>
        </w:rPr>
        <w:t xml:space="preserve">A counterfactual is a statement describing hypothetically different situation relative the actual state of affairs, in currently fashionable terms, it describes what-if-things-have-been-different relative to postulated explanation. </w:t>
      </w:r>
    </w:p>
    <w:p w14:paraId="5E1863AB" w14:textId="720D091B" w:rsidR="00566D02" w:rsidRPr="00017871" w:rsidRDefault="00566D02" w:rsidP="00017871">
      <w:pPr>
        <w:pStyle w:val="FootnoteText"/>
        <w:jc w:val="both"/>
        <w:rPr>
          <w:rFonts w:ascii="Times New Roman" w:hAnsi="Times New Roman" w:cs="Times New Roman"/>
          <w:sz w:val="24"/>
          <w:szCs w:val="24"/>
          <w:lang w:val="en-US"/>
        </w:rPr>
      </w:pPr>
    </w:p>
  </w:footnote>
  <w:footnote w:id="2">
    <w:p w14:paraId="2A9E9039" w14:textId="4E3F3F37" w:rsidR="00921A49" w:rsidRPr="00921A49" w:rsidRDefault="00921A49">
      <w:pPr>
        <w:pStyle w:val="FootnoteText"/>
      </w:pPr>
      <w:r>
        <w:rPr>
          <w:rStyle w:val="FootnoteReference"/>
        </w:rPr>
        <w:footnoteRef/>
      </w:r>
      <w:r>
        <w:t xml:space="preserve"> </w:t>
      </w:r>
      <w:r w:rsidRPr="00017871">
        <w:rPr>
          <w:rFonts w:ascii="Times New Roman" w:hAnsi="Times New Roman" w:cs="Times New Roman"/>
          <w:sz w:val="24"/>
          <w:szCs w:val="24"/>
        </w:rPr>
        <w:t>Technical term that denotes the part of explanation with which we are explaining</w:t>
      </w:r>
      <w:r w:rsidR="00AC30DE">
        <w:rPr>
          <w:rFonts w:ascii="Times New Roman" w:hAnsi="Times New Roman" w:cs="Times New Roman"/>
          <w:sz w:val="24"/>
          <w:szCs w:val="24"/>
        </w:rPr>
        <w:t xml:space="preserve">; plural is </w:t>
      </w:r>
      <w:proofErr w:type="spellStart"/>
      <w:r w:rsidR="00AC30DE">
        <w:rPr>
          <w:rFonts w:ascii="Times New Roman" w:hAnsi="Times New Roman" w:cs="Times New Roman"/>
          <w:i/>
          <w:iCs/>
          <w:sz w:val="24"/>
          <w:szCs w:val="24"/>
        </w:rPr>
        <w:t>explanantia</w:t>
      </w:r>
      <w:proofErr w:type="spellEnd"/>
      <w:r w:rsidR="00AC30DE">
        <w:rPr>
          <w:rFonts w:ascii="Times New Roman" w:hAnsi="Times New Roman" w:cs="Times New Roman"/>
          <w:sz w:val="24"/>
          <w:szCs w:val="24"/>
        </w:rPr>
        <w:t>.</w:t>
      </w:r>
    </w:p>
  </w:footnote>
  <w:footnote w:id="3">
    <w:p w14:paraId="45CDDDF6" w14:textId="6B68F5A6" w:rsidR="00921A49" w:rsidRPr="00AC30DE" w:rsidRDefault="00921A49">
      <w:pPr>
        <w:pStyle w:val="FootnoteText"/>
      </w:pPr>
      <w:r>
        <w:rPr>
          <w:rStyle w:val="FootnoteReference"/>
        </w:rPr>
        <w:footnoteRef/>
      </w:r>
      <w:r>
        <w:t xml:space="preserve"> </w:t>
      </w:r>
      <w:r w:rsidRPr="00017871">
        <w:rPr>
          <w:rFonts w:ascii="Times New Roman" w:hAnsi="Times New Roman" w:cs="Times New Roman"/>
          <w:sz w:val="24"/>
          <w:szCs w:val="24"/>
        </w:rPr>
        <w:t>Technical term that denotes the part of explanation which describes what is being explained</w:t>
      </w:r>
      <w:r w:rsidR="00AC30DE">
        <w:rPr>
          <w:rFonts w:ascii="Times New Roman" w:hAnsi="Times New Roman" w:cs="Times New Roman"/>
          <w:sz w:val="24"/>
          <w:szCs w:val="24"/>
        </w:rPr>
        <w:t xml:space="preserve">; plural is </w:t>
      </w:r>
      <w:proofErr w:type="spellStart"/>
      <w:r w:rsidR="00AC30DE">
        <w:rPr>
          <w:rFonts w:ascii="Times New Roman" w:hAnsi="Times New Roman" w:cs="Times New Roman"/>
          <w:i/>
          <w:iCs/>
          <w:sz w:val="24"/>
          <w:szCs w:val="24"/>
        </w:rPr>
        <w:t>explananda</w:t>
      </w:r>
      <w:proofErr w:type="spellEnd"/>
      <w:r w:rsidR="00AC30DE">
        <w:rPr>
          <w:rFonts w:ascii="Times New Roman" w:hAnsi="Times New Roman" w:cs="Times New Roman"/>
          <w:sz w:val="24"/>
          <w:szCs w:val="24"/>
        </w:rPr>
        <w:t>.</w:t>
      </w:r>
    </w:p>
  </w:footnote>
  <w:footnote w:id="4">
    <w:p w14:paraId="07AD9E48" w14:textId="4615B265" w:rsidR="007020A2" w:rsidRPr="007020A2" w:rsidRDefault="007020A2" w:rsidP="007020A2">
      <w:pPr>
        <w:pStyle w:val="FootnoteText"/>
        <w:jc w:val="both"/>
      </w:pPr>
      <w:r>
        <w:rPr>
          <w:rStyle w:val="FootnoteReference"/>
        </w:rPr>
        <w:footnoteRef/>
      </w:r>
      <w:r>
        <w:t xml:space="preserve"> </w:t>
      </w:r>
      <w:r w:rsidRPr="00017871">
        <w:rPr>
          <w:rFonts w:ascii="Times New Roman" w:hAnsi="Times New Roman" w:cs="Times New Roman"/>
          <w:sz w:val="24"/>
          <w:szCs w:val="24"/>
          <w:lang w:val="en-US"/>
        </w:rPr>
        <w:t xml:space="preserve">Topological explanations raise ontological questions about mathematical objects. Philosophers of mathematics cast this in terms of so-called indispensability arguments, according to which we ought to rationally believe that mathematical entities that are indispensable in explaining physical facts are real in the same sense as other unobservable theoretically postulated entities such as quarks, dark matter or black holes (Baker 2005; Field 1989; Lyon 2012; </w:t>
      </w:r>
      <w:proofErr w:type="spellStart"/>
      <w:r w:rsidRPr="00017871">
        <w:rPr>
          <w:rFonts w:ascii="Times New Roman" w:hAnsi="Times New Roman" w:cs="Times New Roman"/>
          <w:sz w:val="24"/>
          <w:szCs w:val="24"/>
          <w:lang w:val="en-US"/>
        </w:rPr>
        <w:t>Psillos</w:t>
      </w:r>
      <w:proofErr w:type="spellEnd"/>
      <w:r w:rsidRPr="00017871">
        <w:rPr>
          <w:rFonts w:ascii="Times New Roman" w:hAnsi="Times New Roman" w:cs="Times New Roman"/>
          <w:sz w:val="24"/>
          <w:szCs w:val="24"/>
          <w:lang w:val="en-US"/>
        </w:rPr>
        <w:t xml:space="preserve"> 2010; </w:t>
      </w:r>
      <w:proofErr w:type="spellStart"/>
      <w:r w:rsidRPr="00017871">
        <w:rPr>
          <w:rFonts w:ascii="Times New Roman" w:hAnsi="Times New Roman" w:cs="Times New Roman"/>
          <w:sz w:val="24"/>
          <w:szCs w:val="24"/>
          <w:lang w:val="en-US"/>
        </w:rPr>
        <w:t>Saatsi</w:t>
      </w:r>
      <w:proofErr w:type="spellEnd"/>
      <w:r w:rsidRPr="00017871">
        <w:rPr>
          <w:rFonts w:ascii="Times New Roman" w:hAnsi="Times New Roman" w:cs="Times New Roman"/>
          <w:sz w:val="24"/>
          <w:szCs w:val="24"/>
          <w:lang w:val="en-US"/>
        </w:rPr>
        <w:t xml:space="preserve"> 2011, 2016). However, this paper shall remain neutral about this issue, because addressing it exceeds its scope. </w:t>
      </w:r>
    </w:p>
  </w:footnote>
  <w:footnote w:id="5">
    <w:p w14:paraId="092A3782" w14:textId="77777777" w:rsidR="00566D02" w:rsidRPr="00017871" w:rsidRDefault="00566D02" w:rsidP="00017871">
      <w:pPr>
        <w:widowControl w:val="0"/>
        <w:autoSpaceDE w:val="0"/>
        <w:autoSpaceDN w:val="0"/>
        <w:adjustRightInd w:val="0"/>
        <w:spacing w:after="240"/>
        <w:jc w:val="both"/>
        <w:rPr>
          <w:color w:val="000000"/>
          <w:lang w:val="en-US"/>
        </w:rPr>
      </w:pPr>
      <w:r w:rsidRPr="00017871">
        <w:rPr>
          <w:rStyle w:val="FootnoteReference"/>
          <w:rFonts w:eastAsiaTheme="majorEastAsia"/>
        </w:rPr>
        <w:footnoteRef/>
      </w:r>
      <w:r w:rsidRPr="00017871">
        <w:rPr>
          <w:lang w:val="en-US"/>
        </w:rPr>
        <w:t xml:space="preserve"> The idea of using network control theory in this context comes from control theory in engineering. Gu and colleagues explicitly acknowledge it: “</w:t>
      </w:r>
      <w:r w:rsidRPr="00017871">
        <w:rPr>
          <w:color w:val="000000"/>
          <w:lang w:val="en-US"/>
        </w:rPr>
        <w:t>Network control theory is a branch of traditional control theory in engineering that addresses the question of how to control a system whose components are linked in a web of interconnections; here the term control indicates perturbing a system to reach a desired state.” (</w:t>
      </w:r>
      <w:r w:rsidRPr="00017871">
        <w:rPr>
          <w:lang w:val="en-US"/>
        </w:rPr>
        <w:t>Gu at al 2015: 8)</w:t>
      </w:r>
    </w:p>
    <w:p w14:paraId="33A03AF0" w14:textId="77777777" w:rsidR="00566D02" w:rsidRPr="00017871" w:rsidRDefault="00566D02" w:rsidP="00017871">
      <w:pPr>
        <w:pStyle w:val="FootnoteText"/>
        <w:jc w:val="both"/>
        <w:rPr>
          <w:rFonts w:ascii="Times New Roman" w:hAnsi="Times New Roman" w:cs="Times New Roman"/>
          <w:sz w:val="24"/>
          <w:szCs w:val="24"/>
          <w:lang w:val="en-US"/>
        </w:rPr>
      </w:pPr>
      <w:r w:rsidRPr="00017871">
        <w:rPr>
          <w:rFonts w:ascii="Times New Roman" w:hAnsi="Times New Roman" w:cs="Times New Roman"/>
          <w:sz w:val="24"/>
          <w:szCs w:val="24"/>
          <w:lang w:val="en-US"/>
        </w:rPr>
        <w:t xml:space="preserve"> </w:t>
      </w:r>
    </w:p>
  </w:footnote>
  <w:footnote w:id="6">
    <w:p w14:paraId="1B25B258" w14:textId="0CEB6D4E" w:rsidR="00455C9B" w:rsidRPr="00455C9B" w:rsidRDefault="00455C9B" w:rsidP="00455C9B">
      <w:pPr>
        <w:pStyle w:val="NormalWeb"/>
        <w:jc w:val="both"/>
        <w:rPr>
          <w:lang w:val="en-US"/>
        </w:rPr>
      </w:pPr>
      <w:r>
        <w:rPr>
          <w:rStyle w:val="FootnoteReference"/>
        </w:rPr>
        <w:footnoteRef/>
      </w:r>
      <w:r w:rsidRPr="00455C9B">
        <w:rPr>
          <w:lang w:val="en-US"/>
        </w:rPr>
        <w:t xml:space="preserve"> </w:t>
      </w:r>
      <w:r>
        <w:rPr>
          <w:lang w:val="en-US"/>
        </w:rPr>
        <w:t>T</w:t>
      </w:r>
      <w:r w:rsidRPr="00455C9B">
        <w:rPr>
          <w:lang w:val="en-US"/>
        </w:rPr>
        <w:t>he measure of network communicability assess to what extent are the nodes in a network connected indirectly. Network communicability is calculated by quantifying weighted sum of walks of all lengths in the communicability matrix, with a direct implication that longer lengths require more energy, and the shorter ones require less energy. Now we see that the topology that is described by communicability measures can affect energy requirements for changing the trajectories in the state space, and therefore how from particular values of these measures it is possible to find both the exact energy requirements and also the minimal ones.</w:t>
      </w:r>
      <w:r w:rsidRPr="00455C9B">
        <w:rPr>
          <w:rFonts w:ascii="TimesNewRomanPSMT" w:hAnsi="TimesNewRomanPSMT"/>
          <w:lang w:val="en-US"/>
        </w:rPr>
        <w:t xml:space="preserve"> </w:t>
      </w:r>
    </w:p>
    <w:p w14:paraId="6041485F" w14:textId="7A8CE71A" w:rsidR="00455C9B" w:rsidRPr="00455C9B" w:rsidRDefault="00455C9B">
      <w:pPr>
        <w:pStyle w:val="FootnoteText"/>
      </w:pPr>
    </w:p>
  </w:footnote>
  <w:footnote w:id="7">
    <w:p w14:paraId="33A76343" w14:textId="55118DF4" w:rsidR="00566D02" w:rsidRPr="00017871" w:rsidRDefault="00566D02" w:rsidP="00017871">
      <w:pPr>
        <w:pStyle w:val="FootnoteText"/>
        <w:jc w:val="both"/>
        <w:rPr>
          <w:rFonts w:ascii="Times New Roman" w:hAnsi="Times New Roman" w:cs="Times New Roman"/>
          <w:sz w:val="24"/>
          <w:szCs w:val="24"/>
        </w:rPr>
      </w:pPr>
      <w:r w:rsidRPr="00017871">
        <w:rPr>
          <w:rStyle w:val="FootnoteReference"/>
          <w:rFonts w:ascii="Times New Roman" w:hAnsi="Times New Roman" w:cs="Times New Roman"/>
          <w:sz w:val="24"/>
          <w:szCs w:val="24"/>
        </w:rPr>
        <w:footnoteRef/>
      </w:r>
      <w:r w:rsidRPr="00017871">
        <w:rPr>
          <w:rFonts w:ascii="Times New Roman" w:hAnsi="Times New Roman" w:cs="Times New Roman"/>
          <w:sz w:val="24"/>
          <w:szCs w:val="24"/>
        </w:rPr>
        <w:t xml:space="preserve"> According to the explanatory relevance objection, the DN fails to distinguish between relevant and irrelevant antecedent facts, thus the following case would be considered a successful explanation:  1) Birth control pills prevent pregnancy, 2) Jones (a male) has taken birth control pills, 3) therefore, Jones did not get pregnant. Clearly, Jones did not get pregnant because he does not have appropriate reproductive organs to become pregnant in the first place, thus the DN model focusses solely on inferential patterns, without providing a norm for explanatory relevance (Salmon 2006).</w:t>
      </w:r>
    </w:p>
  </w:footnote>
  <w:footnote w:id="8">
    <w:p w14:paraId="3797D004" w14:textId="02BFBF28" w:rsidR="00566D02" w:rsidRPr="00017871" w:rsidRDefault="00566D02" w:rsidP="00017871">
      <w:pPr>
        <w:pStyle w:val="FootnoteText"/>
        <w:jc w:val="both"/>
        <w:rPr>
          <w:rFonts w:ascii="Times New Roman" w:hAnsi="Times New Roman" w:cs="Times New Roman"/>
          <w:sz w:val="24"/>
          <w:szCs w:val="24"/>
        </w:rPr>
      </w:pPr>
      <w:r w:rsidRPr="00017871">
        <w:rPr>
          <w:rFonts w:ascii="Times New Roman" w:hAnsi="Times New Roman" w:cs="Times New Roman"/>
          <w:sz w:val="24"/>
          <w:szCs w:val="24"/>
        </w:rPr>
        <w:footnoteRef/>
      </w:r>
      <w:r w:rsidRPr="00017871">
        <w:rPr>
          <w:rFonts w:ascii="Times New Roman" w:hAnsi="Times New Roman" w:cs="Times New Roman"/>
          <w:sz w:val="24"/>
          <w:szCs w:val="24"/>
        </w:rPr>
        <w:t xml:space="preserve"> Namely, the definition of the laws of nature doesn’t distinguish between accidental generalizations and lawful generalizations. </w:t>
      </w:r>
    </w:p>
  </w:footnote>
  <w:footnote w:id="9">
    <w:p w14:paraId="79DF9213" w14:textId="50326F20" w:rsidR="008F1DAD" w:rsidRPr="00017871" w:rsidRDefault="008F1DAD" w:rsidP="00017871">
      <w:pPr>
        <w:pStyle w:val="FootnoteText"/>
        <w:jc w:val="both"/>
        <w:rPr>
          <w:rFonts w:ascii="Times New Roman" w:hAnsi="Times New Roman" w:cs="Times New Roman"/>
          <w:sz w:val="24"/>
          <w:szCs w:val="24"/>
        </w:rPr>
      </w:pPr>
      <w:r w:rsidRPr="00017871">
        <w:rPr>
          <w:rStyle w:val="FootnoteReference"/>
          <w:rFonts w:ascii="Times New Roman" w:hAnsi="Times New Roman" w:cs="Times New Roman"/>
          <w:sz w:val="24"/>
          <w:szCs w:val="24"/>
        </w:rPr>
        <w:footnoteRef/>
      </w:r>
      <w:r w:rsidRPr="00017871">
        <w:rPr>
          <w:rFonts w:ascii="Times New Roman" w:hAnsi="Times New Roman" w:cs="Times New Roman"/>
          <w:sz w:val="24"/>
          <w:szCs w:val="24"/>
        </w:rPr>
        <w:t xml:space="preserve"> </w:t>
      </w:r>
      <w:r w:rsidRPr="00017871">
        <w:rPr>
          <w:rFonts w:ascii="Times New Roman" w:hAnsi="Times New Roman" w:cs="Times New Roman"/>
          <w:sz w:val="24"/>
          <w:szCs w:val="24"/>
          <w:lang w:val="en-US"/>
        </w:rPr>
        <w:t xml:space="preserve">However, some phenomena seem to permit symmetric explanations, e.g. in one system of gas, decrease of volume can account for increased pressure; in another, increased pressure can account for decreased volume; or some laws of nature, especially in physics also seem to provide symmetric explanations (Jansson 2015). A good theory of explanation should account for such cases as well. </w:t>
      </w:r>
      <w:r w:rsidR="001F1298">
        <w:rPr>
          <w:rFonts w:ascii="Times New Roman" w:hAnsi="Times New Roman" w:cs="Times New Roman"/>
          <w:sz w:val="24"/>
          <w:szCs w:val="24"/>
          <w:lang w:val="en-US"/>
        </w:rPr>
        <w:t xml:space="preserve">As far as I can tell this does not apply </w:t>
      </w:r>
      <w:r w:rsidR="00A62275">
        <w:rPr>
          <w:rFonts w:ascii="Times New Roman" w:hAnsi="Times New Roman" w:cs="Times New Roman"/>
          <w:sz w:val="24"/>
          <w:szCs w:val="24"/>
          <w:lang w:val="en-US"/>
        </w:rPr>
        <w:t>to topological explanations (in either vertical or horizontal mode)</w:t>
      </w:r>
      <w:r w:rsidR="001F1298">
        <w:rPr>
          <w:rFonts w:ascii="Times New Roman" w:hAnsi="Times New Roman" w:cs="Times New Roman"/>
          <w:sz w:val="24"/>
          <w:szCs w:val="24"/>
          <w:lang w:val="en-US"/>
        </w:rPr>
        <w:t xml:space="preserve">. </w:t>
      </w:r>
    </w:p>
  </w:footnote>
  <w:footnote w:id="10">
    <w:p w14:paraId="4183BD72" w14:textId="77777777" w:rsidR="00586913" w:rsidRPr="00017871" w:rsidRDefault="00586913" w:rsidP="00586913">
      <w:pPr>
        <w:pStyle w:val="FootnoteText"/>
        <w:jc w:val="both"/>
        <w:rPr>
          <w:rFonts w:ascii="Times New Roman" w:hAnsi="Times New Roman" w:cs="Times New Roman"/>
          <w:sz w:val="24"/>
          <w:szCs w:val="24"/>
          <w:lang w:val="en-US"/>
        </w:rPr>
      </w:pPr>
      <w:r w:rsidRPr="00017871">
        <w:rPr>
          <w:rStyle w:val="FootnoteReference"/>
          <w:rFonts w:ascii="Times New Roman" w:hAnsi="Times New Roman" w:cs="Times New Roman"/>
          <w:sz w:val="24"/>
          <w:szCs w:val="24"/>
        </w:rPr>
        <w:footnoteRef/>
      </w:r>
      <w:r w:rsidRPr="00017871">
        <w:rPr>
          <w:rFonts w:ascii="Times New Roman" w:hAnsi="Times New Roman" w:cs="Times New Roman"/>
          <w:sz w:val="24"/>
          <w:szCs w:val="24"/>
        </w:rPr>
        <w:t xml:space="preserve"> </w:t>
      </w:r>
      <w:r w:rsidRPr="00017871">
        <w:rPr>
          <w:rFonts w:ascii="Times New Roman" w:hAnsi="Times New Roman" w:cs="Times New Roman"/>
          <w:sz w:val="24"/>
          <w:szCs w:val="24"/>
          <w:lang w:val="en-US"/>
        </w:rPr>
        <w:t xml:space="preserve">I thank the Referee: 1 for bringing up this point.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35FC2"/>
    <w:multiLevelType w:val="hybridMultilevel"/>
    <w:tmpl w:val="E0CC94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E0456"/>
    <w:multiLevelType w:val="hybridMultilevel"/>
    <w:tmpl w:val="46F44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65524"/>
    <w:multiLevelType w:val="multilevel"/>
    <w:tmpl w:val="B9E8B2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5ED64DF"/>
    <w:multiLevelType w:val="hybridMultilevel"/>
    <w:tmpl w:val="138A0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90E81"/>
    <w:multiLevelType w:val="hybridMultilevel"/>
    <w:tmpl w:val="2C5E9752"/>
    <w:lvl w:ilvl="0" w:tplc="D67E16F2">
      <w:start w:val="1"/>
      <w:numFmt w:val="decimal"/>
      <w:lvlText w:val="%1."/>
      <w:lvlJc w:val="left"/>
      <w:pPr>
        <w:ind w:left="720" w:hanging="360"/>
      </w:pPr>
      <w:rPr>
        <w:rFonts w:hint="default"/>
      </w:rPr>
    </w:lvl>
    <w:lvl w:ilvl="1" w:tplc="06D683EE" w:tentative="1">
      <w:start w:val="1"/>
      <w:numFmt w:val="decimal"/>
      <w:lvlText w:val="%2."/>
      <w:lvlJc w:val="left"/>
      <w:pPr>
        <w:tabs>
          <w:tab w:val="num" w:pos="1440"/>
        </w:tabs>
        <w:ind w:left="1440" w:hanging="360"/>
      </w:pPr>
    </w:lvl>
    <w:lvl w:ilvl="2" w:tplc="A32091F8" w:tentative="1">
      <w:start w:val="1"/>
      <w:numFmt w:val="decimal"/>
      <w:lvlText w:val="%3."/>
      <w:lvlJc w:val="left"/>
      <w:pPr>
        <w:tabs>
          <w:tab w:val="num" w:pos="2160"/>
        </w:tabs>
        <w:ind w:left="2160" w:hanging="360"/>
      </w:pPr>
    </w:lvl>
    <w:lvl w:ilvl="3" w:tplc="39B8BC98" w:tentative="1">
      <w:start w:val="1"/>
      <w:numFmt w:val="decimal"/>
      <w:lvlText w:val="%4."/>
      <w:lvlJc w:val="left"/>
      <w:pPr>
        <w:tabs>
          <w:tab w:val="num" w:pos="2880"/>
        </w:tabs>
        <w:ind w:left="2880" w:hanging="360"/>
      </w:pPr>
    </w:lvl>
    <w:lvl w:ilvl="4" w:tplc="C674D622" w:tentative="1">
      <w:start w:val="1"/>
      <w:numFmt w:val="decimal"/>
      <w:lvlText w:val="%5."/>
      <w:lvlJc w:val="left"/>
      <w:pPr>
        <w:tabs>
          <w:tab w:val="num" w:pos="3600"/>
        </w:tabs>
        <w:ind w:left="3600" w:hanging="360"/>
      </w:pPr>
    </w:lvl>
    <w:lvl w:ilvl="5" w:tplc="667C3D9A" w:tentative="1">
      <w:start w:val="1"/>
      <w:numFmt w:val="decimal"/>
      <w:lvlText w:val="%6."/>
      <w:lvlJc w:val="left"/>
      <w:pPr>
        <w:tabs>
          <w:tab w:val="num" w:pos="4320"/>
        </w:tabs>
        <w:ind w:left="4320" w:hanging="360"/>
      </w:pPr>
    </w:lvl>
    <w:lvl w:ilvl="6" w:tplc="8E84C5B2" w:tentative="1">
      <w:start w:val="1"/>
      <w:numFmt w:val="decimal"/>
      <w:lvlText w:val="%7."/>
      <w:lvlJc w:val="left"/>
      <w:pPr>
        <w:tabs>
          <w:tab w:val="num" w:pos="5040"/>
        </w:tabs>
        <w:ind w:left="5040" w:hanging="360"/>
      </w:pPr>
    </w:lvl>
    <w:lvl w:ilvl="7" w:tplc="C2221ECE" w:tentative="1">
      <w:start w:val="1"/>
      <w:numFmt w:val="decimal"/>
      <w:lvlText w:val="%8."/>
      <w:lvlJc w:val="left"/>
      <w:pPr>
        <w:tabs>
          <w:tab w:val="num" w:pos="5760"/>
        </w:tabs>
        <w:ind w:left="5760" w:hanging="360"/>
      </w:pPr>
    </w:lvl>
    <w:lvl w:ilvl="8" w:tplc="4E462176" w:tentative="1">
      <w:start w:val="1"/>
      <w:numFmt w:val="decimal"/>
      <w:lvlText w:val="%9."/>
      <w:lvlJc w:val="left"/>
      <w:pPr>
        <w:tabs>
          <w:tab w:val="num" w:pos="6480"/>
        </w:tabs>
        <w:ind w:left="6480" w:hanging="360"/>
      </w:pPr>
    </w:lvl>
  </w:abstractNum>
  <w:abstractNum w:abstractNumId="5" w15:restartNumberingAfterBreak="0">
    <w:nsid w:val="1A3E68D3"/>
    <w:multiLevelType w:val="multilevel"/>
    <w:tmpl w:val="0CC8A6CC"/>
    <w:lvl w:ilvl="0">
      <w:start w:val="1"/>
      <w:numFmt w:val="none"/>
      <w:lvlText w:val="3."/>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1F73B31"/>
    <w:multiLevelType w:val="multilevel"/>
    <w:tmpl w:val="0EB46B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2EC754A"/>
    <w:multiLevelType w:val="hybridMultilevel"/>
    <w:tmpl w:val="7F185222"/>
    <w:lvl w:ilvl="0" w:tplc="D67E16F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3138C5"/>
    <w:multiLevelType w:val="hybridMultilevel"/>
    <w:tmpl w:val="B1D85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27792D"/>
    <w:multiLevelType w:val="hybridMultilevel"/>
    <w:tmpl w:val="286C4524"/>
    <w:lvl w:ilvl="0" w:tplc="040C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7767D4"/>
    <w:multiLevelType w:val="hybridMultilevel"/>
    <w:tmpl w:val="E656F9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040255"/>
    <w:multiLevelType w:val="hybridMultilevel"/>
    <w:tmpl w:val="CED695C4"/>
    <w:lvl w:ilvl="0" w:tplc="8F7ABC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923039"/>
    <w:multiLevelType w:val="hybridMultilevel"/>
    <w:tmpl w:val="BBFC4B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4F7153"/>
    <w:multiLevelType w:val="hybridMultilevel"/>
    <w:tmpl w:val="13D2D3EA"/>
    <w:lvl w:ilvl="0" w:tplc="0409000F">
      <w:start w:val="1"/>
      <w:numFmt w:val="decimal"/>
      <w:lvlText w:val="%1."/>
      <w:lvlJc w:val="left"/>
      <w:pPr>
        <w:ind w:left="78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DC12C4"/>
    <w:multiLevelType w:val="hybridMultilevel"/>
    <w:tmpl w:val="E0CC94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7E4C23"/>
    <w:multiLevelType w:val="hybridMultilevel"/>
    <w:tmpl w:val="2FF65162"/>
    <w:lvl w:ilvl="0" w:tplc="D67E16F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FEB2E38"/>
    <w:multiLevelType w:val="hybridMultilevel"/>
    <w:tmpl w:val="8D44F956"/>
    <w:lvl w:ilvl="0" w:tplc="03D433C4">
      <w:start w:val="1"/>
      <w:numFmt w:val="bullet"/>
      <w:lvlText w:val="•"/>
      <w:lvlJc w:val="left"/>
      <w:pPr>
        <w:tabs>
          <w:tab w:val="num" w:pos="720"/>
        </w:tabs>
        <w:ind w:left="720" w:hanging="360"/>
      </w:pPr>
      <w:rPr>
        <w:rFonts w:ascii="Arial" w:hAnsi="Arial" w:hint="default"/>
      </w:rPr>
    </w:lvl>
    <w:lvl w:ilvl="1" w:tplc="5CA24CFA" w:tentative="1">
      <w:start w:val="1"/>
      <w:numFmt w:val="bullet"/>
      <w:lvlText w:val="•"/>
      <w:lvlJc w:val="left"/>
      <w:pPr>
        <w:tabs>
          <w:tab w:val="num" w:pos="1440"/>
        </w:tabs>
        <w:ind w:left="1440" w:hanging="360"/>
      </w:pPr>
      <w:rPr>
        <w:rFonts w:ascii="Arial" w:hAnsi="Arial" w:hint="default"/>
      </w:rPr>
    </w:lvl>
    <w:lvl w:ilvl="2" w:tplc="A7723EE4" w:tentative="1">
      <w:start w:val="1"/>
      <w:numFmt w:val="bullet"/>
      <w:lvlText w:val="•"/>
      <w:lvlJc w:val="left"/>
      <w:pPr>
        <w:tabs>
          <w:tab w:val="num" w:pos="2160"/>
        </w:tabs>
        <w:ind w:left="2160" w:hanging="360"/>
      </w:pPr>
      <w:rPr>
        <w:rFonts w:ascii="Arial" w:hAnsi="Arial" w:hint="default"/>
      </w:rPr>
    </w:lvl>
    <w:lvl w:ilvl="3" w:tplc="1A20BDCC" w:tentative="1">
      <w:start w:val="1"/>
      <w:numFmt w:val="bullet"/>
      <w:lvlText w:val="•"/>
      <w:lvlJc w:val="left"/>
      <w:pPr>
        <w:tabs>
          <w:tab w:val="num" w:pos="2880"/>
        </w:tabs>
        <w:ind w:left="2880" w:hanging="360"/>
      </w:pPr>
      <w:rPr>
        <w:rFonts w:ascii="Arial" w:hAnsi="Arial" w:hint="default"/>
      </w:rPr>
    </w:lvl>
    <w:lvl w:ilvl="4" w:tplc="AAB0A74E" w:tentative="1">
      <w:start w:val="1"/>
      <w:numFmt w:val="bullet"/>
      <w:lvlText w:val="•"/>
      <w:lvlJc w:val="left"/>
      <w:pPr>
        <w:tabs>
          <w:tab w:val="num" w:pos="3600"/>
        </w:tabs>
        <w:ind w:left="3600" w:hanging="360"/>
      </w:pPr>
      <w:rPr>
        <w:rFonts w:ascii="Arial" w:hAnsi="Arial" w:hint="default"/>
      </w:rPr>
    </w:lvl>
    <w:lvl w:ilvl="5" w:tplc="C5C47BA0" w:tentative="1">
      <w:start w:val="1"/>
      <w:numFmt w:val="bullet"/>
      <w:lvlText w:val="•"/>
      <w:lvlJc w:val="left"/>
      <w:pPr>
        <w:tabs>
          <w:tab w:val="num" w:pos="4320"/>
        </w:tabs>
        <w:ind w:left="4320" w:hanging="360"/>
      </w:pPr>
      <w:rPr>
        <w:rFonts w:ascii="Arial" w:hAnsi="Arial" w:hint="default"/>
      </w:rPr>
    </w:lvl>
    <w:lvl w:ilvl="6" w:tplc="16FE4F00" w:tentative="1">
      <w:start w:val="1"/>
      <w:numFmt w:val="bullet"/>
      <w:lvlText w:val="•"/>
      <w:lvlJc w:val="left"/>
      <w:pPr>
        <w:tabs>
          <w:tab w:val="num" w:pos="5040"/>
        </w:tabs>
        <w:ind w:left="5040" w:hanging="360"/>
      </w:pPr>
      <w:rPr>
        <w:rFonts w:ascii="Arial" w:hAnsi="Arial" w:hint="default"/>
      </w:rPr>
    </w:lvl>
    <w:lvl w:ilvl="7" w:tplc="2048AB38" w:tentative="1">
      <w:start w:val="1"/>
      <w:numFmt w:val="bullet"/>
      <w:lvlText w:val="•"/>
      <w:lvlJc w:val="left"/>
      <w:pPr>
        <w:tabs>
          <w:tab w:val="num" w:pos="5760"/>
        </w:tabs>
        <w:ind w:left="5760" w:hanging="360"/>
      </w:pPr>
      <w:rPr>
        <w:rFonts w:ascii="Arial" w:hAnsi="Arial" w:hint="default"/>
      </w:rPr>
    </w:lvl>
    <w:lvl w:ilvl="8" w:tplc="FF5ABCE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1B37BF8"/>
    <w:multiLevelType w:val="hybridMultilevel"/>
    <w:tmpl w:val="3A006F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225A28"/>
    <w:multiLevelType w:val="hybridMultilevel"/>
    <w:tmpl w:val="984ABA7C"/>
    <w:lvl w:ilvl="0" w:tplc="D67E1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311666"/>
    <w:multiLevelType w:val="hybridMultilevel"/>
    <w:tmpl w:val="13D2D3EA"/>
    <w:lvl w:ilvl="0" w:tplc="0409000F">
      <w:start w:val="1"/>
      <w:numFmt w:val="decimal"/>
      <w:lvlText w:val="%1."/>
      <w:lvlJc w:val="left"/>
      <w:pPr>
        <w:ind w:left="78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845EB4"/>
    <w:multiLevelType w:val="hybridMultilevel"/>
    <w:tmpl w:val="13D2D3EA"/>
    <w:lvl w:ilvl="0" w:tplc="0409000F">
      <w:start w:val="1"/>
      <w:numFmt w:val="decimal"/>
      <w:lvlText w:val="%1."/>
      <w:lvlJc w:val="left"/>
      <w:pPr>
        <w:ind w:left="78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25617D"/>
    <w:multiLevelType w:val="hybridMultilevel"/>
    <w:tmpl w:val="BBFC4B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FD5260"/>
    <w:multiLevelType w:val="hybridMultilevel"/>
    <w:tmpl w:val="9DDEBCFE"/>
    <w:lvl w:ilvl="0" w:tplc="443885A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BB23F4"/>
    <w:multiLevelType w:val="hybridMultilevel"/>
    <w:tmpl w:val="22C89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ADB1E07"/>
    <w:multiLevelType w:val="hybridMultilevel"/>
    <w:tmpl w:val="13D2D3EA"/>
    <w:lvl w:ilvl="0" w:tplc="0409000F">
      <w:start w:val="1"/>
      <w:numFmt w:val="decimal"/>
      <w:lvlText w:val="%1."/>
      <w:lvlJc w:val="left"/>
      <w:pPr>
        <w:ind w:left="78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4E1F38"/>
    <w:multiLevelType w:val="hybridMultilevel"/>
    <w:tmpl w:val="614880D2"/>
    <w:lvl w:ilvl="0" w:tplc="5FBC4D12">
      <w:start w:val="1"/>
      <w:numFmt w:val="none"/>
      <w:lvlText w:val="3."/>
      <w:lvlJc w:val="left"/>
      <w:pPr>
        <w:tabs>
          <w:tab w:val="num" w:pos="720"/>
        </w:tabs>
        <w:ind w:left="720" w:hanging="360"/>
      </w:pPr>
      <w:rPr>
        <w:rFonts w:hint="default"/>
      </w:rPr>
    </w:lvl>
    <w:lvl w:ilvl="1" w:tplc="06D683EE" w:tentative="1">
      <w:start w:val="1"/>
      <w:numFmt w:val="decimal"/>
      <w:lvlText w:val="%2."/>
      <w:lvlJc w:val="left"/>
      <w:pPr>
        <w:tabs>
          <w:tab w:val="num" w:pos="1440"/>
        </w:tabs>
        <w:ind w:left="1440" w:hanging="360"/>
      </w:pPr>
    </w:lvl>
    <w:lvl w:ilvl="2" w:tplc="A32091F8" w:tentative="1">
      <w:start w:val="1"/>
      <w:numFmt w:val="decimal"/>
      <w:lvlText w:val="%3."/>
      <w:lvlJc w:val="left"/>
      <w:pPr>
        <w:tabs>
          <w:tab w:val="num" w:pos="2160"/>
        </w:tabs>
        <w:ind w:left="2160" w:hanging="360"/>
      </w:pPr>
    </w:lvl>
    <w:lvl w:ilvl="3" w:tplc="39B8BC98" w:tentative="1">
      <w:start w:val="1"/>
      <w:numFmt w:val="decimal"/>
      <w:lvlText w:val="%4."/>
      <w:lvlJc w:val="left"/>
      <w:pPr>
        <w:tabs>
          <w:tab w:val="num" w:pos="2880"/>
        </w:tabs>
        <w:ind w:left="2880" w:hanging="360"/>
      </w:pPr>
    </w:lvl>
    <w:lvl w:ilvl="4" w:tplc="C674D622" w:tentative="1">
      <w:start w:val="1"/>
      <w:numFmt w:val="decimal"/>
      <w:lvlText w:val="%5."/>
      <w:lvlJc w:val="left"/>
      <w:pPr>
        <w:tabs>
          <w:tab w:val="num" w:pos="3600"/>
        </w:tabs>
        <w:ind w:left="3600" w:hanging="360"/>
      </w:pPr>
    </w:lvl>
    <w:lvl w:ilvl="5" w:tplc="667C3D9A" w:tentative="1">
      <w:start w:val="1"/>
      <w:numFmt w:val="decimal"/>
      <w:lvlText w:val="%6."/>
      <w:lvlJc w:val="left"/>
      <w:pPr>
        <w:tabs>
          <w:tab w:val="num" w:pos="4320"/>
        </w:tabs>
        <w:ind w:left="4320" w:hanging="360"/>
      </w:pPr>
    </w:lvl>
    <w:lvl w:ilvl="6" w:tplc="8E84C5B2" w:tentative="1">
      <w:start w:val="1"/>
      <w:numFmt w:val="decimal"/>
      <w:lvlText w:val="%7."/>
      <w:lvlJc w:val="left"/>
      <w:pPr>
        <w:tabs>
          <w:tab w:val="num" w:pos="5040"/>
        </w:tabs>
        <w:ind w:left="5040" w:hanging="360"/>
      </w:pPr>
    </w:lvl>
    <w:lvl w:ilvl="7" w:tplc="C2221ECE" w:tentative="1">
      <w:start w:val="1"/>
      <w:numFmt w:val="decimal"/>
      <w:lvlText w:val="%8."/>
      <w:lvlJc w:val="left"/>
      <w:pPr>
        <w:tabs>
          <w:tab w:val="num" w:pos="5760"/>
        </w:tabs>
        <w:ind w:left="5760" w:hanging="360"/>
      </w:pPr>
    </w:lvl>
    <w:lvl w:ilvl="8" w:tplc="4E462176" w:tentative="1">
      <w:start w:val="1"/>
      <w:numFmt w:val="decimal"/>
      <w:lvlText w:val="%9."/>
      <w:lvlJc w:val="left"/>
      <w:pPr>
        <w:tabs>
          <w:tab w:val="num" w:pos="6480"/>
        </w:tabs>
        <w:ind w:left="6480" w:hanging="360"/>
      </w:pPr>
    </w:lvl>
  </w:abstractNum>
  <w:abstractNum w:abstractNumId="26" w15:restartNumberingAfterBreak="0">
    <w:nsid w:val="7EFE337F"/>
    <w:multiLevelType w:val="hybridMultilevel"/>
    <w:tmpl w:val="3E70D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2"/>
  </w:num>
  <w:num w:numId="3">
    <w:abstractNumId w:val="16"/>
  </w:num>
  <w:num w:numId="4">
    <w:abstractNumId w:val="25"/>
  </w:num>
  <w:num w:numId="5">
    <w:abstractNumId w:val="18"/>
  </w:num>
  <w:num w:numId="6">
    <w:abstractNumId w:val="15"/>
  </w:num>
  <w:num w:numId="7">
    <w:abstractNumId w:val="21"/>
  </w:num>
  <w:num w:numId="8">
    <w:abstractNumId w:val="2"/>
  </w:num>
  <w:num w:numId="9">
    <w:abstractNumId w:val="6"/>
  </w:num>
  <w:num w:numId="10">
    <w:abstractNumId w:val="5"/>
  </w:num>
  <w:num w:numId="11">
    <w:abstractNumId w:val="7"/>
  </w:num>
  <w:num w:numId="12">
    <w:abstractNumId w:val="4"/>
  </w:num>
  <w:num w:numId="13">
    <w:abstractNumId w:val="20"/>
  </w:num>
  <w:num w:numId="14">
    <w:abstractNumId w:val="17"/>
  </w:num>
  <w:num w:numId="15">
    <w:abstractNumId w:val="26"/>
  </w:num>
  <w:num w:numId="16">
    <w:abstractNumId w:val="0"/>
  </w:num>
  <w:num w:numId="17">
    <w:abstractNumId w:val="3"/>
  </w:num>
  <w:num w:numId="18">
    <w:abstractNumId w:val="10"/>
  </w:num>
  <w:num w:numId="19">
    <w:abstractNumId w:val="14"/>
  </w:num>
  <w:num w:numId="20">
    <w:abstractNumId w:val="24"/>
  </w:num>
  <w:num w:numId="21">
    <w:abstractNumId w:val="9"/>
  </w:num>
  <w:num w:numId="22">
    <w:abstractNumId w:val="11"/>
  </w:num>
  <w:num w:numId="23">
    <w:abstractNumId w:val="19"/>
  </w:num>
  <w:num w:numId="24">
    <w:abstractNumId w:val="1"/>
  </w:num>
  <w:num w:numId="25">
    <w:abstractNumId w:val="8"/>
  </w:num>
  <w:num w:numId="26">
    <w:abstractNumId w:val="13"/>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462"/>
    <w:rsid w:val="00000282"/>
    <w:rsid w:val="00000308"/>
    <w:rsid w:val="00000AAE"/>
    <w:rsid w:val="00000B07"/>
    <w:rsid w:val="00000DEF"/>
    <w:rsid w:val="000014C1"/>
    <w:rsid w:val="000020E0"/>
    <w:rsid w:val="000022EB"/>
    <w:rsid w:val="000054E8"/>
    <w:rsid w:val="00005616"/>
    <w:rsid w:val="00006294"/>
    <w:rsid w:val="0000749D"/>
    <w:rsid w:val="00010C27"/>
    <w:rsid w:val="00010D5D"/>
    <w:rsid w:val="000110CB"/>
    <w:rsid w:val="00012670"/>
    <w:rsid w:val="00013893"/>
    <w:rsid w:val="0001432B"/>
    <w:rsid w:val="000143F0"/>
    <w:rsid w:val="000154BA"/>
    <w:rsid w:val="00015676"/>
    <w:rsid w:val="00017871"/>
    <w:rsid w:val="0002000B"/>
    <w:rsid w:val="000203B1"/>
    <w:rsid w:val="00020727"/>
    <w:rsid w:val="00020D88"/>
    <w:rsid w:val="00021396"/>
    <w:rsid w:val="0002387A"/>
    <w:rsid w:val="00024097"/>
    <w:rsid w:val="00024B35"/>
    <w:rsid w:val="000253BC"/>
    <w:rsid w:val="00025464"/>
    <w:rsid w:val="000269AA"/>
    <w:rsid w:val="0002785A"/>
    <w:rsid w:val="00030E44"/>
    <w:rsid w:val="00032CB2"/>
    <w:rsid w:val="00036322"/>
    <w:rsid w:val="000375C9"/>
    <w:rsid w:val="0004071D"/>
    <w:rsid w:val="000416C8"/>
    <w:rsid w:val="000417D4"/>
    <w:rsid w:val="00041E3E"/>
    <w:rsid w:val="000423B3"/>
    <w:rsid w:val="0004270E"/>
    <w:rsid w:val="0004398C"/>
    <w:rsid w:val="000442C6"/>
    <w:rsid w:val="000449BB"/>
    <w:rsid w:val="00044C63"/>
    <w:rsid w:val="0004522D"/>
    <w:rsid w:val="00045743"/>
    <w:rsid w:val="00045E6C"/>
    <w:rsid w:val="000465FB"/>
    <w:rsid w:val="00047D28"/>
    <w:rsid w:val="00050B91"/>
    <w:rsid w:val="00051222"/>
    <w:rsid w:val="0005220F"/>
    <w:rsid w:val="00052A01"/>
    <w:rsid w:val="000531D0"/>
    <w:rsid w:val="00053807"/>
    <w:rsid w:val="00053F3C"/>
    <w:rsid w:val="0005409B"/>
    <w:rsid w:val="00054D48"/>
    <w:rsid w:val="0005619B"/>
    <w:rsid w:val="000576AD"/>
    <w:rsid w:val="000605C9"/>
    <w:rsid w:val="000606C3"/>
    <w:rsid w:val="00060956"/>
    <w:rsid w:val="00060F28"/>
    <w:rsid w:val="0006163E"/>
    <w:rsid w:val="00063C31"/>
    <w:rsid w:val="00066080"/>
    <w:rsid w:val="00066F0A"/>
    <w:rsid w:val="00067B88"/>
    <w:rsid w:val="00067C24"/>
    <w:rsid w:val="00071612"/>
    <w:rsid w:val="00071964"/>
    <w:rsid w:val="000719D0"/>
    <w:rsid w:val="00071CE1"/>
    <w:rsid w:val="0007200B"/>
    <w:rsid w:val="0007456C"/>
    <w:rsid w:val="00076627"/>
    <w:rsid w:val="00076721"/>
    <w:rsid w:val="00076CFC"/>
    <w:rsid w:val="0007757C"/>
    <w:rsid w:val="0008073B"/>
    <w:rsid w:val="00080B09"/>
    <w:rsid w:val="00081669"/>
    <w:rsid w:val="000820E9"/>
    <w:rsid w:val="000823DA"/>
    <w:rsid w:val="00082CD3"/>
    <w:rsid w:val="00083D17"/>
    <w:rsid w:val="00085438"/>
    <w:rsid w:val="000864DB"/>
    <w:rsid w:val="0008735D"/>
    <w:rsid w:val="00090B74"/>
    <w:rsid w:val="000921C9"/>
    <w:rsid w:val="000921EC"/>
    <w:rsid w:val="00092358"/>
    <w:rsid w:val="000946B4"/>
    <w:rsid w:val="00095413"/>
    <w:rsid w:val="00096891"/>
    <w:rsid w:val="000A0B49"/>
    <w:rsid w:val="000A1996"/>
    <w:rsid w:val="000A1BF4"/>
    <w:rsid w:val="000A2001"/>
    <w:rsid w:val="000A35CF"/>
    <w:rsid w:val="000A40C7"/>
    <w:rsid w:val="000A462C"/>
    <w:rsid w:val="000A4D6C"/>
    <w:rsid w:val="000A569F"/>
    <w:rsid w:val="000A7AA9"/>
    <w:rsid w:val="000B0347"/>
    <w:rsid w:val="000B09E6"/>
    <w:rsid w:val="000B1C7C"/>
    <w:rsid w:val="000B1E6A"/>
    <w:rsid w:val="000B1FBD"/>
    <w:rsid w:val="000B20E4"/>
    <w:rsid w:val="000B31DA"/>
    <w:rsid w:val="000B4858"/>
    <w:rsid w:val="000B49FD"/>
    <w:rsid w:val="000B53CD"/>
    <w:rsid w:val="000B54CA"/>
    <w:rsid w:val="000B5A4E"/>
    <w:rsid w:val="000B6736"/>
    <w:rsid w:val="000B6817"/>
    <w:rsid w:val="000B7271"/>
    <w:rsid w:val="000B7342"/>
    <w:rsid w:val="000C1262"/>
    <w:rsid w:val="000C12E0"/>
    <w:rsid w:val="000C1783"/>
    <w:rsid w:val="000C1D81"/>
    <w:rsid w:val="000C28E5"/>
    <w:rsid w:val="000C2FC0"/>
    <w:rsid w:val="000C33BF"/>
    <w:rsid w:val="000C3861"/>
    <w:rsid w:val="000C3BE7"/>
    <w:rsid w:val="000C411E"/>
    <w:rsid w:val="000C4172"/>
    <w:rsid w:val="000C4DFA"/>
    <w:rsid w:val="000C50C0"/>
    <w:rsid w:val="000C560B"/>
    <w:rsid w:val="000C679E"/>
    <w:rsid w:val="000C6A31"/>
    <w:rsid w:val="000C6AF4"/>
    <w:rsid w:val="000D0B25"/>
    <w:rsid w:val="000D1E3A"/>
    <w:rsid w:val="000D3664"/>
    <w:rsid w:val="000D3812"/>
    <w:rsid w:val="000D5180"/>
    <w:rsid w:val="000D52D4"/>
    <w:rsid w:val="000D60AB"/>
    <w:rsid w:val="000D63C6"/>
    <w:rsid w:val="000E0125"/>
    <w:rsid w:val="000E1706"/>
    <w:rsid w:val="000E1C6F"/>
    <w:rsid w:val="000E2A72"/>
    <w:rsid w:val="000E3622"/>
    <w:rsid w:val="000E42E2"/>
    <w:rsid w:val="000E4D09"/>
    <w:rsid w:val="000E55CF"/>
    <w:rsid w:val="000E6B04"/>
    <w:rsid w:val="000E6BED"/>
    <w:rsid w:val="000E700F"/>
    <w:rsid w:val="000E7843"/>
    <w:rsid w:val="000E7EF1"/>
    <w:rsid w:val="000F0118"/>
    <w:rsid w:val="000F0167"/>
    <w:rsid w:val="000F0370"/>
    <w:rsid w:val="000F0B16"/>
    <w:rsid w:val="000F2F0B"/>
    <w:rsid w:val="000F3A4B"/>
    <w:rsid w:val="000F42E6"/>
    <w:rsid w:val="000F4308"/>
    <w:rsid w:val="000F46D2"/>
    <w:rsid w:val="000F6A05"/>
    <w:rsid w:val="000F6E80"/>
    <w:rsid w:val="000F7F12"/>
    <w:rsid w:val="001006C9"/>
    <w:rsid w:val="0010077B"/>
    <w:rsid w:val="00101704"/>
    <w:rsid w:val="00101F72"/>
    <w:rsid w:val="0010283B"/>
    <w:rsid w:val="00103B73"/>
    <w:rsid w:val="00103C41"/>
    <w:rsid w:val="00103CF7"/>
    <w:rsid w:val="001041F2"/>
    <w:rsid w:val="0010450E"/>
    <w:rsid w:val="001049DD"/>
    <w:rsid w:val="001075B3"/>
    <w:rsid w:val="0011004F"/>
    <w:rsid w:val="0011007D"/>
    <w:rsid w:val="00111333"/>
    <w:rsid w:val="00111539"/>
    <w:rsid w:val="0011282A"/>
    <w:rsid w:val="00112932"/>
    <w:rsid w:val="00113498"/>
    <w:rsid w:val="001142E6"/>
    <w:rsid w:val="0011434B"/>
    <w:rsid w:val="00114C2D"/>
    <w:rsid w:val="00114C80"/>
    <w:rsid w:val="0011523E"/>
    <w:rsid w:val="0011555D"/>
    <w:rsid w:val="001162CC"/>
    <w:rsid w:val="001169AE"/>
    <w:rsid w:val="001174C1"/>
    <w:rsid w:val="00117A6A"/>
    <w:rsid w:val="00117A9D"/>
    <w:rsid w:val="00117CB6"/>
    <w:rsid w:val="00117F76"/>
    <w:rsid w:val="00120668"/>
    <w:rsid w:val="001213AD"/>
    <w:rsid w:val="0012172D"/>
    <w:rsid w:val="001224E7"/>
    <w:rsid w:val="0012296C"/>
    <w:rsid w:val="00124DA6"/>
    <w:rsid w:val="0012553E"/>
    <w:rsid w:val="00126B63"/>
    <w:rsid w:val="00126EF1"/>
    <w:rsid w:val="00127262"/>
    <w:rsid w:val="001278EE"/>
    <w:rsid w:val="00130469"/>
    <w:rsid w:val="00130B7F"/>
    <w:rsid w:val="00130D86"/>
    <w:rsid w:val="00131A67"/>
    <w:rsid w:val="00131B3D"/>
    <w:rsid w:val="00131CED"/>
    <w:rsid w:val="001339B6"/>
    <w:rsid w:val="00134711"/>
    <w:rsid w:val="0013533F"/>
    <w:rsid w:val="001353E8"/>
    <w:rsid w:val="001355EA"/>
    <w:rsid w:val="00135D62"/>
    <w:rsid w:val="0013677E"/>
    <w:rsid w:val="00136D6E"/>
    <w:rsid w:val="00142DB3"/>
    <w:rsid w:val="00144540"/>
    <w:rsid w:val="00146382"/>
    <w:rsid w:val="00146470"/>
    <w:rsid w:val="001468AA"/>
    <w:rsid w:val="00146F3D"/>
    <w:rsid w:val="0014751A"/>
    <w:rsid w:val="001501A5"/>
    <w:rsid w:val="00150858"/>
    <w:rsid w:val="00151395"/>
    <w:rsid w:val="00151B87"/>
    <w:rsid w:val="00152956"/>
    <w:rsid w:val="001531D6"/>
    <w:rsid w:val="00153E54"/>
    <w:rsid w:val="00154A45"/>
    <w:rsid w:val="0015605E"/>
    <w:rsid w:val="00156363"/>
    <w:rsid w:val="00160C87"/>
    <w:rsid w:val="001624DB"/>
    <w:rsid w:val="00163E01"/>
    <w:rsid w:val="00165B41"/>
    <w:rsid w:val="00165D2D"/>
    <w:rsid w:val="00165D31"/>
    <w:rsid w:val="0016604A"/>
    <w:rsid w:val="0016653C"/>
    <w:rsid w:val="00166F21"/>
    <w:rsid w:val="00167390"/>
    <w:rsid w:val="00167816"/>
    <w:rsid w:val="00167864"/>
    <w:rsid w:val="00170649"/>
    <w:rsid w:val="00170F23"/>
    <w:rsid w:val="0017121A"/>
    <w:rsid w:val="001723AA"/>
    <w:rsid w:val="0017286B"/>
    <w:rsid w:val="001728D0"/>
    <w:rsid w:val="00172E24"/>
    <w:rsid w:val="0017381F"/>
    <w:rsid w:val="00173F05"/>
    <w:rsid w:val="00174289"/>
    <w:rsid w:val="00175420"/>
    <w:rsid w:val="00175557"/>
    <w:rsid w:val="001811E7"/>
    <w:rsid w:val="00182439"/>
    <w:rsid w:val="001838EF"/>
    <w:rsid w:val="00185CD5"/>
    <w:rsid w:val="0019007D"/>
    <w:rsid w:val="00190AA6"/>
    <w:rsid w:val="00191BA0"/>
    <w:rsid w:val="001929BC"/>
    <w:rsid w:val="001941C4"/>
    <w:rsid w:val="00194D96"/>
    <w:rsid w:val="00195CC9"/>
    <w:rsid w:val="00196F3C"/>
    <w:rsid w:val="001A07CE"/>
    <w:rsid w:val="001A0E69"/>
    <w:rsid w:val="001A2FA5"/>
    <w:rsid w:val="001A36CC"/>
    <w:rsid w:val="001A3BCA"/>
    <w:rsid w:val="001A5885"/>
    <w:rsid w:val="001A5ABF"/>
    <w:rsid w:val="001A615B"/>
    <w:rsid w:val="001A64F1"/>
    <w:rsid w:val="001A7433"/>
    <w:rsid w:val="001A76F6"/>
    <w:rsid w:val="001B0323"/>
    <w:rsid w:val="001B1019"/>
    <w:rsid w:val="001B1FE4"/>
    <w:rsid w:val="001B20D1"/>
    <w:rsid w:val="001B246B"/>
    <w:rsid w:val="001B3545"/>
    <w:rsid w:val="001B5EF7"/>
    <w:rsid w:val="001B6E95"/>
    <w:rsid w:val="001B756E"/>
    <w:rsid w:val="001C098B"/>
    <w:rsid w:val="001C15CB"/>
    <w:rsid w:val="001C16C8"/>
    <w:rsid w:val="001C1AEA"/>
    <w:rsid w:val="001C31DA"/>
    <w:rsid w:val="001C39A2"/>
    <w:rsid w:val="001C43B9"/>
    <w:rsid w:val="001C4AD6"/>
    <w:rsid w:val="001C544E"/>
    <w:rsid w:val="001C6237"/>
    <w:rsid w:val="001C650E"/>
    <w:rsid w:val="001C68A5"/>
    <w:rsid w:val="001C6AC4"/>
    <w:rsid w:val="001C793A"/>
    <w:rsid w:val="001C7AD3"/>
    <w:rsid w:val="001D0941"/>
    <w:rsid w:val="001D1262"/>
    <w:rsid w:val="001D15E4"/>
    <w:rsid w:val="001D24F0"/>
    <w:rsid w:val="001D256D"/>
    <w:rsid w:val="001D3FC8"/>
    <w:rsid w:val="001D5C03"/>
    <w:rsid w:val="001D687D"/>
    <w:rsid w:val="001D695E"/>
    <w:rsid w:val="001E0547"/>
    <w:rsid w:val="001E0FBD"/>
    <w:rsid w:val="001E2824"/>
    <w:rsid w:val="001E3088"/>
    <w:rsid w:val="001E3CB8"/>
    <w:rsid w:val="001E41E5"/>
    <w:rsid w:val="001E5329"/>
    <w:rsid w:val="001E673F"/>
    <w:rsid w:val="001E690E"/>
    <w:rsid w:val="001F1298"/>
    <w:rsid w:val="001F1AAC"/>
    <w:rsid w:val="001F22EE"/>
    <w:rsid w:val="001F25FF"/>
    <w:rsid w:val="001F3391"/>
    <w:rsid w:val="001F3C46"/>
    <w:rsid w:val="001F3E1A"/>
    <w:rsid w:val="001F5273"/>
    <w:rsid w:val="001F54DC"/>
    <w:rsid w:val="001F6677"/>
    <w:rsid w:val="001F6E5A"/>
    <w:rsid w:val="001F7841"/>
    <w:rsid w:val="002002E2"/>
    <w:rsid w:val="00200975"/>
    <w:rsid w:val="00200D65"/>
    <w:rsid w:val="00201401"/>
    <w:rsid w:val="002017FB"/>
    <w:rsid w:val="00203350"/>
    <w:rsid w:val="00203453"/>
    <w:rsid w:val="00203899"/>
    <w:rsid w:val="00203BE6"/>
    <w:rsid w:val="002050EB"/>
    <w:rsid w:val="002056EE"/>
    <w:rsid w:val="00205D94"/>
    <w:rsid w:val="00205DBC"/>
    <w:rsid w:val="0020704C"/>
    <w:rsid w:val="002077D8"/>
    <w:rsid w:val="00207E04"/>
    <w:rsid w:val="00210F33"/>
    <w:rsid w:val="00211ED6"/>
    <w:rsid w:val="002124F9"/>
    <w:rsid w:val="00212D1C"/>
    <w:rsid w:val="00213D0C"/>
    <w:rsid w:val="0021410F"/>
    <w:rsid w:val="00214178"/>
    <w:rsid w:val="00214857"/>
    <w:rsid w:val="002150D6"/>
    <w:rsid w:val="00215FCE"/>
    <w:rsid w:val="00216B76"/>
    <w:rsid w:val="00216D19"/>
    <w:rsid w:val="002178D4"/>
    <w:rsid w:val="00217D25"/>
    <w:rsid w:val="00220900"/>
    <w:rsid w:val="00220C16"/>
    <w:rsid w:val="00221B74"/>
    <w:rsid w:val="002220DC"/>
    <w:rsid w:val="002222C9"/>
    <w:rsid w:val="00224175"/>
    <w:rsid w:val="00226BE7"/>
    <w:rsid w:val="00231EC5"/>
    <w:rsid w:val="0023223B"/>
    <w:rsid w:val="00234024"/>
    <w:rsid w:val="0023462C"/>
    <w:rsid w:val="002357D5"/>
    <w:rsid w:val="00235AC4"/>
    <w:rsid w:val="00235E88"/>
    <w:rsid w:val="00235F2F"/>
    <w:rsid w:val="002374BC"/>
    <w:rsid w:val="00240439"/>
    <w:rsid w:val="0024066C"/>
    <w:rsid w:val="002410A6"/>
    <w:rsid w:val="00241781"/>
    <w:rsid w:val="00241812"/>
    <w:rsid w:val="002430C1"/>
    <w:rsid w:val="002430D2"/>
    <w:rsid w:val="00243604"/>
    <w:rsid w:val="002442CE"/>
    <w:rsid w:val="00246437"/>
    <w:rsid w:val="00246E55"/>
    <w:rsid w:val="0025035E"/>
    <w:rsid w:val="00250A8E"/>
    <w:rsid w:val="00250BC7"/>
    <w:rsid w:val="002515E6"/>
    <w:rsid w:val="0025280D"/>
    <w:rsid w:val="00253932"/>
    <w:rsid w:val="00253BFA"/>
    <w:rsid w:val="0025439A"/>
    <w:rsid w:val="002543E2"/>
    <w:rsid w:val="002547EF"/>
    <w:rsid w:val="00254DA9"/>
    <w:rsid w:val="00255639"/>
    <w:rsid w:val="00255D92"/>
    <w:rsid w:val="00255EEC"/>
    <w:rsid w:val="00257035"/>
    <w:rsid w:val="00257FDC"/>
    <w:rsid w:val="0026088F"/>
    <w:rsid w:val="00261C51"/>
    <w:rsid w:val="00261D1D"/>
    <w:rsid w:val="002625C7"/>
    <w:rsid w:val="00262655"/>
    <w:rsid w:val="00262FE7"/>
    <w:rsid w:val="002631AF"/>
    <w:rsid w:val="002636B1"/>
    <w:rsid w:val="002638E8"/>
    <w:rsid w:val="00263B78"/>
    <w:rsid w:val="002657E9"/>
    <w:rsid w:val="002671B7"/>
    <w:rsid w:val="002679F1"/>
    <w:rsid w:val="002709B4"/>
    <w:rsid w:val="00270E2B"/>
    <w:rsid w:val="0027125F"/>
    <w:rsid w:val="002718C2"/>
    <w:rsid w:val="00271B52"/>
    <w:rsid w:val="00271C2A"/>
    <w:rsid w:val="00272D04"/>
    <w:rsid w:val="00273336"/>
    <w:rsid w:val="00274D58"/>
    <w:rsid w:val="00274E42"/>
    <w:rsid w:val="00274FE6"/>
    <w:rsid w:val="00275978"/>
    <w:rsid w:val="00275DFA"/>
    <w:rsid w:val="00276B26"/>
    <w:rsid w:val="00277631"/>
    <w:rsid w:val="00277DF5"/>
    <w:rsid w:val="00280458"/>
    <w:rsid w:val="00280607"/>
    <w:rsid w:val="00280C36"/>
    <w:rsid w:val="002810E8"/>
    <w:rsid w:val="0028127A"/>
    <w:rsid w:val="0028130A"/>
    <w:rsid w:val="002819BA"/>
    <w:rsid w:val="002829A0"/>
    <w:rsid w:val="002841E9"/>
    <w:rsid w:val="002843A2"/>
    <w:rsid w:val="00284B24"/>
    <w:rsid w:val="002853F1"/>
    <w:rsid w:val="00286A85"/>
    <w:rsid w:val="00287175"/>
    <w:rsid w:val="002876A9"/>
    <w:rsid w:val="00287D5D"/>
    <w:rsid w:val="00290A3B"/>
    <w:rsid w:val="002914F2"/>
    <w:rsid w:val="00291811"/>
    <w:rsid w:val="00291C3E"/>
    <w:rsid w:val="00292051"/>
    <w:rsid w:val="00292402"/>
    <w:rsid w:val="00292A3D"/>
    <w:rsid w:val="00293638"/>
    <w:rsid w:val="002941D3"/>
    <w:rsid w:val="00296355"/>
    <w:rsid w:val="002965DD"/>
    <w:rsid w:val="0029727B"/>
    <w:rsid w:val="00297585"/>
    <w:rsid w:val="002A0417"/>
    <w:rsid w:val="002A0D29"/>
    <w:rsid w:val="002A10A7"/>
    <w:rsid w:val="002A1DDB"/>
    <w:rsid w:val="002A2066"/>
    <w:rsid w:val="002A31CC"/>
    <w:rsid w:val="002A32F3"/>
    <w:rsid w:val="002A3973"/>
    <w:rsid w:val="002A42E8"/>
    <w:rsid w:val="002A4946"/>
    <w:rsid w:val="002A4EC3"/>
    <w:rsid w:val="002A5A78"/>
    <w:rsid w:val="002A61B0"/>
    <w:rsid w:val="002A62A3"/>
    <w:rsid w:val="002A6E24"/>
    <w:rsid w:val="002A76E0"/>
    <w:rsid w:val="002A7E6F"/>
    <w:rsid w:val="002B0392"/>
    <w:rsid w:val="002B0C81"/>
    <w:rsid w:val="002B0EAD"/>
    <w:rsid w:val="002B198E"/>
    <w:rsid w:val="002B4D16"/>
    <w:rsid w:val="002B5B50"/>
    <w:rsid w:val="002B63A4"/>
    <w:rsid w:val="002B6BE3"/>
    <w:rsid w:val="002B74AD"/>
    <w:rsid w:val="002B7648"/>
    <w:rsid w:val="002B7E71"/>
    <w:rsid w:val="002C14C3"/>
    <w:rsid w:val="002C17C1"/>
    <w:rsid w:val="002C247A"/>
    <w:rsid w:val="002C31BD"/>
    <w:rsid w:val="002C3C95"/>
    <w:rsid w:val="002C3FEC"/>
    <w:rsid w:val="002C4398"/>
    <w:rsid w:val="002C4612"/>
    <w:rsid w:val="002C4EEF"/>
    <w:rsid w:val="002C54F4"/>
    <w:rsid w:val="002C5587"/>
    <w:rsid w:val="002C5AC7"/>
    <w:rsid w:val="002C60D7"/>
    <w:rsid w:val="002C633C"/>
    <w:rsid w:val="002D14F0"/>
    <w:rsid w:val="002D18E0"/>
    <w:rsid w:val="002D2180"/>
    <w:rsid w:val="002D26A9"/>
    <w:rsid w:val="002D32C5"/>
    <w:rsid w:val="002D33CF"/>
    <w:rsid w:val="002D5113"/>
    <w:rsid w:val="002D55B9"/>
    <w:rsid w:val="002D5D37"/>
    <w:rsid w:val="002D6901"/>
    <w:rsid w:val="002E00E0"/>
    <w:rsid w:val="002E051C"/>
    <w:rsid w:val="002E07B2"/>
    <w:rsid w:val="002E0C04"/>
    <w:rsid w:val="002E1845"/>
    <w:rsid w:val="002E18DC"/>
    <w:rsid w:val="002E1E4B"/>
    <w:rsid w:val="002E2024"/>
    <w:rsid w:val="002E27C6"/>
    <w:rsid w:val="002E32EB"/>
    <w:rsid w:val="002E3D4C"/>
    <w:rsid w:val="002E44CF"/>
    <w:rsid w:val="002E4CC3"/>
    <w:rsid w:val="002E59A8"/>
    <w:rsid w:val="002E68BF"/>
    <w:rsid w:val="002E7467"/>
    <w:rsid w:val="002F0095"/>
    <w:rsid w:val="002F0922"/>
    <w:rsid w:val="002F175A"/>
    <w:rsid w:val="002F1F30"/>
    <w:rsid w:val="002F25CE"/>
    <w:rsid w:val="002F391B"/>
    <w:rsid w:val="002F3E0D"/>
    <w:rsid w:val="002F4C02"/>
    <w:rsid w:val="002F59BE"/>
    <w:rsid w:val="003007F9"/>
    <w:rsid w:val="00300CC4"/>
    <w:rsid w:val="00301109"/>
    <w:rsid w:val="00303344"/>
    <w:rsid w:val="003034E9"/>
    <w:rsid w:val="00304D40"/>
    <w:rsid w:val="00304F88"/>
    <w:rsid w:val="00304FA1"/>
    <w:rsid w:val="003052A9"/>
    <w:rsid w:val="003064F6"/>
    <w:rsid w:val="0030652D"/>
    <w:rsid w:val="00310B73"/>
    <w:rsid w:val="003124BE"/>
    <w:rsid w:val="003128D3"/>
    <w:rsid w:val="0031293B"/>
    <w:rsid w:val="00313E59"/>
    <w:rsid w:val="0031441D"/>
    <w:rsid w:val="00314B06"/>
    <w:rsid w:val="00315886"/>
    <w:rsid w:val="003166A7"/>
    <w:rsid w:val="003179CD"/>
    <w:rsid w:val="003206A0"/>
    <w:rsid w:val="003207D9"/>
    <w:rsid w:val="00320907"/>
    <w:rsid w:val="003217DC"/>
    <w:rsid w:val="00321B05"/>
    <w:rsid w:val="00321B47"/>
    <w:rsid w:val="00321F87"/>
    <w:rsid w:val="003230C4"/>
    <w:rsid w:val="003230E4"/>
    <w:rsid w:val="0032317D"/>
    <w:rsid w:val="0032395F"/>
    <w:rsid w:val="00323F54"/>
    <w:rsid w:val="00324AEC"/>
    <w:rsid w:val="003252A9"/>
    <w:rsid w:val="0032575E"/>
    <w:rsid w:val="00325760"/>
    <w:rsid w:val="00325A4C"/>
    <w:rsid w:val="003268B4"/>
    <w:rsid w:val="00326C60"/>
    <w:rsid w:val="0032747A"/>
    <w:rsid w:val="003326E1"/>
    <w:rsid w:val="003342BB"/>
    <w:rsid w:val="00334C75"/>
    <w:rsid w:val="00334E49"/>
    <w:rsid w:val="00335905"/>
    <w:rsid w:val="003369F1"/>
    <w:rsid w:val="00336F8E"/>
    <w:rsid w:val="0033751C"/>
    <w:rsid w:val="003406BA"/>
    <w:rsid w:val="00340A6F"/>
    <w:rsid w:val="00340B7A"/>
    <w:rsid w:val="003417D4"/>
    <w:rsid w:val="00341B01"/>
    <w:rsid w:val="003432E7"/>
    <w:rsid w:val="00344231"/>
    <w:rsid w:val="003446D4"/>
    <w:rsid w:val="00344E92"/>
    <w:rsid w:val="00344FAC"/>
    <w:rsid w:val="00345D2C"/>
    <w:rsid w:val="00346748"/>
    <w:rsid w:val="00346F38"/>
    <w:rsid w:val="00350EFF"/>
    <w:rsid w:val="0035139A"/>
    <w:rsid w:val="003531AB"/>
    <w:rsid w:val="003536E1"/>
    <w:rsid w:val="003538D7"/>
    <w:rsid w:val="00353C5F"/>
    <w:rsid w:val="003551D1"/>
    <w:rsid w:val="003602D9"/>
    <w:rsid w:val="0036149E"/>
    <w:rsid w:val="003623D8"/>
    <w:rsid w:val="00363032"/>
    <w:rsid w:val="00363787"/>
    <w:rsid w:val="00364499"/>
    <w:rsid w:val="003656B9"/>
    <w:rsid w:val="00365EDF"/>
    <w:rsid w:val="00367FC2"/>
    <w:rsid w:val="00370ED5"/>
    <w:rsid w:val="00371448"/>
    <w:rsid w:val="00371709"/>
    <w:rsid w:val="00371E17"/>
    <w:rsid w:val="00372552"/>
    <w:rsid w:val="003726C5"/>
    <w:rsid w:val="00373F9A"/>
    <w:rsid w:val="0037437E"/>
    <w:rsid w:val="00374393"/>
    <w:rsid w:val="003754B9"/>
    <w:rsid w:val="00375A48"/>
    <w:rsid w:val="00376D38"/>
    <w:rsid w:val="00377A24"/>
    <w:rsid w:val="00377F07"/>
    <w:rsid w:val="003807A4"/>
    <w:rsid w:val="003811F6"/>
    <w:rsid w:val="00381A1F"/>
    <w:rsid w:val="00381A8A"/>
    <w:rsid w:val="003821F4"/>
    <w:rsid w:val="003822CC"/>
    <w:rsid w:val="003822E2"/>
    <w:rsid w:val="00382ECF"/>
    <w:rsid w:val="00383B3C"/>
    <w:rsid w:val="00383D40"/>
    <w:rsid w:val="003864CD"/>
    <w:rsid w:val="0038682F"/>
    <w:rsid w:val="00387C5D"/>
    <w:rsid w:val="00390F33"/>
    <w:rsid w:val="00393667"/>
    <w:rsid w:val="00393789"/>
    <w:rsid w:val="003938D8"/>
    <w:rsid w:val="00393AB6"/>
    <w:rsid w:val="00394788"/>
    <w:rsid w:val="0039490C"/>
    <w:rsid w:val="00396255"/>
    <w:rsid w:val="0039690D"/>
    <w:rsid w:val="00396A1C"/>
    <w:rsid w:val="00396FF4"/>
    <w:rsid w:val="0039717F"/>
    <w:rsid w:val="003A00FA"/>
    <w:rsid w:val="003A01E0"/>
    <w:rsid w:val="003A0291"/>
    <w:rsid w:val="003A0EEB"/>
    <w:rsid w:val="003A15D0"/>
    <w:rsid w:val="003A188C"/>
    <w:rsid w:val="003A2A89"/>
    <w:rsid w:val="003A440D"/>
    <w:rsid w:val="003A534F"/>
    <w:rsid w:val="003A54AB"/>
    <w:rsid w:val="003A55C5"/>
    <w:rsid w:val="003A56CD"/>
    <w:rsid w:val="003A641F"/>
    <w:rsid w:val="003A71D4"/>
    <w:rsid w:val="003A794A"/>
    <w:rsid w:val="003A7D85"/>
    <w:rsid w:val="003B0376"/>
    <w:rsid w:val="003B064F"/>
    <w:rsid w:val="003B06D8"/>
    <w:rsid w:val="003B19B0"/>
    <w:rsid w:val="003B1A46"/>
    <w:rsid w:val="003B1D9E"/>
    <w:rsid w:val="003B2548"/>
    <w:rsid w:val="003B381E"/>
    <w:rsid w:val="003B3AF2"/>
    <w:rsid w:val="003B3B1A"/>
    <w:rsid w:val="003B4F0F"/>
    <w:rsid w:val="003B514C"/>
    <w:rsid w:val="003B52DB"/>
    <w:rsid w:val="003B543D"/>
    <w:rsid w:val="003B5AB4"/>
    <w:rsid w:val="003B6395"/>
    <w:rsid w:val="003B6A5F"/>
    <w:rsid w:val="003B7E11"/>
    <w:rsid w:val="003B7E40"/>
    <w:rsid w:val="003C05FF"/>
    <w:rsid w:val="003C12B7"/>
    <w:rsid w:val="003C1655"/>
    <w:rsid w:val="003C1B65"/>
    <w:rsid w:val="003C257D"/>
    <w:rsid w:val="003C27C2"/>
    <w:rsid w:val="003C2E3C"/>
    <w:rsid w:val="003C2F5B"/>
    <w:rsid w:val="003C6CFF"/>
    <w:rsid w:val="003D05CA"/>
    <w:rsid w:val="003D0F9C"/>
    <w:rsid w:val="003D5825"/>
    <w:rsid w:val="003D5903"/>
    <w:rsid w:val="003D5C54"/>
    <w:rsid w:val="003E1826"/>
    <w:rsid w:val="003E2A6A"/>
    <w:rsid w:val="003E2C00"/>
    <w:rsid w:val="003E2CC2"/>
    <w:rsid w:val="003E4DCC"/>
    <w:rsid w:val="003E5623"/>
    <w:rsid w:val="003E59D4"/>
    <w:rsid w:val="003E65AA"/>
    <w:rsid w:val="003E6DCE"/>
    <w:rsid w:val="003F0E91"/>
    <w:rsid w:val="003F165B"/>
    <w:rsid w:val="003F1669"/>
    <w:rsid w:val="003F1912"/>
    <w:rsid w:val="003F1A4B"/>
    <w:rsid w:val="003F2034"/>
    <w:rsid w:val="003F2754"/>
    <w:rsid w:val="003F2841"/>
    <w:rsid w:val="003F5CEA"/>
    <w:rsid w:val="003F5DCA"/>
    <w:rsid w:val="003F6303"/>
    <w:rsid w:val="003F70CD"/>
    <w:rsid w:val="003F716E"/>
    <w:rsid w:val="003F7637"/>
    <w:rsid w:val="003F7E6A"/>
    <w:rsid w:val="004000FA"/>
    <w:rsid w:val="00401491"/>
    <w:rsid w:val="00401F10"/>
    <w:rsid w:val="00402761"/>
    <w:rsid w:val="004029E3"/>
    <w:rsid w:val="00403737"/>
    <w:rsid w:val="0040395C"/>
    <w:rsid w:val="00403FEE"/>
    <w:rsid w:val="004044BB"/>
    <w:rsid w:val="00404E2E"/>
    <w:rsid w:val="00404E79"/>
    <w:rsid w:val="00405192"/>
    <w:rsid w:val="00405341"/>
    <w:rsid w:val="004056F0"/>
    <w:rsid w:val="00406F8D"/>
    <w:rsid w:val="0040723F"/>
    <w:rsid w:val="00407338"/>
    <w:rsid w:val="004107F4"/>
    <w:rsid w:val="00410883"/>
    <w:rsid w:val="00411699"/>
    <w:rsid w:val="0041350C"/>
    <w:rsid w:val="00413835"/>
    <w:rsid w:val="00414CB7"/>
    <w:rsid w:val="00414EBE"/>
    <w:rsid w:val="0041512E"/>
    <w:rsid w:val="004151E9"/>
    <w:rsid w:val="004161D4"/>
    <w:rsid w:val="00417162"/>
    <w:rsid w:val="004173FB"/>
    <w:rsid w:val="00421054"/>
    <w:rsid w:val="00421222"/>
    <w:rsid w:val="0042159D"/>
    <w:rsid w:val="004218C0"/>
    <w:rsid w:val="00421958"/>
    <w:rsid w:val="00421FB9"/>
    <w:rsid w:val="00422223"/>
    <w:rsid w:val="004231CA"/>
    <w:rsid w:val="004232B5"/>
    <w:rsid w:val="00423A92"/>
    <w:rsid w:val="004244C4"/>
    <w:rsid w:val="00424DD5"/>
    <w:rsid w:val="004251ED"/>
    <w:rsid w:val="00425506"/>
    <w:rsid w:val="004255BB"/>
    <w:rsid w:val="00426255"/>
    <w:rsid w:val="004278AD"/>
    <w:rsid w:val="00427B90"/>
    <w:rsid w:val="00430655"/>
    <w:rsid w:val="00431892"/>
    <w:rsid w:val="004340A7"/>
    <w:rsid w:val="00437D7F"/>
    <w:rsid w:val="00440FF5"/>
    <w:rsid w:val="0044286D"/>
    <w:rsid w:val="00442AAB"/>
    <w:rsid w:val="00443539"/>
    <w:rsid w:val="00446FBB"/>
    <w:rsid w:val="00446FEC"/>
    <w:rsid w:val="00447B83"/>
    <w:rsid w:val="00447F3F"/>
    <w:rsid w:val="00450D72"/>
    <w:rsid w:val="004510B8"/>
    <w:rsid w:val="00452148"/>
    <w:rsid w:val="0045311D"/>
    <w:rsid w:val="004532B7"/>
    <w:rsid w:val="004540D0"/>
    <w:rsid w:val="00454D9E"/>
    <w:rsid w:val="0045541E"/>
    <w:rsid w:val="00455C9B"/>
    <w:rsid w:val="004569B4"/>
    <w:rsid w:val="00456D40"/>
    <w:rsid w:val="00456D76"/>
    <w:rsid w:val="00456E70"/>
    <w:rsid w:val="00457570"/>
    <w:rsid w:val="00457AAE"/>
    <w:rsid w:val="00457D86"/>
    <w:rsid w:val="00461CF6"/>
    <w:rsid w:val="004624A5"/>
    <w:rsid w:val="00463358"/>
    <w:rsid w:val="00464283"/>
    <w:rsid w:val="0046538E"/>
    <w:rsid w:val="00465749"/>
    <w:rsid w:val="004658C6"/>
    <w:rsid w:val="00465923"/>
    <w:rsid w:val="00465F25"/>
    <w:rsid w:val="00466844"/>
    <w:rsid w:val="00466F12"/>
    <w:rsid w:val="0047088E"/>
    <w:rsid w:val="00470BD4"/>
    <w:rsid w:val="00470E85"/>
    <w:rsid w:val="0047274A"/>
    <w:rsid w:val="00472BCB"/>
    <w:rsid w:val="00472CCA"/>
    <w:rsid w:val="0047335B"/>
    <w:rsid w:val="004734A3"/>
    <w:rsid w:val="00473FA2"/>
    <w:rsid w:val="00476442"/>
    <w:rsid w:val="00476DBF"/>
    <w:rsid w:val="0047770C"/>
    <w:rsid w:val="00480088"/>
    <w:rsid w:val="004800E6"/>
    <w:rsid w:val="004818F9"/>
    <w:rsid w:val="00481B6E"/>
    <w:rsid w:val="00483804"/>
    <w:rsid w:val="00485A6A"/>
    <w:rsid w:val="0048633E"/>
    <w:rsid w:val="004864C1"/>
    <w:rsid w:val="00487BC7"/>
    <w:rsid w:val="004908B6"/>
    <w:rsid w:val="00490D80"/>
    <w:rsid w:val="0049101A"/>
    <w:rsid w:val="0049180E"/>
    <w:rsid w:val="00491F85"/>
    <w:rsid w:val="004956AC"/>
    <w:rsid w:val="00495814"/>
    <w:rsid w:val="0049700E"/>
    <w:rsid w:val="004972AC"/>
    <w:rsid w:val="004A0548"/>
    <w:rsid w:val="004A2451"/>
    <w:rsid w:val="004A36BF"/>
    <w:rsid w:val="004A3A1D"/>
    <w:rsid w:val="004A48CB"/>
    <w:rsid w:val="004A5D8F"/>
    <w:rsid w:val="004A6583"/>
    <w:rsid w:val="004A7293"/>
    <w:rsid w:val="004B0026"/>
    <w:rsid w:val="004B0956"/>
    <w:rsid w:val="004B0FC4"/>
    <w:rsid w:val="004B157E"/>
    <w:rsid w:val="004B16E3"/>
    <w:rsid w:val="004B3B71"/>
    <w:rsid w:val="004B3E41"/>
    <w:rsid w:val="004B439A"/>
    <w:rsid w:val="004B4DAC"/>
    <w:rsid w:val="004B6150"/>
    <w:rsid w:val="004B7051"/>
    <w:rsid w:val="004B77FB"/>
    <w:rsid w:val="004C03AE"/>
    <w:rsid w:val="004C35DA"/>
    <w:rsid w:val="004C3EBD"/>
    <w:rsid w:val="004C47DC"/>
    <w:rsid w:val="004C483D"/>
    <w:rsid w:val="004C4970"/>
    <w:rsid w:val="004C4FCC"/>
    <w:rsid w:val="004C658C"/>
    <w:rsid w:val="004C69C1"/>
    <w:rsid w:val="004C6B90"/>
    <w:rsid w:val="004C7499"/>
    <w:rsid w:val="004D0914"/>
    <w:rsid w:val="004D0BDD"/>
    <w:rsid w:val="004D1EAA"/>
    <w:rsid w:val="004D239B"/>
    <w:rsid w:val="004D2A1E"/>
    <w:rsid w:val="004D3371"/>
    <w:rsid w:val="004D34A4"/>
    <w:rsid w:val="004D3D39"/>
    <w:rsid w:val="004D45B6"/>
    <w:rsid w:val="004D526A"/>
    <w:rsid w:val="004D593E"/>
    <w:rsid w:val="004D5996"/>
    <w:rsid w:val="004D5DA1"/>
    <w:rsid w:val="004D6320"/>
    <w:rsid w:val="004D6DBB"/>
    <w:rsid w:val="004D7ADA"/>
    <w:rsid w:val="004E005D"/>
    <w:rsid w:val="004E0447"/>
    <w:rsid w:val="004E17F3"/>
    <w:rsid w:val="004E2553"/>
    <w:rsid w:val="004E351D"/>
    <w:rsid w:val="004E44F0"/>
    <w:rsid w:val="004E58DC"/>
    <w:rsid w:val="004E6F98"/>
    <w:rsid w:val="004F028F"/>
    <w:rsid w:val="004F070E"/>
    <w:rsid w:val="004F17D5"/>
    <w:rsid w:val="004F31C5"/>
    <w:rsid w:val="004F393C"/>
    <w:rsid w:val="004F4038"/>
    <w:rsid w:val="004F4213"/>
    <w:rsid w:val="004F486E"/>
    <w:rsid w:val="004F4D07"/>
    <w:rsid w:val="004F4E72"/>
    <w:rsid w:val="004F5288"/>
    <w:rsid w:val="0050029E"/>
    <w:rsid w:val="00500E9B"/>
    <w:rsid w:val="005014E6"/>
    <w:rsid w:val="00501885"/>
    <w:rsid w:val="00502698"/>
    <w:rsid w:val="00503886"/>
    <w:rsid w:val="005042F3"/>
    <w:rsid w:val="00505327"/>
    <w:rsid w:val="0050532B"/>
    <w:rsid w:val="00505585"/>
    <w:rsid w:val="005067BF"/>
    <w:rsid w:val="005068DE"/>
    <w:rsid w:val="00506F33"/>
    <w:rsid w:val="005107A7"/>
    <w:rsid w:val="0051170F"/>
    <w:rsid w:val="00511F83"/>
    <w:rsid w:val="00511FE0"/>
    <w:rsid w:val="00512378"/>
    <w:rsid w:val="00512B2A"/>
    <w:rsid w:val="00513FD1"/>
    <w:rsid w:val="00514188"/>
    <w:rsid w:val="005143B9"/>
    <w:rsid w:val="00514935"/>
    <w:rsid w:val="00514C92"/>
    <w:rsid w:val="00514FE2"/>
    <w:rsid w:val="00515041"/>
    <w:rsid w:val="005150E5"/>
    <w:rsid w:val="0051528E"/>
    <w:rsid w:val="0051588F"/>
    <w:rsid w:val="00515C9E"/>
    <w:rsid w:val="00516A9D"/>
    <w:rsid w:val="00517DA7"/>
    <w:rsid w:val="005212DA"/>
    <w:rsid w:val="005227D1"/>
    <w:rsid w:val="00523C32"/>
    <w:rsid w:val="00524831"/>
    <w:rsid w:val="00525C4B"/>
    <w:rsid w:val="00526025"/>
    <w:rsid w:val="005264EB"/>
    <w:rsid w:val="00526E97"/>
    <w:rsid w:val="005274D6"/>
    <w:rsid w:val="005302DF"/>
    <w:rsid w:val="005315CD"/>
    <w:rsid w:val="00531F57"/>
    <w:rsid w:val="005322AE"/>
    <w:rsid w:val="00533640"/>
    <w:rsid w:val="00533FA8"/>
    <w:rsid w:val="00534525"/>
    <w:rsid w:val="005355AF"/>
    <w:rsid w:val="00535B3E"/>
    <w:rsid w:val="00536F7C"/>
    <w:rsid w:val="005376FD"/>
    <w:rsid w:val="00543360"/>
    <w:rsid w:val="005438E5"/>
    <w:rsid w:val="005439BC"/>
    <w:rsid w:val="00544AD2"/>
    <w:rsid w:val="00545868"/>
    <w:rsid w:val="00546F75"/>
    <w:rsid w:val="00547293"/>
    <w:rsid w:val="00550001"/>
    <w:rsid w:val="0055069E"/>
    <w:rsid w:val="00550E6A"/>
    <w:rsid w:val="00552B90"/>
    <w:rsid w:val="00553DF0"/>
    <w:rsid w:val="00553E93"/>
    <w:rsid w:val="00554942"/>
    <w:rsid w:val="00554E55"/>
    <w:rsid w:val="00555937"/>
    <w:rsid w:val="00556575"/>
    <w:rsid w:val="00556909"/>
    <w:rsid w:val="005570DB"/>
    <w:rsid w:val="005607E1"/>
    <w:rsid w:val="0056162C"/>
    <w:rsid w:val="0056220E"/>
    <w:rsid w:val="00562474"/>
    <w:rsid w:val="00562AE5"/>
    <w:rsid w:val="005632F2"/>
    <w:rsid w:val="005644FB"/>
    <w:rsid w:val="0056476C"/>
    <w:rsid w:val="005650DA"/>
    <w:rsid w:val="00566ADE"/>
    <w:rsid w:val="00566CA6"/>
    <w:rsid w:val="00566D02"/>
    <w:rsid w:val="00567522"/>
    <w:rsid w:val="00567E11"/>
    <w:rsid w:val="00570397"/>
    <w:rsid w:val="00570421"/>
    <w:rsid w:val="00572A29"/>
    <w:rsid w:val="00572D0B"/>
    <w:rsid w:val="005730AC"/>
    <w:rsid w:val="00574279"/>
    <w:rsid w:val="00575104"/>
    <w:rsid w:val="00576A7B"/>
    <w:rsid w:val="00577332"/>
    <w:rsid w:val="00580A76"/>
    <w:rsid w:val="00580ABE"/>
    <w:rsid w:val="005811AA"/>
    <w:rsid w:val="00581832"/>
    <w:rsid w:val="00582984"/>
    <w:rsid w:val="005830E2"/>
    <w:rsid w:val="00583531"/>
    <w:rsid w:val="00583642"/>
    <w:rsid w:val="00583CBC"/>
    <w:rsid w:val="00583E87"/>
    <w:rsid w:val="0058421F"/>
    <w:rsid w:val="00585153"/>
    <w:rsid w:val="005857F8"/>
    <w:rsid w:val="0058682D"/>
    <w:rsid w:val="00586913"/>
    <w:rsid w:val="00592BC2"/>
    <w:rsid w:val="00593C07"/>
    <w:rsid w:val="00594158"/>
    <w:rsid w:val="0059440A"/>
    <w:rsid w:val="00594C1D"/>
    <w:rsid w:val="005962CE"/>
    <w:rsid w:val="0059655D"/>
    <w:rsid w:val="00596A43"/>
    <w:rsid w:val="00596A8D"/>
    <w:rsid w:val="0059725C"/>
    <w:rsid w:val="005979E5"/>
    <w:rsid w:val="005A0493"/>
    <w:rsid w:val="005A0FEE"/>
    <w:rsid w:val="005A1358"/>
    <w:rsid w:val="005A1FAD"/>
    <w:rsid w:val="005A2841"/>
    <w:rsid w:val="005A42DC"/>
    <w:rsid w:val="005A4F4C"/>
    <w:rsid w:val="005A5899"/>
    <w:rsid w:val="005A5E15"/>
    <w:rsid w:val="005A6BAA"/>
    <w:rsid w:val="005A74A1"/>
    <w:rsid w:val="005A7CD1"/>
    <w:rsid w:val="005B1480"/>
    <w:rsid w:val="005B3A91"/>
    <w:rsid w:val="005B3D94"/>
    <w:rsid w:val="005B3E83"/>
    <w:rsid w:val="005B42D0"/>
    <w:rsid w:val="005B5139"/>
    <w:rsid w:val="005B557B"/>
    <w:rsid w:val="005B5B3A"/>
    <w:rsid w:val="005B722A"/>
    <w:rsid w:val="005B7FA0"/>
    <w:rsid w:val="005C0838"/>
    <w:rsid w:val="005C0D5B"/>
    <w:rsid w:val="005C1515"/>
    <w:rsid w:val="005C1FD6"/>
    <w:rsid w:val="005C2497"/>
    <w:rsid w:val="005C29AE"/>
    <w:rsid w:val="005C4A98"/>
    <w:rsid w:val="005C4DDB"/>
    <w:rsid w:val="005C575D"/>
    <w:rsid w:val="005C73BF"/>
    <w:rsid w:val="005C7884"/>
    <w:rsid w:val="005C7AFC"/>
    <w:rsid w:val="005D00B5"/>
    <w:rsid w:val="005D07C6"/>
    <w:rsid w:val="005D07D7"/>
    <w:rsid w:val="005D1A53"/>
    <w:rsid w:val="005D32BB"/>
    <w:rsid w:val="005D343D"/>
    <w:rsid w:val="005D37D0"/>
    <w:rsid w:val="005D3AE6"/>
    <w:rsid w:val="005D61C0"/>
    <w:rsid w:val="005D6323"/>
    <w:rsid w:val="005D682F"/>
    <w:rsid w:val="005D6B66"/>
    <w:rsid w:val="005D759C"/>
    <w:rsid w:val="005E0283"/>
    <w:rsid w:val="005E1A1D"/>
    <w:rsid w:val="005E203C"/>
    <w:rsid w:val="005E25F9"/>
    <w:rsid w:val="005E2CD4"/>
    <w:rsid w:val="005E3DB4"/>
    <w:rsid w:val="005E5054"/>
    <w:rsid w:val="005E72E3"/>
    <w:rsid w:val="005F0AF2"/>
    <w:rsid w:val="005F1122"/>
    <w:rsid w:val="005F2E76"/>
    <w:rsid w:val="005F2F61"/>
    <w:rsid w:val="005F32AE"/>
    <w:rsid w:val="005F429D"/>
    <w:rsid w:val="005F4FFF"/>
    <w:rsid w:val="005F5AC9"/>
    <w:rsid w:val="005F7025"/>
    <w:rsid w:val="005F7A1D"/>
    <w:rsid w:val="006007DF"/>
    <w:rsid w:val="0060116C"/>
    <w:rsid w:val="0060193E"/>
    <w:rsid w:val="00602302"/>
    <w:rsid w:val="00603C70"/>
    <w:rsid w:val="006047F7"/>
    <w:rsid w:val="006049C3"/>
    <w:rsid w:val="00604CD8"/>
    <w:rsid w:val="0060509E"/>
    <w:rsid w:val="00605614"/>
    <w:rsid w:val="00606E93"/>
    <w:rsid w:val="00606F5C"/>
    <w:rsid w:val="006071C9"/>
    <w:rsid w:val="006102AA"/>
    <w:rsid w:val="00611E7E"/>
    <w:rsid w:val="006125D6"/>
    <w:rsid w:val="00612887"/>
    <w:rsid w:val="00613594"/>
    <w:rsid w:val="00613808"/>
    <w:rsid w:val="00613892"/>
    <w:rsid w:val="0061429C"/>
    <w:rsid w:val="00614AAF"/>
    <w:rsid w:val="006150DC"/>
    <w:rsid w:val="006157D4"/>
    <w:rsid w:val="00615A81"/>
    <w:rsid w:val="006160D8"/>
    <w:rsid w:val="006164CC"/>
    <w:rsid w:val="006170F8"/>
    <w:rsid w:val="006200CE"/>
    <w:rsid w:val="00621AC7"/>
    <w:rsid w:val="006221F7"/>
    <w:rsid w:val="006222AB"/>
    <w:rsid w:val="00623165"/>
    <w:rsid w:val="0062386B"/>
    <w:rsid w:val="006262AA"/>
    <w:rsid w:val="00626594"/>
    <w:rsid w:val="00626A24"/>
    <w:rsid w:val="00626BE0"/>
    <w:rsid w:val="00626CBA"/>
    <w:rsid w:val="00627A93"/>
    <w:rsid w:val="00630693"/>
    <w:rsid w:val="00630877"/>
    <w:rsid w:val="006311F4"/>
    <w:rsid w:val="006320D4"/>
    <w:rsid w:val="00632669"/>
    <w:rsid w:val="00632AF0"/>
    <w:rsid w:val="006331CE"/>
    <w:rsid w:val="00633A6E"/>
    <w:rsid w:val="00635EB6"/>
    <w:rsid w:val="00637205"/>
    <w:rsid w:val="00637238"/>
    <w:rsid w:val="00637578"/>
    <w:rsid w:val="0064198E"/>
    <w:rsid w:val="00641B7E"/>
    <w:rsid w:val="00641C5D"/>
    <w:rsid w:val="00641DE2"/>
    <w:rsid w:val="00641E43"/>
    <w:rsid w:val="006427EA"/>
    <w:rsid w:val="00642B26"/>
    <w:rsid w:val="00644143"/>
    <w:rsid w:val="006446FA"/>
    <w:rsid w:val="00644C29"/>
    <w:rsid w:val="00646B20"/>
    <w:rsid w:val="00646C0A"/>
    <w:rsid w:val="00646C65"/>
    <w:rsid w:val="00647C4E"/>
    <w:rsid w:val="00650D42"/>
    <w:rsid w:val="00650DE8"/>
    <w:rsid w:val="00651A39"/>
    <w:rsid w:val="00651B08"/>
    <w:rsid w:val="00652106"/>
    <w:rsid w:val="00653034"/>
    <w:rsid w:val="006542FC"/>
    <w:rsid w:val="006554DA"/>
    <w:rsid w:val="00655756"/>
    <w:rsid w:val="00656E88"/>
    <w:rsid w:val="0065706A"/>
    <w:rsid w:val="00660B77"/>
    <w:rsid w:val="00661A19"/>
    <w:rsid w:val="0066232E"/>
    <w:rsid w:val="006632C1"/>
    <w:rsid w:val="0066564A"/>
    <w:rsid w:val="0066609F"/>
    <w:rsid w:val="006674AF"/>
    <w:rsid w:val="0067154A"/>
    <w:rsid w:val="00671780"/>
    <w:rsid w:val="00671CEE"/>
    <w:rsid w:val="0067228E"/>
    <w:rsid w:val="00672A89"/>
    <w:rsid w:val="0067319D"/>
    <w:rsid w:val="00674BAF"/>
    <w:rsid w:val="00674BE4"/>
    <w:rsid w:val="006750A9"/>
    <w:rsid w:val="00675234"/>
    <w:rsid w:val="00675557"/>
    <w:rsid w:val="00675734"/>
    <w:rsid w:val="00675C2C"/>
    <w:rsid w:val="00676139"/>
    <w:rsid w:val="00676F56"/>
    <w:rsid w:val="00680E83"/>
    <w:rsid w:val="00681376"/>
    <w:rsid w:val="00683311"/>
    <w:rsid w:val="006841D0"/>
    <w:rsid w:val="006848DC"/>
    <w:rsid w:val="00684FB0"/>
    <w:rsid w:val="00687045"/>
    <w:rsid w:val="006905A1"/>
    <w:rsid w:val="006919DA"/>
    <w:rsid w:val="00692493"/>
    <w:rsid w:val="00692CE4"/>
    <w:rsid w:val="00692E38"/>
    <w:rsid w:val="006931E9"/>
    <w:rsid w:val="00694A01"/>
    <w:rsid w:val="00695367"/>
    <w:rsid w:val="006955D1"/>
    <w:rsid w:val="00695699"/>
    <w:rsid w:val="00695D6F"/>
    <w:rsid w:val="00696308"/>
    <w:rsid w:val="00696703"/>
    <w:rsid w:val="00697A83"/>
    <w:rsid w:val="006A070B"/>
    <w:rsid w:val="006A073E"/>
    <w:rsid w:val="006A0E94"/>
    <w:rsid w:val="006A1664"/>
    <w:rsid w:val="006A1E7B"/>
    <w:rsid w:val="006A297D"/>
    <w:rsid w:val="006A2BE6"/>
    <w:rsid w:val="006A44D0"/>
    <w:rsid w:val="006A5482"/>
    <w:rsid w:val="006A6175"/>
    <w:rsid w:val="006A6B3D"/>
    <w:rsid w:val="006A6DA7"/>
    <w:rsid w:val="006B0201"/>
    <w:rsid w:val="006B0282"/>
    <w:rsid w:val="006B0F0C"/>
    <w:rsid w:val="006B1723"/>
    <w:rsid w:val="006B1F53"/>
    <w:rsid w:val="006B4F1A"/>
    <w:rsid w:val="006B58DC"/>
    <w:rsid w:val="006B5EC5"/>
    <w:rsid w:val="006B6112"/>
    <w:rsid w:val="006B679B"/>
    <w:rsid w:val="006C0392"/>
    <w:rsid w:val="006C0543"/>
    <w:rsid w:val="006C1F8F"/>
    <w:rsid w:val="006C262E"/>
    <w:rsid w:val="006C27A6"/>
    <w:rsid w:val="006C2CF6"/>
    <w:rsid w:val="006C3850"/>
    <w:rsid w:val="006C5379"/>
    <w:rsid w:val="006C66CC"/>
    <w:rsid w:val="006C6E60"/>
    <w:rsid w:val="006D0748"/>
    <w:rsid w:val="006D1D7F"/>
    <w:rsid w:val="006D343E"/>
    <w:rsid w:val="006D39F1"/>
    <w:rsid w:val="006D3E06"/>
    <w:rsid w:val="006D3F3E"/>
    <w:rsid w:val="006D4818"/>
    <w:rsid w:val="006D4ED8"/>
    <w:rsid w:val="006D4F5A"/>
    <w:rsid w:val="006D5A3F"/>
    <w:rsid w:val="006D5F49"/>
    <w:rsid w:val="006D60F3"/>
    <w:rsid w:val="006D6191"/>
    <w:rsid w:val="006D6345"/>
    <w:rsid w:val="006D7360"/>
    <w:rsid w:val="006D7F7D"/>
    <w:rsid w:val="006E1590"/>
    <w:rsid w:val="006E3159"/>
    <w:rsid w:val="006E3DE5"/>
    <w:rsid w:val="006E4E8D"/>
    <w:rsid w:val="006E5E66"/>
    <w:rsid w:val="006E5FCE"/>
    <w:rsid w:val="006E6067"/>
    <w:rsid w:val="006E6B11"/>
    <w:rsid w:val="006E74B8"/>
    <w:rsid w:val="006E79BF"/>
    <w:rsid w:val="006F1B05"/>
    <w:rsid w:val="006F2526"/>
    <w:rsid w:val="006F3299"/>
    <w:rsid w:val="006F35EC"/>
    <w:rsid w:val="006F378E"/>
    <w:rsid w:val="006F4312"/>
    <w:rsid w:val="006F519F"/>
    <w:rsid w:val="006F5647"/>
    <w:rsid w:val="006F61F5"/>
    <w:rsid w:val="006F7F9B"/>
    <w:rsid w:val="00700CBF"/>
    <w:rsid w:val="00701431"/>
    <w:rsid w:val="00701635"/>
    <w:rsid w:val="00701EBF"/>
    <w:rsid w:val="007020A2"/>
    <w:rsid w:val="0070236F"/>
    <w:rsid w:val="007024A6"/>
    <w:rsid w:val="0070255A"/>
    <w:rsid w:val="0070273F"/>
    <w:rsid w:val="0070294D"/>
    <w:rsid w:val="00703273"/>
    <w:rsid w:val="007047A2"/>
    <w:rsid w:val="007059E9"/>
    <w:rsid w:val="00705C3D"/>
    <w:rsid w:val="00706498"/>
    <w:rsid w:val="007073BB"/>
    <w:rsid w:val="007074ED"/>
    <w:rsid w:val="00707774"/>
    <w:rsid w:val="007079BB"/>
    <w:rsid w:val="00707F51"/>
    <w:rsid w:val="0071080D"/>
    <w:rsid w:val="007119E1"/>
    <w:rsid w:val="00711B03"/>
    <w:rsid w:val="0071252C"/>
    <w:rsid w:val="0071259B"/>
    <w:rsid w:val="00712F38"/>
    <w:rsid w:val="0071301A"/>
    <w:rsid w:val="00713575"/>
    <w:rsid w:val="0071409C"/>
    <w:rsid w:val="00714189"/>
    <w:rsid w:val="00721351"/>
    <w:rsid w:val="00721AAA"/>
    <w:rsid w:val="0072219A"/>
    <w:rsid w:val="00723226"/>
    <w:rsid w:val="00724514"/>
    <w:rsid w:val="00724C1F"/>
    <w:rsid w:val="00725052"/>
    <w:rsid w:val="00726619"/>
    <w:rsid w:val="007300B0"/>
    <w:rsid w:val="00730C51"/>
    <w:rsid w:val="0073148C"/>
    <w:rsid w:val="0073200A"/>
    <w:rsid w:val="00732435"/>
    <w:rsid w:val="007327C6"/>
    <w:rsid w:val="0073296B"/>
    <w:rsid w:val="00732D69"/>
    <w:rsid w:val="00733108"/>
    <w:rsid w:val="00733204"/>
    <w:rsid w:val="00733530"/>
    <w:rsid w:val="00735587"/>
    <w:rsid w:val="007357E7"/>
    <w:rsid w:val="00736150"/>
    <w:rsid w:val="007365DF"/>
    <w:rsid w:val="00737848"/>
    <w:rsid w:val="007408D8"/>
    <w:rsid w:val="0074194B"/>
    <w:rsid w:val="00741969"/>
    <w:rsid w:val="0074196F"/>
    <w:rsid w:val="00742DA8"/>
    <w:rsid w:val="007435D0"/>
    <w:rsid w:val="00745852"/>
    <w:rsid w:val="00746009"/>
    <w:rsid w:val="0074750A"/>
    <w:rsid w:val="007500EB"/>
    <w:rsid w:val="007512F2"/>
    <w:rsid w:val="00751377"/>
    <w:rsid w:val="00751976"/>
    <w:rsid w:val="00751F48"/>
    <w:rsid w:val="007520B8"/>
    <w:rsid w:val="00752876"/>
    <w:rsid w:val="00752E31"/>
    <w:rsid w:val="007535B2"/>
    <w:rsid w:val="00753797"/>
    <w:rsid w:val="00754688"/>
    <w:rsid w:val="007555CC"/>
    <w:rsid w:val="0075570B"/>
    <w:rsid w:val="00755D19"/>
    <w:rsid w:val="00757110"/>
    <w:rsid w:val="00760854"/>
    <w:rsid w:val="007629BD"/>
    <w:rsid w:val="00763145"/>
    <w:rsid w:val="007648A4"/>
    <w:rsid w:val="00765879"/>
    <w:rsid w:val="007674EB"/>
    <w:rsid w:val="00770867"/>
    <w:rsid w:val="007710C5"/>
    <w:rsid w:val="0077133C"/>
    <w:rsid w:val="00772964"/>
    <w:rsid w:val="00772A93"/>
    <w:rsid w:val="007732BE"/>
    <w:rsid w:val="007738B9"/>
    <w:rsid w:val="00775532"/>
    <w:rsid w:val="0078030E"/>
    <w:rsid w:val="007808C8"/>
    <w:rsid w:val="00782003"/>
    <w:rsid w:val="00782FE9"/>
    <w:rsid w:val="0078642D"/>
    <w:rsid w:val="007866A0"/>
    <w:rsid w:val="00786B06"/>
    <w:rsid w:val="00786ECC"/>
    <w:rsid w:val="00790957"/>
    <w:rsid w:val="00792802"/>
    <w:rsid w:val="00792858"/>
    <w:rsid w:val="007932F7"/>
    <w:rsid w:val="00793D88"/>
    <w:rsid w:val="00794DAF"/>
    <w:rsid w:val="00795566"/>
    <w:rsid w:val="00795F42"/>
    <w:rsid w:val="00796CBC"/>
    <w:rsid w:val="00796E15"/>
    <w:rsid w:val="007970CB"/>
    <w:rsid w:val="00797D1F"/>
    <w:rsid w:val="007A0935"/>
    <w:rsid w:val="007A11D3"/>
    <w:rsid w:val="007A17E7"/>
    <w:rsid w:val="007A1814"/>
    <w:rsid w:val="007A2626"/>
    <w:rsid w:val="007A2C14"/>
    <w:rsid w:val="007A2F36"/>
    <w:rsid w:val="007A40AD"/>
    <w:rsid w:val="007A4E3D"/>
    <w:rsid w:val="007A60FC"/>
    <w:rsid w:val="007A68EB"/>
    <w:rsid w:val="007A7E1F"/>
    <w:rsid w:val="007A7EF0"/>
    <w:rsid w:val="007B0CA5"/>
    <w:rsid w:val="007B2361"/>
    <w:rsid w:val="007B2A16"/>
    <w:rsid w:val="007B2A43"/>
    <w:rsid w:val="007B3453"/>
    <w:rsid w:val="007B3815"/>
    <w:rsid w:val="007B3BCB"/>
    <w:rsid w:val="007B3C09"/>
    <w:rsid w:val="007B724D"/>
    <w:rsid w:val="007C0339"/>
    <w:rsid w:val="007C2140"/>
    <w:rsid w:val="007C374F"/>
    <w:rsid w:val="007C3AE9"/>
    <w:rsid w:val="007C5A15"/>
    <w:rsid w:val="007C5C3F"/>
    <w:rsid w:val="007C6427"/>
    <w:rsid w:val="007C6461"/>
    <w:rsid w:val="007C6637"/>
    <w:rsid w:val="007C7C53"/>
    <w:rsid w:val="007C7F8B"/>
    <w:rsid w:val="007D1387"/>
    <w:rsid w:val="007D2452"/>
    <w:rsid w:val="007D2A5D"/>
    <w:rsid w:val="007D426C"/>
    <w:rsid w:val="007D5D66"/>
    <w:rsid w:val="007D6685"/>
    <w:rsid w:val="007D69AA"/>
    <w:rsid w:val="007D7951"/>
    <w:rsid w:val="007D7DA9"/>
    <w:rsid w:val="007E062A"/>
    <w:rsid w:val="007E0FCB"/>
    <w:rsid w:val="007E1B52"/>
    <w:rsid w:val="007E1E54"/>
    <w:rsid w:val="007E27AC"/>
    <w:rsid w:val="007E2A81"/>
    <w:rsid w:val="007E2E36"/>
    <w:rsid w:val="007E3285"/>
    <w:rsid w:val="007E4201"/>
    <w:rsid w:val="007E4813"/>
    <w:rsid w:val="007E4EC4"/>
    <w:rsid w:val="007E5362"/>
    <w:rsid w:val="007E6651"/>
    <w:rsid w:val="007E6FE8"/>
    <w:rsid w:val="007F007B"/>
    <w:rsid w:val="007F237D"/>
    <w:rsid w:val="007F2817"/>
    <w:rsid w:val="007F2BCC"/>
    <w:rsid w:val="007F3AFC"/>
    <w:rsid w:val="007F4BC0"/>
    <w:rsid w:val="007F4E85"/>
    <w:rsid w:val="007F6279"/>
    <w:rsid w:val="007F7C2E"/>
    <w:rsid w:val="008005E8"/>
    <w:rsid w:val="008006C9"/>
    <w:rsid w:val="008006CE"/>
    <w:rsid w:val="00802117"/>
    <w:rsid w:val="0080273B"/>
    <w:rsid w:val="0080278C"/>
    <w:rsid w:val="00804915"/>
    <w:rsid w:val="00804A78"/>
    <w:rsid w:val="0080540B"/>
    <w:rsid w:val="00805AF5"/>
    <w:rsid w:val="00806DC7"/>
    <w:rsid w:val="00807B9F"/>
    <w:rsid w:val="00810F19"/>
    <w:rsid w:val="00810FF0"/>
    <w:rsid w:val="0081235E"/>
    <w:rsid w:val="00812EC7"/>
    <w:rsid w:val="0081386E"/>
    <w:rsid w:val="00813935"/>
    <w:rsid w:val="008166AA"/>
    <w:rsid w:val="00816777"/>
    <w:rsid w:val="008174EA"/>
    <w:rsid w:val="008203EE"/>
    <w:rsid w:val="008209FC"/>
    <w:rsid w:val="00820E02"/>
    <w:rsid w:val="00822EA8"/>
    <w:rsid w:val="00823635"/>
    <w:rsid w:val="0082457F"/>
    <w:rsid w:val="00824749"/>
    <w:rsid w:val="008256E6"/>
    <w:rsid w:val="00826211"/>
    <w:rsid w:val="008262B4"/>
    <w:rsid w:val="00826DF2"/>
    <w:rsid w:val="00827A19"/>
    <w:rsid w:val="0083132D"/>
    <w:rsid w:val="0083353D"/>
    <w:rsid w:val="00834623"/>
    <w:rsid w:val="00834902"/>
    <w:rsid w:val="0083502B"/>
    <w:rsid w:val="00835566"/>
    <w:rsid w:val="00835978"/>
    <w:rsid w:val="00835D58"/>
    <w:rsid w:val="00836BF9"/>
    <w:rsid w:val="00836F3E"/>
    <w:rsid w:val="00836FD6"/>
    <w:rsid w:val="008409E9"/>
    <w:rsid w:val="0084240C"/>
    <w:rsid w:val="00842755"/>
    <w:rsid w:val="008442A3"/>
    <w:rsid w:val="00845668"/>
    <w:rsid w:val="008459DE"/>
    <w:rsid w:val="00845AFD"/>
    <w:rsid w:val="00847AD7"/>
    <w:rsid w:val="008504CF"/>
    <w:rsid w:val="00850655"/>
    <w:rsid w:val="008506C5"/>
    <w:rsid w:val="00850CB1"/>
    <w:rsid w:val="0085132C"/>
    <w:rsid w:val="00851E86"/>
    <w:rsid w:val="00851F77"/>
    <w:rsid w:val="00853F14"/>
    <w:rsid w:val="008541B0"/>
    <w:rsid w:val="0085440D"/>
    <w:rsid w:val="00854C43"/>
    <w:rsid w:val="0085540B"/>
    <w:rsid w:val="00856026"/>
    <w:rsid w:val="00860D0C"/>
    <w:rsid w:val="00861526"/>
    <w:rsid w:val="0086277C"/>
    <w:rsid w:val="008633F8"/>
    <w:rsid w:val="0086480E"/>
    <w:rsid w:val="00864CE9"/>
    <w:rsid w:val="00864D50"/>
    <w:rsid w:val="00865A98"/>
    <w:rsid w:val="008712F6"/>
    <w:rsid w:val="008713FB"/>
    <w:rsid w:val="0087140B"/>
    <w:rsid w:val="00871919"/>
    <w:rsid w:val="008723AD"/>
    <w:rsid w:val="008735C5"/>
    <w:rsid w:val="00873CB3"/>
    <w:rsid w:val="00874AC7"/>
    <w:rsid w:val="00875169"/>
    <w:rsid w:val="00875CE7"/>
    <w:rsid w:val="00877066"/>
    <w:rsid w:val="00880120"/>
    <w:rsid w:val="00880351"/>
    <w:rsid w:val="00881ED2"/>
    <w:rsid w:val="00884A60"/>
    <w:rsid w:val="00886DC7"/>
    <w:rsid w:val="00887109"/>
    <w:rsid w:val="00890934"/>
    <w:rsid w:val="008924AD"/>
    <w:rsid w:val="0089262B"/>
    <w:rsid w:val="008939B6"/>
    <w:rsid w:val="00893CD3"/>
    <w:rsid w:val="00893E30"/>
    <w:rsid w:val="008947EE"/>
    <w:rsid w:val="00894C40"/>
    <w:rsid w:val="008954C1"/>
    <w:rsid w:val="00895517"/>
    <w:rsid w:val="00895B15"/>
    <w:rsid w:val="00896E73"/>
    <w:rsid w:val="008A0C4F"/>
    <w:rsid w:val="008A1901"/>
    <w:rsid w:val="008A2876"/>
    <w:rsid w:val="008A2F95"/>
    <w:rsid w:val="008A31A7"/>
    <w:rsid w:val="008A3622"/>
    <w:rsid w:val="008A3F56"/>
    <w:rsid w:val="008A44B7"/>
    <w:rsid w:val="008A50F2"/>
    <w:rsid w:val="008A760F"/>
    <w:rsid w:val="008A79AD"/>
    <w:rsid w:val="008A7FF4"/>
    <w:rsid w:val="008B0BE6"/>
    <w:rsid w:val="008B103A"/>
    <w:rsid w:val="008B15DA"/>
    <w:rsid w:val="008B2DD3"/>
    <w:rsid w:val="008B3035"/>
    <w:rsid w:val="008B33C6"/>
    <w:rsid w:val="008B444C"/>
    <w:rsid w:val="008B4DE8"/>
    <w:rsid w:val="008B631A"/>
    <w:rsid w:val="008B7530"/>
    <w:rsid w:val="008B782E"/>
    <w:rsid w:val="008B7B60"/>
    <w:rsid w:val="008C0104"/>
    <w:rsid w:val="008C13E4"/>
    <w:rsid w:val="008C2565"/>
    <w:rsid w:val="008C2D81"/>
    <w:rsid w:val="008C2D89"/>
    <w:rsid w:val="008C2F9A"/>
    <w:rsid w:val="008C3044"/>
    <w:rsid w:val="008C307A"/>
    <w:rsid w:val="008C3266"/>
    <w:rsid w:val="008C3D3F"/>
    <w:rsid w:val="008C49F7"/>
    <w:rsid w:val="008C5C17"/>
    <w:rsid w:val="008C6425"/>
    <w:rsid w:val="008C6CA1"/>
    <w:rsid w:val="008C7499"/>
    <w:rsid w:val="008C772B"/>
    <w:rsid w:val="008D018E"/>
    <w:rsid w:val="008D08A7"/>
    <w:rsid w:val="008D1545"/>
    <w:rsid w:val="008D17CF"/>
    <w:rsid w:val="008D20C7"/>
    <w:rsid w:val="008D2DF1"/>
    <w:rsid w:val="008D2FB7"/>
    <w:rsid w:val="008D3605"/>
    <w:rsid w:val="008D3CC8"/>
    <w:rsid w:val="008D5777"/>
    <w:rsid w:val="008D6301"/>
    <w:rsid w:val="008D7D03"/>
    <w:rsid w:val="008E0A3A"/>
    <w:rsid w:val="008E1774"/>
    <w:rsid w:val="008E1B26"/>
    <w:rsid w:val="008E2CE9"/>
    <w:rsid w:val="008E30FA"/>
    <w:rsid w:val="008E4010"/>
    <w:rsid w:val="008E40CB"/>
    <w:rsid w:val="008E5CB1"/>
    <w:rsid w:val="008E63ED"/>
    <w:rsid w:val="008E781F"/>
    <w:rsid w:val="008E796C"/>
    <w:rsid w:val="008F1368"/>
    <w:rsid w:val="008F17FE"/>
    <w:rsid w:val="008F1BD0"/>
    <w:rsid w:val="008F1DAD"/>
    <w:rsid w:val="008F22C8"/>
    <w:rsid w:val="008F49E0"/>
    <w:rsid w:val="008F4A4C"/>
    <w:rsid w:val="008F4B05"/>
    <w:rsid w:val="008F4BC7"/>
    <w:rsid w:val="008F58B7"/>
    <w:rsid w:val="008F690B"/>
    <w:rsid w:val="008F7571"/>
    <w:rsid w:val="008F785D"/>
    <w:rsid w:val="008F78F0"/>
    <w:rsid w:val="009005BA"/>
    <w:rsid w:val="0090083A"/>
    <w:rsid w:val="00901920"/>
    <w:rsid w:val="00901BFF"/>
    <w:rsid w:val="00903822"/>
    <w:rsid w:val="00903B3F"/>
    <w:rsid w:val="00903D55"/>
    <w:rsid w:val="009041C7"/>
    <w:rsid w:val="00904FDC"/>
    <w:rsid w:val="00905125"/>
    <w:rsid w:val="009052F1"/>
    <w:rsid w:val="009053F9"/>
    <w:rsid w:val="009054A0"/>
    <w:rsid w:val="00912186"/>
    <w:rsid w:val="009126B4"/>
    <w:rsid w:val="009129F1"/>
    <w:rsid w:val="00913217"/>
    <w:rsid w:val="00914248"/>
    <w:rsid w:val="00914337"/>
    <w:rsid w:val="00914845"/>
    <w:rsid w:val="009151EF"/>
    <w:rsid w:val="009160AA"/>
    <w:rsid w:val="00917F03"/>
    <w:rsid w:val="00920AF2"/>
    <w:rsid w:val="00921105"/>
    <w:rsid w:val="00921332"/>
    <w:rsid w:val="0092186D"/>
    <w:rsid w:val="00921A49"/>
    <w:rsid w:val="00922347"/>
    <w:rsid w:val="009231DA"/>
    <w:rsid w:val="00923805"/>
    <w:rsid w:val="00923FCA"/>
    <w:rsid w:val="0092439F"/>
    <w:rsid w:val="00924862"/>
    <w:rsid w:val="00925D3B"/>
    <w:rsid w:val="00930D7B"/>
    <w:rsid w:val="00931064"/>
    <w:rsid w:val="00931A56"/>
    <w:rsid w:val="00933FC4"/>
    <w:rsid w:val="00937740"/>
    <w:rsid w:val="0093785B"/>
    <w:rsid w:val="00941904"/>
    <w:rsid w:val="00943563"/>
    <w:rsid w:val="00945BDB"/>
    <w:rsid w:val="00946095"/>
    <w:rsid w:val="00946224"/>
    <w:rsid w:val="00946CAA"/>
    <w:rsid w:val="009507C2"/>
    <w:rsid w:val="00951F27"/>
    <w:rsid w:val="00952994"/>
    <w:rsid w:val="00952FC5"/>
    <w:rsid w:val="00954CFB"/>
    <w:rsid w:val="00956353"/>
    <w:rsid w:val="00956686"/>
    <w:rsid w:val="009567D1"/>
    <w:rsid w:val="009604BA"/>
    <w:rsid w:val="00961203"/>
    <w:rsid w:val="00961AD1"/>
    <w:rsid w:val="00962015"/>
    <w:rsid w:val="009621BF"/>
    <w:rsid w:val="0096286A"/>
    <w:rsid w:val="00962BB9"/>
    <w:rsid w:val="009633B7"/>
    <w:rsid w:val="0096430B"/>
    <w:rsid w:val="0096539E"/>
    <w:rsid w:val="00965651"/>
    <w:rsid w:val="00965740"/>
    <w:rsid w:val="00966849"/>
    <w:rsid w:val="00966FE6"/>
    <w:rsid w:val="009672EA"/>
    <w:rsid w:val="009678BF"/>
    <w:rsid w:val="009705F1"/>
    <w:rsid w:val="00970624"/>
    <w:rsid w:val="00970945"/>
    <w:rsid w:val="00972051"/>
    <w:rsid w:val="00973281"/>
    <w:rsid w:val="00973D4A"/>
    <w:rsid w:val="00974981"/>
    <w:rsid w:val="00975AB1"/>
    <w:rsid w:val="00975DE2"/>
    <w:rsid w:val="00976764"/>
    <w:rsid w:val="00977A21"/>
    <w:rsid w:val="00977B7B"/>
    <w:rsid w:val="00977C4A"/>
    <w:rsid w:val="00977FA5"/>
    <w:rsid w:val="009800BD"/>
    <w:rsid w:val="009807F4"/>
    <w:rsid w:val="009814A6"/>
    <w:rsid w:val="00981796"/>
    <w:rsid w:val="00981B46"/>
    <w:rsid w:val="00981D7F"/>
    <w:rsid w:val="0098228A"/>
    <w:rsid w:val="00982774"/>
    <w:rsid w:val="0098298A"/>
    <w:rsid w:val="00984290"/>
    <w:rsid w:val="0098542F"/>
    <w:rsid w:val="0098547D"/>
    <w:rsid w:val="009863E1"/>
    <w:rsid w:val="009865F0"/>
    <w:rsid w:val="009875E4"/>
    <w:rsid w:val="0098784A"/>
    <w:rsid w:val="00990ACE"/>
    <w:rsid w:val="009926A1"/>
    <w:rsid w:val="009926FD"/>
    <w:rsid w:val="00992EC9"/>
    <w:rsid w:val="00993B94"/>
    <w:rsid w:val="00994724"/>
    <w:rsid w:val="009954A9"/>
    <w:rsid w:val="0099798E"/>
    <w:rsid w:val="009A0F05"/>
    <w:rsid w:val="009A1108"/>
    <w:rsid w:val="009A2030"/>
    <w:rsid w:val="009A31F6"/>
    <w:rsid w:val="009A4CBA"/>
    <w:rsid w:val="009A4E7F"/>
    <w:rsid w:val="009A4FD3"/>
    <w:rsid w:val="009A5162"/>
    <w:rsid w:val="009A7118"/>
    <w:rsid w:val="009A7B71"/>
    <w:rsid w:val="009B0356"/>
    <w:rsid w:val="009B043F"/>
    <w:rsid w:val="009B07AE"/>
    <w:rsid w:val="009B0B97"/>
    <w:rsid w:val="009B1EB5"/>
    <w:rsid w:val="009B2623"/>
    <w:rsid w:val="009B3796"/>
    <w:rsid w:val="009B3B64"/>
    <w:rsid w:val="009B42D2"/>
    <w:rsid w:val="009B4BFC"/>
    <w:rsid w:val="009B5643"/>
    <w:rsid w:val="009B588F"/>
    <w:rsid w:val="009B6815"/>
    <w:rsid w:val="009B6C96"/>
    <w:rsid w:val="009B7AF7"/>
    <w:rsid w:val="009C0DF9"/>
    <w:rsid w:val="009C0F33"/>
    <w:rsid w:val="009C24C9"/>
    <w:rsid w:val="009C27CC"/>
    <w:rsid w:val="009C5212"/>
    <w:rsid w:val="009C56FE"/>
    <w:rsid w:val="009C58DE"/>
    <w:rsid w:val="009C5994"/>
    <w:rsid w:val="009C5AA0"/>
    <w:rsid w:val="009C5B1C"/>
    <w:rsid w:val="009C5DD1"/>
    <w:rsid w:val="009C6DB2"/>
    <w:rsid w:val="009C7B96"/>
    <w:rsid w:val="009D013F"/>
    <w:rsid w:val="009D0462"/>
    <w:rsid w:val="009D0775"/>
    <w:rsid w:val="009D1A2B"/>
    <w:rsid w:val="009D214F"/>
    <w:rsid w:val="009D2C37"/>
    <w:rsid w:val="009D2DAD"/>
    <w:rsid w:val="009D33A9"/>
    <w:rsid w:val="009D51EC"/>
    <w:rsid w:val="009D68C1"/>
    <w:rsid w:val="009D78DC"/>
    <w:rsid w:val="009E0367"/>
    <w:rsid w:val="009E0662"/>
    <w:rsid w:val="009E0836"/>
    <w:rsid w:val="009E1D03"/>
    <w:rsid w:val="009E3369"/>
    <w:rsid w:val="009E3EDC"/>
    <w:rsid w:val="009E4539"/>
    <w:rsid w:val="009E462C"/>
    <w:rsid w:val="009E4AE9"/>
    <w:rsid w:val="009E4F41"/>
    <w:rsid w:val="009E541F"/>
    <w:rsid w:val="009E6A88"/>
    <w:rsid w:val="009E780E"/>
    <w:rsid w:val="009E7B2D"/>
    <w:rsid w:val="009F0793"/>
    <w:rsid w:val="009F0974"/>
    <w:rsid w:val="009F15DF"/>
    <w:rsid w:val="009F1FBB"/>
    <w:rsid w:val="009F26D3"/>
    <w:rsid w:val="009F271B"/>
    <w:rsid w:val="009F29F8"/>
    <w:rsid w:val="009F4087"/>
    <w:rsid w:val="009F4816"/>
    <w:rsid w:val="009F48A2"/>
    <w:rsid w:val="009F55CD"/>
    <w:rsid w:val="009F58C7"/>
    <w:rsid w:val="009F5A39"/>
    <w:rsid w:val="009F6CF2"/>
    <w:rsid w:val="009F6E70"/>
    <w:rsid w:val="009F7B22"/>
    <w:rsid w:val="00A01C89"/>
    <w:rsid w:val="00A0200E"/>
    <w:rsid w:val="00A02831"/>
    <w:rsid w:val="00A0289D"/>
    <w:rsid w:val="00A02C7C"/>
    <w:rsid w:val="00A05514"/>
    <w:rsid w:val="00A059D3"/>
    <w:rsid w:val="00A06A7B"/>
    <w:rsid w:val="00A11603"/>
    <w:rsid w:val="00A12B27"/>
    <w:rsid w:val="00A13836"/>
    <w:rsid w:val="00A13850"/>
    <w:rsid w:val="00A1416C"/>
    <w:rsid w:val="00A1486F"/>
    <w:rsid w:val="00A152AB"/>
    <w:rsid w:val="00A154D6"/>
    <w:rsid w:val="00A15758"/>
    <w:rsid w:val="00A17068"/>
    <w:rsid w:val="00A17575"/>
    <w:rsid w:val="00A20BAD"/>
    <w:rsid w:val="00A20F69"/>
    <w:rsid w:val="00A2181B"/>
    <w:rsid w:val="00A21D52"/>
    <w:rsid w:val="00A23612"/>
    <w:rsid w:val="00A2396F"/>
    <w:rsid w:val="00A23D62"/>
    <w:rsid w:val="00A2540E"/>
    <w:rsid w:val="00A25DA6"/>
    <w:rsid w:val="00A26BC0"/>
    <w:rsid w:val="00A303EB"/>
    <w:rsid w:val="00A30BF9"/>
    <w:rsid w:val="00A312E5"/>
    <w:rsid w:val="00A318F5"/>
    <w:rsid w:val="00A32F7C"/>
    <w:rsid w:val="00A35ABA"/>
    <w:rsid w:val="00A36C51"/>
    <w:rsid w:val="00A36E6D"/>
    <w:rsid w:val="00A37102"/>
    <w:rsid w:val="00A37181"/>
    <w:rsid w:val="00A37A9F"/>
    <w:rsid w:val="00A4000E"/>
    <w:rsid w:val="00A4167B"/>
    <w:rsid w:val="00A41BF0"/>
    <w:rsid w:val="00A4328C"/>
    <w:rsid w:val="00A44452"/>
    <w:rsid w:val="00A4447B"/>
    <w:rsid w:val="00A44598"/>
    <w:rsid w:val="00A45D60"/>
    <w:rsid w:val="00A46781"/>
    <w:rsid w:val="00A46B0F"/>
    <w:rsid w:val="00A50307"/>
    <w:rsid w:val="00A50A2F"/>
    <w:rsid w:val="00A51A5C"/>
    <w:rsid w:val="00A51AAF"/>
    <w:rsid w:val="00A53133"/>
    <w:rsid w:val="00A53705"/>
    <w:rsid w:val="00A54304"/>
    <w:rsid w:val="00A5489F"/>
    <w:rsid w:val="00A55C06"/>
    <w:rsid w:val="00A55F9F"/>
    <w:rsid w:val="00A563AB"/>
    <w:rsid w:val="00A568CE"/>
    <w:rsid w:val="00A6098E"/>
    <w:rsid w:val="00A620A7"/>
    <w:rsid w:val="00A62275"/>
    <w:rsid w:val="00A62946"/>
    <w:rsid w:val="00A6310E"/>
    <w:rsid w:val="00A63DDB"/>
    <w:rsid w:val="00A645C9"/>
    <w:rsid w:val="00A65035"/>
    <w:rsid w:val="00A661CC"/>
    <w:rsid w:val="00A67DD3"/>
    <w:rsid w:val="00A70A96"/>
    <w:rsid w:val="00A71B04"/>
    <w:rsid w:val="00A7228D"/>
    <w:rsid w:val="00A7240D"/>
    <w:rsid w:val="00A727B9"/>
    <w:rsid w:val="00A73950"/>
    <w:rsid w:val="00A73F00"/>
    <w:rsid w:val="00A753F3"/>
    <w:rsid w:val="00A75FEE"/>
    <w:rsid w:val="00A77674"/>
    <w:rsid w:val="00A81774"/>
    <w:rsid w:val="00A81FE6"/>
    <w:rsid w:val="00A82903"/>
    <w:rsid w:val="00A82B77"/>
    <w:rsid w:val="00A837F7"/>
    <w:rsid w:val="00A8416A"/>
    <w:rsid w:val="00A8446C"/>
    <w:rsid w:val="00A84565"/>
    <w:rsid w:val="00A865D1"/>
    <w:rsid w:val="00A86780"/>
    <w:rsid w:val="00A87CA2"/>
    <w:rsid w:val="00A87F04"/>
    <w:rsid w:val="00A903D1"/>
    <w:rsid w:val="00A90A18"/>
    <w:rsid w:val="00A915C3"/>
    <w:rsid w:val="00A92E85"/>
    <w:rsid w:val="00A94190"/>
    <w:rsid w:val="00A94A7E"/>
    <w:rsid w:val="00A950E4"/>
    <w:rsid w:val="00A95159"/>
    <w:rsid w:val="00A96C51"/>
    <w:rsid w:val="00A974FD"/>
    <w:rsid w:val="00A97EEB"/>
    <w:rsid w:val="00AA035C"/>
    <w:rsid w:val="00AA0678"/>
    <w:rsid w:val="00AA13DC"/>
    <w:rsid w:val="00AA22CF"/>
    <w:rsid w:val="00AA2A51"/>
    <w:rsid w:val="00AA3447"/>
    <w:rsid w:val="00AA46AD"/>
    <w:rsid w:val="00AA630B"/>
    <w:rsid w:val="00AA656F"/>
    <w:rsid w:val="00AB0685"/>
    <w:rsid w:val="00AB0E6F"/>
    <w:rsid w:val="00AB1956"/>
    <w:rsid w:val="00AB23B6"/>
    <w:rsid w:val="00AB2705"/>
    <w:rsid w:val="00AB2C9D"/>
    <w:rsid w:val="00AB3391"/>
    <w:rsid w:val="00AB379A"/>
    <w:rsid w:val="00AB3F0F"/>
    <w:rsid w:val="00AB4BA0"/>
    <w:rsid w:val="00AB53E7"/>
    <w:rsid w:val="00AB6F75"/>
    <w:rsid w:val="00AB70C8"/>
    <w:rsid w:val="00AB7887"/>
    <w:rsid w:val="00AC1197"/>
    <w:rsid w:val="00AC1FF2"/>
    <w:rsid w:val="00AC24FD"/>
    <w:rsid w:val="00AC30DE"/>
    <w:rsid w:val="00AC331B"/>
    <w:rsid w:val="00AC3D6E"/>
    <w:rsid w:val="00AC43A7"/>
    <w:rsid w:val="00AC55D0"/>
    <w:rsid w:val="00AC5A8C"/>
    <w:rsid w:val="00AC712C"/>
    <w:rsid w:val="00AC715D"/>
    <w:rsid w:val="00AC7BF7"/>
    <w:rsid w:val="00AD0A47"/>
    <w:rsid w:val="00AD0AF8"/>
    <w:rsid w:val="00AD1D9C"/>
    <w:rsid w:val="00AD245F"/>
    <w:rsid w:val="00AD284F"/>
    <w:rsid w:val="00AD28B8"/>
    <w:rsid w:val="00AD2D1C"/>
    <w:rsid w:val="00AD3304"/>
    <w:rsid w:val="00AD3906"/>
    <w:rsid w:val="00AD4550"/>
    <w:rsid w:val="00AD4E49"/>
    <w:rsid w:val="00AD571B"/>
    <w:rsid w:val="00AD7E5B"/>
    <w:rsid w:val="00AE1CF9"/>
    <w:rsid w:val="00AE2869"/>
    <w:rsid w:val="00AE408A"/>
    <w:rsid w:val="00AE4641"/>
    <w:rsid w:val="00AE5055"/>
    <w:rsid w:val="00AE5290"/>
    <w:rsid w:val="00AE54DC"/>
    <w:rsid w:val="00AE5CEC"/>
    <w:rsid w:val="00AE5D03"/>
    <w:rsid w:val="00AE6823"/>
    <w:rsid w:val="00AE6ADC"/>
    <w:rsid w:val="00AE6E06"/>
    <w:rsid w:val="00AE7684"/>
    <w:rsid w:val="00AE785C"/>
    <w:rsid w:val="00AE792E"/>
    <w:rsid w:val="00AF00F6"/>
    <w:rsid w:val="00AF01AF"/>
    <w:rsid w:val="00AF0437"/>
    <w:rsid w:val="00AF1489"/>
    <w:rsid w:val="00AF14A5"/>
    <w:rsid w:val="00AF208C"/>
    <w:rsid w:val="00AF2E18"/>
    <w:rsid w:val="00AF5508"/>
    <w:rsid w:val="00AF6B67"/>
    <w:rsid w:val="00AF6C9E"/>
    <w:rsid w:val="00AF6EDD"/>
    <w:rsid w:val="00AF784C"/>
    <w:rsid w:val="00B0006B"/>
    <w:rsid w:val="00B0025D"/>
    <w:rsid w:val="00B009CE"/>
    <w:rsid w:val="00B01210"/>
    <w:rsid w:val="00B016D0"/>
    <w:rsid w:val="00B034C0"/>
    <w:rsid w:val="00B044A3"/>
    <w:rsid w:val="00B04602"/>
    <w:rsid w:val="00B04956"/>
    <w:rsid w:val="00B04B46"/>
    <w:rsid w:val="00B05BEE"/>
    <w:rsid w:val="00B06D9A"/>
    <w:rsid w:val="00B07366"/>
    <w:rsid w:val="00B10CA8"/>
    <w:rsid w:val="00B10E71"/>
    <w:rsid w:val="00B10F9B"/>
    <w:rsid w:val="00B11518"/>
    <w:rsid w:val="00B120E4"/>
    <w:rsid w:val="00B125A7"/>
    <w:rsid w:val="00B12D5D"/>
    <w:rsid w:val="00B13A08"/>
    <w:rsid w:val="00B13B73"/>
    <w:rsid w:val="00B146CB"/>
    <w:rsid w:val="00B150C9"/>
    <w:rsid w:val="00B15804"/>
    <w:rsid w:val="00B17E71"/>
    <w:rsid w:val="00B20DEA"/>
    <w:rsid w:val="00B21146"/>
    <w:rsid w:val="00B21BBA"/>
    <w:rsid w:val="00B21DFD"/>
    <w:rsid w:val="00B22E46"/>
    <w:rsid w:val="00B24A55"/>
    <w:rsid w:val="00B2767E"/>
    <w:rsid w:val="00B279E6"/>
    <w:rsid w:val="00B300A2"/>
    <w:rsid w:val="00B305A1"/>
    <w:rsid w:val="00B316E8"/>
    <w:rsid w:val="00B31D43"/>
    <w:rsid w:val="00B329E7"/>
    <w:rsid w:val="00B32C9F"/>
    <w:rsid w:val="00B32D19"/>
    <w:rsid w:val="00B34A99"/>
    <w:rsid w:val="00B34EF8"/>
    <w:rsid w:val="00B36F5C"/>
    <w:rsid w:val="00B370C7"/>
    <w:rsid w:val="00B406E3"/>
    <w:rsid w:val="00B40CAB"/>
    <w:rsid w:val="00B40D07"/>
    <w:rsid w:val="00B40F79"/>
    <w:rsid w:val="00B41723"/>
    <w:rsid w:val="00B417F5"/>
    <w:rsid w:val="00B41D46"/>
    <w:rsid w:val="00B42364"/>
    <w:rsid w:val="00B429AC"/>
    <w:rsid w:val="00B4347F"/>
    <w:rsid w:val="00B439C0"/>
    <w:rsid w:val="00B44774"/>
    <w:rsid w:val="00B44CE8"/>
    <w:rsid w:val="00B452AA"/>
    <w:rsid w:val="00B469C2"/>
    <w:rsid w:val="00B469C8"/>
    <w:rsid w:val="00B46CA9"/>
    <w:rsid w:val="00B46F57"/>
    <w:rsid w:val="00B47A0E"/>
    <w:rsid w:val="00B508AE"/>
    <w:rsid w:val="00B52C28"/>
    <w:rsid w:val="00B52FC2"/>
    <w:rsid w:val="00B53232"/>
    <w:rsid w:val="00B541CC"/>
    <w:rsid w:val="00B546DD"/>
    <w:rsid w:val="00B54BD9"/>
    <w:rsid w:val="00B54C56"/>
    <w:rsid w:val="00B550D9"/>
    <w:rsid w:val="00B55E4E"/>
    <w:rsid w:val="00B5698C"/>
    <w:rsid w:val="00B57534"/>
    <w:rsid w:val="00B6045F"/>
    <w:rsid w:val="00B605B5"/>
    <w:rsid w:val="00B614F1"/>
    <w:rsid w:val="00B61828"/>
    <w:rsid w:val="00B62488"/>
    <w:rsid w:val="00B632E7"/>
    <w:rsid w:val="00B63ABA"/>
    <w:rsid w:val="00B63E5C"/>
    <w:rsid w:val="00B66A42"/>
    <w:rsid w:val="00B6727C"/>
    <w:rsid w:val="00B67369"/>
    <w:rsid w:val="00B709BE"/>
    <w:rsid w:val="00B71481"/>
    <w:rsid w:val="00B71750"/>
    <w:rsid w:val="00B72CAE"/>
    <w:rsid w:val="00B75A1B"/>
    <w:rsid w:val="00B760BA"/>
    <w:rsid w:val="00B76831"/>
    <w:rsid w:val="00B80585"/>
    <w:rsid w:val="00B80B76"/>
    <w:rsid w:val="00B812EA"/>
    <w:rsid w:val="00B81DD9"/>
    <w:rsid w:val="00B8226C"/>
    <w:rsid w:val="00B827DD"/>
    <w:rsid w:val="00B83509"/>
    <w:rsid w:val="00B83E53"/>
    <w:rsid w:val="00B83FC4"/>
    <w:rsid w:val="00B85A11"/>
    <w:rsid w:val="00B85DFB"/>
    <w:rsid w:val="00B86877"/>
    <w:rsid w:val="00B874EE"/>
    <w:rsid w:val="00B90CDA"/>
    <w:rsid w:val="00B90CE0"/>
    <w:rsid w:val="00B91131"/>
    <w:rsid w:val="00B9126C"/>
    <w:rsid w:val="00B929EA"/>
    <w:rsid w:val="00B93766"/>
    <w:rsid w:val="00B93C83"/>
    <w:rsid w:val="00B93F84"/>
    <w:rsid w:val="00B96310"/>
    <w:rsid w:val="00B96924"/>
    <w:rsid w:val="00B9716D"/>
    <w:rsid w:val="00B9742D"/>
    <w:rsid w:val="00BA005A"/>
    <w:rsid w:val="00BA0757"/>
    <w:rsid w:val="00BA1CB8"/>
    <w:rsid w:val="00BA25E3"/>
    <w:rsid w:val="00BA3197"/>
    <w:rsid w:val="00BA34DC"/>
    <w:rsid w:val="00BA49A3"/>
    <w:rsid w:val="00BA5665"/>
    <w:rsid w:val="00BA5E9D"/>
    <w:rsid w:val="00BA7F01"/>
    <w:rsid w:val="00BB0580"/>
    <w:rsid w:val="00BB0683"/>
    <w:rsid w:val="00BB0917"/>
    <w:rsid w:val="00BB09C1"/>
    <w:rsid w:val="00BB2E12"/>
    <w:rsid w:val="00BB3042"/>
    <w:rsid w:val="00BB320B"/>
    <w:rsid w:val="00BB35DC"/>
    <w:rsid w:val="00BB3EEB"/>
    <w:rsid w:val="00BB4091"/>
    <w:rsid w:val="00BB4866"/>
    <w:rsid w:val="00BB4958"/>
    <w:rsid w:val="00BB5642"/>
    <w:rsid w:val="00BB5764"/>
    <w:rsid w:val="00BB6938"/>
    <w:rsid w:val="00BB695E"/>
    <w:rsid w:val="00BB6C80"/>
    <w:rsid w:val="00BB7FAC"/>
    <w:rsid w:val="00BC0B20"/>
    <w:rsid w:val="00BC16BB"/>
    <w:rsid w:val="00BC177A"/>
    <w:rsid w:val="00BC2047"/>
    <w:rsid w:val="00BC2671"/>
    <w:rsid w:val="00BC2C56"/>
    <w:rsid w:val="00BC2D9D"/>
    <w:rsid w:val="00BC31B4"/>
    <w:rsid w:val="00BC3388"/>
    <w:rsid w:val="00BC3D7A"/>
    <w:rsid w:val="00BC43EC"/>
    <w:rsid w:val="00BC5212"/>
    <w:rsid w:val="00BC563D"/>
    <w:rsid w:val="00BD0C9D"/>
    <w:rsid w:val="00BD0E42"/>
    <w:rsid w:val="00BD14ED"/>
    <w:rsid w:val="00BD169A"/>
    <w:rsid w:val="00BD18BB"/>
    <w:rsid w:val="00BD1AEE"/>
    <w:rsid w:val="00BD2696"/>
    <w:rsid w:val="00BD5EBC"/>
    <w:rsid w:val="00BD6F82"/>
    <w:rsid w:val="00BE0199"/>
    <w:rsid w:val="00BE1944"/>
    <w:rsid w:val="00BE1EAB"/>
    <w:rsid w:val="00BE215E"/>
    <w:rsid w:val="00BE2572"/>
    <w:rsid w:val="00BE448F"/>
    <w:rsid w:val="00BE4B88"/>
    <w:rsid w:val="00BE52F6"/>
    <w:rsid w:val="00BE5EEB"/>
    <w:rsid w:val="00BF2311"/>
    <w:rsid w:val="00BF2D02"/>
    <w:rsid w:val="00BF4D07"/>
    <w:rsid w:val="00BF5533"/>
    <w:rsid w:val="00BF55D8"/>
    <w:rsid w:val="00BF5749"/>
    <w:rsid w:val="00BF6725"/>
    <w:rsid w:val="00BF6F0E"/>
    <w:rsid w:val="00BF729D"/>
    <w:rsid w:val="00C0038E"/>
    <w:rsid w:val="00C004B3"/>
    <w:rsid w:val="00C00A3D"/>
    <w:rsid w:val="00C00FAA"/>
    <w:rsid w:val="00C01258"/>
    <w:rsid w:val="00C01401"/>
    <w:rsid w:val="00C018B3"/>
    <w:rsid w:val="00C018F6"/>
    <w:rsid w:val="00C01BFA"/>
    <w:rsid w:val="00C0356F"/>
    <w:rsid w:val="00C03A10"/>
    <w:rsid w:val="00C04236"/>
    <w:rsid w:val="00C050C0"/>
    <w:rsid w:val="00C05A6E"/>
    <w:rsid w:val="00C10608"/>
    <w:rsid w:val="00C107C8"/>
    <w:rsid w:val="00C10ECD"/>
    <w:rsid w:val="00C11EF0"/>
    <w:rsid w:val="00C12C0B"/>
    <w:rsid w:val="00C12DD0"/>
    <w:rsid w:val="00C14EE5"/>
    <w:rsid w:val="00C16481"/>
    <w:rsid w:val="00C17231"/>
    <w:rsid w:val="00C17844"/>
    <w:rsid w:val="00C20250"/>
    <w:rsid w:val="00C21484"/>
    <w:rsid w:val="00C21AC9"/>
    <w:rsid w:val="00C21B3F"/>
    <w:rsid w:val="00C21F40"/>
    <w:rsid w:val="00C21F45"/>
    <w:rsid w:val="00C22F37"/>
    <w:rsid w:val="00C23745"/>
    <w:rsid w:val="00C24DAA"/>
    <w:rsid w:val="00C25350"/>
    <w:rsid w:val="00C259A0"/>
    <w:rsid w:val="00C2726C"/>
    <w:rsid w:val="00C27F3A"/>
    <w:rsid w:val="00C31D4A"/>
    <w:rsid w:val="00C32315"/>
    <w:rsid w:val="00C32BD7"/>
    <w:rsid w:val="00C33CBB"/>
    <w:rsid w:val="00C34102"/>
    <w:rsid w:val="00C35463"/>
    <w:rsid w:val="00C37331"/>
    <w:rsid w:val="00C402AA"/>
    <w:rsid w:val="00C40891"/>
    <w:rsid w:val="00C42B8E"/>
    <w:rsid w:val="00C42CBD"/>
    <w:rsid w:val="00C43019"/>
    <w:rsid w:val="00C435B6"/>
    <w:rsid w:val="00C455C7"/>
    <w:rsid w:val="00C45E63"/>
    <w:rsid w:val="00C45FD6"/>
    <w:rsid w:val="00C45FE1"/>
    <w:rsid w:val="00C46120"/>
    <w:rsid w:val="00C47D75"/>
    <w:rsid w:val="00C505A1"/>
    <w:rsid w:val="00C50742"/>
    <w:rsid w:val="00C50ACD"/>
    <w:rsid w:val="00C51ADB"/>
    <w:rsid w:val="00C51B57"/>
    <w:rsid w:val="00C526EC"/>
    <w:rsid w:val="00C542BB"/>
    <w:rsid w:val="00C545CB"/>
    <w:rsid w:val="00C5607A"/>
    <w:rsid w:val="00C56871"/>
    <w:rsid w:val="00C57D43"/>
    <w:rsid w:val="00C57EB2"/>
    <w:rsid w:val="00C602D9"/>
    <w:rsid w:val="00C6044D"/>
    <w:rsid w:val="00C6079B"/>
    <w:rsid w:val="00C609FB"/>
    <w:rsid w:val="00C623A4"/>
    <w:rsid w:val="00C64000"/>
    <w:rsid w:val="00C64201"/>
    <w:rsid w:val="00C64654"/>
    <w:rsid w:val="00C64D23"/>
    <w:rsid w:val="00C652C5"/>
    <w:rsid w:val="00C65923"/>
    <w:rsid w:val="00C66013"/>
    <w:rsid w:val="00C6630A"/>
    <w:rsid w:val="00C66D79"/>
    <w:rsid w:val="00C67BC3"/>
    <w:rsid w:val="00C70DEF"/>
    <w:rsid w:val="00C71381"/>
    <w:rsid w:val="00C7150D"/>
    <w:rsid w:val="00C72319"/>
    <w:rsid w:val="00C73843"/>
    <w:rsid w:val="00C73A40"/>
    <w:rsid w:val="00C74103"/>
    <w:rsid w:val="00C7410F"/>
    <w:rsid w:val="00C75A9E"/>
    <w:rsid w:val="00C75D4E"/>
    <w:rsid w:val="00C81B79"/>
    <w:rsid w:val="00C82248"/>
    <w:rsid w:val="00C82E40"/>
    <w:rsid w:val="00C83905"/>
    <w:rsid w:val="00C83A1C"/>
    <w:rsid w:val="00C83DA7"/>
    <w:rsid w:val="00C852C5"/>
    <w:rsid w:val="00C8585A"/>
    <w:rsid w:val="00C85FDE"/>
    <w:rsid w:val="00C86540"/>
    <w:rsid w:val="00C87C82"/>
    <w:rsid w:val="00C90188"/>
    <w:rsid w:val="00C905D6"/>
    <w:rsid w:val="00C910B5"/>
    <w:rsid w:val="00C91EC2"/>
    <w:rsid w:val="00C92514"/>
    <w:rsid w:val="00C92939"/>
    <w:rsid w:val="00C929DC"/>
    <w:rsid w:val="00C92E35"/>
    <w:rsid w:val="00C964E0"/>
    <w:rsid w:val="00C97114"/>
    <w:rsid w:val="00CA0DBF"/>
    <w:rsid w:val="00CA20E3"/>
    <w:rsid w:val="00CA24F4"/>
    <w:rsid w:val="00CA336C"/>
    <w:rsid w:val="00CA3FD2"/>
    <w:rsid w:val="00CA4B0B"/>
    <w:rsid w:val="00CA5462"/>
    <w:rsid w:val="00CA5505"/>
    <w:rsid w:val="00CA659B"/>
    <w:rsid w:val="00CA76BC"/>
    <w:rsid w:val="00CA7817"/>
    <w:rsid w:val="00CB0602"/>
    <w:rsid w:val="00CB0712"/>
    <w:rsid w:val="00CB0AFD"/>
    <w:rsid w:val="00CB1170"/>
    <w:rsid w:val="00CB12CE"/>
    <w:rsid w:val="00CB1769"/>
    <w:rsid w:val="00CB2468"/>
    <w:rsid w:val="00CB262C"/>
    <w:rsid w:val="00CB2F11"/>
    <w:rsid w:val="00CB3014"/>
    <w:rsid w:val="00CB4DBD"/>
    <w:rsid w:val="00CB524E"/>
    <w:rsid w:val="00CB5832"/>
    <w:rsid w:val="00CB62CE"/>
    <w:rsid w:val="00CB6FAC"/>
    <w:rsid w:val="00CB72F3"/>
    <w:rsid w:val="00CC00BA"/>
    <w:rsid w:val="00CC0805"/>
    <w:rsid w:val="00CC1BE2"/>
    <w:rsid w:val="00CC1DCF"/>
    <w:rsid w:val="00CC38E7"/>
    <w:rsid w:val="00CC5F47"/>
    <w:rsid w:val="00CC6466"/>
    <w:rsid w:val="00CC6680"/>
    <w:rsid w:val="00CC725F"/>
    <w:rsid w:val="00CC7750"/>
    <w:rsid w:val="00CD1027"/>
    <w:rsid w:val="00CD1B69"/>
    <w:rsid w:val="00CD4131"/>
    <w:rsid w:val="00CD4D58"/>
    <w:rsid w:val="00CD5AAC"/>
    <w:rsid w:val="00CD5B1C"/>
    <w:rsid w:val="00CD755D"/>
    <w:rsid w:val="00CD7A39"/>
    <w:rsid w:val="00CD7BFA"/>
    <w:rsid w:val="00CE01B3"/>
    <w:rsid w:val="00CE135C"/>
    <w:rsid w:val="00CE13CC"/>
    <w:rsid w:val="00CE13FD"/>
    <w:rsid w:val="00CE1B40"/>
    <w:rsid w:val="00CE3549"/>
    <w:rsid w:val="00CE3840"/>
    <w:rsid w:val="00CE3FEA"/>
    <w:rsid w:val="00CE444A"/>
    <w:rsid w:val="00CE4850"/>
    <w:rsid w:val="00CE4C42"/>
    <w:rsid w:val="00CE64B3"/>
    <w:rsid w:val="00CE70E5"/>
    <w:rsid w:val="00CE7444"/>
    <w:rsid w:val="00CF0341"/>
    <w:rsid w:val="00CF0DE3"/>
    <w:rsid w:val="00CF1461"/>
    <w:rsid w:val="00CF25D1"/>
    <w:rsid w:val="00CF3008"/>
    <w:rsid w:val="00CF341E"/>
    <w:rsid w:val="00CF3B0B"/>
    <w:rsid w:val="00CF59DE"/>
    <w:rsid w:val="00CF6C31"/>
    <w:rsid w:val="00CF6C4D"/>
    <w:rsid w:val="00CF7342"/>
    <w:rsid w:val="00CF7693"/>
    <w:rsid w:val="00CF792D"/>
    <w:rsid w:val="00D00FD4"/>
    <w:rsid w:val="00D01D10"/>
    <w:rsid w:val="00D021C2"/>
    <w:rsid w:val="00D02A8D"/>
    <w:rsid w:val="00D02AFD"/>
    <w:rsid w:val="00D0359A"/>
    <w:rsid w:val="00D04E5C"/>
    <w:rsid w:val="00D053D0"/>
    <w:rsid w:val="00D068EC"/>
    <w:rsid w:val="00D06FE8"/>
    <w:rsid w:val="00D073E2"/>
    <w:rsid w:val="00D0787B"/>
    <w:rsid w:val="00D07F76"/>
    <w:rsid w:val="00D1105F"/>
    <w:rsid w:val="00D12C91"/>
    <w:rsid w:val="00D13602"/>
    <w:rsid w:val="00D1385D"/>
    <w:rsid w:val="00D14150"/>
    <w:rsid w:val="00D15B49"/>
    <w:rsid w:val="00D15C71"/>
    <w:rsid w:val="00D15D99"/>
    <w:rsid w:val="00D15DA5"/>
    <w:rsid w:val="00D16284"/>
    <w:rsid w:val="00D16CAB"/>
    <w:rsid w:val="00D17C59"/>
    <w:rsid w:val="00D21C58"/>
    <w:rsid w:val="00D22B45"/>
    <w:rsid w:val="00D22BF6"/>
    <w:rsid w:val="00D2375A"/>
    <w:rsid w:val="00D23A12"/>
    <w:rsid w:val="00D23B34"/>
    <w:rsid w:val="00D2459B"/>
    <w:rsid w:val="00D253FB"/>
    <w:rsid w:val="00D26651"/>
    <w:rsid w:val="00D27346"/>
    <w:rsid w:val="00D27BE9"/>
    <w:rsid w:val="00D300C2"/>
    <w:rsid w:val="00D30E90"/>
    <w:rsid w:val="00D31744"/>
    <w:rsid w:val="00D31E72"/>
    <w:rsid w:val="00D327B1"/>
    <w:rsid w:val="00D32B27"/>
    <w:rsid w:val="00D33C54"/>
    <w:rsid w:val="00D34276"/>
    <w:rsid w:val="00D346BB"/>
    <w:rsid w:val="00D34B15"/>
    <w:rsid w:val="00D352CD"/>
    <w:rsid w:val="00D35373"/>
    <w:rsid w:val="00D35F90"/>
    <w:rsid w:val="00D362A8"/>
    <w:rsid w:val="00D36FB5"/>
    <w:rsid w:val="00D37158"/>
    <w:rsid w:val="00D407AF"/>
    <w:rsid w:val="00D41638"/>
    <w:rsid w:val="00D43659"/>
    <w:rsid w:val="00D437C6"/>
    <w:rsid w:val="00D43826"/>
    <w:rsid w:val="00D44B8D"/>
    <w:rsid w:val="00D45C1D"/>
    <w:rsid w:val="00D464AF"/>
    <w:rsid w:val="00D47B23"/>
    <w:rsid w:val="00D50DCC"/>
    <w:rsid w:val="00D51808"/>
    <w:rsid w:val="00D52B96"/>
    <w:rsid w:val="00D53328"/>
    <w:rsid w:val="00D536F8"/>
    <w:rsid w:val="00D549B0"/>
    <w:rsid w:val="00D55157"/>
    <w:rsid w:val="00D55786"/>
    <w:rsid w:val="00D56908"/>
    <w:rsid w:val="00D57DC5"/>
    <w:rsid w:val="00D601DF"/>
    <w:rsid w:val="00D6022A"/>
    <w:rsid w:val="00D60B43"/>
    <w:rsid w:val="00D610AD"/>
    <w:rsid w:val="00D611B8"/>
    <w:rsid w:val="00D63016"/>
    <w:rsid w:val="00D64806"/>
    <w:rsid w:val="00D64E2C"/>
    <w:rsid w:val="00D65167"/>
    <w:rsid w:val="00D65BB0"/>
    <w:rsid w:val="00D65C5C"/>
    <w:rsid w:val="00D666FC"/>
    <w:rsid w:val="00D66AEE"/>
    <w:rsid w:val="00D66B37"/>
    <w:rsid w:val="00D67E4E"/>
    <w:rsid w:val="00D70075"/>
    <w:rsid w:val="00D70291"/>
    <w:rsid w:val="00D70BA9"/>
    <w:rsid w:val="00D711A5"/>
    <w:rsid w:val="00D73179"/>
    <w:rsid w:val="00D734BB"/>
    <w:rsid w:val="00D7427E"/>
    <w:rsid w:val="00D74C64"/>
    <w:rsid w:val="00D75F92"/>
    <w:rsid w:val="00D80042"/>
    <w:rsid w:val="00D80652"/>
    <w:rsid w:val="00D8162E"/>
    <w:rsid w:val="00D81FAC"/>
    <w:rsid w:val="00D82140"/>
    <w:rsid w:val="00D82786"/>
    <w:rsid w:val="00D828F3"/>
    <w:rsid w:val="00D82D3D"/>
    <w:rsid w:val="00D85691"/>
    <w:rsid w:val="00D85E97"/>
    <w:rsid w:val="00D86B31"/>
    <w:rsid w:val="00D86BFB"/>
    <w:rsid w:val="00D86F61"/>
    <w:rsid w:val="00D87812"/>
    <w:rsid w:val="00D90028"/>
    <w:rsid w:val="00D90054"/>
    <w:rsid w:val="00D90F84"/>
    <w:rsid w:val="00D9110A"/>
    <w:rsid w:val="00D9190D"/>
    <w:rsid w:val="00D92C30"/>
    <w:rsid w:val="00D92D87"/>
    <w:rsid w:val="00D961FF"/>
    <w:rsid w:val="00D96E92"/>
    <w:rsid w:val="00D97720"/>
    <w:rsid w:val="00DA2983"/>
    <w:rsid w:val="00DA2DEC"/>
    <w:rsid w:val="00DA3001"/>
    <w:rsid w:val="00DA32D9"/>
    <w:rsid w:val="00DA40DE"/>
    <w:rsid w:val="00DA44D0"/>
    <w:rsid w:val="00DA491C"/>
    <w:rsid w:val="00DA4E00"/>
    <w:rsid w:val="00DA504D"/>
    <w:rsid w:val="00DA580D"/>
    <w:rsid w:val="00DA60F3"/>
    <w:rsid w:val="00DA76F9"/>
    <w:rsid w:val="00DA798B"/>
    <w:rsid w:val="00DA7EC6"/>
    <w:rsid w:val="00DB2329"/>
    <w:rsid w:val="00DB3210"/>
    <w:rsid w:val="00DB443F"/>
    <w:rsid w:val="00DB4CE2"/>
    <w:rsid w:val="00DB4F81"/>
    <w:rsid w:val="00DB508F"/>
    <w:rsid w:val="00DB5A90"/>
    <w:rsid w:val="00DB60E9"/>
    <w:rsid w:val="00DB6146"/>
    <w:rsid w:val="00DB6A29"/>
    <w:rsid w:val="00DB6C7E"/>
    <w:rsid w:val="00DB6F36"/>
    <w:rsid w:val="00DB6F40"/>
    <w:rsid w:val="00DB749C"/>
    <w:rsid w:val="00DC03F0"/>
    <w:rsid w:val="00DC1F8E"/>
    <w:rsid w:val="00DC3300"/>
    <w:rsid w:val="00DC3DB0"/>
    <w:rsid w:val="00DC6671"/>
    <w:rsid w:val="00DC68DE"/>
    <w:rsid w:val="00DC76DF"/>
    <w:rsid w:val="00DC7BE9"/>
    <w:rsid w:val="00DC7E6F"/>
    <w:rsid w:val="00DD0083"/>
    <w:rsid w:val="00DD00FD"/>
    <w:rsid w:val="00DD0526"/>
    <w:rsid w:val="00DD07BB"/>
    <w:rsid w:val="00DD0A84"/>
    <w:rsid w:val="00DD2175"/>
    <w:rsid w:val="00DD2BC5"/>
    <w:rsid w:val="00DD4470"/>
    <w:rsid w:val="00DD5C3B"/>
    <w:rsid w:val="00DD6464"/>
    <w:rsid w:val="00DD67FC"/>
    <w:rsid w:val="00DD7BD6"/>
    <w:rsid w:val="00DE0183"/>
    <w:rsid w:val="00DE203C"/>
    <w:rsid w:val="00DE3BBA"/>
    <w:rsid w:val="00DE3BC8"/>
    <w:rsid w:val="00DE5888"/>
    <w:rsid w:val="00DE6842"/>
    <w:rsid w:val="00DE6A51"/>
    <w:rsid w:val="00DE6F2F"/>
    <w:rsid w:val="00DF029A"/>
    <w:rsid w:val="00DF0E9D"/>
    <w:rsid w:val="00DF28B1"/>
    <w:rsid w:val="00DF29B6"/>
    <w:rsid w:val="00DF3192"/>
    <w:rsid w:val="00DF3948"/>
    <w:rsid w:val="00DF3D72"/>
    <w:rsid w:val="00DF49D2"/>
    <w:rsid w:val="00DF56CD"/>
    <w:rsid w:val="00DF5909"/>
    <w:rsid w:val="00DF5A64"/>
    <w:rsid w:val="00DF637E"/>
    <w:rsid w:val="00DF6C36"/>
    <w:rsid w:val="00DF7AD3"/>
    <w:rsid w:val="00E0179F"/>
    <w:rsid w:val="00E03342"/>
    <w:rsid w:val="00E03A87"/>
    <w:rsid w:val="00E03B6E"/>
    <w:rsid w:val="00E050BB"/>
    <w:rsid w:val="00E05442"/>
    <w:rsid w:val="00E05522"/>
    <w:rsid w:val="00E06499"/>
    <w:rsid w:val="00E06A40"/>
    <w:rsid w:val="00E10162"/>
    <w:rsid w:val="00E1054C"/>
    <w:rsid w:val="00E11D0D"/>
    <w:rsid w:val="00E12373"/>
    <w:rsid w:val="00E12515"/>
    <w:rsid w:val="00E12625"/>
    <w:rsid w:val="00E12647"/>
    <w:rsid w:val="00E13264"/>
    <w:rsid w:val="00E14B1C"/>
    <w:rsid w:val="00E14D7B"/>
    <w:rsid w:val="00E159A9"/>
    <w:rsid w:val="00E16AC0"/>
    <w:rsid w:val="00E16C36"/>
    <w:rsid w:val="00E20490"/>
    <w:rsid w:val="00E20D30"/>
    <w:rsid w:val="00E21C20"/>
    <w:rsid w:val="00E22543"/>
    <w:rsid w:val="00E22729"/>
    <w:rsid w:val="00E24804"/>
    <w:rsid w:val="00E24C40"/>
    <w:rsid w:val="00E25AE1"/>
    <w:rsid w:val="00E261BF"/>
    <w:rsid w:val="00E27F7F"/>
    <w:rsid w:val="00E3062A"/>
    <w:rsid w:val="00E30AEB"/>
    <w:rsid w:val="00E30FEE"/>
    <w:rsid w:val="00E3143F"/>
    <w:rsid w:val="00E32200"/>
    <w:rsid w:val="00E32F70"/>
    <w:rsid w:val="00E334FA"/>
    <w:rsid w:val="00E33573"/>
    <w:rsid w:val="00E35026"/>
    <w:rsid w:val="00E36109"/>
    <w:rsid w:val="00E3622C"/>
    <w:rsid w:val="00E36271"/>
    <w:rsid w:val="00E3628C"/>
    <w:rsid w:val="00E36650"/>
    <w:rsid w:val="00E36FE1"/>
    <w:rsid w:val="00E37525"/>
    <w:rsid w:val="00E37BBD"/>
    <w:rsid w:val="00E37E96"/>
    <w:rsid w:val="00E40770"/>
    <w:rsid w:val="00E41041"/>
    <w:rsid w:val="00E41088"/>
    <w:rsid w:val="00E414DD"/>
    <w:rsid w:val="00E4161E"/>
    <w:rsid w:val="00E41851"/>
    <w:rsid w:val="00E42AD3"/>
    <w:rsid w:val="00E43367"/>
    <w:rsid w:val="00E436EB"/>
    <w:rsid w:val="00E43DD0"/>
    <w:rsid w:val="00E44171"/>
    <w:rsid w:val="00E45304"/>
    <w:rsid w:val="00E4545C"/>
    <w:rsid w:val="00E4624E"/>
    <w:rsid w:val="00E46E8C"/>
    <w:rsid w:val="00E47623"/>
    <w:rsid w:val="00E501E6"/>
    <w:rsid w:val="00E5154D"/>
    <w:rsid w:val="00E52D58"/>
    <w:rsid w:val="00E52F0F"/>
    <w:rsid w:val="00E54C98"/>
    <w:rsid w:val="00E552E3"/>
    <w:rsid w:val="00E552F0"/>
    <w:rsid w:val="00E56522"/>
    <w:rsid w:val="00E56E3E"/>
    <w:rsid w:val="00E57075"/>
    <w:rsid w:val="00E62442"/>
    <w:rsid w:val="00E62C08"/>
    <w:rsid w:val="00E6325F"/>
    <w:rsid w:val="00E632D4"/>
    <w:rsid w:val="00E63D6D"/>
    <w:rsid w:val="00E63DCD"/>
    <w:rsid w:val="00E64DD0"/>
    <w:rsid w:val="00E655D7"/>
    <w:rsid w:val="00E659C3"/>
    <w:rsid w:val="00E664D2"/>
    <w:rsid w:val="00E66AED"/>
    <w:rsid w:val="00E6743E"/>
    <w:rsid w:val="00E6759B"/>
    <w:rsid w:val="00E7028D"/>
    <w:rsid w:val="00E7070D"/>
    <w:rsid w:val="00E709F7"/>
    <w:rsid w:val="00E70B8D"/>
    <w:rsid w:val="00E710C8"/>
    <w:rsid w:val="00E71EA9"/>
    <w:rsid w:val="00E71F22"/>
    <w:rsid w:val="00E739B6"/>
    <w:rsid w:val="00E740C1"/>
    <w:rsid w:val="00E75B08"/>
    <w:rsid w:val="00E771F4"/>
    <w:rsid w:val="00E80673"/>
    <w:rsid w:val="00E80FAC"/>
    <w:rsid w:val="00E81690"/>
    <w:rsid w:val="00E819E1"/>
    <w:rsid w:val="00E8247C"/>
    <w:rsid w:val="00E82EA7"/>
    <w:rsid w:val="00E8335E"/>
    <w:rsid w:val="00E84352"/>
    <w:rsid w:val="00E84F34"/>
    <w:rsid w:val="00E85ADB"/>
    <w:rsid w:val="00E862D1"/>
    <w:rsid w:val="00E87507"/>
    <w:rsid w:val="00E87EA3"/>
    <w:rsid w:val="00E904B9"/>
    <w:rsid w:val="00E912F0"/>
    <w:rsid w:val="00E91896"/>
    <w:rsid w:val="00E920F5"/>
    <w:rsid w:val="00E94266"/>
    <w:rsid w:val="00E949D7"/>
    <w:rsid w:val="00E95048"/>
    <w:rsid w:val="00E954F9"/>
    <w:rsid w:val="00E95B4A"/>
    <w:rsid w:val="00E96129"/>
    <w:rsid w:val="00E96A4B"/>
    <w:rsid w:val="00E96BB3"/>
    <w:rsid w:val="00E970AC"/>
    <w:rsid w:val="00EA011F"/>
    <w:rsid w:val="00EA01D4"/>
    <w:rsid w:val="00EA0EF8"/>
    <w:rsid w:val="00EA1166"/>
    <w:rsid w:val="00EA1311"/>
    <w:rsid w:val="00EA1D75"/>
    <w:rsid w:val="00EA3624"/>
    <w:rsid w:val="00EA4941"/>
    <w:rsid w:val="00EA4E2B"/>
    <w:rsid w:val="00EA4E88"/>
    <w:rsid w:val="00EA652D"/>
    <w:rsid w:val="00EA74CF"/>
    <w:rsid w:val="00EA7723"/>
    <w:rsid w:val="00EB0060"/>
    <w:rsid w:val="00EB0D62"/>
    <w:rsid w:val="00EB1011"/>
    <w:rsid w:val="00EB2DDF"/>
    <w:rsid w:val="00EB3903"/>
    <w:rsid w:val="00EB39CE"/>
    <w:rsid w:val="00EB3DBD"/>
    <w:rsid w:val="00EB3F58"/>
    <w:rsid w:val="00EB4CE2"/>
    <w:rsid w:val="00EB5861"/>
    <w:rsid w:val="00EB61AD"/>
    <w:rsid w:val="00EB68D9"/>
    <w:rsid w:val="00EB6C70"/>
    <w:rsid w:val="00EB76E5"/>
    <w:rsid w:val="00EB79B7"/>
    <w:rsid w:val="00EC0501"/>
    <w:rsid w:val="00EC0619"/>
    <w:rsid w:val="00EC0902"/>
    <w:rsid w:val="00EC2940"/>
    <w:rsid w:val="00EC3128"/>
    <w:rsid w:val="00EC575D"/>
    <w:rsid w:val="00EC626A"/>
    <w:rsid w:val="00EC6F70"/>
    <w:rsid w:val="00EC7C02"/>
    <w:rsid w:val="00EC7F5F"/>
    <w:rsid w:val="00ED102E"/>
    <w:rsid w:val="00ED36E6"/>
    <w:rsid w:val="00ED5913"/>
    <w:rsid w:val="00ED5951"/>
    <w:rsid w:val="00ED7175"/>
    <w:rsid w:val="00ED7A9B"/>
    <w:rsid w:val="00EE0743"/>
    <w:rsid w:val="00EE16AB"/>
    <w:rsid w:val="00EE1EF0"/>
    <w:rsid w:val="00EE27C4"/>
    <w:rsid w:val="00EE40C5"/>
    <w:rsid w:val="00EE4450"/>
    <w:rsid w:val="00EE4FF3"/>
    <w:rsid w:val="00EE5F83"/>
    <w:rsid w:val="00EE6434"/>
    <w:rsid w:val="00EE67C9"/>
    <w:rsid w:val="00EE7ACE"/>
    <w:rsid w:val="00EF16AB"/>
    <w:rsid w:val="00EF3800"/>
    <w:rsid w:val="00EF3AE0"/>
    <w:rsid w:val="00EF5867"/>
    <w:rsid w:val="00EF6286"/>
    <w:rsid w:val="00EF7F78"/>
    <w:rsid w:val="00F01E33"/>
    <w:rsid w:val="00F024BC"/>
    <w:rsid w:val="00F0395C"/>
    <w:rsid w:val="00F03DA8"/>
    <w:rsid w:val="00F04C5E"/>
    <w:rsid w:val="00F05966"/>
    <w:rsid w:val="00F0795C"/>
    <w:rsid w:val="00F10EB1"/>
    <w:rsid w:val="00F10F20"/>
    <w:rsid w:val="00F1113C"/>
    <w:rsid w:val="00F11400"/>
    <w:rsid w:val="00F115FB"/>
    <w:rsid w:val="00F127D7"/>
    <w:rsid w:val="00F12DA7"/>
    <w:rsid w:val="00F130A4"/>
    <w:rsid w:val="00F13F06"/>
    <w:rsid w:val="00F13FBF"/>
    <w:rsid w:val="00F1541A"/>
    <w:rsid w:val="00F157D1"/>
    <w:rsid w:val="00F15C6B"/>
    <w:rsid w:val="00F15CCB"/>
    <w:rsid w:val="00F17200"/>
    <w:rsid w:val="00F17E1D"/>
    <w:rsid w:val="00F2031C"/>
    <w:rsid w:val="00F20E51"/>
    <w:rsid w:val="00F21B24"/>
    <w:rsid w:val="00F224AC"/>
    <w:rsid w:val="00F225AA"/>
    <w:rsid w:val="00F2275D"/>
    <w:rsid w:val="00F22D20"/>
    <w:rsid w:val="00F22E32"/>
    <w:rsid w:val="00F2428C"/>
    <w:rsid w:val="00F2446B"/>
    <w:rsid w:val="00F26E30"/>
    <w:rsid w:val="00F27E65"/>
    <w:rsid w:val="00F302A5"/>
    <w:rsid w:val="00F3042C"/>
    <w:rsid w:val="00F31829"/>
    <w:rsid w:val="00F31A23"/>
    <w:rsid w:val="00F337B7"/>
    <w:rsid w:val="00F360E0"/>
    <w:rsid w:val="00F36860"/>
    <w:rsid w:val="00F369DD"/>
    <w:rsid w:val="00F37C07"/>
    <w:rsid w:val="00F37E9D"/>
    <w:rsid w:val="00F37F78"/>
    <w:rsid w:val="00F40EF7"/>
    <w:rsid w:val="00F40FB2"/>
    <w:rsid w:val="00F41136"/>
    <w:rsid w:val="00F41D5E"/>
    <w:rsid w:val="00F42078"/>
    <w:rsid w:val="00F42B48"/>
    <w:rsid w:val="00F42B74"/>
    <w:rsid w:val="00F436E5"/>
    <w:rsid w:val="00F441B3"/>
    <w:rsid w:val="00F444CB"/>
    <w:rsid w:val="00F4450F"/>
    <w:rsid w:val="00F446DF"/>
    <w:rsid w:val="00F4616C"/>
    <w:rsid w:val="00F46226"/>
    <w:rsid w:val="00F51387"/>
    <w:rsid w:val="00F51CB5"/>
    <w:rsid w:val="00F51D79"/>
    <w:rsid w:val="00F5321D"/>
    <w:rsid w:val="00F5367B"/>
    <w:rsid w:val="00F548B1"/>
    <w:rsid w:val="00F55B6B"/>
    <w:rsid w:val="00F55BD7"/>
    <w:rsid w:val="00F5645B"/>
    <w:rsid w:val="00F565D3"/>
    <w:rsid w:val="00F57345"/>
    <w:rsid w:val="00F57B55"/>
    <w:rsid w:val="00F60E79"/>
    <w:rsid w:val="00F610D5"/>
    <w:rsid w:val="00F61283"/>
    <w:rsid w:val="00F61F01"/>
    <w:rsid w:val="00F62027"/>
    <w:rsid w:val="00F6258E"/>
    <w:rsid w:val="00F62782"/>
    <w:rsid w:val="00F63A57"/>
    <w:rsid w:val="00F63ECA"/>
    <w:rsid w:val="00F6451A"/>
    <w:rsid w:val="00F64B2E"/>
    <w:rsid w:val="00F666ED"/>
    <w:rsid w:val="00F67ACD"/>
    <w:rsid w:val="00F720CF"/>
    <w:rsid w:val="00F722F7"/>
    <w:rsid w:val="00F729B0"/>
    <w:rsid w:val="00F738C2"/>
    <w:rsid w:val="00F75D0A"/>
    <w:rsid w:val="00F76FD3"/>
    <w:rsid w:val="00F77234"/>
    <w:rsid w:val="00F779BF"/>
    <w:rsid w:val="00F80900"/>
    <w:rsid w:val="00F82419"/>
    <w:rsid w:val="00F829DE"/>
    <w:rsid w:val="00F82E68"/>
    <w:rsid w:val="00F84970"/>
    <w:rsid w:val="00F8662D"/>
    <w:rsid w:val="00F87F0D"/>
    <w:rsid w:val="00F90759"/>
    <w:rsid w:val="00F907EE"/>
    <w:rsid w:val="00F92A1F"/>
    <w:rsid w:val="00F93181"/>
    <w:rsid w:val="00F937A4"/>
    <w:rsid w:val="00F94372"/>
    <w:rsid w:val="00F94A1A"/>
    <w:rsid w:val="00F95A4F"/>
    <w:rsid w:val="00F965EB"/>
    <w:rsid w:val="00F96826"/>
    <w:rsid w:val="00F969B1"/>
    <w:rsid w:val="00F97FDA"/>
    <w:rsid w:val="00FA0589"/>
    <w:rsid w:val="00FA084D"/>
    <w:rsid w:val="00FA0EE1"/>
    <w:rsid w:val="00FA1C5B"/>
    <w:rsid w:val="00FA1F1F"/>
    <w:rsid w:val="00FA52D7"/>
    <w:rsid w:val="00FA616E"/>
    <w:rsid w:val="00FA6D19"/>
    <w:rsid w:val="00FB0518"/>
    <w:rsid w:val="00FB087E"/>
    <w:rsid w:val="00FB0A71"/>
    <w:rsid w:val="00FB0ADA"/>
    <w:rsid w:val="00FB1985"/>
    <w:rsid w:val="00FB24C3"/>
    <w:rsid w:val="00FB2F90"/>
    <w:rsid w:val="00FB3611"/>
    <w:rsid w:val="00FB3990"/>
    <w:rsid w:val="00FB4361"/>
    <w:rsid w:val="00FB4C2D"/>
    <w:rsid w:val="00FC0C18"/>
    <w:rsid w:val="00FC1120"/>
    <w:rsid w:val="00FC2AA2"/>
    <w:rsid w:val="00FC2C54"/>
    <w:rsid w:val="00FC2EC1"/>
    <w:rsid w:val="00FC3C11"/>
    <w:rsid w:val="00FC440D"/>
    <w:rsid w:val="00FC5850"/>
    <w:rsid w:val="00FC5A93"/>
    <w:rsid w:val="00FC5AFD"/>
    <w:rsid w:val="00FC6F5C"/>
    <w:rsid w:val="00FC737F"/>
    <w:rsid w:val="00FD0BBC"/>
    <w:rsid w:val="00FD13E6"/>
    <w:rsid w:val="00FD1E10"/>
    <w:rsid w:val="00FD515B"/>
    <w:rsid w:val="00FD5740"/>
    <w:rsid w:val="00FD595E"/>
    <w:rsid w:val="00FD6474"/>
    <w:rsid w:val="00FE004F"/>
    <w:rsid w:val="00FE0EEA"/>
    <w:rsid w:val="00FE34DA"/>
    <w:rsid w:val="00FE37C6"/>
    <w:rsid w:val="00FE37CF"/>
    <w:rsid w:val="00FE38B7"/>
    <w:rsid w:val="00FE3C6E"/>
    <w:rsid w:val="00FE4075"/>
    <w:rsid w:val="00FE6852"/>
    <w:rsid w:val="00FE6905"/>
    <w:rsid w:val="00FE6A94"/>
    <w:rsid w:val="00FE6EFE"/>
    <w:rsid w:val="00FE7B83"/>
    <w:rsid w:val="00FE7FB7"/>
    <w:rsid w:val="00FF0503"/>
    <w:rsid w:val="00FF1B38"/>
    <w:rsid w:val="00FF3D8E"/>
    <w:rsid w:val="00FF3F09"/>
    <w:rsid w:val="00FF44AD"/>
    <w:rsid w:val="00FF4E08"/>
    <w:rsid w:val="00FF5436"/>
    <w:rsid w:val="00FF5A3C"/>
    <w:rsid w:val="00FF6620"/>
    <w:rsid w:val="00FF7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06747"/>
  <w14:defaultImageDpi w14:val="32767"/>
  <w15:chartTrackingRefBased/>
  <w15:docId w15:val="{1D808367-217B-F949-90DE-470C2A14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452AA"/>
    <w:rPr>
      <w:rFonts w:ascii="Times New Roman" w:eastAsia="Times New Roman" w:hAnsi="Times New Roman" w:cs="Times New Roman"/>
      <w:lang w:val="fr-FR"/>
    </w:rPr>
  </w:style>
  <w:style w:type="paragraph" w:styleId="Heading1">
    <w:name w:val="heading 1"/>
    <w:basedOn w:val="Normal"/>
    <w:next w:val="Normal"/>
    <w:link w:val="Heading1Char"/>
    <w:uiPriority w:val="9"/>
    <w:qFormat/>
    <w:rsid w:val="0051528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93D88"/>
    <w:pPr>
      <w:tabs>
        <w:tab w:val="center" w:pos="4536"/>
        <w:tab w:val="right" w:pos="9072"/>
      </w:tabs>
    </w:pPr>
    <w:rPr>
      <w:rFonts w:asciiTheme="minorHAnsi" w:eastAsiaTheme="minorEastAsia" w:hAnsiTheme="minorHAnsi" w:cstheme="minorBidi"/>
      <w:lang w:val="en-GB"/>
    </w:rPr>
  </w:style>
  <w:style w:type="character" w:customStyle="1" w:styleId="FooterChar">
    <w:name w:val="Footer Char"/>
    <w:basedOn w:val="DefaultParagraphFont"/>
    <w:link w:val="Footer"/>
    <w:uiPriority w:val="99"/>
    <w:rsid w:val="00793D88"/>
  </w:style>
  <w:style w:type="character" w:styleId="PageNumber">
    <w:name w:val="page number"/>
    <w:basedOn w:val="DefaultParagraphFont"/>
    <w:uiPriority w:val="99"/>
    <w:semiHidden/>
    <w:unhideWhenUsed/>
    <w:rsid w:val="00793D88"/>
  </w:style>
  <w:style w:type="paragraph" w:styleId="ListParagraph">
    <w:name w:val="List Paragraph"/>
    <w:basedOn w:val="Normal"/>
    <w:uiPriority w:val="34"/>
    <w:qFormat/>
    <w:rsid w:val="00A1416C"/>
    <w:pPr>
      <w:ind w:left="720"/>
      <w:contextualSpacing/>
    </w:pPr>
    <w:rPr>
      <w:rFonts w:eastAsiaTheme="minorHAnsi"/>
      <w:lang w:val="en-GB" w:eastAsia="en-GB"/>
    </w:rPr>
  </w:style>
  <w:style w:type="character" w:customStyle="1" w:styleId="apple-converted-space">
    <w:name w:val="apple-converted-space"/>
    <w:basedOn w:val="DefaultParagraphFont"/>
    <w:rsid w:val="00A1416C"/>
  </w:style>
  <w:style w:type="paragraph" w:styleId="FootnoteText">
    <w:name w:val="footnote text"/>
    <w:basedOn w:val="Normal"/>
    <w:link w:val="FootnoteTextChar"/>
    <w:uiPriority w:val="99"/>
    <w:unhideWhenUsed/>
    <w:rsid w:val="003811F6"/>
    <w:rPr>
      <w:rFonts w:asciiTheme="minorHAnsi" w:eastAsiaTheme="minorEastAsia" w:hAnsiTheme="minorHAnsi" w:cstheme="minorBidi"/>
      <w:sz w:val="20"/>
      <w:szCs w:val="20"/>
      <w:lang w:val="en-GB"/>
    </w:rPr>
  </w:style>
  <w:style w:type="character" w:customStyle="1" w:styleId="FootnoteTextChar">
    <w:name w:val="Footnote Text Char"/>
    <w:basedOn w:val="DefaultParagraphFont"/>
    <w:link w:val="FootnoteText"/>
    <w:uiPriority w:val="99"/>
    <w:rsid w:val="003811F6"/>
    <w:rPr>
      <w:rFonts w:eastAsiaTheme="minorEastAsia"/>
      <w:sz w:val="20"/>
      <w:szCs w:val="20"/>
    </w:rPr>
  </w:style>
  <w:style w:type="character" w:styleId="FootnoteReference">
    <w:name w:val="footnote reference"/>
    <w:basedOn w:val="DefaultParagraphFont"/>
    <w:uiPriority w:val="99"/>
    <w:unhideWhenUsed/>
    <w:rsid w:val="003811F6"/>
    <w:rPr>
      <w:vertAlign w:val="superscript"/>
    </w:rPr>
  </w:style>
  <w:style w:type="paragraph" w:styleId="NormalWeb">
    <w:name w:val="Normal (Web)"/>
    <w:basedOn w:val="Normal"/>
    <w:uiPriority w:val="99"/>
    <w:unhideWhenUsed/>
    <w:rsid w:val="00B41D46"/>
    <w:pPr>
      <w:spacing w:before="100" w:beforeAutospacing="1" w:after="100" w:afterAutospacing="1"/>
    </w:pPr>
  </w:style>
  <w:style w:type="character" w:customStyle="1" w:styleId="Heading1Char">
    <w:name w:val="Heading 1 Char"/>
    <w:basedOn w:val="DefaultParagraphFont"/>
    <w:link w:val="Heading1"/>
    <w:uiPriority w:val="9"/>
    <w:rsid w:val="0051528E"/>
    <w:rPr>
      <w:rFonts w:asciiTheme="majorHAnsi" w:eastAsiaTheme="majorEastAsia" w:hAnsiTheme="majorHAnsi" w:cstheme="majorBidi"/>
      <w:color w:val="2F5496" w:themeColor="accent1" w:themeShade="BF"/>
      <w:sz w:val="32"/>
      <w:szCs w:val="32"/>
      <w:lang w:val="fr-FR"/>
    </w:rPr>
  </w:style>
  <w:style w:type="paragraph" w:styleId="BalloonText">
    <w:name w:val="Balloon Text"/>
    <w:basedOn w:val="Normal"/>
    <w:link w:val="BalloonTextChar"/>
    <w:uiPriority w:val="99"/>
    <w:semiHidden/>
    <w:unhideWhenUsed/>
    <w:rsid w:val="00275DFA"/>
    <w:rPr>
      <w:sz w:val="18"/>
      <w:szCs w:val="18"/>
    </w:rPr>
  </w:style>
  <w:style w:type="character" w:customStyle="1" w:styleId="BalloonTextChar">
    <w:name w:val="Balloon Text Char"/>
    <w:basedOn w:val="DefaultParagraphFont"/>
    <w:link w:val="BalloonText"/>
    <w:uiPriority w:val="99"/>
    <w:semiHidden/>
    <w:rsid w:val="00275DFA"/>
    <w:rPr>
      <w:rFonts w:ascii="Times New Roman" w:eastAsia="Times New Roman" w:hAnsi="Times New Roman" w:cs="Times New Roman"/>
      <w:sz w:val="18"/>
      <w:szCs w:val="18"/>
      <w:lang w:val="fr-FR"/>
    </w:rPr>
  </w:style>
  <w:style w:type="character" w:styleId="CommentReference">
    <w:name w:val="annotation reference"/>
    <w:basedOn w:val="DefaultParagraphFont"/>
    <w:uiPriority w:val="99"/>
    <w:unhideWhenUsed/>
    <w:rsid w:val="00853F14"/>
    <w:rPr>
      <w:sz w:val="18"/>
      <w:szCs w:val="18"/>
      <w:lang w:val="en-US"/>
    </w:rPr>
  </w:style>
  <w:style w:type="paragraph" w:styleId="CommentText">
    <w:name w:val="annotation text"/>
    <w:basedOn w:val="Normal"/>
    <w:link w:val="CommentTextChar"/>
    <w:uiPriority w:val="99"/>
    <w:unhideWhenUsed/>
    <w:rsid w:val="00853F14"/>
    <w:rPr>
      <w:lang w:val="en-US"/>
    </w:rPr>
  </w:style>
  <w:style w:type="character" w:customStyle="1" w:styleId="CommentTextChar">
    <w:name w:val="Comment Text Char"/>
    <w:basedOn w:val="DefaultParagraphFont"/>
    <w:link w:val="CommentText"/>
    <w:uiPriority w:val="99"/>
    <w:rsid w:val="00853F14"/>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6B0282"/>
    <w:rPr>
      <w:b/>
      <w:bCs/>
      <w:sz w:val="20"/>
      <w:szCs w:val="20"/>
    </w:rPr>
  </w:style>
  <w:style w:type="character" w:customStyle="1" w:styleId="CommentSubjectChar">
    <w:name w:val="Comment Subject Char"/>
    <w:basedOn w:val="CommentTextChar"/>
    <w:link w:val="CommentSubject"/>
    <w:uiPriority w:val="99"/>
    <w:semiHidden/>
    <w:rsid w:val="006B0282"/>
    <w:rPr>
      <w:rFonts w:ascii="Times New Roman" w:eastAsia="Times New Roman" w:hAnsi="Times New Roman" w:cs="Times New Roman"/>
      <w:b/>
      <w:bCs/>
      <w:sz w:val="20"/>
      <w:szCs w:val="20"/>
      <w:lang w:val="fr-FR"/>
    </w:rPr>
  </w:style>
  <w:style w:type="paragraph" w:styleId="Header">
    <w:name w:val="header"/>
    <w:basedOn w:val="Normal"/>
    <w:link w:val="HeaderChar"/>
    <w:uiPriority w:val="99"/>
    <w:unhideWhenUsed/>
    <w:rsid w:val="00553DF0"/>
    <w:pPr>
      <w:tabs>
        <w:tab w:val="center" w:pos="4703"/>
        <w:tab w:val="right" w:pos="9406"/>
      </w:tabs>
    </w:pPr>
  </w:style>
  <w:style w:type="character" w:customStyle="1" w:styleId="HeaderChar">
    <w:name w:val="Header Char"/>
    <w:basedOn w:val="DefaultParagraphFont"/>
    <w:link w:val="Header"/>
    <w:uiPriority w:val="99"/>
    <w:rsid w:val="00553DF0"/>
    <w:rPr>
      <w:rFonts w:ascii="Times New Roman" w:eastAsia="Times New Roman" w:hAnsi="Times New Roman" w:cs="Times New Roman"/>
      <w:lang w:val="fr-FR"/>
    </w:rPr>
  </w:style>
  <w:style w:type="character" w:styleId="Strong">
    <w:name w:val="Strong"/>
    <w:basedOn w:val="DefaultParagraphFont"/>
    <w:uiPriority w:val="22"/>
    <w:qFormat/>
    <w:rsid w:val="00822EA8"/>
    <w:rPr>
      <w:b/>
      <w:bCs/>
    </w:rPr>
  </w:style>
  <w:style w:type="paragraph" w:styleId="Revision">
    <w:name w:val="Revision"/>
    <w:hidden/>
    <w:uiPriority w:val="99"/>
    <w:semiHidden/>
    <w:rsid w:val="00853F14"/>
    <w:rPr>
      <w:rFonts w:ascii="Times New Roman" w:eastAsia="Times New Roman" w:hAnsi="Times New Roman" w:cs="Times New Roman"/>
      <w:lang w:val="fr-FR"/>
    </w:rPr>
  </w:style>
  <w:style w:type="character" w:styleId="Hyperlink">
    <w:name w:val="Hyperlink"/>
    <w:basedOn w:val="DefaultParagraphFont"/>
    <w:uiPriority w:val="99"/>
    <w:semiHidden/>
    <w:unhideWhenUsed/>
    <w:rsid w:val="00203453"/>
    <w:rPr>
      <w:color w:val="0000FF"/>
      <w:u w:val="single"/>
    </w:rPr>
  </w:style>
  <w:style w:type="character" w:customStyle="1" w:styleId="name">
    <w:name w:val="name"/>
    <w:basedOn w:val="DefaultParagraphFont"/>
    <w:rsid w:val="00203453"/>
  </w:style>
  <w:style w:type="character" w:styleId="Emphasis">
    <w:name w:val="Emphasis"/>
    <w:basedOn w:val="DefaultParagraphFont"/>
    <w:uiPriority w:val="20"/>
    <w:qFormat/>
    <w:rsid w:val="00203453"/>
    <w:rPr>
      <w:i/>
      <w:iCs/>
    </w:rPr>
  </w:style>
  <w:style w:type="paragraph" w:styleId="HTMLPreformatted">
    <w:name w:val="HTML Preformatted"/>
    <w:basedOn w:val="Normal"/>
    <w:link w:val="HTMLPreformattedChar"/>
    <w:uiPriority w:val="99"/>
    <w:unhideWhenUsed/>
    <w:rsid w:val="006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653034"/>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99470">
      <w:bodyDiv w:val="1"/>
      <w:marLeft w:val="0"/>
      <w:marRight w:val="0"/>
      <w:marTop w:val="0"/>
      <w:marBottom w:val="0"/>
      <w:divBdr>
        <w:top w:val="none" w:sz="0" w:space="0" w:color="auto"/>
        <w:left w:val="none" w:sz="0" w:space="0" w:color="auto"/>
        <w:bottom w:val="none" w:sz="0" w:space="0" w:color="auto"/>
        <w:right w:val="none" w:sz="0" w:space="0" w:color="auto"/>
      </w:divBdr>
    </w:div>
    <w:div w:id="51275123">
      <w:bodyDiv w:val="1"/>
      <w:marLeft w:val="0"/>
      <w:marRight w:val="0"/>
      <w:marTop w:val="0"/>
      <w:marBottom w:val="0"/>
      <w:divBdr>
        <w:top w:val="none" w:sz="0" w:space="0" w:color="auto"/>
        <w:left w:val="none" w:sz="0" w:space="0" w:color="auto"/>
        <w:bottom w:val="none" w:sz="0" w:space="0" w:color="auto"/>
        <w:right w:val="none" w:sz="0" w:space="0" w:color="auto"/>
      </w:divBdr>
    </w:div>
    <w:div w:id="135953444">
      <w:bodyDiv w:val="1"/>
      <w:marLeft w:val="0"/>
      <w:marRight w:val="0"/>
      <w:marTop w:val="0"/>
      <w:marBottom w:val="0"/>
      <w:divBdr>
        <w:top w:val="none" w:sz="0" w:space="0" w:color="auto"/>
        <w:left w:val="none" w:sz="0" w:space="0" w:color="auto"/>
        <w:bottom w:val="none" w:sz="0" w:space="0" w:color="auto"/>
        <w:right w:val="none" w:sz="0" w:space="0" w:color="auto"/>
      </w:divBdr>
      <w:divsChild>
        <w:div w:id="1819030385">
          <w:marLeft w:val="0"/>
          <w:marRight w:val="0"/>
          <w:marTop w:val="0"/>
          <w:marBottom w:val="0"/>
          <w:divBdr>
            <w:top w:val="none" w:sz="0" w:space="0" w:color="auto"/>
            <w:left w:val="none" w:sz="0" w:space="0" w:color="auto"/>
            <w:bottom w:val="none" w:sz="0" w:space="0" w:color="auto"/>
            <w:right w:val="none" w:sz="0" w:space="0" w:color="auto"/>
          </w:divBdr>
          <w:divsChild>
            <w:div w:id="1109198384">
              <w:marLeft w:val="0"/>
              <w:marRight w:val="0"/>
              <w:marTop w:val="0"/>
              <w:marBottom w:val="0"/>
              <w:divBdr>
                <w:top w:val="none" w:sz="0" w:space="0" w:color="auto"/>
                <w:left w:val="none" w:sz="0" w:space="0" w:color="auto"/>
                <w:bottom w:val="none" w:sz="0" w:space="0" w:color="auto"/>
                <w:right w:val="none" w:sz="0" w:space="0" w:color="auto"/>
              </w:divBdr>
              <w:divsChild>
                <w:div w:id="28200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295">
      <w:bodyDiv w:val="1"/>
      <w:marLeft w:val="0"/>
      <w:marRight w:val="0"/>
      <w:marTop w:val="0"/>
      <w:marBottom w:val="0"/>
      <w:divBdr>
        <w:top w:val="none" w:sz="0" w:space="0" w:color="auto"/>
        <w:left w:val="none" w:sz="0" w:space="0" w:color="auto"/>
        <w:bottom w:val="none" w:sz="0" w:space="0" w:color="auto"/>
        <w:right w:val="none" w:sz="0" w:space="0" w:color="auto"/>
      </w:divBdr>
      <w:divsChild>
        <w:div w:id="175315022">
          <w:marLeft w:val="0"/>
          <w:marRight w:val="0"/>
          <w:marTop w:val="0"/>
          <w:marBottom w:val="0"/>
          <w:divBdr>
            <w:top w:val="none" w:sz="0" w:space="0" w:color="auto"/>
            <w:left w:val="none" w:sz="0" w:space="0" w:color="auto"/>
            <w:bottom w:val="none" w:sz="0" w:space="0" w:color="auto"/>
            <w:right w:val="none" w:sz="0" w:space="0" w:color="auto"/>
          </w:divBdr>
          <w:divsChild>
            <w:div w:id="1331060499">
              <w:marLeft w:val="0"/>
              <w:marRight w:val="0"/>
              <w:marTop w:val="0"/>
              <w:marBottom w:val="0"/>
              <w:divBdr>
                <w:top w:val="none" w:sz="0" w:space="0" w:color="auto"/>
                <w:left w:val="none" w:sz="0" w:space="0" w:color="auto"/>
                <w:bottom w:val="none" w:sz="0" w:space="0" w:color="auto"/>
                <w:right w:val="none" w:sz="0" w:space="0" w:color="auto"/>
              </w:divBdr>
              <w:divsChild>
                <w:div w:id="174013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08814">
      <w:bodyDiv w:val="1"/>
      <w:marLeft w:val="0"/>
      <w:marRight w:val="0"/>
      <w:marTop w:val="0"/>
      <w:marBottom w:val="0"/>
      <w:divBdr>
        <w:top w:val="none" w:sz="0" w:space="0" w:color="auto"/>
        <w:left w:val="none" w:sz="0" w:space="0" w:color="auto"/>
        <w:bottom w:val="none" w:sz="0" w:space="0" w:color="auto"/>
        <w:right w:val="none" w:sz="0" w:space="0" w:color="auto"/>
      </w:divBdr>
      <w:divsChild>
        <w:div w:id="35591450">
          <w:marLeft w:val="547"/>
          <w:marRight w:val="0"/>
          <w:marTop w:val="100"/>
          <w:marBottom w:val="0"/>
          <w:divBdr>
            <w:top w:val="none" w:sz="0" w:space="0" w:color="auto"/>
            <w:left w:val="none" w:sz="0" w:space="0" w:color="auto"/>
            <w:bottom w:val="none" w:sz="0" w:space="0" w:color="auto"/>
            <w:right w:val="none" w:sz="0" w:space="0" w:color="auto"/>
          </w:divBdr>
        </w:div>
        <w:div w:id="1511531306">
          <w:marLeft w:val="547"/>
          <w:marRight w:val="0"/>
          <w:marTop w:val="100"/>
          <w:marBottom w:val="0"/>
          <w:divBdr>
            <w:top w:val="none" w:sz="0" w:space="0" w:color="auto"/>
            <w:left w:val="none" w:sz="0" w:space="0" w:color="auto"/>
            <w:bottom w:val="none" w:sz="0" w:space="0" w:color="auto"/>
            <w:right w:val="none" w:sz="0" w:space="0" w:color="auto"/>
          </w:divBdr>
        </w:div>
        <w:div w:id="2067752710">
          <w:marLeft w:val="547"/>
          <w:marRight w:val="0"/>
          <w:marTop w:val="100"/>
          <w:marBottom w:val="0"/>
          <w:divBdr>
            <w:top w:val="none" w:sz="0" w:space="0" w:color="auto"/>
            <w:left w:val="none" w:sz="0" w:space="0" w:color="auto"/>
            <w:bottom w:val="none" w:sz="0" w:space="0" w:color="auto"/>
            <w:right w:val="none" w:sz="0" w:space="0" w:color="auto"/>
          </w:divBdr>
        </w:div>
      </w:divsChild>
    </w:div>
    <w:div w:id="249657577">
      <w:bodyDiv w:val="1"/>
      <w:marLeft w:val="0"/>
      <w:marRight w:val="0"/>
      <w:marTop w:val="0"/>
      <w:marBottom w:val="0"/>
      <w:divBdr>
        <w:top w:val="none" w:sz="0" w:space="0" w:color="auto"/>
        <w:left w:val="none" w:sz="0" w:space="0" w:color="auto"/>
        <w:bottom w:val="none" w:sz="0" w:space="0" w:color="auto"/>
        <w:right w:val="none" w:sz="0" w:space="0" w:color="auto"/>
      </w:divBdr>
      <w:divsChild>
        <w:div w:id="1395739570">
          <w:marLeft w:val="0"/>
          <w:marRight w:val="0"/>
          <w:marTop w:val="0"/>
          <w:marBottom w:val="0"/>
          <w:divBdr>
            <w:top w:val="none" w:sz="0" w:space="0" w:color="auto"/>
            <w:left w:val="none" w:sz="0" w:space="0" w:color="auto"/>
            <w:bottom w:val="none" w:sz="0" w:space="0" w:color="auto"/>
            <w:right w:val="none" w:sz="0" w:space="0" w:color="auto"/>
          </w:divBdr>
          <w:divsChild>
            <w:div w:id="1986739146">
              <w:marLeft w:val="0"/>
              <w:marRight w:val="0"/>
              <w:marTop w:val="0"/>
              <w:marBottom w:val="0"/>
              <w:divBdr>
                <w:top w:val="none" w:sz="0" w:space="0" w:color="auto"/>
                <w:left w:val="none" w:sz="0" w:space="0" w:color="auto"/>
                <w:bottom w:val="none" w:sz="0" w:space="0" w:color="auto"/>
                <w:right w:val="none" w:sz="0" w:space="0" w:color="auto"/>
              </w:divBdr>
              <w:divsChild>
                <w:div w:id="2063166331">
                  <w:marLeft w:val="0"/>
                  <w:marRight w:val="0"/>
                  <w:marTop w:val="0"/>
                  <w:marBottom w:val="0"/>
                  <w:divBdr>
                    <w:top w:val="none" w:sz="0" w:space="0" w:color="auto"/>
                    <w:left w:val="none" w:sz="0" w:space="0" w:color="auto"/>
                    <w:bottom w:val="none" w:sz="0" w:space="0" w:color="auto"/>
                    <w:right w:val="none" w:sz="0" w:space="0" w:color="auto"/>
                  </w:divBdr>
                  <w:divsChild>
                    <w:div w:id="1441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919265">
      <w:bodyDiv w:val="1"/>
      <w:marLeft w:val="0"/>
      <w:marRight w:val="0"/>
      <w:marTop w:val="0"/>
      <w:marBottom w:val="0"/>
      <w:divBdr>
        <w:top w:val="none" w:sz="0" w:space="0" w:color="auto"/>
        <w:left w:val="none" w:sz="0" w:space="0" w:color="auto"/>
        <w:bottom w:val="none" w:sz="0" w:space="0" w:color="auto"/>
        <w:right w:val="none" w:sz="0" w:space="0" w:color="auto"/>
      </w:divBdr>
    </w:div>
    <w:div w:id="314072429">
      <w:bodyDiv w:val="1"/>
      <w:marLeft w:val="0"/>
      <w:marRight w:val="0"/>
      <w:marTop w:val="0"/>
      <w:marBottom w:val="0"/>
      <w:divBdr>
        <w:top w:val="none" w:sz="0" w:space="0" w:color="auto"/>
        <w:left w:val="none" w:sz="0" w:space="0" w:color="auto"/>
        <w:bottom w:val="none" w:sz="0" w:space="0" w:color="auto"/>
        <w:right w:val="none" w:sz="0" w:space="0" w:color="auto"/>
      </w:divBdr>
    </w:div>
    <w:div w:id="339160846">
      <w:bodyDiv w:val="1"/>
      <w:marLeft w:val="0"/>
      <w:marRight w:val="0"/>
      <w:marTop w:val="0"/>
      <w:marBottom w:val="0"/>
      <w:divBdr>
        <w:top w:val="none" w:sz="0" w:space="0" w:color="auto"/>
        <w:left w:val="none" w:sz="0" w:space="0" w:color="auto"/>
        <w:bottom w:val="none" w:sz="0" w:space="0" w:color="auto"/>
        <w:right w:val="none" w:sz="0" w:space="0" w:color="auto"/>
      </w:divBdr>
    </w:div>
    <w:div w:id="376393203">
      <w:bodyDiv w:val="1"/>
      <w:marLeft w:val="0"/>
      <w:marRight w:val="0"/>
      <w:marTop w:val="0"/>
      <w:marBottom w:val="0"/>
      <w:divBdr>
        <w:top w:val="none" w:sz="0" w:space="0" w:color="auto"/>
        <w:left w:val="none" w:sz="0" w:space="0" w:color="auto"/>
        <w:bottom w:val="none" w:sz="0" w:space="0" w:color="auto"/>
        <w:right w:val="none" w:sz="0" w:space="0" w:color="auto"/>
      </w:divBdr>
      <w:divsChild>
        <w:div w:id="2067993802">
          <w:marLeft w:val="0"/>
          <w:marRight w:val="0"/>
          <w:marTop w:val="0"/>
          <w:marBottom w:val="0"/>
          <w:divBdr>
            <w:top w:val="none" w:sz="0" w:space="0" w:color="auto"/>
            <w:left w:val="none" w:sz="0" w:space="0" w:color="auto"/>
            <w:bottom w:val="none" w:sz="0" w:space="0" w:color="auto"/>
            <w:right w:val="none" w:sz="0" w:space="0" w:color="auto"/>
          </w:divBdr>
          <w:divsChild>
            <w:div w:id="65763526">
              <w:marLeft w:val="0"/>
              <w:marRight w:val="0"/>
              <w:marTop w:val="0"/>
              <w:marBottom w:val="0"/>
              <w:divBdr>
                <w:top w:val="none" w:sz="0" w:space="0" w:color="auto"/>
                <w:left w:val="none" w:sz="0" w:space="0" w:color="auto"/>
                <w:bottom w:val="none" w:sz="0" w:space="0" w:color="auto"/>
                <w:right w:val="none" w:sz="0" w:space="0" w:color="auto"/>
              </w:divBdr>
              <w:divsChild>
                <w:div w:id="913465654">
                  <w:marLeft w:val="0"/>
                  <w:marRight w:val="0"/>
                  <w:marTop w:val="0"/>
                  <w:marBottom w:val="0"/>
                  <w:divBdr>
                    <w:top w:val="none" w:sz="0" w:space="0" w:color="auto"/>
                    <w:left w:val="none" w:sz="0" w:space="0" w:color="auto"/>
                    <w:bottom w:val="none" w:sz="0" w:space="0" w:color="auto"/>
                    <w:right w:val="none" w:sz="0" w:space="0" w:color="auto"/>
                  </w:divBdr>
                  <w:divsChild>
                    <w:div w:id="54676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448648">
      <w:bodyDiv w:val="1"/>
      <w:marLeft w:val="0"/>
      <w:marRight w:val="0"/>
      <w:marTop w:val="0"/>
      <w:marBottom w:val="0"/>
      <w:divBdr>
        <w:top w:val="none" w:sz="0" w:space="0" w:color="auto"/>
        <w:left w:val="none" w:sz="0" w:space="0" w:color="auto"/>
        <w:bottom w:val="none" w:sz="0" w:space="0" w:color="auto"/>
        <w:right w:val="none" w:sz="0" w:space="0" w:color="auto"/>
      </w:divBdr>
    </w:div>
    <w:div w:id="391924129">
      <w:bodyDiv w:val="1"/>
      <w:marLeft w:val="0"/>
      <w:marRight w:val="0"/>
      <w:marTop w:val="0"/>
      <w:marBottom w:val="0"/>
      <w:divBdr>
        <w:top w:val="none" w:sz="0" w:space="0" w:color="auto"/>
        <w:left w:val="none" w:sz="0" w:space="0" w:color="auto"/>
        <w:bottom w:val="none" w:sz="0" w:space="0" w:color="auto"/>
        <w:right w:val="none" w:sz="0" w:space="0" w:color="auto"/>
      </w:divBdr>
    </w:div>
    <w:div w:id="396054534">
      <w:bodyDiv w:val="1"/>
      <w:marLeft w:val="0"/>
      <w:marRight w:val="0"/>
      <w:marTop w:val="0"/>
      <w:marBottom w:val="0"/>
      <w:divBdr>
        <w:top w:val="none" w:sz="0" w:space="0" w:color="auto"/>
        <w:left w:val="none" w:sz="0" w:space="0" w:color="auto"/>
        <w:bottom w:val="none" w:sz="0" w:space="0" w:color="auto"/>
        <w:right w:val="none" w:sz="0" w:space="0" w:color="auto"/>
      </w:divBdr>
    </w:div>
    <w:div w:id="433748051">
      <w:bodyDiv w:val="1"/>
      <w:marLeft w:val="0"/>
      <w:marRight w:val="0"/>
      <w:marTop w:val="0"/>
      <w:marBottom w:val="0"/>
      <w:divBdr>
        <w:top w:val="none" w:sz="0" w:space="0" w:color="auto"/>
        <w:left w:val="none" w:sz="0" w:space="0" w:color="auto"/>
        <w:bottom w:val="none" w:sz="0" w:space="0" w:color="auto"/>
        <w:right w:val="none" w:sz="0" w:space="0" w:color="auto"/>
      </w:divBdr>
    </w:div>
    <w:div w:id="441923379">
      <w:bodyDiv w:val="1"/>
      <w:marLeft w:val="0"/>
      <w:marRight w:val="0"/>
      <w:marTop w:val="0"/>
      <w:marBottom w:val="0"/>
      <w:divBdr>
        <w:top w:val="none" w:sz="0" w:space="0" w:color="auto"/>
        <w:left w:val="none" w:sz="0" w:space="0" w:color="auto"/>
        <w:bottom w:val="none" w:sz="0" w:space="0" w:color="auto"/>
        <w:right w:val="none" w:sz="0" w:space="0" w:color="auto"/>
      </w:divBdr>
    </w:div>
    <w:div w:id="457139958">
      <w:bodyDiv w:val="1"/>
      <w:marLeft w:val="0"/>
      <w:marRight w:val="0"/>
      <w:marTop w:val="0"/>
      <w:marBottom w:val="0"/>
      <w:divBdr>
        <w:top w:val="none" w:sz="0" w:space="0" w:color="auto"/>
        <w:left w:val="none" w:sz="0" w:space="0" w:color="auto"/>
        <w:bottom w:val="none" w:sz="0" w:space="0" w:color="auto"/>
        <w:right w:val="none" w:sz="0" w:space="0" w:color="auto"/>
      </w:divBdr>
      <w:divsChild>
        <w:div w:id="196702897">
          <w:marLeft w:val="0"/>
          <w:marRight w:val="0"/>
          <w:marTop w:val="0"/>
          <w:marBottom w:val="0"/>
          <w:divBdr>
            <w:top w:val="none" w:sz="0" w:space="0" w:color="auto"/>
            <w:left w:val="none" w:sz="0" w:space="0" w:color="auto"/>
            <w:bottom w:val="none" w:sz="0" w:space="0" w:color="auto"/>
            <w:right w:val="none" w:sz="0" w:space="0" w:color="auto"/>
          </w:divBdr>
          <w:divsChild>
            <w:div w:id="1432819580">
              <w:marLeft w:val="0"/>
              <w:marRight w:val="0"/>
              <w:marTop w:val="0"/>
              <w:marBottom w:val="0"/>
              <w:divBdr>
                <w:top w:val="none" w:sz="0" w:space="0" w:color="auto"/>
                <w:left w:val="none" w:sz="0" w:space="0" w:color="auto"/>
                <w:bottom w:val="none" w:sz="0" w:space="0" w:color="auto"/>
                <w:right w:val="none" w:sz="0" w:space="0" w:color="auto"/>
              </w:divBdr>
              <w:divsChild>
                <w:div w:id="13017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942868">
      <w:bodyDiv w:val="1"/>
      <w:marLeft w:val="0"/>
      <w:marRight w:val="0"/>
      <w:marTop w:val="0"/>
      <w:marBottom w:val="0"/>
      <w:divBdr>
        <w:top w:val="none" w:sz="0" w:space="0" w:color="auto"/>
        <w:left w:val="none" w:sz="0" w:space="0" w:color="auto"/>
        <w:bottom w:val="none" w:sz="0" w:space="0" w:color="auto"/>
        <w:right w:val="none" w:sz="0" w:space="0" w:color="auto"/>
      </w:divBdr>
      <w:divsChild>
        <w:div w:id="617220104">
          <w:marLeft w:val="0"/>
          <w:marRight w:val="0"/>
          <w:marTop w:val="0"/>
          <w:marBottom w:val="0"/>
          <w:divBdr>
            <w:top w:val="none" w:sz="0" w:space="0" w:color="auto"/>
            <w:left w:val="none" w:sz="0" w:space="0" w:color="auto"/>
            <w:bottom w:val="none" w:sz="0" w:space="0" w:color="auto"/>
            <w:right w:val="none" w:sz="0" w:space="0" w:color="auto"/>
          </w:divBdr>
          <w:divsChild>
            <w:div w:id="1049183478">
              <w:marLeft w:val="0"/>
              <w:marRight w:val="0"/>
              <w:marTop w:val="0"/>
              <w:marBottom w:val="0"/>
              <w:divBdr>
                <w:top w:val="none" w:sz="0" w:space="0" w:color="auto"/>
                <w:left w:val="none" w:sz="0" w:space="0" w:color="auto"/>
                <w:bottom w:val="none" w:sz="0" w:space="0" w:color="auto"/>
                <w:right w:val="none" w:sz="0" w:space="0" w:color="auto"/>
              </w:divBdr>
              <w:divsChild>
                <w:div w:id="6877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857593">
      <w:bodyDiv w:val="1"/>
      <w:marLeft w:val="0"/>
      <w:marRight w:val="0"/>
      <w:marTop w:val="0"/>
      <w:marBottom w:val="0"/>
      <w:divBdr>
        <w:top w:val="none" w:sz="0" w:space="0" w:color="auto"/>
        <w:left w:val="none" w:sz="0" w:space="0" w:color="auto"/>
        <w:bottom w:val="none" w:sz="0" w:space="0" w:color="auto"/>
        <w:right w:val="none" w:sz="0" w:space="0" w:color="auto"/>
      </w:divBdr>
      <w:divsChild>
        <w:div w:id="1358890085">
          <w:marLeft w:val="0"/>
          <w:marRight w:val="0"/>
          <w:marTop w:val="0"/>
          <w:marBottom w:val="0"/>
          <w:divBdr>
            <w:top w:val="none" w:sz="0" w:space="0" w:color="auto"/>
            <w:left w:val="none" w:sz="0" w:space="0" w:color="auto"/>
            <w:bottom w:val="none" w:sz="0" w:space="0" w:color="auto"/>
            <w:right w:val="none" w:sz="0" w:space="0" w:color="auto"/>
          </w:divBdr>
          <w:divsChild>
            <w:div w:id="442269073">
              <w:marLeft w:val="0"/>
              <w:marRight w:val="0"/>
              <w:marTop w:val="0"/>
              <w:marBottom w:val="0"/>
              <w:divBdr>
                <w:top w:val="none" w:sz="0" w:space="0" w:color="auto"/>
                <w:left w:val="none" w:sz="0" w:space="0" w:color="auto"/>
                <w:bottom w:val="none" w:sz="0" w:space="0" w:color="auto"/>
                <w:right w:val="none" w:sz="0" w:space="0" w:color="auto"/>
              </w:divBdr>
              <w:divsChild>
                <w:div w:id="16514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712408">
      <w:bodyDiv w:val="1"/>
      <w:marLeft w:val="0"/>
      <w:marRight w:val="0"/>
      <w:marTop w:val="0"/>
      <w:marBottom w:val="0"/>
      <w:divBdr>
        <w:top w:val="none" w:sz="0" w:space="0" w:color="auto"/>
        <w:left w:val="none" w:sz="0" w:space="0" w:color="auto"/>
        <w:bottom w:val="none" w:sz="0" w:space="0" w:color="auto"/>
        <w:right w:val="none" w:sz="0" w:space="0" w:color="auto"/>
      </w:divBdr>
      <w:divsChild>
        <w:div w:id="709110948">
          <w:marLeft w:val="0"/>
          <w:marRight w:val="0"/>
          <w:marTop w:val="0"/>
          <w:marBottom w:val="0"/>
          <w:divBdr>
            <w:top w:val="none" w:sz="0" w:space="0" w:color="auto"/>
            <w:left w:val="none" w:sz="0" w:space="0" w:color="auto"/>
            <w:bottom w:val="none" w:sz="0" w:space="0" w:color="auto"/>
            <w:right w:val="none" w:sz="0" w:space="0" w:color="auto"/>
          </w:divBdr>
          <w:divsChild>
            <w:div w:id="1546721236">
              <w:marLeft w:val="0"/>
              <w:marRight w:val="0"/>
              <w:marTop w:val="0"/>
              <w:marBottom w:val="0"/>
              <w:divBdr>
                <w:top w:val="none" w:sz="0" w:space="0" w:color="auto"/>
                <w:left w:val="none" w:sz="0" w:space="0" w:color="auto"/>
                <w:bottom w:val="none" w:sz="0" w:space="0" w:color="auto"/>
                <w:right w:val="none" w:sz="0" w:space="0" w:color="auto"/>
              </w:divBdr>
              <w:divsChild>
                <w:div w:id="106541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08677">
      <w:bodyDiv w:val="1"/>
      <w:marLeft w:val="0"/>
      <w:marRight w:val="0"/>
      <w:marTop w:val="0"/>
      <w:marBottom w:val="0"/>
      <w:divBdr>
        <w:top w:val="none" w:sz="0" w:space="0" w:color="auto"/>
        <w:left w:val="none" w:sz="0" w:space="0" w:color="auto"/>
        <w:bottom w:val="none" w:sz="0" w:space="0" w:color="auto"/>
        <w:right w:val="none" w:sz="0" w:space="0" w:color="auto"/>
      </w:divBdr>
      <w:divsChild>
        <w:div w:id="713238262">
          <w:marLeft w:val="0"/>
          <w:marRight w:val="0"/>
          <w:marTop w:val="0"/>
          <w:marBottom w:val="0"/>
          <w:divBdr>
            <w:top w:val="none" w:sz="0" w:space="0" w:color="auto"/>
            <w:left w:val="none" w:sz="0" w:space="0" w:color="auto"/>
            <w:bottom w:val="none" w:sz="0" w:space="0" w:color="auto"/>
            <w:right w:val="none" w:sz="0" w:space="0" w:color="auto"/>
          </w:divBdr>
          <w:divsChild>
            <w:div w:id="685404896">
              <w:marLeft w:val="0"/>
              <w:marRight w:val="0"/>
              <w:marTop w:val="0"/>
              <w:marBottom w:val="0"/>
              <w:divBdr>
                <w:top w:val="none" w:sz="0" w:space="0" w:color="auto"/>
                <w:left w:val="none" w:sz="0" w:space="0" w:color="auto"/>
                <w:bottom w:val="none" w:sz="0" w:space="0" w:color="auto"/>
                <w:right w:val="none" w:sz="0" w:space="0" w:color="auto"/>
              </w:divBdr>
              <w:divsChild>
                <w:div w:id="182219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473524">
      <w:bodyDiv w:val="1"/>
      <w:marLeft w:val="0"/>
      <w:marRight w:val="0"/>
      <w:marTop w:val="0"/>
      <w:marBottom w:val="0"/>
      <w:divBdr>
        <w:top w:val="none" w:sz="0" w:space="0" w:color="auto"/>
        <w:left w:val="none" w:sz="0" w:space="0" w:color="auto"/>
        <w:bottom w:val="none" w:sz="0" w:space="0" w:color="auto"/>
        <w:right w:val="none" w:sz="0" w:space="0" w:color="auto"/>
      </w:divBdr>
      <w:divsChild>
        <w:div w:id="1192183964">
          <w:marLeft w:val="0"/>
          <w:marRight w:val="0"/>
          <w:marTop w:val="0"/>
          <w:marBottom w:val="0"/>
          <w:divBdr>
            <w:top w:val="none" w:sz="0" w:space="0" w:color="auto"/>
            <w:left w:val="none" w:sz="0" w:space="0" w:color="auto"/>
            <w:bottom w:val="none" w:sz="0" w:space="0" w:color="auto"/>
            <w:right w:val="none" w:sz="0" w:space="0" w:color="auto"/>
          </w:divBdr>
          <w:divsChild>
            <w:div w:id="1552426749">
              <w:marLeft w:val="0"/>
              <w:marRight w:val="0"/>
              <w:marTop w:val="0"/>
              <w:marBottom w:val="0"/>
              <w:divBdr>
                <w:top w:val="none" w:sz="0" w:space="0" w:color="auto"/>
                <w:left w:val="none" w:sz="0" w:space="0" w:color="auto"/>
                <w:bottom w:val="none" w:sz="0" w:space="0" w:color="auto"/>
                <w:right w:val="none" w:sz="0" w:space="0" w:color="auto"/>
              </w:divBdr>
              <w:divsChild>
                <w:div w:id="824474288">
                  <w:marLeft w:val="0"/>
                  <w:marRight w:val="0"/>
                  <w:marTop w:val="0"/>
                  <w:marBottom w:val="0"/>
                  <w:divBdr>
                    <w:top w:val="none" w:sz="0" w:space="0" w:color="auto"/>
                    <w:left w:val="none" w:sz="0" w:space="0" w:color="auto"/>
                    <w:bottom w:val="none" w:sz="0" w:space="0" w:color="auto"/>
                    <w:right w:val="none" w:sz="0" w:space="0" w:color="auto"/>
                  </w:divBdr>
                  <w:divsChild>
                    <w:div w:id="10900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498295">
      <w:bodyDiv w:val="1"/>
      <w:marLeft w:val="0"/>
      <w:marRight w:val="0"/>
      <w:marTop w:val="0"/>
      <w:marBottom w:val="0"/>
      <w:divBdr>
        <w:top w:val="none" w:sz="0" w:space="0" w:color="auto"/>
        <w:left w:val="none" w:sz="0" w:space="0" w:color="auto"/>
        <w:bottom w:val="none" w:sz="0" w:space="0" w:color="auto"/>
        <w:right w:val="none" w:sz="0" w:space="0" w:color="auto"/>
      </w:divBdr>
    </w:div>
    <w:div w:id="811093622">
      <w:bodyDiv w:val="1"/>
      <w:marLeft w:val="0"/>
      <w:marRight w:val="0"/>
      <w:marTop w:val="0"/>
      <w:marBottom w:val="0"/>
      <w:divBdr>
        <w:top w:val="none" w:sz="0" w:space="0" w:color="auto"/>
        <w:left w:val="none" w:sz="0" w:space="0" w:color="auto"/>
        <w:bottom w:val="none" w:sz="0" w:space="0" w:color="auto"/>
        <w:right w:val="none" w:sz="0" w:space="0" w:color="auto"/>
      </w:divBdr>
    </w:div>
    <w:div w:id="890651912">
      <w:bodyDiv w:val="1"/>
      <w:marLeft w:val="0"/>
      <w:marRight w:val="0"/>
      <w:marTop w:val="0"/>
      <w:marBottom w:val="0"/>
      <w:divBdr>
        <w:top w:val="none" w:sz="0" w:space="0" w:color="auto"/>
        <w:left w:val="none" w:sz="0" w:space="0" w:color="auto"/>
        <w:bottom w:val="none" w:sz="0" w:space="0" w:color="auto"/>
        <w:right w:val="none" w:sz="0" w:space="0" w:color="auto"/>
      </w:divBdr>
      <w:divsChild>
        <w:div w:id="1906799352">
          <w:marLeft w:val="0"/>
          <w:marRight w:val="0"/>
          <w:marTop w:val="0"/>
          <w:marBottom w:val="0"/>
          <w:divBdr>
            <w:top w:val="none" w:sz="0" w:space="0" w:color="auto"/>
            <w:left w:val="none" w:sz="0" w:space="0" w:color="auto"/>
            <w:bottom w:val="none" w:sz="0" w:space="0" w:color="auto"/>
            <w:right w:val="none" w:sz="0" w:space="0" w:color="auto"/>
          </w:divBdr>
          <w:divsChild>
            <w:div w:id="1643609550">
              <w:marLeft w:val="0"/>
              <w:marRight w:val="0"/>
              <w:marTop w:val="0"/>
              <w:marBottom w:val="0"/>
              <w:divBdr>
                <w:top w:val="none" w:sz="0" w:space="0" w:color="auto"/>
                <w:left w:val="none" w:sz="0" w:space="0" w:color="auto"/>
                <w:bottom w:val="none" w:sz="0" w:space="0" w:color="auto"/>
                <w:right w:val="none" w:sz="0" w:space="0" w:color="auto"/>
              </w:divBdr>
              <w:divsChild>
                <w:div w:id="109027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086021">
      <w:bodyDiv w:val="1"/>
      <w:marLeft w:val="0"/>
      <w:marRight w:val="0"/>
      <w:marTop w:val="0"/>
      <w:marBottom w:val="0"/>
      <w:divBdr>
        <w:top w:val="none" w:sz="0" w:space="0" w:color="auto"/>
        <w:left w:val="none" w:sz="0" w:space="0" w:color="auto"/>
        <w:bottom w:val="none" w:sz="0" w:space="0" w:color="auto"/>
        <w:right w:val="none" w:sz="0" w:space="0" w:color="auto"/>
      </w:divBdr>
    </w:div>
    <w:div w:id="931011703">
      <w:bodyDiv w:val="1"/>
      <w:marLeft w:val="0"/>
      <w:marRight w:val="0"/>
      <w:marTop w:val="0"/>
      <w:marBottom w:val="0"/>
      <w:divBdr>
        <w:top w:val="none" w:sz="0" w:space="0" w:color="auto"/>
        <w:left w:val="none" w:sz="0" w:space="0" w:color="auto"/>
        <w:bottom w:val="none" w:sz="0" w:space="0" w:color="auto"/>
        <w:right w:val="none" w:sz="0" w:space="0" w:color="auto"/>
      </w:divBdr>
    </w:div>
    <w:div w:id="960763318">
      <w:bodyDiv w:val="1"/>
      <w:marLeft w:val="0"/>
      <w:marRight w:val="0"/>
      <w:marTop w:val="0"/>
      <w:marBottom w:val="0"/>
      <w:divBdr>
        <w:top w:val="none" w:sz="0" w:space="0" w:color="auto"/>
        <w:left w:val="none" w:sz="0" w:space="0" w:color="auto"/>
        <w:bottom w:val="none" w:sz="0" w:space="0" w:color="auto"/>
        <w:right w:val="none" w:sz="0" w:space="0" w:color="auto"/>
      </w:divBdr>
    </w:div>
    <w:div w:id="964383082">
      <w:bodyDiv w:val="1"/>
      <w:marLeft w:val="0"/>
      <w:marRight w:val="0"/>
      <w:marTop w:val="0"/>
      <w:marBottom w:val="0"/>
      <w:divBdr>
        <w:top w:val="none" w:sz="0" w:space="0" w:color="auto"/>
        <w:left w:val="none" w:sz="0" w:space="0" w:color="auto"/>
        <w:bottom w:val="none" w:sz="0" w:space="0" w:color="auto"/>
        <w:right w:val="none" w:sz="0" w:space="0" w:color="auto"/>
      </w:divBdr>
      <w:divsChild>
        <w:div w:id="1369531460">
          <w:marLeft w:val="0"/>
          <w:marRight w:val="0"/>
          <w:marTop w:val="0"/>
          <w:marBottom w:val="0"/>
          <w:divBdr>
            <w:top w:val="none" w:sz="0" w:space="0" w:color="auto"/>
            <w:left w:val="none" w:sz="0" w:space="0" w:color="auto"/>
            <w:bottom w:val="none" w:sz="0" w:space="0" w:color="auto"/>
            <w:right w:val="none" w:sz="0" w:space="0" w:color="auto"/>
          </w:divBdr>
          <w:divsChild>
            <w:div w:id="865756946">
              <w:marLeft w:val="0"/>
              <w:marRight w:val="0"/>
              <w:marTop w:val="0"/>
              <w:marBottom w:val="0"/>
              <w:divBdr>
                <w:top w:val="none" w:sz="0" w:space="0" w:color="auto"/>
                <w:left w:val="none" w:sz="0" w:space="0" w:color="auto"/>
                <w:bottom w:val="none" w:sz="0" w:space="0" w:color="auto"/>
                <w:right w:val="none" w:sz="0" w:space="0" w:color="auto"/>
              </w:divBdr>
              <w:divsChild>
                <w:div w:id="1779371958">
                  <w:marLeft w:val="0"/>
                  <w:marRight w:val="0"/>
                  <w:marTop w:val="0"/>
                  <w:marBottom w:val="0"/>
                  <w:divBdr>
                    <w:top w:val="none" w:sz="0" w:space="0" w:color="auto"/>
                    <w:left w:val="none" w:sz="0" w:space="0" w:color="auto"/>
                    <w:bottom w:val="none" w:sz="0" w:space="0" w:color="auto"/>
                    <w:right w:val="none" w:sz="0" w:space="0" w:color="auto"/>
                  </w:divBdr>
                  <w:divsChild>
                    <w:div w:id="8959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336259">
      <w:bodyDiv w:val="1"/>
      <w:marLeft w:val="0"/>
      <w:marRight w:val="0"/>
      <w:marTop w:val="0"/>
      <w:marBottom w:val="0"/>
      <w:divBdr>
        <w:top w:val="none" w:sz="0" w:space="0" w:color="auto"/>
        <w:left w:val="none" w:sz="0" w:space="0" w:color="auto"/>
        <w:bottom w:val="none" w:sz="0" w:space="0" w:color="auto"/>
        <w:right w:val="none" w:sz="0" w:space="0" w:color="auto"/>
      </w:divBdr>
    </w:div>
    <w:div w:id="1013457694">
      <w:bodyDiv w:val="1"/>
      <w:marLeft w:val="0"/>
      <w:marRight w:val="0"/>
      <w:marTop w:val="0"/>
      <w:marBottom w:val="0"/>
      <w:divBdr>
        <w:top w:val="none" w:sz="0" w:space="0" w:color="auto"/>
        <w:left w:val="none" w:sz="0" w:space="0" w:color="auto"/>
        <w:bottom w:val="none" w:sz="0" w:space="0" w:color="auto"/>
        <w:right w:val="none" w:sz="0" w:space="0" w:color="auto"/>
      </w:divBdr>
    </w:div>
    <w:div w:id="1044912769">
      <w:bodyDiv w:val="1"/>
      <w:marLeft w:val="0"/>
      <w:marRight w:val="0"/>
      <w:marTop w:val="0"/>
      <w:marBottom w:val="0"/>
      <w:divBdr>
        <w:top w:val="none" w:sz="0" w:space="0" w:color="auto"/>
        <w:left w:val="none" w:sz="0" w:space="0" w:color="auto"/>
        <w:bottom w:val="none" w:sz="0" w:space="0" w:color="auto"/>
        <w:right w:val="none" w:sz="0" w:space="0" w:color="auto"/>
      </w:divBdr>
      <w:divsChild>
        <w:div w:id="1769082399">
          <w:marLeft w:val="0"/>
          <w:marRight w:val="0"/>
          <w:marTop w:val="0"/>
          <w:marBottom w:val="0"/>
          <w:divBdr>
            <w:top w:val="none" w:sz="0" w:space="0" w:color="auto"/>
            <w:left w:val="none" w:sz="0" w:space="0" w:color="auto"/>
            <w:bottom w:val="none" w:sz="0" w:space="0" w:color="auto"/>
            <w:right w:val="none" w:sz="0" w:space="0" w:color="auto"/>
          </w:divBdr>
          <w:divsChild>
            <w:div w:id="1753892918">
              <w:marLeft w:val="0"/>
              <w:marRight w:val="0"/>
              <w:marTop w:val="0"/>
              <w:marBottom w:val="0"/>
              <w:divBdr>
                <w:top w:val="none" w:sz="0" w:space="0" w:color="auto"/>
                <w:left w:val="none" w:sz="0" w:space="0" w:color="auto"/>
                <w:bottom w:val="none" w:sz="0" w:space="0" w:color="auto"/>
                <w:right w:val="none" w:sz="0" w:space="0" w:color="auto"/>
              </w:divBdr>
              <w:divsChild>
                <w:div w:id="189276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264317">
      <w:bodyDiv w:val="1"/>
      <w:marLeft w:val="0"/>
      <w:marRight w:val="0"/>
      <w:marTop w:val="0"/>
      <w:marBottom w:val="0"/>
      <w:divBdr>
        <w:top w:val="none" w:sz="0" w:space="0" w:color="auto"/>
        <w:left w:val="none" w:sz="0" w:space="0" w:color="auto"/>
        <w:bottom w:val="none" w:sz="0" w:space="0" w:color="auto"/>
        <w:right w:val="none" w:sz="0" w:space="0" w:color="auto"/>
      </w:divBdr>
      <w:divsChild>
        <w:div w:id="1906453095">
          <w:marLeft w:val="0"/>
          <w:marRight w:val="0"/>
          <w:marTop w:val="0"/>
          <w:marBottom w:val="0"/>
          <w:divBdr>
            <w:top w:val="none" w:sz="0" w:space="0" w:color="auto"/>
            <w:left w:val="none" w:sz="0" w:space="0" w:color="auto"/>
            <w:bottom w:val="none" w:sz="0" w:space="0" w:color="auto"/>
            <w:right w:val="none" w:sz="0" w:space="0" w:color="auto"/>
          </w:divBdr>
          <w:divsChild>
            <w:div w:id="20983627">
              <w:marLeft w:val="0"/>
              <w:marRight w:val="0"/>
              <w:marTop w:val="0"/>
              <w:marBottom w:val="0"/>
              <w:divBdr>
                <w:top w:val="none" w:sz="0" w:space="0" w:color="auto"/>
                <w:left w:val="none" w:sz="0" w:space="0" w:color="auto"/>
                <w:bottom w:val="none" w:sz="0" w:space="0" w:color="auto"/>
                <w:right w:val="none" w:sz="0" w:space="0" w:color="auto"/>
              </w:divBdr>
              <w:divsChild>
                <w:div w:id="201792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745457">
      <w:bodyDiv w:val="1"/>
      <w:marLeft w:val="0"/>
      <w:marRight w:val="0"/>
      <w:marTop w:val="0"/>
      <w:marBottom w:val="0"/>
      <w:divBdr>
        <w:top w:val="none" w:sz="0" w:space="0" w:color="auto"/>
        <w:left w:val="none" w:sz="0" w:space="0" w:color="auto"/>
        <w:bottom w:val="none" w:sz="0" w:space="0" w:color="auto"/>
        <w:right w:val="none" w:sz="0" w:space="0" w:color="auto"/>
      </w:divBdr>
      <w:divsChild>
        <w:div w:id="1772318336">
          <w:marLeft w:val="0"/>
          <w:marRight w:val="0"/>
          <w:marTop w:val="75"/>
          <w:marBottom w:val="75"/>
          <w:divBdr>
            <w:top w:val="none" w:sz="0" w:space="0" w:color="auto"/>
            <w:left w:val="none" w:sz="0" w:space="0" w:color="auto"/>
            <w:bottom w:val="none" w:sz="0" w:space="0" w:color="auto"/>
            <w:right w:val="none" w:sz="0" w:space="0" w:color="auto"/>
          </w:divBdr>
        </w:div>
        <w:div w:id="1004357205">
          <w:marLeft w:val="0"/>
          <w:marRight w:val="0"/>
          <w:marTop w:val="0"/>
          <w:marBottom w:val="0"/>
          <w:divBdr>
            <w:top w:val="none" w:sz="0" w:space="0" w:color="auto"/>
            <w:left w:val="none" w:sz="0" w:space="0" w:color="auto"/>
            <w:bottom w:val="none" w:sz="0" w:space="0" w:color="auto"/>
            <w:right w:val="none" w:sz="0" w:space="0" w:color="auto"/>
          </w:divBdr>
        </w:div>
      </w:divsChild>
    </w:div>
    <w:div w:id="1084691417">
      <w:bodyDiv w:val="1"/>
      <w:marLeft w:val="0"/>
      <w:marRight w:val="0"/>
      <w:marTop w:val="0"/>
      <w:marBottom w:val="0"/>
      <w:divBdr>
        <w:top w:val="none" w:sz="0" w:space="0" w:color="auto"/>
        <w:left w:val="none" w:sz="0" w:space="0" w:color="auto"/>
        <w:bottom w:val="none" w:sz="0" w:space="0" w:color="auto"/>
        <w:right w:val="none" w:sz="0" w:space="0" w:color="auto"/>
      </w:divBdr>
      <w:divsChild>
        <w:div w:id="1530335545">
          <w:marLeft w:val="0"/>
          <w:marRight w:val="0"/>
          <w:marTop w:val="0"/>
          <w:marBottom w:val="0"/>
          <w:divBdr>
            <w:top w:val="none" w:sz="0" w:space="0" w:color="auto"/>
            <w:left w:val="none" w:sz="0" w:space="0" w:color="auto"/>
            <w:bottom w:val="none" w:sz="0" w:space="0" w:color="auto"/>
            <w:right w:val="none" w:sz="0" w:space="0" w:color="auto"/>
          </w:divBdr>
          <w:divsChild>
            <w:div w:id="1916892851">
              <w:marLeft w:val="0"/>
              <w:marRight w:val="0"/>
              <w:marTop w:val="0"/>
              <w:marBottom w:val="0"/>
              <w:divBdr>
                <w:top w:val="none" w:sz="0" w:space="0" w:color="auto"/>
                <w:left w:val="none" w:sz="0" w:space="0" w:color="auto"/>
                <w:bottom w:val="none" w:sz="0" w:space="0" w:color="auto"/>
                <w:right w:val="none" w:sz="0" w:space="0" w:color="auto"/>
              </w:divBdr>
              <w:divsChild>
                <w:div w:id="2090881516">
                  <w:marLeft w:val="0"/>
                  <w:marRight w:val="0"/>
                  <w:marTop w:val="0"/>
                  <w:marBottom w:val="0"/>
                  <w:divBdr>
                    <w:top w:val="none" w:sz="0" w:space="0" w:color="auto"/>
                    <w:left w:val="none" w:sz="0" w:space="0" w:color="auto"/>
                    <w:bottom w:val="none" w:sz="0" w:space="0" w:color="auto"/>
                    <w:right w:val="none" w:sz="0" w:space="0" w:color="auto"/>
                  </w:divBdr>
                  <w:divsChild>
                    <w:div w:id="4849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166839">
      <w:bodyDiv w:val="1"/>
      <w:marLeft w:val="0"/>
      <w:marRight w:val="0"/>
      <w:marTop w:val="0"/>
      <w:marBottom w:val="0"/>
      <w:divBdr>
        <w:top w:val="none" w:sz="0" w:space="0" w:color="auto"/>
        <w:left w:val="none" w:sz="0" w:space="0" w:color="auto"/>
        <w:bottom w:val="none" w:sz="0" w:space="0" w:color="auto"/>
        <w:right w:val="none" w:sz="0" w:space="0" w:color="auto"/>
      </w:divBdr>
      <w:divsChild>
        <w:div w:id="30806226">
          <w:marLeft w:val="720"/>
          <w:marRight w:val="0"/>
          <w:marTop w:val="0"/>
          <w:marBottom w:val="0"/>
          <w:divBdr>
            <w:top w:val="none" w:sz="0" w:space="0" w:color="auto"/>
            <w:left w:val="none" w:sz="0" w:space="0" w:color="auto"/>
            <w:bottom w:val="none" w:sz="0" w:space="0" w:color="auto"/>
            <w:right w:val="none" w:sz="0" w:space="0" w:color="auto"/>
          </w:divBdr>
        </w:div>
      </w:divsChild>
    </w:div>
    <w:div w:id="1116826330">
      <w:bodyDiv w:val="1"/>
      <w:marLeft w:val="0"/>
      <w:marRight w:val="0"/>
      <w:marTop w:val="0"/>
      <w:marBottom w:val="0"/>
      <w:divBdr>
        <w:top w:val="none" w:sz="0" w:space="0" w:color="auto"/>
        <w:left w:val="none" w:sz="0" w:space="0" w:color="auto"/>
        <w:bottom w:val="none" w:sz="0" w:space="0" w:color="auto"/>
        <w:right w:val="none" w:sz="0" w:space="0" w:color="auto"/>
      </w:divBdr>
    </w:div>
    <w:div w:id="1165778765">
      <w:bodyDiv w:val="1"/>
      <w:marLeft w:val="0"/>
      <w:marRight w:val="0"/>
      <w:marTop w:val="0"/>
      <w:marBottom w:val="0"/>
      <w:divBdr>
        <w:top w:val="none" w:sz="0" w:space="0" w:color="auto"/>
        <w:left w:val="none" w:sz="0" w:space="0" w:color="auto"/>
        <w:bottom w:val="none" w:sz="0" w:space="0" w:color="auto"/>
        <w:right w:val="none" w:sz="0" w:space="0" w:color="auto"/>
      </w:divBdr>
    </w:div>
    <w:div w:id="1247299879">
      <w:bodyDiv w:val="1"/>
      <w:marLeft w:val="0"/>
      <w:marRight w:val="0"/>
      <w:marTop w:val="0"/>
      <w:marBottom w:val="0"/>
      <w:divBdr>
        <w:top w:val="none" w:sz="0" w:space="0" w:color="auto"/>
        <w:left w:val="none" w:sz="0" w:space="0" w:color="auto"/>
        <w:bottom w:val="none" w:sz="0" w:space="0" w:color="auto"/>
        <w:right w:val="none" w:sz="0" w:space="0" w:color="auto"/>
      </w:divBdr>
    </w:div>
    <w:div w:id="1309703627">
      <w:bodyDiv w:val="1"/>
      <w:marLeft w:val="0"/>
      <w:marRight w:val="0"/>
      <w:marTop w:val="0"/>
      <w:marBottom w:val="0"/>
      <w:divBdr>
        <w:top w:val="none" w:sz="0" w:space="0" w:color="auto"/>
        <w:left w:val="none" w:sz="0" w:space="0" w:color="auto"/>
        <w:bottom w:val="none" w:sz="0" w:space="0" w:color="auto"/>
        <w:right w:val="none" w:sz="0" w:space="0" w:color="auto"/>
      </w:divBdr>
    </w:div>
    <w:div w:id="1403136456">
      <w:bodyDiv w:val="1"/>
      <w:marLeft w:val="0"/>
      <w:marRight w:val="0"/>
      <w:marTop w:val="0"/>
      <w:marBottom w:val="0"/>
      <w:divBdr>
        <w:top w:val="none" w:sz="0" w:space="0" w:color="auto"/>
        <w:left w:val="none" w:sz="0" w:space="0" w:color="auto"/>
        <w:bottom w:val="none" w:sz="0" w:space="0" w:color="auto"/>
        <w:right w:val="none" w:sz="0" w:space="0" w:color="auto"/>
      </w:divBdr>
    </w:div>
    <w:div w:id="1474252024">
      <w:bodyDiv w:val="1"/>
      <w:marLeft w:val="0"/>
      <w:marRight w:val="0"/>
      <w:marTop w:val="0"/>
      <w:marBottom w:val="0"/>
      <w:divBdr>
        <w:top w:val="none" w:sz="0" w:space="0" w:color="auto"/>
        <w:left w:val="none" w:sz="0" w:space="0" w:color="auto"/>
        <w:bottom w:val="none" w:sz="0" w:space="0" w:color="auto"/>
        <w:right w:val="none" w:sz="0" w:space="0" w:color="auto"/>
      </w:divBdr>
      <w:divsChild>
        <w:div w:id="61221897">
          <w:marLeft w:val="0"/>
          <w:marRight w:val="0"/>
          <w:marTop w:val="0"/>
          <w:marBottom w:val="0"/>
          <w:divBdr>
            <w:top w:val="none" w:sz="0" w:space="0" w:color="auto"/>
            <w:left w:val="none" w:sz="0" w:space="0" w:color="auto"/>
            <w:bottom w:val="none" w:sz="0" w:space="0" w:color="auto"/>
            <w:right w:val="none" w:sz="0" w:space="0" w:color="auto"/>
          </w:divBdr>
          <w:divsChild>
            <w:div w:id="1892502059">
              <w:marLeft w:val="0"/>
              <w:marRight w:val="0"/>
              <w:marTop w:val="0"/>
              <w:marBottom w:val="0"/>
              <w:divBdr>
                <w:top w:val="none" w:sz="0" w:space="0" w:color="auto"/>
                <w:left w:val="none" w:sz="0" w:space="0" w:color="auto"/>
                <w:bottom w:val="none" w:sz="0" w:space="0" w:color="auto"/>
                <w:right w:val="none" w:sz="0" w:space="0" w:color="auto"/>
              </w:divBdr>
              <w:divsChild>
                <w:div w:id="208753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118376">
      <w:bodyDiv w:val="1"/>
      <w:marLeft w:val="0"/>
      <w:marRight w:val="0"/>
      <w:marTop w:val="0"/>
      <w:marBottom w:val="0"/>
      <w:divBdr>
        <w:top w:val="none" w:sz="0" w:space="0" w:color="auto"/>
        <w:left w:val="none" w:sz="0" w:space="0" w:color="auto"/>
        <w:bottom w:val="none" w:sz="0" w:space="0" w:color="auto"/>
        <w:right w:val="none" w:sz="0" w:space="0" w:color="auto"/>
      </w:divBdr>
    </w:div>
    <w:div w:id="1520773337">
      <w:bodyDiv w:val="1"/>
      <w:marLeft w:val="0"/>
      <w:marRight w:val="0"/>
      <w:marTop w:val="0"/>
      <w:marBottom w:val="0"/>
      <w:divBdr>
        <w:top w:val="none" w:sz="0" w:space="0" w:color="auto"/>
        <w:left w:val="none" w:sz="0" w:space="0" w:color="auto"/>
        <w:bottom w:val="none" w:sz="0" w:space="0" w:color="auto"/>
        <w:right w:val="none" w:sz="0" w:space="0" w:color="auto"/>
      </w:divBdr>
    </w:div>
    <w:div w:id="1542127722">
      <w:bodyDiv w:val="1"/>
      <w:marLeft w:val="0"/>
      <w:marRight w:val="0"/>
      <w:marTop w:val="0"/>
      <w:marBottom w:val="0"/>
      <w:divBdr>
        <w:top w:val="none" w:sz="0" w:space="0" w:color="auto"/>
        <w:left w:val="none" w:sz="0" w:space="0" w:color="auto"/>
        <w:bottom w:val="none" w:sz="0" w:space="0" w:color="auto"/>
        <w:right w:val="none" w:sz="0" w:space="0" w:color="auto"/>
      </w:divBdr>
    </w:div>
    <w:div w:id="1611351115">
      <w:bodyDiv w:val="1"/>
      <w:marLeft w:val="0"/>
      <w:marRight w:val="0"/>
      <w:marTop w:val="0"/>
      <w:marBottom w:val="0"/>
      <w:divBdr>
        <w:top w:val="none" w:sz="0" w:space="0" w:color="auto"/>
        <w:left w:val="none" w:sz="0" w:space="0" w:color="auto"/>
        <w:bottom w:val="none" w:sz="0" w:space="0" w:color="auto"/>
        <w:right w:val="none" w:sz="0" w:space="0" w:color="auto"/>
      </w:divBdr>
    </w:div>
    <w:div w:id="1634678659">
      <w:bodyDiv w:val="1"/>
      <w:marLeft w:val="0"/>
      <w:marRight w:val="0"/>
      <w:marTop w:val="0"/>
      <w:marBottom w:val="0"/>
      <w:divBdr>
        <w:top w:val="none" w:sz="0" w:space="0" w:color="auto"/>
        <w:left w:val="none" w:sz="0" w:space="0" w:color="auto"/>
        <w:bottom w:val="none" w:sz="0" w:space="0" w:color="auto"/>
        <w:right w:val="none" w:sz="0" w:space="0" w:color="auto"/>
      </w:divBdr>
    </w:div>
    <w:div w:id="1644003031">
      <w:bodyDiv w:val="1"/>
      <w:marLeft w:val="0"/>
      <w:marRight w:val="0"/>
      <w:marTop w:val="0"/>
      <w:marBottom w:val="0"/>
      <w:divBdr>
        <w:top w:val="none" w:sz="0" w:space="0" w:color="auto"/>
        <w:left w:val="none" w:sz="0" w:space="0" w:color="auto"/>
        <w:bottom w:val="none" w:sz="0" w:space="0" w:color="auto"/>
        <w:right w:val="none" w:sz="0" w:space="0" w:color="auto"/>
      </w:divBdr>
    </w:div>
    <w:div w:id="1674724768">
      <w:bodyDiv w:val="1"/>
      <w:marLeft w:val="0"/>
      <w:marRight w:val="0"/>
      <w:marTop w:val="0"/>
      <w:marBottom w:val="0"/>
      <w:divBdr>
        <w:top w:val="none" w:sz="0" w:space="0" w:color="auto"/>
        <w:left w:val="none" w:sz="0" w:space="0" w:color="auto"/>
        <w:bottom w:val="none" w:sz="0" w:space="0" w:color="auto"/>
        <w:right w:val="none" w:sz="0" w:space="0" w:color="auto"/>
      </w:divBdr>
    </w:div>
    <w:div w:id="1682273493">
      <w:bodyDiv w:val="1"/>
      <w:marLeft w:val="0"/>
      <w:marRight w:val="0"/>
      <w:marTop w:val="0"/>
      <w:marBottom w:val="0"/>
      <w:divBdr>
        <w:top w:val="none" w:sz="0" w:space="0" w:color="auto"/>
        <w:left w:val="none" w:sz="0" w:space="0" w:color="auto"/>
        <w:bottom w:val="none" w:sz="0" w:space="0" w:color="auto"/>
        <w:right w:val="none" w:sz="0" w:space="0" w:color="auto"/>
      </w:divBdr>
    </w:div>
    <w:div w:id="1694726278">
      <w:bodyDiv w:val="1"/>
      <w:marLeft w:val="0"/>
      <w:marRight w:val="0"/>
      <w:marTop w:val="0"/>
      <w:marBottom w:val="0"/>
      <w:divBdr>
        <w:top w:val="none" w:sz="0" w:space="0" w:color="auto"/>
        <w:left w:val="none" w:sz="0" w:space="0" w:color="auto"/>
        <w:bottom w:val="none" w:sz="0" w:space="0" w:color="auto"/>
        <w:right w:val="none" w:sz="0" w:space="0" w:color="auto"/>
      </w:divBdr>
    </w:div>
    <w:div w:id="1719235820">
      <w:bodyDiv w:val="1"/>
      <w:marLeft w:val="0"/>
      <w:marRight w:val="0"/>
      <w:marTop w:val="0"/>
      <w:marBottom w:val="0"/>
      <w:divBdr>
        <w:top w:val="none" w:sz="0" w:space="0" w:color="auto"/>
        <w:left w:val="none" w:sz="0" w:space="0" w:color="auto"/>
        <w:bottom w:val="none" w:sz="0" w:space="0" w:color="auto"/>
        <w:right w:val="none" w:sz="0" w:space="0" w:color="auto"/>
      </w:divBdr>
    </w:div>
    <w:div w:id="1741445629">
      <w:bodyDiv w:val="1"/>
      <w:marLeft w:val="0"/>
      <w:marRight w:val="0"/>
      <w:marTop w:val="0"/>
      <w:marBottom w:val="0"/>
      <w:divBdr>
        <w:top w:val="none" w:sz="0" w:space="0" w:color="auto"/>
        <w:left w:val="none" w:sz="0" w:space="0" w:color="auto"/>
        <w:bottom w:val="none" w:sz="0" w:space="0" w:color="auto"/>
        <w:right w:val="none" w:sz="0" w:space="0" w:color="auto"/>
      </w:divBdr>
    </w:div>
    <w:div w:id="1755471103">
      <w:bodyDiv w:val="1"/>
      <w:marLeft w:val="0"/>
      <w:marRight w:val="0"/>
      <w:marTop w:val="0"/>
      <w:marBottom w:val="0"/>
      <w:divBdr>
        <w:top w:val="none" w:sz="0" w:space="0" w:color="auto"/>
        <w:left w:val="none" w:sz="0" w:space="0" w:color="auto"/>
        <w:bottom w:val="none" w:sz="0" w:space="0" w:color="auto"/>
        <w:right w:val="none" w:sz="0" w:space="0" w:color="auto"/>
      </w:divBdr>
      <w:divsChild>
        <w:div w:id="1078357159">
          <w:marLeft w:val="0"/>
          <w:marRight w:val="0"/>
          <w:marTop w:val="0"/>
          <w:marBottom w:val="0"/>
          <w:divBdr>
            <w:top w:val="none" w:sz="0" w:space="0" w:color="auto"/>
            <w:left w:val="none" w:sz="0" w:space="0" w:color="auto"/>
            <w:bottom w:val="none" w:sz="0" w:space="0" w:color="auto"/>
            <w:right w:val="none" w:sz="0" w:space="0" w:color="auto"/>
          </w:divBdr>
          <w:divsChild>
            <w:div w:id="730808329">
              <w:marLeft w:val="0"/>
              <w:marRight w:val="0"/>
              <w:marTop w:val="0"/>
              <w:marBottom w:val="0"/>
              <w:divBdr>
                <w:top w:val="none" w:sz="0" w:space="0" w:color="auto"/>
                <w:left w:val="none" w:sz="0" w:space="0" w:color="auto"/>
                <w:bottom w:val="none" w:sz="0" w:space="0" w:color="auto"/>
                <w:right w:val="none" w:sz="0" w:space="0" w:color="auto"/>
              </w:divBdr>
              <w:divsChild>
                <w:div w:id="121111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792754">
      <w:bodyDiv w:val="1"/>
      <w:marLeft w:val="0"/>
      <w:marRight w:val="0"/>
      <w:marTop w:val="0"/>
      <w:marBottom w:val="0"/>
      <w:divBdr>
        <w:top w:val="none" w:sz="0" w:space="0" w:color="auto"/>
        <w:left w:val="none" w:sz="0" w:space="0" w:color="auto"/>
        <w:bottom w:val="none" w:sz="0" w:space="0" w:color="auto"/>
        <w:right w:val="none" w:sz="0" w:space="0" w:color="auto"/>
      </w:divBdr>
    </w:div>
    <w:div w:id="1762677421">
      <w:bodyDiv w:val="1"/>
      <w:marLeft w:val="0"/>
      <w:marRight w:val="0"/>
      <w:marTop w:val="0"/>
      <w:marBottom w:val="0"/>
      <w:divBdr>
        <w:top w:val="none" w:sz="0" w:space="0" w:color="auto"/>
        <w:left w:val="none" w:sz="0" w:space="0" w:color="auto"/>
        <w:bottom w:val="none" w:sz="0" w:space="0" w:color="auto"/>
        <w:right w:val="none" w:sz="0" w:space="0" w:color="auto"/>
      </w:divBdr>
      <w:divsChild>
        <w:div w:id="1082675201">
          <w:marLeft w:val="0"/>
          <w:marRight w:val="0"/>
          <w:marTop w:val="0"/>
          <w:marBottom w:val="0"/>
          <w:divBdr>
            <w:top w:val="none" w:sz="0" w:space="0" w:color="auto"/>
            <w:left w:val="none" w:sz="0" w:space="0" w:color="auto"/>
            <w:bottom w:val="none" w:sz="0" w:space="0" w:color="auto"/>
            <w:right w:val="none" w:sz="0" w:space="0" w:color="auto"/>
          </w:divBdr>
          <w:divsChild>
            <w:div w:id="22903428">
              <w:marLeft w:val="0"/>
              <w:marRight w:val="0"/>
              <w:marTop w:val="0"/>
              <w:marBottom w:val="0"/>
              <w:divBdr>
                <w:top w:val="none" w:sz="0" w:space="0" w:color="auto"/>
                <w:left w:val="none" w:sz="0" w:space="0" w:color="auto"/>
                <w:bottom w:val="none" w:sz="0" w:space="0" w:color="auto"/>
                <w:right w:val="none" w:sz="0" w:space="0" w:color="auto"/>
              </w:divBdr>
              <w:divsChild>
                <w:div w:id="101904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128096">
      <w:bodyDiv w:val="1"/>
      <w:marLeft w:val="0"/>
      <w:marRight w:val="0"/>
      <w:marTop w:val="0"/>
      <w:marBottom w:val="0"/>
      <w:divBdr>
        <w:top w:val="none" w:sz="0" w:space="0" w:color="auto"/>
        <w:left w:val="none" w:sz="0" w:space="0" w:color="auto"/>
        <w:bottom w:val="none" w:sz="0" w:space="0" w:color="auto"/>
        <w:right w:val="none" w:sz="0" w:space="0" w:color="auto"/>
      </w:divBdr>
      <w:divsChild>
        <w:div w:id="268397728">
          <w:marLeft w:val="0"/>
          <w:marRight w:val="0"/>
          <w:marTop w:val="0"/>
          <w:marBottom w:val="0"/>
          <w:divBdr>
            <w:top w:val="none" w:sz="0" w:space="0" w:color="auto"/>
            <w:left w:val="none" w:sz="0" w:space="0" w:color="auto"/>
            <w:bottom w:val="none" w:sz="0" w:space="0" w:color="auto"/>
            <w:right w:val="none" w:sz="0" w:space="0" w:color="auto"/>
          </w:divBdr>
          <w:divsChild>
            <w:div w:id="518541395">
              <w:marLeft w:val="0"/>
              <w:marRight w:val="0"/>
              <w:marTop w:val="0"/>
              <w:marBottom w:val="0"/>
              <w:divBdr>
                <w:top w:val="none" w:sz="0" w:space="0" w:color="auto"/>
                <w:left w:val="none" w:sz="0" w:space="0" w:color="auto"/>
                <w:bottom w:val="none" w:sz="0" w:space="0" w:color="auto"/>
                <w:right w:val="none" w:sz="0" w:space="0" w:color="auto"/>
              </w:divBdr>
              <w:divsChild>
                <w:div w:id="127555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460571">
      <w:bodyDiv w:val="1"/>
      <w:marLeft w:val="0"/>
      <w:marRight w:val="0"/>
      <w:marTop w:val="0"/>
      <w:marBottom w:val="0"/>
      <w:divBdr>
        <w:top w:val="none" w:sz="0" w:space="0" w:color="auto"/>
        <w:left w:val="none" w:sz="0" w:space="0" w:color="auto"/>
        <w:bottom w:val="none" w:sz="0" w:space="0" w:color="auto"/>
        <w:right w:val="none" w:sz="0" w:space="0" w:color="auto"/>
      </w:divBdr>
    </w:div>
    <w:div w:id="1952932149">
      <w:bodyDiv w:val="1"/>
      <w:marLeft w:val="0"/>
      <w:marRight w:val="0"/>
      <w:marTop w:val="0"/>
      <w:marBottom w:val="0"/>
      <w:divBdr>
        <w:top w:val="none" w:sz="0" w:space="0" w:color="auto"/>
        <w:left w:val="none" w:sz="0" w:space="0" w:color="auto"/>
        <w:bottom w:val="none" w:sz="0" w:space="0" w:color="auto"/>
        <w:right w:val="none" w:sz="0" w:space="0" w:color="auto"/>
      </w:divBdr>
    </w:div>
    <w:div w:id="1981420160">
      <w:bodyDiv w:val="1"/>
      <w:marLeft w:val="0"/>
      <w:marRight w:val="0"/>
      <w:marTop w:val="0"/>
      <w:marBottom w:val="0"/>
      <w:divBdr>
        <w:top w:val="none" w:sz="0" w:space="0" w:color="auto"/>
        <w:left w:val="none" w:sz="0" w:space="0" w:color="auto"/>
        <w:bottom w:val="none" w:sz="0" w:space="0" w:color="auto"/>
        <w:right w:val="none" w:sz="0" w:space="0" w:color="auto"/>
      </w:divBdr>
    </w:div>
    <w:div w:id="2117362116">
      <w:bodyDiv w:val="1"/>
      <w:marLeft w:val="0"/>
      <w:marRight w:val="0"/>
      <w:marTop w:val="0"/>
      <w:marBottom w:val="0"/>
      <w:divBdr>
        <w:top w:val="none" w:sz="0" w:space="0" w:color="auto"/>
        <w:left w:val="none" w:sz="0" w:space="0" w:color="auto"/>
        <w:bottom w:val="none" w:sz="0" w:space="0" w:color="auto"/>
        <w:right w:val="none" w:sz="0" w:space="0" w:color="auto"/>
      </w:divBdr>
      <w:divsChild>
        <w:div w:id="1994527265">
          <w:marLeft w:val="0"/>
          <w:marRight w:val="0"/>
          <w:marTop w:val="0"/>
          <w:marBottom w:val="0"/>
          <w:divBdr>
            <w:top w:val="none" w:sz="0" w:space="0" w:color="auto"/>
            <w:left w:val="none" w:sz="0" w:space="0" w:color="auto"/>
            <w:bottom w:val="none" w:sz="0" w:space="0" w:color="auto"/>
            <w:right w:val="none" w:sz="0" w:space="0" w:color="auto"/>
          </w:divBdr>
          <w:divsChild>
            <w:div w:id="1633712209">
              <w:marLeft w:val="0"/>
              <w:marRight w:val="0"/>
              <w:marTop w:val="0"/>
              <w:marBottom w:val="0"/>
              <w:divBdr>
                <w:top w:val="none" w:sz="0" w:space="0" w:color="auto"/>
                <w:left w:val="none" w:sz="0" w:space="0" w:color="auto"/>
                <w:bottom w:val="none" w:sz="0" w:space="0" w:color="auto"/>
                <w:right w:val="none" w:sz="0" w:space="0" w:color="auto"/>
              </w:divBdr>
              <w:divsChild>
                <w:div w:id="14808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18</Pages>
  <Words>6604</Words>
  <Characters>37648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Kostic</dc:creator>
  <cp:keywords/>
  <dc:description/>
  <cp:lastModifiedBy>Daniel Kostic</cp:lastModifiedBy>
  <cp:revision>21</cp:revision>
  <cp:lastPrinted>2018-04-12T14:00:00Z</cp:lastPrinted>
  <dcterms:created xsi:type="dcterms:W3CDTF">2019-09-16T15:38:00Z</dcterms:created>
  <dcterms:modified xsi:type="dcterms:W3CDTF">2019-09-23T17:25:00Z</dcterms:modified>
  <cp:category/>
</cp:coreProperties>
</file>