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EF47" w14:textId="7B2713CD" w:rsidR="00EB1BB5" w:rsidRDefault="00E26DE6" w:rsidP="00DF5604">
      <w:pPr>
        <w:spacing w:line="480" w:lineRule="auto"/>
        <w:rPr>
          <w:b/>
        </w:rPr>
      </w:pPr>
      <w:r w:rsidRPr="00DF5604">
        <w:rPr>
          <w:b/>
        </w:rPr>
        <w:t>Stable Engrams and Neural Dynamics</w:t>
      </w:r>
      <w:r w:rsidR="00EA108F" w:rsidRPr="00DF5604">
        <w:rPr>
          <w:b/>
        </w:rPr>
        <w:t xml:space="preserve"> </w:t>
      </w:r>
    </w:p>
    <w:p w14:paraId="68E3C40E" w14:textId="1D8269B9" w:rsidR="009025E8" w:rsidRDefault="009025E8" w:rsidP="00DF5604">
      <w:pPr>
        <w:spacing w:line="480" w:lineRule="auto"/>
        <w:rPr>
          <w:b/>
        </w:rPr>
      </w:pPr>
      <w:r>
        <w:rPr>
          <w:b/>
        </w:rPr>
        <w:t xml:space="preserve">Abstract </w:t>
      </w:r>
    </w:p>
    <w:p w14:paraId="436B90E0" w14:textId="1446F40C" w:rsidR="009025E8" w:rsidRPr="003163D6" w:rsidRDefault="009025E8" w:rsidP="00C35960">
      <w:pPr>
        <w:spacing w:line="480" w:lineRule="auto"/>
      </w:pPr>
      <w:r w:rsidRPr="00DF5604">
        <w:t>The idea that remembering involves a</w:t>
      </w:r>
      <w:r w:rsidR="00D557DC">
        <w:t>n</w:t>
      </w:r>
      <w:r w:rsidRPr="00DF5604">
        <w:t xml:space="preserve"> </w:t>
      </w:r>
      <w:r w:rsidRPr="00DF5604">
        <w:rPr>
          <w:i/>
        </w:rPr>
        <w:t>engram</w:t>
      </w:r>
      <w:r w:rsidRPr="00DF5604">
        <w:t>, becom</w:t>
      </w:r>
      <w:r w:rsidR="00D557DC">
        <w:t>ing</w:t>
      </w:r>
      <w:r w:rsidRPr="00DF5604">
        <w:t xml:space="preserve"> stable and permanent </w:t>
      </w:r>
      <w:r w:rsidR="00D557DC">
        <w:t>via</w:t>
      </w:r>
      <w:r w:rsidRPr="00DF5604">
        <w:t xml:space="preserve"> </w:t>
      </w:r>
      <w:r w:rsidRPr="00DF5604">
        <w:rPr>
          <w:i/>
        </w:rPr>
        <w:t>consolidation</w:t>
      </w:r>
      <w:r w:rsidRPr="00DF5604">
        <w:t>, has guid</w:t>
      </w:r>
      <w:r w:rsidR="00D557DC">
        <w:t>ed</w:t>
      </w:r>
      <w:r w:rsidRPr="00DF5604">
        <w:t xml:space="preserve"> the </w:t>
      </w:r>
      <w:r w:rsidR="00D557DC">
        <w:t>neuroscience</w:t>
      </w:r>
      <w:r w:rsidRPr="00DF5604">
        <w:t xml:space="preserve"> of memory since its inception. The shift to thinking of memory as continuous and dynamic, as part of </w:t>
      </w:r>
      <w:r w:rsidR="00500462">
        <w:t>a</w:t>
      </w:r>
      <w:r w:rsidRPr="00DF5604">
        <w:t xml:space="preserve"> trend toward neural dynamics, has </w:t>
      </w:r>
      <w:r w:rsidR="00500462">
        <w:t>challenged</w:t>
      </w:r>
      <w:r w:rsidRPr="00DF5604">
        <w:t xml:space="preserve"> this commitment, with some calling for “the demise of the fixed trace” (Nadel 2007) and others urging </w:t>
      </w:r>
      <w:r w:rsidR="00500462">
        <w:t>rejection of</w:t>
      </w:r>
      <w:r w:rsidRPr="00DF5604">
        <w:t xml:space="preserve"> the “consolidation dogma” (Silva 2007). </w:t>
      </w:r>
      <w:r w:rsidRPr="00253B51">
        <w:t>Does consideration of neural dynamics offer reasons to reject engram theory? No</w:t>
      </w:r>
      <w:r>
        <w:t>.</w:t>
      </w:r>
      <w:r w:rsidRPr="00253B51">
        <w:t xml:space="preserve"> I argue</w:t>
      </w:r>
      <w:r>
        <w:t xml:space="preserve"> that </w:t>
      </w:r>
      <w:r w:rsidR="00500462">
        <w:t>they are compatible</w:t>
      </w:r>
      <w:r w:rsidRPr="00253B51">
        <w:t>. At most, shifting to a dynamic view of neural processes compel</w:t>
      </w:r>
      <w:r>
        <w:t>s</w:t>
      </w:r>
      <w:r w:rsidRPr="00253B51">
        <w:t xml:space="preserve"> </w:t>
      </w:r>
      <w:r w:rsidR="00500462">
        <w:t xml:space="preserve">revision of the </w:t>
      </w:r>
      <w:r w:rsidRPr="00253B51">
        <w:t xml:space="preserve">implementational details. </w:t>
      </w:r>
    </w:p>
    <w:p w14:paraId="2F1E95F4" w14:textId="010D31C7" w:rsidR="009025E8" w:rsidRDefault="009025E8" w:rsidP="00DF5604">
      <w:pPr>
        <w:spacing w:line="480" w:lineRule="auto"/>
        <w:rPr>
          <w:b/>
        </w:rPr>
      </w:pPr>
    </w:p>
    <w:p w14:paraId="723B425B" w14:textId="10F3FA5D" w:rsidR="00D557DC" w:rsidRDefault="00D557DC" w:rsidP="00DF5604">
      <w:pPr>
        <w:spacing w:line="480" w:lineRule="auto"/>
        <w:rPr>
          <w:bCs/>
        </w:rPr>
      </w:pPr>
      <w:r>
        <w:rPr>
          <w:bCs/>
        </w:rPr>
        <w:t>Sarah K. Robins, Associate Professor</w:t>
      </w:r>
    </w:p>
    <w:p w14:paraId="7AD86EE4" w14:textId="3234138C" w:rsidR="00D557DC" w:rsidRDefault="00D557DC" w:rsidP="00DF5604">
      <w:pPr>
        <w:spacing w:line="480" w:lineRule="auto"/>
        <w:rPr>
          <w:bCs/>
        </w:rPr>
      </w:pPr>
      <w:r>
        <w:rPr>
          <w:bCs/>
        </w:rPr>
        <w:t>Philosophy Department, University of Kansas</w:t>
      </w:r>
    </w:p>
    <w:p w14:paraId="12DEA9DE" w14:textId="1D5AA27A" w:rsidR="00D557DC" w:rsidRDefault="00D557DC" w:rsidP="00DF5604">
      <w:pPr>
        <w:spacing w:line="480" w:lineRule="auto"/>
        <w:rPr>
          <w:bCs/>
        </w:rPr>
      </w:pPr>
      <w:r>
        <w:rPr>
          <w:bCs/>
        </w:rPr>
        <w:t xml:space="preserve">3090 </w:t>
      </w:r>
      <w:proofErr w:type="spellStart"/>
      <w:r>
        <w:rPr>
          <w:bCs/>
        </w:rPr>
        <w:t>Wescoe</w:t>
      </w:r>
      <w:proofErr w:type="spellEnd"/>
      <w:r>
        <w:rPr>
          <w:bCs/>
        </w:rPr>
        <w:t xml:space="preserve"> Hall, 1445 Jayhawk Blvd. </w:t>
      </w:r>
    </w:p>
    <w:p w14:paraId="3917E2D6" w14:textId="66F1129E" w:rsidR="00D557DC" w:rsidRDefault="00D557DC" w:rsidP="00DF5604">
      <w:pPr>
        <w:spacing w:line="480" w:lineRule="auto"/>
        <w:rPr>
          <w:bCs/>
        </w:rPr>
      </w:pPr>
      <w:r>
        <w:rPr>
          <w:bCs/>
        </w:rPr>
        <w:t>Lawrence, KS 66045</w:t>
      </w:r>
    </w:p>
    <w:p w14:paraId="49642B03" w14:textId="35EF77EA" w:rsidR="00D557DC" w:rsidRDefault="00D557DC" w:rsidP="00DF5604">
      <w:pPr>
        <w:spacing w:line="480" w:lineRule="auto"/>
        <w:rPr>
          <w:bCs/>
        </w:rPr>
      </w:pPr>
      <w:hyperlink r:id="rId7" w:history="1">
        <w:r w:rsidRPr="007029CE">
          <w:rPr>
            <w:rStyle w:val="Hyperlink"/>
            <w:bCs/>
          </w:rPr>
          <w:t>skrobins@ku.edu</w:t>
        </w:r>
      </w:hyperlink>
    </w:p>
    <w:p w14:paraId="33A8E54D" w14:textId="3ED80F4B" w:rsidR="00D557DC" w:rsidRDefault="00D557DC" w:rsidP="00DF5604">
      <w:pPr>
        <w:spacing w:line="480" w:lineRule="auto"/>
        <w:rPr>
          <w:bCs/>
        </w:rPr>
      </w:pPr>
    </w:p>
    <w:p w14:paraId="01CF8E6F" w14:textId="67182F25" w:rsidR="00D557DC" w:rsidRPr="00D557DC" w:rsidRDefault="00D557DC" w:rsidP="00DF5604">
      <w:pPr>
        <w:spacing w:line="480" w:lineRule="auto"/>
        <w:rPr>
          <w:bCs/>
        </w:rPr>
      </w:pPr>
      <w:r>
        <w:rPr>
          <w:bCs/>
          <w:i/>
          <w:iCs/>
        </w:rPr>
        <w:t>Acknowledgements</w:t>
      </w:r>
      <w:r>
        <w:rPr>
          <w:bCs/>
        </w:rPr>
        <w:t xml:space="preserve">: Many thanks to Felipe </w:t>
      </w:r>
      <w:r w:rsidR="00065884">
        <w:rPr>
          <w:bCs/>
        </w:rPr>
        <w:t>D</w:t>
      </w:r>
      <w:r>
        <w:rPr>
          <w:bCs/>
        </w:rPr>
        <w:t xml:space="preserve">e </w:t>
      </w:r>
      <w:proofErr w:type="spellStart"/>
      <w:r>
        <w:rPr>
          <w:bCs/>
        </w:rPr>
        <w:t>Brigard</w:t>
      </w:r>
      <w:proofErr w:type="spellEnd"/>
      <w:r>
        <w:rPr>
          <w:bCs/>
        </w:rPr>
        <w:t xml:space="preserve"> and Colin Klein for organizing the PSA 2018 Symposium </w:t>
      </w:r>
      <w:r>
        <w:rPr>
          <w:bCs/>
          <w:i/>
          <w:iCs/>
        </w:rPr>
        <w:t>Neural Dynamics and Cognitive Ontology</w:t>
      </w:r>
      <w:r>
        <w:rPr>
          <w:bCs/>
        </w:rPr>
        <w:t>,</w:t>
      </w:r>
      <w:r w:rsidR="00065884">
        <w:rPr>
          <w:bCs/>
        </w:rPr>
        <w:t xml:space="preserve"> where this paper was originally presented. Thanks, too, for comments and feedback from the audience and from my fellow symposium participants: Jessica Cohen, Felipe De </w:t>
      </w:r>
      <w:proofErr w:type="spellStart"/>
      <w:r w:rsidR="00065884">
        <w:rPr>
          <w:bCs/>
        </w:rPr>
        <w:t>Brigard</w:t>
      </w:r>
      <w:proofErr w:type="spellEnd"/>
      <w:r w:rsidR="00065884">
        <w:rPr>
          <w:bCs/>
        </w:rPr>
        <w:t xml:space="preserve">, Bryce </w:t>
      </w:r>
      <w:proofErr w:type="spellStart"/>
      <w:r w:rsidR="00065884">
        <w:rPr>
          <w:bCs/>
        </w:rPr>
        <w:t>Gessell</w:t>
      </w:r>
      <w:proofErr w:type="spellEnd"/>
      <w:r w:rsidR="00065884">
        <w:rPr>
          <w:bCs/>
        </w:rPr>
        <w:t>, and Colin Klein.</w:t>
      </w:r>
    </w:p>
    <w:p w14:paraId="1642701C" w14:textId="0DD3B100" w:rsidR="00D557DC" w:rsidRDefault="00D557DC" w:rsidP="00DF5604">
      <w:pPr>
        <w:spacing w:line="480" w:lineRule="auto"/>
        <w:rPr>
          <w:b/>
        </w:rPr>
      </w:pPr>
    </w:p>
    <w:p w14:paraId="0D3A03C7" w14:textId="05AF944E" w:rsidR="00D557DC" w:rsidRDefault="00D557DC" w:rsidP="00DF5604">
      <w:pPr>
        <w:spacing w:line="480" w:lineRule="auto"/>
        <w:rPr>
          <w:b/>
        </w:rPr>
      </w:pPr>
    </w:p>
    <w:p w14:paraId="04865E06" w14:textId="77777777" w:rsidR="00065884" w:rsidRDefault="00065884" w:rsidP="00065884">
      <w:pPr>
        <w:spacing w:line="480" w:lineRule="auto"/>
        <w:rPr>
          <w:b/>
        </w:rPr>
      </w:pPr>
      <w:r w:rsidRPr="00DF5604">
        <w:rPr>
          <w:b/>
        </w:rPr>
        <w:lastRenderedPageBreak/>
        <w:t xml:space="preserve">Stable Engrams and Neural Dynamics </w:t>
      </w:r>
    </w:p>
    <w:p w14:paraId="31D1CC78" w14:textId="77777777" w:rsidR="00065884" w:rsidRDefault="00065884" w:rsidP="00065884">
      <w:pPr>
        <w:spacing w:line="480" w:lineRule="auto"/>
        <w:rPr>
          <w:b/>
        </w:rPr>
      </w:pPr>
      <w:r>
        <w:rPr>
          <w:b/>
        </w:rPr>
        <w:t xml:space="preserve">Abstract </w:t>
      </w:r>
    </w:p>
    <w:p w14:paraId="589DEB96" w14:textId="77777777" w:rsidR="00065884" w:rsidRPr="003163D6" w:rsidRDefault="00065884" w:rsidP="00065884">
      <w:pPr>
        <w:spacing w:line="480" w:lineRule="auto"/>
      </w:pPr>
      <w:r w:rsidRPr="00DF5604">
        <w:t>The idea that remembering involves a</w:t>
      </w:r>
      <w:r>
        <w:t>n</w:t>
      </w:r>
      <w:r w:rsidRPr="00DF5604">
        <w:t xml:space="preserve"> </w:t>
      </w:r>
      <w:r w:rsidRPr="00DF5604">
        <w:rPr>
          <w:i/>
        </w:rPr>
        <w:t>engram</w:t>
      </w:r>
      <w:r w:rsidRPr="00DF5604">
        <w:t>, becom</w:t>
      </w:r>
      <w:r>
        <w:t>ing</w:t>
      </w:r>
      <w:r w:rsidRPr="00DF5604">
        <w:t xml:space="preserve"> stable and permanent </w:t>
      </w:r>
      <w:r>
        <w:t>via</w:t>
      </w:r>
      <w:r w:rsidRPr="00DF5604">
        <w:t xml:space="preserve"> </w:t>
      </w:r>
      <w:r w:rsidRPr="00DF5604">
        <w:rPr>
          <w:i/>
        </w:rPr>
        <w:t>consolidation</w:t>
      </w:r>
      <w:r w:rsidRPr="00DF5604">
        <w:t>, has guid</w:t>
      </w:r>
      <w:r>
        <w:t>ed</w:t>
      </w:r>
      <w:r w:rsidRPr="00DF5604">
        <w:t xml:space="preserve"> the </w:t>
      </w:r>
      <w:r>
        <w:t>neuroscience</w:t>
      </w:r>
      <w:r w:rsidRPr="00DF5604">
        <w:t xml:space="preserve"> of memory since its inception. The shift to thinking of memory as continuous and dynamic, as part of </w:t>
      </w:r>
      <w:r>
        <w:t>a</w:t>
      </w:r>
      <w:r w:rsidRPr="00DF5604">
        <w:t xml:space="preserve"> trend toward neural dynamics, has </w:t>
      </w:r>
      <w:r>
        <w:t>challenged</w:t>
      </w:r>
      <w:r w:rsidRPr="00DF5604">
        <w:t xml:space="preserve"> this commitment, with some calling for “the demise of the fixed trace” (Nadel 2007) and others urging </w:t>
      </w:r>
      <w:r>
        <w:t>rejection of</w:t>
      </w:r>
      <w:r w:rsidRPr="00DF5604">
        <w:t xml:space="preserve"> the “consolidation dogma” (Silva 2007). </w:t>
      </w:r>
      <w:r w:rsidRPr="00253B51">
        <w:t>Does consideration of neural dynamics offer reasons to reject engram theory? No</w:t>
      </w:r>
      <w:r>
        <w:t>.</w:t>
      </w:r>
      <w:r w:rsidRPr="00253B51">
        <w:t xml:space="preserve"> I argue</w:t>
      </w:r>
      <w:r>
        <w:t xml:space="preserve"> that they are compatible</w:t>
      </w:r>
      <w:r w:rsidRPr="00253B51">
        <w:t>. At most, shifting to a dynamic view of neural processes compel</w:t>
      </w:r>
      <w:r>
        <w:t>s</w:t>
      </w:r>
      <w:r w:rsidRPr="00253B51">
        <w:t xml:space="preserve"> </w:t>
      </w:r>
      <w:r>
        <w:t xml:space="preserve">revision of the </w:t>
      </w:r>
      <w:r w:rsidRPr="00253B51">
        <w:t xml:space="preserve">implementational details. </w:t>
      </w:r>
    </w:p>
    <w:p w14:paraId="3BD931DA" w14:textId="3D63CB15" w:rsidR="00D557DC" w:rsidRDefault="00D557DC" w:rsidP="00DF5604">
      <w:pPr>
        <w:spacing w:line="480" w:lineRule="auto"/>
        <w:rPr>
          <w:b/>
        </w:rPr>
      </w:pPr>
    </w:p>
    <w:p w14:paraId="3872CC8E" w14:textId="271E3AF4" w:rsidR="00065884" w:rsidRDefault="00065884" w:rsidP="00DF5604">
      <w:pPr>
        <w:spacing w:line="480" w:lineRule="auto"/>
        <w:rPr>
          <w:b/>
        </w:rPr>
      </w:pPr>
    </w:p>
    <w:p w14:paraId="4DC87489" w14:textId="1E2B9A11" w:rsidR="00065884" w:rsidRDefault="00065884" w:rsidP="00DF5604">
      <w:pPr>
        <w:spacing w:line="480" w:lineRule="auto"/>
        <w:rPr>
          <w:b/>
        </w:rPr>
      </w:pPr>
    </w:p>
    <w:p w14:paraId="09C2400B" w14:textId="7C1F8C82" w:rsidR="00065884" w:rsidRDefault="00065884" w:rsidP="00DF5604">
      <w:pPr>
        <w:spacing w:line="480" w:lineRule="auto"/>
        <w:rPr>
          <w:b/>
        </w:rPr>
      </w:pPr>
    </w:p>
    <w:p w14:paraId="615E3F00" w14:textId="77A3D2DD" w:rsidR="00065884" w:rsidRDefault="00065884" w:rsidP="00DF5604">
      <w:pPr>
        <w:spacing w:line="480" w:lineRule="auto"/>
        <w:rPr>
          <w:b/>
        </w:rPr>
      </w:pPr>
    </w:p>
    <w:p w14:paraId="62DD6FC1" w14:textId="64152889" w:rsidR="00065884" w:rsidRDefault="00065884" w:rsidP="00DF5604">
      <w:pPr>
        <w:spacing w:line="480" w:lineRule="auto"/>
        <w:rPr>
          <w:b/>
        </w:rPr>
      </w:pPr>
    </w:p>
    <w:p w14:paraId="1AC0FF6A" w14:textId="791351B5" w:rsidR="00065884" w:rsidRDefault="00065884" w:rsidP="00DF5604">
      <w:pPr>
        <w:spacing w:line="480" w:lineRule="auto"/>
        <w:rPr>
          <w:b/>
        </w:rPr>
      </w:pPr>
    </w:p>
    <w:p w14:paraId="7532828A" w14:textId="2DC6D6A7" w:rsidR="00065884" w:rsidRDefault="00065884" w:rsidP="00DF5604">
      <w:pPr>
        <w:spacing w:line="480" w:lineRule="auto"/>
        <w:rPr>
          <w:b/>
        </w:rPr>
      </w:pPr>
    </w:p>
    <w:p w14:paraId="40259B83" w14:textId="7DCBB811" w:rsidR="00065884" w:rsidRDefault="00065884" w:rsidP="00DF5604">
      <w:pPr>
        <w:spacing w:line="480" w:lineRule="auto"/>
        <w:rPr>
          <w:b/>
        </w:rPr>
      </w:pPr>
    </w:p>
    <w:p w14:paraId="0B616F52" w14:textId="33F85C1B" w:rsidR="00065884" w:rsidRDefault="00065884" w:rsidP="00DF5604">
      <w:pPr>
        <w:spacing w:line="480" w:lineRule="auto"/>
        <w:rPr>
          <w:b/>
        </w:rPr>
      </w:pPr>
    </w:p>
    <w:p w14:paraId="59F23DF1" w14:textId="3D3F20FD" w:rsidR="00065884" w:rsidRDefault="00065884" w:rsidP="00DF5604">
      <w:pPr>
        <w:spacing w:line="480" w:lineRule="auto"/>
        <w:rPr>
          <w:b/>
        </w:rPr>
      </w:pPr>
    </w:p>
    <w:p w14:paraId="39E16CF7" w14:textId="181E1E84" w:rsidR="00065884" w:rsidRDefault="00065884" w:rsidP="00DF5604">
      <w:pPr>
        <w:spacing w:line="480" w:lineRule="auto"/>
        <w:rPr>
          <w:b/>
        </w:rPr>
      </w:pPr>
    </w:p>
    <w:p w14:paraId="56857F2D" w14:textId="77777777" w:rsidR="00065884" w:rsidRPr="00C33B96" w:rsidRDefault="00065884" w:rsidP="00DF5604">
      <w:pPr>
        <w:spacing w:line="480" w:lineRule="auto"/>
        <w:rPr>
          <w:b/>
        </w:rPr>
      </w:pPr>
    </w:p>
    <w:p w14:paraId="67D90AA9" w14:textId="75B33288" w:rsidR="00686483" w:rsidRPr="00DF5604" w:rsidRDefault="00AF6BA2" w:rsidP="00DF5604">
      <w:pPr>
        <w:pStyle w:val="ListParagraph"/>
        <w:numPr>
          <w:ilvl w:val="0"/>
          <w:numId w:val="1"/>
        </w:numPr>
        <w:spacing w:line="480" w:lineRule="auto"/>
        <w:rPr>
          <w:b/>
        </w:rPr>
      </w:pPr>
      <w:r w:rsidRPr="00DF5604">
        <w:rPr>
          <w:b/>
        </w:rPr>
        <w:lastRenderedPageBreak/>
        <w:t>Introduction</w:t>
      </w:r>
    </w:p>
    <w:p w14:paraId="0911A79C" w14:textId="04F638E7" w:rsidR="008636CD" w:rsidRPr="00DF5604" w:rsidRDefault="00E136E0" w:rsidP="00DF5604">
      <w:pPr>
        <w:spacing w:line="480" w:lineRule="auto"/>
        <w:ind w:firstLine="360"/>
        <w:rPr>
          <w:highlight w:val="yellow"/>
        </w:rPr>
      </w:pPr>
      <w:r w:rsidRPr="00DF5604">
        <w:t>Neuroscient</w:t>
      </w:r>
      <w:r w:rsidR="008B1749" w:rsidRPr="00DF5604">
        <w:t>i</w:t>
      </w:r>
      <w:r w:rsidRPr="00DF5604">
        <w:t xml:space="preserve">sts and philosophers of neuroscience </w:t>
      </w:r>
      <w:r w:rsidR="009861E4" w:rsidRPr="00DF5604">
        <w:t xml:space="preserve">are increasingly interested in neural dynamics. </w:t>
      </w:r>
      <w:r w:rsidR="00B55CA2" w:rsidRPr="00DF5604">
        <w:t>This inclu</w:t>
      </w:r>
      <w:r w:rsidR="000E29B7" w:rsidRPr="00DF5604">
        <w:t xml:space="preserve">des interest in thinking about the </w:t>
      </w:r>
      <w:r w:rsidR="000B51DB" w:rsidRPr="00DF5604">
        <w:t xml:space="preserve">brain’s </w:t>
      </w:r>
      <w:r w:rsidR="000E29B7" w:rsidRPr="00DF5604">
        <w:t xml:space="preserve">entities and activities </w:t>
      </w:r>
      <w:r w:rsidR="00611E20" w:rsidRPr="00DF5604">
        <w:t xml:space="preserve">as fluid and </w:t>
      </w:r>
      <w:r w:rsidR="008D71DC" w:rsidRPr="00DF5604">
        <w:t>probabilistic</w:t>
      </w:r>
      <w:r w:rsidR="00C23F8E" w:rsidRPr="00DF5604">
        <w:t xml:space="preserve"> (</w:t>
      </w:r>
      <w:proofErr w:type="spellStart"/>
      <w:r w:rsidR="00694011">
        <w:t>Poldrack</w:t>
      </w:r>
      <w:proofErr w:type="spellEnd"/>
      <w:r w:rsidR="00694011">
        <w:t xml:space="preserve"> et al. 2015</w:t>
      </w:r>
      <w:r w:rsidR="00C23F8E" w:rsidRPr="00DF5604">
        <w:t>)</w:t>
      </w:r>
      <w:r w:rsidR="00611E20" w:rsidRPr="00DF5604">
        <w:t xml:space="preserve">, </w:t>
      </w:r>
      <w:r w:rsidR="00FE1DDD" w:rsidRPr="00DF5604">
        <w:t>as well as</w:t>
      </w:r>
      <w:r w:rsidR="00611E20" w:rsidRPr="00DF5604">
        <w:t xml:space="preserve"> </w:t>
      </w:r>
      <w:r w:rsidR="00A833E1" w:rsidRPr="00DF5604">
        <w:t>research projects modeling the brain as a dynamic system</w:t>
      </w:r>
      <w:r w:rsidR="00CB3F26" w:rsidRPr="00DF5604">
        <w:t xml:space="preserve"> </w:t>
      </w:r>
      <w:r w:rsidR="00680EA9" w:rsidRPr="00DF5604">
        <w:t>(</w:t>
      </w:r>
      <w:proofErr w:type="spellStart"/>
      <w:r w:rsidR="00F13C25" w:rsidRPr="00DF5604">
        <w:t>Chialvo</w:t>
      </w:r>
      <w:proofErr w:type="spellEnd"/>
      <w:r w:rsidR="00F13C25" w:rsidRPr="00DF5604">
        <w:t xml:space="preserve"> 2010</w:t>
      </w:r>
      <w:r w:rsidR="00CB3F26" w:rsidRPr="00DF5604">
        <w:t>)</w:t>
      </w:r>
      <w:r w:rsidR="00A833E1" w:rsidRPr="00DF5604">
        <w:t xml:space="preserve">. </w:t>
      </w:r>
      <w:r w:rsidR="00F4135F" w:rsidRPr="00DF5604">
        <w:t xml:space="preserve">Philosophers of neuroscience have </w:t>
      </w:r>
      <w:r w:rsidR="00AC7F20">
        <w:t xml:space="preserve">attended to </w:t>
      </w:r>
      <w:r w:rsidR="006F39C8">
        <w:t>this</w:t>
      </w:r>
      <w:r w:rsidR="00AC7F20">
        <w:t xml:space="preserve"> dynamic shif</w:t>
      </w:r>
      <w:r w:rsidR="002C22C9">
        <w:t xml:space="preserve">t, asking about the ways </w:t>
      </w:r>
      <w:r w:rsidR="00EE07EB">
        <w:t xml:space="preserve">it </w:t>
      </w:r>
      <w:r w:rsidR="00905E7A" w:rsidRPr="00DF5604">
        <w:t xml:space="preserve">challenges our current explanatory and investigatory practices, most notably </w:t>
      </w:r>
      <w:r w:rsidR="00E12A0B">
        <w:t>its</w:t>
      </w:r>
      <w:r w:rsidR="007939EE" w:rsidRPr="00DF5604">
        <w:t xml:space="preserve"> compatibility </w:t>
      </w:r>
      <w:r w:rsidR="00E12A0B">
        <w:t>with</w:t>
      </w:r>
      <w:r w:rsidR="007939EE" w:rsidRPr="00DF5604">
        <w:t xml:space="preserve"> </w:t>
      </w:r>
      <w:r w:rsidR="0050131B" w:rsidRPr="00DF5604">
        <w:t>mechanistic explanation (Kaplan and Craver 2011)</w:t>
      </w:r>
      <w:r w:rsidR="00365237" w:rsidRPr="00DF5604">
        <w:t xml:space="preserve"> </w:t>
      </w:r>
      <w:r w:rsidR="00365237" w:rsidRPr="00F04442">
        <w:t xml:space="preserve">and </w:t>
      </w:r>
      <w:r w:rsidR="003E2D47">
        <w:t xml:space="preserve">its </w:t>
      </w:r>
      <w:r w:rsidR="004A2617" w:rsidRPr="00F04442">
        <w:t xml:space="preserve">implications for </w:t>
      </w:r>
      <w:r w:rsidR="003E2D47">
        <w:t xml:space="preserve">our </w:t>
      </w:r>
      <w:r w:rsidR="00365237" w:rsidRPr="00F04442">
        <w:t>cognitive ontology (</w:t>
      </w:r>
      <w:proofErr w:type="spellStart"/>
      <w:r w:rsidR="00D17E6A" w:rsidRPr="00F04442">
        <w:t>Burnston</w:t>
      </w:r>
      <w:proofErr w:type="spellEnd"/>
      <w:r w:rsidR="00D17E6A" w:rsidRPr="00F04442">
        <w:t xml:space="preserve"> 2017</w:t>
      </w:r>
      <w:r w:rsidR="00F04442" w:rsidRPr="00F04442">
        <w:t>;</w:t>
      </w:r>
      <w:r w:rsidR="00D17E6A" w:rsidRPr="00F04442">
        <w:t xml:space="preserve"> De </w:t>
      </w:r>
      <w:proofErr w:type="spellStart"/>
      <w:r w:rsidR="00D17E6A" w:rsidRPr="00F04442">
        <w:t>Brigard</w:t>
      </w:r>
      <w:proofErr w:type="spellEnd"/>
      <w:r w:rsidR="00D17E6A" w:rsidRPr="00F04442">
        <w:t xml:space="preserve"> 2017</w:t>
      </w:r>
      <w:r w:rsidR="00365237" w:rsidRPr="00F04442">
        <w:t>).</w:t>
      </w:r>
      <w:r w:rsidR="00365237" w:rsidRPr="00DF5604">
        <w:t xml:space="preserve"> </w:t>
      </w:r>
      <w:r w:rsidR="003D71B1" w:rsidRPr="00DF5604">
        <w:t xml:space="preserve"> </w:t>
      </w:r>
      <w:r w:rsidR="00C34F23" w:rsidRPr="00DF5604">
        <w:t xml:space="preserve"> </w:t>
      </w:r>
    </w:p>
    <w:p w14:paraId="35F257BC" w14:textId="4578122A" w:rsidR="004D7FE2" w:rsidRPr="00DF5604" w:rsidRDefault="008636CD" w:rsidP="00DF5604">
      <w:pPr>
        <w:spacing w:line="480" w:lineRule="auto"/>
        <w:ind w:firstLine="360"/>
      </w:pPr>
      <w:r w:rsidRPr="009B4D30">
        <w:t>In this paper, I focus</w:t>
      </w:r>
      <w:r w:rsidR="00456B0F" w:rsidRPr="009B4D30">
        <w:t xml:space="preserve"> on how neural dynamics </w:t>
      </w:r>
      <w:r w:rsidR="00E04D9A" w:rsidRPr="009B4D30">
        <w:t>are</w:t>
      </w:r>
      <w:r w:rsidR="00BE15F4" w:rsidRPr="009B4D30">
        <w:t xml:space="preserve"> thought </w:t>
      </w:r>
      <w:r w:rsidR="00A8342D" w:rsidRPr="009B4D30">
        <w:t xml:space="preserve">to challenge </w:t>
      </w:r>
      <w:r w:rsidR="00E04D9A" w:rsidRPr="009B4D30">
        <w:rPr>
          <w:i/>
          <w:iCs/>
        </w:rPr>
        <w:t>engram theory</w:t>
      </w:r>
      <w:r w:rsidR="00E04D9A" w:rsidRPr="009B4D30">
        <w:t xml:space="preserve">, </w:t>
      </w:r>
      <w:r w:rsidR="00E479EB" w:rsidRPr="009B4D30">
        <w:t xml:space="preserve">the long-standing </w:t>
      </w:r>
      <w:r w:rsidR="001209F4" w:rsidRPr="009B4D30">
        <w:t>theoretical framework</w:t>
      </w:r>
      <w:r w:rsidR="00480A2D" w:rsidRPr="009B4D30">
        <w:t xml:space="preserve"> that guides the neurobiology of memory. </w:t>
      </w:r>
      <w:r w:rsidR="00686483" w:rsidRPr="00DF5604">
        <w:t xml:space="preserve">The idea that remembering involves a fixed </w:t>
      </w:r>
      <w:r w:rsidR="00686483" w:rsidRPr="00DF5604">
        <w:rPr>
          <w:i/>
        </w:rPr>
        <w:t>engram</w:t>
      </w:r>
      <w:r w:rsidR="00686483" w:rsidRPr="00DF5604">
        <w:t xml:space="preserve">, which becomes stable and permanent as a result of </w:t>
      </w:r>
      <w:r w:rsidR="00686483" w:rsidRPr="00DF5604">
        <w:rPr>
          <w:i/>
        </w:rPr>
        <w:t>consolidation</w:t>
      </w:r>
      <w:r w:rsidR="00686483" w:rsidRPr="00DF5604">
        <w:t xml:space="preserve">, has been a guiding assumption of the neuroscientific study of memory since its inception. </w:t>
      </w:r>
      <w:r w:rsidR="00525426">
        <w:t>Increased attention to neural dynamics has led many to reconceive of memory as a continuous and dynamic process</w:t>
      </w:r>
      <w:r w:rsidR="00217A7E">
        <w:t>—challenging the</w:t>
      </w:r>
      <w:r w:rsidR="00525426">
        <w:t xml:space="preserve"> </w:t>
      </w:r>
      <w:r w:rsidR="00217A7E">
        <w:t xml:space="preserve">commitment to engrams and their consolidation </w:t>
      </w:r>
      <w:r w:rsidR="004C53EF">
        <w:t xml:space="preserve">that </w:t>
      </w:r>
      <w:r w:rsidR="001E3561">
        <w:t>were previously understood as</w:t>
      </w:r>
      <w:r w:rsidR="004C53EF">
        <w:t xml:space="preserve"> foundational. </w:t>
      </w:r>
      <w:r w:rsidR="009B4D30">
        <w:t xml:space="preserve">Importantly, this </w:t>
      </w:r>
      <w:r w:rsidR="00017256">
        <w:t xml:space="preserve">version of the dynamics </w:t>
      </w:r>
      <w:r w:rsidR="003B54E6">
        <w:t xml:space="preserve">challenge comes from </w:t>
      </w:r>
      <w:r w:rsidR="005E22D0">
        <w:t xml:space="preserve">neuroscientists </w:t>
      </w:r>
      <w:r w:rsidR="00160522">
        <w:t>themselves.</w:t>
      </w:r>
      <w:r w:rsidR="00650CE0">
        <w:rPr>
          <w:rStyle w:val="FootnoteReference"/>
        </w:rPr>
        <w:t xml:space="preserve"> </w:t>
      </w:r>
      <w:r w:rsidR="00686483" w:rsidRPr="00DF5604">
        <w:t>A central theme in 21</w:t>
      </w:r>
      <w:r w:rsidR="00686483" w:rsidRPr="00DF5604">
        <w:rPr>
          <w:vertAlign w:val="superscript"/>
        </w:rPr>
        <w:t>st</w:t>
      </w:r>
      <w:r w:rsidR="00686483" w:rsidRPr="00DF5604">
        <w:t xml:space="preserve"> century neuroscience of memory is </w:t>
      </w:r>
      <w:r w:rsidR="001F62A3">
        <w:t>resistance to engram theory</w:t>
      </w:r>
      <w:r w:rsidR="00686483" w:rsidRPr="00DF5604">
        <w:t xml:space="preserve">, with some calling for “the demise of the fixed trace” (Nadel 2007) and others urging us to reject the “consolidation dogma” (Silva 2007).   </w:t>
      </w:r>
    </w:p>
    <w:p w14:paraId="24178F76" w14:textId="61CDFAD6" w:rsidR="00AF6BA2" w:rsidRDefault="00496325" w:rsidP="001535BA">
      <w:pPr>
        <w:spacing w:line="480" w:lineRule="auto"/>
        <w:ind w:firstLine="360"/>
      </w:pPr>
      <w:r w:rsidRPr="00253B51">
        <w:t xml:space="preserve">Does consideration of neural dynamics offer reasons to reject engram theory? </w:t>
      </w:r>
      <w:r w:rsidR="00677C55" w:rsidRPr="00253B51">
        <w:t xml:space="preserve">No, I will argue: </w:t>
      </w:r>
      <w:r w:rsidR="005C6AEE" w:rsidRPr="00253B51">
        <w:t>Engram theory is c</w:t>
      </w:r>
      <w:r w:rsidR="00E5651C" w:rsidRPr="00253B51">
        <w:t xml:space="preserve">ompatible with </w:t>
      </w:r>
      <w:r w:rsidR="005F23AE" w:rsidRPr="00253B51">
        <w:t xml:space="preserve">neural dynamics. At </w:t>
      </w:r>
      <w:r w:rsidR="008F03F3" w:rsidRPr="00253B51">
        <w:t xml:space="preserve">most, shifting to a more dynamic view of neural processes will compel a revision in our understanding of some of engram theory’s implementational details. </w:t>
      </w:r>
      <w:r w:rsidR="00BD5E1A">
        <w:t>Engram theory could of course still be rejected</w:t>
      </w:r>
      <w:r w:rsidR="00BE5707">
        <w:t>—</w:t>
      </w:r>
      <w:r w:rsidR="00B83FF5">
        <w:t xml:space="preserve">e.g., </w:t>
      </w:r>
      <w:r w:rsidR="00FB3ED1">
        <w:t xml:space="preserve">one could decide </w:t>
      </w:r>
      <w:r w:rsidR="00DF1432">
        <w:t>to endorse an alternative, reconstructive theory of memory</w:t>
      </w:r>
      <w:r w:rsidR="00057432">
        <w:t>.</w:t>
      </w:r>
      <w:r w:rsidR="00BF7B14">
        <w:t xml:space="preserve"> </w:t>
      </w:r>
      <w:r w:rsidR="00FC4C69">
        <w:t>However, t</w:t>
      </w:r>
      <w:r w:rsidR="00BD5E1A">
        <w:t xml:space="preserve">hese </w:t>
      </w:r>
      <w:r w:rsidR="00C54698">
        <w:t xml:space="preserve">reasons for </w:t>
      </w:r>
      <w:r w:rsidR="0069041F">
        <w:lastRenderedPageBreak/>
        <w:t xml:space="preserve">abandoning </w:t>
      </w:r>
      <w:r w:rsidR="008B0B6D">
        <w:t xml:space="preserve">engram theory </w:t>
      </w:r>
      <w:r w:rsidR="00FB6846">
        <w:t xml:space="preserve">should </w:t>
      </w:r>
      <w:r w:rsidR="008B0B6D">
        <w:t>be kept distinct</w:t>
      </w:r>
      <w:r w:rsidR="00065884">
        <w:t xml:space="preserve"> from those stemming from attention to neural dynamics</w:t>
      </w:r>
      <w:r w:rsidR="008B0B6D">
        <w:t xml:space="preserve">. </w:t>
      </w:r>
      <w:r w:rsidR="00057432">
        <w:t xml:space="preserve"> </w:t>
      </w:r>
    </w:p>
    <w:p w14:paraId="53C1DD78" w14:textId="6FEDF0C9" w:rsidR="003369AC" w:rsidRDefault="003369AC" w:rsidP="001535BA">
      <w:pPr>
        <w:spacing w:line="480" w:lineRule="auto"/>
        <w:ind w:firstLine="360"/>
        <w:rPr>
          <w:highlight w:val="yellow"/>
        </w:rPr>
      </w:pPr>
      <w:r>
        <w:t xml:space="preserve">I begin </w:t>
      </w:r>
      <w:r w:rsidR="00DF17F1">
        <w:t xml:space="preserve">in the next section </w:t>
      </w:r>
      <w:r>
        <w:t>with a review of the basic commitments of engram theory</w:t>
      </w:r>
      <w:r w:rsidR="00974F69">
        <w:t xml:space="preserve"> and then</w:t>
      </w:r>
      <w:r w:rsidR="00EE1EFE">
        <w:t>, in the third section,</w:t>
      </w:r>
      <w:r w:rsidR="00974F69">
        <w:t xml:space="preserve"> turn to the </w:t>
      </w:r>
      <w:r w:rsidR="00EB4B40">
        <w:t xml:space="preserve">challenges </w:t>
      </w:r>
      <w:r w:rsidR="00A949F1">
        <w:t xml:space="preserve">to engram theory </w:t>
      </w:r>
      <w:r w:rsidR="00E3059C">
        <w:t>raised in light of neural dynamics</w:t>
      </w:r>
      <w:r w:rsidR="00DE445D">
        <w:t xml:space="preserve">. </w:t>
      </w:r>
      <w:r w:rsidR="003B7723">
        <w:t xml:space="preserve">In section </w:t>
      </w:r>
      <w:r w:rsidR="00DA110C">
        <w:t>four</w:t>
      </w:r>
      <w:r w:rsidR="007816C2">
        <w:t xml:space="preserve">, I respond to </w:t>
      </w:r>
      <w:r w:rsidR="00ED328A">
        <w:t>the challenge from neural dynamics</w:t>
      </w:r>
      <w:r w:rsidR="0031327B">
        <w:t xml:space="preserve">. </w:t>
      </w:r>
      <w:r w:rsidR="006E30F9">
        <w:t xml:space="preserve"> </w:t>
      </w:r>
      <w:r w:rsidR="00D47D26">
        <w:t xml:space="preserve"> </w:t>
      </w:r>
    </w:p>
    <w:p w14:paraId="4D5A8C56" w14:textId="77777777" w:rsidR="001535BA" w:rsidRPr="001535BA" w:rsidRDefault="001535BA" w:rsidP="001535BA">
      <w:pPr>
        <w:spacing w:line="480" w:lineRule="auto"/>
        <w:ind w:firstLine="360"/>
        <w:rPr>
          <w:highlight w:val="yellow"/>
        </w:rPr>
      </w:pPr>
    </w:p>
    <w:p w14:paraId="45B9E815" w14:textId="5BF1BE22" w:rsidR="004C464D" w:rsidRPr="00DF5604" w:rsidRDefault="00E21F15" w:rsidP="00DF5604">
      <w:pPr>
        <w:pStyle w:val="ListParagraph"/>
        <w:numPr>
          <w:ilvl w:val="0"/>
          <w:numId w:val="1"/>
        </w:numPr>
        <w:spacing w:line="480" w:lineRule="auto"/>
        <w:rPr>
          <w:b/>
        </w:rPr>
      </w:pPr>
      <w:r w:rsidRPr="00DF5604">
        <w:rPr>
          <w:b/>
        </w:rPr>
        <w:t>Engram Theory</w:t>
      </w:r>
    </w:p>
    <w:p w14:paraId="4FC4124A" w14:textId="09ECAA0E" w:rsidR="001B44A8" w:rsidRPr="00DF5604" w:rsidRDefault="004C464D" w:rsidP="00CC5A36">
      <w:pPr>
        <w:spacing w:line="480" w:lineRule="auto"/>
        <w:ind w:firstLine="360"/>
      </w:pPr>
      <w:r w:rsidRPr="00DF5604">
        <w:t xml:space="preserve">The neurobiology of memory is </w:t>
      </w:r>
      <w:r w:rsidR="000D645D" w:rsidRPr="00DF5604">
        <w:t xml:space="preserve">guided by </w:t>
      </w:r>
      <w:r w:rsidR="00CE57B7" w:rsidRPr="00DF5604">
        <w:t xml:space="preserve">engram theory, which involves </w:t>
      </w:r>
      <w:r w:rsidR="000D645D" w:rsidRPr="00DF5604">
        <w:t xml:space="preserve">two, complementary </w:t>
      </w:r>
      <w:r w:rsidR="009079CD" w:rsidRPr="00DF5604">
        <w:t>commitments</w:t>
      </w:r>
      <w:r w:rsidR="001C5634" w:rsidRPr="00DF5604">
        <w:t xml:space="preserve"> that </w:t>
      </w:r>
      <w:r w:rsidR="00883821">
        <w:t>frame</w:t>
      </w:r>
      <w:r w:rsidR="001C5634" w:rsidRPr="00DF5604">
        <w:t xml:space="preserve"> inquiry into the cellular and molecular mechanisms and processes that support memory</w:t>
      </w:r>
      <w:r w:rsidR="002C182C" w:rsidRPr="00DF5604">
        <w:t xml:space="preserve">. First, </w:t>
      </w:r>
      <w:r w:rsidR="00F9334D" w:rsidRPr="00DF5604">
        <w:t xml:space="preserve">remembering </w:t>
      </w:r>
      <w:r w:rsidR="00D64647" w:rsidRPr="00DF5604">
        <w:t>requires an</w:t>
      </w:r>
      <w:r w:rsidR="00F9334D" w:rsidRPr="00DF5604">
        <w:t xml:space="preserve"> </w:t>
      </w:r>
      <w:r w:rsidR="00F9334D" w:rsidRPr="00DF5604">
        <w:rPr>
          <w:i/>
        </w:rPr>
        <w:t>engram</w:t>
      </w:r>
      <w:r w:rsidR="00690E2B" w:rsidRPr="00DF5604">
        <w:t xml:space="preserve">. </w:t>
      </w:r>
      <w:r w:rsidR="002E73AB" w:rsidRPr="00DF5604">
        <w:t>Second,</w:t>
      </w:r>
      <w:r w:rsidR="00690E2B" w:rsidRPr="00DF5604">
        <w:t xml:space="preserve"> this engram becomes stable and permanents as a result of </w:t>
      </w:r>
      <w:r w:rsidR="00690E2B" w:rsidRPr="00DF5604">
        <w:rPr>
          <w:i/>
        </w:rPr>
        <w:t>consolidation</w:t>
      </w:r>
      <w:r w:rsidR="00690E2B" w:rsidRPr="00DF5604">
        <w:t>.</w:t>
      </w:r>
      <w:r w:rsidR="008F050C" w:rsidRPr="00DF5604">
        <w:t xml:space="preserve"> </w:t>
      </w:r>
      <w:r w:rsidR="00FC4280" w:rsidRPr="00DF5604">
        <w:t xml:space="preserve">I discuss these two </w:t>
      </w:r>
      <w:r w:rsidR="00650CE0">
        <w:t xml:space="preserve">commitments </w:t>
      </w:r>
      <w:r w:rsidR="00FC4280" w:rsidRPr="00DF5604">
        <w:t xml:space="preserve">in turn. </w:t>
      </w:r>
      <w:r w:rsidR="001A3329" w:rsidRPr="00DF5604">
        <w:t xml:space="preserve"> </w:t>
      </w:r>
    </w:p>
    <w:p w14:paraId="41BBB38E" w14:textId="4CE04174" w:rsidR="004C464D" w:rsidRPr="00DF5604" w:rsidRDefault="00537D0D" w:rsidP="001E7D89">
      <w:pPr>
        <w:spacing w:line="480" w:lineRule="auto"/>
        <w:ind w:firstLine="720"/>
      </w:pPr>
      <w:r w:rsidRPr="00DF5604">
        <w:rPr>
          <w:bCs/>
          <w:i/>
          <w:iCs/>
        </w:rPr>
        <w:t>Engram</w:t>
      </w:r>
      <w:r w:rsidR="001E7D89">
        <w:t xml:space="preserve">. </w:t>
      </w:r>
      <w:r w:rsidR="008B493C" w:rsidRPr="00DF5604">
        <w:t>The e</w:t>
      </w:r>
      <w:r w:rsidR="004C464D" w:rsidRPr="00DF5604">
        <w:t xml:space="preserve">ngram is </w:t>
      </w:r>
      <w:r w:rsidR="001B788C" w:rsidRPr="00DF5604">
        <w:t>a refashioning of the age-old</w:t>
      </w:r>
      <w:r w:rsidR="004C464D" w:rsidRPr="00DF5604">
        <w:t xml:space="preserve"> memory trace</w:t>
      </w:r>
      <w:r w:rsidR="007C07D8" w:rsidRPr="00DF5604">
        <w:t>—</w:t>
      </w:r>
      <w:r w:rsidR="004D19B4" w:rsidRPr="00DF5604">
        <w:t>the entity responsible for forming, storing and retrieving memories</w:t>
      </w:r>
      <w:r w:rsidR="004C464D" w:rsidRPr="00DF5604">
        <w:t xml:space="preserve">. </w:t>
      </w:r>
      <w:r w:rsidR="007A09F9" w:rsidRPr="00DF5604">
        <w:t xml:space="preserve">The </w:t>
      </w:r>
      <w:r w:rsidR="000D57F9">
        <w:t>term</w:t>
      </w:r>
      <w:r w:rsidR="009F5166" w:rsidRPr="00DF5604">
        <w:t xml:space="preserve"> was </w:t>
      </w:r>
      <w:r w:rsidR="00CA17F4" w:rsidRPr="00DF5604">
        <w:t xml:space="preserve">coined by </w:t>
      </w:r>
      <w:r w:rsidR="001D5BD5" w:rsidRPr="00DF5604">
        <w:t xml:space="preserve">the </w:t>
      </w:r>
      <w:r w:rsidR="007A09F9" w:rsidRPr="00DF5604">
        <w:t xml:space="preserve">German biologist Richard </w:t>
      </w:r>
      <w:proofErr w:type="spellStart"/>
      <w:r w:rsidR="004C464D" w:rsidRPr="00DF5604">
        <w:t>Semon</w:t>
      </w:r>
      <w:proofErr w:type="spellEnd"/>
      <w:r w:rsidR="00B569BF" w:rsidRPr="00DF5604">
        <w:t xml:space="preserve"> </w:t>
      </w:r>
      <w:r w:rsidR="0028020B" w:rsidRPr="00DF5604">
        <w:t xml:space="preserve">(1921). </w:t>
      </w:r>
      <w:r w:rsidR="00A24C92" w:rsidRPr="00DF5604">
        <w:t>He postulated that there must be some such mechanism</w:t>
      </w:r>
      <w:r w:rsidR="007D721A" w:rsidRPr="00DF5604">
        <w:t>(</w:t>
      </w:r>
      <w:r w:rsidR="00A24C92" w:rsidRPr="00DF5604">
        <w:t>s</w:t>
      </w:r>
      <w:r w:rsidR="007D721A" w:rsidRPr="00DF5604">
        <w:t>)</w:t>
      </w:r>
      <w:r w:rsidR="00D223A5" w:rsidRPr="00D223A5">
        <w:t xml:space="preserve"> </w:t>
      </w:r>
      <w:r w:rsidR="00D223A5" w:rsidRPr="00DF5604">
        <w:t>—</w:t>
      </w:r>
      <w:r w:rsidR="003751BB" w:rsidRPr="00DF5604">
        <w:t xml:space="preserve">i.e., </w:t>
      </w:r>
      <w:r w:rsidR="0024324A" w:rsidRPr="00DF5604">
        <w:t xml:space="preserve">a physical and/or chemical change to the brain as a result of learning, </w:t>
      </w:r>
      <w:r w:rsidR="00C06070" w:rsidRPr="00DF5604">
        <w:t>wh</w:t>
      </w:r>
      <w:r w:rsidR="00231063" w:rsidRPr="00DF5604">
        <w:t xml:space="preserve">ich when sustained over time </w:t>
      </w:r>
      <w:r w:rsidR="009C7320" w:rsidRPr="00DF5604">
        <w:t xml:space="preserve">supports the latter activity of remembering. </w:t>
      </w:r>
      <w:proofErr w:type="spellStart"/>
      <w:r w:rsidR="00AA3AF5">
        <w:t>Semon</w:t>
      </w:r>
      <w:proofErr w:type="spellEnd"/>
      <w:r w:rsidR="00AA3AF5">
        <w:t xml:space="preserve"> himself was agnostic as to what kind of thing the engram might be; in proposing that the engram must exist in order to explain remembering, </w:t>
      </w:r>
      <w:proofErr w:type="spellStart"/>
      <w:r w:rsidR="00AA3AF5">
        <w:t>Semon</w:t>
      </w:r>
      <w:proofErr w:type="spellEnd"/>
      <w:r w:rsidR="00AA3AF5">
        <w:t xml:space="preserve"> characterized it only as a </w:t>
      </w:r>
      <w:r w:rsidR="00AA3AF5">
        <w:rPr>
          <w:i/>
          <w:iCs/>
        </w:rPr>
        <w:t xml:space="preserve">change </w:t>
      </w:r>
      <w:r w:rsidR="00AA3AF5">
        <w:t xml:space="preserve">to the neural system, leaving open what kind of change or changes it might be. </w:t>
      </w:r>
      <w:r w:rsidR="008F080B">
        <w:t>In arguing against the equipotentiality view of neural organization,</w:t>
      </w:r>
      <w:r w:rsidR="00A63DEF">
        <w:t xml:space="preserve"> Hebb (1949) </w:t>
      </w:r>
      <w:r w:rsidR="006F1968">
        <w:t xml:space="preserve">advanced the more specific idea that the engram must be a </w:t>
      </w:r>
      <w:r w:rsidR="003B1F6B">
        <w:rPr>
          <w:i/>
          <w:iCs/>
        </w:rPr>
        <w:t xml:space="preserve">structural </w:t>
      </w:r>
      <w:r w:rsidR="003B1F6B">
        <w:t>change to the neural system</w:t>
      </w:r>
      <w:r w:rsidR="005C1F95">
        <w:t xml:space="preserve">. </w:t>
      </w:r>
      <w:r w:rsidR="00CD74C6">
        <w:t>Hebb’s theory of neural communication</w:t>
      </w:r>
      <w:r w:rsidR="00E93429">
        <w:t>, coupled with the</w:t>
      </w:r>
      <w:r w:rsidR="00CD74C6">
        <w:t xml:space="preserve"> discovery </w:t>
      </w:r>
      <w:r w:rsidR="00751661">
        <w:t>from Milner and colleagues (1957</w:t>
      </w:r>
      <w:r w:rsidR="00D60719">
        <w:t>,</w:t>
      </w:r>
      <w:r w:rsidR="00751661">
        <w:t xml:space="preserve"> 1958) that the hippocampus was the neural structure </w:t>
      </w:r>
      <w:r w:rsidR="00751661">
        <w:lastRenderedPageBreak/>
        <w:t>supporting long-term memory</w:t>
      </w:r>
      <w:r w:rsidR="00956361">
        <w:t>,</w:t>
      </w:r>
      <w:r w:rsidR="00515FF6">
        <w:t xml:space="preserve"> led neurobiologists of memory to look for these </w:t>
      </w:r>
      <w:r w:rsidR="002775BD">
        <w:t>structural changes in the synaptic connectivity between hippocampal neurons</w:t>
      </w:r>
      <w:r w:rsidR="00DF06F7">
        <w:t xml:space="preserve">. </w:t>
      </w:r>
      <w:r w:rsidR="00DF0D2B">
        <w:t xml:space="preserve">Bliss and Lomo’s </w:t>
      </w:r>
      <w:r w:rsidR="00431461">
        <w:t>(197</w:t>
      </w:r>
      <w:r w:rsidR="00DF06F7">
        <w:t>3</w:t>
      </w:r>
      <w:r w:rsidR="007362AD">
        <w:t xml:space="preserve">) discovery of </w:t>
      </w:r>
      <w:r w:rsidR="008504E2">
        <w:t xml:space="preserve">long-term potentiation </w:t>
      </w:r>
      <w:r w:rsidR="00956361">
        <w:t>between these neurons provided the first concrete proposal for the engram’s mechanistic basis (see Craver 2003).</w:t>
      </w:r>
      <w:r w:rsidR="00037EFC">
        <w:t xml:space="preserve"> Our understanding of how hippocampal neurons communicate and change so as to support retention has been refined and revised over time, but nonetheless it remains the case that </w:t>
      </w:r>
      <w:r w:rsidR="00727373">
        <w:t>“</w:t>
      </w:r>
      <w:r w:rsidR="00991498">
        <w:t>t</w:t>
      </w:r>
      <w:r w:rsidR="00F36662">
        <w:t xml:space="preserve">he </w:t>
      </w:r>
      <w:r w:rsidR="00B77C35" w:rsidRPr="00DF5604">
        <w:t>prevailing view is that the formation of an engram involves strengthening of synaptic connections between populations of neurons that are active during encoding</w:t>
      </w:r>
      <w:r w:rsidR="00892090">
        <w:t>”</w:t>
      </w:r>
      <w:r w:rsidR="00C01B45">
        <w:t xml:space="preserve"> (</w:t>
      </w:r>
      <w:r w:rsidR="00B77C35" w:rsidRPr="00DF5604">
        <w:t xml:space="preserve">Josselyn, Köhler, </w:t>
      </w:r>
      <w:r w:rsidR="00D60719">
        <w:t>and</w:t>
      </w:r>
      <w:r w:rsidR="00B77C35" w:rsidRPr="00DF5604">
        <w:t xml:space="preserve"> Frankland</w:t>
      </w:r>
      <w:r w:rsidR="0022761A">
        <w:t xml:space="preserve"> </w:t>
      </w:r>
      <w:r w:rsidR="00B77C35" w:rsidRPr="00DF5604">
        <w:t>2015</w:t>
      </w:r>
      <w:r w:rsidR="00D60719">
        <w:t>,</w:t>
      </w:r>
      <w:r w:rsidR="00B77C35" w:rsidRPr="00DF5604">
        <w:t xml:space="preserve"> 421</w:t>
      </w:r>
      <w:r w:rsidR="00060FAE">
        <w:t>)</w:t>
      </w:r>
      <w:r w:rsidR="00B77C35" w:rsidRPr="00DF5604">
        <w:t>.</w:t>
      </w:r>
      <w:r w:rsidR="00CD464E">
        <w:t xml:space="preserve"> </w:t>
      </w:r>
      <w:r w:rsidR="00636E78">
        <w:t xml:space="preserve"> </w:t>
      </w:r>
    </w:p>
    <w:p w14:paraId="608CF8D8" w14:textId="7BF1BF10" w:rsidR="00D45F24" w:rsidRPr="000844FD" w:rsidRDefault="00FD48D6" w:rsidP="000844FD">
      <w:pPr>
        <w:spacing w:line="480" w:lineRule="auto"/>
        <w:ind w:firstLine="360"/>
        <w:rPr>
          <w:bCs/>
          <w:i/>
          <w:iCs/>
        </w:rPr>
      </w:pPr>
      <w:r w:rsidRPr="00DA3BD6">
        <w:rPr>
          <w:bCs/>
          <w:i/>
          <w:iCs/>
        </w:rPr>
        <w:t>Consolidation</w:t>
      </w:r>
      <w:r w:rsidR="000844FD">
        <w:rPr>
          <w:bCs/>
          <w:i/>
          <w:iCs/>
        </w:rPr>
        <w:t xml:space="preserve">. </w:t>
      </w:r>
      <w:proofErr w:type="spellStart"/>
      <w:r w:rsidR="005B0781" w:rsidRPr="00DA3BD6">
        <w:t>Semon</w:t>
      </w:r>
      <w:proofErr w:type="spellEnd"/>
      <w:r w:rsidR="006F16EB" w:rsidRPr="00DA3BD6">
        <w:t xml:space="preserve"> </w:t>
      </w:r>
      <w:r w:rsidR="00DA3BD6">
        <w:t xml:space="preserve">himself </w:t>
      </w:r>
      <w:r w:rsidR="006F16EB" w:rsidRPr="00DA3BD6">
        <w:t xml:space="preserve">did </w:t>
      </w:r>
      <w:r w:rsidR="006F16EB" w:rsidRPr="00CB57B4">
        <w:t>not make any claims about</w:t>
      </w:r>
      <w:r w:rsidR="006902D9" w:rsidRPr="00CB57B4">
        <w:t xml:space="preserve"> consolidation, but this </w:t>
      </w:r>
      <w:r w:rsidR="005B7030" w:rsidRPr="00CB57B4">
        <w:t xml:space="preserve">second </w:t>
      </w:r>
      <w:r w:rsidR="00CB2E0F" w:rsidRPr="00CB57B4">
        <w:t xml:space="preserve">feature </w:t>
      </w:r>
      <w:r w:rsidR="00731021" w:rsidRPr="00CB57B4">
        <w:t xml:space="preserve">of </w:t>
      </w:r>
      <w:r w:rsidR="00DB6FCC">
        <w:t xml:space="preserve">contemporary </w:t>
      </w:r>
      <w:r w:rsidR="00731021" w:rsidRPr="00CB57B4">
        <w:t xml:space="preserve">engram theory </w:t>
      </w:r>
      <w:r w:rsidR="008E34A5" w:rsidRPr="00CB57B4">
        <w:t xml:space="preserve">also has a long history. </w:t>
      </w:r>
      <w:r w:rsidR="00894BA0" w:rsidRPr="00CB57B4">
        <w:t xml:space="preserve">The observation </w:t>
      </w:r>
      <w:r w:rsidR="00214986" w:rsidRPr="00CB57B4">
        <w:t>that</w:t>
      </w:r>
      <w:r w:rsidR="00E735CA" w:rsidRPr="00CB57B4">
        <w:t xml:space="preserve"> </w:t>
      </w:r>
      <w:r w:rsidR="00B54332" w:rsidRPr="00CB57B4">
        <w:t xml:space="preserve">newly acquired information </w:t>
      </w:r>
      <w:r w:rsidR="00214986" w:rsidRPr="00CB57B4">
        <w:t xml:space="preserve">takes </w:t>
      </w:r>
      <w:r w:rsidR="00D600E5" w:rsidRPr="00CB57B4">
        <w:t>a while</w:t>
      </w:r>
      <w:r w:rsidR="00214986" w:rsidRPr="00CB57B4">
        <w:t xml:space="preserve"> </w:t>
      </w:r>
      <w:r w:rsidR="00B54332" w:rsidRPr="00CB57B4">
        <w:t xml:space="preserve">to solidify into a long-term memory has </w:t>
      </w:r>
      <w:r w:rsidR="005C3C73" w:rsidRPr="00CB57B4">
        <w:t>been observed</w:t>
      </w:r>
      <w:r w:rsidR="000464B9" w:rsidRPr="00CB57B4">
        <w:t xml:space="preserve"> many, </w:t>
      </w:r>
      <w:r w:rsidR="002224BD">
        <w:t>from</w:t>
      </w:r>
      <w:r w:rsidR="000464B9" w:rsidRPr="00CB57B4">
        <w:t xml:space="preserve"> the Roman rhetorician</w:t>
      </w:r>
      <w:r w:rsidR="005A4DDF" w:rsidRPr="00CB57B4">
        <w:t xml:space="preserve"> </w:t>
      </w:r>
      <w:proofErr w:type="spellStart"/>
      <w:r w:rsidR="00F61B49" w:rsidRPr="00CB57B4">
        <w:t>rhetorician</w:t>
      </w:r>
      <w:proofErr w:type="spellEnd"/>
      <w:r w:rsidR="00F61B49" w:rsidRPr="00CB57B4">
        <w:t xml:space="preserve"> </w:t>
      </w:r>
      <w:proofErr w:type="spellStart"/>
      <w:r w:rsidR="00F61B49" w:rsidRPr="00CB57B4">
        <w:t>Quintillian</w:t>
      </w:r>
      <w:proofErr w:type="spellEnd"/>
      <w:r w:rsidR="00F61B49" w:rsidRPr="00CB57B4">
        <w:t xml:space="preserve"> (IC AD/1921)</w:t>
      </w:r>
      <w:r w:rsidR="001F1D78" w:rsidRPr="00CB57B4">
        <w:t xml:space="preserve"> </w:t>
      </w:r>
      <w:r w:rsidR="001C382D">
        <w:t>to</w:t>
      </w:r>
      <w:r w:rsidR="008E158E" w:rsidRPr="00CB57B4">
        <w:t xml:space="preserve"> </w:t>
      </w:r>
      <w:proofErr w:type="spellStart"/>
      <w:r w:rsidR="00D244A7">
        <w:t>Th</w:t>
      </w:r>
      <w:r w:rsidR="00E829D9">
        <w:t>é</w:t>
      </w:r>
      <w:r w:rsidR="00D244A7">
        <w:t>odule</w:t>
      </w:r>
      <w:proofErr w:type="spellEnd"/>
      <w:r w:rsidR="00D244A7">
        <w:t xml:space="preserve"> </w:t>
      </w:r>
      <w:proofErr w:type="spellStart"/>
      <w:r w:rsidR="008E158E" w:rsidRPr="00CB57B4">
        <w:t>Ribot</w:t>
      </w:r>
      <w:proofErr w:type="spellEnd"/>
      <w:r w:rsidR="008E158E" w:rsidRPr="00CB57B4">
        <w:t xml:space="preserve"> (1882), a doctor working with amnesic patients.</w:t>
      </w:r>
      <w:r w:rsidR="001F1D78" w:rsidRPr="00CB57B4">
        <w:t xml:space="preserve"> </w:t>
      </w:r>
      <w:r w:rsidR="00C8169E" w:rsidRPr="00CB57B4">
        <w:t xml:space="preserve">Within </w:t>
      </w:r>
      <w:r w:rsidR="00734FE1" w:rsidRPr="00CB57B4">
        <w:t>contemporary neurobiology</w:t>
      </w:r>
      <w:r w:rsidR="00B57626" w:rsidRPr="00CB57B4">
        <w:t xml:space="preserve">, observations of </w:t>
      </w:r>
      <w:r w:rsidR="004E6A50" w:rsidRPr="00CB57B4">
        <w:t xml:space="preserve">this facet of memory are paired with </w:t>
      </w:r>
      <w:r w:rsidR="00A71953">
        <w:t xml:space="preserve">the commitment to engrams to yield a view of </w:t>
      </w:r>
      <w:r w:rsidR="00B567B8" w:rsidRPr="00CB57B4">
        <w:t xml:space="preserve">consolidation as the </w:t>
      </w:r>
      <w:r w:rsidR="008C7B65" w:rsidRPr="00CB57B4">
        <w:t xml:space="preserve">process by which </w:t>
      </w:r>
      <w:r w:rsidR="004E4225" w:rsidRPr="00CB57B4">
        <w:t>the engram is stabilized and preserved</w:t>
      </w:r>
      <w:r w:rsidR="0031327B">
        <w:t xml:space="preserve"> to </w:t>
      </w:r>
      <w:r w:rsidR="00E829D9">
        <w:t>make possible long-term retention and recollection</w:t>
      </w:r>
      <w:r w:rsidR="004E6A50" w:rsidRPr="00CB57B4">
        <w:t xml:space="preserve">. </w:t>
      </w:r>
      <w:r w:rsidR="003D719D" w:rsidRPr="00CB57B4">
        <w:t xml:space="preserve">There are two forms of consolidation, </w:t>
      </w:r>
      <w:r w:rsidR="00F81E53" w:rsidRPr="00CB57B4">
        <w:t>each with a distinct timescale</w:t>
      </w:r>
      <w:r w:rsidR="003D719D" w:rsidRPr="00CB57B4">
        <w:t xml:space="preserve">. First, there is </w:t>
      </w:r>
      <w:r w:rsidR="003D719D" w:rsidRPr="00CB57B4">
        <w:rPr>
          <w:i/>
          <w:iCs/>
        </w:rPr>
        <w:t>synaptic consolidation</w:t>
      </w:r>
      <w:r w:rsidR="003D719D" w:rsidRPr="00CB57B4">
        <w:t>, which is the initial stabilization of the engram that occurs directly after</w:t>
      </w:r>
      <w:r w:rsidR="00206CAB" w:rsidRPr="00CB57B4">
        <w:t xml:space="preserve"> learning</w:t>
      </w:r>
      <w:r w:rsidR="003D719D" w:rsidRPr="00CB57B4">
        <w:t xml:space="preserve"> </w:t>
      </w:r>
      <w:r w:rsidR="00781499" w:rsidRPr="00CB57B4">
        <w:t>(</w:t>
      </w:r>
      <w:r w:rsidR="001C5614" w:rsidRPr="00CB57B4">
        <w:t xml:space="preserve">i.e., </w:t>
      </w:r>
      <w:r w:rsidR="00781499" w:rsidRPr="00CB57B4">
        <w:t xml:space="preserve">within the first few minutes </w:t>
      </w:r>
      <w:r w:rsidR="008A354B" w:rsidRPr="00CB57B4">
        <w:t xml:space="preserve">or </w:t>
      </w:r>
      <w:r w:rsidR="00781499" w:rsidRPr="00CB57B4">
        <w:t>hours)</w:t>
      </w:r>
      <w:r w:rsidR="009D316E" w:rsidRPr="00CB57B4">
        <w:t xml:space="preserve">. Second, there is </w:t>
      </w:r>
      <w:r w:rsidR="009D316E" w:rsidRPr="00CB57B4">
        <w:rPr>
          <w:i/>
          <w:iCs/>
        </w:rPr>
        <w:t>systems consolidation</w:t>
      </w:r>
      <w:r w:rsidR="00CB68D8" w:rsidRPr="00CB57B4">
        <w:t xml:space="preserve">, where </w:t>
      </w:r>
      <w:r w:rsidR="00655EAE" w:rsidRPr="00CB57B4">
        <w:t xml:space="preserve">the engram </w:t>
      </w:r>
      <w:r w:rsidR="001F1B15" w:rsidRPr="00CB57B4">
        <w:t xml:space="preserve">moves from the hippocampus </w:t>
      </w:r>
      <w:r w:rsidR="00712969" w:rsidRPr="00CB57B4">
        <w:t>to frontal cortex</w:t>
      </w:r>
      <w:r w:rsidR="00FB5F8D" w:rsidRPr="00CB57B4">
        <w:t xml:space="preserve"> to make </w:t>
      </w:r>
      <w:r w:rsidR="003F00F3" w:rsidRPr="00CB57B4">
        <w:t>room</w:t>
      </w:r>
      <w:r w:rsidR="00F97B00">
        <w:t xml:space="preserve"> for the formation of new memories.</w:t>
      </w:r>
      <w:r w:rsidR="006C18FC">
        <w:t xml:space="preserve"> </w:t>
      </w:r>
      <w:r w:rsidR="003F4D95" w:rsidRPr="00CB57B4">
        <w:t>The</w:t>
      </w:r>
      <w:r w:rsidR="00CF20C0" w:rsidRPr="00CB57B4">
        <w:t xml:space="preserve"> precise timescale for systems consolidation is a matter of some debate</w:t>
      </w:r>
      <w:r w:rsidR="008E1EF8" w:rsidRPr="00CB57B4">
        <w:t>; i</w:t>
      </w:r>
      <w:r w:rsidR="006F3497" w:rsidRPr="00CB57B4">
        <w:t xml:space="preserve">t is thought to occur anywhere from a few </w:t>
      </w:r>
      <w:r w:rsidR="009404E2" w:rsidRPr="00CB57B4">
        <w:t>weeks or months to possibly even years or decades after the initial engram formation</w:t>
      </w:r>
      <w:r w:rsidR="00570B34">
        <w:t xml:space="preserve"> (Nadel et al. 2007)</w:t>
      </w:r>
      <w:r w:rsidR="009404E2" w:rsidRPr="00CB57B4">
        <w:t xml:space="preserve">. </w:t>
      </w:r>
      <w:r w:rsidR="00FB15D6" w:rsidRPr="00CB57B4">
        <w:t xml:space="preserve"> </w:t>
      </w:r>
    </w:p>
    <w:p w14:paraId="5D2D600B" w14:textId="2649D427" w:rsidR="008F1121" w:rsidRPr="00163FB6" w:rsidRDefault="00D554BC" w:rsidP="0071791C">
      <w:pPr>
        <w:spacing w:line="480" w:lineRule="auto"/>
        <w:ind w:firstLine="360"/>
      </w:pPr>
      <w:r>
        <w:lastRenderedPageBreak/>
        <w:t>My focus will be on synaptic consolidation primar</w:t>
      </w:r>
      <w:r w:rsidR="003A2BED">
        <w:t>i</w:t>
      </w:r>
      <w:r>
        <w:t>ly, as it is the form</w:t>
      </w:r>
      <w:r w:rsidR="00A0352A">
        <w:t xml:space="preserve"> of consolidation</w:t>
      </w:r>
      <w:r>
        <w:t xml:space="preserve"> most </w:t>
      </w:r>
      <w:r w:rsidR="00ED0FE1" w:rsidRPr="00D70A06">
        <w:t>closely tied to engram formation</w:t>
      </w:r>
      <w:r w:rsidR="00A0352A">
        <w:t xml:space="preserve"> </w:t>
      </w:r>
      <w:r w:rsidR="000E6065" w:rsidRPr="00D70A06">
        <w:t xml:space="preserve">and thus most directly </w:t>
      </w:r>
      <w:r w:rsidR="003823BB" w:rsidRPr="00D70A06">
        <w:t xml:space="preserve">implicated </w:t>
      </w:r>
      <w:r w:rsidR="007C3103" w:rsidRPr="00D70A06">
        <w:t xml:space="preserve">in dynamic challenges to engram theory. </w:t>
      </w:r>
      <w:r w:rsidR="007C4B55">
        <w:t xml:space="preserve">Synaptic consolidation is considered to be a one-time </w:t>
      </w:r>
      <w:r w:rsidR="00AA586B">
        <w:t xml:space="preserve">occurrence, </w:t>
      </w:r>
      <w:r w:rsidR="0050556C">
        <w:t>whereby</w:t>
      </w:r>
      <w:r w:rsidR="00AA586B">
        <w:t xml:space="preserve"> </w:t>
      </w:r>
      <w:r w:rsidR="00782A6F">
        <w:t xml:space="preserve">the synthesis of </w:t>
      </w:r>
      <w:r w:rsidR="00B338E5">
        <w:t>proteins</w:t>
      </w:r>
      <w:r w:rsidR="00A32068">
        <w:t xml:space="preserve"> allows the synaptic connections </w:t>
      </w:r>
      <w:r w:rsidR="00F33D53">
        <w:t xml:space="preserve">involved in </w:t>
      </w:r>
      <w:r w:rsidR="007B50E3">
        <w:t>the act of</w:t>
      </w:r>
      <w:r w:rsidR="00F33D53">
        <w:t xml:space="preserve"> initial learning </w:t>
      </w:r>
      <w:r w:rsidR="00152119">
        <w:t xml:space="preserve">event </w:t>
      </w:r>
      <w:r w:rsidR="00B5526C">
        <w:t xml:space="preserve">to become stabilized and hence more permanent. </w:t>
      </w:r>
      <w:r w:rsidR="004F221B">
        <w:t xml:space="preserve">When such protein synthesis does not occur (e.g., if a protein synthesis inhibitor is administered), then </w:t>
      </w:r>
      <w:r w:rsidR="00794516">
        <w:t xml:space="preserve">the changes in synaptic connectivity </w:t>
      </w:r>
      <w:r w:rsidR="007D2E00">
        <w:t xml:space="preserve">are not maintained </w:t>
      </w:r>
      <w:r w:rsidR="00FA2C2A">
        <w:t xml:space="preserve">and </w:t>
      </w:r>
      <w:r w:rsidR="00F954B1">
        <w:t xml:space="preserve">the effects of learning </w:t>
      </w:r>
      <w:r w:rsidR="003939BD">
        <w:t xml:space="preserve">disappear (i.e., forgetting occurs). </w:t>
      </w:r>
      <w:r w:rsidR="008A6C74" w:rsidRPr="00163FB6">
        <w:t xml:space="preserve">As </w:t>
      </w:r>
      <w:proofErr w:type="spellStart"/>
      <w:r w:rsidR="008A6C74" w:rsidRPr="00163FB6">
        <w:t>Dudai</w:t>
      </w:r>
      <w:proofErr w:type="spellEnd"/>
      <w:r w:rsidR="008A6C74" w:rsidRPr="00163FB6">
        <w:t xml:space="preserve"> explains: </w:t>
      </w:r>
    </w:p>
    <w:p w14:paraId="019D9632" w14:textId="77777777" w:rsidR="007B50E3" w:rsidRDefault="007B50E3" w:rsidP="00163FB6">
      <w:pPr>
        <w:ind w:left="360"/>
      </w:pPr>
    </w:p>
    <w:p w14:paraId="64988728" w14:textId="7E5C8E75" w:rsidR="001516E2" w:rsidRPr="00DF5604" w:rsidRDefault="00A22D06" w:rsidP="00163FB6">
      <w:pPr>
        <w:ind w:left="360"/>
      </w:pPr>
      <w:r w:rsidRPr="00163FB6">
        <w:t xml:space="preserve">The current central dogma of </w:t>
      </w:r>
      <w:r w:rsidR="005A3E30" w:rsidRPr="00163FB6">
        <w:t xml:space="preserve">synaptic consolidation </w:t>
      </w:r>
      <w:r w:rsidR="003F1E0D" w:rsidRPr="00163FB6">
        <w:t>is that it involves stimulus-induced activation of intracellular signaling cascades, resulting in posttranslational modifications, modulation of gene expression, and synthesis of gene products that alter synaptic efficacy (</w:t>
      </w:r>
      <w:proofErr w:type="spellStart"/>
      <w:r w:rsidR="003F1E0D" w:rsidRPr="00163FB6">
        <w:t>Dudai</w:t>
      </w:r>
      <w:proofErr w:type="spellEnd"/>
      <w:r w:rsidR="003F1E0D" w:rsidRPr="00163FB6">
        <w:t xml:space="preserve"> 201</w:t>
      </w:r>
      <w:r w:rsidR="00D60719">
        <w:t>2,</w:t>
      </w:r>
      <w:r w:rsidR="003F1E0D" w:rsidRPr="00163FB6">
        <w:t xml:space="preserve"> 228). </w:t>
      </w:r>
    </w:p>
    <w:p w14:paraId="6410BD54" w14:textId="77777777" w:rsidR="00D333C7" w:rsidRDefault="00D333C7" w:rsidP="00DF5604">
      <w:pPr>
        <w:spacing w:line="480" w:lineRule="auto"/>
        <w:ind w:firstLine="360"/>
      </w:pPr>
    </w:p>
    <w:p w14:paraId="5FCD7C0C" w14:textId="621B0E41" w:rsidR="007117A9" w:rsidRPr="00B80E4D" w:rsidRDefault="00566C68" w:rsidP="00B80E4D">
      <w:pPr>
        <w:spacing w:line="480" w:lineRule="auto"/>
        <w:ind w:firstLine="360"/>
        <w:rPr>
          <w:i/>
        </w:rPr>
      </w:pPr>
      <w:r>
        <w:t xml:space="preserve">In characterizing the view of consolidation as a “dogma,” </w:t>
      </w:r>
      <w:proofErr w:type="spellStart"/>
      <w:r>
        <w:t>Dudai</w:t>
      </w:r>
      <w:proofErr w:type="spellEnd"/>
      <w:r>
        <w:t xml:space="preserve"> is not alone</w:t>
      </w:r>
      <w:r w:rsidR="005E67A5">
        <w:t>. Earlier I quoted Silva (2007) as using th</w:t>
      </w:r>
      <w:r w:rsidR="008A26A3">
        <w:t>e</w:t>
      </w:r>
      <w:r w:rsidR="005E67A5">
        <w:t xml:space="preserve"> same term</w:t>
      </w:r>
      <w:r w:rsidR="003B0DF3">
        <w:t xml:space="preserve">, and </w:t>
      </w:r>
      <w:r w:rsidR="00C521E3">
        <w:t xml:space="preserve">other examples are easily found. </w:t>
      </w:r>
      <w:r w:rsidR="00650A8A">
        <w:t xml:space="preserve">This reflects the depth to which this view of memory is embedded in </w:t>
      </w:r>
      <w:r w:rsidR="00BD1492">
        <w:t xml:space="preserve">the </w:t>
      </w:r>
      <w:r w:rsidR="00F92C7C">
        <w:t xml:space="preserve">theory and practice of neurobiology. </w:t>
      </w:r>
      <w:r w:rsidR="002D0230">
        <w:t xml:space="preserve">In short, </w:t>
      </w:r>
      <w:r w:rsidR="005646F1">
        <w:t xml:space="preserve">those who study the cellular and molecular </w:t>
      </w:r>
      <w:r w:rsidR="00CE7E74">
        <w:t>mechanisms</w:t>
      </w:r>
      <w:r w:rsidR="005646F1">
        <w:t xml:space="preserve"> of memory </w:t>
      </w:r>
      <w:r w:rsidR="00B64D2B">
        <w:t xml:space="preserve">believe not only that there is an engram </w:t>
      </w:r>
      <w:r w:rsidR="00C33CBF">
        <w:t xml:space="preserve">that is </w:t>
      </w:r>
      <w:r w:rsidR="00B728F4">
        <w:t>stable and persistent over time</w:t>
      </w:r>
      <w:r w:rsidR="0097011F">
        <w:t>, but tha</w:t>
      </w:r>
      <w:r w:rsidR="00987CCE">
        <w:t xml:space="preserve">t this engram </w:t>
      </w:r>
      <w:r w:rsidR="00C51A57">
        <w:t xml:space="preserve">is held in the </w:t>
      </w:r>
      <w:r w:rsidR="00FC7FF6">
        <w:t xml:space="preserve">changed strength of the </w:t>
      </w:r>
      <w:r w:rsidR="00C51A57">
        <w:t>synapti</w:t>
      </w:r>
      <w:r w:rsidR="002C327A">
        <w:t xml:space="preserve">c connections </w:t>
      </w:r>
      <w:r w:rsidR="002D0230">
        <w:t>that occur</w:t>
      </w:r>
      <w:r w:rsidR="008F101E">
        <w:t>s</w:t>
      </w:r>
      <w:r w:rsidR="002D0230">
        <w:t xml:space="preserve"> as the result learning and </w:t>
      </w:r>
      <w:r w:rsidR="00F001C5">
        <w:t>are</w:t>
      </w:r>
      <w:r w:rsidR="002D0230">
        <w:t xml:space="preserve"> solidified </w:t>
      </w:r>
      <w:r w:rsidR="00C207D4">
        <w:t xml:space="preserve">through </w:t>
      </w:r>
      <w:r w:rsidR="000517B1">
        <w:t xml:space="preserve">changes to the protein structure </w:t>
      </w:r>
      <w:r w:rsidR="007157E1">
        <w:t xml:space="preserve">of </w:t>
      </w:r>
      <w:r w:rsidR="004D3CE8">
        <w:t>the involved neurons</w:t>
      </w:r>
      <w:r w:rsidR="001062FA">
        <w:t>.</w:t>
      </w:r>
    </w:p>
    <w:p w14:paraId="532EB1FC" w14:textId="77777777" w:rsidR="00C35960" w:rsidRPr="00DF5604" w:rsidRDefault="00C35960" w:rsidP="00DF5604">
      <w:pPr>
        <w:spacing w:line="480" w:lineRule="auto"/>
      </w:pPr>
    </w:p>
    <w:p w14:paraId="22EB0EB3" w14:textId="3E5C239D" w:rsidR="004C464D" w:rsidRPr="00DF5604" w:rsidRDefault="001516E2" w:rsidP="00DF5604">
      <w:pPr>
        <w:pStyle w:val="ListParagraph"/>
        <w:numPr>
          <w:ilvl w:val="0"/>
          <w:numId w:val="1"/>
        </w:numPr>
        <w:spacing w:line="480" w:lineRule="auto"/>
        <w:rPr>
          <w:b/>
        </w:rPr>
      </w:pPr>
      <w:r w:rsidRPr="00DF5604">
        <w:rPr>
          <w:b/>
        </w:rPr>
        <w:t xml:space="preserve">The Challenge from </w:t>
      </w:r>
      <w:r w:rsidR="00651A21" w:rsidRPr="00DF5604">
        <w:rPr>
          <w:b/>
        </w:rPr>
        <w:t xml:space="preserve">Neural Dynamics </w:t>
      </w:r>
    </w:p>
    <w:p w14:paraId="125045FC" w14:textId="713D539D" w:rsidR="003E65BE" w:rsidRPr="00A0352A" w:rsidRDefault="00994D0E" w:rsidP="009A3D36">
      <w:pPr>
        <w:spacing w:line="480" w:lineRule="auto"/>
        <w:ind w:firstLine="360"/>
      </w:pPr>
      <w:r w:rsidRPr="00DF5604">
        <w:t xml:space="preserve">Engram theory has its basis </w:t>
      </w:r>
      <w:r w:rsidR="001513A7" w:rsidRPr="00DF5604">
        <w:t xml:space="preserve">in the preservative nature of memory. </w:t>
      </w:r>
      <w:r w:rsidR="000569BC" w:rsidRPr="00DF5604">
        <w:t xml:space="preserve">Memory is a capacity </w:t>
      </w:r>
      <w:r w:rsidR="00600525" w:rsidRPr="00DF5604">
        <w:t xml:space="preserve">for retaining </w:t>
      </w:r>
      <w:r w:rsidR="004F407D" w:rsidRPr="00DF5604">
        <w:t>information, ideas, experiences, and skills over time</w:t>
      </w:r>
      <w:r w:rsidR="009D2674" w:rsidRPr="00DF5604">
        <w:t>. The study of memory</w:t>
      </w:r>
      <w:r w:rsidR="00492E1E" w:rsidRPr="00DF5604">
        <w:t xml:space="preserve">, in cellular and molecular neuroscience, is a search for the mechanisms and processes </w:t>
      </w:r>
      <w:r w:rsidR="000F775E" w:rsidRPr="00DF5604">
        <w:t xml:space="preserve">that make such </w:t>
      </w:r>
      <w:r w:rsidR="000F775E" w:rsidRPr="00DF5604">
        <w:lastRenderedPageBreak/>
        <w:t xml:space="preserve">continuity and preservation possible. </w:t>
      </w:r>
      <w:r w:rsidR="00DF5E19" w:rsidRPr="00DF5604">
        <w:t xml:space="preserve">In short, engram theory </w:t>
      </w:r>
      <w:r w:rsidR="00A953FD" w:rsidRPr="00DF5604">
        <w:t xml:space="preserve">requires neural stability. </w:t>
      </w:r>
      <w:r w:rsidR="00AF72FC" w:rsidRPr="00DF5604">
        <w:t xml:space="preserve">The engram </w:t>
      </w:r>
      <w:r w:rsidR="001072B5" w:rsidRPr="00DF5604">
        <w:t xml:space="preserve">is </w:t>
      </w:r>
      <w:r w:rsidR="0014687D">
        <w:t>supposed to be a</w:t>
      </w:r>
      <w:r w:rsidR="001072B5" w:rsidRPr="00DF5604">
        <w:t xml:space="preserve"> fixed neural structure, </w:t>
      </w:r>
      <w:r w:rsidR="00186536">
        <w:t>whose stability is made possible by the</w:t>
      </w:r>
      <w:r w:rsidR="007706F1">
        <w:t xml:space="preserve"> process of</w:t>
      </w:r>
      <w:r w:rsidR="000E30A7" w:rsidRPr="00DF5604">
        <w:t xml:space="preserve"> consolidation. </w:t>
      </w:r>
      <w:r w:rsidR="00F77848" w:rsidRPr="00DF5604">
        <w:t xml:space="preserve">Thinking of neural processes </w:t>
      </w:r>
      <w:r w:rsidR="00CD59BC" w:rsidRPr="00DF5604">
        <w:t>in dynamical terms</w:t>
      </w:r>
      <w:r w:rsidR="00F77848" w:rsidRPr="00DF5604">
        <w:t xml:space="preserve"> </w:t>
      </w:r>
      <w:r w:rsidR="00A17358" w:rsidRPr="00DF5604">
        <w:t>is</w:t>
      </w:r>
      <w:r w:rsidR="000531E9" w:rsidRPr="00DF5604">
        <w:t xml:space="preserve"> presumed to be a direct threat to </w:t>
      </w:r>
      <w:r w:rsidR="005A71D3">
        <w:t>this characterization</w:t>
      </w:r>
      <w:r w:rsidR="00ED61AB" w:rsidRPr="00DF5604">
        <w:t xml:space="preserve">, as it </w:t>
      </w:r>
      <w:r w:rsidR="000527C3" w:rsidRPr="00DF5604">
        <w:t xml:space="preserve">involves denying that any neural processes or structures have the </w:t>
      </w:r>
      <w:r w:rsidR="00022A9B">
        <w:t>needed</w:t>
      </w:r>
      <w:r w:rsidR="00241954">
        <w:t xml:space="preserve"> </w:t>
      </w:r>
      <w:r w:rsidR="000527C3" w:rsidRPr="00DF5604">
        <w:t xml:space="preserve">stability. </w:t>
      </w:r>
      <w:r w:rsidR="004D2C63" w:rsidRPr="00DF5604">
        <w:t>I</w:t>
      </w:r>
      <w:r w:rsidR="00692CAA">
        <w:t>n</w:t>
      </w:r>
      <w:r w:rsidR="004D2C63" w:rsidRPr="00DF5604">
        <w:t xml:space="preserve">sofar as engram theory requires </w:t>
      </w:r>
      <w:r w:rsidR="00907743" w:rsidRPr="00DF5604">
        <w:t xml:space="preserve">discrete, isolable, and static neural </w:t>
      </w:r>
      <w:r w:rsidR="00692CAA">
        <w:t xml:space="preserve">mechanisms, then it looks like there is no place for </w:t>
      </w:r>
      <w:r w:rsidR="00077F55">
        <w:t>it</w:t>
      </w:r>
      <w:r w:rsidR="00540AF0" w:rsidRPr="00DF5604">
        <w:t xml:space="preserve"> </w:t>
      </w:r>
      <w:r w:rsidR="008C1005" w:rsidRPr="00DF5604">
        <w:t>in a view of neural processes a fluid, dynamic, and probabilistic.</w:t>
      </w:r>
      <w:r w:rsidR="00964A03">
        <w:t xml:space="preserve"> And so, despite the dogmatic stature of engram theory, many </w:t>
      </w:r>
      <w:r w:rsidR="00964A03" w:rsidRPr="00A0352A">
        <w:t>neurobiologists of memory</w:t>
      </w:r>
      <w:r w:rsidR="0013392E" w:rsidRPr="00A0352A">
        <w:t xml:space="preserve"> now</w:t>
      </w:r>
      <w:r w:rsidR="00964A03" w:rsidRPr="00A0352A">
        <w:t xml:space="preserve"> believe that </w:t>
      </w:r>
      <w:r w:rsidR="00817344" w:rsidRPr="00A0352A">
        <w:t xml:space="preserve">the framework is inescapably challenged by the shift to </w:t>
      </w:r>
      <w:r w:rsidR="00964A03" w:rsidRPr="00A0352A">
        <w:t>neural dynamics</w:t>
      </w:r>
      <w:r w:rsidR="00340F89" w:rsidRPr="00A0352A">
        <w:t>.</w:t>
      </w:r>
      <w:r w:rsidR="00964A03" w:rsidRPr="00A0352A">
        <w:t xml:space="preserve"> </w:t>
      </w:r>
    </w:p>
    <w:p w14:paraId="46DB99E9" w14:textId="328E96AA" w:rsidR="002D0398" w:rsidRPr="002D0398" w:rsidRDefault="005F4650" w:rsidP="00A0352A">
      <w:pPr>
        <w:spacing w:line="480" w:lineRule="auto"/>
        <w:ind w:firstLine="360"/>
      </w:pPr>
      <w:r w:rsidRPr="00A0352A">
        <w:t xml:space="preserve">The </w:t>
      </w:r>
      <w:r w:rsidR="00293EF7" w:rsidRPr="00A0352A">
        <w:t xml:space="preserve">challenge </w:t>
      </w:r>
      <w:r w:rsidR="00A0352A" w:rsidRPr="00A0352A">
        <w:t xml:space="preserve">from neural dynamics is thought to impact both components of engram theory—the engram itself and its consolidation. </w:t>
      </w:r>
      <w:r w:rsidR="00A0352A">
        <w:t>Increased attention to neural dynamics encourages a rethinking of the engram itself. The implementational details belie the structural change that was meant to be characteristic of engrams. Insofar as there is broad agreement that the engram resides in synaptic connections between hippocampal neurons, t</w:t>
      </w:r>
      <w:r w:rsidR="006B777F">
        <w:t xml:space="preserve">he “entity” that </w:t>
      </w:r>
      <w:r w:rsidR="00BC4AAA">
        <w:t>is the centerpiece of engram theory</w:t>
      </w:r>
      <w:r w:rsidR="009B00BC">
        <w:t xml:space="preserve"> is not really an entity or structured process in any strong sense.</w:t>
      </w:r>
      <w:r w:rsidR="00441F69">
        <w:t xml:space="preserve"> </w:t>
      </w:r>
      <w:r w:rsidR="008B1C53">
        <w:t xml:space="preserve">What’s more, these changes </w:t>
      </w:r>
      <w:r w:rsidR="004E5A43">
        <w:t xml:space="preserve">in synaptic connectivity </w:t>
      </w:r>
      <w:r w:rsidR="008B1C53">
        <w:t>are</w:t>
      </w:r>
      <w:r w:rsidR="002D43A1">
        <w:t xml:space="preserve"> </w:t>
      </w:r>
      <w:r w:rsidR="008B1C53">
        <w:t xml:space="preserve">instances of synaptic plasticity more generally. Instead of identifying a mechanism that is the marker of stability; engram theory appears to be reliant on processes characterized by their malleable nature: </w:t>
      </w:r>
      <w:r w:rsidR="002D43A1">
        <w:t xml:space="preserve"> </w:t>
      </w:r>
    </w:p>
    <w:p w14:paraId="786046A8" w14:textId="79448AD8" w:rsidR="00CE7E74" w:rsidRDefault="00CE7E74" w:rsidP="00B201A7">
      <w:pPr>
        <w:ind w:left="360"/>
        <w:rPr>
          <w:color w:val="323232"/>
        </w:rPr>
      </w:pPr>
      <w:r w:rsidRPr="00DF5604">
        <w:rPr>
          <w:color w:val="323232"/>
        </w:rPr>
        <w:t>The activation of αCaMKII, CREB, and all of the other molecules implicated in memory, the induction and stability of synaptic plasticity, as well as the circuit processes that support the representations of information in the brain are all highly dynamic and probabilistic in nature and they do not reflect the determinism and ‘solidity’ of the consolidation dogma (Silva 2007</w:t>
      </w:r>
      <w:r w:rsidR="00D60719">
        <w:rPr>
          <w:color w:val="323232"/>
        </w:rPr>
        <w:t>,</w:t>
      </w:r>
      <w:r w:rsidRPr="00DF5604">
        <w:rPr>
          <w:color w:val="323232"/>
        </w:rPr>
        <w:t xml:space="preserve"> 168).</w:t>
      </w:r>
    </w:p>
    <w:p w14:paraId="2CA54784" w14:textId="77777777" w:rsidR="00B201A7" w:rsidRPr="003A6D03" w:rsidRDefault="00B201A7" w:rsidP="00B201A7">
      <w:pPr>
        <w:ind w:left="360"/>
        <w:rPr>
          <w:color w:val="323232"/>
        </w:rPr>
      </w:pPr>
    </w:p>
    <w:p w14:paraId="1B04ACAF" w14:textId="5BBEE02E" w:rsidR="001D2EBE" w:rsidRPr="00DF5604" w:rsidRDefault="00DC764D" w:rsidP="009C2257">
      <w:pPr>
        <w:spacing w:line="480" w:lineRule="auto"/>
        <w:ind w:firstLine="360"/>
      </w:pPr>
      <w:r w:rsidRPr="00855E64">
        <w:t xml:space="preserve">Attention to neural dynamics further threatens the </w:t>
      </w:r>
      <w:r w:rsidR="00FF71A4" w:rsidRPr="00855E64">
        <w:t xml:space="preserve">one-time-and-for-all-time view of synaptic consolidation. </w:t>
      </w:r>
      <w:r w:rsidR="002C60AD" w:rsidRPr="00855E64">
        <w:t xml:space="preserve">Over the past two decades, </w:t>
      </w:r>
      <w:r w:rsidR="00740673" w:rsidRPr="00855E64">
        <w:t>a</w:t>
      </w:r>
      <w:r w:rsidR="00E20AEC" w:rsidRPr="00855E64">
        <w:t xml:space="preserve"> steady stream of </w:t>
      </w:r>
      <w:r w:rsidR="004123D1" w:rsidRPr="00855E64">
        <w:t xml:space="preserve">research into the mechanisms of </w:t>
      </w:r>
      <w:r w:rsidR="004123D1" w:rsidRPr="00855E64">
        <w:lastRenderedPageBreak/>
        <w:t xml:space="preserve">consolidation has revealed that </w:t>
      </w:r>
      <w:r w:rsidR="002248B3" w:rsidRPr="00855E64">
        <w:t xml:space="preserve">engrams </w:t>
      </w:r>
      <w:r w:rsidR="00FD40DC">
        <w:t xml:space="preserve">can </w:t>
      </w:r>
      <w:r w:rsidR="006557D2" w:rsidRPr="00855E64">
        <w:t xml:space="preserve">undergo a </w:t>
      </w:r>
      <w:r w:rsidR="00FF5712" w:rsidRPr="00855E64">
        <w:t xml:space="preserve">period of </w:t>
      </w:r>
      <w:r w:rsidR="00286983" w:rsidRPr="00855E64">
        <w:t xml:space="preserve">vulnerability </w:t>
      </w:r>
      <w:r w:rsidR="00FD40DC">
        <w:t xml:space="preserve">when </w:t>
      </w:r>
      <w:r w:rsidR="008B1C53">
        <w:t xml:space="preserve">they are reactivated, </w:t>
      </w:r>
      <w:r w:rsidR="00FD40DC">
        <w:t xml:space="preserve">allowing the established synaptic connections to change </w:t>
      </w:r>
      <w:r w:rsidR="00DB331F" w:rsidRPr="00855E64">
        <w:t xml:space="preserve">(Sara 2000). </w:t>
      </w:r>
      <w:r w:rsidR="00A266EA" w:rsidRPr="00855E64">
        <w:t xml:space="preserve">Even though </w:t>
      </w:r>
      <w:r w:rsidR="0077355B">
        <w:t>this later process</w:t>
      </w:r>
      <w:r w:rsidR="00A266EA" w:rsidRPr="00855E64">
        <w:t xml:space="preserve"> </w:t>
      </w:r>
      <w:r w:rsidR="0077355B">
        <w:t>is</w:t>
      </w:r>
      <w:r w:rsidR="00A266EA" w:rsidRPr="00855E64">
        <w:t xml:space="preserve"> not identical </w:t>
      </w:r>
      <w:r w:rsidR="00C05E20" w:rsidRPr="00855E64">
        <w:t xml:space="preserve">to </w:t>
      </w:r>
      <w:r w:rsidR="005D7100" w:rsidRPr="00855E64">
        <w:t>the initial consolidation</w:t>
      </w:r>
      <w:r w:rsidR="00FC10E7" w:rsidRPr="00855E64">
        <w:t xml:space="preserve">, </w:t>
      </w:r>
      <w:r w:rsidR="006234F8">
        <w:t>it has</w:t>
      </w:r>
      <w:r w:rsidR="004924C1">
        <w:t xml:space="preserve"> </w:t>
      </w:r>
      <w:r w:rsidR="00FC10E7" w:rsidRPr="00855E64">
        <w:t xml:space="preserve">become known as </w:t>
      </w:r>
      <w:r w:rsidR="00FC10E7" w:rsidRPr="00855E64">
        <w:rPr>
          <w:i/>
          <w:iCs/>
        </w:rPr>
        <w:t>re</w:t>
      </w:r>
      <w:r w:rsidR="001E6743">
        <w:rPr>
          <w:i/>
          <w:iCs/>
        </w:rPr>
        <w:t>-</w:t>
      </w:r>
      <w:r w:rsidR="00FC10E7" w:rsidRPr="00855E64">
        <w:rPr>
          <w:i/>
          <w:iCs/>
        </w:rPr>
        <w:t>consolidation</w:t>
      </w:r>
      <w:r w:rsidR="00FC10E7" w:rsidRPr="00855E64">
        <w:t xml:space="preserve"> (Nader et al. 2000).</w:t>
      </w:r>
      <w:r w:rsidR="00647C9C">
        <w:t xml:space="preserve"> </w:t>
      </w:r>
      <w:r w:rsidR="004924C1">
        <w:t xml:space="preserve">The precise circumstances in which </w:t>
      </w:r>
      <w:r w:rsidR="0074542C">
        <w:t>reconsolidation occurs are still a matter of some debate</w:t>
      </w:r>
      <w:r w:rsidR="0043095C">
        <w:t xml:space="preserve">; it does not appear to be the case that the </w:t>
      </w:r>
      <w:r w:rsidR="0098632C">
        <w:t xml:space="preserve">engram becomes </w:t>
      </w:r>
      <w:r w:rsidR="00564001">
        <w:t>labile during every instance of reactivation (</w:t>
      </w:r>
      <w:r w:rsidR="00D5179A">
        <w:t xml:space="preserve">e.g., </w:t>
      </w:r>
      <w:r w:rsidR="00F61174">
        <w:t>Eisenberg et al. 2003)</w:t>
      </w:r>
      <w:r w:rsidR="00C81F13">
        <w:t xml:space="preserve">. </w:t>
      </w:r>
      <w:r w:rsidR="00BF596E">
        <w:t xml:space="preserve">Nonetheless, </w:t>
      </w:r>
      <w:r w:rsidR="00942500">
        <w:t xml:space="preserve">there is now enough evidence of reconsolidation for </w:t>
      </w:r>
      <w:r w:rsidR="00A9495F">
        <w:t xml:space="preserve">most neuroscientists </w:t>
      </w:r>
      <w:r w:rsidR="00D76CFB">
        <w:t xml:space="preserve">to be wary </w:t>
      </w:r>
      <w:r w:rsidR="000F4C36">
        <w:t>of t</w:t>
      </w:r>
      <w:r w:rsidR="00273370">
        <w:t xml:space="preserve">he standard interpretation of </w:t>
      </w:r>
      <w:r w:rsidR="00EF6169">
        <w:t>synaptic consolidation</w:t>
      </w:r>
      <w:r w:rsidR="004E7AE3">
        <w:t>, claiming instead that “consolidations never end” (</w:t>
      </w:r>
      <w:proofErr w:type="spellStart"/>
      <w:r w:rsidR="004E7AE3">
        <w:t>Dudai</w:t>
      </w:r>
      <w:proofErr w:type="spellEnd"/>
      <w:r w:rsidR="004E7AE3">
        <w:t xml:space="preserve"> 2012</w:t>
      </w:r>
      <w:r w:rsidR="00D60719">
        <w:t>,</w:t>
      </w:r>
      <w:r w:rsidR="004E7AE3">
        <w:t xml:space="preserve"> 227</w:t>
      </w:r>
      <w:r w:rsidR="004E7AE3" w:rsidRPr="00E37AF7">
        <w:t xml:space="preserve">). </w:t>
      </w:r>
      <w:r w:rsidR="00FD40DC">
        <w:t>Together, these ways of reconceptualizing the engram and its consolidation introduce fluidity and variability into the formation and retention of engrams. Reflecting on this, Silva asks</w:t>
      </w:r>
      <w:r w:rsidR="007C0A47">
        <w:t>, “</w:t>
      </w:r>
      <w:r w:rsidR="00F539FF">
        <w:t>h</w:t>
      </w:r>
      <w:r w:rsidR="007C0A47">
        <w:t>ow could something that was supposed to be so solid and reliable be fluid every time it is used?</w:t>
      </w:r>
      <w:r w:rsidR="00B12758">
        <w:t>” (2007</w:t>
      </w:r>
      <w:r w:rsidR="00D60719">
        <w:t>,</w:t>
      </w:r>
      <w:r w:rsidR="00B12758">
        <w:t xml:space="preserve"> 169).</w:t>
      </w:r>
    </w:p>
    <w:p w14:paraId="0A2FFE02" w14:textId="15A2BDBA" w:rsidR="006A5D14" w:rsidRDefault="0023556B" w:rsidP="009C2257">
      <w:pPr>
        <w:spacing w:line="480" w:lineRule="auto"/>
        <w:ind w:firstLine="360"/>
      </w:pPr>
      <w:r>
        <w:t xml:space="preserve">It may strike the reader as curious why neuroscientists whose work is grounded in engram theory would advocate for upending the framework that guides inquiry into the memory systems they study. </w:t>
      </w:r>
      <w:r w:rsidR="00514F22" w:rsidRPr="00DF5604">
        <w:t>A</w:t>
      </w:r>
      <w:r w:rsidR="00304B30" w:rsidRPr="00DF5604">
        <w:t>l</w:t>
      </w:r>
      <w:r w:rsidR="00514F22" w:rsidRPr="00DF5604">
        <w:t xml:space="preserve">though </w:t>
      </w:r>
      <w:r w:rsidR="00BE0E0C">
        <w:t xml:space="preserve">the rejection of this dogma is admittedly </w:t>
      </w:r>
      <w:r w:rsidR="00514F22" w:rsidRPr="00DF5604">
        <w:t xml:space="preserve">destabilizing, </w:t>
      </w:r>
      <w:r w:rsidR="00184934" w:rsidRPr="00DF5604">
        <w:t xml:space="preserve">it is </w:t>
      </w:r>
      <w:r w:rsidR="00D76AC2" w:rsidRPr="00DF5604">
        <w:t>thought</w:t>
      </w:r>
      <w:r w:rsidR="00184934" w:rsidRPr="00DF5604">
        <w:t xml:space="preserve"> to be </w:t>
      </w:r>
      <w:r w:rsidR="00CC4AF8">
        <w:t>a</w:t>
      </w:r>
      <w:r w:rsidR="003E78E1">
        <w:t xml:space="preserve"> </w:t>
      </w:r>
      <w:r w:rsidR="00184934" w:rsidRPr="00DF5604">
        <w:t>move in the right direction</w:t>
      </w:r>
      <w:r w:rsidR="00BD354D" w:rsidRPr="00DF5604">
        <w:t>,</w:t>
      </w:r>
      <w:r w:rsidR="00BE0E0C">
        <w:t xml:space="preserve"> not only because </w:t>
      </w:r>
      <w:r w:rsidR="00A80843">
        <w:t>it aligns with the general trend toward neural dynamics but also because of the way in which it seems to parallel developments in thinking about the nature of memory in other areas of cognitive science,</w:t>
      </w:r>
      <w:r w:rsidR="00BD354D" w:rsidRPr="00DF5604">
        <w:t xml:space="preserve"> </w:t>
      </w:r>
      <w:r w:rsidR="000C3225">
        <w:t xml:space="preserve">most notably cognitive neuroscience and psychology. </w:t>
      </w:r>
      <w:r w:rsidR="003C6603">
        <w:t xml:space="preserve">In these fields, </w:t>
      </w:r>
      <w:r w:rsidR="00A641F7" w:rsidRPr="00DF5604">
        <w:t>the understanding of memory has shifted quite radically in recent decades</w:t>
      </w:r>
      <w:r w:rsidR="009B7038">
        <w:t>, from a preservative</w:t>
      </w:r>
      <w:r w:rsidR="000716AF">
        <w:t xml:space="preserve"> model to</w:t>
      </w:r>
      <w:r w:rsidR="00C16AC5">
        <w:t xml:space="preserve"> a reconstructive one.</w:t>
      </w:r>
      <w:r w:rsidR="008609AB">
        <w:t xml:space="preserve"> </w:t>
      </w:r>
    </w:p>
    <w:p w14:paraId="0D6DBC1A" w14:textId="0DDFE1F4" w:rsidR="0059688A" w:rsidRPr="0059688A" w:rsidRDefault="00C015BE" w:rsidP="00127CB0">
      <w:pPr>
        <w:spacing w:line="480" w:lineRule="auto"/>
        <w:ind w:firstLine="360"/>
      </w:pPr>
      <w:r>
        <w:t xml:space="preserve">The reconstructive view </w:t>
      </w:r>
      <w:r w:rsidR="00C121CA">
        <w:t xml:space="preserve">portrays memory not as a preservative capacity for retaining </w:t>
      </w:r>
      <w:r w:rsidR="006956F0">
        <w:t xml:space="preserve">information, but as </w:t>
      </w:r>
      <w:r w:rsidR="00FF0CD1">
        <w:t xml:space="preserve">a generative and transformative capacity </w:t>
      </w:r>
      <w:r w:rsidR="00CC40C4">
        <w:t xml:space="preserve">for creating representations of past events </w:t>
      </w:r>
      <w:r w:rsidR="00FA096B">
        <w:t>as needed for future purposes</w:t>
      </w:r>
      <w:r w:rsidR="009219B6">
        <w:t xml:space="preserve">. In psychology, versions of this view have been around at </w:t>
      </w:r>
      <w:r w:rsidR="009219B6">
        <w:lastRenderedPageBreak/>
        <w:t xml:space="preserve">least since Bartlett </w:t>
      </w:r>
      <w:r w:rsidR="00C969DC">
        <w:t>(1932)</w:t>
      </w:r>
      <w:r w:rsidR="001A6F72">
        <w:t>, but it is only more recently</w:t>
      </w:r>
      <w:r w:rsidR="00276C2A">
        <w:t xml:space="preserve"> that the view has become more popular, and arguably the dominant view amongst </w:t>
      </w:r>
      <w:r w:rsidR="00F2055F">
        <w:t>cognitive scientists</w:t>
      </w:r>
      <w:r w:rsidR="00CA5F66">
        <w:t xml:space="preserve">. </w:t>
      </w:r>
      <w:r w:rsidR="003F26D8">
        <w:t xml:space="preserve">The shift is due to </w:t>
      </w:r>
      <w:r w:rsidR="003B0881">
        <w:t xml:space="preserve">two </w:t>
      </w:r>
      <w:r w:rsidR="00DB63E0">
        <w:t xml:space="preserve">large bodies of evidence. </w:t>
      </w:r>
      <w:r w:rsidR="00A12B5A">
        <w:t xml:space="preserve">First, </w:t>
      </w:r>
      <w:r w:rsidR="00370615">
        <w:t xml:space="preserve">there is extensive evidence of the malleability of memory. </w:t>
      </w:r>
      <w:r w:rsidR="00A70A5E">
        <w:t>Recollections of past events and information</w:t>
      </w:r>
      <w:r w:rsidR="0010401B">
        <w:t xml:space="preserve"> are </w:t>
      </w:r>
      <w:r w:rsidR="009075EA">
        <w:t xml:space="preserve">easily </w:t>
      </w:r>
      <w:r w:rsidR="00B5493B">
        <w:t>and syst</w:t>
      </w:r>
      <w:r w:rsidR="00603936">
        <w:t>e</w:t>
      </w:r>
      <w:r w:rsidR="00B5493B">
        <w:t>m</w:t>
      </w:r>
      <w:r w:rsidR="004669BD">
        <w:t>a</w:t>
      </w:r>
      <w:r w:rsidR="00B5493B">
        <w:t xml:space="preserve">tically </w:t>
      </w:r>
      <w:r w:rsidR="009075EA">
        <w:t>distorted</w:t>
      </w:r>
      <w:r w:rsidR="004669BD">
        <w:t xml:space="preserve">, which many believe </w:t>
      </w:r>
      <w:r w:rsidR="004669BD" w:rsidRPr="009C2257">
        <w:t xml:space="preserve">puts pressure </w:t>
      </w:r>
      <w:r w:rsidR="00B52188" w:rsidRPr="009C2257">
        <w:t xml:space="preserve">on the view of memory as </w:t>
      </w:r>
      <w:r w:rsidR="00BE421D" w:rsidRPr="009C2257">
        <w:t xml:space="preserve">preservative. </w:t>
      </w:r>
      <w:r w:rsidR="009C2257" w:rsidRPr="009C2257">
        <w:rPr>
          <w:color w:val="000000"/>
        </w:rPr>
        <w:t xml:space="preserve">Rather than characterize memory as a capacity that repeatedly and systematically malfunctions, many now prefer an alternative characterization of memory’s function, one that highlights its </w:t>
      </w:r>
      <w:r w:rsidR="0040341D">
        <w:rPr>
          <w:color w:val="000000"/>
        </w:rPr>
        <w:t xml:space="preserve">dynamical and </w:t>
      </w:r>
      <w:r w:rsidR="009C2257" w:rsidRPr="009C2257">
        <w:rPr>
          <w:color w:val="000000"/>
        </w:rPr>
        <w:t>constructive nature</w:t>
      </w:r>
      <w:r w:rsidR="00684EF9">
        <w:rPr>
          <w:color w:val="000000"/>
        </w:rPr>
        <w:t xml:space="preserve"> (e.g., De </w:t>
      </w:r>
      <w:proofErr w:type="spellStart"/>
      <w:r w:rsidR="00684EF9">
        <w:rPr>
          <w:color w:val="000000"/>
        </w:rPr>
        <w:t>Brigard</w:t>
      </w:r>
      <w:proofErr w:type="spellEnd"/>
      <w:r w:rsidR="00684EF9">
        <w:rPr>
          <w:color w:val="000000"/>
        </w:rPr>
        <w:t xml:space="preserve"> 2014)</w:t>
      </w:r>
      <w:r w:rsidR="00855F44">
        <w:rPr>
          <w:color w:val="000000"/>
        </w:rPr>
        <w:t>. Second,</w:t>
      </w:r>
      <w:r w:rsidR="0059688A">
        <w:rPr>
          <w:color w:val="000000"/>
        </w:rPr>
        <w:t xml:space="preserve"> the last decade has seen an accumulation of neuroimaging evidence that shows significant overlap </w:t>
      </w:r>
      <w:r w:rsidR="00C31853">
        <w:rPr>
          <w:color w:val="000000"/>
        </w:rPr>
        <w:t xml:space="preserve">in the brain regions involved in </w:t>
      </w:r>
      <w:r w:rsidR="006516E9">
        <w:rPr>
          <w:color w:val="000000"/>
        </w:rPr>
        <w:t>remembering and those involved in imagination and other forms of personal, episodic simulation</w:t>
      </w:r>
      <w:r w:rsidR="00855AE7">
        <w:rPr>
          <w:color w:val="000000"/>
        </w:rPr>
        <w:t xml:space="preserve"> (</w:t>
      </w:r>
      <w:r w:rsidR="00D54AEE">
        <w:rPr>
          <w:color w:val="000000"/>
        </w:rPr>
        <w:t xml:space="preserve">e.g., </w:t>
      </w:r>
      <w:r w:rsidR="00855AE7">
        <w:rPr>
          <w:color w:val="000000"/>
        </w:rPr>
        <w:t>Schacter et al. 2012)</w:t>
      </w:r>
      <w:r w:rsidR="006516E9">
        <w:rPr>
          <w:color w:val="000000"/>
        </w:rPr>
        <w:t xml:space="preserve">. </w:t>
      </w:r>
      <w:r w:rsidR="00CE78B5">
        <w:rPr>
          <w:color w:val="000000"/>
        </w:rPr>
        <w:t>Many assume that th</w:t>
      </w:r>
      <w:r w:rsidR="00027065">
        <w:rPr>
          <w:color w:val="000000"/>
        </w:rPr>
        <w:t xml:space="preserve">ese shared neural structures </w:t>
      </w:r>
      <w:r w:rsidR="004D4CB6">
        <w:rPr>
          <w:color w:val="000000"/>
        </w:rPr>
        <w:t>indicate a stronger set of similarities than differences between these capacities</w:t>
      </w:r>
      <w:r w:rsidR="00FC6161">
        <w:rPr>
          <w:color w:val="000000"/>
        </w:rPr>
        <w:t xml:space="preserve">, and thus that </w:t>
      </w:r>
      <w:r w:rsidR="008153D8">
        <w:rPr>
          <w:color w:val="000000"/>
        </w:rPr>
        <w:t xml:space="preserve">considerations of </w:t>
      </w:r>
      <w:r w:rsidR="003D2E7E">
        <w:rPr>
          <w:color w:val="000000"/>
        </w:rPr>
        <w:t xml:space="preserve">memory as </w:t>
      </w:r>
      <w:r w:rsidR="00A80843">
        <w:rPr>
          <w:color w:val="000000"/>
        </w:rPr>
        <w:t xml:space="preserve">a distinct capacity </w:t>
      </w:r>
      <w:r w:rsidR="0020245A">
        <w:rPr>
          <w:color w:val="000000"/>
        </w:rPr>
        <w:t>dedicated to retention should be discarded.</w:t>
      </w:r>
      <w:r w:rsidR="00D16060">
        <w:rPr>
          <w:color w:val="000000"/>
        </w:rPr>
        <w:t xml:space="preserve"> </w:t>
      </w:r>
    </w:p>
    <w:p w14:paraId="31AE93A5" w14:textId="15B0C2DD" w:rsidR="007B6633" w:rsidRPr="007B6633" w:rsidRDefault="0020245A" w:rsidP="007B6633">
      <w:pPr>
        <w:spacing w:line="480" w:lineRule="auto"/>
        <w:ind w:firstLine="360"/>
      </w:pPr>
      <w:r>
        <w:t xml:space="preserve">By changing how we think about the neurobiological mechanisms of memory, from fixed and permanent structural changes to fluid systems that are updated dynamically and continuously, these scientists see themselves as aligning their work on memory with the more general reconstructive approach </w:t>
      </w:r>
      <w:r w:rsidR="00B51688">
        <w:t>found in psychology and cognitive neuroscience</w:t>
      </w:r>
      <w:r>
        <w:t xml:space="preserve">. </w:t>
      </w:r>
      <w:proofErr w:type="spellStart"/>
      <w:r w:rsidR="00B51688">
        <w:t>Dudai</w:t>
      </w:r>
      <w:proofErr w:type="spellEnd"/>
      <w:r w:rsidR="00B51688">
        <w:t xml:space="preserve">, for example, claims that the move away from engram theory and its consolidation dogma allows </w:t>
      </w:r>
      <w:r w:rsidR="00A83136" w:rsidRPr="00DF5604">
        <w:t>“the neuroscience of memory reconciles with the intuitive dynamic, view of memory that dominates the cognitive sciences” (2012</w:t>
      </w:r>
      <w:r w:rsidR="00D60719">
        <w:t>,</w:t>
      </w:r>
      <w:r w:rsidR="00A83136" w:rsidRPr="00DF5604">
        <w:t xml:space="preserve"> 241). </w:t>
      </w:r>
      <w:r w:rsidR="00CA7302">
        <w:t xml:space="preserve">Others </w:t>
      </w:r>
      <w:r w:rsidR="00B51688">
        <w:t xml:space="preserve">advocate for a stronger relationship between the two projects, arguing that the dynamical processes of reconsolidation are the mechanisms of reconstructive memory. As Nadel puts the point, </w:t>
      </w:r>
      <w:r w:rsidR="00B03777" w:rsidRPr="00DF5604">
        <w:t>“</w:t>
      </w:r>
      <w:r w:rsidR="00E01804">
        <w:t>r</w:t>
      </w:r>
      <w:r w:rsidR="00B03777" w:rsidRPr="00DF5604">
        <w:t xml:space="preserve">ecurrent ‘re-encoding’ or </w:t>
      </w:r>
      <w:r w:rsidR="00B03777" w:rsidRPr="00DF5604">
        <w:lastRenderedPageBreak/>
        <w:t>‘reconsolidation’ and the underlying instability they reveal, are signatures of this transformative capacity of memory systems” (2007</w:t>
      </w:r>
      <w:r w:rsidR="00D60719">
        <w:t>,</w:t>
      </w:r>
      <w:r w:rsidR="00B03777" w:rsidRPr="00DF5604">
        <w:t xml:space="preserve"> 180). </w:t>
      </w:r>
    </w:p>
    <w:p w14:paraId="77BF36C3" w14:textId="3336DAB1" w:rsidR="00507ACD" w:rsidRPr="00DF5604" w:rsidRDefault="00507ACD" w:rsidP="00DF5604">
      <w:pPr>
        <w:spacing w:line="480" w:lineRule="auto"/>
      </w:pPr>
    </w:p>
    <w:p w14:paraId="10CECAB6" w14:textId="7E14BB89" w:rsidR="00507ACD" w:rsidRPr="0061020B" w:rsidRDefault="00507ACD" w:rsidP="00DF5604">
      <w:pPr>
        <w:pStyle w:val="ListParagraph"/>
        <w:numPr>
          <w:ilvl w:val="0"/>
          <w:numId w:val="1"/>
        </w:numPr>
        <w:spacing w:line="480" w:lineRule="auto"/>
        <w:rPr>
          <w:b/>
        </w:rPr>
      </w:pPr>
      <w:r w:rsidRPr="00DF5604">
        <w:rPr>
          <w:b/>
        </w:rPr>
        <w:t>Evaluating the Challenge from Neural Dynamics</w:t>
      </w:r>
    </w:p>
    <w:p w14:paraId="44D3B7EC" w14:textId="4DE8733F" w:rsidR="000652DF" w:rsidRDefault="006E72CC" w:rsidP="000652DF">
      <w:pPr>
        <w:spacing w:line="480" w:lineRule="auto"/>
        <w:ind w:firstLine="360"/>
      </w:pPr>
      <w:r w:rsidRPr="00DF5604">
        <w:t>Do</w:t>
      </w:r>
      <w:r w:rsidR="003304A8">
        <w:t>es the</w:t>
      </w:r>
      <w:r w:rsidR="00844515" w:rsidRPr="00DF5604">
        <w:t xml:space="preserve"> </w:t>
      </w:r>
      <w:r w:rsidR="00507ACD" w:rsidRPr="00DF5604">
        <w:t>neural dynamics</w:t>
      </w:r>
      <w:r w:rsidR="003B5498" w:rsidRPr="00DF5604">
        <w:t xml:space="preserve"> </w:t>
      </w:r>
      <w:r w:rsidR="003304A8">
        <w:t xml:space="preserve">framework </w:t>
      </w:r>
      <w:r w:rsidR="003B5498" w:rsidRPr="00DF5604">
        <w:t>pose a threat to en</w:t>
      </w:r>
      <w:r w:rsidR="003B5498" w:rsidRPr="003002AF">
        <w:t xml:space="preserve">gram theory? </w:t>
      </w:r>
      <w:r w:rsidR="005331D9" w:rsidRPr="003002AF">
        <w:t xml:space="preserve">Answering this question definitively is beyond the scope of this paper. </w:t>
      </w:r>
      <w:r w:rsidR="00C5455F" w:rsidRPr="003002AF">
        <w:t xml:space="preserve">Instead, what I want to do is suggest that the </w:t>
      </w:r>
      <w:r w:rsidR="001F4C9A" w:rsidRPr="003002AF">
        <w:t xml:space="preserve">challenge is not as </w:t>
      </w:r>
      <w:r w:rsidR="00F73B38" w:rsidRPr="003002AF">
        <w:t>straightforward</w:t>
      </w:r>
      <w:r w:rsidR="00D309EA" w:rsidRPr="003002AF">
        <w:t xml:space="preserve"> or</w:t>
      </w:r>
      <w:r w:rsidR="004B4A2C" w:rsidRPr="003002AF">
        <w:t xml:space="preserve"> </w:t>
      </w:r>
      <w:r w:rsidR="00804DAE" w:rsidRPr="003002AF">
        <w:t xml:space="preserve">as necessary </w:t>
      </w:r>
      <w:r w:rsidR="00CE6110" w:rsidRPr="003002AF">
        <w:t xml:space="preserve">as its </w:t>
      </w:r>
      <w:r w:rsidR="003304A8">
        <w:t>advocates</w:t>
      </w:r>
      <w:r w:rsidR="007E483F" w:rsidRPr="003002AF">
        <w:t xml:space="preserve"> have supposed. </w:t>
      </w:r>
      <w:r w:rsidR="000652DF">
        <w:t>As a first point, it</w:t>
      </w:r>
      <w:r w:rsidR="00065884">
        <w:t xml:space="preserve"> i</w:t>
      </w:r>
      <w:r w:rsidR="000652DF">
        <w:t xml:space="preserve">s worth noting that the challenge from neural dynamics is poorly matched to engram theory. </w:t>
      </w:r>
      <w:r w:rsidR="000652DF" w:rsidRPr="00DF5604">
        <w:t xml:space="preserve">It </w:t>
      </w:r>
      <w:r w:rsidR="000652DF">
        <w:t>confuses distinct</w:t>
      </w:r>
      <w:r w:rsidR="000652DF" w:rsidRPr="00DF5604">
        <w:t xml:space="preserve"> levels of explanation to assume that all features of explanation at one level must be mirrored</w:t>
      </w:r>
      <w:r w:rsidR="000652DF">
        <w:t xml:space="preserve">, copied, </w:t>
      </w:r>
      <w:r w:rsidR="000652DF" w:rsidRPr="00DF5604">
        <w:t xml:space="preserve">or respected at </w:t>
      </w:r>
      <w:r w:rsidR="000652DF">
        <w:t>others</w:t>
      </w:r>
      <w:r w:rsidR="000652DF" w:rsidRPr="00DF5604">
        <w:t>.</w:t>
      </w:r>
      <w:r w:rsidR="000652DF">
        <w:t xml:space="preserve"> The neural system can have features that the cognitive processes it supports do not (and vice versa). In other words, n</w:t>
      </w:r>
      <w:r w:rsidR="000652DF" w:rsidRPr="00DF5604">
        <w:t>eural dynamics are compatible with functional stability.</w:t>
      </w:r>
      <w:r w:rsidR="000652DF">
        <w:t xml:space="preserve"> If neural dynamics were a challenge to the functional stability of engrams, then they would present similar problems for a range of other mental processes—focused attention, perceptual vigilance, or even thinking the same thought on two different days. Remembering need not be dynamic simply because the underlying neural systems that support it are dynamic.  </w:t>
      </w:r>
    </w:p>
    <w:p w14:paraId="7F2F5BD2" w14:textId="06215EDF" w:rsidR="00F11A52" w:rsidRDefault="00752021" w:rsidP="00752021">
      <w:pPr>
        <w:spacing w:line="480" w:lineRule="auto"/>
        <w:ind w:firstLine="360"/>
      </w:pPr>
      <w:r>
        <w:t xml:space="preserve">Even in light of this general observation, the concern about the compatibility of engrams and neural dynamics might persist. </w:t>
      </w:r>
      <w:r w:rsidR="00357598">
        <w:t xml:space="preserve">After all, </w:t>
      </w:r>
      <w:r w:rsidR="00560068">
        <w:t xml:space="preserve">the claim about stability at the heart of engram theory </w:t>
      </w:r>
      <w:r w:rsidR="00916B5D">
        <w:t xml:space="preserve">is not </w:t>
      </w:r>
      <w:r w:rsidR="008875DA">
        <w:t>only a claim about the preservative function of memory</w:t>
      </w:r>
      <w:r w:rsidR="00435322">
        <w:t>; it’s a claim about the features the underlying mechanism needs to have</w:t>
      </w:r>
      <w:r>
        <w:t xml:space="preserve"> in order to support remembering</w:t>
      </w:r>
      <w:r w:rsidR="00435322">
        <w:t xml:space="preserve">. </w:t>
      </w:r>
      <w:r w:rsidR="00484FB1">
        <w:t>In order to carry out this particular function</w:t>
      </w:r>
      <w:r w:rsidR="007713BD">
        <w:t>—</w:t>
      </w:r>
      <w:r w:rsidR="00550320">
        <w:t>i.e., long-term retention of information</w:t>
      </w:r>
      <w:r w:rsidR="007713BD">
        <w:t>—</w:t>
      </w:r>
      <w:r w:rsidR="00550320">
        <w:t>neural mechanisms must be such that the</w:t>
      </w:r>
      <w:r w:rsidR="002E3299">
        <w:t xml:space="preserve"> influence of learning can be retained </w:t>
      </w:r>
      <w:r w:rsidR="00AC69D2">
        <w:t xml:space="preserve">over </w:t>
      </w:r>
      <w:r w:rsidR="00B106A5">
        <w:t xml:space="preserve">an </w:t>
      </w:r>
      <w:r w:rsidR="00AC69D2">
        <w:t xml:space="preserve">extended period of time. </w:t>
      </w:r>
      <w:r>
        <w:t>The motivation for engram theory is not</w:t>
      </w:r>
      <w:r w:rsidR="00D779B4">
        <w:t xml:space="preserve"> a simple assumption that </w:t>
      </w:r>
      <w:r w:rsidR="008B21E5">
        <w:t>functions and structures should match</w:t>
      </w:r>
      <w:r w:rsidR="00422211">
        <w:t xml:space="preserve">, but a </w:t>
      </w:r>
      <w:r w:rsidR="00A668B6">
        <w:t xml:space="preserve">more </w:t>
      </w:r>
      <w:r w:rsidR="00A668B6">
        <w:lastRenderedPageBreak/>
        <w:t xml:space="preserve">particular claim that this </w:t>
      </w:r>
      <w:r w:rsidR="00A668B6" w:rsidRPr="00752021">
        <w:rPr>
          <w:i/>
          <w:iCs/>
        </w:rPr>
        <w:t>particular</w:t>
      </w:r>
      <w:r w:rsidR="00A668B6">
        <w:t xml:space="preserve"> type of function requires a </w:t>
      </w:r>
      <w:r w:rsidR="00A668B6" w:rsidRPr="00752021">
        <w:rPr>
          <w:i/>
          <w:iCs/>
        </w:rPr>
        <w:t>particular</w:t>
      </w:r>
      <w:r w:rsidR="00A668B6">
        <w:t xml:space="preserve"> type of structure. </w:t>
      </w:r>
      <w:r>
        <w:t xml:space="preserve">Engram theory makes demands on the neural structure; proponents of neural dynamics are pointing out that neural systems do not have the requisite structure. </w:t>
      </w:r>
      <w:r w:rsidR="000D100D">
        <w:t xml:space="preserve"> </w:t>
      </w:r>
    </w:p>
    <w:p w14:paraId="00459F30" w14:textId="0F66AC07" w:rsidR="003B4D5D" w:rsidRDefault="00752021" w:rsidP="00FD77E8">
      <w:pPr>
        <w:spacing w:line="480" w:lineRule="auto"/>
        <w:ind w:firstLine="360"/>
      </w:pPr>
      <w:r>
        <w:t xml:space="preserve">This form of the challenge does present a more serious challenge to engram theory, so it’s worth pausing to consider whether </w:t>
      </w:r>
      <w:r w:rsidR="00A9312F">
        <w:t xml:space="preserve">it adequately reflects the demands that engram theory makes on the underlying neural structure. As discussed in Section 2, the work of </w:t>
      </w:r>
      <w:proofErr w:type="spellStart"/>
      <w:r w:rsidR="00A9312F">
        <w:t>Semon</w:t>
      </w:r>
      <w:proofErr w:type="spellEnd"/>
      <w:r w:rsidR="00A9312F">
        <w:t xml:space="preserve"> (1921), Hebb (1949)</w:t>
      </w:r>
      <w:r w:rsidR="00D60719">
        <w:t>,</w:t>
      </w:r>
      <w:r w:rsidR="00A9312F">
        <w:t xml:space="preserve"> and others shows that engram theory is a commitment to the claim that remembering requires a persistent, structural change to the underlying neural system. A similar commitment can be found in more general accounts of memory traces (Robins 2017). The commitment to an engram as a persistent structural change is compatible with many if not all of the claims about neural dynamics. Consider two central claims about the dynamic nature of engrams: </w:t>
      </w:r>
      <w:r w:rsidR="008B1CC5">
        <w:t xml:space="preserve"> </w:t>
      </w:r>
    </w:p>
    <w:p w14:paraId="70E24F0C" w14:textId="77777777" w:rsidR="00D60719" w:rsidRDefault="00D60719" w:rsidP="00FD77E8">
      <w:pPr>
        <w:spacing w:line="480" w:lineRule="auto"/>
        <w:ind w:firstLine="360"/>
      </w:pPr>
    </w:p>
    <w:p w14:paraId="2220BB43" w14:textId="36123749" w:rsidR="003B4D5D" w:rsidRDefault="003B4D5D" w:rsidP="00D60719">
      <w:pPr>
        <w:pStyle w:val="ListParagraph"/>
        <w:numPr>
          <w:ilvl w:val="0"/>
          <w:numId w:val="5"/>
        </w:numPr>
        <w:spacing w:line="480" w:lineRule="auto"/>
      </w:pPr>
      <w:r>
        <w:t>S</w:t>
      </w:r>
      <w:r w:rsidR="0091712B">
        <w:t>ustaining th</w:t>
      </w:r>
      <w:r w:rsidR="00C72092">
        <w:t xml:space="preserve">e engram’s persistent structure </w:t>
      </w:r>
      <w:r w:rsidR="00C362F2">
        <w:t xml:space="preserve">requires </w:t>
      </w:r>
      <w:r w:rsidR="00B87877">
        <w:t>continual activity, upkeep, and dynamic activity</w:t>
      </w:r>
      <w:r w:rsidR="00654C5D">
        <w:t>,</w:t>
      </w:r>
      <w:r w:rsidR="00B87877">
        <w:t xml:space="preserve"> and </w:t>
      </w:r>
    </w:p>
    <w:p w14:paraId="54CA1C6E" w14:textId="63DAAAC9" w:rsidR="003B4D5D" w:rsidRDefault="003B4D5D" w:rsidP="00D60719">
      <w:pPr>
        <w:pStyle w:val="ListParagraph"/>
        <w:numPr>
          <w:ilvl w:val="0"/>
          <w:numId w:val="5"/>
        </w:numPr>
        <w:spacing w:line="480" w:lineRule="auto"/>
      </w:pPr>
      <w:r>
        <w:t>T</w:t>
      </w:r>
      <w:r w:rsidR="005E1EC7">
        <w:t>he structur</w:t>
      </w:r>
      <w:r w:rsidR="005A5BC4">
        <w:t xml:space="preserve">al basis of the engram </w:t>
      </w:r>
      <w:r w:rsidR="002D4C0C">
        <w:t xml:space="preserve">can </w:t>
      </w:r>
      <w:r w:rsidR="0006567D">
        <w:t xml:space="preserve">change over time (i.e., the same engram can be </w:t>
      </w:r>
      <w:r w:rsidR="00DC70E1">
        <w:t xml:space="preserve">supported by distinct structures at different points in time). </w:t>
      </w:r>
    </w:p>
    <w:p w14:paraId="50EFF913" w14:textId="77777777" w:rsidR="003B4D5D" w:rsidRDefault="003B4D5D" w:rsidP="00FD77E8">
      <w:pPr>
        <w:spacing w:line="480" w:lineRule="auto"/>
        <w:ind w:firstLine="360"/>
      </w:pPr>
    </w:p>
    <w:p w14:paraId="7C231AC5" w14:textId="4393C9AB" w:rsidR="003B4D5D" w:rsidRDefault="003B4D5D" w:rsidP="003B4D5D">
      <w:pPr>
        <w:spacing w:line="480" w:lineRule="auto"/>
        <w:ind w:firstLine="360"/>
      </w:pPr>
      <w:r>
        <w:t xml:space="preserve">Engram theory is compatible with both. </w:t>
      </w:r>
      <w:r w:rsidR="00A67342">
        <w:t xml:space="preserve">On point a), </w:t>
      </w:r>
      <w:r>
        <w:t xml:space="preserve">the </w:t>
      </w:r>
      <w:r w:rsidR="00B504D1">
        <w:t>e</w:t>
      </w:r>
      <w:r w:rsidR="006F5FEE">
        <w:t xml:space="preserve">ngram </w:t>
      </w:r>
      <w:r>
        <w:t xml:space="preserve">can persist and undergo changes simultaneously. Engram </w:t>
      </w:r>
      <w:r w:rsidR="006F5FEE">
        <w:t xml:space="preserve">theory need not </w:t>
      </w:r>
      <w:r w:rsidR="005841DB">
        <w:t xml:space="preserve">be interpreted as the claim that whatever the engram </w:t>
      </w:r>
      <w:r w:rsidR="00B47E29">
        <w:t>is</w:t>
      </w:r>
      <w:r w:rsidR="002C0B93">
        <w:t xml:space="preserve"> it must remain unchanged </w:t>
      </w:r>
      <w:r w:rsidR="002423BD">
        <w:t xml:space="preserve">in order to continue serving as the engram. </w:t>
      </w:r>
      <w:r w:rsidR="00E77A56">
        <w:t xml:space="preserve">More strongly, it should not </w:t>
      </w:r>
      <w:r w:rsidR="003C2737">
        <w:t xml:space="preserve">be </w:t>
      </w:r>
      <w:r w:rsidR="007D7E8B">
        <w:t>interpreted in this way.</w:t>
      </w:r>
      <w:r w:rsidR="003B7E24">
        <w:t xml:space="preserve"> The engram must persist</w:t>
      </w:r>
      <w:r w:rsidR="00DC70E1">
        <w:t xml:space="preserve"> </w:t>
      </w:r>
      <w:r w:rsidR="00552B13">
        <w:t>in order to support remembering</w:t>
      </w:r>
      <w:r w:rsidR="00CF6786">
        <w:t xml:space="preserve">, but </w:t>
      </w:r>
      <w:r>
        <w:t xml:space="preserve">since it is a biological mechanism it’s to be expected that </w:t>
      </w:r>
      <w:r w:rsidR="00711189">
        <w:t xml:space="preserve">its </w:t>
      </w:r>
      <w:r w:rsidR="00CF6786">
        <w:t xml:space="preserve">persistence </w:t>
      </w:r>
      <w:r>
        <w:t>will</w:t>
      </w:r>
      <w:r w:rsidR="00DD0646">
        <w:t xml:space="preserve"> require </w:t>
      </w:r>
      <w:r w:rsidR="001E16A9">
        <w:t>constant regeneration</w:t>
      </w:r>
      <w:r w:rsidR="000B72A6">
        <w:t xml:space="preserve">. </w:t>
      </w:r>
      <w:r w:rsidR="001155CF">
        <w:t xml:space="preserve">And further, even if </w:t>
      </w:r>
      <w:r w:rsidR="001C03A2">
        <w:t xml:space="preserve">certain activities, like reconsolidation, are shown to alter the </w:t>
      </w:r>
      <w:r w:rsidR="007D4C12">
        <w:lastRenderedPageBreak/>
        <w:t xml:space="preserve">engram, </w:t>
      </w:r>
      <w:r w:rsidR="00AE433F">
        <w:t xml:space="preserve">this is still compatible with </w:t>
      </w:r>
      <w:r w:rsidR="007127B1">
        <w:t>their being an engram</w:t>
      </w:r>
      <w:r w:rsidR="00AE433F">
        <w:t xml:space="preserve">. </w:t>
      </w:r>
      <w:r>
        <w:t xml:space="preserve">The engram may change in some ways (e.g., be altered or weakened) but nonetheless persist in being an engram. </w:t>
      </w:r>
      <w:r w:rsidR="00787035">
        <w:t xml:space="preserve"> </w:t>
      </w:r>
    </w:p>
    <w:p w14:paraId="2975A755" w14:textId="2C9A3DBD" w:rsidR="00691C60" w:rsidRDefault="00E2064F" w:rsidP="00691C60">
      <w:pPr>
        <w:spacing w:line="480" w:lineRule="auto"/>
        <w:ind w:firstLine="360"/>
      </w:pPr>
      <w:r>
        <w:t xml:space="preserve">On </w:t>
      </w:r>
      <w:r w:rsidR="009933DF">
        <w:t>point b)</w:t>
      </w:r>
      <w:r w:rsidR="008D5076">
        <w:t xml:space="preserve">, </w:t>
      </w:r>
      <w:r w:rsidR="00954464">
        <w:t xml:space="preserve">it’s worth pointing out that </w:t>
      </w:r>
      <w:r w:rsidR="00835471">
        <w:t>engram theory</w:t>
      </w:r>
      <w:r w:rsidR="0025470A">
        <w:t>, in its current non-dynamically-informed state,</w:t>
      </w:r>
      <w:r w:rsidR="00835471">
        <w:t xml:space="preserve"> already allows </w:t>
      </w:r>
      <w:r w:rsidR="0097467C">
        <w:t xml:space="preserve">for significant changes in the </w:t>
      </w:r>
      <w:r w:rsidR="004B2374">
        <w:t>particular physical structure that supports the engram over ti</w:t>
      </w:r>
      <w:r w:rsidR="007A18F8">
        <w:t>me</w:t>
      </w:r>
      <w:r w:rsidR="00A56FF1">
        <w:t xml:space="preserve">. Systems consolidation, as </w:t>
      </w:r>
      <w:r w:rsidR="0025470A">
        <w:t>introduced in Section 2</w:t>
      </w:r>
      <w:r w:rsidR="00A56FF1">
        <w:t xml:space="preserve">, is the process by which a single engram is transferred from the </w:t>
      </w:r>
      <w:r w:rsidR="00453E86">
        <w:t>hippocampus to frontal cortex. Such transfer does not involve the migration of neurons, but the transfer of information.</w:t>
      </w:r>
      <w:r w:rsidR="00555C8F">
        <w:t xml:space="preserve"> If such transfer is compatible with the understanding of ‘persistent structure’ </w:t>
      </w:r>
      <w:r w:rsidR="00EE3F0B">
        <w:t>in engram theory</w:t>
      </w:r>
      <w:r w:rsidR="00BD6ACB">
        <w:t xml:space="preserve">, </w:t>
      </w:r>
      <w:r w:rsidR="003213F2">
        <w:t>then surely more local changes</w:t>
      </w:r>
      <w:r w:rsidR="00685E08">
        <w:t>—</w:t>
      </w:r>
      <w:r w:rsidR="003213F2">
        <w:t>however dynamic</w:t>
      </w:r>
      <w:r w:rsidR="00685E08">
        <w:t>—</w:t>
      </w:r>
      <w:r w:rsidR="003213F2">
        <w:t>will be too</w:t>
      </w:r>
      <w:r w:rsidR="00F2319F">
        <w:t xml:space="preserve">. </w:t>
      </w:r>
      <w:r w:rsidR="00B759E8">
        <w:t xml:space="preserve">Neuroscientists who </w:t>
      </w:r>
      <w:r w:rsidR="0025470A">
        <w:t xml:space="preserve">remain committed to engram theory are happy to make this point explicit: </w:t>
      </w:r>
      <w:r w:rsidR="00691C60">
        <w:t>“a</w:t>
      </w:r>
      <w:r w:rsidR="00691C60" w:rsidRPr="00691C60">
        <w:t>lthough the engram is a moving target over time, this characteristic does not preclude tractability and success in capturing the engram at any given moment in time</w:t>
      </w:r>
      <w:r w:rsidR="00B700C5">
        <w:t>” (Josselyn</w:t>
      </w:r>
      <w:r w:rsidR="0025470A">
        <w:t>,</w:t>
      </w:r>
      <w:r w:rsidR="00B700C5">
        <w:t xml:space="preserve"> </w:t>
      </w:r>
      <w:r w:rsidR="003303DE">
        <w:t>K</w:t>
      </w:r>
      <w:r w:rsidR="0025470A">
        <w:t>ö</w:t>
      </w:r>
      <w:r w:rsidR="003303DE">
        <w:t>hler</w:t>
      </w:r>
      <w:r w:rsidR="00D60719">
        <w:t>,</w:t>
      </w:r>
      <w:r w:rsidR="003303DE">
        <w:t xml:space="preserve"> and Frankland 2015</w:t>
      </w:r>
      <w:r w:rsidR="00D60719">
        <w:t>,</w:t>
      </w:r>
      <w:r w:rsidR="003303DE">
        <w:t xml:space="preserve"> </w:t>
      </w:r>
      <w:r w:rsidR="00611B96">
        <w:t xml:space="preserve">522). </w:t>
      </w:r>
      <w:r w:rsidR="00691C60" w:rsidRPr="00691C60">
        <w:t xml:space="preserve"> </w:t>
      </w:r>
    </w:p>
    <w:p w14:paraId="326A9680" w14:textId="77777777" w:rsidR="00D070EB" w:rsidRDefault="005F6CDE" w:rsidP="00691C60">
      <w:pPr>
        <w:spacing w:line="480" w:lineRule="auto"/>
        <w:ind w:firstLine="360"/>
      </w:pPr>
      <w:r>
        <w:t>The commitment to engrams seems compatible with neural dynamics. The other component of engram theory</w:t>
      </w:r>
      <w:r w:rsidR="00D070EB">
        <w:t>—</w:t>
      </w:r>
      <w:r>
        <w:t>consolidation</w:t>
      </w:r>
      <w:r w:rsidR="00D070EB">
        <w:t>—</w:t>
      </w:r>
      <w:r>
        <w:t>may not be as fortunate.</w:t>
      </w:r>
      <w:r w:rsidR="00803A87">
        <w:t xml:space="preserve"> </w:t>
      </w:r>
      <w:r w:rsidR="008631FB">
        <w:t>Insofar as consolidat</w:t>
      </w:r>
      <w:r w:rsidR="00AC24B2">
        <w:t xml:space="preserve">ion </w:t>
      </w:r>
      <w:r w:rsidR="00331ECC">
        <w:t>“</w:t>
      </w:r>
      <w:r w:rsidR="00AC24B2">
        <w:t>dogma</w:t>
      </w:r>
      <w:r w:rsidR="00331ECC">
        <w:t>”</w:t>
      </w:r>
      <w:r w:rsidR="00AC24B2">
        <w:t xml:space="preserve"> requires </w:t>
      </w:r>
      <w:r w:rsidR="00AC1C8F">
        <w:t>th</w:t>
      </w:r>
      <w:r w:rsidR="007C623C">
        <w:t xml:space="preserve">inking of the </w:t>
      </w:r>
      <w:r w:rsidR="00A87832">
        <w:t xml:space="preserve">process of stabilizing </w:t>
      </w:r>
      <w:r w:rsidR="00276A92">
        <w:t>the engram to occur only once and in a particular way</w:t>
      </w:r>
      <w:r w:rsidR="009F22E0">
        <w:t xml:space="preserve">, then this </w:t>
      </w:r>
      <w:r w:rsidR="001E65B4">
        <w:t xml:space="preserve">component </w:t>
      </w:r>
      <w:r>
        <w:t xml:space="preserve">of the framework </w:t>
      </w:r>
      <w:r w:rsidR="001E65B4">
        <w:t xml:space="preserve">may be effectively </w:t>
      </w:r>
      <w:r w:rsidR="00B873E2">
        <w:t xml:space="preserve">displaced by discoveries about neural dynamics. </w:t>
      </w:r>
      <w:r w:rsidR="00C44C66">
        <w:t>E</w:t>
      </w:r>
      <w:r w:rsidR="000262A2">
        <w:t>ven if the view managed to reach the status of dogma, it’s unclear that</w:t>
      </w:r>
      <w:r w:rsidR="00C44C66">
        <w:t xml:space="preserve"> it should have been allowed to do so, given how its implementational details have been understood (even prior to work on reconsolidation). </w:t>
      </w:r>
      <w:r w:rsidR="000D4F4B">
        <w:t xml:space="preserve">After all, </w:t>
      </w:r>
      <w:r w:rsidR="00234B23">
        <w:t xml:space="preserve">nothing in the initial observations of how memory stabilizes over time </w:t>
      </w:r>
      <w:r w:rsidR="00014DD0">
        <w:t xml:space="preserve">implies that the process by which this </w:t>
      </w:r>
      <w:r w:rsidR="00BD7AE5">
        <w:t xml:space="preserve">stabilization occurs </w:t>
      </w:r>
      <w:r w:rsidR="00CD7118">
        <w:t xml:space="preserve">must </w:t>
      </w:r>
      <w:r w:rsidR="00BB115D">
        <w:t>only happen once.</w:t>
      </w:r>
      <w:r w:rsidR="00D070EB">
        <w:t xml:space="preserve"> It’s also unclear why there would be emphasis on consolidation as a one-and-done process, given the widespread recognition of systems consolidation. </w:t>
      </w:r>
      <w:r w:rsidR="000E41B2">
        <w:t xml:space="preserve">Many may have thought that </w:t>
      </w:r>
      <w:r w:rsidR="000E41B2">
        <w:rPr>
          <w:i/>
          <w:iCs/>
        </w:rPr>
        <w:t>s</w:t>
      </w:r>
      <w:r w:rsidR="00BF4127">
        <w:rPr>
          <w:i/>
          <w:iCs/>
        </w:rPr>
        <w:t xml:space="preserve">ynaptic </w:t>
      </w:r>
      <w:r w:rsidR="00BF4127">
        <w:t>consolidation occurs only once</w:t>
      </w:r>
      <w:r w:rsidR="00D840E1">
        <w:t xml:space="preserve">, but this seems to be a claim </w:t>
      </w:r>
      <w:r w:rsidR="00800FFF">
        <w:t xml:space="preserve">about the particular features </w:t>
      </w:r>
      <w:r w:rsidR="00800FFF">
        <w:lastRenderedPageBreak/>
        <w:t xml:space="preserve">of the mechanism we discovered to be involved in consolidation, not a general claim about how consolidation </w:t>
      </w:r>
      <w:r w:rsidR="00800FFF" w:rsidRPr="00F13B21">
        <w:rPr>
          <w:i/>
          <w:iCs/>
        </w:rPr>
        <w:t>must</w:t>
      </w:r>
      <w:r w:rsidR="00800FFF">
        <w:t xml:space="preserve"> go</w:t>
      </w:r>
      <w:r w:rsidR="00F13B21">
        <w:t xml:space="preserve"> in order to be the process of stabilizing a memory</w:t>
      </w:r>
      <w:r w:rsidR="00800FFF">
        <w:t xml:space="preserve">. </w:t>
      </w:r>
      <w:r w:rsidR="00D070EB">
        <w:t xml:space="preserve">The claim that there are engrams that are made more persistent or permanent over time can remain in place even as our understanding of the implementational details of how this achieved change. </w:t>
      </w:r>
    </w:p>
    <w:p w14:paraId="34D27286" w14:textId="06ADB028" w:rsidR="00400E21" w:rsidRDefault="005647F1" w:rsidP="00691C60">
      <w:pPr>
        <w:spacing w:line="480" w:lineRule="auto"/>
        <w:ind w:firstLine="360"/>
      </w:pPr>
      <w:r>
        <w:t xml:space="preserve">Furthermore, </w:t>
      </w:r>
      <w:r w:rsidR="00D070EB">
        <w:t xml:space="preserve">it’s wrong to pair the study of reconsolidation with the recent interest in neural dynamics too closely, as evidence of reconsolidation processes has been available and studied for much longer—a point </w:t>
      </w:r>
      <w:r w:rsidR="009422EC">
        <w:t xml:space="preserve">nicely illustrated by Lewis’ (1979) review </w:t>
      </w:r>
      <w:r w:rsidR="00420915">
        <w:t>of reconsolidation evidence from the prior few decades.</w:t>
      </w:r>
      <w:r w:rsidR="003D19A9">
        <w:rPr>
          <w:rStyle w:val="FootnoteReference"/>
        </w:rPr>
        <w:footnoteReference w:id="1"/>
      </w:r>
      <w:r w:rsidR="00420915">
        <w:t xml:space="preserve"> </w:t>
      </w:r>
      <w:r w:rsidR="00D070EB">
        <w:t xml:space="preserve">This broader perspective on the study of consolidation reveals far less dogma than a focus on current debates would suggest. Our understanding of consolidation processes has long been in flux. And importantly, up until now, most have been happy to see those changes as ones that can happen </w:t>
      </w:r>
      <w:r w:rsidR="00D070EB" w:rsidRPr="00196586">
        <w:t xml:space="preserve">from </w:t>
      </w:r>
      <w:r w:rsidR="00E148BD" w:rsidRPr="00196586">
        <w:rPr>
          <w:i/>
          <w:iCs/>
        </w:rPr>
        <w:t>within</w:t>
      </w:r>
      <w:r w:rsidR="00E148BD" w:rsidRPr="00196586">
        <w:t xml:space="preserve"> engram theory. </w:t>
      </w:r>
      <w:r w:rsidR="000D06F1" w:rsidRPr="00196586">
        <w:t>Shifts to the implementational details would be just that: shifts</w:t>
      </w:r>
      <w:r w:rsidR="00862CF1" w:rsidRPr="00196586">
        <w:t>, not reasons to overhaul engram theory in its entirety</w:t>
      </w:r>
      <w:r w:rsidR="00505734" w:rsidRPr="00196586">
        <w:t>.</w:t>
      </w:r>
      <w:r w:rsidR="00DE39ED" w:rsidRPr="00196586">
        <w:t xml:space="preserve"> </w:t>
      </w:r>
      <w:r w:rsidR="00505734" w:rsidRPr="00196586">
        <w:t>N</w:t>
      </w:r>
      <w:r w:rsidR="00DE39ED" w:rsidRPr="00196586">
        <w:t>eural dy</w:t>
      </w:r>
      <w:r w:rsidR="00B411C5" w:rsidRPr="00196586">
        <w:t xml:space="preserve">namics </w:t>
      </w:r>
      <w:r w:rsidR="006420E1" w:rsidRPr="00196586">
        <w:t>may provide additional reasons to challenge this dogmatic view of consolidation</w:t>
      </w:r>
      <w:r w:rsidR="00D17033" w:rsidRPr="00196586">
        <w:t xml:space="preserve">, but </w:t>
      </w:r>
      <w:r w:rsidR="00E324CF" w:rsidRPr="00196586">
        <w:t xml:space="preserve">several independent reasons to be suspicious were already </w:t>
      </w:r>
      <w:r w:rsidR="00907D69" w:rsidRPr="00196586">
        <w:t>available.</w:t>
      </w:r>
      <w:r w:rsidR="00907D69">
        <w:t xml:space="preserve"> </w:t>
      </w:r>
      <w:r w:rsidR="002F1A28">
        <w:t xml:space="preserve"> </w:t>
      </w:r>
    </w:p>
    <w:p w14:paraId="74043FB4" w14:textId="00571F52" w:rsidR="00494A97" w:rsidRDefault="00196586" w:rsidP="00725BE0">
      <w:pPr>
        <w:spacing w:line="480" w:lineRule="auto"/>
        <w:ind w:firstLine="360"/>
      </w:pPr>
      <w:r>
        <w:t xml:space="preserve">If the challenge from neural dynamics does not overturn engram theory, then the anticipated link between the mechanisms of memory and its reconstructive nature is disconnected. This may be disappointing to those who were looking for reasons to move the neurobiology of memory away from the preservative model </w:t>
      </w:r>
      <w:r w:rsidR="00F6180A">
        <w:t>of memory</w:t>
      </w:r>
      <w:r w:rsidR="005B2F2E">
        <w:t xml:space="preserve"> that has kept it out of pace with this broader revision in how memory is </w:t>
      </w:r>
      <w:r w:rsidR="00C25C34">
        <w:t xml:space="preserve">portrayed. </w:t>
      </w:r>
      <w:r w:rsidR="00725BE0">
        <w:t xml:space="preserve">But there are a number of reasons, beyond this disconnect, for why these two projects were unlikely to align in the ways many have been hoping. First, there are significant mismatches between reconsolidation and reconstruction, which make it </w:t>
      </w:r>
      <w:r w:rsidR="00725BE0">
        <w:lastRenderedPageBreak/>
        <w:t>difficult to support the view that the former is a mechanism for producing the latter. Reconsolidation is a widespread phenomenon, occurring across a range of neuron types and in a range of species. Reconstruction, on the other hand, is supposed to be not only unique to memory, but on many views, unique to humans who possess a particularly robust form of episodic memory (Schacter et al</w:t>
      </w:r>
      <w:r w:rsidR="00D60719">
        <w:t>.</w:t>
      </w:r>
      <w:r w:rsidR="00725BE0">
        <w:t xml:space="preserve"> 2012). In addition, as mentioned in the previous section, reconsolidation does not occur with every reactivation of an engram. But reconstruction, as a claim about the general process of memory retrieval, must occur every time there is reactivation or an attempt at recollection. Second, if one wants to endorse a strongly reconstructive view of memory</w:t>
      </w:r>
      <w:r w:rsidR="00E26146">
        <w:t>—</w:t>
      </w:r>
      <w:r w:rsidR="001E7F7D">
        <w:t xml:space="preserve">according to which </w:t>
      </w:r>
      <w:r w:rsidR="00787BAE">
        <w:t>no particular trace or engram is maintained from past experience</w:t>
      </w:r>
      <w:r w:rsidR="00EB4C8D">
        <w:t xml:space="preserve">, </w:t>
      </w:r>
      <w:r w:rsidR="00787BAE">
        <w:t xml:space="preserve">only </w:t>
      </w:r>
      <w:r w:rsidR="00325F15">
        <w:t>general patterns of information amassed from multiple experiences</w:t>
      </w:r>
      <w:r w:rsidR="00EB4C8D">
        <w:t xml:space="preserve">—then it seems it would be more profitable to abandon talk of consolidation </w:t>
      </w:r>
      <w:r w:rsidR="00EB4C8D">
        <w:rPr>
          <w:i/>
          <w:iCs/>
        </w:rPr>
        <w:t xml:space="preserve">and </w:t>
      </w:r>
      <w:r w:rsidR="00EB4C8D">
        <w:t>reconsolidation</w:t>
      </w:r>
      <w:r w:rsidR="00AE4C49">
        <w:t>, as both are processes that occur to an engram over time</w:t>
      </w:r>
      <w:r w:rsidR="007008C0">
        <w:t xml:space="preserve">. If </w:t>
      </w:r>
      <w:r w:rsidR="007E0916">
        <w:t xml:space="preserve">this form of </w:t>
      </w:r>
      <w:r w:rsidR="007008C0">
        <w:t>reconstruction is right</w:t>
      </w:r>
      <w:r w:rsidR="007E0916">
        <w:t xml:space="preserve">, there may not be any such engram to reconsolidate. </w:t>
      </w:r>
    </w:p>
    <w:p w14:paraId="6F964A53" w14:textId="07C7B249" w:rsidR="00CC4DF3" w:rsidRPr="00EB4C8D" w:rsidRDefault="00725BE0" w:rsidP="00033A4A">
      <w:pPr>
        <w:spacing w:line="480" w:lineRule="auto"/>
        <w:ind w:firstLine="360"/>
      </w:pPr>
      <w:r>
        <w:t>There are also more general reasons to keep these two projects distinct: claims about the neural mechanisms of memory and the overall nature of memory processes are orthogonal.</w:t>
      </w:r>
      <w:r w:rsidRPr="00725BE0">
        <w:t xml:space="preserve"> </w:t>
      </w:r>
      <w:r>
        <w:t xml:space="preserve">Any neuroscientist who wants to shift from engram theory to a more reconstructive model of memory can do just that. There is no need to take the argumentative route through neural dynamics. Just as engram theory can contort as needed as needed to accommodate whatever details we discover about the brain, dynamic or otherwise, so too can reconstructive views. The framework one uses to investigate the neural processes </w:t>
      </w:r>
      <w:r w:rsidR="008D5835">
        <w:t xml:space="preserve">involved in remembering </w:t>
      </w:r>
      <w:r w:rsidR="00033A4A">
        <w:t>influences the eventual interpretation of what is discovered</w:t>
      </w:r>
      <w:r>
        <w:t xml:space="preserve">. One such theoretical perspective may turn out to be more empirically plausible than another, but there is no straightforward empirical test to determine how memory’s function should be characterized. </w:t>
      </w:r>
    </w:p>
    <w:p w14:paraId="61700A03" w14:textId="13538039" w:rsidR="00B80EBC" w:rsidRDefault="00B80EBC" w:rsidP="006E2629">
      <w:pPr>
        <w:spacing w:line="480" w:lineRule="auto"/>
        <w:ind w:firstLine="360"/>
      </w:pPr>
      <w:r w:rsidRPr="00DF5604">
        <w:lastRenderedPageBreak/>
        <w:t xml:space="preserve">Increased attention to neural dynamics </w:t>
      </w:r>
      <w:r w:rsidR="0025079D">
        <w:t>poses a range of interesting questions for neuroscientists and philosophers of science. And recent discoveries about memory</w:t>
      </w:r>
      <w:r w:rsidR="008F4C4C">
        <w:t xml:space="preserve">, everything from neural reconsolidation through to the overlap in neural structures used in remembering and </w:t>
      </w:r>
      <w:r w:rsidR="00E65ACC">
        <w:t>imagining</w:t>
      </w:r>
      <w:r w:rsidR="00A23D2D">
        <w:t xml:space="preserve">, </w:t>
      </w:r>
      <w:r w:rsidR="00FC45B1">
        <w:t xml:space="preserve">provide </w:t>
      </w:r>
      <w:r w:rsidR="00663BA2">
        <w:t xml:space="preserve">plenty of </w:t>
      </w:r>
      <w:r w:rsidR="00FD5C00">
        <w:t xml:space="preserve">challenges to traditional conceptions of this capacity. </w:t>
      </w:r>
      <w:r w:rsidR="00B1452E">
        <w:t xml:space="preserve">But the attempt to link these two projects </w:t>
      </w:r>
      <w:r w:rsidR="006E1A83">
        <w:t xml:space="preserve">may not be of much use, at least not for </w:t>
      </w:r>
      <w:r w:rsidR="00726855">
        <w:t>providing reasons to reject engram theory in favor of reconstruction.</w:t>
      </w:r>
    </w:p>
    <w:p w14:paraId="52D6EE82" w14:textId="695CE368" w:rsidR="00BB618F" w:rsidRPr="00C0291E" w:rsidRDefault="00BB618F" w:rsidP="00C0291E">
      <w:pPr>
        <w:pStyle w:val="ListParagraph"/>
        <w:numPr>
          <w:ilvl w:val="0"/>
          <w:numId w:val="1"/>
        </w:numPr>
        <w:spacing w:line="480" w:lineRule="auto"/>
        <w:rPr>
          <w:b/>
          <w:bCs/>
        </w:rPr>
      </w:pPr>
      <w:r w:rsidRPr="00C0291E">
        <w:rPr>
          <w:b/>
          <w:bCs/>
        </w:rPr>
        <w:t>Conclusion</w:t>
      </w:r>
    </w:p>
    <w:p w14:paraId="399701E7" w14:textId="606473CC" w:rsidR="00BB618F" w:rsidRPr="00DF5604" w:rsidRDefault="005148B4" w:rsidP="00BB618F">
      <w:pPr>
        <w:spacing w:line="480" w:lineRule="auto"/>
        <w:ind w:firstLine="360"/>
      </w:pPr>
      <w:r>
        <w:t>Neurobiologists</w:t>
      </w:r>
      <w:r w:rsidR="00BB618F">
        <w:t xml:space="preserve"> of memory </w:t>
      </w:r>
      <w:r w:rsidR="004800CD">
        <w:t xml:space="preserve">who hope to jettison engram theory and its consolidation dogma in light of neural dynamics make two claims. </w:t>
      </w:r>
      <w:r w:rsidR="00FB773F">
        <w:t xml:space="preserve">First, that engram theory – in both </w:t>
      </w:r>
      <w:r w:rsidR="00BB618F" w:rsidRPr="00DF5604">
        <w:t xml:space="preserve">its general structure and particular implementational details – is in conflict with current understanding of neural dynamics. </w:t>
      </w:r>
      <w:r w:rsidR="00E2385E">
        <w:t>Second,</w:t>
      </w:r>
      <w:r w:rsidR="00BB618F" w:rsidRPr="00DF5604">
        <w:t xml:space="preserve"> </w:t>
      </w:r>
      <w:r w:rsidR="00E2385E">
        <w:t>r</w:t>
      </w:r>
      <w:r w:rsidR="00BB618F" w:rsidRPr="00DF5604">
        <w:t xml:space="preserve">ejecting engram theory </w:t>
      </w:r>
      <w:r w:rsidR="00CB06D4">
        <w:t>in light of considerations from neural dynamic</w:t>
      </w:r>
      <w:r w:rsidR="002A1862">
        <w:t>s</w:t>
      </w:r>
      <w:r w:rsidR="00CB06D4">
        <w:t xml:space="preserve"> </w:t>
      </w:r>
      <w:r w:rsidR="00BB618F" w:rsidRPr="00DF5604">
        <w:t xml:space="preserve">will </w:t>
      </w:r>
      <w:r w:rsidR="00A604F2">
        <w:t>make possible an understanding of memory in</w:t>
      </w:r>
      <w:r w:rsidR="00BB618F" w:rsidRPr="00DF5604">
        <w:t xml:space="preserve"> cellular and molecular </w:t>
      </w:r>
      <w:r w:rsidR="008D15A1">
        <w:t xml:space="preserve">neuroscience that is </w:t>
      </w:r>
      <w:r w:rsidR="00911871">
        <w:t xml:space="preserve">more compatible with the </w:t>
      </w:r>
      <w:r w:rsidR="006D4E7E">
        <w:t xml:space="preserve">reconstructive view of memory held </w:t>
      </w:r>
      <w:r w:rsidR="00F91311">
        <w:t xml:space="preserve">by most cognitive scientists. </w:t>
      </w:r>
      <w:r w:rsidR="0098762A">
        <w:t xml:space="preserve">In this paper I have argued </w:t>
      </w:r>
      <w:r w:rsidR="00426F20">
        <w:t xml:space="preserve">both claims. </w:t>
      </w:r>
      <w:r w:rsidR="00C22E97">
        <w:t xml:space="preserve">On the first point, I have shown that a </w:t>
      </w:r>
      <w:r w:rsidR="0098762A">
        <w:t xml:space="preserve">more thorough </w:t>
      </w:r>
      <w:r w:rsidR="006D37D4">
        <w:t xml:space="preserve">understanding of engram </w:t>
      </w:r>
      <w:r w:rsidR="008C5C24">
        <w:t xml:space="preserve">theory </w:t>
      </w:r>
      <w:r w:rsidR="00DF0A28">
        <w:t xml:space="preserve">makes </w:t>
      </w:r>
      <w:r w:rsidR="003E28FC">
        <w:t xml:space="preserve">it seem unlikely that neural dynamics </w:t>
      </w:r>
      <w:r w:rsidR="005D34D9">
        <w:t>compels such a rejection</w:t>
      </w:r>
      <w:r w:rsidR="00E3739B">
        <w:t>.</w:t>
      </w:r>
      <w:r w:rsidR="002C7DFB">
        <w:t xml:space="preserve"> At most</w:t>
      </w:r>
      <w:r w:rsidR="00CF016D">
        <w:t>, some changes to the implementational details, particularly of consolidation, may be required. But otherwise persistent engrams are com</w:t>
      </w:r>
      <w:r w:rsidR="0072201A">
        <w:t>patible with neural change.</w:t>
      </w:r>
      <w:r w:rsidR="00EB3606">
        <w:t xml:space="preserve"> Second,</w:t>
      </w:r>
      <w:r w:rsidR="00033A4A">
        <w:t xml:space="preserve"> the relationship between neural dynamics and reconstructive memory is not as well-supported as many have hoped. Questions about the dynamic nature of memory mechanisms and </w:t>
      </w:r>
      <w:r w:rsidR="00080A25">
        <w:t xml:space="preserve">questions about memory’s reconstructive nature can be pursued independently. </w:t>
      </w:r>
    </w:p>
    <w:p w14:paraId="48C14593" w14:textId="77777777" w:rsidR="00BB618F" w:rsidRPr="00DF5604" w:rsidRDefault="00BB618F" w:rsidP="00DF5604">
      <w:pPr>
        <w:spacing w:line="480" w:lineRule="auto"/>
      </w:pPr>
    </w:p>
    <w:p w14:paraId="4755569B" w14:textId="29593DDE" w:rsidR="008C229C" w:rsidRDefault="008C229C" w:rsidP="00DF5604">
      <w:pPr>
        <w:spacing w:line="480" w:lineRule="auto"/>
      </w:pPr>
    </w:p>
    <w:p w14:paraId="5FA74683" w14:textId="77777777" w:rsidR="00D60719" w:rsidRPr="00DF5604" w:rsidRDefault="00D60719" w:rsidP="00DF5604">
      <w:pPr>
        <w:spacing w:line="480" w:lineRule="auto"/>
      </w:pPr>
    </w:p>
    <w:p w14:paraId="7E8A6EA3" w14:textId="0BD8FD6F" w:rsidR="008C229C" w:rsidRPr="00DF5604" w:rsidRDefault="00E2268C" w:rsidP="00DF5604">
      <w:pPr>
        <w:spacing w:line="480" w:lineRule="auto"/>
        <w:rPr>
          <w:b/>
          <w:bCs/>
        </w:rPr>
      </w:pPr>
      <w:r w:rsidRPr="00DF5604">
        <w:rPr>
          <w:b/>
          <w:bCs/>
        </w:rPr>
        <w:lastRenderedPageBreak/>
        <w:t>References</w:t>
      </w:r>
    </w:p>
    <w:p w14:paraId="221F6D10" w14:textId="77777777" w:rsidR="00AC1336" w:rsidRDefault="00C31749" w:rsidP="00DF5604">
      <w:pPr>
        <w:spacing w:line="480" w:lineRule="auto"/>
      </w:pPr>
      <w:r>
        <w:t>Bartlett</w:t>
      </w:r>
      <w:r w:rsidR="005677A0">
        <w:t>, Frederick.</w:t>
      </w:r>
      <w:r>
        <w:t xml:space="preserve"> 1932</w:t>
      </w:r>
      <w:r w:rsidR="00E02530">
        <w:t>.</w:t>
      </w:r>
      <w:r w:rsidR="006418A5">
        <w:t xml:space="preserve"> </w:t>
      </w:r>
      <w:r w:rsidR="0080432A">
        <w:rPr>
          <w:i/>
          <w:iCs/>
        </w:rPr>
        <w:t>Remembering: A study in experimental and social psychology</w:t>
      </w:r>
      <w:r w:rsidR="0080432A">
        <w:t xml:space="preserve">. </w:t>
      </w:r>
      <w:r w:rsidR="00A82B15">
        <w:t xml:space="preserve">New </w:t>
      </w:r>
    </w:p>
    <w:p w14:paraId="7B5EC8ED" w14:textId="4307ED17" w:rsidR="00C31749" w:rsidRPr="0080432A" w:rsidRDefault="00A82B15" w:rsidP="00AC1336">
      <w:pPr>
        <w:spacing w:line="480" w:lineRule="auto"/>
        <w:ind w:firstLine="720"/>
      </w:pPr>
      <w:r>
        <w:t xml:space="preserve">York: Cambridge University Press. </w:t>
      </w:r>
    </w:p>
    <w:p w14:paraId="52923BCC" w14:textId="77777777" w:rsidR="00E67B81" w:rsidRDefault="00AA092D" w:rsidP="00DF5604">
      <w:pPr>
        <w:spacing w:line="480" w:lineRule="auto"/>
      </w:pPr>
      <w:r>
        <w:t>Bliss</w:t>
      </w:r>
      <w:r w:rsidR="00E5368C">
        <w:t xml:space="preserve">. TV. and </w:t>
      </w:r>
      <w:proofErr w:type="spellStart"/>
      <w:r w:rsidR="00E5368C">
        <w:t>Lømo</w:t>
      </w:r>
      <w:proofErr w:type="spellEnd"/>
      <w:r w:rsidR="00E5368C">
        <w:t xml:space="preserve">, T. 1973. “Long-lasting potentiation of synaptic transmission in the dentate </w:t>
      </w:r>
    </w:p>
    <w:p w14:paraId="25C0A6AC" w14:textId="39D3FF7B" w:rsidR="00AA092D" w:rsidRPr="00E5368C" w:rsidRDefault="00E5368C" w:rsidP="00E67B81">
      <w:pPr>
        <w:spacing w:line="480" w:lineRule="auto"/>
        <w:ind w:left="720"/>
      </w:pPr>
      <w:r>
        <w:t>area of the anesthetized rabbit following stimulat</w:t>
      </w:r>
      <w:r w:rsidR="00D60719">
        <w:t>i</w:t>
      </w:r>
      <w:r>
        <w:t xml:space="preserve">on of the performant path. </w:t>
      </w:r>
      <w:r>
        <w:rPr>
          <w:i/>
          <w:iCs/>
        </w:rPr>
        <w:t xml:space="preserve">Journal of Physiology </w:t>
      </w:r>
      <w:r>
        <w:t>232: 331</w:t>
      </w:r>
      <w:r w:rsidR="00D60719">
        <w:t>–</w:t>
      </w:r>
      <w:r>
        <w:t>356</w:t>
      </w:r>
      <w:r w:rsidR="00E67B81">
        <w:t>.</w:t>
      </w:r>
    </w:p>
    <w:p w14:paraId="3F84B6B5" w14:textId="13866440" w:rsidR="006A6A58" w:rsidRDefault="00F04442" w:rsidP="00DF5604">
      <w:pPr>
        <w:spacing w:line="480" w:lineRule="auto"/>
        <w:rPr>
          <w:i/>
          <w:iCs/>
        </w:rPr>
      </w:pPr>
      <w:proofErr w:type="spellStart"/>
      <w:r>
        <w:t>Burnston</w:t>
      </w:r>
      <w:proofErr w:type="spellEnd"/>
      <w:r>
        <w:t xml:space="preserve">, Daniel C. 2017. “Interface problems in the explanation of action” </w:t>
      </w:r>
      <w:r>
        <w:rPr>
          <w:i/>
          <w:iCs/>
        </w:rPr>
        <w:t xml:space="preserve">Philosophical </w:t>
      </w:r>
    </w:p>
    <w:p w14:paraId="30EC220A" w14:textId="631F10CA" w:rsidR="00F04442" w:rsidRPr="00F04442" w:rsidRDefault="00F04442" w:rsidP="006A6A58">
      <w:pPr>
        <w:spacing w:line="480" w:lineRule="auto"/>
        <w:ind w:firstLine="720"/>
      </w:pPr>
      <w:r>
        <w:rPr>
          <w:i/>
          <w:iCs/>
        </w:rPr>
        <w:t>Explorations</w:t>
      </w:r>
      <w:r>
        <w:t xml:space="preserve"> 20: 242</w:t>
      </w:r>
      <w:r w:rsidR="00D60719">
        <w:t>–</w:t>
      </w:r>
      <w:r>
        <w:t xml:space="preserve">258. </w:t>
      </w:r>
    </w:p>
    <w:p w14:paraId="095B68F9" w14:textId="56C1D924" w:rsidR="006A6A58" w:rsidRDefault="007129A1" w:rsidP="00DF5604">
      <w:pPr>
        <w:spacing w:line="480" w:lineRule="auto"/>
      </w:pPr>
      <w:r w:rsidRPr="00DF5604">
        <w:t>Caplan, David and Craver, Carl F.</w:t>
      </w:r>
      <w:r w:rsidR="00D60719">
        <w:t xml:space="preserve"> 2011.</w:t>
      </w:r>
      <w:r w:rsidRPr="00DF5604">
        <w:t xml:space="preserve"> “The explanatory force of dynamical and mathematical </w:t>
      </w:r>
    </w:p>
    <w:p w14:paraId="04D0BC10" w14:textId="4A9A96F4" w:rsidR="007129A1" w:rsidRPr="00DF5604" w:rsidRDefault="007129A1" w:rsidP="006A6A58">
      <w:pPr>
        <w:spacing w:line="480" w:lineRule="auto"/>
        <w:ind w:firstLine="720"/>
      </w:pPr>
      <w:r w:rsidRPr="00DF5604">
        <w:t xml:space="preserve">models in neuroscience.” </w:t>
      </w:r>
      <w:r w:rsidRPr="00DF5604">
        <w:rPr>
          <w:i/>
          <w:iCs/>
        </w:rPr>
        <w:t xml:space="preserve">Philosophy of Science </w:t>
      </w:r>
      <w:r w:rsidRPr="00DF5604">
        <w:t>78: 601</w:t>
      </w:r>
      <w:r w:rsidR="00D60719">
        <w:t>–</w:t>
      </w:r>
      <w:r w:rsidRPr="00DF5604">
        <w:t xml:space="preserve">627. </w:t>
      </w:r>
    </w:p>
    <w:p w14:paraId="6D5B9B04" w14:textId="49BA22AA" w:rsidR="00710393" w:rsidRPr="00DF5604" w:rsidRDefault="00710393" w:rsidP="00DF5604">
      <w:pPr>
        <w:spacing w:line="480" w:lineRule="auto"/>
      </w:pPr>
      <w:proofErr w:type="spellStart"/>
      <w:r w:rsidRPr="00DF5604">
        <w:t>Chialvo</w:t>
      </w:r>
      <w:proofErr w:type="spellEnd"/>
      <w:r w:rsidRPr="00DF5604">
        <w:t>, Dante R. 2010. “Emergent complex neural dynam</w:t>
      </w:r>
      <w:r w:rsidR="008652A4" w:rsidRPr="00DF5604">
        <w:t>i</w:t>
      </w:r>
      <w:r w:rsidRPr="00DF5604">
        <w:t xml:space="preserve">cs.” </w:t>
      </w:r>
      <w:r w:rsidRPr="00DF5604">
        <w:rPr>
          <w:i/>
          <w:iCs/>
        </w:rPr>
        <w:t xml:space="preserve">Nature Physics </w:t>
      </w:r>
      <w:r w:rsidRPr="00DF5604">
        <w:t>6</w:t>
      </w:r>
      <w:r w:rsidR="00A06989" w:rsidRPr="00DF5604">
        <w:t>:</w:t>
      </w:r>
      <w:r w:rsidRPr="00DF5604">
        <w:t xml:space="preserve"> 744</w:t>
      </w:r>
      <w:r w:rsidR="00B02F44" w:rsidRPr="00DF5604">
        <w:t>–</w:t>
      </w:r>
      <w:r w:rsidRPr="00DF5604">
        <w:t xml:space="preserve">750. </w:t>
      </w:r>
    </w:p>
    <w:p w14:paraId="646A7FAC" w14:textId="77777777" w:rsidR="00D60719" w:rsidRDefault="00196586" w:rsidP="00D60719">
      <w:pPr>
        <w:spacing w:line="480" w:lineRule="auto"/>
      </w:pPr>
      <w:r>
        <w:t>Craver, C</w:t>
      </w:r>
      <w:r w:rsidR="00D60719">
        <w:t xml:space="preserve">arl </w:t>
      </w:r>
      <w:r>
        <w:t xml:space="preserve">F. 2003. “The making of a memory mechanism.” </w:t>
      </w:r>
      <w:r>
        <w:rPr>
          <w:i/>
          <w:iCs/>
        </w:rPr>
        <w:t>Journal of the History of Biology</w:t>
      </w:r>
      <w:r>
        <w:t xml:space="preserve"> </w:t>
      </w:r>
    </w:p>
    <w:p w14:paraId="5B841F95" w14:textId="64B0E809" w:rsidR="00196586" w:rsidRPr="00196586" w:rsidRDefault="00196586" w:rsidP="00D60719">
      <w:pPr>
        <w:spacing w:line="480" w:lineRule="auto"/>
        <w:ind w:firstLine="720"/>
      </w:pPr>
      <w:r>
        <w:t>36: 153</w:t>
      </w:r>
      <w:r w:rsidR="00D60719">
        <w:t>–</w:t>
      </w:r>
      <w:r>
        <w:t>-195.</w:t>
      </w:r>
    </w:p>
    <w:p w14:paraId="06A45312" w14:textId="35FECF00" w:rsidR="004C3E0A" w:rsidRPr="000B1B9E" w:rsidRDefault="004C3E0A" w:rsidP="004C3E0A">
      <w:pPr>
        <w:spacing w:line="480" w:lineRule="auto"/>
      </w:pPr>
      <w:r w:rsidRPr="000B1B9E">
        <w:t xml:space="preserve">De </w:t>
      </w:r>
      <w:proofErr w:type="spellStart"/>
      <w:r w:rsidRPr="000B1B9E">
        <w:t>Brigard</w:t>
      </w:r>
      <w:proofErr w:type="spellEnd"/>
      <w:r w:rsidRPr="000B1B9E">
        <w:t xml:space="preserve">, Felipe. 2014. “Is Memory for Remembering? Recollection as a form of episodic </w:t>
      </w:r>
    </w:p>
    <w:p w14:paraId="69139E19" w14:textId="77777777" w:rsidR="004C3E0A" w:rsidRPr="000B1B9E" w:rsidRDefault="004C3E0A" w:rsidP="004C3E0A">
      <w:pPr>
        <w:spacing w:line="480" w:lineRule="auto"/>
        <w:ind w:firstLine="720"/>
      </w:pPr>
      <w:r w:rsidRPr="000B1B9E">
        <w:t xml:space="preserve">hypothetical thinking.” </w:t>
      </w:r>
      <w:proofErr w:type="spellStart"/>
      <w:r w:rsidRPr="000B1B9E">
        <w:rPr>
          <w:i/>
          <w:iCs/>
        </w:rPr>
        <w:t>Synthese</w:t>
      </w:r>
      <w:proofErr w:type="spellEnd"/>
      <w:r w:rsidRPr="000B1B9E">
        <w:rPr>
          <w:iCs/>
        </w:rPr>
        <w:t xml:space="preserve"> 191</w:t>
      </w:r>
      <w:r w:rsidRPr="000B1B9E">
        <w:t>: 155–185.</w:t>
      </w:r>
    </w:p>
    <w:p w14:paraId="335B295C" w14:textId="77777777" w:rsidR="00D60719" w:rsidRDefault="008C229C" w:rsidP="00D60719">
      <w:pPr>
        <w:spacing w:line="480" w:lineRule="auto"/>
        <w:rPr>
          <w:i/>
          <w:iCs/>
        </w:rPr>
      </w:pPr>
      <w:proofErr w:type="spellStart"/>
      <w:r w:rsidRPr="00DF5604">
        <w:t>Dudai</w:t>
      </w:r>
      <w:proofErr w:type="spellEnd"/>
      <w:r w:rsidRPr="00DF5604">
        <w:t xml:space="preserve">, </w:t>
      </w:r>
      <w:proofErr w:type="spellStart"/>
      <w:r w:rsidRPr="00DF5604">
        <w:t>Y</w:t>
      </w:r>
      <w:r w:rsidR="00D60719">
        <w:t>adin</w:t>
      </w:r>
      <w:proofErr w:type="spellEnd"/>
      <w:r w:rsidRPr="00DF5604">
        <w:t xml:space="preserve">. 2012. The restless engram: consolidations never end. </w:t>
      </w:r>
      <w:r w:rsidRPr="00DF5604">
        <w:rPr>
          <w:i/>
          <w:iCs/>
        </w:rPr>
        <w:t xml:space="preserve">Annual Review of </w:t>
      </w:r>
    </w:p>
    <w:p w14:paraId="2587B485" w14:textId="3327EE55" w:rsidR="008C229C" w:rsidRPr="00D60719" w:rsidRDefault="008C229C" w:rsidP="00D60719">
      <w:pPr>
        <w:spacing w:line="480" w:lineRule="auto"/>
        <w:ind w:firstLine="720"/>
        <w:rPr>
          <w:i/>
          <w:iCs/>
        </w:rPr>
      </w:pPr>
      <w:r w:rsidRPr="00DF5604">
        <w:rPr>
          <w:i/>
          <w:iCs/>
        </w:rPr>
        <w:t xml:space="preserve">Neuroscience, </w:t>
      </w:r>
      <w:r w:rsidRPr="00DF5604">
        <w:t>35, 227</w:t>
      </w:r>
      <w:r w:rsidR="00D60719">
        <w:t>–</w:t>
      </w:r>
      <w:r w:rsidRPr="00DF5604">
        <w:t xml:space="preserve">247. </w:t>
      </w:r>
    </w:p>
    <w:p w14:paraId="612E0493" w14:textId="77777777" w:rsidR="00A23D70" w:rsidRDefault="006A6A58" w:rsidP="006A6A58">
      <w:pPr>
        <w:spacing w:line="480" w:lineRule="auto"/>
      </w:pPr>
      <w:r>
        <w:t xml:space="preserve">Eisenberg, M. </w:t>
      </w:r>
      <w:proofErr w:type="spellStart"/>
      <w:r>
        <w:t>Kobilo</w:t>
      </w:r>
      <w:proofErr w:type="spellEnd"/>
      <w:r>
        <w:t xml:space="preserve"> T. Berman D.E. and </w:t>
      </w:r>
      <w:proofErr w:type="spellStart"/>
      <w:r>
        <w:t>Dudai</w:t>
      </w:r>
      <w:proofErr w:type="spellEnd"/>
      <w:r>
        <w:t xml:space="preserve"> Y. 2003. “Stability of retrieved memory: </w:t>
      </w:r>
    </w:p>
    <w:p w14:paraId="59DD99A4" w14:textId="02F76486" w:rsidR="00207E1D" w:rsidRDefault="006A6A58" w:rsidP="00CB3A01">
      <w:pPr>
        <w:spacing w:line="480" w:lineRule="auto"/>
        <w:ind w:firstLine="720"/>
      </w:pPr>
      <w:r>
        <w:t>inverse correlation with trace dominance.</w:t>
      </w:r>
      <w:r w:rsidR="00A23D70">
        <w:t xml:space="preserve">” </w:t>
      </w:r>
      <w:r w:rsidR="00A23D70">
        <w:rPr>
          <w:i/>
          <w:iCs/>
        </w:rPr>
        <w:t xml:space="preserve">Science </w:t>
      </w:r>
      <w:r w:rsidR="00A23D70">
        <w:t>301: 1102</w:t>
      </w:r>
      <w:r w:rsidR="00D60719">
        <w:t>–</w:t>
      </w:r>
      <w:r w:rsidR="00A23D70">
        <w:t>1104</w:t>
      </w:r>
      <w:r w:rsidR="00D60719">
        <w:t>.</w:t>
      </w:r>
    </w:p>
    <w:p w14:paraId="72D78F58" w14:textId="77777777" w:rsidR="00D60719" w:rsidRDefault="00045CC5" w:rsidP="00DF5604">
      <w:pPr>
        <w:spacing w:line="480" w:lineRule="auto"/>
      </w:pPr>
      <w:r>
        <w:t>Hebb</w:t>
      </w:r>
      <w:r w:rsidR="007C18D9">
        <w:t>, D</w:t>
      </w:r>
      <w:r w:rsidR="00D60719">
        <w:t>onald</w:t>
      </w:r>
      <w:r w:rsidR="007C18D9">
        <w:t>.</w:t>
      </w:r>
      <w:r>
        <w:t xml:space="preserve"> 1949</w:t>
      </w:r>
      <w:r w:rsidR="007C18D9">
        <w:t xml:space="preserve">. </w:t>
      </w:r>
      <w:r w:rsidR="007C18D9">
        <w:rPr>
          <w:i/>
          <w:iCs/>
        </w:rPr>
        <w:t xml:space="preserve">The Organization of Behavior: </w:t>
      </w:r>
      <w:r w:rsidR="00A235D3">
        <w:rPr>
          <w:i/>
          <w:iCs/>
        </w:rPr>
        <w:t>A Neuropsychological Theory</w:t>
      </w:r>
      <w:r w:rsidR="00A235D3">
        <w:t xml:space="preserve">. Oxford: </w:t>
      </w:r>
    </w:p>
    <w:p w14:paraId="6E889E9B" w14:textId="6391FE59" w:rsidR="00045CC5" w:rsidRPr="00A235D3" w:rsidRDefault="00A235D3" w:rsidP="00D60719">
      <w:pPr>
        <w:spacing w:line="480" w:lineRule="auto"/>
        <w:ind w:firstLine="720"/>
      </w:pPr>
      <w:r>
        <w:t>Wiley.</w:t>
      </w:r>
    </w:p>
    <w:p w14:paraId="37041438" w14:textId="77777777" w:rsidR="006B7A2A" w:rsidRDefault="00E97E7C" w:rsidP="00DF5604">
      <w:pPr>
        <w:spacing w:line="480" w:lineRule="auto"/>
      </w:pPr>
      <w:r>
        <w:t>Josselyn</w:t>
      </w:r>
      <w:r w:rsidR="000863DD">
        <w:t>, Sheena A.,</w:t>
      </w:r>
      <w:r>
        <w:t xml:space="preserve"> K</w:t>
      </w:r>
      <w:r w:rsidR="000863DD">
        <w:t>ö</w:t>
      </w:r>
      <w:r>
        <w:t>hler</w:t>
      </w:r>
      <w:r w:rsidR="000863DD">
        <w:t>, Stefan,</w:t>
      </w:r>
      <w:r>
        <w:t xml:space="preserve"> and Frankland</w:t>
      </w:r>
      <w:r w:rsidR="000863DD">
        <w:t>, Paul W.</w:t>
      </w:r>
      <w:r>
        <w:t xml:space="preserve"> 2015</w:t>
      </w:r>
      <w:r w:rsidR="000863DD">
        <w:t xml:space="preserve">. “Finding the Engram.” </w:t>
      </w:r>
    </w:p>
    <w:p w14:paraId="51C3096B" w14:textId="567DCCD5" w:rsidR="00E97E7C" w:rsidRPr="00B96102" w:rsidRDefault="00B96102" w:rsidP="006B7A2A">
      <w:pPr>
        <w:spacing w:line="480" w:lineRule="auto"/>
        <w:ind w:firstLine="720"/>
      </w:pPr>
      <w:r>
        <w:rPr>
          <w:i/>
          <w:iCs/>
        </w:rPr>
        <w:t xml:space="preserve">Nature Reviews Neuroscience </w:t>
      </w:r>
      <w:r>
        <w:t xml:space="preserve">16: </w:t>
      </w:r>
      <w:r w:rsidR="00705407">
        <w:t>521</w:t>
      </w:r>
      <w:r w:rsidR="00D60719">
        <w:t>–</w:t>
      </w:r>
      <w:r w:rsidR="00705407">
        <w:t>534.</w:t>
      </w:r>
    </w:p>
    <w:p w14:paraId="0C7A2044" w14:textId="77777777" w:rsidR="00C86559" w:rsidRDefault="00346CCD" w:rsidP="00DF58F7">
      <w:pPr>
        <w:spacing w:line="480" w:lineRule="auto"/>
        <w:rPr>
          <w:shd w:val="clear" w:color="auto" w:fill="FFFFFF"/>
        </w:rPr>
      </w:pPr>
      <w:r>
        <w:rPr>
          <w:shd w:val="clear" w:color="auto" w:fill="FFFFFF"/>
        </w:rPr>
        <w:lastRenderedPageBreak/>
        <w:t>Lewis</w:t>
      </w:r>
      <w:r w:rsidR="0022302E">
        <w:rPr>
          <w:shd w:val="clear" w:color="auto" w:fill="FFFFFF"/>
        </w:rPr>
        <w:t>, D.J.</w:t>
      </w:r>
      <w:r>
        <w:rPr>
          <w:shd w:val="clear" w:color="auto" w:fill="FFFFFF"/>
        </w:rPr>
        <w:t xml:space="preserve"> 1979</w:t>
      </w:r>
      <w:r w:rsidR="0022302E">
        <w:rPr>
          <w:shd w:val="clear" w:color="auto" w:fill="FFFFFF"/>
        </w:rPr>
        <w:t xml:space="preserve">. “Psychobiology of active and inactive memory.” </w:t>
      </w:r>
      <w:r w:rsidR="0022302E">
        <w:rPr>
          <w:i/>
          <w:iCs/>
          <w:shd w:val="clear" w:color="auto" w:fill="FFFFFF"/>
        </w:rPr>
        <w:t xml:space="preserve">Psychological Bulletin </w:t>
      </w:r>
      <w:r w:rsidR="0022302E">
        <w:rPr>
          <w:shd w:val="clear" w:color="auto" w:fill="FFFFFF"/>
        </w:rPr>
        <w:t xml:space="preserve">86: </w:t>
      </w:r>
    </w:p>
    <w:p w14:paraId="26B93830" w14:textId="74551CB5" w:rsidR="00346CCD" w:rsidRPr="0022302E" w:rsidRDefault="0022302E" w:rsidP="00C86559">
      <w:pPr>
        <w:spacing w:line="480" w:lineRule="auto"/>
        <w:ind w:firstLine="720"/>
        <w:rPr>
          <w:shd w:val="clear" w:color="auto" w:fill="FFFFFF"/>
        </w:rPr>
      </w:pPr>
      <w:r>
        <w:rPr>
          <w:shd w:val="clear" w:color="auto" w:fill="FFFFFF"/>
        </w:rPr>
        <w:t>1054</w:t>
      </w:r>
      <w:r w:rsidR="00D60719">
        <w:t>–</w:t>
      </w:r>
      <w:r>
        <w:rPr>
          <w:shd w:val="clear" w:color="auto" w:fill="FFFFFF"/>
        </w:rPr>
        <w:t>1083.</w:t>
      </w:r>
    </w:p>
    <w:p w14:paraId="05834AA3" w14:textId="4CA73259" w:rsidR="001A0529" w:rsidRDefault="0072765E" w:rsidP="001A0529">
      <w:pPr>
        <w:spacing w:line="480" w:lineRule="auto"/>
        <w:jc w:val="both"/>
      </w:pPr>
      <w:r w:rsidRPr="00DF5604">
        <w:t>Nadel, L</w:t>
      </w:r>
      <w:r w:rsidR="00D60719">
        <w:t>ynn</w:t>
      </w:r>
      <w:r w:rsidRPr="00DF5604">
        <w:t xml:space="preserve">. 2007. </w:t>
      </w:r>
      <w:r w:rsidR="005419DE">
        <w:t>“</w:t>
      </w:r>
      <w:r w:rsidRPr="00DF5604">
        <w:t>Consolidation: the demise of the fixed trace</w:t>
      </w:r>
      <w:r w:rsidR="0073172D">
        <w:t>”</w:t>
      </w:r>
      <w:r w:rsidRPr="00DF5604">
        <w:t xml:space="preserve">. In H.L. Roediger, Y. </w:t>
      </w:r>
      <w:proofErr w:type="spellStart"/>
      <w:r w:rsidRPr="00DF5604">
        <w:t>Dudai</w:t>
      </w:r>
      <w:proofErr w:type="spellEnd"/>
      <w:r w:rsidRPr="00DF5604">
        <w:t xml:space="preserve">, &amp; </w:t>
      </w:r>
    </w:p>
    <w:p w14:paraId="1B737F09" w14:textId="77777777" w:rsidR="00196586" w:rsidRDefault="0072765E" w:rsidP="00196586">
      <w:pPr>
        <w:spacing w:line="480" w:lineRule="auto"/>
        <w:ind w:firstLine="720"/>
        <w:jc w:val="both"/>
      </w:pPr>
      <w:r w:rsidRPr="00DF5604">
        <w:t xml:space="preserve">S.M. Fitzpatrick (eds) </w:t>
      </w:r>
      <w:r w:rsidRPr="00DF5604">
        <w:rPr>
          <w:i/>
        </w:rPr>
        <w:t>Science of Memory Concepts</w:t>
      </w:r>
      <w:r w:rsidRPr="00DF5604">
        <w:t xml:space="preserve">, pp. 177–182. </w:t>
      </w:r>
    </w:p>
    <w:p w14:paraId="0C24EE23" w14:textId="77777777" w:rsidR="00B869BD" w:rsidRDefault="00B869BD" w:rsidP="00196586">
      <w:pPr>
        <w:spacing w:line="480" w:lineRule="auto"/>
        <w:jc w:val="both"/>
      </w:pPr>
      <w:r>
        <w:t xml:space="preserve">Nadel, L., </w:t>
      </w:r>
      <w:proofErr w:type="spellStart"/>
      <w:r>
        <w:t>Winocur</w:t>
      </w:r>
      <w:proofErr w:type="spellEnd"/>
      <w:r>
        <w:t xml:space="preserve">, G., Ryan, L., &amp; </w:t>
      </w:r>
      <w:proofErr w:type="spellStart"/>
      <w:r>
        <w:t>Moscovitch</w:t>
      </w:r>
      <w:proofErr w:type="spellEnd"/>
      <w:r>
        <w:t xml:space="preserve">, M. (2007). Systems consolidation and </w:t>
      </w:r>
    </w:p>
    <w:p w14:paraId="4A0FAC9B" w14:textId="43E15BEA" w:rsidR="00B869BD" w:rsidRPr="00B869BD" w:rsidRDefault="00B869BD" w:rsidP="00B869BD">
      <w:pPr>
        <w:spacing w:line="480" w:lineRule="auto"/>
        <w:ind w:firstLine="720"/>
        <w:jc w:val="both"/>
      </w:pPr>
      <w:r>
        <w:t xml:space="preserve">hippocampus: two views. </w:t>
      </w:r>
      <w:r>
        <w:rPr>
          <w:i/>
          <w:iCs/>
        </w:rPr>
        <w:t xml:space="preserve">Debates in Neuroscience </w:t>
      </w:r>
      <w:r>
        <w:t>1: 55</w:t>
      </w:r>
      <w:r w:rsidR="00D60719">
        <w:t>–</w:t>
      </w:r>
      <w:r>
        <w:t xml:space="preserve">66. </w:t>
      </w:r>
    </w:p>
    <w:p w14:paraId="072B0998" w14:textId="41ADF7FE" w:rsidR="00196586" w:rsidRDefault="00AA092D" w:rsidP="00196586">
      <w:pPr>
        <w:spacing w:line="480" w:lineRule="auto"/>
        <w:jc w:val="both"/>
      </w:pPr>
      <w:r w:rsidRPr="00AA092D">
        <w:t xml:space="preserve">Nader, K., </w:t>
      </w:r>
      <w:proofErr w:type="spellStart"/>
      <w:r w:rsidRPr="00AA092D">
        <w:t>Schafe</w:t>
      </w:r>
      <w:proofErr w:type="spellEnd"/>
      <w:r w:rsidRPr="00AA092D">
        <w:t xml:space="preserve">, G. E. &amp; LeDoux, J. E. </w:t>
      </w:r>
      <w:r>
        <w:t xml:space="preserve">2000. </w:t>
      </w:r>
      <w:r w:rsidR="006C0393">
        <w:t>“</w:t>
      </w:r>
      <w:r w:rsidRPr="00AA092D">
        <w:t>Fear memories require protein synthesis in the</w:t>
      </w:r>
      <w:r>
        <w:t xml:space="preserve"> </w:t>
      </w:r>
    </w:p>
    <w:p w14:paraId="67AE66FD" w14:textId="127AAC27" w:rsidR="00AA092D" w:rsidRDefault="00AA092D" w:rsidP="00196586">
      <w:pPr>
        <w:spacing w:line="480" w:lineRule="auto"/>
        <w:ind w:firstLine="720"/>
        <w:jc w:val="both"/>
      </w:pPr>
      <w:r w:rsidRPr="00AA092D">
        <w:t>amygdala for reconsolidation after retrieval.</w:t>
      </w:r>
      <w:r w:rsidR="00B06F59">
        <w:t>”</w:t>
      </w:r>
      <w:r w:rsidRPr="00AA092D">
        <w:t xml:space="preserve"> </w:t>
      </w:r>
      <w:r w:rsidRPr="00AA092D">
        <w:rPr>
          <w:i/>
          <w:iCs/>
        </w:rPr>
        <w:t xml:space="preserve">Nature </w:t>
      </w:r>
      <w:r w:rsidRPr="00AA092D">
        <w:t>406</w:t>
      </w:r>
      <w:r w:rsidR="00B06F59">
        <w:t>:</w:t>
      </w:r>
      <w:r w:rsidRPr="00AA092D">
        <w:t xml:space="preserve"> 722–726. </w:t>
      </w:r>
    </w:p>
    <w:p w14:paraId="01C64F34" w14:textId="5EF13C97" w:rsidR="00AA092D" w:rsidRDefault="008D6883" w:rsidP="00FA0C6F">
      <w:pPr>
        <w:spacing w:line="480" w:lineRule="auto"/>
        <w:jc w:val="both"/>
      </w:pPr>
      <w:proofErr w:type="spellStart"/>
      <w:r>
        <w:t>Poldrack</w:t>
      </w:r>
      <w:proofErr w:type="spellEnd"/>
      <w:r>
        <w:t xml:space="preserve">, Russ. Et al. (2015). </w:t>
      </w:r>
      <w:r w:rsidR="00AE3BB5">
        <w:t xml:space="preserve">Long-term neural and physiological phenotyping of a single human. </w:t>
      </w:r>
    </w:p>
    <w:p w14:paraId="7FF9E15B" w14:textId="2A9BBE0E" w:rsidR="0072765E" w:rsidRDefault="00AE3BB5" w:rsidP="00FA0C6F">
      <w:pPr>
        <w:spacing w:line="480" w:lineRule="auto"/>
        <w:ind w:firstLine="720"/>
        <w:jc w:val="both"/>
      </w:pPr>
      <w:r>
        <w:rPr>
          <w:i/>
          <w:iCs/>
        </w:rPr>
        <w:t>Nature Communications</w:t>
      </w:r>
      <w:r w:rsidR="00402C24">
        <w:t xml:space="preserve"> </w:t>
      </w:r>
      <w:r w:rsidR="00D84695">
        <w:t>6: 1</w:t>
      </w:r>
      <w:r w:rsidR="00D60719">
        <w:t>–</w:t>
      </w:r>
      <w:r w:rsidR="00D84695">
        <w:t xml:space="preserve">15. </w:t>
      </w:r>
    </w:p>
    <w:p w14:paraId="27A13B94" w14:textId="51DE12D0" w:rsidR="00AF1E0B" w:rsidRDefault="003F4E19" w:rsidP="00CC14D8">
      <w:pPr>
        <w:spacing w:line="480" w:lineRule="auto"/>
        <w:jc w:val="both"/>
      </w:pPr>
      <w:proofErr w:type="spellStart"/>
      <w:r>
        <w:t>Quintillian</w:t>
      </w:r>
      <w:proofErr w:type="spellEnd"/>
      <w:r>
        <w:t xml:space="preserve">. IC AD/1921. </w:t>
      </w:r>
      <w:proofErr w:type="spellStart"/>
      <w:r>
        <w:rPr>
          <w:i/>
          <w:iCs/>
        </w:rPr>
        <w:t>Institutio</w:t>
      </w:r>
      <w:proofErr w:type="spellEnd"/>
      <w:r>
        <w:rPr>
          <w:i/>
          <w:iCs/>
        </w:rPr>
        <w:t xml:space="preserve"> </w:t>
      </w:r>
      <w:proofErr w:type="spellStart"/>
      <w:r>
        <w:rPr>
          <w:i/>
          <w:iCs/>
        </w:rPr>
        <w:t>Oratoria</w:t>
      </w:r>
      <w:proofErr w:type="spellEnd"/>
      <w:r>
        <w:t>. London: Loeb Classic.</w:t>
      </w:r>
    </w:p>
    <w:p w14:paraId="4F849B64" w14:textId="2909361E" w:rsidR="00CC14D8" w:rsidRPr="00CC14D8" w:rsidRDefault="00CC14D8" w:rsidP="00CC14D8">
      <w:pPr>
        <w:spacing w:line="480" w:lineRule="auto"/>
        <w:jc w:val="both"/>
      </w:pPr>
      <w:proofErr w:type="spellStart"/>
      <w:r>
        <w:t>Ribot</w:t>
      </w:r>
      <w:proofErr w:type="spellEnd"/>
      <w:r>
        <w:t xml:space="preserve">, T.A. 1882/1977. </w:t>
      </w:r>
      <w:r>
        <w:rPr>
          <w:i/>
          <w:iCs/>
        </w:rPr>
        <w:t>Diseases of Memory</w:t>
      </w:r>
      <w:r>
        <w:t xml:space="preserve">. Washington DC: University Publishers. </w:t>
      </w:r>
    </w:p>
    <w:p w14:paraId="1F1BFBB0" w14:textId="77777777" w:rsidR="00C3130A" w:rsidRPr="0074727B" w:rsidRDefault="00854F43" w:rsidP="0074727B">
      <w:pPr>
        <w:spacing w:line="480" w:lineRule="auto"/>
        <w:rPr>
          <w:i/>
        </w:rPr>
      </w:pPr>
      <w:r w:rsidRPr="0074727B">
        <w:t xml:space="preserve">Robins, Sarah K. (2017). Memory Traces. In S. </w:t>
      </w:r>
      <w:proofErr w:type="spellStart"/>
      <w:r w:rsidRPr="0074727B">
        <w:t>Bernecker</w:t>
      </w:r>
      <w:proofErr w:type="spellEnd"/>
      <w:r w:rsidRPr="0074727B">
        <w:t xml:space="preserve"> and K. </w:t>
      </w:r>
      <w:proofErr w:type="spellStart"/>
      <w:r w:rsidRPr="0074727B">
        <w:t>Michaelian</w:t>
      </w:r>
      <w:proofErr w:type="spellEnd"/>
      <w:r w:rsidRPr="0074727B">
        <w:t xml:space="preserve"> (Eds.) </w:t>
      </w:r>
      <w:r w:rsidRPr="0074727B">
        <w:rPr>
          <w:i/>
        </w:rPr>
        <w:t xml:space="preserve">Routledge </w:t>
      </w:r>
    </w:p>
    <w:p w14:paraId="18DFCD7F" w14:textId="26BC4125" w:rsidR="00854F43" w:rsidRPr="0074727B" w:rsidRDefault="00854F43" w:rsidP="0074727B">
      <w:pPr>
        <w:spacing w:line="480" w:lineRule="auto"/>
        <w:ind w:firstLine="720"/>
      </w:pPr>
      <w:r w:rsidRPr="0074727B">
        <w:rPr>
          <w:i/>
        </w:rPr>
        <w:t xml:space="preserve">Handbook of the Philosophy of Memory </w:t>
      </w:r>
      <w:r w:rsidRPr="0074727B">
        <w:t>(pp. 76–87). Routledge.</w:t>
      </w:r>
    </w:p>
    <w:p w14:paraId="66582B38" w14:textId="77777777" w:rsidR="00BA23F2" w:rsidRDefault="00AA092D" w:rsidP="0074727B">
      <w:pPr>
        <w:spacing w:line="480" w:lineRule="auto"/>
        <w:rPr>
          <w:color w:val="000000"/>
        </w:rPr>
      </w:pPr>
      <w:r w:rsidRPr="0074727B">
        <w:rPr>
          <w:color w:val="000000"/>
        </w:rPr>
        <w:t xml:space="preserve">Sara </w:t>
      </w:r>
      <w:r w:rsidR="005B230A">
        <w:rPr>
          <w:color w:val="000000"/>
        </w:rPr>
        <w:t xml:space="preserve">S.J. </w:t>
      </w:r>
      <w:r w:rsidRPr="0074727B">
        <w:rPr>
          <w:color w:val="000000"/>
        </w:rPr>
        <w:t>2000</w:t>
      </w:r>
      <w:r w:rsidR="005B230A">
        <w:rPr>
          <w:color w:val="000000"/>
        </w:rPr>
        <w:t xml:space="preserve">. </w:t>
      </w:r>
      <w:r w:rsidR="00EC55B0">
        <w:rPr>
          <w:color w:val="000000"/>
        </w:rPr>
        <w:t xml:space="preserve">“Retrieval and reconsolidation: toward a neurobiology of remembering.” </w:t>
      </w:r>
    </w:p>
    <w:p w14:paraId="53F7A410" w14:textId="580A39ED" w:rsidR="00AA092D" w:rsidRPr="00EC55B0" w:rsidRDefault="00EC55B0" w:rsidP="00BA23F2">
      <w:pPr>
        <w:spacing w:line="480" w:lineRule="auto"/>
        <w:ind w:firstLine="720"/>
        <w:rPr>
          <w:color w:val="000000"/>
        </w:rPr>
      </w:pPr>
      <w:r>
        <w:rPr>
          <w:i/>
          <w:iCs/>
          <w:color w:val="000000"/>
        </w:rPr>
        <w:t>Learning and Memory</w:t>
      </w:r>
      <w:r>
        <w:rPr>
          <w:color w:val="000000"/>
        </w:rPr>
        <w:t xml:space="preserve"> 7: 73</w:t>
      </w:r>
      <w:r w:rsidR="00D60719">
        <w:t>–</w:t>
      </w:r>
      <w:r>
        <w:rPr>
          <w:color w:val="000000"/>
        </w:rPr>
        <w:t xml:space="preserve">84. </w:t>
      </w:r>
    </w:p>
    <w:p w14:paraId="39563FB0" w14:textId="5782E77E" w:rsidR="00AA092D" w:rsidRDefault="00855AE7" w:rsidP="00AA092D">
      <w:pPr>
        <w:spacing w:line="480" w:lineRule="auto"/>
        <w:rPr>
          <w:color w:val="000000"/>
        </w:rPr>
      </w:pPr>
      <w:r w:rsidRPr="00AA092D">
        <w:rPr>
          <w:color w:val="000000"/>
        </w:rPr>
        <w:t xml:space="preserve">Schacter, D.L., Addis, D.R., Hassabis, D., Martin, V.C., </w:t>
      </w:r>
      <w:proofErr w:type="spellStart"/>
      <w:r w:rsidRPr="00AA092D">
        <w:rPr>
          <w:color w:val="000000"/>
        </w:rPr>
        <w:t>Spreng</w:t>
      </w:r>
      <w:proofErr w:type="spellEnd"/>
      <w:r w:rsidRPr="00AA092D">
        <w:rPr>
          <w:color w:val="000000"/>
        </w:rPr>
        <w:t xml:space="preserve">, R.N. &amp; </w:t>
      </w:r>
      <w:proofErr w:type="spellStart"/>
      <w:r w:rsidRPr="00AA092D">
        <w:rPr>
          <w:color w:val="000000"/>
        </w:rPr>
        <w:t>Szpunar</w:t>
      </w:r>
      <w:proofErr w:type="spellEnd"/>
      <w:r w:rsidRPr="00AA092D">
        <w:rPr>
          <w:color w:val="000000"/>
        </w:rPr>
        <w:t xml:space="preserve">, K.K. (2012). </w:t>
      </w:r>
    </w:p>
    <w:p w14:paraId="52D7EA69" w14:textId="5D2ACD2B" w:rsidR="00855AE7" w:rsidRPr="00AA092D" w:rsidRDefault="00855AE7" w:rsidP="00AA092D">
      <w:pPr>
        <w:spacing w:line="480" w:lineRule="auto"/>
        <w:ind w:firstLine="720"/>
      </w:pPr>
      <w:r w:rsidRPr="00AA092D">
        <w:rPr>
          <w:color w:val="000000"/>
        </w:rPr>
        <w:t xml:space="preserve">The future of memory: Remembering, imagining, and the brain. </w:t>
      </w:r>
      <w:r w:rsidRPr="00AA092D">
        <w:rPr>
          <w:i/>
          <w:iCs/>
          <w:color w:val="000000"/>
        </w:rPr>
        <w:t>Neuron, 76</w:t>
      </w:r>
      <w:r w:rsidRPr="00AA092D">
        <w:rPr>
          <w:color w:val="000000"/>
        </w:rPr>
        <w:t>, 677</w:t>
      </w:r>
      <w:r w:rsidR="00D60719">
        <w:t>–</w:t>
      </w:r>
      <w:r w:rsidRPr="00AA092D">
        <w:rPr>
          <w:color w:val="000000"/>
        </w:rPr>
        <w:t>694.</w:t>
      </w:r>
    </w:p>
    <w:p w14:paraId="067DF682" w14:textId="77777777" w:rsidR="00BF4D07" w:rsidRDefault="004C3E0A" w:rsidP="00BF4D07">
      <w:pPr>
        <w:widowControl w:val="0"/>
        <w:autoSpaceDE w:val="0"/>
        <w:autoSpaceDN w:val="0"/>
        <w:adjustRightInd w:val="0"/>
        <w:spacing w:line="480" w:lineRule="auto"/>
        <w:rPr>
          <w:color w:val="000000"/>
        </w:rPr>
      </w:pPr>
      <w:proofErr w:type="spellStart"/>
      <w:r w:rsidRPr="00E479BB">
        <w:rPr>
          <w:color w:val="000000"/>
        </w:rPr>
        <w:t>Semon</w:t>
      </w:r>
      <w:proofErr w:type="spellEnd"/>
      <w:r w:rsidRPr="00E479BB">
        <w:rPr>
          <w:color w:val="000000"/>
        </w:rPr>
        <w:t xml:space="preserve">, R. 1921. </w:t>
      </w:r>
      <w:r w:rsidRPr="00E479BB">
        <w:rPr>
          <w:i/>
          <w:iCs/>
          <w:color w:val="000000"/>
        </w:rPr>
        <w:t>The Mneme</w:t>
      </w:r>
      <w:r w:rsidRPr="00E479BB">
        <w:rPr>
          <w:color w:val="000000"/>
        </w:rPr>
        <w:t>. London: George Allen &amp; Unwin.</w:t>
      </w:r>
    </w:p>
    <w:p w14:paraId="6343107C" w14:textId="77777777" w:rsidR="00BF4D07" w:rsidRDefault="00516CA4" w:rsidP="00BF4D07">
      <w:pPr>
        <w:widowControl w:val="0"/>
        <w:autoSpaceDE w:val="0"/>
        <w:autoSpaceDN w:val="0"/>
        <w:adjustRightInd w:val="0"/>
        <w:spacing w:line="480" w:lineRule="auto"/>
        <w:rPr>
          <w:i/>
          <w:iCs/>
        </w:rPr>
      </w:pPr>
      <w:r w:rsidRPr="00516CA4">
        <w:t xml:space="preserve">Scoville, W. B. &amp; Milner, B. </w:t>
      </w:r>
      <w:r w:rsidR="00AA092D">
        <w:t xml:space="preserve">1957. </w:t>
      </w:r>
      <w:r w:rsidRPr="00516CA4">
        <w:t xml:space="preserve">Loss of recent memory after bilateral hippocampal lesions. </w:t>
      </w:r>
      <w:r w:rsidRPr="00516CA4">
        <w:rPr>
          <w:i/>
          <w:iCs/>
        </w:rPr>
        <w:t xml:space="preserve">J. </w:t>
      </w:r>
    </w:p>
    <w:p w14:paraId="6D297622" w14:textId="18A70A49" w:rsidR="004C3E0A" w:rsidRPr="00992C92" w:rsidRDefault="00516CA4" w:rsidP="00992C92">
      <w:pPr>
        <w:widowControl w:val="0"/>
        <w:autoSpaceDE w:val="0"/>
        <w:autoSpaceDN w:val="0"/>
        <w:adjustRightInd w:val="0"/>
        <w:spacing w:line="480" w:lineRule="auto"/>
        <w:ind w:firstLine="720"/>
        <w:rPr>
          <w:color w:val="000000"/>
        </w:rPr>
      </w:pPr>
      <w:r w:rsidRPr="00516CA4">
        <w:rPr>
          <w:i/>
          <w:iCs/>
        </w:rPr>
        <w:t xml:space="preserve">Neurol. </w:t>
      </w:r>
      <w:proofErr w:type="spellStart"/>
      <w:r w:rsidRPr="00516CA4">
        <w:rPr>
          <w:i/>
          <w:iCs/>
        </w:rPr>
        <w:t>Neurosurg</w:t>
      </w:r>
      <w:proofErr w:type="spellEnd"/>
      <w:r w:rsidRPr="00516CA4">
        <w:rPr>
          <w:i/>
          <w:iCs/>
        </w:rPr>
        <w:t xml:space="preserve">. Psychiatry </w:t>
      </w:r>
      <w:r w:rsidRPr="00AA092D">
        <w:t>20</w:t>
      </w:r>
      <w:r w:rsidRPr="00516CA4">
        <w:t xml:space="preserve">, 11–2. </w:t>
      </w:r>
    </w:p>
    <w:p w14:paraId="016049EC" w14:textId="77777777" w:rsidR="00516363" w:rsidRDefault="00AB37B4" w:rsidP="00516363">
      <w:pPr>
        <w:spacing w:line="480" w:lineRule="auto"/>
        <w:jc w:val="both"/>
      </w:pPr>
      <w:r w:rsidRPr="00DF5604">
        <w:t xml:space="preserve">Silva, A.J. </w:t>
      </w:r>
      <w:r w:rsidR="00BC1F6D">
        <w:t xml:space="preserve">2007. </w:t>
      </w:r>
      <w:r w:rsidRPr="00DF5604">
        <w:t xml:space="preserve">Consolidation: molecular restlessness. In H.L. Roediger, Y. </w:t>
      </w:r>
      <w:proofErr w:type="spellStart"/>
      <w:r w:rsidRPr="00DF5604">
        <w:t>Dudai</w:t>
      </w:r>
      <w:proofErr w:type="spellEnd"/>
      <w:r w:rsidRPr="00DF5604">
        <w:t xml:space="preserve">, &amp; S.M. </w:t>
      </w:r>
    </w:p>
    <w:p w14:paraId="468A9A13" w14:textId="4E0DCE80" w:rsidR="00AB37B4" w:rsidRPr="00DF5604" w:rsidRDefault="00AB37B4" w:rsidP="00D60719">
      <w:pPr>
        <w:spacing w:line="480" w:lineRule="auto"/>
        <w:ind w:firstLine="720"/>
        <w:jc w:val="both"/>
      </w:pPr>
      <w:r w:rsidRPr="00DF5604">
        <w:t xml:space="preserve">Fitzpatrick (eds) </w:t>
      </w:r>
      <w:r w:rsidRPr="00DF5604">
        <w:rPr>
          <w:i/>
        </w:rPr>
        <w:t>Science of Memory Concepts</w:t>
      </w:r>
      <w:r w:rsidRPr="00DF5604">
        <w:t xml:space="preserve"> 2007 (pp. 167–170). </w:t>
      </w:r>
      <w:bookmarkStart w:id="0" w:name="_GoBack"/>
      <w:bookmarkEnd w:id="0"/>
    </w:p>
    <w:sectPr w:rsidR="00AB37B4" w:rsidRPr="00DF5604" w:rsidSect="003E301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EAC24" w14:textId="77777777" w:rsidR="00282259" w:rsidRDefault="00282259" w:rsidP="00774900">
      <w:r>
        <w:separator/>
      </w:r>
    </w:p>
  </w:endnote>
  <w:endnote w:type="continuationSeparator" w:id="0">
    <w:p w14:paraId="2DFDE3A3" w14:textId="77777777" w:rsidR="00282259" w:rsidRDefault="00282259" w:rsidP="0077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7723062"/>
      <w:docPartObj>
        <w:docPartGallery w:val="Page Numbers (Bottom of Page)"/>
        <w:docPartUnique/>
      </w:docPartObj>
    </w:sdtPr>
    <w:sdtEndPr>
      <w:rPr>
        <w:rStyle w:val="PageNumber"/>
      </w:rPr>
    </w:sdtEndPr>
    <w:sdtContent>
      <w:p w14:paraId="75ED880B" w14:textId="09DB61BA" w:rsidR="006323C0" w:rsidRDefault="006323C0" w:rsidP="006323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04B17" w14:textId="77777777" w:rsidR="006323C0" w:rsidRDefault="006323C0" w:rsidP="007749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3012331"/>
      <w:docPartObj>
        <w:docPartGallery w:val="Page Numbers (Bottom of Page)"/>
        <w:docPartUnique/>
      </w:docPartObj>
    </w:sdtPr>
    <w:sdtEndPr>
      <w:rPr>
        <w:rStyle w:val="PageNumber"/>
      </w:rPr>
    </w:sdtEndPr>
    <w:sdtContent>
      <w:p w14:paraId="11F90FD5" w14:textId="1636A4E6" w:rsidR="006323C0" w:rsidRPr="00131E48" w:rsidRDefault="006323C0" w:rsidP="006323C0">
        <w:pPr>
          <w:pStyle w:val="Footer"/>
          <w:framePr w:wrap="none" w:vAnchor="text" w:hAnchor="margin" w:xAlign="right" w:y="1"/>
          <w:rPr>
            <w:rStyle w:val="PageNumber"/>
          </w:rPr>
        </w:pPr>
        <w:r w:rsidRPr="00131E48">
          <w:rPr>
            <w:rStyle w:val="PageNumber"/>
          </w:rPr>
          <w:fldChar w:fldCharType="begin"/>
        </w:r>
        <w:r w:rsidRPr="00131E48">
          <w:rPr>
            <w:rStyle w:val="PageNumber"/>
          </w:rPr>
          <w:instrText xml:space="preserve"> PAGE </w:instrText>
        </w:r>
        <w:r w:rsidRPr="00131E48">
          <w:rPr>
            <w:rStyle w:val="PageNumber"/>
          </w:rPr>
          <w:fldChar w:fldCharType="separate"/>
        </w:r>
        <w:r w:rsidRPr="00131E48">
          <w:rPr>
            <w:rStyle w:val="PageNumber"/>
            <w:noProof/>
          </w:rPr>
          <w:t>1</w:t>
        </w:r>
        <w:r w:rsidRPr="00131E48">
          <w:rPr>
            <w:rStyle w:val="PageNumber"/>
          </w:rPr>
          <w:fldChar w:fldCharType="end"/>
        </w:r>
      </w:p>
    </w:sdtContent>
  </w:sdt>
  <w:p w14:paraId="45A97BA4" w14:textId="77777777" w:rsidR="006323C0" w:rsidRPr="00131E48" w:rsidRDefault="006323C0" w:rsidP="007749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520CC" w14:textId="77777777" w:rsidR="00282259" w:rsidRDefault="00282259" w:rsidP="00774900">
      <w:r>
        <w:separator/>
      </w:r>
    </w:p>
  </w:footnote>
  <w:footnote w:type="continuationSeparator" w:id="0">
    <w:p w14:paraId="1C4D2254" w14:textId="77777777" w:rsidR="00282259" w:rsidRDefault="00282259" w:rsidP="00774900">
      <w:r>
        <w:continuationSeparator/>
      </w:r>
    </w:p>
  </w:footnote>
  <w:footnote w:id="1">
    <w:p w14:paraId="0E0E6578" w14:textId="799265C5" w:rsidR="003D19A9" w:rsidRPr="00963155" w:rsidRDefault="003D19A9">
      <w:pPr>
        <w:pStyle w:val="FootnoteText"/>
        <w:rPr>
          <w:sz w:val="24"/>
          <w:szCs w:val="24"/>
        </w:rPr>
      </w:pPr>
      <w:r w:rsidRPr="00963155">
        <w:rPr>
          <w:rStyle w:val="FootnoteReference"/>
          <w:sz w:val="24"/>
          <w:szCs w:val="24"/>
        </w:rPr>
        <w:footnoteRef/>
      </w:r>
      <w:r w:rsidRPr="00963155">
        <w:rPr>
          <w:sz w:val="24"/>
          <w:szCs w:val="24"/>
        </w:rPr>
        <w:t xml:space="preserve"> Dudai makes an interesting bibliometric observation on this point: </w:t>
      </w:r>
      <w:r w:rsidR="00E11268" w:rsidRPr="00963155">
        <w:rPr>
          <w:sz w:val="24"/>
          <w:szCs w:val="24"/>
        </w:rPr>
        <w:t xml:space="preserve">from 1993-1999 only 6 of the 27,061 papers on memory in </w:t>
      </w:r>
      <w:r w:rsidR="00E11268" w:rsidRPr="00963155">
        <w:rPr>
          <w:i/>
          <w:iCs/>
          <w:sz w:val="24"/>
          <w:szCs w:val="24"/>
        </w:rPr>
        <w:t xml:space="preserve">Thomson Reuters </w:t>
      </w:r>
      <w:r w:rsidR="007A3D18" w:rsidRPr="00963155">
        <w:rPr>
          <w:i/>
          <w:iCs/>
          <w:sz w:val="24"/>
          <w:szCs w:val="24"/>
        </w:rPr>
        <w:t xml:space="preserve">Science </w:t>
      </w:r>
      <w:r w:rsidR="00E11268" w:rsidRPr="00963155">
        <w:rPr>
          <w:i/>
          <w:iCs/>
          <w:sz w:val="24"/>
          <w:szCs w:val="24"/>
        </w:rPr>
        <w:t>Web of Knowledge</w:t>
      </w:r>
      <w:r w:rsidR="00E11268" w:rsidRPr="00963155">
        <w:rPr>
          <w:sz w:val="24"/>
          <w:szCs w:val="24"/>
        </w:rPr>
        <w:t xml:space="preserve"> </w:t>
      </w:r>
      <w:r w:rsidR="007F23B0" w:rsidRPr="00963155">
        <w:rPr>
          <w:sz w:val="24"/>
          <w:szCs w:val="24"/>
        </w:rPr>
        <w:t>mentioned “reconsolidation”, while 413 of the 61,950 such papers between 2001-2010 did (</w:t>
      </w:r>
      <w:r w:rsidR="009A44D5">
        <w:rPr>
          <w:sz w:val="24"/>
          <w:szCs w:val="24"/>
        </w:rPr>
        <w:t>2012</w:t>
      </w:r>
      <w:r w:rsidR="00D60719">
        <w:rPr>
          <w:sz w:val="24"/>
          <w:szCs w:val="24"/>
        </w:rPr>
        <w:t>,</w:t>
      </w:r>
      <w:r w:rsidR="009A44D5">
        <w:rPr>
          <w:sz w:val="24"/>
          <w:szCs w:val="24"/>
        </w:rPr>
        <w:t xml:space="preserve"> </w:t>
      </w:r>
      <w:r w:rsidR="007F23B0" w:rsidRPr="00963155">
        <w:rPr>
          <w:sz w:val="24"/>
          <w:szCs w:val="24"/>
        </w:rPr>
        <w:t xml:space="preserve">229-230).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321B9"/>
    <w:multiLevelType w:val="multilevel"/>
    <w:tmpl w:val="E4AC3222"/>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B0298"/>
    <w:multiLevelType w:val="hybridMultilevel"/>
    <w:tmpl w:val="86E0CAA2"/>
    <w:lvl w:ilvl="0" w:tplc="35FC5B86">
      <w:start w:val="1"/>
      <w:numFmt w:val="lowerLetter"/>
      <w:lvlText w:val="%1)"/>
      <w:lvlJc w:val="left"/>
      <w:pPr>
        <w:ind w:left="720" w:hanging="360"/>
      </w:pPr>
      <w:rPr>
        <w:rFonts w:cs="Palatino" w:hint="default"/>
        <w:color w:val="3232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25DE2"/>
    <w:multiLevelType w:val="hybridMultilevel"/>
    <w:tmpl w:val="D17897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49481B"/>
    <w:multiLevelType w:val="hybridMultilevel"/>
    <w:tmpl w:val="34364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E6943"/>
    <w:multiLevelType w:val="hybridMultilevel"/>
    <w:tmpl w:val="02C49854"/>
    <w:lvl w:ilvl="0" w:tplc="268AF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F14889"/>
    <w:multiLevelType w:val="hybridMultilevel"/>
    <w:tmpl w:val="37064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9D"/>
    <w:rsid w:val="0000148C"/>
    <w:rsid w:val="00001C5D"/>
    <w:rsid w:val="000061C1"/>
    <w:rsid w:val="000064E6"/>
    <w:rsid w:val="00007099"/>
    <w:rsid w:val="00007CEB"/>
    <w:rsid w:val="00012066"/>
    <w:rsid w:val="00013FD6"/>
    <w:rsid w:val="00014DD0"/>
    <w:rsid w:val="00017256"/>
    <w:rsid w:val="00022A9B"/>
    <w:rsid w:val="00023C79"/>
    <w:rsid w:val="00024A4A"/>
    <w:rsid w:val="00025504"/>
    <w:rsid w:val="000262A2"/>
    <w:rsid w:val="00027065"/>
    <w:rsid w:val="000314EF"/>
    <w:rsid w:val="00033A4A"/>
    <w:rsid w:val="00034951"/>
    <w:rsid w:val="0003665C"/>
    <w:rsid w:val="000377F4"/>
    <w:rsid w:val="00037EFC"/>
    <w:rsid w:val="00040EFF"/>
    <w:rsid w:val="00040F32"/>
    <w:rsid w:val="00042BC0"/>
    <w:rsid w:val="000430D8"/>
    <w:rsid w:val="0004419A"/>
    <w:rsid w:val="00045CC5"/>
    <w:rsid w:val="000464B9"/>
    <w:rsid w:val="00046C70"/>
    <w:rsid w:val="000471EF"/>
    <w:rsid w:val="0004770E"/>
    <w:rsid w:val="000517B1"/>
    <w:rsid w:val="000527C3"/>
    <w:rsid w:val="00052AFE"/>
    <w:rsid w:val="000531E9"/>
    <w:rsid w:val="00053E66"/>
    <w:rsid w:val="000543A9"/>
    <w:rsid w:val="0005634A"/>
    <w:rsid w:val="000569BC"/>
    <w:rsid w:val="00057432"/>
    <w:rsid w:val="00060408"/>
    <w:rsid w:val="00060FAE"/>
    <w:rsid w:val="00061B81"/>
    <w:rsid w:val="000623FA"/>
    <w:rsid w:val="000652DF"/>
    <w:rsid w:val="0006567D"/>
    <w:rsid w:val="00065884"/>
    <w:rsid w:val="00067849"/>
    <w:rsid w:val="000678F1"/>
    <w:rsid w:val="00067D87"/>
    <w:rsid w:val="00070FE1"/>
    <w:rsid w:val="000716AF"/>
    <w:rsid w:val="000738A1"/>
    <w:rsid w:val="00076AF5"/>
    <w:rsid w:val="00076B7C"/>
    <w:rsid w:val="00077F55"/>
    <w:rsid w:val="00080A25"/>
    <w:rsid w:val="00081D17"/>
    <w:rsid w:val="00083BD3"/>
    <w:rsid w:val="00084058"/>
    <w:rsid w:val="000844FD"/>
    <w:rsid w:val="00085E05"/>
    <w:rsid w:val="000863DD"/>
    <w:rsid w:val="000867F5"/>
    <w:rsid w:val="000877BF"/>
    <w:rsid w:val="000917F7"/>
    <w:rsid w:val="000A158A"/>
    <w:rsid w:val="000A409C"/>
    <w:rsid w:val="000A44A1"/>
    <w:rsid w:val="000A56CD"/>
    <w:rsid w:val="000A76D2"/>
    <w:rsid w:val="000A7E56"/>
    <w:rsid w:val="000B14B8"/>
    <w:rsid w:val="000B45B3"/>
    <w:rsid w:val="000B51DB"/>
    <w:rsid w:val="000B72A6"/>
    <w:rsid w:val="000B7D3F"/>
    <w:rsid w:val="000C0DCC"/>
    <w:rsid w:val="000C3225"/>
    <w:rsid w:val="000C3332"/>
    <w:rsid w:val="000C7D14"/>
    <w:rsid w:val="000D0146"/>
    <w:rsid w:val="000D06F1"/>
    <w:rsid w:val="000D100D"/>
    <w:rsid w:val="000D1911"/>
    <w:rsid w:val="000D4F4B"/>
    <w:rsid w:val="000D57F9"/>
    <w:rsid w:val="000D5B97"/>
    <w:rsid w:val="000D645D"/>
    <w:rsid w:val="000D65CF"/>
    <w:rsid w:val="000D703D"/>
    <w:rsid w:val="000D7C64"/>
    <w:rsid w:val="000E1004"/>
    <w:rsid w:val="000E29B7"/>
    <w:rsid w:val="000E30A7"/>
    <w:rsid w:val="000E41B2"/>
    <w:rsid w:val="000E5832"/>
    <w:rsid w:val="000E6065"/>
    <w:rsid w:val="000E6BB2"/>
    <w:rsid w:val="000F0746"/>
    <w:rsid w:val="000F1C38"/>
    <w:rsid w:val="000F2CE6"/>
    <w:rsid w:val="000F3033"/>
    <w:rsid w:val="000F4367"/>
    <w:rsid w:val="000F4C36"/>
    <w:rsid w:val="000F57B0"/>
    <w:rsid w:val="000F775E"/>
    <w:rsid w:val="0010401B"/>
    <w:rsid w:val="00104B50"/>
    <w:rsid w:val="001052EA"/>
    <w:rsid w:val="00105906"/>
    <w:rsid w:val="001062FA"/>
    <w:rsid w:val="001072B5"/>
    <w:rsid w:val="00114EC4"/>
    <w:rsid w:val="001155CF"/>
    <w:rsid w:val="001209F4"/>
    <w:rsid w:val="00120DE6"/>
    <w:rsid w:val="001210D5"/>
    <w:rsid w:val="0012179A"/>
    <w:rsid w:val="00121CE0"/>
    <w:rsid w:val="00122739"/>
    <w:rsid w:val="00123206"/>
    <w:rsid w:val="0012635A"/>
    <w:rsid w:val="00127CB0"/>
    <w:rsid w:val="00131E48"/>
    <w:rsid w:val="0013392E"/>
    <w:rsid w:val="00133D9E"/>
    <w:rsid w:val="00134A51"/>
    <w:rsid w:val="0013632E"/>
    <w:rsid w:val="00136AEB"/>
    <w:rsid w:val="00136EC3"/>
    <w:rsid w:val="001370DA"/>
    <w:rsid w:val="0013727B"/>
    <w:rsid w:val="00140FA9"/>
    <w:rsid w:val="001421E1"/>
    <w:rsid w:val="0014687D"/>
    <w:rsid w:val="00146FAE"/>
    <w:rsid w:val="00150C54"/>
    <w:rsid w:val="001513A7"/>
    <w:rsid w:val="001516E2"/>
    <w:rsid w:val="00152119"/>
    <w:rsid w:val="00152185"/>
    <w:rsid w:val="00152891"/>
    <w:rsid w:val="001535BA"/>
    <w:rsid w:val="001543FF"/>
    <w:rsid w:val="0015554C"/>
    <w:rsid w:val="00157267"/>
    <w:rsid w:val="00157D33"/>
    <w:rsid w:val="00160522"/>
    <w:rsid w:val="001609C2"/>
    <w:rsid w:val="0016160B"/>
    <w:rsid w:val="00163FB6"/>
    <w:rsid w:val="0016483E"/>
    <w:rsid w:val="00166EA2"/>
    <w:rsid w:val="001708C9"/>
    <w:rsid w:val="00171616"/>
    <w:rsid w:val="00175F88"/>
    <w:rsid w:val="00176939"/>
    <w:rsid w:val="00181E58"/>
    <w:rsid w:val="00182BF7"/>
    <w:rsid w:val="00184934"/>
    <w:rsid w:val="00184E3C"/>
    <w:rsid w:val="00185364"/>
    <w:rsid w:val="00186536"/>
    <w:rsid w:val="001877E7"/>
    <w:rsid w:val="00190676"/>
    <w:rsid w:val="00190B71"/>
    <w:rsid w:val="00191AFD"/>
    <w:rsid w:val="00192D23"/>
    <w:rsid w:val="00193938"/>
    <w:rsid w:val="00193FC4"/>
    <w:rsid w:val="00195EAC"/>
    <w:rsid w:val="00196586"/>
    <w:rsid w:val="001A0529"/>
    <w:rsid w:val="001A3329"/>
    <w:rsid w:val="001A367D"/>
    <w:rsid w:val="001A5CD9"/>
    <w:rsid w:val="001A69BD"/>
    <w:rsid w:val="001A6F72"/>
    <w:rsid w:val="001B108B"/>
    <w:rsid w:val="001B313D"/>
    <w:rsid w:val="001B44A8"/>
    <w:rsid w:val="001B4B6D"/>
    <w:rsid w:val="001B57C9"/>
    <w:rsid w:val="001B5A10"/>
    <w:rsid w:val="001B62F3"/>
    <w:rsid w:val="001B6664"/>
    <w:rsid w:val="001B698B"/>
    <w:rsid w:val="001B788C"/>
    <w:rsid w:val="001C03A2"/>
    <w:rsid w:val="001C1214"/>
    <w:rsid w:val="001C1B23"/>
    <w:rsid w:val="001C2484"/>
    <w:rsid w:val="001C2D13"/>
    <w:rsid w:val="001C382D"/>
    <w:rsid w:val="001C5614"/>
    <w:rsid w:val="001C5634"/>
    <w:rsid w:val="001D2EBE"/>
    <w:rsid w:val="001D55AB"/>
    <w:rsid w:val="001D5BD5"/>
    <w:rsid w:val="001D656A"/>
    <w:rsid w:val="001D7340"/>
    <w:rsid w:val="001E132F"/>
    <w:rsid w:val="001E16A9"/>
    <w:rsid w:val="001E2A74"/>
    <w:rsid w:val="001E2C4A"/>
    <w:rsid w:val="001E2D2A"/>
    <w:rsid w:val="001E3561"/>
    <w:rsid w:val="001E4607"/>
    <w:rsid w:val="001E5299"/>
    <w:rsid w:val="001E65B4"/>
    <w:rsid w:val="001E6743"/>
    <w:rsid w:val="001E7596"/>
    <w:rsid w:val="001E7D89"/>
    <w:rsid w:val="001E7F7D"/>
    <w:rsid w:val="001F1B15"/>
    <w:rsid w:val="001F1D78"/>
    <w:rsid w:val="001F2012"/>
    <w:rsid w:val="001F44BC"/>
    <w:rsid w:val="001F44FA"/>
    <w:rsid w:val="001F4C9A"/>
    <w:rsid w:val="001F5A83"/>
    <w:rsid w:val="001F5E6A"/>
    <w:rsid w:val="001F62A3"/>
    <w:rsid w:val="00201A55"/>
    <w:rsid w:val="002021D9"/>
    <w:rsid w:val="002021F2"/>
    <w:rsid w:val="0020245A"/>
    <w:rsid w:val="002062D8"/>
    <w:rsid w:val="00206CAB"/>
    <w:rsid w:val="00207E1D"/>
    <w:rsid w:val="00211EF3"/>
    <w:rsid w:val="00214986"/>
    <w:rsid w:val="00216DB5"/>
    <w:rsid w:val="00217983"/>
    <w:rsid w:val="00217A03"/>
    <w:rsid w:val="00217A7E"/>
    <w:rsid w:val="00222490"/>
    <w:rsid w:val="002224BD"/>
    <w:rsid w:val="0022302E"/>
    <w:rsid w:val="002248B3"/>
    <w:rsid w:val="00225A57"/>
    <w:rsid w:val="002262BF"/>
    <w:rsid w:val="00227307"/>
    <w:rsid w:val="0022761A"/>
    <w:rsid w:val="00231063"/>
    <w:rsid w:val="002311E0"/>
    <w:rsid w:val="00231A3B"/>
    <w:rsid w:val="00232B05"/>
    <w:rsid w:val="00234B23"/>
    <w:rsid w:val="0023556B"/>
    <w:rsid w:val="00237275"/>
    <w:rsid w:val="0024142D"/>
    <w:rsid w:val="00241954"/>
    <w:rsid w:val="002419F5"/>
    <w:rsid w:val="002423BD"/>
    <w:rsid w:val="0024324A"/>
    <w:rsid w:val="00245804"/>
    <w:rsid w:val="002470C2"/>
    <w:rsid w:val="0025079D"/>
    <w:rsid w:val="00251DE1"/>
    <w:rsid w:val="0025278C"/>
    <w:rsid w:val="00253B51"/>
    <w:rsid w:val="0025470A"/>
    <w:rsid w:val="00254ABB"/>
    <w:rsid w:val="0025698E"/>
    <w:rsid w:val="002575F7"/>
    <w:rsid w:val="00261A4D"/>
    <w:rsid w:val="00263693"/>
    <w:rsid w:val="00266275"/>
    <w:rsid w:val="0026670B"/>
    <w:rsid w:val="00272699"/>
    <w:rsid w:val="00272FB2"/>
    <w:rsid w:val="00273370"/>
    <w:rsid w:val="00273CAF"/>
    <w:rsid w:val="00276A92"/>
    <w:rsid w:val="00276C2A"/>
    <w:rsid w:val="002770E9"/>
    <w:rsid w:val="002775BD"/>
    <w:rsid w:val="00280079"/>
    <w:rsid w:val="0028020B"/>
    <w:rsid w:val="00282259"/>
    <w:rsid w:val="002843D3"/>
    <w:rsid w:val="00286983"/>
    <w:rsid w:val="00287688"/>
    <w:rsid w:val="00287D1D"/>
    <w:rsid w:val="00291320"/>
    <w:rsid w:val="002913A1"/>
    <w:rsid w:val="00293E62"/>
    <w:rsid w:val="00293EF7"/>
    <w:rsid w:val="00294812"/>
    <w:rsid w:val="002975B4"/>
    <w:rsid w:val="002A0009"/>
    <w:rsid w:val="002A035F"/>
    <w:rsid w:val="002A1862"/>
    <w:rsid w:val="002A2A2C"/>
    <w:rsid w:val="002A5044"/>
    <w:rsid w:val="002A5A05"/>
    <w:rsid w:val="002B0FD7"/>
    <w:rsid w:val="002B4619"/>
    <w:rsid w:val="002B4877"/>
    <w:rsid w:val="002B5547"/>
    <w:rsid w:val="002C00BE"/>
    <w:rsid w:val="002C093A"/>
    <w:rsid w:val="002C0B93"/>
    <w:rsid w:val="002C1165"/>
    <w:rsid w:val="002C13BC"/>
    <w:rsid w:val="002C182C"/>
    <w:rsid w:val="002C1BE2"/>
    <w:rsid w:val="002C22C9"/>
    <w:rsid w:val="002C327A"/>
    <w:rsid w:val="002C3A4F"/>
    <w:rsid w:val="002C3A6B"/>
    <w:rsid w:val="002C4263"/>
    <w:rsid w:val="002C4AAF"/>
    <w:rsid w:val="002C5968"/>
    <w:rsid w:val="002C5E39"/>
    <w:rsid w:val="002C60AD"/>
    <w:rsid w:val="002C7DFB"/>
    <w:rsid w:val="002D0230"/>
    <w:rsid w:val="002D0398"/>
    <w:rsid w:val="002D05C6"/>
    <w:rsid w:val="002D1BCD"/>
    <w:rsid w:val="002D39BC"/>
    <w:rsid w:val="002D43A1"/>
    <w:rsid w:val="002D4C0C"/>
    <w:rsid w:val="002D4CC6"/>
    <w:rsid w:val="002D5C53"/>
    <w:rsid w:val="002D62FA"/>
    <w:rsid w:val="002D6722"/>
    <w:rsid w:val="002E159D"/>
    <w:rsid w:val="002E3299"/>
    <w:rsid w:val="002E5633"/>
    <w:rsid w:val="002E73AB"/>
    <w:rsid w:val="002E7A71"/>
    <w:rsid w:val="002E7AF2"/>
    <w:rsid w:val="002F070E"/>
    <w:rsid w:val="002F19EF"/>
    <w:rsid w:val="002F1A28"/>
    <w:rsid w:val="002F359C"/>
    <w:rsid w:val="002F7684"/>
    <w:rsid w:val="003002AF"/>
    <w:rsid w:val="00301103"/>
    <w:rsid w:val="003016D2"/>
    <w:rsid w:val="00304B30"/>
    <w:rsid w:val="0031050D"/>
    <w:rsid w:val="003111BE"/>
    <w:rsid w:val="003111D9"/>
    <w:rsid w:val="00312679"/>
    <w:rsid w:val="00312DE5"/>
    <w:rsid w:val="0031309F"/>
    <w:rsid w:val="0031327B"/>
    <w:rsid w:val="00313AB5"/>
    <w:rsid w:val="00313F6E"/>
    <w:rsid w:val="00316205"/>
    <w:rsid w:val="00317DB1"/>
    <w:rsid w:val="00320D52"/>
    <w:rsid w:val="003213F2"/>
    <w:rsid w:val="00322CAE"/>
    <w:rsid w:val="00323713"/>
    <w:rsid w:val="00325F15"/>
    <w:rsid w:val="003303DE"/>
    <w:rsid w:val="003304A8"/>
    <w:rsid w:val="003316B7"/>
    <w:rsid w:val="00331ECC"/>
    <w:rsid w:val="00331F1E"/>
    <w:rsid w:val="00334D38"/>
    <w:rsid w:val="00335BBF"/>
    <w:rsid w:val="003369AC"/>
    <w:rsid w:val="0033749C"/>
    <w:rsid w:val="00340F89"/>
    <w:rsid w:val="003420E3"/>
    <w:rsid w:val="003421D3"/>
    <w:rsid w:val="0034242F"/>
    <w:rsid w:val="00343AD4"/>
    <w:rsid w:val="00346CCD"/>
    <w:rsid w:val="00346F64"/>
    <w:rsid w:val="0035306E"/>
    <w:rsid w:val="003533B0"/>
    <w:rsid w:val="0035340D"/>
    <w:rsid w:val="0035523C"/>
    <w:rsid w:val="00356A88"/>
    <w:rsid w:val="00357598"/>
    <w:rsid w:val="003603DE"/>
    <w:rsid w:val="003639F2"/>
    <w:rsid w:val="00365237"/>
    <w:rsid w:val="00366DA6"/>
    <w:rsid w:val="0036772C"/>
    <w:rsid w:val="00370615"/>
    <w:rsid w:val="00371B5B"/>
    <w:rsid w:val="00371B7A"/>
    <w:rsid w:val="00371F4B"/>
    <w:rsid w:val="00372327"/>
    <w:rsid w:val="003749E5"/>
    <w:rsid w:val="003751BB"/>
    <w:rsid w:val="00376A79"/>
    <w:rsid w:val="00377019"/>
    <w:rsid w:val="0038227A"/>
    <w:rsid w:val="003823BB"/>
    <w:rsid w:val="0038248B"/>
    <w:rsid w:val="0038537A"/>
    <w:rsid w:val="0038757D"/>
    <w:rsid w:val="00387A05"/>
    <w:rsid w:val="00387AD1"/>
    <w:rsid w:val="00390A0D"/>
    <w:rsid w:val="0039109E"/>
    <w:rsid w:val="003926D6"/>
    <w:rsid w:val="003939BD"/>
    <w:rsid w:val="003940E7"/>
    <w:rsid w:val="0039460C"/>
    <w:rsid w:val="0039487C"/>
    <w:rsid w:val="003A06A0"/>
    <w:rsid w:val="003A2BED"/>
    <w:rsid w:val="003A316A"/>
    <w:rsid w:val="003A6D03"/>
    <w:rsid w:val="003B0409"/>
    <w:rsid w:val="003B06E1"/>
    <w:rsid w:val="003B0707"/>
    <w:rsid w:val="003B0881"/>
    <w:rsid w:val="003B0DF3"/>
    <w:rsid w:val="003B1D1B"/>
    <w:rsid w:val="003B1F6B"/>
    <w:rsid w:val="003B3A45"/>
    <w:rsid w:val="003B3D10"/>
    <w:rsid w:val="003B4D5D"/>
    <w:rsid w:val="003B5498"/>
    <w:rsid w:val="003B54E6"/>
    <w:rsid w:val="003B58BB"/>
    <w:rsid w:val="003B7723"/>
    <w:rsid w:val="003B7E24"/>
    <w:rsid w:val="003C07E9"/>
    <w:rsid w:val="003C0837"/>
    <w:rsid w:val="003C2737"/>
    <w:rsid w:val="003C304A"/>
    <w:rsid w:val="003C52AF"/>
    <w:rsid w:val="003C5DF1"/>
    <w:rsid w:val="003C633D"/>
    <w:rsid w:val="003C6603"/>
    <w:rsid w:val="003D0164"/>
    <w:rsid w:val="003D064B"/>
    <w:rsid w:val="003D1153"/>
    <w:rsid w:val="003D19A9"/>
    <w:rsid w:val="003D2E7E"/>
    <w:rsid w:val="003D3B09"/>
    <w:rsid w:val="003D4BA9"/>
    <w:rsid w:val="003D5192"/>
    <w:rsid w:val="003D6A32"/>
    <w:rsid w:val="003D719D"/>
    <w:rsid w:val="003D71B1"/>
    <w:rsid w:val="003E25DA"/>
    <w:rsid w:val="003E28FC"/>
    <w:rsid w:val="003E2D47"/>
    <w:rsid w:val="003E301B"/>
    <w:rsid w:val="003E38D5"/>
    <w:rsid w:val="003E4938"/>
    <w:rsid w:val="003E65BE"/>
    <w:rsid w:val="003E78E1"/>
    <w:rsid w:val="003F00F3"/>
    <w:rsid w:val="003F1E0D"/>
    <w:rsid w:val="003F26D8"/>
    <w:rsid w:val="003F2DFC"/>
    <w:rsid w:val="003F3267"/>
    <w:rsid w:val="003F481F"/>
    <w:rsid w:val="003F4D95"/>
    <w:rsid w:val="003F4E19"/>
    <w:rsid w:val="003F6D05"/>
    <w:rsid w:val="003F7C9F"/>
    <w:rsid w:val="00400E21"/>
    <w:rsid w:val="00402339"/>
    <w:rsid w:val="00402C24"/>
    <w:rsid w:val="0040341D"/>
    <w:rsid w:val="00404B7B"/>
    <w:rsid w:val="00405B9F"/>
    <w:rsid w:val="004066FD"/>
    <w:rsid w:val="00406CDC"/>
    <w:rsid w:val="0040791E"/>
    <w:rsid w:val="004102D3"/>
    <w:rsid w:val="004123D1"/>
    <w:rsid w:val="00412B15"/>
    <w:rsid w:val="004157A0"/>
    <w:rsid w:val="004161EC"/>
    <w:rsid w:val="0041623C"/>
    <w:rsid w:val="004165FA"/>
    <w:rsid w:val="00417165"/>
    <w:rsid w:val="00420915"/>
    <w:rsid w:val="00422211"/>
    <w:rsid w:val="00426F20"/>
    <w:rsid w:val="00427B4E"/>
    <w:rsid w:val="0043095C"/>
    <w:rsid w:val="0043121A"/>
    <w:rsid w:val="00431461"/>
    <w:rsid w:val="004344EB"/>
    <w:rsid w:val="00434D2B"/>
    <w:rsid w:val="00435322"/>
    <w:rsid w:val="00435D35"/>
    <w:rsid w:val="00441B44"/>
    <w:rsid w:val="00441F69"/>
    <w:rsid w:val="004424CA"/>
    <w:rsid w:val="00444724"/>
    <w:rsid w:val="004458E8"/>
    <w:rsid w:val="0044629F"/>
    <w:rsid w:val="00447AEE"/>
    <w:rsid w:val="004500A4"/>
    <w:rsid w:val="0045077F"/>
    <w:rsid w:val="0045189A"/>
    <w:rsid w:val="00453CCF"/>
    <w:rsid w:val="00453E86"/>
    <w:rsid w:val="00454F33"/>
    <w:rsid w:val="00456B0F"/>
    <w:rsid w:val="004619E5"/>
    <w:rsid w:val="00461E46"/>
    <w:rsid w:val="00463172"/>
    <w:rsid w:val="004669BD"/>
    <w:rsid w:val="00470A39"/>
    <w:rsid w:val="00471276"/>
    <w:rsid w:val="004712DE"/>
    <w:rsid w:val="00472444"/>
    <w:rsid w:val="004742B9"/>
    <w:rsid w:val="004800CD"/>
    <w:rsid w:val="004806B2"/>
    <w:rsid w:val="00480735"/>
    <w:rsid w:val="004808FA"/>
    <w:rsid w:val="00480A2D"/>
    <w:rsid w:val="00481669"/>
    <w:rsid w:val="00483170"/>
    <w:rsid w:val="00484FB1"/>
    <w:rsid w:val="00485ED9"/>
    <w:rsid w:val="0048713C"/>
    <w:rsid w:val="00491D7A"/>
    <w:rsid w:val="004924C1"/>
    <w:rsid w:val="00492CF0"/>
    <w:rsid w:val="00492E1E"/>
    <w:rsid w:val="00493665"/>
    <w:rsid w:val="00494A97"/>
    <w:rsid w:val="00496325"/>
    <w:rsid w:val="00497210"/>
    <w:rsid w:val="004A126F"/>
    <w:rsid w:val="004A1997"/>
    <w:rsid w:val="004A2617"/>
    <w:rsid w:val="004A37D3"/>
    <w:rsid w:val="004A6078"/>
    <w:rsid w:val="004B2374"/>
    <w:rsid w:val="004B4A2C"/>
    <w:rsid w:val="004B5975"/>
    <w:rsid w:val="004B6D06"/>
    <w:rsid w:val="004C06B7"/>
    <w:rsid w:val="004C07D8"/>
    <w:rsid w:val="004C1F3B"/>
    <w:rsid w:val="004C3447"/>
    <w:rsid w:val="004C3E0A"/>
    <w:rsid w:val="004C464D"/>
    <w:rsid w:val="004C53EF"/>
    <w:rsid w:val="004C55D7"/>
    <w:rsid w:val="004C565F"/>
    <w:rsid w:val="004C7470"/>
    <w:rsid w:val="004D0C61"/>
    <w:rsid w:val="004D19B4"/>
    <w:rsid w:val="004D1F29"/>
    <w:rsid w:val="004D2C63"/>
    <w:rsid w:val="004D3CE8"/>
    <w:rsid w:val="004D4CB6"/>
    <w:rsid w:val="004D7967"/>
    <w:rsid w:val="004D7FE2"/>
    <w:rsid w:val="004E067D"/>
    <w:rsid w:val="004E4225"/>
    <w:rsid w:val="004E423C"/>
    <w:rsid w:val="004E5A43"/>
    <w:rsid w:val="004E6A50"/>
    <w:rsid w:val="004E7AE3"/>
    <w:rsid w:val="004F19A2"/>
    <w:rsid w:val="004F2146"/>
    <w:rsid w:val="004F221B"/>
    <w:rsid w:val="004F2A97"/>
    <w:rsid w:val="004F407D"/>
    <w:rsid w:val="004F4254"/>
    <w:rsid w:val="004F440F"/>
    <w:rsid w:val="004F527B"/>
    <w:rsid w:val="004F6492"/>
    <w:rsid w:val="004F7282"/>
    <w:rsid w:val="00500462"/>
    <w:rsid w:val="00500FF5"/>
    <w:rsid w:val="0050131B"/>
    <w:rsid w:val="005015D1"/>
    <w:rsid w:val="00504353"/>
    <w:rsid w:val="0050556C"/>
    <w:rsid w:val="00505734"/>
    <w:rsid w:val="00505B4E"/>
    <w:rsid w:val="005063D1"/>
    <w:rsid w:val="00507ACD"/>
    <w:rsid w:val="00507DBC"/>
    <w:rsid w:val="005140AA"/>
    <w:rsid w:val="0051459E"/>
    <w:rsid w:val="005148B4"/>
    <w:rsid w:val="00514F22"/>
    <w:rsid w:val="00515FF6"/>
    <w:rsid w:val="00516363"/>
    <w:rsid w:val="00516CA4"/>
    <w:rsid w:val="00516E5A"/>
    <w:rsid w:val="0051722E"/>
    <w:rsid w:val="00525426"/>
    <w:rsid w:val="00526ECE"/>
    <w:rsid w:val="00527ED5"/>
    <w:rsid w:val="005331D9"/>
    <w:rsid w:val="00534430"/>
    <w:rsid w:val="0053591D"/>
    <w:rsid w:val="00537D0D"/>
    <w:rsid w:val="0054093B"/>
    <w:rsid w:val="00540AF0"/>
    <w:rsid w:val="005419DE"/>
    <w:rsid w:val="00542678"/>
    <w:rsid w:val="00543024"/>
    <w:rsid w:val="005441E8"/>
    <w:rsid w:val="00546986"/>
    <w:rsid w:val="00547FB4"/>
    <w:rsid w:val="00550175"/>
    <w:rsid w:val="00550320"/>
    <w:rsid w:val="00552B13"/>
    <w:rsid w:val="00553B15"/>
    <w:rsid w:val="005547D2"/>
    <w:rsid w:val="00555C8F"/>
    <w:rsid w:val="00555E8A"/>
    <w:rsid w:val="005564B9"/>
    <w:rsid w:val="005578BF"/>
    <w:rsid w:val="00560068"/>
    <w:rsid w:val="0056369B"/>
    <w:rsid w:val="00564001"/>
    <w:rsid w:val="005646F1"/>
    <w:rsid w:val="005647C4"/>
    <w:rsid w:val="005647F1"/>
    <w:rsid w:val="005652EC"/>
    <w:rsid w:val="00566C68"/>
    <w:rsid w:val="005671A7"/>
    <w:rsid w:val="005677A0"/>
    <w:rsid w:val="0056792B"/>
    <w:rsid w:val="00570B34"/>
    <w:rsid w:val="0057435D"/>
    <w:rsid w:val="00574431"/>
    <w:rsid w:val="00580FE1"/>
    <w:rsid w:val="00581430"/>
    <w:rsid w:val="005828F5"/>
    <w:rsid w:val="00582A86"/>
    <w:rsid w:val="00582EDE"/>
    <w:rsid w:val="005841DB"/>
    <w:rsid w:val="00584C86"/>
    <w:rsid w:val="00584CD4"/>
    <w:rsid w:val="00587164"/>
    <w:rsid w:val="00590B76"/>
    <w:rsid w:val="00590F13"/>
    <w:rsid w:val="0059688A"/>
    <w:rsid w:val="005A077D"/>
    <w:rsid w:val="005A0D55"/>
    <w:rsid w:val="005A0F4C"/>
    <w:rsid w:val="005A11C9"/>
    <w:rsid w:val="005A172B"/>
    <w:rsid w:val="005A20D0"/>
    <w:rsid w:val="005A3947"/>
    <w:rsid w:val="005A3E30"/>
    <w:rsid w:val="005A4484"/>
    <w:rsid w:val="005A469A"/>
    <w:rsid w:val="005A4DDF"/>
    <w:rsid w:val="005A5BC4"/>
    <w:rsid w:val="005A71D3"/>
    <w:rsid w:val="005A71FA"/>
    <w:rsid w:val="005B0781"/>
    <w:rsid w:val="005B230A"/>
    <w:rsid w:val="005B2453"/>
    <w:rsid w:val="005B2F2E"/>
    <w:rsid w:val="005B6143"/>
    <w:rsid w:val="005B7030"/>
    <w:rsid w:val="005C0480"/>
    <w:rsid w:val="005C0D6A"/>
    <w:rsid w:val="005C1310"/>
    <w:rsid w:val="005C1F95"/>
    <w:rsid w:val="005C3C73"/>
    <w:rsid w:val="005C3CBC"/>
    <w:rsid w:val="005C69A4"/>
    <w:rsid w:val="005C6AEE"/>
    <w:rsid w:val="005C745D"/>
    <w:rsid w:val="005D34D9"/>
    <w:rsid w:val="005D6C70"/>
    <w:rsid w:val="005D7100"/>
    <w:rsid w:val="005E15F3"/>
    <w:rsid w:val="005E1EC7"/>
    <w:rsid w:val="005E22D0"/>
    <w:rsid w:val="005E31FC"/>
    <w:rsid w:val="005E4A09"/>
    <w:rsid w:val="005E67A5"/>
    <w:rsid w:val="005F2202"/>
    <w:rsid w:val="005F23AE"/>
    <w:rsid w:val="005F27F7"/>
    <w:rsid w:val="005F443B"/>
    <w:rsid w:val="005F4650"/>
    <w:rsid w:val="005F6A9E"/>
    <w:rsid w:val="005F6CDE"/>
    <w:rsid w:val="00600525"/>
    <w:rsid w:val="006011C1"/>
    <w:rsid w:val="0060208D"/>
    <w:rsid w:val="00603936"/>
    <w:rsid w:val="00605141"/>
    <w:rsid w:val="00606714"/>
    <w:rsid w:val="006078F1"/>
    <w:rsid w:val="0061020B"/>
    <w:rsid w:val="00611B96"/>
    <w:rsid w:val="00611E20"/>
    <w:rsid w:val="00615D40"/>
    <w:rsid w:val="00617560"/>
    <w:rsid w:val="006205AB"/>
    <w:rsid w:val="00621941"/>
    <w:rsid w:val="006234F8"/>
    <w:rsid w:val="006239F5"/>
    <w:rsid w:val="00625E61"/>
    <w:rsid w:val="006323C0"/>
    <w:rsid w:val="006325C2"/>
    <w:rsid w:val="00633EDB"/>
    <w:rsid w:val="00633F3B"/>
    <w:rsid w:val="006347E0"/>
    <w:rsid w:val="00635131"/>
    <w:rsid w:val="00636CCC"/>
    <w:rsid w:val="00636E78"/>
    <w:rsid w:val="006418A5"/>
    <w:rsid w:val="00641A2E"/>
    <w:rsid w:val="006420E1"/>
    <w:rsid w:val="006425AB"/>
    <w:rsid w:val="00644073"/>
    <w:rsid w:val="006457A7"/>
    <w:rsid w:val="00645D59"/>
    <w:rsid w:val="00646DDE"/>
    <w:rsid w:val="00646EFF"/>
    <w:rsid w:val="00647C9C"/>
    <w:rsid w:val="00650A8A"/>
    <w:rsid w:val="00650CE0"/>
    <w:rsid w:val="006516E9"/>
    <w:rsid w:val="00651A21"/>
    <w:rsid w:val="00653EB4"/>
    <w:rsid w:val="00654320"/>
    <w:rsid w:val="00654C5D"/>
    <w:rsid w:val="006557D2"/>
    <w:rsid w:val="00655EAE"/>
    <w:rsid w:val="00655ED2"/>
    <w:rsid w:val="006564EB"/>
    <w:rsid w:val="00657102"/>
    <w:rsid w:val="006624E0"/>
    <w:rsid w:val="006632D2"/>
    <w:rsid w:val="00663BA2"/>
    <w:rsid w:val="00664B02"/>
    <w:rsid w:val="00665957"/>
    <w:rsid w:val="00666C4C"/>
    <w:rsid w:val="00667C05"/>
    <w:rsid w:val="00667F96"/>
    <w:rsid w:val="00673AC4"/>
    <w:rsid w:val="006757CB"/>
    <w:rsid w:val="00676D48"/>
    <w:rsid w:val="00676E29"/>
    <w:rsid w:val="00677C55"/>
    <w:rsid w:val="00677D73"/>
    <w:rsid w:val="006808D2"/>
    <w:rsid w:val="00680EA9"/>
    <w:rsid w:val="00681309"/>
    <w:rsid w:val="0068170F"/>
    <w:rsid w:val="00684347"/>
    <w:rsid w:val="00684922"/>
    <w:rsid w:val="00684EF9"/>
    <w:rsid w:val="00685E08"/>
    <w:rsid w:val="00686483"/>
    <w:rsid w:val="006902D9"/>
    <w:rsid w:val="0069041F"/>
    <w:rsid w:val="00690E2B"/>
    <w:rsid w:val="00691C60"/>
    <w:rsid w:val="00692CAA"/>
    <w:rsid w:val="0069307F"/>
    <w:rsid w:val="00694011"/>
    <w:rsid w:val="006956F0"/>
    <w:rsid w:val="00697B00"/>
    <w:rsid w:val="006A0953"/>
    <w:rsid w:val="006A58A9"/>
    <w:rsid w:val="006A5D14"/>
    <w:rsid w:val="006A6A58"/>
    <w:rsid w:val="006B008C"/>
    <w:rsid w:val="006B0F02"/>
    <w:rsid w:val="006B3303"/>
    <w:rsid w:val="006B4372"/>
    <w:rsid w:val="006B491A"/>
    <w:rsid w:val="006B4AB8"/>
    <w:rsid w:val="006B5FDA"/>
    <w:rsid w:val="006B696B"/>
    <w:rsid w:val="006B777F"/>
    <w:rsid w:val="006B7A2A"/>
    <w:rsid w:val="006B7DF9"/>
    <w:rsid w:val="006C0393"/>
    <w:rsid w:val="006C18FC"/>
    <w:rsid w:val="006C3E6C"/>
    <w:rsid w:val="006C5445"/>
    <w:rsid w:val="006C6527"/>
    <w:rsid w:val="006C7497"/>
    <w:rsid w:val="006D0513"/>
    <w:rsid w:val="006D277A"/>
    <w:rsid w:val="006D37D4"/>
    <w:rsid w:val="006D4259"/>
    <w:rsid w:val="006D4E7E"/>
    <w:rsid w:val="006D4F08"/>
    <w:rsid w:val="006D7260"/>
    <w:rsid w:val="006E1A5A"/>
    <w:rsid w:val="006E1A83"/>
    <w:rsid w:val="006E1BB7"/>
    <w:rsid w:val="006E2629"/>
    <w:rsid w:val="006E30F9"/>
    <w:rsid w:val="006E35D8"/>
    <w:rsid w:val="006E369F"/>
    <w:rsid w:val="006E52C0"/>
    <w:rsid w:val="006E6026"/>
    <w:rsid w:val="006E72CC"/>
    <w:rsid w:val="006E74C2"/>
    <w:rsid w:val="006F02F9"/>
    <w:rsid w:val="006F16EB"/>
    <w:rsid w:val="006F1968"/>
    <w:rsid w:val="006F3497"/>
    <w:rsid w:val="006F39C8"/>
    <w:rsid w:val="006F4C7E"/>
    <w:rsid w:val="006F5FEE"/>
    <w:rsid w:val="006F766B"/>
    <w:rsid w:val="006F789D"/>
    <w:rsid w:val="006F78DA"/>
    <w:rsid w:val="006F7E57"/>
    <w:rsid w:val="007008C0"/>
    <w:rsid w:val="00703DF0"/>
    <w:rsid w:val="00704095"/>
    <w:rsid w:val="00705407"/>
    <w:rsid w:val="00705506"/>
    <w:rsid w:val="00710393"/>
    <w:rsid w:val="00711189"/>
    <w:rsid w:val="007117A9"/>
    <w:rsid w:val="007127B1"/>
    <w:rsid w:val="00712969"/>
    <w:rsid w:val="007129A1"/>
    <w:rsid w:val="007157E1"/>
    <w:rsid w:val="0071791C"/>
    <w:rsid w:val="0072201A"/>
    <w:rsid w:val="00725419"/>
    <w:rsid w:val="007254DD"/>
    <w:rsid w:val="00725BE0"/>
    <w:rsid w:val="00726855"/>
    <w:rsid w:val="00727373"/>
    <w:rsid w:val="0072765E"/>
    <w:rsid w:val="007305C3"/>
    <w:rsid w:val="00731021"/>
    <w:rsid w:val="0073172D"/>
    <w:rsid w:val="00732AAD"/>
    <w:rsid w:val="007331DC"/>
    <w:rsid w:val="00734C9D"/>
    <w:rsid w:val="00734FE1"/>
    <w:rsid w:val="007362AD"/>
    <w:rsid w:val="00736BDA"/>
    <w:rsid w:val="007403E1"/>
    <w:rsid w:val="00740673"/>
    <w:rsid w:val="00741BA4"/>
    <w:rsid w:val="0074202A"/>
    <w:rsid w:val="00742E95"/>
    <w:rsid w:val="00743053"/>
    <w:rsid w:val="007441F7"/>
    <w:rsid w:val="0074542C"/>
    <w:rsid w:val="00745EAB"/>
    <w:rsid w:val="007468D0"/>
    <w:rsid w:val="00746A38"/>
    <w:rsid w:val="0074727B"/>
    <w:rsid w:val="0074765A"/>
    <w:rsid w:val="00751661"/>
    <w:rsid w:val="00751FF0"/>
    <w:rsid w:val="00752021"/>
    <w:rsid w:val="00756549"/>
    <w:rsid w:val="00756D6C"/>
    <w:rsid w:val="00757426"/>
    <w:rsid w:val="00757817"/>
    <w:rsid w:val="007604B6"/>
    <w:rsid w:val="007617F3"/>
    <w:rsid w:val="007642A3"/>
    <w:rsid w:val="00765D2C"/>
    <w:rsid w:val="007706F1"/>
    <w:rsid w:val="007713BD"/>
    <w:rsid w:val="00771406"/>
    <w:rsid w:val="007734EA"/>
    <w:rsid w:val="0077355B"/>
    <w:rsid w:val="00774900"/>
    <w:rsid w:val="00775753"/>
    <w:rsid w:val="00777F08"/>
    <w:rsid w:val="00781499"/>
    <w:rsid w:val="007815D3"/>
    <w:rsid w:val="007816C2"/>
    <w:rsid w:val="00782A6F"/>
    <w:rsid w:val="0078619F"/>
    <w:rsid w:val="00787035"/>
    <w:rsid w:val="00787BAE"/>
    <w:rsid w:val="00790537"/>
    <w:rsid w:val="007939EE"/>
    <w:rsid w:val="00793FE7"/>
    <w:rsid w:val="00794516"/>
    <w:rsid w:val="007956FA"/>
    <w:rsid w:val="00796610"/>
    <w:rsid w:val="0079765E"/>
    <w:rsid w:val="007A02B0"/>
    <w:rsid w:val="007A09F9"/>
    <w:rsid w:val="007A18F8"/>
    <w:rsid w:val="007A2832"/>
    <w:rsid w:val="007A3294"/>
    <w:rsid w:val="007A3D18"/>
    <w:rsid w:val="007A49E0"/>
    <w:rsid w:val="007B3815"/>
    <w:rsid w:val="007B50E3"/>
    <w:rsid w:val="007B5AD1"/>
    <w:rsid w:val="007B6633"/>
    <w:rsid w:val="007B7FE1"/>
    <w:rsid w:val="007C012C"/>
    <w:rsid w:val="007C07D8"/>
    <w:rsid w:val="007C0A47"/>
    <w:rsid w:val="007C118F"/>
    <w:rsid w:val="007C18D9"/>
    <w:rsid w:val="007C2CAD"/>
    <w:rsid w:val="007C3103"/>
    <w:rsid w:val="007C4172"/>
    <w:rsid w:val="007C4B55"/>
    <w:rsid w:val="007C623C"/>
    <w:rsid w:val="007D016D"/>
    <w:rsid w:val="007D2985"/>
    <w:rsid w:val="007D2E00"/>
    <w:rsid w:val="007D41BD"/>
    <w:rsid w:val="007D4287"/>
    <w:rsid w:val="007D4C12"/>
    <w:rsid w:val="007D721A"/>
    <w:rsid w:val="007D77AF"/>
    <w:rsid w:val="007D7E8B"/>
    <w:rsid w:val="007E0916"/>
    <w:rsid w:val="007E483F"/>
    <w:rsid w:val="007E4DE5"/>
    <w:rsid w:val="007E5200"/>
    <w:rsid w:val="007F1F53"/>
    <w:rsid w:val="007F23B0"/>
    <w:rsid w:val="007F2BF1"/>
    <w:rsid w:val="007F34C8"/>
    <w:rsid w:val="007F6A5F"/>
    <w:rsid w:val="00800FFF"/>
    <w:rsid w:val="00801364"/>
    <w:rsid w:val="00801B28"/>
    <w:rsid w:val="00802027"/>
    <w:rsid w:val="00803624"/>
    <w:rsid w:val="00803A27"/>
    <w:rsid w:val="00803A87"/>
    <w:rsid w:val="0080432A"/>
    <w:rsid w:val="00804DAE"/>
    <w:rsid w:val="00805622"/>
    <w:rsid w:val="008067ED"/>
    <w:rsid w:val="00806877"/>
    <w:rsid w:val="00810D8D"/>
    <w:rsid w:val="00810E17"/>
    <w:rsid w:val="00811B70"/>
    <w:rsid w:val="008153D8"/>
    <w:rsid w:val="00815F4B"/>
    <w:rsid w:val="0081641E"/>
    <w:rsid w:val="00817344"/>
    <w:rsid w:val="0083355B"/>
    <w:rsid w:val="008352EA"/>
    <w:rsid w:val="00835471"/>
    <w:rsid w:val="00835DE8"/>
    <w:rsid w:val="00836D42"/>
    <w:rsid w:val="00841E3A"/>
    <w:rsid w:val="00842BA3"/>
    <w:rsid w:val="00844515"/>
    <w:rsid w:val="0084758B"/>
    <w:rsid w:val="008475FB"/>
    <w:rsid w:val="008504E2"/>
    <w:rsid w:val="00850891"/>
    <w:rsid w:val="008524B2"/>
    <w:rsid w:val="0085294B"/>
    <w:rsid w:val="00854F43"/>
    <w:rsid w:val="00855AE7"/>
    <w:rsid w:val="00855E64"/>
    <w:rsid w:val="00855F44"/>
    <w:rsid w:val="008609AB"/>
    <w:rsid w:val="0086150E"/>
    <w:rsid w:val="008621E3"/>
    <w:rsid w:val="00862CF1"/>
    <w:rsid w:val="008631FB"/>
    <w:rsid w:val="008636BB"/>
    <w:rsid w:val="008636CD"/>
    <w:rsid w:val="008640D6"/>
    <w:rsid w:val="00864BB9"/>
    <w:rsid w:val="008652A4"/>
    <w:rsid w:val="008712CB"/>
    <w:rsid w:val="00871CBA"/>
    <w:rsid w:val="00872F10"/>
    <w:rsid w:val="008774BC"/>
    <w:rsid w:val="00877972"/>
    <w:rsid w:val="008779D2"/>
    <w:rsid w:val="00880BBF"/>
    <w:rsid w:val="00881302"/>
    <w:rsid w:val="00883821"/>
    <w:rsid w:val="008840C8"/>
    <w:rsid w:val="008842A0"/>
    <w:rsid w:val="008862A3"/>
    <w:rsid w:val="008864E8"/>
    <w:rsid w:val="00886E86"/>
    <w:rsid w:val="008873E5"/>
    <w:rsid w:val="008875DA"/>
    <w:rsid w:val="00887D08"/>
    <w:rsid w:val="00891698"/>
    <w:rsid w:val="00892090"/>
    <w:rsid w:val="00892C61"/>
    <w:rsid w:val="00894227"/>
    <w:rsid w:val="00894598"/>
    <w:rsid w:val="00894BA0"/>
    <w:rsid w:val="00894F39"/>
    <w:rsid w:val="00895241"/>
    <w:rsid w:val="008A0012"/>
    <w:rsid w:val="008A26A3"/>
    <w:rsid w:val="008A3283"/>
    <w:rsid w:val="008A354B"/>
    <w:rsid w:val="008A42E7"/>
    <w:rsid w:val="008A4927"/>
    <w:rsid w:val="008A6C74"/>
    <w:rsid w:val="008A7F11"/>
    <w:rsid w:val="008B09E3"/>
    <w:rsid w:val="008B0B6D"/>
    <w:rsid w:val="008B1749"/>
    <w:rsid w:val="008B1C53"/>
    <w:rsid w:val="008B1CC5"/>
    <w:rsid w:val="008B21E5"/>
    <w:rsid w:val="008B3651"/>
    <w:rsid w:val="008B493C"/>
    <w:rsid w:val="008C1005"/>
    <w:rsid w:val="008C1589"/>
    <w:rsid w:val="008C17DF"/>
    <w:rsid w:val="008C229C"/>
    <w:rsid w:val="008C56F0"/>
    <w:rsid w:val="008C5C24"/>
    <w:rsid w:val="008C604B"/>
    <w:rsid w:val="008C7435"/>
    <w:rsid w:val="008C7B65"/>
    <w:rsid w:val="008D15A1"/>
    <w:rsid w:val="008D306D"/>
    <w:rsid w:val="008D4493"/>
    <w:rsid w:val="008D5076"/>
    <w:rsid w:val="008D5835"/>
    <w:rsid w:val="008D6883"/>
    <w:rsid w:val="008D71DC"/>
    <w:rsid w:val="008D796D"/>
    <w:rsid w:val="008E158E"/>
    <w:rsid w:val="008E1EF8"/>
    <w:rsid w:val="008E34A5"/>
    <w:rsid w:val="008E6B66"/>
    <w:rsid w:val="008E71A3"/>
    <w:rsid w:val="008F03F3"/>
    <w:rsid w:val="008F050C"/>
    <w:rsid w:val="008F080B"/>
    <w:rsid w:val="008F101E"/>
    <w:rsid w:val="008F1121"/>
    <w:rsid w:val="008F1801"/>
    <w:rsid w:val="008F2F98"/>
    <w:rsid w:val="008F46A5"/>
    <w:rsid w:val="008F4C4C"/>
    <w:rsid w:val="008F5A68"/>
    <w:rsid w:val="00901565"/>
    <w:rsid w:val="009025E8"/>
    <w:rsid w:val="0090308D"/>
    <w:rsid w:val="00904F28"/>
    <w:rsid w:val="00904FC3"/>
    <w:rsid w:val="00905E7A"/>
    <w:rsid w:val="009075EA"/>
    <w:rsid w:val="00907743"/>
    <w:rsid w:val="009079CD"/>
    <w:rsid w:val="00907D69"/>
    <w:rsid w:val="00911871"/>
    <w:rsid w:val="00914678"/>
    <w:rsid w:val="00916B5D"/>
    <w:rsid w:val="0091712B"/>
    <w:rsid w:val="009204F4"/>
    <w:rsid w:val="009219B6"/>
    <w:rsid w:val="00921D57"/>
    <w:rsid w:val="00922329"/>
    <w:rsid w:val="0092608E"/>
    <w:rsid w:val="00930860"/>
    <w:rsid w:val="00930F8B"/>
    <w:rsid w:val="00932B92"/>
    <w:rsid w:val="00934938"/>
    <w:rsid w:val="009358A6"/>
    <w:rsid w:val="00937D00"/>
    <w:rsid w:val="009404E2"/>
    <w:rsid w:val="00942235"/>
    <w:rsid w:val="009422EC"/>
    <w:rsid w:val="00942353"/>
    <w:rsid w:val="00942500"/>
    <w:rsid w:val="009427EC"/>
    <w:rsid w:val="009430ED"/>
    <w:rsid w:val="00943B56"/>
    <w:rsid w:val="009449BB"/>
    <w:rsid w:val="00945363"/>
    <w:rsid w:val="00946AD4"/>
    <w:rsid w:val="00946BDC"/>
    <w:rsid w:val="009470DE"/>
    <w:rsid w:val="00950488"/>
    <w:rsid w:val="009518A2"/>
    <w:rsid w:val="00954464"/>
    <w:rsid w:val="0095585A"/>
    <w:rsid w:val="00956361"/>
    <w:rsid w:val="00956DF4"/>
    <w:rsid w:val="0096229C"/>
    <w:rsid w:val="009622E2"/>
    <w:rsid w:val="00963155"/>
    <w:rsid w:val="00963769"/>
    <w:rsid w:val="00964A03"/>
    <w:rsid w:val="0097011F"/>
    <w:rsid w:val="0097041D"/>
    <w:rsid w:val="0097467C"/>
    <w:rsid w:val="00974AC1"/>
    <w:rsid w:val="00974F69"/>
    <w:rsid w:val="00976CF7"/>
    <w:rsid w:val="00977C0B"/>
    <w:rsid w:val="00982DAE"/>
    <w:rsid w:val="009861E4"/>
    <w:rsid w:val="0098625C"/>
    <w:rsid w:val="0098632C"/>
    <w:rsid w:val="00986990"/>
    <w:rsid w:val="0098762A"/>
    <w:rsid w:val="00987CCE"/>
    <w:rsid w:val="00991498"/>
    <w:rsid w:val="009914DD"/>
    <w:rsid w:val="00992C92"/>
    <w:rsid w:val="00992FF1"/>
    <w:rsid w:val="009933DF"/>
    <w:rsid w:val="00994D0E"/>
    <w:rsid w:val="009A0625"/>
    <w:rsid w:val="009A3D36"/>
    <w:rsid w:val="009A44D5"/>
    <w:rsid w:val="009A5053"/>
    <w:rsid w:val="009A5FE9"/>
    <w:rsid w:val="009A63E7"/>
    <w:rsid w:val="009A69DB"/>
    <w:rsid w:val="009A7498"/>
    <w:rsid w:val="009A79B5"/>
    <w:rsid w:val="009B00BC"/>
    <w:rsid w:val="009B3F8E"/>
    <w:rsid w:val="009B4412"/>
    <w:rsid w:val="009B4D30"/>
    <w:rsid w:val="009B7038"/>
    <w:rsid w:val="009B74A9"/>
    <w:rsid w:val="009C06D5"/>
    <w:rsid w:val="009C202D"/>
    <w:rsid w:val="009C2257"/>
    <w:rsid w:val="009C49B8"/>
    <w:rsid w:val="009C7320"/>
    <w:rsid w:val="009C73E7"/>
    <w:rsid w:val="009D0293"/>
    <w:rsid w:val="009D0790"/>
    <w:rsid w:val="009D0804"/>
    <w:rsid w:val="009D2674"/>
    <w:rsid w:val="009D316E"/>
    <w:rsid w:val="009D4910"/>
    <w:rsid w:val="009D4C19"/>
    <w:rsid w:val="009D649C"/>
    <w:rsid w:val="009D760D"/>
    <w:rsid w:val="009E10FD"/>
    <w:rsid w:val="009E278F"/>
    <w:rsid w:val="009E2A94"/>
    <w:rsid w:val="009E4423"/>
    <w:rsid w:val="009E58B5"/>
    <w:rsid w:val="009E5EAD"/>
    <w:rsid w:val="009E6943"/>
    <w:rsid w:val="009F1545"/>
    <w:rsid w:val="009F22E0"/>
    <w:rsid w:val="009F2340"/>
    <w:rsid w:val="009F2C7E"/>
    <w:rsid w:val="009F3611"/>
    <w:rsid w:val="009F5096"/>
    <w:rsid w:val="009F5166"/>
    <w:rsid w:val="009F6E61"/>
    <w:rsid w:val="009F7FF9"/>
    <w:rsid w:val="00A01ED0"/>
    <w:rsid w:val="00A02602"/>
    <w:rsid w:val="00A0352A"/>
    <w:rsid w:val="00A04988"/>
    <w:rsid w:val="00A05B07"/>
    <w:rsid w:val="00A061DE"/>
    <w:rsid w:val="00A06989"/>
    <w:rsid w:val="00A12B5A"/>
    <w:rsid w:val="00A155B4"/>
    <w:rsid w:val="00A15B69"/>
    <w:rsid w:val="00A17358"/>
    <w:rsid w:val="00A20BDC"/>
    <w:rsid w:val="00A22BDC"/>
    <w:rsid w:val="00A22D06"/>
    <w:rsid w:val="00A235D3"/>
    <w:rsid w:val="00A23D2D"/>
    <w:rsid w:val="00A23D70"/>
    <w:rsid w:val="00A23F9D"/>
    <w:rsid w:val="00A24768"/>
    <w:rsid w:val="00A24C92"/>
    <w:rsid w:val="00A266EA"/>
    <w:rsid w:val="00A274BE"/>
    <w:rsid w:val="00A32068"/>
    <w:rsid w:val="00A325C2"/>
    <w:rsid w:val="00A32910"/>
    <w:rsid w:val="00A3478A"/>
    <w:rsid w:val="00A37D93"/>
    <w:rsid w:val="00A42C28"/>
    <w:rsid w:val="00A44312"/>
    <w:rsid w:val="00A4519E"/>
    <w:rsid w:val="00A52F17"/>
    <w:rsid w:val="00A56FF1"/>
    <w:rsid w:val="00A57A53"/>
    <w:rsid w:val="00A60021"/>
    <w:rsid w:val="00A604F2"/>
    <w:rsid w:val="00A60EF5"/>
    <w:rsid w:val="00A63DEF"/>
    <w:rsid w:val="00A641F7"/>
    <w:rsid w:val="00A65578"/>
    <w:rsid w:val="00A668B6"/>
    <w:rsid w:val="00A67342"/>
    <w:rsid w:val="00A70A5E"/>
    <w:rsid w:val="00A70D2B"/>
    <w:rsid w:val="00A71953"/>
    <w:rsid w:val="00A7524C"/>
    <w:rsid w:val="00A76C34"/>
    <w:rsid w:val="00A806CE"/>
    <w:rsid w:val="00A80843"/>
    <w:rsid w:val="00A80855"/>
    <w:rsid w:val="00A82B15"/>
    <w:rsid w:val="00A83136"/>
    <w:rsid w:val="00A833E1"/>
    <w:rsid w:val="00A8342D"/>
    <w:rsid w:val="00A85CA1"/>
    <w:rsid w:val="00A87832"/>
    <w:rsid w:val="00A879CC"/>
    <w:rsid w:val="00A91A3D"/>
    <w:rsid w:val="00A91CB8"/>
    <w:rsid w:val="00A9312F"/>
    <w:rsid w:val="00A94181"/>
    <w:rsid w:val="00A9495F"/>
    <w:rsid w:val="00A949F1"/>
    <w:rsid w:val="00A953FD"/>
    <w:rsid w:val="00A9665B"/>
    <w:rsid w:val="00A979CC"/>
    <w:rsid w:val="00A97BA3"/>
    <w:rsid w:val="00AA092D"/>
    <w:rsid w:val="00AA1BC4"/>
    <w:rsid w:val="00AA1C7B"/>
    <w:rsid w:val="00AA21E3"/>
    <w:rsid w:val="00AA2389"/>
    <w:rsid w:val="00AA345F"/>
    <w:rsid w:val="00AA3AF5"/>
    <w:rsid w:val="00AA4CFD"/>
    <w:rsid w:val="00AA586B"/>
    <w:rsid w:val="00AB0531"/>
    <w:rsid w:val="00AB31E0"/>
    <w:rsid w:val="00AB32F2"/>
    <w:rsid w:val="00AB37B4"/>
    <w:rsid w:val="00AB3E0D"/>
    <w:rsid w:val="00AB6E37"/>
    <w:rsid w:val="00AB7724"/>
    <w:rsid w:val="00AC1336"/>
    <w:rsid w:val="00AC1B60"/>
    <w:rsid w:val="00AC1C8F"/>
    <w:rsid w:val="00AC24B2"/>
    <w:rsid w:val="00AC3D50"/>
    <w:rsid w:val="00AC4766"/>
    <w:rsid w:val="00AC69D2"/>
    <w:rsid w:val="00AC7F20"/>
    <w:rsid w:val="00AD0619"/>
    <w:rsid w:val="00AD07B7"/>
    <w:rsid w:val="00AD4227"/>
    <w:rsid w:val="00AD5AEC"/>
    <w:rsid w:val="00AD5B77"/>
    <w:rsid w:val="00AD6FD6"/>
    <w:rsid w:val="00AE2A70"/>
    <w:rsid w:val="00AE3578"/>
    <w:rsid w:val="00AE3BB5"/>
    <w:rsid w:val="00AE433F"/>
    <w:rsid w:val="00AE4C49"/>
    <w:rsid w:val="00AF07B9"/>
    <w:rsid w:val="00AF0C4B"/>
    <w:rsid w:val="00AF1E0B"/>
    <w:rsid w:val="00AF3D1D"/>
    <w:rsid w:val="00AF4CBF"/>
    <w:rsid w:val="00AF5F4B"/>
    <w:rsid w:val="00AF6BA2"/>
    <w:rsid w:val="00AF6D51"/>
    <w:rsid w:val="00AF72FC"/>
    <w:rsid w:val="00AF741D"/>
    <w:rsid w:val="00AF7DA9"/>
    <w:rsid w:val="00B01C20"/>
    <w:rsid w:val="00B02128"/>
    <w:rsid w:val="00B02F44"/>
    <w:rsid w:val="00B03777"/>
    <w:rsid w:val="00B06186"/>
    <w:rsid w:val="00B066C6"/>
    <w:rsid w:val="00B06F59"/>
    <w:rsid w:val="00B07330"/>
    <w:rsid w:val="00B106A5"/>
    <w:rsid w:val="00B12758"/>
    <w:rsid w:val="00B12824"/>
    <w:rsid w:val="00B1452E"/>
    <w:rsid w:val="00B170BD"/>
    <w:rsid w:val="00B201A7"/>
    <w:rsid w:val="00B2076D"/>
    <w:rsid w:val="00B2179F"/>
    <w:rsid w:val="00B230F9"/>
    <w:rsid w:val="00B246E3"/>
    <w:rsid w:val="00B253FE"/>
    <w:rsid w:val="00B25C13"/>
    <w:rsid w:val="00B27F16"/>
    <w:rsid w:val="00B30DB0"/>
    <w:rsid w:val="00B31BF0"/>
    <w:rsid w:val="00B33057"/>
    <w:rsid w:val="00B338E5"/>
    <w:rsid w:val="00B34195"/>
    <w:rsid w:val="00B411C5"/>
    <w:rsid w:val="00B41679"/>
    <w:rsid w:val="00B41815"/>
    <w:rsid w:val="00B4430D"/>
    <w:rsid w:val="00B47E29"/>
    <w:rsid w:val="00B504D1"/>
    <w:rsid w:val="00B51688"/>
    <w:rsid w:val="00B519BF"/>
    <w:rsid w:val="00B52188"/>
    <w:rsid w:val="00B54332"/>
    <w:rsid w:val="00B5493B"/>
    <w:rsid w:val="00B5526C"/>
    <w:rsid w:val="00B55CA2"/>
    <w:rsid w:val="00B567B8"/>
    <w:rsid w:val="00B569BF"/>
    <w:rsid w:val="00B57008"/>
    <w:rsid w:val="00B57626"/>
    <w:rsid w:val="00B63053"/>
    <w:rsid w:val="00B63404"/>
    <w:rsid w:val="00B64D2B"/>
    <w:rsid w:val="00B65F8C"/>
    <w:rsid w:val="00B700C5"/>
    <w:rsid w:val="00B728F4"/>
    <w:rsid w:val="00B759E8"/>
    <w:rsid w:val="00B77C35"/>
    <w:rsid w:val="00B80E4D"/>
    <w:rsid w:val="00B80EBC"/>
    <w:rsid w:val="00B83FF5"/>
    <w:rsid w:val="00B84856"/>
    <w:rsid w:val="00B8566D"/>
    <w:rsid w:val="00B85D9A"/>
    <w:rsid w:val="00B869BD"/>
    <w:rsid w:val="00B873E2"/>
    <w:rsid w:val="00B87877"/>
    <w:rsid w:val="00B90783"/>
    <w:rsid w:val="00B90A3B"/>
    <w:rsid w:val="00B9173A"/>
    <w:rsid w:val="00B9177F"/>
    <w:rsid w:val="00B91D23"/>
    <w:rsid w:val="00B91EB0"/>
    <w:rsid w:val="00B93EEF"/>
    <w:rsid w:val="00B94210"/>
    <w:rsid w:val="00B96102"/>
    <w:rsid w:val="00BA23F2"/>
    <w:rsid w:val="00BA505F"/>
    <w:rsid w:val="00BA5477"/>
    <w:rsid w:val="00BB07AF"/>
    <w:rsid w:val="00BB0DEA"/>
    <w:rsid w:val="00BB0E8F"/>
    <w:rsid w:val="00BB115D"/>
    <w:rsid w:val="00BB2463"/>
    <w:rsid w:val="00BB618F"/>
    <w:rsid w:val="00BB7690"/>
    <w:rsid w:val="00BC0841"/>
    <w:rsid w:val="00BC1E17"/>
    <w:rsid w:val="00BC1F6D"/>
    <w:rsid w:val="00BC29E8"/>
    <w:rsid w:val="00BC4AAA"/>
    <w:rsid w:val="00BC5C92"/>
    <w:rsid w:val="00BC69DB"/>
    <w:rsid w:val="00BD1492"/>
    <w:rsid w:val="00BD2780"/>
    <w:rsid w:val="00BD354D"/>
    <w:rsid w:val="00BD5E1A"/>
    <w:rsid w:val="00BD5EF0"/>
    <w:rsid w:val="00BD68F9"/>
    <w:rsid w:val="00BD6ACB"/>
    <w:rsid w:val="00BD7AE5"/>
    <w:rsid w:val="00BD7B4C"/>
    <w:rsid w:val="00BD7D57"/>
    <w:rsid w:val="00BD7F6D"/>
    <w:rsid w:val="00BE0E0C"/>
    <w:rsid w:val="00BE11F6"/>
    <w:rsid w:val="00BE15F4"/>
    <w:rsid w:val="00BE3F79"/>
    <w:rsid w:val="00BE421D"/>
    <w:rsid w:val="00BE5707"/>
    <w:rsid w:val="00BE6C30"/>
    <w:rsid w:val="00BF0C81"/>
    <w:rsid w:val="00BF2767"/>
    <w:rsid w:val="00BF27FC"/>
    <w:rsid w:val="00BF3921"/>
    <w:rsid w:val="00BF4127"/>
    <w:rsid w:val="00BF4D07"/>
    <w:rsid w:val="00BF580C"/>
    <w:rsid w:val="00BF596E"/>
    <w:rsid w:val="00BF662F"/>
    <w:rsid w:val="00BF7B14"/>
    <w:rsid w:val="00BF7B52"/>
    <w:rsid w:val="00C015BE"/>
    <w:rsid w:val="00C01AF4"/>
    <w:rsid w:val="00C01B45"/>
    <w:rsid w:val="00C0291E"/>
    <w:rsid w:val="00C05562"/>
    <w:rsid w:val="00C05E20"/>
    <w:rsid w:val="00C06070"/>
    <w:rsid w:val="00C069AC"/>
    <w:rsid w:val="00C07D25"/>
    <w:rsid w:val="00C104D7"/>
    <w:rsid w:val="00C109D7"/>
    <w:rsid w:val="00C121CA"/>
    <w:rsid w:val="00C12549"/>
    <w:rsid w:val="00C15296"/>
    <w:rsid w:val="00C16AC5"/>
    <w:rsid w:val="00C207D4"/>
    <w:rsid w:val="00C20A5F"/>
    <w:rsid w:val="00C20E04"/>
    <w:rsid w:val="00C213DB"/>
    <w:rsid w:val="00C225CF"/>
    <w:rsid w:val="00C22E97"/>
    <w:rsid w:val="00C23F8E"/>
    <w:rsid w:val="00C254A3"/>
    <w:rsid w:val="00C25C34"/>
    <w:rsid w:val="00C2663C"/>
    <w:rsid w:val="00C3130A"/>
    <w:rsid w:val="00C31749"/>
    <w:rsid w:val="00C31853"/>
    <w:rsid w:val="00C32302"/>
    <w:rsid w:val="00C33322"/>
    <w:rsid w:val="00C33408"/>
    <w:rsid w:val="00C33B96"/>
    <w:rsid w:val="00C33CBF"/>
    <w:rsid w:val="00C3465F"/>
    <w:rsid w:val="00C34F23"/>
    <w:rsid w:val="00C35960"/>
    <w:rsid w:val="00C362F2"/>
    <w:rsid w:val="00C37A4F"/>
    <w:rsid w:val="00C416E7"/>
    <w:rsid w:val="00C41CE0"/>
    <w:rsid w:val="00C431D4"/>
    <w:rsid w:val="00C43EBE"/>
    <w:rsid w:val="00C44C66"/>
    <w:rsid w:val="00C51A57"/>
    <w:rsid w:val="00C521E3"/>
    <w:rsid w:val="00C5328E"/>
    <w:rsid w:val="00C5455F"/>
    <w:rsid w:val="00C54698"/>
    <w:rsid w:val="00C55A7B"/>
    <w:rsid w:val="00C560BD"/>
    <w:rsid w:val="00C574DB"/>
    <w:rsid w:val="00C57BD5"/>
    <w:rsid w:val="00C6019D"/>
    <w:rsid w:val="00C61DF3"/>
    <w:rsid w:val="00C61F08"/>
    <w:rsid w:val="00C629CF"/>
    <w:rsid w:val="00C63247"/>
    <w:rsid w:val="00C634FB"/>
    <w:rsid w:val="00C635C1"/>
    <w:rsid w:val="00C66861"/>
    <w:rsid w:val="00C672DF"/>
    <w:rsid w:val="00C702B0"/>
    <w:rsid w:val="00C72092"/>
    <w:rsid w:val="00C728F3"/>
    <w:rsid w:val="00C7670A"/>
    <w:rsid w:val="00C80356"/>
    <w:rsid w:val="00C8169E"/>
    <w:rsid w:val="00C81F13"/>
    <w:rsid w:val="00C826D9"/>
    <w:rsid w:val="00C833D4"/>
    <w:rsid w:val="00C86559"/>
    <w:rsid w:val="00C86A49"/>
    <w:rsid w:val="00C93140"/>
    <w:rsid w:val="00C9394B"/>
    <w:rsid w:val="00C969DC"/>
    <w:rsid w:val="00CA113A"/>
    <w:rsid w:val="00CA17F4"/>
    <w:rsid w:val="00CA1848"/>
    <w:rsid w:val="00CA288B"/>
    <w:rsid w:val="00CA5F66"/>
    <w:rsid w:val="00CA7302"/>
    <w:rsid w:val="00CB06A1"/>
    <w:rsid w:val="00CB06D4"/>
    <w:rsid w:val="00CB2E0F"/>
    <w:rsid w:val="00CB3A01"/>
    <w:rsid w:val="00CB3F26"/>
    <w:rsid w:val="00CB4DA5"/>
    <w:rsid w:val="00CB4EEA"/>
    <w:rsid w:val="00CB57B4"/>
    <w:rsid w:val="00CB5EEE"/>
    <w:rsid w:val="00CB68D8"/>
    <w:rsid w:val="00CC04FB"/>
    <w:rsid w:val="00CC0647"/>
    <w:rsid w:val="00CC0C0D"/>
    <w:rsid w:val="00CC14D8"/>
    <w:rsid w:val="00CC40C4"/>
    <w:rsid w:val="00CC4AF8"/>
    <w:rsid w:val="00CC4DF3"/>
    <w:rsid w:val="00CC5A36"/>
    <w:rsid w:val="00CD27DD"/>
    <w:rsid w:val="00CD464E"/>
    <w:rsid w:val="00CD59BC"/>
    <w:rsid w:val="00CD7118"/>
    <w:rsid w:val="00CD74C6"/>
    <w:rsid w:val="00CE1C98"/>
    <w:rsid w:val="00CE4602"/>
    <w:rsid w:val="00CE5382"/>
    <w:rsid w:val="00CE57B7"/>
    <w:rsid w:val="00CE5EDD"/>
    <w:rsid w:val="00CE6110"/>
    <w:rsid w:val="00CE6290"/>
    <w:rsid w:val="00CE64B9"/>
    <w:rsid w:val="00CE6E20"/>
    <w:rsid w:val="00CE78B5"/>
    <w:rsid w:val="00CE7E74"/>
    <w:rsid w:val="00CF016D"/>
    <w:rsid w:val="00CF0C03"/>
    <w:rsid w:val="00CF0C87"/>
    <w:rsid w:val="00CF20C0"/>
    <w:rsid w:val="00CF3B69"/>
    <w:rsid w:val="00CF50D5"/>
    <w:rsid w:val="00CF6786"/>
    <w:rsid w:val="00CF6F98"/>
    <w:rsid w:val="00D00980"/>
    <w:rsid w:val="00D01F02"/>
    <w:rsid w:val="00D06130"/>
    <w:rsid w:val="00D06408"/>
    <w:rsid w:val="00D070EB"/>
    <w:rsid w:val="00D10415"/>
    <w:rsid w:val="00D12770"/>
    <w:rsid w:val="00D13991"/>
    <w:rsid w:val="00D15A4E"/>
    <w:rsid w:val="00D16060"/>
    <w:rsid w:val="00D17033"/>
    <w:rsid w:val="00D17E6A"/>
    <w:rsid w:val="00D20BD0"/>
    <w:rsid w:val="00D2199C"/>
    <w:rsid w:val="00D223A5"/>
    <w:rsid w:val="00D2314C"/>
    <w:rsid w:val="00D244A7"/>
    <w:rsid w:val="00D27BC0"/>
    <w:rsid w:val="00D309EA"/>
    <w:rsid w:val="00D3282A"/>
    <w:rsid w:val="00D333C7"/>
    <w:rsid w:val="00D361CE"/>
    <w:rsid w:val="00D36A8E"/>
    <w:rsid w:val="00D45F24"/>
    <w:rsid w:val="00D47D26"/>
    <w:rsid w:val="00D51226"/>
    <w:rsid w:val="00D5179A"/>
    <w:rsid w:val="00D5199D"/>
    <w:rsid w:val="00D53D52"/>
    <w:rsid w:val="00D53DEC"/>
    <w:rsid w:val="00D54AEE"/>
    <w:rsid w:val="00D554BC"/>
    <w:rsid w:val="00D557DC"/>
    <w:rsid w:val="00D55E77"/>
    <w:rsid w:val="00D57874"/>
    <w:rsid w:val="00D600E5"/>
    <w:rsid w:val="00D60719"/>
    <w:rsid w:val="00D62692"/>
    <w:rsid w:val="00D62FCF"/>
    <w:rsid w:val="00D64647"/>
    <w:rsid w:val="00D64CFB"/>
    <w:rsid w:val="00D65602"/>
    <w:rsid w:val="00D670D6"/>
    <w:rsid w:val="00D670DE"/>
    <w:rsid w:val="00D70A06"/>
    <w:rsid w:val="00D71FFD"/>
    <w:rsid w:val="00D72B12"/>
    <w:rsid w:val="00D76AC2"/>
    <w:rsid w:val="00D76BFF"/>
    <w:rsid w:val="00D76CFB"/>
    <w:rsid w:val="00D779B4"/>
    <w:rsid w:val="00D77AEA"/>
    <w:rsid w:val="00D80543"/>
    <w:rsid w:val="00D80A5D"/>
    <w:rsid w:val="00D8360A"/>
    <w:rsid w:val="00D840E1"/>
    <w:rsid w:val="00D84695"/>
    <w:rsid w:val="00D8491C"/>
    <w:rsid w:val="00D84D86"/>
    <w:rsid w:val="00D8581E"/>
    <w:rsid w:val="00D942BB"/>
    <w:rsid w:val="00D97E9F"/>
    <w:rsid w:val="00DA00F2"/>
    <w:rsid w:val="00DA110C"/>
    <w:rsid w:val="00DA3B58"/>
    <w:rsid w:val="00DA3BD6"/>
    <w:rsid w:val="00DA3D6E"/>
    <w:rsid w:val="00DA46E3"/>
    <w:rsid w:val="00DA5DEF"/>
    <w:rsid w:val="00DA6982"/>
    <w:rsid w:val="00DB1FD1"/>
    <w:rsid w:val="00DB331F"/>
    <w:rsid w:val="00DB63E0"/>
    <w:rsid w:val="00DB6FCC"/>
    <w:rsid w:val="00DC0235"/>
    <w:rsid w:val="00DC3687"/>
    <w:rsid w:val="00DC70E1"/>
    <w:rsid w:val="00DC764D"/>
    <w:rsid w:val="00DD0646"/>
    <w:rsid w:val="00DD4E42"/>
    <w:rsid w:val="00DD555C"/>
    <w:rsid w:val="00DD6500"/>
    <w:rsid w:val="00DD6584"/>
    <w:rsid w:val="00DE0A57"/>
    <w:rsid w:val="00DE18AA"/>
    <w:rsid w:val="00DE1B5A"/>
    <w:rsid w:val="00DE1E14"/>
    <w:rsid w:val="00DE22B2"/>
    <w:rsid w:val="00DE22C8"/>
    <w:rsid w:val="00DE39ED"/>
    <w:rsid w:val="00DE445D"/>
    <w:rsid w:val="00DE508A"/>
    <w:rsid w:val="00DF06F7"/>
    <w:rsid w:val="00DF0A28"/>
    <w:rsid w:val="00DF0D2B"/>
    <w:rsid w:val="00DF1432"/>
    <w:rsid w:val="00DF17F1"/>
    <w:rsid w:val="00DF5604"/>
    <w:rsid w:val="00DF58F7"/>
    <w:rsid w:val="00DF5B01"/>
    <w:rsid w:val="00DF5E19"/>
    <w:rsid w:val="00E01804"/>
    <w:rsid w:val="00E01A68"/>
    <w:rsid w:val="00E02530"/>
    <w:rsid w:val="00E02DA3"/>
    <w:rsid w:val="00E033E6"/>
    <w:rsid w:val="00E046D5"/>
    <w:rsid w:val="00E04D9A"/>
    <w:rsid w:val="00E11268"/>
    <w:rsid w:val="00E12776"/>
    <w:rsid w:val="00E12A0B"/>
    <w:rsid w:val="00E12BDC"/>
    <w:rsid w:val="00E1314B"/>
    <w:rsid w:val="00E136E0"/>
    <w:rsid w:val="00E13F10"/>
    <w:rsid w:val="00E14613"/>
    <w:rsid w:val="00E148BD"/>
    <w:rsid w:val="00E17BD1"/>
    <w:rsid w:val="00E2064F"/>
    <w:rsid w:val="00E20AEC"/>
    <w:rsid w:val="00E21F15"/>
    <w:rsid w:val="00E2268C"/>
    <w:rsid w:val="00E2385E"/>
    <w:rsid w:val="00E24B7E"/>
    <w:rsid w:val="00E24F8E"/>
    <w:rsid w:val="00E25AB3"/>
    <w:rsid w:val="00E26146"/>
    <w:rsid w:val="00E26DE6"/>
    <w:rsid w:val="00E30290"/>
    <w:rsid w:val="00E3059C"/>
    <w:rsid w:val="00E324CF"/>
    <w:rsid w:val="00E35861"/>
    <w:rsid w:val="00E3690C"/>
    <w:rsid w:val="00E3739B"/>
    <w:rsid w:val="00E37AF7"/>
    <w:rsid w:val="00E408A6"/>
    <w:rsid w:val="00E42253"/>
    <w:rsid w:val="00E46DFA"/>
    <w:rsid w:val="00E479EB"/>
    <w:rsid w:val="00E501A4"/>
    <w:rsid w:val="00E52E68"/>
    <w:rsid w:val="00E5368C"/>
    <w:rsid w:val="00E53E12"/>
    <w:rsid w:val="00E54D9F"/>
    <w:rsid w:val="00E5651C"/>
    <w:rsid w:val="00E568CB"/>
    <w:rsid w:val="00E57CD4"/>
    <w:rsid w:val="00E612AD"/>
    <w:rsid w:val="00E6423D"/>
    <w:rsid w:val="00E65ACC"/>
    <w:rsid w:val="00E665B2"/>
    <w:rsid w:val="00E66926"/>
    <w:rsid w:val="00E67B81"/>
    <w:rsid w:val="00E735CA"/>
    <w:rsid w:val="00E73849"/>
    <w:rsid w:val="00E73CBE"/>
    <w:rsid w:val="00E73DF1"/>
    <w:rsid w:val="00E76369"/>
    <w:rsid w:val="00E76AF7"/>
    <w:rsid w:val="00E77A56"/>
    <w:rsid w:val="00E81F06"/>
    <w:rsid w:val="00E829D9"/>
    <w:rsid w:val="00E837A9"/>
    <w:rsid w:val="00E84091"/>
    <w:rsid w:val="00E866C6"/>
    <w:rsid w:val="00E87DB6"/>
    <w:rsid w:val="00E90F1D"/>
    <w:rsid w:val="00E918CB"/>
    <w:rsid w:val="00E92358"/>
    <w:rsid w:val="00E93429"/>
    <w:rsid w:val="00E94A2A"/>
    <w:rsid w:val="00E955D2"/>
    <w:rsid w:val="00E97E7C"/>
    <w:rsid w:val="00EA0E89"/>
    <w:rsid w:val="00EA108F"/>
    <w:rsid w:val="00EA3D36"/>
    <w:rsid w:val="00EA64B9"/>
    <w:rsid w:val="00EB1BB5"/>
    <w:rsid w:val="00EB1FFF"/>
    <w:rsid w:val="00EB3606"/>
    <w:rsid w:val="00EB4B40"/>
    <w:rsid w:val="00EB4C8D"/>
    <w:rsid w:val="00EB6377"/>
    <w:rsid w:val="00EC1CCB"/>
    <w:rsid w:val="00EC23FA"/>
    <w:rsid w:val="00EC2C21"/>
    <w:rsid w:val="00EC30EE"/>
    <w:rsid w:val="00EC55B0"/>
    <w:rsid w:val="00EC66CB"/>
    <w:rsid w:val="00EC7EE1"/>
    <w:rsid w:val="00ED04BC"/>
    <w:rsid w:val="00ED0FE1"/>
    <w:rsid w:val="00ED10BA"/>
    <w:rsid w:val="00ED18AA"/>
    <w:rsid w:val="00ED328A"/>
    <w:rsid w:val="00ED35DA"/>
    <w:rsid w:val="00ED61AB"/>
    <w:rsid w:val="00EE07EB"/>
    <w:rsid w:val="00EE1CC5"/>
    <w:rsid w:val="00EE1EFE"/>
    <w:rsid w:val="00EE2688"/>
    <w:rsid w:val="00EE2F6C"/>
    <w:rsid w:val="00EE3F0B"/>
    <w:rsid w:val="00EE3F84"/>
    <w:rsid w:val="00EF28B9"/>
    <w:rsid w:val="00EF6169"/>
    <w:rsid w:val="00EF6B3A"/>
    <w:rsid w:val="00F001C5"/>
    <w:rsid w:val="00F00E68"/>
    <w:rsid w:val="00F031FB"/>
    <w:rsid w:val="00F03974"/>
    <w:rsid w:val="00F04442"/>
    <w:rsid w:val="00F04BF9"/>
    <w:rsid w:val="00F053CC"/>
    <w:rsid w:val="00F05DC7"/>
    <w:rsid w:val="00F06E4A"/>
    <w:rsid w:val="00F07130"/>
    <w:rsid w:val="00F11332"/>
    <w:rsid w:val="00F117B0"/>
    <w:rsid w:val="00F11A52"/>
    <w:rsid w:val="00F135D6"/>
    <w:rsid w:val="00F135EB"/>
    <w:rsid w:val="00F13B21"/>
    <w:rsid w:val="00F13C25"/>
    <w:rsid w:val="00F2055F"/>
    <w:rsid w:val="00F2232D"/>
    <w:rsid w:val="00F2319F"/>
    <w:rsid w:val="00F23CF5"/>
    <w:rsid w:val="00F272B5"/>
    <w:rsid w:val="00F31FB3"/>
    <w:rsid w:val="00F32190"/>
    <w:rsid w:val="00F3268F"/>
    <w:rsid w:val="00F33D53"/>
    <w:rsid w:val="00F34BC5"/>
    <w:rsid w:val="00F34F0C"/>
    <w:rsid w:val="00F36662"/>
    <w:rsid w:val="00F403E4"/>
    <w:rsid w:val="00F4135F"/>
    <w:rsid w:val="00F422C3"/>
    <w:rsid w:val="00F42DF8"/>
    <w:rsid w:val="00F43B53"/>
    <w:rsid w:val="00F51199"/>
    <w:rsid w:val="00F524B6"/>
    <w:rsid w:val="00F539FF"/>
    <w:rsid w:val="00F53F50"/>
    <w:rsid w:val="00F54B1C"/>
    <w:rsid w:val="00F55FB9"/>
    <w:rsid w:val="00F60916"/>
    <w:rsid w:val="00F60FD8"/>
    <w:rsid w:val="00F61174"/>
    <w:rsid w:val="00F6180A"/>
    <w:rsid w:val="00F61B49"/>
    <w:rsid w:val="00F62CD9"/>
    <w:rsid w:val="00F64779"/>
    <w:rsid w:val="00F65871"/>
    <w:rsid w:val="00F65D2B"/>
    <w:rsid w:val="00F65F3B"/>
    <w:rsid w:val="00F713AA"/>
    <w:rsid w:val="00F71774"/>
    <w:rsid w:val="00F736EB"/>
    <w:rsid w:val="00F73B38"/>
    <w:rsid w:val="00F73EDC"/>
    <w:rsid w:val="00F75020"/>
    <w:rsid w:val="00F77848"/>
    <w:rsid w:val="00F81542"/>
    <w:rsid w:val="00F81E53"/>
    <w:rsid w:val="00F82E1E"/>
    <w:rsid w:val="00F83DEC"/>
    <w:rsid w:val="00F84C5E"/>
    <w:rsid w:val="00F85156"/>
    <w:rsid w:val="00F8671D"/>
    <w:rsid w:val="00F86A35"/>
    <w:rsid w:val="00F90EB4"/>
    <w:rsid w:val="00F912E2"/>
    <w:rsid w:val="00F91311"/>
    <w:rsid w:val="00F92C7C"/>
    <w:rsid w:val="00F9334D"/>
    <w:rsid w:val="00F94EAA"/>
    <w:rsid w:val="00F94F15"/>
    <w:rsid w:val="00F95238"/>
    <w:rsid w:val="00F954B1"/>
    <w:rsid w:val="00F968CF"/>
    <w:rsid w:val="00F97B00"/>
    <w:rsid w:val="00F97EAC"/>
    <w:rsid w:val="00FA096B"/>
    <w:rsid w:val="00FA0C4D"/>
    <w:rsid w:val="00FA0C6F"/>
    <w:rsid w:val="00FA2C2A"/>
    <w:rsid w:val="00FA2F51"/>
    <w:rsid w:val="00FA5AC3"/>
    <w:rsid w:val="00FA78A6"/>
    <w:rsid w:val="00FB15D6"/>
    <w:rsid w:val="00FB3ED1"/>
    <w:rsid w:val="00FB5F8D"/>
    <w:rsid w:val="00FB6846"/>
    <w:rsid w:val="00FB773F"/>
    <w:rsid w:val="00FC08C3"/>
    <w:rsid w:val="00FC10E7"/>
    <w:rsid w:val="00FC16E5"/>
    <w:rsid w:val="00FC172C"/>
    <w:rsid w:val="00FC1B84"/>
    <w:rsid w:val="00FC4280"/>
    <w:rsid w:val="00FC45B1"/>
    <w:rsid w:val="00FC496A"/>
    <w:rsid w:val="00FC4C69"/>
    <w:rsid w:val="00FC5B06"/>
    <w:rsid w:val="00FC6161"/>
    <w:rsid w:val="00FC6D77"/>
    <w:rsid w:val="00FC7FF6"/>
    <w:rsid w:val="00FD0497"/>
    <w:rsid w:val="00FD2748"/>
    <w:rsid w:val="00FD40DC"/>
    <w:rsid w:val="00FD48D6"/>
    <w:rsid w:val="00FD4C19"/>
    <w:rsid w:val="00FD5C00"/>
    <w:rsid w:val="00FD77E8"/>
    <w:rsid w:val="00FE08A4"/>
    <w:rsid w:val="00FE1AF8"/>
    <w:rsid w:val="00FE1DDD"/>
    <w:rsid w:val="00FE2050"/>
    <w:rsid w:val="00FE457D"/>
    <w:rsid w:val="00FE4B4A"/>
    <w:rsid w:val="00FE70D6"/>
    <w:rsid w:val="00FF0012"/>
    <w:rsid w:val="00FF031A"/>
    <w:rsid w:val="00FF0C13"/>
    <w:rsid w:val="00FF0CD1"/>
    <w:rsid w:val="00FF1BD8"/>
    <w:rsid w:val="00FF1BFD"/>
    <w:rsid w:val="00FF22FC"/>
    <w:rsid w:val="00FF288A"/>
    <w:rsid w:val="00FF3403"/>
    <w:rsid w:val="00FF4068"/>
    <w:rsid w:val="00FF4B9D"/>
    <w:rsid w:val="00FF52C5"/>
    <w:rsid w:val="00FF5712"/>
    <w:rsid w:val="00FF71A4"/>
    <w:rsid w:val="00FF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E38E1"/>
  <w15:chartTrackingRefBased/>
  <w15:docId w15:val="{46A86196-6BF9-024C-A44A-F9DF346B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BA2"/>
    <w:pPr>
      <w:ind w:left="720"/>
      <w:contextualSpacing/>
    </w:pPr>
  </w:style>
  <w:style w:type="paragraph" w:styleId="NormalWeb">
    <w:name w:val="Normal (Web)"/>
    <w:basedOn w:val="Normal"/>
    <w:uiPriority w:val="99"/>
    <w:semiHidden/>
    <w:unhideWhenUsed/>
    <w:rsid w:val="00C20A5F"/>
    <w:pPr>
      <w:spacing w:before="100" w:beforeAutospacing="1" w:after="100" w:afterAutospacing="1"/>
    </w:pPr>
  </w:style>
  <w:style w:type="paragraph" w:styleId="Footer">
    <w:name w:val="footer"/>
    <w:basedOn w:val="Normal"/>
    <w:link w:val="FooterChar"/>
    <w:uiPriority w:val="99"/>
    <w:unhideWhenUsed/>
    <w:rsid w:val="00774900"/>
    <w:pPr>
      <w:tabs>
        <w:tab w:val="center" w:pos="4680"/>
        <w:tab w:val="right" w:pos="9360"/>
      </w:tabs>
    </w:pPr>
  </w:style>
  <w:style w:type="character" w:customStyle="1" w:styleId="FooterChar">
    <w:name w:val="Footer Char"/>
    <w:basedOn w:val="DefaultParagraphFont"/>
    <w:link w:val="Footer"/>
    <w:uiPriority w:val="99"/>
    <w:rsid w:val="00774900"/>
  </w:style>
  <w:style w:type="character" w:styleId="PageNumber">
    <w:name w:val="page number"/>
    <w:basedOn w:val="DefaultParagraphFont"/>
    <w:uiPriority w:val="99"/>
    <w:semiHidden/>
    <w:unhideWhenUsed/>
    <w:rsid w:val="00774900"/>
  </w:style>
  <w:style w:type="paragraph" w:styleId="Header">
    <w:name w:val="header"/>
    <w:basedOn w:val="Normal"/>
    <w:link w:val="HeaderChar"/>
    <w:uiPriority w:val="99"/>
    <w:unhideWhenUsed/>
    <w:rsid w:val="00BF27FC"/>
    <w:pPr>
      <w:tabs>
        <w:tab w:val="center" w:pos="4680"/>
        <w:tab w:val="right" w:pos="9360"/>
      </w:tabs>
    </w:pPr>
  </w:style>
  <w:style w:type="character" w:customStyle="1" w:styleId="HeaderChar">
    <w:name w:val="Header Char"/>
    <w:basedOn w:val="DefaultParagraphFont"/>
    <w:link w:val="Header"/>
    <w:uiPriority w:val="99"/>
    <w:rsid w:val="00BF27FC"/>
  </w:style>
  <w:style w:type="paragraph" w:styleId="FootnoteText">
    <w:name w:val="footnote text"/>
    <w:basedOn w:val="Normal"/>
    <w:link w:val="FootnoteTextChar"/>
    <w:uiPriority w:val="99"/>
    <w:semiHidden/>
    <w:unhideWhenUsed/>
    <w:rsid w:val="003D19A9"/>
    <w:rPr>
      <w:sz w:val="20"/>
      <w:szCs w:val="20"/>
    </w:rPr>
  </w:style>
  <w:style w:type="character" w:customStyle="1" w:styleId="FootnoteTextChar">
    <w:name w:val="Footnote Text Char"/>
    <w:basedOn w:val="DefaultParagraphFont"/>
    <w:link w:val="FootnoteText"/>
    <w:uiPriority w:val="99"/>
    <w:semiHidden/>
    <w:rsid w:val="003D19A9"/>
    <w:rPr>
      <w:sz w:val="20"/>
      <w:szCs w:val="20"/>
    </w:rPr>
  </w:style>
  <w:style w:type="character" w:styleId="FootnoteReference">
    <w:name w:val="footnote reference"/>
    <w:basedOn w:val="DefaultParagraphFont"/>
    <w:uiPriority w:val="99"/>
    <w:semiHidden/>
    <w:unhideWhenUsed/>
    <w:rsid w:val="003D19A9"/>
    <w:rPr>
      <w:vertAlign w:val="superscript"/>
    </w:rPr>
  </w:style>
  <w:style w:type="paragraph" w:styleId="BalloonText">
    <w:name w:val="Balloon Text"/>
    <w:basedOn w:val="Normal"/>
    <w:link w:val="BalloonTextChar"/>
    <w:uiPriority w:val="99"/>
    <w:semiHidden/>
    <w:unhideWhenUsed/>
    <w:rsid w:val="00D223A5"/>
    <w:rPr>
      <w:sz w:val="18"/>
      <w:szCs w:val="18"/>
    </w:rPr>
  </w:style>
  <w:style w:type="character" w:customStyle="1" w:styleId="BalloonTextChar">
    <w:name w:val="Balloon Text Char"/>
    <w:basedOn w:val="DefaultParagraphFont"/>
    <w:link w:val="BalloonText"/>
    <w:uiPriority w:val="99"/>
    <w:semiHidden/>
    <w:rsid w:val="00D223A5"/>
    <w:rPr>
      <w:rFonts w:ascii="Times New Roman" w:eastAsia="Times New Roman" w:hAnsi="Times New Roman" w:cs="Times New Roman"/>
      <w:sz w:val="18"/>
      <w:szCs w:val="18"/>
    </w:rPr>
  </w:style>
  <w:style w:type="character" w:styleId="Hyperlink">
    <w:name w:val="Hyperlink"/>
    <w:basedOn w:val="DefaultParagraphFont"/>
    <w:uiPriority w:val="99"/>
    <w:unhideWhenUsed/>
    <w:rsid w:val="00D557DC"/>
    <w:rPr>
      <w:color w:val="0563C1" w:themeColor="hyperlink"/>
      <w:u w:val="single"/>
    </w:rPr>
  </w:style>
  <w:style w:type="character" w:styleId="UnresolvedMention">
    <w:name w:val="Unresolved Mention"/>
    <w:basedOn w:val="DefaultParagraphFont"/>
    <w:uiPriority w:val="99"/>
    <w:semiHidden/>
    <w:unhideWhenUsed/>
    <w:rsid w:val="00D5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49168">
      <w:bodyDiv w:val="1"/>
      <w:marLeft w:val="0"/>
      <w:marRight w:val="0"/>
      <w:marTop w:val="0"/>
      <w:marBottom w:val="0"/>
      <w:divBdr>
        <w:top w:val="none" w:sz="0" w:space="0" w:color="auto"/>
        <w:left w:val="none" w:sz="0" w:space="0" w:color="auto"/>
        <w:bottom w:val="none" w:sz="0" w:space="0" w:color="auto"/>
        <w:right w:val="none" w:sz="0" w:space="0" w:color="auto"/>
      </w:divBdr>
      <w:divsChild>
        <w:div w:id="1829517183">
          <w:marLeft w:val="0"/>
          <w:marRight w:val="0"/>
          <w:marTop w:val="0"/>
          <w:marBottom w:val="0"/>
          <w:divBdr>
            <w:top w:val="none" w:sz="0" w:space="0" w:color="auto"/>
            <w:left w:val="none" w:sz="0" w:space="0" w:color="auto"/>
            <w:bottom w:val="none" w:sz="0" w:space="0" w:color="auto"/>
            <w:right w:val="none" w:sz="0" w:space="0" w:color="auto"/>
          </w:divBdr>
          <w:divsChild>
            <w:div w:id="1804158620">
              <w:marLeft w:val="0"/>
              <w:marRight w:val="0"/>
              <w:marTop w:val="0"/>
              <w:marBottom w:val="0"/>
              <w:divBdr>
                <w:top w:val="none" w:sz="0" w:space="0" w:color="auto"/>
                <w:left w:val="none" w:sz="0" w:space="0" w:color="auto"/>
                <w:bottom w:val="none" w:sz="0" w:space="0" w:color="auto"/>
                <w:right w:val="none" w:sz="0" w:space="0" w:color="auto"/>
              </w:divBdr>
              <w:divsChild>
                <w:div w:id="592519813">
                  <w:marLeft w:val="0"/>
                  <w:marRight w:val="0"/>
                  <w:marTop w:val="0"/>
                  <w:marBottom w:val="0"/>
                  <w:divBdr>
                    <w:top w:val="none" w:sz="0" w:space="0" w:color="auto"/>
                    <w:left w:val="none" w:sz="0" w:space="0" w:color="auto"/>
                    <w:bottom w:val="none" w:sz="0" w:space="0" w:color="auto"/>
                    <w:right w:val="none" w:sz="0" w:space="0" w:color="auto"/>
                  </w:divBdr>
                  <w:divsChild>
                    <w:div w:id="546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75705">
      <w:bodyDiv w:val="1"/>
      <w:marLeft w:val="0"/>
      <w:marRight w:val="0"/>
      <w:marTop w:val="0"/>
      <w:marBottom w:val="0"/>
      <w:divBdr>
        <w:top w:val="none" w:sz="0" w:space="0" w:color="auto"/>
        <w:left w:val="none" w:sz="0" w:space="0" w:color="auto"/>
        <w:bottom w:val="none" w:sz="0" w:space="0" w:color="auto"/>
        <w:right w:val="none" w:sz="0" w:space="0" w:color="auto"/>
      </w:divBdr>
      <w:divsChild>
        <w:div w:id="517962459">
          <w:marLeft w:val="0"/>
          <w:marRight w:val="0"/>
          <w:marTop w:val="120"/>
          <w:marBottom w:val="0"/>
          <w:divBdr>
            <w:top w:val="none" w:sz="0" w:space="0" w:color="auto"/>
            <w:left w:val="none" w:sz="0" w:space="0" w:color="auto"/>
            <w:bottom w:val="none" w:sz="0" w:space="0" w:color="auto"/>
            <w:right w:val="none" w:sz="0" w:space="0" w:color="auto"/>
          </w:divBdr>
        </w:div>
        <w:div w:id="1089354690">
          <w:marLeft w:val="0"/>
          <w:marRight w:val="0"/>
          <w:marTop w:val="120"/>
          <w:marBottom w:val="0"/>
          <w:divBdr>
            <w:top w:val="none" w:sz="0" w:space="0" w:color="auto"/>
            <w:left w:val="none" w:sz="0" w:space="0" w:color="auto"/>
            <w:bottom w:val="none" w:sz="0" w:space="0" w:color="auto"/>
            <w:right w:val="none" w:sz="0" w:space="0" w:color="auto"/>
          </w:divBdr>
        </w:div>
      </w:divsChild>
    </w:div>
    <w:div w:id="456070622">
      <w:bodyDiv w:val="1"/>
      <w:marLeft w:val="0"/>
      <w:marRight w:val="0"/>
      <w:marTop w:val="0"/>
      <w:marBottom w:val="0"/>
      <w:divBdr>
        <w:top w:val="none" w:sz="0" w:space="0" w:color="auto"/>
        <w:left w:val="none" w:sz="0" w:space="0" w:color="auto"/>
        <w:bottom w:val="none" w:sz="0" w:space="0" w:color="auto"/>
        <w:right w:val="none" w:sz="0" w:space="0" w:color="auto"/>
      </w:divBdr>
      <w:divsChild>
        <w:div w:id="1587305559">
          <w:marLeft w:val="0"/>
          <w:marRight w:val="0"/>
          <w:marTop w:val="0"/>
          <w:marBottom w:val="0"/>
          <w:divBdr>
            <w:top w:val="none" w:sz="0" w:space="0" w:color="auto"/>
            <w:left w:val="none" w:sz="0" w:space="0" w:color="auto"/>
            <w:bottom w:val="none" w:sz="0" w:space="0" w:color="auto"/>
            <w:right w:val="none" w:sz="0" w:space="0" w:color="auto"/>
          </w:divBdr>
          <w:divsChild>
            <w:div w:id="1453354851">
              <w:marLeft w:val="0"/>
              <w:marRight w:val="0"/>
              <w:marTop w:val="0"/>
              <w:marBottom w:val="0"/>
              <w:divBdr>
                <w:top w:val="none" w:sz="0" w:space="0" w:color="auto"/>
                <w:left w:val="none" w:sz="0" w:space="0" w:color="auto"/>
                <w:bottom w:val="none" w:sz="0" w:space="0" w:color="auto"/>
                <w:right w:val="none" w:sz="0" w:space="0" w:color="auto"/>
              </w:divBdr>
              <w:divsChild>
                <w:div w:id="347685261">
                  <w:marLeft w:val="0"/>
                  <w:marRight w:val="0"/>
                  <w:marTop w:val="0"/>
                  <w:marBottom w:val="0"/>
                  <w:divBdr>
                    <w:top w:val="none" w:sz="0" w:space="0" w:color="auto"/>
                    <w:left w:val="none" w:sz="0" w:space="0" w:color="auto"/>
                    <w:bottom w:val="none" w:sz="0" w:space="0" w:color="auto"/>
                    <w:right w:val="none" w:sz="0" w:space="0" w:color="auto"/>
                  </w:divBdr>
                  <w:divsChild>
                    <w:div w:id="779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83009">
      <w:bodyDiv w:val="1"/>
      <w:marLeft w:val="0"/>
      <w:marRight w:val="0"/>
      <w:marTop w:val="0"/>
      <w:marBottom w:val="0"/>
      <w:divBdr>
        <w:top w:val="none" w:sz="0" w:space="0" w:color="auto"/>
        <w:left w:val="none" w:sz="0" w:space="0" w:color="auto"/>
        <w:bottom w:val="none" w:sz="0" w:space="0" w:color="auto"/>
        <w:right w:val="none" w:sz="0" w:space="0" w:color="auto"/>
      </w:divBdr>
    </w:div>
    <w:div w:id="1011377607">
      <w:bodyDiv w:val="1"/>
      <w:marLeft w:val="0"/>
      <w:marRight w:val="0"/>
      <w:marTop w:val="0"/>
      <w:marBottom w:val="0"/>
      <w:divBdr>
        <w:top w:val="none" w:sz="0" w:space="0" w:color="auto"/>
        <w:left w:val="none" w:sz="0" w:space="0" w:color="auto"/>
        <w:bottom w:val="none" w:sz="0" w:space="0" w:color="auto"/>
        <w:right w:val="none" w:sz="0" w:space="0" w:color="auto"/>
      </w:divBdr>
      <w:divsChild>
        <w:div w:id="1143080248">
          <w:marLeft w:val="0"/>
          <w:marRight w:val="0"/>
          <w:marTop w:val="0"/>
          <w:marBottom w:val="0"/>
          <w:divBdr>
            <w:top w:val="none" w:sz="0" w:space="0" w:color="auto"/>
            <w:left w:val="none" w:sz="0" w:space="0" w:color="auto"/>
            <w:bottom w:val="none" w:sz="0" w:space="0" w:color="auto"/>
            <w:right w:val="none" w:sz="0" w:space="0" w:color="auto"/>
          </w:divBdr>
          <w:divsChild>
            <w:div w:id="1541285359">
              <w:marLeft w:val="0"/>
              <w:marRight w:val="0"/>
              <w:marTop w:val="0"/>
              <w:marBottom w:val="0"/>
              <w:divBdr>
                <w:top w:val="none" w:sz="0" w:space="0" w:color="auto"/>
                <w:left w:val="none" w:sz="0" w:space="0" w:color="auto"/>
                <w:bottom w:val="none" w:sz="0" w:space="0" w:color="auto"/>
                <w:right w:val="none" w:sz="0" w:space="0" w:color="auto"/>
              </w:divBdr>
              <w:divsChild>
                <w:div w:id="1553082363">
                  <w:marLeft w:val="0"/>
                  <w:marRight w:val="0"/>
                  <w:marTop w:val="0"/>
                  <w:marBottom w:val="0"/>
                  <w:divBdr>
                    <w:top w:val="none" w:sz="0" w:space="0" w:color="auto"/>
                    <w:left w:val="none" w:sz="0" w:space="0" w:color="auto"/>
                    <w:bottom w:val="none" w:sz="0" w:space="0" w:color="auto"/>
                    <w:right w:val="none" w:sz="0" w:space="0" w:color="auto"/>
                  </w:divBdr>
                  <w:divsChild>
                    <w:div w:id="13741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27842">
      <w:bodyDiv w:val="1"/>
      <w:marLeft w:val="0"/>
      <w:marRight w:val="0"/>
      <w:marTop w:val="0"/>
      <w:marBottom w:val="0"/>
      <w:divBdr>
        <w:top w:val="none" w:sz="0" w:space="0" w:color="auto"/>
        <w:left w:val="none" w:sz="0" w:space="0" w:color="auto"/>
        <w:bottom w:val="none" w:sz="0" w:space="0" w:color="auto"/>
        <w:right w:val="none" w:sz="0" w:space="0" w:color="auto"/>
      </w:divBdr>
      <w:divsChild>
        <w:div w:id="1240797514">
          <w:marLeft w:val="0"/>
          <w:marRight w:val="0"/>
          <w:marTop w:val="0"/>
          <w:marBottom w:val="0"/>
          <w:divBdr>
            <w:top w:val="none" w:sz="0" w:space="0" w:color="auto"/>
            <w:left w:val="none" w:sz="0" w:space="0" w:color="auto"/>
            <w:bottom w:val="none" w:sz="0" w:space="0" w:color="auto"/>
            <w:right w:val="none" w:sz="0" w:space="0" w:color="auto"/>
          </w:divBdr>
          <w:divsChild>
            <w:div w:id="1567834846">
              <w:marLeft w:val="0"/>
              <w:marRight w:val="0"/>
              <w:marTop w:val="0"/>
              <w:marBottom w:val="0"/>
              <w:divBdr>
                <w:top w:val="none" w:sz="0" w:space="0" w:color="auto"/>
                <w:left w:val="none" w:sz="0" w:space="0" w:color="auto"/>
                <w:bottom w:val="none" w:sz="0" w:space="0" w:color="auto"/>
                <w:right w:val="none" w:sz="0" w:space="0" w:color="auto"/>
              </w:divBdr>
              <w:divsChild>
                <w:div w:id="2026057650">
                  <w:marLeft w:val="0"/>
                  <w:marRight w:val="0"/>
                  <w:marTop w:val="0"/>
                  <w:marBottom w:val="0"/>
                  <w:divBdr>
                    <w:top w:val="none" w:sz="0" w:space="0" w:color="auto"/>
                    <w:left w:val="none" w:sz="0" w:space="0" w:color="auto"/>
                    <w:bottom w:val="none" w:sz="0" w:space="0" w:color="auto"/>
                    <w:right w:val="none" w:sz="0" w:space="0" w:color="auto"/>
                  </w:divBdr>
                  <w:divsChild>
                    <w:div w:id="7717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6319">
      <w:bodyDiv w:val="1"/>
      <w:marLeft w:val="0"/>
      <w:marRight w:val="0"/>
      <w:marTop w:val="0"/>
      <w:marBottom w:val="0"/>
      <w:divBdr>
        <w:top w:val="none" w:sz="0" w:space="0" w:color="auto"/>
        <w:left w:val="none" w:sz="0" w:space="0" w:color="auto"/>
        <w:bottom w:val="none" w:sz="0" w:space="0" w:color="auto"/>
        <w:right w:val="none" w:sz="0" w:space="0" w:color="auto"/>
      </w:divBdr>
    </w:div>
    <w:div w:id="1417821925">
      <w:bodyDiv w:val="1"/>
      <w:marLeft w:val="0"/>
      <w:marRight w:val="0"/>
      <w:marTop w:val="0"/>
      <w:marBottom w:val="0"/>
      <w:divBdr>
        <w:top w:val="none" w:sz="0" w:space="0" w:color="auto"/>
        <w:left w:val="none" w:sz="0" w:space="0" w:color="auto"/>
        <w:bottom w:val="none" w:sz="0" w:space="0" w:color="auto"/>
        <w:right w:val="none" w:sz="0" w:space="0" w:color="auto"/>
      </w:divBdr>
    </w:div>
    <w:div w:id="1497921379">
      <w:bodyDiv w:val="1"/>
      <w:marLeft w:val="0"/>
      <w:marRight w:val="0"/>
      <w:marTop w:val="0"/>
      <w:marBottom w:val="0"/>
      <w:divBdr>
        <w:top w:val="none" w:sz="0" w:space="0" w:color="auto"/>
        <w:left w:val="none" w:sz="0" w:space="0" w:color="auto"/>
        <w:bottom w:val="none" w:sz="0" w:space="0" w:color="auto"/>
        <w:right w:val="none" w:sz="0" w:space="0" w:color="auto"/>
      </w:divBdr>
    </w:div>
    <w:div w:id="1537310584">
      <w:bodyDiv w:val="1"/>
      <w:marLeft w:val="0"/>
      <w:marRight w:val="0"/>
      <w:marTop w:val="0"/>
      <w:marBottom w:val="0"/>
      <w:divBdr>
        <w:top w:val="none" w:sz="0" w:space="0" w:color="auto"/>
        <w:left w:val="none" w:sz="0" w:space="0" w:color="auto"/>
        <w:bottom w:val="none" w:sz="0" w:space="0" w:color="auto"/>
        <w:right w:val="none" w:sz="0" w:space="0" w:color="auto"/>
      </w:divBdr>
      <w:divsChild>
        <w:div w:id="1198351813">
          <w:marLeft w:val="0"/>
          <w:marRight w:val="0"/>
          <w:marTop w:val="0"/>
          <w:marBottom w:val="0"/>
          <w:divBdr>
            <w:top w:val="none" w:sz="0" w:space="0" w:color="auto"/>
            <w:left w:val="none" w:sz="0" w:space="0" w:color="auto"/>
            <w:bottom w:val="none" w:sz="0" w:space="0" w:color="auto"/>
            <w:right w:val="none" w:sz="0" w:space="0" w:color="auto"/>
          </w:divBdr>
          <w:divsChild>
            <w:div w:id="1815223149">
              <w:marLeft w:val="0"/>
              <w:marRight w:val="0"/>
              <w:marTop w:val="0"/>
              <w:marBottom w:val="0"/>
              <w:divBdr>
                <w:top w:val="none" w:sz="0" w:space="0" w:color="auto"/>
                <w:left w:val="none" w:sz="0" w:space="0" w:color="auto"/>
                <w:bottom w:val="none" w:sz="0" w:space="0" w:color="auto"/>
                <w:right w:val="none" w:sz="0" w:space="0" w:color="auto"/>
              </w:divBdr>
              <w:divsChild>
                <w:div w:id="699745384">
                  <w:marLeft w:val="0"/>
                  <w:marRight w:val="0"/>
                  <w:marTop w:val="0"/>
                  <w:marBottom w:val="0"/>
                  <w:divBdr>
                    <w:top w:val="none" w:sz="0" w:space="0" w:color="auto"/>
                    <w:left w:val="none" w:sz="0" w:space="0" w:color="auto"/>
                    <w:bottom w:val="none" w:sz="0" w:space="0" w:color="auto"/>
                    <w:right w:val="none" w:sz="0" w:space="0" w:color="auto"/>
                  </w:divBdr>
                  <w:divsChild>
                    <w:div w:id="2464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60017">
      <w:bodyDiv w:val="1"/>
      <w:marLeft w:val="0"/>
      <w:marRight w:val="0"/>
      <w:marTop w:val="0"/>
      <w:marBottom w:val="0"/>
      <w:divBdr>
        <w:top w:val="none" w:sz="0" w:space="0" w:color="auto"/>
        <w:left w:val="none" w:sz="0" w:space="0" w:color="auto"/>
        <w:bottom w:val="none" w:sz="0" w:space="0" w:color="auto"/>
        <w:right w:val="none" w:sz="0" w:space="0" w:color="auto"/>
      </w:divBdr>
      <w:divsChild>
        <w:div w:id="828641741">
          <w:marLeft w:val="0"/>
          <w:marRight w:val="0"/>
          <w:marTop w:val="0"/>
          <w:marBottom w:val="0"/>
          <w:divBdr>
            <w:top w:val="none" w:sz="0" w:space="0" w:color="auto"/>
            <w:left w:val="none" w:sz="0" w:space="0" w:color="auto"/>
            <w:bottom w:val="none" w:sz="0" w:space="0" w:color="auto"/>
            <w:right w:val="none" w:sz="0" w:space="0" w:color="auto"/>
          </w:divBdr>
          <w:divsChild>
            <w:div w:id="871109284">
              <w:marLeft w:val="0"/>
              <w:marRight w:val="0"/>
              <w:marTop w:val="0"/>
              <w:marBottom w:val="0"/>
              <w:divBdr>
                <w:top w:val="none" w:sz="0" w:space="0" w:color="auto"/>
                <w:left w:val="none" w:sz="0" w:space="0" w:color="auto"/>
                <w:bottom w:val="none" w:sz="0" w:space="0" w:color="auto"/>
                <w:right w:val="none" w:sz="0" w:space="0" w:color="auto"/>
              </w:divBdr>
              <w:divsChild>
                <w:div w:id="4233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robins@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4555</Words>
  <Characters>25967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2019-05-17T16:45:00Z</cp:lastPrinted>
  <dcterms:created xsi:type="dcterms:W3CDTF">2019-12-03T16:44:00Z</dcterms:created>
  <dcterms:modified xsi:type="dcterms:W3CDTF">2019-12-03T16:44:00Z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