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6999C" w14:textId="3F072160" w:rsidR="00621945" w:rsidRPr="00831165" w:rsidRDefault="008C2E0C" w:rsidP="00935736">
      <w:pPr>
        <w:jc w:val="center"/>
        <w:rPr>
          <w:rFonts w:ascii="Cambria" w:hAnsi="Cambria"/>
          <w:b/>
          <w:sz w:val="28"/>
          <w:szCs w:val="28"/>
        </w:rPr>
      </w:pPr>
      <w:r>
        <w:rPr>
          <w:rFonts w:ascii="Cambria" w:hAnsi="Cambria"/>
          <w:b/>
          <w:sz w:val="28"/>
          <w:szCs w:val="28"/>
        </w:rPr>
        <w:t>Cumulative Culture and Complex Cultural Traditions</w:t>
      </w:r>
    </w:p>
    <w:p w14:paraId="349FB9EF" w14:textId="77777777" w:rsidR="00A47BC2" w:rsidRPr="00831165" w:rsidRDefault="00A47BC2" w:rsidP="00831165">
      <w:pPr>
        <w:jc w:val="both"/>
        <w:rPr>
          <w:rFonts w:ascii="Cambria" w:hAnsi="Cambria"/>
          <w:b/>
          <w:sz w:val="28"/>
          <w:szCs w:val="28"/>
        </w:rPr>
      </w:pPr>
    </w:p>
    <w:p w14:paraId="6EACCB81" w14:textId="77777777" w:rsidR="00A47BC2" w:rsidRPr="00831165" w:rsidRDefault="00A47BC2" w:rsidP="00935736">
      <w:pPr>
        <w:jc w:val="center"/>
        <w:rPr>
          <w:rFonts w:ascii="Cambria" w:hAnsi="Cambria"/>
          <w:b/>
          <w:sz w:val="28"/>
          <w:szCs w:val="28"/>
        </w:rPr>
      </w:pPr>
      <w:r w:rsidRPr="00831165">
        <w:rPr>
          <w:rFonts w:ascii="Cambria" w:hAnsi="Cambria"/>
          <w:b/>
          <w:sz w:val="28"/>
          <w:szCs w:val="28"/>
        </w:rPr>
        <w:t>Abstract</w:t>
      </w:r>
    </w:p>
    <w:p w14:paraId="20F12267" w14:textId="77777777" w:rsidR="006B4A14" w:rsidRPr="00831165" w:rsidRDefault="006B4A14" w:rsidP="00831165">
      <w:pPr>
        <w:jc w:val="both"/>
        <w:rPr>
          <w:rFonts w:ascii="Cambria" w:hAnsi="Cambria"/>
          <w:sz w:val="20"/>
          <w:szCs w:val="20"/>
        </w:rPr>
      </w:pPr>
    </w:p>
    <w:p w14:paraId="6EADB626" w14:textId="596DE34D" w:rsidR="008578D9" w:rsidRDefault="00097963" w:rsidP="008578D9">
      <w:pPr>
        <w:ind w:left="567" w:right="515"/>
        <w:jc w:val="both"/>
        <w:rPr>
          <w:rFonts w:ascii="Cambria" w:hAnsi="Cambria"/>
          <w:sz w:val="20"/>
          <w:szCs w:val="20"/>
        </w:rPr>
      </w:pPr>
      <w:bookmarkStart w:id="0" w:name="_GoBack"/>
      <w:bookmarkEnd w:id="0"/>
      <w:r>
        <w:rPr>
          <w:rFonts w:ascii="Cambria" w:hAnsi="Cambria"/>
          <w:sz w:val="20"/>
          <w:szCs w:val="20"/>
        </w:rPr>
        <w:t>Cumulative c</w:t>
      </w:r>
      <w:r w:rsidR="003A6795" w:rsidRPr="00831165">
        <w:rPr>
          <w:rFonts w:ascii="Cambria" w:hAnsi="Cambria"/>
          <w:sz w:val="20"/>
          <w:szCs w:val="20"/>
        </w:rPr>
        <w:t>ultural evolution</w:t>
      </w:r>
      <w:r w:rsidR="005C1483" w:rsidRPr="00831165">
        <w:rPr>
          <w:rFonts w:ascii="Cambria" w:hAnsi="Cambria"/>
          <w:sz w:val="20"/>
          <w:szCs w:val="20"/>
        </w:rPr>
        <w:t xml:space="preserve"> </w:t>
      </w:r>
      <w:r w:rsidR="002624E1" w:rsidRPr="00831165">
        <w:rPr>
          <w:rFonts w:ascii="Cambria" w:hAnsi="Cambria"/>
          <w:sz w:val="20"/>
          <w:szCs w:val="20"/>
        </w:rPr>
        <w:t>is</w:t>
      </w:r>
      <w:r>
        <w:rPr>
          <w:rFonts w:ascii="Cambria" w:hAnsi="Cambria"/>
          <w:sz w:val="20"/>
          <w:szCs w:val="20"/>
        </w:rPr>
        <w:t xml:space="preserve"> </w:t>
      </w:r>
      <w:r w:rsidR="008578D9">
        <w:rPr>
          <w:rFonts w:ascii="Cambria" w:hAnsi="Cambria"/>
          <w:sz w:val="20"/>
          <w:szCs w:val="20"/>
        </w:rPr>
        <w:t xml:space="preserve">taken to be </w:t>
      </w:r>
      <w:r>
        <w:rPr>
          <w:rFonts w:ascii="Cambria" w:hAnsi="Cambria"/>
          <w:sz w:val="20"/>
          <w:szCs w:val="20"/>
        </w:rPr>
        <w:t>a</w:t>
      </w:r>
      <w:r w:rsidR="002624E1" w:rsidRPr="00831165">
        <w:rPr>
          <w:rFonts w:ascii="Cambria" w:hAnsi="Cambria"/>
          <w:sz w:val="20"/>
          <w:szCs w:val="20"/>
        </w:rPr>
        <w:t xml:space="preserve"> </w:t>
      </w:r>
      <w:r w:rsidR="005C1483" w:rsidRPr="00831165">
        <w:rPr>
          <w:rFonts w:ascii="Cambria" w:hAnsi="Cambria"/>
          <w:sz w:val="20"/>
          <w:szCs w:val="20"/>
        </w:rPr>
        <w:t xml:space="preserve">distinctive </w:t>
      </w:r>
      <w:r w:rsidR="008C428F" w:rsidRPr="00831165">
        <w:rPr>
          <w:rFonts w:ascii="Cambria" w:hAnsi="Cambria"/>
          <w:sz w:val="20"/>
          <w:szCs w:val="20"/>
        </w:rPr>
        <w:t xml:space="preserve">feature </w:t>
      </w:r>
      <w:r w:rsidR="005C1483" w:rsidRPr="00831165">
        <w:rPr>
          <w:rFonts w:ascii="Cambria" w:hAnsi="Cambria"/>
          <w:sz w:val="20"/>
          <w:szCs w:val="20"/>
        </w:rPr>
        <w:t>of human culture</w:t>
      </w:r>
      <w:r w:rsidR="00936FBA" w:rsidRPr="00831165">
        <w:rPr>
          <w:rFonts w:ascii="Cambria" w:hAnsi="Cambria"/>
          <w:sz w:val="20"/>
          <w:szCs w:val="20"/>
        </w:rPr>
        <w:t>.</w:t>
      </w:r>
      <w:r w:rsidR="008578D9">
        <w:rPr>
          <w:rFonts w:ascii="Cambria" w:hAnsi="Cambria"/>
          <w:sz w:val="20"/>
          <w:szCs w:val="20"/>
        </w:rPr>
        <w:t xml:space="preserve"> This claim of distinctiveness is often secured by pointing </w:t>
      </w:r>
      <w:r w:rsidR="00D46B23">
        <w:rPr>
          <w:rFonts w:ascii="Cambria" w:hAnsi="Cambria"/>
          <w:sz w:val="20"/>
          <w:szCs w:val="20"/>
        </w:rPr>
        <w:t xml:space="preserve">to </w:t>
      </w:r>
      <w:r w:rsidR="008578D9">
        <w:rPr>
          <w:rFonts w:ascii="Cambria" w:hAnsi="Cambria"/>
          <w:sz w:val="20"/>
          <w:szCs w:val="20"/>
        </w:rPr>
        <w:t>complex</w:t>
      </w:r>
      <w:r w:rsidR="00D151BF">
        <w:rPr>
          <w:rFonts w:ascii="Cambria" w:hAnsi="Cambria"/>
          <w:sz w:val="20"/>
          <w:szCs w:val="20"/>
        </w:rPr>
        <w:t>, late-appearing</w:t>
      </w:r>
      <w:r w:rsidR="008578D9">
        <w:rPr>
          <w:rFonts w:ascii="Cambria" w:hAnsi="Cambria"/>
          <w:sz w:val="20"/>
          <w:szCs w:val="20"/>
        </w:rPr>
        <w:t xml:space="preserve"> human technologies. </w:t>
      </w:r>
      <w:r w:rsidR="00065861">
        <w:rPr>
          <w:rFonts w:ascii="Cambria" w:hAnsi="Cambria"/>
          <w:sz w:val="20"/>
          <w:szCs w:val="20"/>
        </w:rPr>
        <w:t xml:space="preserve">Yet </w:t>
      </w:r>
      <w:r w:rsidR="008578D9">
        <w:rPr>
          <w:rFonts w:ascii="Cambria" w:hAnsi="Cambria"/>
          <w:sz w:val="20"/>
          <w:szCs w:val="20"/>
        </w:rPr>
        <w:t xml:space="preserve">by adopting </w:t>
      </w:r>
      <w:r w:rsidR="0047634E">
        <w:rPr>
          <w:rFonts w:ascii="Cambria" w:hAnsi="Cambria"/>
          <w:sz w:val="20"/>
          <w:szCs w:val="20"/>
        </w:rPr>
        <w:t xml:space="preserve">such </w:t>
      </w:r>
      <w:r w:rsidR="008578D9">
        <w:rPr>
          <w:rFonts w:ascii="Cambria" w:hAnsi="Cambria"/>
          <w:sz w:val="20"/>
          <w:szCs w:val="20"/>
        </w:rPr>
        <w:t xml:space="preserve">technologies as paradigm cases of cumulative culture, researchers have </w:t>
      </w:r>
      <w:r w:rsidR="00065861">
        <w:rPr>
          <w:rFonts w:ascii="Cambria" w:hAnsi="Cambria"/>
          <w:sz w:val="20"/>
          <w:szCs w:val="20"/>
        </w:rPr>
        <w:t xml:space="preserve">unhelpfully lumped together </w:t>
      </w:r>
      <w:r w:rsidR="008578D9">
        <w:rPr>
          <w:rFonts w:ascii="Cambria" w:hAnsi="Cambria"/>
          <w:sz w:val="20"/>
          <w:szCs w:val="20"/>
        </w:rPr>
        <w:t>a range of features and processes associated with the concept. This article thus has two aims. First, to disentangle four trends associated with cumulative culture: adaptiveness, complexity, efficiency, and disparity. Second, to highlight the epistemic implications of adopting (typically late-appearing) complex human technologies as the primary explanatory target of research in cumulative culture. By disaggregating the four accumulative trends, and identifying other explanatory targets, this article opens up conceptual and empirical space for work on cumulative culture in non-human animals and earlier stages in hominin evolution.</w:t>
      </w:r>
    </w:p>
    <w:p w14:paraId="76081137" w14:textId="77777777" w:rsidR="00A47BC2" w:rsidRPr="00831165" w:rsidRDefault="00A47BC2" w:rsidP="00831165">
      <w:pPr>
        <w:jc w:val="both"/>
        <w:rPr>
          <w:rFonts w:ascii="Cambria" w:hAnsi="Cambria"/>
          <w:szCs w:val="22"/>
        </w:rPr>
      </w:pPr>
    </w:p>
    <w:p w14:paraId="2E8966D7" w14:textId="5EE507E6" w:rsidR="00A47BC2" w:rsidRPr="00831165" w:rsidRDefault="006B4A14" w:rsidP="00935736">
      <w:pPr>
        <w:jc w:val="center"/>
        <w:rPr>
          <w:rFonts w:ascii="Cambria" w:hAnsi="Cambria"/>
          <w:b/>
          <w:sz w:val="28"/>
          <w:szCs w:val="28"/>
        </w:rPr>
      </w:pPr>
      <w:r w:rsidRPr="00831165">
        <w:rPr>
          <w:rFonts w:ascii="Cambria" w:hAnsi="Cambria"/>
          <w:b/>
          <w:sz w:val="28"/>
          <w:szCs w:val="28"/>
        </w:rPr>
        <w:t xml:space="preserve">1. </w:t>
      </w:r>
      <w:r w:rsidR="008C2E0C">
        <w:rPr>
          <w:rFonts w:ascii="Cambria" w:hAnsi="Cambria"/>
          <w:b/>
          <w:sz w:val="28"/>
          <w:szCs w:val="28"/>
        </w:rPr>
        <w:t>Cultural Traditions</w:t>
      </w:r>
    </w:p>
    <w:p w14:paraId="683B0352" w14:textId="77777777" w:rsidR="00A47BC2" w:rsidRPr="00831165" w:rsidRDefault="00A47BC2" w:rsidP="00831165">
      <w:pPr>
        <w:jc w:val="both"/>
        <w:rPr>
          <w:rFonts w:ascii="Cambria" w:hAnsi="Cambria"/>
          <w:szCs w:val="22"/>
        </w:rPr>
      </w:pPr>
    </w:p>
    <w:p w14:paraId="28507B61" w14:textId="1E5E95BD" w:rsidR="00FC161E" w:rsidRPr="00831165" w:rsidRDefault="00A47BC2" w:rsidP="00314DF6">
      <w:pPr>
        <w:spacing w:line="360" w:lineRule="auto"/>
        <w:jc w:val="both"/>
        <w:rPr>
          <w:rFonts w:ascii="Cambria" w:hAnsi="Cambria"/>
          <w:sz w:val="22"/>
          <w:szCs w:val="22"/>
        </w:rPr>
      </w:pPr>
      <w:r w:rsidRPr="00831165">
        <w:rPr>
          <w:rFonts w:ascii="Cambria" w:hAnsi="Cambria"/>
          <w:sz w:val="22"/>
          <w:szCs w:val="22"/>
        </w:rPr>
        <w:t xml:space="preserve">Human lifeways range </w:t>
      </w:r>
      <w:r w:rsidR="00844DBB" w:rsidRPr="00831165">
        <w:rPr>
          <w:rFonts w:ascii="Cambria" w:hAnsi="Cambria"/>
          <w:sz w:val="22"/>
          <w:szCs w:val="22"/>
        </w:rPr>
        <w:t>from Australia to the Arctic</w:t>
      </w:r>
      <w:r w:rsidR="00FC161E" w:rsidRPr="00831165">
        <w:rPr>
          <w:rFonts w:ascii="Cambria" w:hAnsi="Cambria"/>
          <w:sz w:val="22"/>
          <w:szCs w:val="22"/>
        </w:rPr>
        <w:t>;</w:t>
      </w:r>
      <w:r w:rsidR="00005587" w:rsidRPr="00831165">
        <w:rPr>
          <w:rFonts w:ascii="Cambria" w:hAnsi="Cambria"/>
          <w:sz w:val="22"/>
          <w:szCs w:val="22"/>
        </w:rPr>
        <w:t xml:space="preserve"> from climes with baking sun to freezing cold</w:t>
      </w:r>
      <w:r w:rsidRPr="00831165">
        <w:rPr>
          <w:rFonts w:ascii="Cambria" w:hAnsi="Cambria"/>
          <w:sz w:val="22"/>
          <w:szCs w:val="22"/>
        </w:rPr>
        <w:t>.</w:t>
      </w:r>
      <w:r w:rsidR="00FC161E" w:rsidRPr="00831165">
        <w:rPr>
          <w:rFonts w:ascii="Cambria" w:hAnsi="Cambria"/>
          <w:sz w:val="22"/>
          <w:szCs w:val="22"/>
        </w:rPr>
        <w:t xml:space="preserve"> In explaining how humans thrive across the varied ecologies of the globe, </w:t>
      </w:r>
      <w:r w:rsidR="00FC1D81">
        <w:rPr>
          <w:rFonts w:ascii="Cambria" w:hAnsi="Cambria"/>
          <w:sz w:val="22"/>
          <w:szCs w:val="22"/>
        </w:rPr>
        <w:t xml:space="preserve">cultural evolutionary </w:t>
      </w:r>
      <w:r w:rsidR="00FC161E" w:rsidRPr="00831165">
        <w:rPr>
          <w:rFonts w:ascii="Cambria" w:hAnsi="Cambria"/>
          <w:sz w:val="22"/>
          <w:szCs w:val="22"/>
        </w:rPr>
        <w:t xml:space="preserve">researchers </w:t>
      </w:r>
      <w:r w:rsidR="00C4420F" w:rsidRPr="00831165">
        <w:rPr>
          <w:rFonts w:ascii="Cambria" w:hAnsi="Cambria"/>
          <w:sz w:val="22"/>
          <w:szCs w:val="22"/>
        </w:rPr>
        <w:t>appeal</w:t>
      </w:r>
      <w:r w:rsidR="00FC161E" w:rsidRPr="00831165">
        <w:rPr>
          <w:rFonts w:ascii="Cambria" w:hAnsi="Cambria"/>
          <w:sz w:val="22"/>
          <w:szCs w:val="22"/>
        </w:rPr>
        <w:t xml:space="preserve"> to cumulative cultur</w:t>
      </w:r>
      <w:r w:rsidR="00D22997">
        <w:rPr>
          <w:rFonts w:ascii="Cambria" w:hAnsi="Cambria"/>
          <w:sz w:val="22"/>
          <w:szCs w:val="22"/>
        </w:rPr>
        <w:t>al traditions</w:t>
      </w:r>
      <w:r w:rsidR="00FC161E" w:rsidRPr="00831165">
        <w:rPr>
          <w:rFonts w:ascii="Cambria" w:hAnsi="Cambria"/>
          <w:sz w:val="22"/>
          <w:szCs w:val="22"/>
        </w:rPr>
        <w:t>.</w:t>
      </w:r>
      <w:r w:rsidR="00FC161E" w:rsidRPr="00935736">
        <w:rPr>
          <w:rStyle w:val="FootnoteReference"/>
          <w:sz w:val="22"/>
          <w:szCs w:val="22"/>
        </w:rPr>
        <w:footnoteReference w:id="1"/>
      </w:r>
      <w:r w:rsidR="00FC161E" w:rsidRPr="00831165">
        <w:rPr>
          <w:rFonts w:ascii="Cambria" w:hAnsi="Cambria"/>
          <w:sz w:val="22"/>
          <w:szCs w:val="22"/>
        </w:rPr>
        <w:t xml:space="preserve"> </w:t>
      </w:r>
      <w:r w:rsidR="00D22997">
        <w:rPr>
          <w:rFonts w:ascii="Cambria" w:hAnsi="Cambria"/>
          <w:sz w:val="22"/>
          <w:szCs w:val="22"/>
        </w:rPr>
        <w:t>These traditions</w:t>
      </w:r>
      <w:r w:rsidR="0068639E" w:rsidRPr="00831165">
        <w:rPr>
          <w:rFonts w:ascii="Cambria" w:hAnsi="Cambria"/>
          <w:sz w:val="22"/>
          <w:szCs w:val="22"/>
        </w:rPr>
        <w:t xml:space="preserve"> </w:t>
      </w:r>
      <w:r w:rsidR="00D22997">
        <w:rPr>
          <w:rFonts w:ascii="Cambria" w:hAnsi="Cambria"/>
          <w:sz w:val="22"/>
          <w:szCs w:val="22"/>
        </w:rPr>
        <w:t>are</w:t>
      </w:r>
      <w:r w:rsidR="0068639E" w:rsidRPr="00831165">
        <w:rPr>
          <w:rFonts w:ascii="Cambria" w:hAnsi="Cambria"/>
          <w:sz w:val="22"/>
          <w:szCs w:val="22"/>
        </w:rPr>
        <w:t xml:space="preserve"> taken to distinguish human culture</w:t>
      </w:r>
      <w:r w:rsidR="00844DBB" w:rsidRPr="00831165">
        <w:rPr>
          <w:rFonts w:ascii="Cambria" w:hAnsi="Cambria"/>
          <w:sz w:val="22"/>
          <w:szCs w:val="22"/>
        </w:rPr>
        <w:t xml:space="preserve">, </w:t>
      </w:r>
      <w:r w:rsidR="00D22997">
        <w:rPr>
          <w:rFonts w:ascii="Cambria" w:hAnsi="Cambria"/>
          <w:sz w:val="22"/>
          <w:szCs w:val="22"/>
        </w:rPr>
        <w:t>and</w:t>
      </w:r>
      <w:r w:rsidR="00844DBB" w:rsidRPr="00831165">
        <w:rPr>
          <w:rFonts w:ascii="Cambria" w:hAnsi="Cambria"/>
          <w:sz w:val="22"/>
          <w:szCs w:val="22"/>
        </w:rPr>
        <w:t xml:space="preserve"> explain </w:t>
      </w:r>
      <w:r w:rsidR="0068639E" w:rsidRPr="00831165">
        <w:rPr>
          <w:rFonts w:ascii="Cambria" w:hAnsi="Cambria"/>
          <w:sz w:val="22"/>
          <w:szCs w:val="22"/>
        </w:rPr>
        <w:t xml:space="preserve">the </w:t>
      </w:r>
      <w:r w:rsidR="00D22997">
        <w:rPr>
          <w:rFonts w:ascii="Cambria" w:hAnsi="Cambria"/>
          <w:sz w:val="22"/>
          <w:szCs w:val="22"/>
        </w:rPr>
        <w:t xml:space="preserve">many </w:t>
      </w:r>
      <w:r w:rsidR="00D22997" w:rsidRPr="00831165">
        <w:rPr>
          <w:rFonts w:ascii="Cambria" w:hAnsi="Cambria"/>
          <w:sz w:val="22"/>
          <w:szCs w:val="22"/>
        </w:rPr>
        <w:t xml:space="preserve">adaptive lifeways </w:t>
      </w:r>
      <w:r w:rsidR="00D22997">
        <w:rPr>
          <w:rFonts w:ascii="Cambria" w:hAnsi="Cambria"/>
          <w:sz w:val="22"/>
          <w:szCs w:val="22"/>
        </w:rPr>
        <w:t xml:space="preserve">of the </w:t>
      </w:r>
      <w:r w:rsidR="0068639E" w:rsidRPr="00831165">
        <w:rPr>
          <w:rFonts w:ascii="Cambria" w:hAnsi="Cambria"/>
          <w:sz w:val="22"/>
          <w:szCs w:val="22"/>
        </w:rPr>
        <w:t>human species.</w:t>
      </w:r>
      <w:r w:rsidR="00EE3E38" w:rsidRPr="00935736">
        <w:rPr>
          <w:rStyle w:val="FootnoteReference"/>
          <w:sz w:val="22"/>
          <w:szCs w:val="22"/>
        </w:rPr>
        <w:footnoteReference w:id="2"/>
      </w:r>
      <w:r w:rsidR="0068639E" w:rsidRPr="00831165">
        <w:rPr>
          <w:rFonts w:ascii="Cambria" w:hAnsi="Cambria"/>
          <w:sz w:val="22"/>
          <w:szCs w:val="22"/>
        </w:rPr>
        <w:t xml:space="preserve"> </w:t>
      </w:r>
    </w:p>
    <w:p w14:paraId="04B5A88F" w14:textId="77777777" w:rsidR="008C2E0C" w:rsidRPr="00831165" w:rsidRDefault="008C2E0C" w:rsidP="00314DF6">
      <w:pPr>
        <w:spacing w:line="360" w:lineRule="auto"/>
        <w:jc w:val="both"/>
        <w:rPr>
          <w:rFonts w:ascii="Cambria" w:hAnsi="Cambria"/>
          <w:b/>
          <w:szCs w:val="22"/>
        </w:rPr>
      </w:pPr>
    </w:p>
    <w:p w14:paraId="414299DF" w14:textId="6B490CBD" w:rsidR="008A5B5E" w:rsidRPr="003250A5" w:rsidRDefault="00D22997" w:rsidP="00D87303">
      <w:pPr>
        <w:spacing w:line="360" w:lineRule="auto"/>
        <w:jc w:val="both"/>
        <w:rPr>
          <w:rFonts w:ascii="Cambria" w:hAnsi="Cambria"/>
          <w:sz w:val="22"/>
          <w:szCs w:val="22"/>
        </w:rPr>
      </w:pPr>
      <w:r>
        <w:rPr>
          <w:rFonts w:ascii="Cambria" w:hAnsi="Cambria"/>
          <w:sz w:val="22"/>
          <w:szCs w:val="22"/>
        </w:rPr>
        <w:t xml:space="preserve">Only some </w:t>
      </w:r>
      <w:r w:rsidR="00B26351">
        <w:rPr>
          <w:rFonts w:ascii="Cambria" w:hAnsi="Cambria"/>
          <w:sz w:val="22"/>
          <w:szCs w:val="22"/>
        </w:rPr>
        <w:t xml:space="preserve">cultural traditions—genealogies of cultural </w:t>
      </w:r>
      <w:r w:rsidR="008A5B5E">
        <w:rPr>
          <w:rFonts w:ascii="Cambria" w:hAnsi="Cambria"/>
          <w:sz w:val="22"/>
          <w:szCs w:val="22"/>
        </w:rPr>
        <w:t xml:space="preserve">traits </w:t>
      </w:r>
      <w:r w:rsidR="00B26351">
        <w:rPr>
          <w:rFonts w:ascii="Cambria" w:hAnsi="Cambria"/>
          <w:sz w:val="22"/>
          <w:szCs w:val="22"/>
        </w:rPr>
        <w:t>whose existence and form depend upon previously expressed traits</w:t>
      </w:r>
      <w:r w:rsidR="008A7718">
        <w:rPr>
          <w:rFonts w:ascii="Cambria" w:hAnsi="Cambria"/>
          <w:sz w:val="22"/>
          <w:szCs w:val="22"/>
        </w:rPr>
        <w:t>—</w:t>
      </w:r>
      <w:r w:rsidR="00B24255">
        <w:rPr>
          <w:rStyle w:val="FootnoteReference"/>
          <w:szCs w:val="22"/>
        </w:rPr>
        <w:footnoteReference w:id="3"/>
      </w:r>
      <w:r w:rsidR="00B26351">
        <w:rPr>
          <w:rFonts w:ascii="Cambria" w:hAnsi="Cambria"/>
          <w:sz w:val="22"/>
          <w:szCs w:val="22"/>
        </w:rPr>
        <w:t xml:space="preserve"> </w:t>
      </w:r>
      <w:r>
        <w:rPr>
          <w:rFonts w:ascii="Cambria" w:hAnsi="Cambria"/>
          <w:sz w:val="22"/>
          <w:szCs w:val="22"/>
        </w:rPr>
        <w:t xml:space="preserve">are cumulative, </w:t>
      </w:r>
      <w:r w:rsidR="008A7718">
        <w:rPr>
          <w:rFonts w:ascii="Cambria" w:hAnsi="Cambria"/>
          <w:sz w:val="22"/>
          <w:szCs w:val="22"/>
        </w:rPr>
        <w:t xml:space="preserve">where modifications to </w:t>
      </w:r>
      <w:r>
        <w:rPr>
          <w:rFonts w:ascii="Cambria" w:hAnsi="Cambria"/>
          <w:sz w:val="22"/>
          <w:szCs w:val="22"/>
        </w:rPr>
        <w:t xml:space="preserve">their </w:t>
      </w:r>
      <w:r w:rsidR="008A7718">
        <w:rPr>
          <w:rFonts w:ascii="Cambria" w:hAnsi="Cambria"/>
          <w:sz w:val="22"/>
          <w:szCs w:val="22"/>
        </w:rPr>
        <w:t xml:space="preserve">form </w:t>
      </w:r>
      <w:r w:rsidR="008578D9">
        <w:rPr>
          <w:rFonts w:ascii="Cambria" w:hAnsi="Cambria"/>
          <w:sz w:val="22"/>
          <w:szCs w:val="22"/>
        </w:rPr>
        <w:t>and/</w:t>
      </w:r>
      <w:r w:rsidR="008A7718">
        <w:rPr>
          <w:rFonts w:ascii="Cambria" w:hAnsi="Cambria"/>
          <w:sz w:val="22"/>
          <w:szCs w:val="22"/>
        </w:rPr>
        <w:t xml:space="preserve">or function </w:t>
      </w:r>
      <w:r>
        <w:rPr>
          <w:rFonts w:ascii="Cambria" w:hAnsi="Cambria"/>
          <w:sz w:val="22"/>
          <w:szCs w:val="22"/>
        </w:rPr>
        <w:t>are</w:t>
      </w:r>
      <w:r w:rsidR="008578D9">
        <w:rPr>
          <w:rFonts w:ascii="Cambria" w:hAnsi="Cambria"/>
          <w:sz w:val="22"/>
          <w:szCs w:val="22"/>
        </w:rPr>
        <w:t xml:space="preserve"> </w:t>
      </w:r>
      <w:r w:rsidR="008A7718">
        <w:rPr>
          <w:rFonts w:ascii="Cambria" w:hAnsi="Cambria"/>
          <w:sz w:val="22"/>
          <w:szCs w:val="22"/>
        </w:rPr>
        <w:t>preserved over time</w:t>
      </w:r>
      <w:r w:rsidR="00B26351">
        <w:rPr>
          <w:rFonts w:ascii="Cambria" w:hAnsi="Cambria"/>
          <w:sz w:val="22"/>
          <w:szCs w:val="22"/>
        </w:rPr>
        <w:t>.</w:t>
      </w:r>
      <w:r w:rsidR="008E2D55" w:rsidRPr="00831165">
        <w:rPr>
          <w:rFonts w:ascii="Cambria" w:hAnsi="Cambria"/>
          <w:sz w:val="22"/>
          <w:szCs w:val="22"/>
        </w:rPr>
        <w:t xml:space="preserve"> </w:t>
      </w:r>
      <w:r w:rsidR="00FC1D81">
        <w:rPr>
          <w:rFonts w:ascii="Cambria" w:hAnsi="Cambria"/>
          <w:sz w:val="22"/>
          <w:szCs w:val="22"/>
        </w:rPr>
        <w:t xml:space="preserve">Simplifying </w:t>
      </w:r>
      <w:r w:rsidR="008578D9">
        <w:rPr>
          <w:rFonts w:ascii="Cambria" w:hAnsi="Cambria"/>
          <w:sz w:val="22"/>
          <w:szCs w:val="22"/>
        </w:rPr>
        <w:t>for the sake of exposition</w:t>
      </w:r>
      <w:r w:rsidR="00FC1D81">
        <w:rPr>
          <w:rFonts w:ascii="Cambria" w:hAnsi="Cambria"/>
          <w:sz w:val="22"/>
          <w:szCs w:val="22"/>
        </w:rPr>
        <w:t xml:space="preserve">, traits can be considered </w:t>
      </w:r>
      <w:r w:rsidR="008578D9">
        <w:rPr>
          <w:rFonts w:ascii="Cambria" w:hAnsi="Cambria"/>
          <w:sz w:val="22"/>
          <w:szCs w:val="22"/>
        </w:rPr>
        <w:t>as</w:t>
      </w:r>
      <w:r w:rsidR="00FC1D81">
        <w:rPr>
          <w:rFonts w:ascii="Cambria" w:hAnsi="Cambria"/>
          <w:sz w:val="22"/>
          <w:szCs w:val="22"/>
        </w:rPr>
        <w:t xml:space="preserve"> organized </w:t>
      </w:r>
      <w:r w:rsidR="008578D9">
        <w:rPr>
          <w:rFonts w:ascii="Cambria" w:hAnsi="Cambria"/>
          <w:sz w:val="22"/>
          <w:szCs w:val="22"/>
        </w:rPr>
        <w:t>(</w:t>
      </w:r>
      <w:r w:rsidR="00FC1D81">
        <w:rPr>
          <w:rFonts w:ascii="Cambria" w:hAnsi="Cambria"/>
          <w:sz w:val="22"/>
          <w:szCs w:val="22"/>
        </w:rPr>
        <w:t>often hierarchical</w:t>
      </w:r>
      <w:r w:rsidR="008578D9">
        <w:rPr>
          <w:rFonts w:ascii="Cambria" w:hAnsi="Cambria"/>
          <w:sz w:val="22"/>
          <w:szCs w:val="22"/>
        </w:rPr>
        <w:t>)</w:t>
      </w:r>
      <w:r w:rsidR="00FC1D81">
        <w:rPr>
          <w:rFonts w:ascii="Cambria" w:hAnsi="Cambria"/>
          <w:sz w:val="22"/>
          <w:szCs w:val="22"/>
        </w:rPr>
        <w:t xml:space="preserve"> templates for action. Modifications, then, are additions, alterations</w:t>
      </w:r>
      <w:r w:rsidR="008578D9">
        <w:rPr>
          <w:rFonts w:ascii="Cambria" w:hAnsi="Cambria"/>
          <w:sz w:val="22"/>
          <w:szCs w:val="22"/>
        </w:rPr>
        <w:t xml:space="preserve"> to</w:t>
      </w:r>
      <w:r w:rsidR="00FC1D81">
        <w:rPr>
          <w:rFonts w:ascii="Cambria" w:hAnsi="Cambria"/>
          <w:sz w:val="22"/>
          <w:szCs w:val="22"/>
        </w:rPr>
        <w:t>, or replacements of template component</w:t>
      </w:r>
      <w:r w:rsidR="008578D9">
        <w:rPr>
          <w:rFonts w:ascii="Cambria" w:hAnsi="Cambria"/>
          <w:sz w:val="22"/>
          <w:szCs w:val="22"/>
        </w:rPr>
        <w:t>s</w:t>
      </w:r>
      <w:r w:rsidR="004400B1">
        <w:rPr>
          <w:rFonts w:ascii="Cambria" w:hAnsi="Cambria"/>
          <w:sz w:val="22"/>
          <w:szCs w:val="22"/>
        </w:rPr>
        <w:t>.</w:t>
      </w:r>
      <w:r w:rsidR="004400B1">
        <w:rPr>
          <w:rStyle w:val="FootnoteReference"/>
          <w:szCs w:val="22"/>
        </w:rPr>
        <w:footnoteReference w:id="4"/>
      </w:r>
      <w:r w:rsidR="004400B1">
        <w:rPr>
          <w:rFonts w:ascii="Cambria" w:hAnsi="Cambria"/>
          <w:sz w:val="22"/>
          <w:szCs w:val="22"/>
        </w:rPr>
        <w:t xml:space="preserve"> </w:t>
      </w:r>
      <w:r w:rsidR="008578D9">
        <w:rPr>
          <w:rFonts w:ascii="Cambria" w:hAnsi="Cambria"/>
          <w:sz w:val="22"/>
          <w:szCs w:val="22"/>
        </w:rPr>
        <w:t>If we consider a trait responsible for producing a particular dish</w:t>
      </w:r>
      <w:r w:rsidR="004400B1">
        <w:rPr>
          <w:rFonts w:ascii="Cambria" w:hAnsi="Cambria"/>
          <w:sz w:val="22"/>
          <w:szCs w:val="22"/>
        </w:rPr>
        <w:t xml:space="preserve">, </w:t>
      </w:r>
      <w:r w:rsidR="00065861">
        <w:rPr>
          <w:rFonts w:ascii="Cambria" w:hAnsi="Cambria"/>
          <w:sz w:val="22"/>
          <w:szCs w:val="22"/>
        </w:rPr>
        <w:t xml:space="preserve">for example, </w:t>
      </w:r>
      <w:r w:rsidR="004400B1">
        <w:rPr>
          <w:rFonts w:ascii="Cambria" w:hAnsi="Cambria"/>
          <w:sz w:val="22"/>
          <w:szCs w:val="22"/>
        </w:rPr>
        <w:t xml:space="preserve">one </w:t>
      </w:r>
      <w:r w:rsidR="008578D9">
        <w:rPr>
          <w:rFonts w:ascii="Cambria" w:hAnsi="Cambria"/>
          <w:sz w:val="22"/>
          <w:szCs w:val="22"/>
        </w:rPr>
        <w:t xml:space="preserve">can understand </w:t>
      </w:r>
      <w:r w:rsidR="004400B1">
        <w:rPr>
          <w:rFonts w:ascii="Cambria" w:hAnsi="Cambria"/>
          <w:sz w:val="22"/>
          <w:szCs w:val="22"/>
        </w:rPr>
        <w:t xml:space="preserve">the substitution of </w:t>
      </w:r>
      <w:r w:rsidR="00BA3B83" w:rsidRPr="00831165">
        <w:rPr>
          <w:rFonts w:ascii="Cambria" w:eastAsia="Helvetica" w:hAnsi="Cambria"/>
          <w:sz w:val="22"/>
          <w:szCs w:val="22"/>
        </w:rPr>
        <w:t>kale for cabbage represents a</w:t>
      </w:r>
      <w:r w:rsidR="004400B1">
        <w:rPr>
          <w:rFonts w:ascii="Cambria" w:eastAsia="Helvetica" w:hAnsi="Cambria"/>
          <w:sz w:val="22"/>
          <w:szCs w:val="22"/>
        </w:rPr>
        <w:t>s a</w:t>
      </w:r>
      <w:r w:rsidR="00BA3B83" w:rsidRPr="00831165">
        <w:rPr>
          <w:rFonts w:ascii="Cambria" w:eastAsia="Helvetica" w:hAnsi="Cambria"/>
          <w:sz w:val="22"/>
          <w:szCs w:val="22"/>
        </w:rPr>
        <w:t xml:space="preserve"> </w:t>
      </w:r>
      <w:r w:rsidR="00BA3B83" w:rsidRPr="00831165">
        <w:rPr>
          <w:rFonts w:ascii="Cambria" w:eastAsia="Helvetica" w:hAnsi="Cambria"/>
          <w:i/>
          <w:sz w:val="22"/>
          <w:szCs w:val="22"/>
        </w:rPr>
        <w:t>replacement</w:t>
      </w:r>
      <w:r w:rsidR="00BA3B83" w:rsidRPr="00831165">
        <w:rPr>
          <w:rFonts w:ascii="Cambria" w:eastAsia="Helvetica" w:hAnsi="Cambria"/>
          <w:sz w:val="22"/>
          <w:szCs w:val="22"/>
        </w:rPr>
        <w:t xml:space="preserve"> of one behaviour with another</w:t>
      </w:r>
      <w:r w:rsidR="008A5B5E">
        <w:rPr>
          <w:rFonts w:ascii="Cambria" w:eastAsia="Helvetica" w:hAnsi="Cambria"/>
          <w:sz w:val="22"/>
          <w:szCs w:val="22"/>
        </w:rPr>
        <w:t>, while</w:t>
      </w:r>
      <w:r w:rsidR="00BA3B83" w:rsidRPr="00831165">
        <w:rPr>
          <w:rFonts w:ascii="Cambria" w:eastAsia="Helvetica" w:hAnsi="Cambria"/>
          <w:sz w:val="22"/>
          <w:szCs w:val="22"/>
        </w:rPr>
        <w:t xml:space="preserve"> </w:t>
      </w:r>
      <w:r w:rsidR="008A5B5E">
        <w:rPr>
          <w:rFonts w:ascii="Cambria" w:eastAsia="Helvetica" w:hAnsi="Cambria"/>
          <w:sz w:val="22"/>
          <w:szCs w:val="22"/>
        </w:rPr>
        <w:t>a</w:t>
      </w:r>
      <w:r w:rsidR="00BA3B83" w:rsidRPr="00831165">
        <w:rPr>
          <w:rFonts w:ascii="Cambria" w:eastAsia="Helvetica" w:hAnsi="Cambria"/>
          <w:sz w:val="22"/>
          <w:szCs w:val="22"/>
        </w:rPr>
        <w:t>dding another tier to a multi-</w:t>
      </w:r>
      <w:r w:rsidR="00BA3B83" w:rsidRPr="00831165">
        <w:rPr>
          <w:rFonts w:ascii="Cambria" w:eastAsia="Helvetica" w:hAnsi="Cambria"/>
          <w:sz w:val="22"/>
          <w:szCs w:val="22"/>
        </w:rPr>
        <w:lastRenderedPageBreak/>
        <w:t xml:space="preserve">tiered cake </w:t>
      </w:r>
      <w:r w:rsidR="008578D9">
        <w:rPr>
          <w:rFonts w:ascii="Cambria" w:eastAsia="Helvetica" w:hAnsi="Cambria"/>
          <w:sz w:val="22"/>
          <w:szCs w:val="22"/>
        </w:rPr>
        <w:t xml:space="preserve">would </w:t>
      </w:r>
      <w:r w:rsidR="00BA3B83" w:rsidRPr="00831165">
        <w:rPr>
          <w:rFonts w:ascii="Cambria" w:eastAsia="Helvetica" w:hAnsi="Cambria"/>
          <w:sz w:val="22"/>
          <w:szCs w:val="22"/>
        </w:rPr>
        <w:t>involve repe</w:t>
      </w:r>
      <w:r w:rsidR="008578D9">
        <w:rPr>
          <w:rFonts w:ascii="Cambria" w:eastAsia="Helvetica" w:hAnsi="Cambria"/>
          <w:sz w:val="22"/>
          <w:szCs w:val="22"/>
        </w:rPr>
        <w:t>ating</w:t>
      </w:r>
      <w:r w:rsidR="00BA3B83" w:rsidRPr="00831165">
        <w:rPr>
          <w:rFonts w:ascii="Cambria" w:eastAsia="Helvetica" w:hAnsi="Cambria"/>
          <w:sz w:val="22"/>
          <w:szCs w:val="22"/>
        </w:rPr>
        <w:t xml:space="preserve"> a behaviour </w:t>
      </w:r>
      <w:r w:rsidR="00E87842">
        <w:rPr>
          <w:rFonts w:ascii="Cambria" w:eastAsia="Helvetica" w:hAnsi="Cambria"/>
          <w:sz w:val="22"/>
          <w:szCs w:val="22"/>
        </w:rPr>
        <w:t xml:space="preserve">at a </w:t>
      </w:r>
      <w:r w:rsidR="008A5B5E">
        <w:rPr>
          <w:rFonts w:ascii="Cambria" w:eastAsia="Helvetica" w:hAnsi="Cambria"/>
          <w:sz w:val="22"/>
          <w:szCs w:val="22"/>
        </w:rPr>
        <w:t xml:space="preserve">more encompassing </w:t>
      </w:r>
      <w:r w:rsidR="00E87842">
        <w:rPr>
          <w:rFonts w:ascii="Cambria" w:eastAsia="Helvetica" w:hAnsi="Cambria"/>
          <w:sz w:val="22"/>
          <w:szCs w:val="22"/>
        </w:rPr>
        <w:t>hierarchical level</w:t>
      </w:r>
      <w:r w:rsidR="00BA3B83" w:rsidRPr="00831165">
        <w:rPr>
          <w:rFonts w:ascii="Cambria" w:eastAsia="Helvetica" w:hAnsi="Cambria"/>
          <w:sz w:val="22"/>
          <w:szCs w:val="22"/>
        </w:rPr>
        <w:t>.</w:t>
      </w:r>
      <w:r w:rsidR="00680465">
        <w:rPr>
          <w:rStyle w:val="FootnoteReference"/>
          <w:rFonts w:eastAsia="Helvetica"/>
          <w:szCs w:val="22"/>
        </w:rPr>
        <w:footnoteReference w:id="5"/>
      </w:r>
      <w:r w:rsidR="001269CA">
        <w:rPr>
          <w:rFonts w:ascii="Cambria" w:eastAsia="Helvetica" w:hAnsi="Cambria"/>
          <w:sz w:val="22"/>
          <w:szCs w:val="22"/>
        </w:rPr>
        <w:t xml:space="preserve"> </w:t>
      </w:r>
      <w:r w:rsidR="004400B1">
        <w:rPr>
          <w:rFonts w:ascii="Cambria" w:eastAsia="Helvetica" w:hAnsi="Cambria"/>
          <w:i/>
          <w:sz w:val="22"/>
          <w:szCs w:val="22"/>
        </w:rPr>
        <w:t>Cumulative</w:t>
      </w:r>
      <w:r w:rsidR="004400B1">
        <w:rPr>
          <w:rFonts w:ascii="Cambria" w:eastAsia="Helvetica" w:hAnsi="Cambria"/>
          <w:sz w:val="22"/>
          <w:szCs w:val="22"/>
        </w:rPr>
        <w:t xml:space="preserve"> cultural traditions, then, are genealogies of </w:t>
      </w:r>
      <w:r w:rsidR="008578D9">
        <w:rPr>
          <w:rFonts w:ascii="Cambria" w:eastAsia="Helvetica" w:hAnsi="Cambria"/>
          <w:sz w:val="22"/>
          <w:szCs w:val="22"/>
        </w:rPr>
        <w:t>traits</w:t>
      </w:r>
      <w:r w:rsidR="004400B1">
        <w:rPr>
          <w:rFonts w:ascii="Cambria" w:eastAsia="Helvetica" w:hAnsi="Cambria"/>
          <w:sz w:val="22"/>
          <w:szCs w:val="22"/>
        </w:rPr>
        <w:t>—</w:t>
      </w:r>
      <w:r w:rsidR="00F836EC">
        <w:rPr>
          <w:rFonts w:ascii="Cambria" w:eastAsia="Helvetica" w:hAnsi="Cambria"/>
          <w:sz w:val="22"/>
          <w:szCs w:val="22"/>
        </w:rPr>
        <w:t xml:space="preserve">organized </w:t>
      </w:r>
      <w:r w:rsidR="004400B1">
        <w:rPr>
          <w:rFonts w:ascii="Cambria" w:eastAsia="Helvetica" w:hAnsi="Cambria"/>
          <w:sz w:val="22"/>
          <w:szCs w:val="22"/>
        </w:rPr>
        <w:t xml:space="preserve">templates for action—whose modifications are preserved over time. </w:t>
      </w:r>
    </w:p>
    <w:p w14:paraId="1AC17893" w14:textId="77777777" w:rsidR="00C24DAB" w:rsidRDefault="00C24DAB" w:rsidP="00314DF6">
      <w:pPr>
        <w:spacing w:line="360" w:lineRule="auto"/>
        <w:jc w:val="both"/>
        <w:rPr>
          <w:rFonts w:ascii="Cambria" w:hAnsi="Cambria"/>
          <w:sz w:val="22"/>
          <w:szCs w:val="22"/>
        </w:rPr>
      </w:pPr>
    </w:p>
    <w:p w14:paraId="6B296778" w14:textId="1A09978B" w:rsidR="004400B1" w:rsidRDefault="00A831E6" w:rsidP="00314DF6">
      <w:pPr>
        <w:spacing w:line="360" w:lineRule="auto"/>
        <w:jc w:val="both"/>
        <w:rPr>
          <w:rFonts w:ascii="Cambria" w:hAnsi="Cambria"/>
          <w:sz w:val="22"/>
          <w:szCs w:val="22"/>
        </w:rPr>
      </w:pPr>
      <w:r>
        <w:rPr>
          <w:rFonts w:ascii="Cambria" w:hAnsi="Cambria"/>
          <w:sz w:val="22"/>
          <w:szCs w:val="22"/>
        </w:rPr>
        <w:t xml:space="preserve">This rough and ready characterization provides the </w:t>
      </w:r>
      <w:r w:rsidR="00A868B8">
        <w:rPr>
          <w:rFonts w:ascii="Cambria" w:hAnsi="Cambria"/>
          <w:sz w:val="22"/>
          <w:szCs w:val="22"/>
        </w:rPr>
        <w:t xml:space="preserve">conceptual </w:t>
      </w:r>
      <w:r>
        <w:rPr>
          <w:rFonts w:ascii="Cambria" w:hAnsi="Cambria"/>
          <w:sz w:val="22"/>
          <w:szCs w:val="22"/>
        </w:rPr>
        <w:t>basis for accounts of cumulative culture in the cultural evolutionary literat</w:t>
      </w:r>
      <w:r w:rsidR="005C2777">
        <w:rPr>
          <w:rFonts w:ascii="Cambria" w:hAnsi="Cambria"/>
          <w:sz w:val="22"/>
          <w:szCs w:val="22"/>
        </w:rPr>
        <w:t>ure.</w:t>
      </w:r>
      <w:r w:rsidR="005C2777">
        <w:rPr>
          <w:rStyle w:val="FootnoteReference"/>
          <w:szCs w:val="22"/>
        </w:rPr>
        <w:footnoteReference w:id="6"/>
      </w:r>
      <w:r w:rsidR="005C2777">
        <w:rPr>
          <w:rFonts w:ascii="Cambria" w:hAnsi="Cambria"/>
          <w:sz w:val="22"/>
          <w:szCs w:val="22"/>
        </w:rPr>
        <w:t xml:space="preserve"> But note that so characterized, a range of human and non-human animal traditions qualify as cumulative. </w:t>
      </w:r>
      <w:r w:rsidR="00A823B9" w:rsidRPr="00831165">
        <w:rPr>
          <w:rFonts w:ascii="Cambria" w:hAnsi="Cambria"/>
          <w:sz w:val="22"/>
          <w:szCs w:val="22"/>
        </w:rPr>
        <w:t xml:space="preserve">New Caledonian </w:t>
      </w:r>
      <w:r w:rsidR="0059304A">
        <w:rPr>
          <w:rFonts w:ascii="Cambria" w:hAnsi="Cambria"/>
          <w:sz w:val="22"/>
          <w:szCs w:val="22"/>
        </w:rPr>
        <w:t>c</w:t>
      </w:r>
      <w:r w:rsidR="00A823B9" w:rsidRPr="00831165">
        <w:rPr>
          <w:rFonts w:ascii="Cambria" w:hAnsi="Cambria"/>
          <w:sz w:val="22"/>
          <w:szCs w:val="22"/>
        </w:rPr>
        <w:t>row</w:t>
      </w:r>
      <w:r w:rsidR="00117785">
        <w:rPr>
          <w:rFonts w:ascii="Cambria" w:hAnsi="Cambria"/>
          <w:sz w:val="22"/>
          <w:szCs w:val="22"/>
        </w:rPr>
        <w:t>s</w:t>
      </w:r>
      <w:r w:rsidR="00A823B9" w:rsidRPr="00831165">
        <w:rPr>
          <w:rFonts w:ascii="Cambria" w:hAnsi="Cambria"/>
          <w:sz w:val="22"/>
          <w:szCs w:val="22"/>
        </w:rPr>
        <w:t xml:space="preserve"> (</w:t>
      </w:r>
      <w:proofErr w:type="spellStart"/>
      <w:r w:rsidR="00A823B9" w:rsidRPr="00831165">
        <w:rPr>
          <w:rFonts w:ascii="Cambria" w:hAnsi="Cambria"/>
          <w:i/>
          <w:sz w:val="22"/>
          <w:szCs w:val="22"/>
        </w:rPr>
        <w:t>Corvus</w:t>
      </w:r>
      <w:proofErr w:type="spellEnd"/>
      <w:r w:rsidR="00A823B9" w:rsidRPr="00831165">
        <w:rPr>
          <w:rFonts w:ascii="Cambria" w:hAnsi="Cambria"/>
          <w:i/>
          <w:sz w:val="22"/>
          <w:szCs w:val="22"/>
        </w:rPr>
        <w:t xml:space="preserve"> </w:t>
      </w:r>
      <w:proofErr w:type="spellStart"/>
      <w:r w:rsidR="00A823B9" w:rsidRPr="00831165">
        <w:rPr>
          <w:rFonts w:ascii="Cambria" w:hAnsi="Cambria"/>
          <w:i/>
          <w:sz w:val="22"/>
          <w:szCs w:val="22"/>
        </w:rPr>
        <w:t>moneduloides</w:t>
      </w:r>
      <w:proofErr w:type="spellEnd"/>
      <w:r w:rsidR="00A823B9" w:rsidRPr="00831165">
        <w:rPr>
          <w:rFonts w:ascii="Cambria" w:hAnsi="Cambria"/>
          <w:sz w:val="22"/>
          <w:szCs w:val="22"/>
        </w:rPr>
        <w:t xml:space="preserve">), </w:t>
      </w:r>
      <w:r w:rsidR="00117785">
        <w:rPr>
          <w:rFonts w:ascii="Cambria" w:hAnsi="Cambria"/>
          <w:sz w:val="22"/>
          <w:szCs w:val="22"/>
        </w:rPr>
        <w:t xml:space="preserve">for instance, </w:t>
      </w:r>
      <w:r w:rsidR="00A823B9" w:rsidRPr="00831165">
        <w:rPr>
          <w:rFonts w:ascii="Cambria" w:hAnsi="Cambria"/>
          <w:sz w:val="22"/>
          <w:szCs w:val="22"/>
        </w:rPr>
        <w:t xml:space="preserve">grub for </w:t>
      </w:r>
      <w:r w:rsidR="00FA1AE6" w:rsidRPr="00831165">
        <w:rPr>
          <w:rFonts w:ascii="Cambria" w:hAnsi="Cambria"/>
          <w:sz w:val="22"/>
          <w:szCs w:val="22"/>
        </w:rPr>
        <w:t>food</w:t>
      </w:r>
      <w:r w:rsidR="00A823B9" w:rsidRPr="00831165">
        <w:rPr>
          <w:rFonts w:ascii="Cambria" w:hAnsi="Cambria"/>
          <w:sz w:val="22"/>
          <w:szCs w:val="22"/>
        </w:rPr>
        <w:t xml:space="preserve"> using tools. </w:t>
      </w:r>
      <w:r w:rsidR="004400B1">
        <w:rPr>
          <w:rFonts w:ascii="Cambria" w:hAnsi="Cambria"/>
          <w:sz w:val="22"/>
          <w:szCs w:val="22"/>
        </w:rPr>
        <w:t>Some</w:t>
      </w:r>
      <w:r w:rsidR="004400B1" w:rsidRPr="00831165">
        <w:rPr>
          <w:rFonts w:ascii="Cambria" w:hAnsi="Cambria"/>
          <w:sz w:val="22"/>
          <w:szCs w:val="22"/>
        </w:rPr>
        <w:t xml:space="preserve"> </w:t>
      </w:r>
      <w:r w:rsidR="00461484" w:rsidRPr="00831165">
        <w:rPr>
          <w:rFonts w:ascii="Cambria" w:hAnsi="Cambria"/>
          <w:sz w:val="22"/>
          <w:szCs w:val="22"/>
        </w:rPr>
        <w:t>of the</w:t>
      </w:r>
      <w:r w:rsidR="004400B1">
        <w:rPr>
          <w:rFonts w:ascii="Cambria" w:hAnsi="Cambria"/>
          <w:sz w:val="22"/>
          <w:szCs w:val="22"/>
        </w:rPr>
        <w:t>se</w:t>
      </w:r>
      <w:r w:rsidR="00935C49" w:rsidRPr="00831165">
        <w:rPr>
          <w:rFonts w:ascii="Cambria" w:hAnsi="Cambria"/>
          <w:sz w:val="22"/>
          <w:szCs w:val="22"/>
        </w:rPr>
        <w:t xml:space="preserve"> tools </w:t>
      </w:r>
      <w:r w:rsidR="00461484" w:rsidRPr="00831165">
        <w:rPr>
          <w:rFonts w:ascii="Cambria" w:hAnsi="Cambria"/>
          <w:sz w:val="22"/>
          <w:szCs w:val="22"/>
        </w:rPr>
        <w:t xml:space="preserve">are </w:t>
      </w:r>
      <w:r w:rsidR="00117785">
        <w:rPr>
          <w:rFonts w:ascii="Cambria" w:hAnsi="Cambria"/>
          <w:sz w:val="22"/>
          <w:szCs w:val="22"/>
        </w:rPr>
        <w:t xml:space="preserve">manufactured, involving </w:t>
      </w:r>
      <w:r w:rsidR="004400B1">
        <w:rPr>
          <w:rFonts w:ascii="Cambria" w:hAnsi="Cambria"/>
          <w:sz w:val="22"/>
          <w:szCs w:val="22"/>
        </w:rPr>
        <w:t xml:space="preserve">the </w:t>
      </w:r>
      <w:r w:rsidR="00117785">
        <w:rPr>
          <w:rFonts w:ascii="Cambria" w:hAnsi="Cambria"/>
          <w:sz w:val="22"/>
          <w:szCs w:val="22"/>
        </w:rPr>
        <w:t xml:space="preserve">repeated notching and tearing </w:t>
      </w:r>
      <w:r w:rsidR="004400B1">
        <w:rPr>
          <w:rFonts w:ascii="Cambria" w:hAnsi="Cambria"/>
          <w:sz w:val="22"/>
          <w:szCs w:val="22"/>
        </w:rPr>
        <w:t xml:space="preserve">of </w:t>
      </w:r>
      <w:proofErr w:type="spellStart"/>
      <w:r w:rsidR="004400B1">
        <w:rPr>
          <w:rFonts w:ascii="Cambria" w:hAnsi="Cambria"/>
          <w:sz w:val="22"/>
          <w:szCs w:val="22"/>
        </w:rPr>
        <w:t>pandan</w:t>
      </w:r>
      <w:proofErr w:type="spellEnd"/>
      <w:r w:rsidR="004400B1">
        <w:rPr>
          <w:rFonts w:ascii="Cambria" w:hAnsi="Cambria"/>
          <w:sz w:val="22"/>
          <w:szCs w:val="22"/>
        </w:rPr>
        <w:t xml:space="preserve"> leaves</w:t>
      </w:r>
      <w:r w:rsidR="00117785">
        <w:rPr>
          <w:rFonts w:ascii="Cambria" w:hAnsi="Cambria"/>
          <w:sz w:val="22"/>
          <w:szCs w:val="22"/>
        </w:rPr>
        <w:t xml:space="preserve">. </w:t>
      </w:r>
      <w:r w:rsidR="004400B1">
        <w:rPr>
          <w:rFonts w:ascii="Cambria" w:hAnsi="Cambria"/>
          <w:sz w:val="22"/>
          <w:szCs w:val="22"/>
        </w:rPr>
        <w:t>Importantly</w:t>
      </w:r>
      <w:r w:rsidR="005C2777">
        <w:rPr>
          <w:rFonts w:ascii="Cambria" w:hAnsi="Cambria"/>
          <w:sz w:val="22"/>
          <w:szCs w:val="22"/>
        </w:rPr>
        <w:t>,</w:t>
      </w:r>
      <w:r w:rsidR="004400B1">
        <w:rPr>
          <w:rFonts w:ascii="Cambria" w:hAnsi="Cambria"/>
          <w:sz w:val="22"/>
          <w:szCs w:val="22"/>
        </w:rPr>
        <w:t xml:space="preserve"> there is evidence that this manufacturing process is both socially transmitted and cumulative, with spatial variation in notching and tearing behaviour providing a living record of the modifications made to the tradition </w:t>
      </w:r>
      <w:r w:rsidR="004400B1" w:rsidRPr="00831165">
        <w:rPr>
          <w:rFonts w:ascii="Cambria" w:hAnsi="Cambria"/>
          <w:sz w:val="22"/>
          <w:szCs w:val="22"/>
        </w:rPr>
        <w:t xml:space="preserve">(Hunt and </w:t>
      </w:r>
      <w:proofErr w:type="spellStart"/>
      <w:r w:rsidR="004400B1" w:rsidRPr="00831165">
        <w:rPr>
          <w:rFonts w:ascii="Cambria" w:hAnsi="Cambria"/>
          <w:sz w:val="22"/>
          <w:szCs w:val="22"/>
        </w:rPr>
        <w:t>Gray</w:t>
      </w:r>
      <w:proofErr w:type="spellEnd"/>
      <w:r w:rsidR="004400B1" w:rsidRPr="00831165">
        <w:rPr>
          <w:rFonts w:ascii="Cambria" w:hAnsi="Cambria"/>
          <w:sz w:val="22"/>
          <w:szCs w:val="22"/>
        </w:rPr>
        <w:t xml:space="preserve"> 2003)</w:t>
      </w:r>
      <w:r w:rsidR="004400B1">
        <w:rPr>
          <w:rFonts w:ascii="Cambria" w:hAnsi="Cambria"/>
          <w:sz w:val="22"/>
          <w:szCs w:val="22"/>
        </w:rPr>
        <w:t xml:space="preserve">. </w:t>
      </w:r>
      <w:proofErr w:type="gramStart"/>
      <w:r w:rsidR="005C2777">
        <w:rPr>
          <w:rFonts w:ascii="Cambria" w:hAnsi="Cambria"/>
          <w:sz w:val="22"/>
          <w:szCs w:val="22"/>
        </w:rPr>
        <w:t>So</w:t>
      </w:r>
      <w:proofErr w:type="gramEnd"/>
      <w:r w:rsidR="005C2777">
        <w:rPr>
          <w:rFonts w:ascii="Cambria" w:hAnsi="Cambria"/>
          <w:sz w:val="22"/>
          <w:szCs w:val="22"/>
        </w:rPr>
        <w:t xml:space="preserve"> on </w:t>
      </w:r>
      <w:r w:rsidR="0059304A">
        <w:rPr>
          <w:rFonts w:ascii="Cambria" w:hAnsi="Cambria"/>
          <w:sz w:val="22"/>
          <w:szCs w:val="22"/>
        </w:rPr>
        <w:t xml:space="preserve">the </w:t>
      </w:r>
      <w:r w:rsidR="005C2777">
        <w:rPr>
          <w:rFonts w:ascii="Cambria" w:hAnsi="Cambria"/>
          <w:sz w:val="22"/>
          <w:szCs w:val="22"/>
        </w:rPr>
        <w:t xml:space="preserve">rough and ready </w:t>
      </w:r>
      <w:r w:rsidR="004400B1">
        <w:rPr>
          <w:rFonts w:ascii="Cambria" w:hAnsi="Cambria"/>
          <w:sz w:val="22"/>
          <w:szCs w:val="22"/>
        </w:rPr>
        <w:t xml:space="preserve">schematic, </w:t>
      </w:r>
      <w:r w:rsidR="0059304A">
        <w:rPr>
          <w:rFonts w:ascii="Cambria" w:hAnsi="Cambria"/>
          <w:sz w:val="22"/>
          <w:szCs w:val="22"/>
        </w:rPr>
        <w:t>th</w:t>
      </w:r>
      <w:r w:rsidR="005C2777">
        <w:rPr>
          <w:rFonts w:ascii="Cambria" w:hAnsi="Cambria"/>
          <w:sz w:val="22"/>
          <w:szCs w:val="22"/>
        </w:rPr>
        <w:t>is</w:t>
      </w:r>
      <w:r w:rsidR="0059304A">
        <w:rPr>
          <w:rFonts w:ascii="Cambria" w:hAnsi="Cambria"/>
          <w:sz w:val="22"/>
          <w:szCs w:val="22"/>
        </w:rPr>
        <w:t xml:space="preserve"> </w:t>
      </w:r>
      <w:r w:rsidR="004400B1">
        <w:rPr>
          <w:rFonts w:ascii="Cambria" w:hAnsi="Cambria"/>
          <w:sz w:val="22"/>
          <w:szCs w:val="22"/>
        </w:rPr>
        <w:t>tool manufactur</w:t>
      </w:r>
      <w:r w:rsidR="0059304A">
        <w:rPr>
          <w:rFonts w:ascii="Cambria" w:hAnsi="Cambria"/>
          <w:sz w:val="22"/>
          <w:szCs w:val="22"/>
        </w:rPr>
        <w:t>ing</w:t>
      </w:r>
      <w:r w:rsidR="004400B1">
        <w:rPr>
          <w:rFonts w:ascii="Cambria" w:hAnsi="Cambria"/>
          <w:sz w:val="22"/>
          <w:szCs w:val="22"/>
        </w:rPr>
        <w:t xml:space="preserve"> would be a </w:t>
      </w:r>
      <w:r w:rsidR="0059304A">
        <w:rPr>
          <w:rFonts w:ascii="Cambria" w:hAnsi="Cambria"/>
          <w:sz w:val="22"/>
          <w:szCs w:val="22"/>
        </w:rPr>
        <w:t>cumulative cultural tradition.</w:t>
      </w:r>
      <w:r w:rsidR="001B5B40">
        <w:rPr>
          <w:rStyle w:val="FootnoteReference"/>
          <w:szCs w:val="22"/>
        </w:rPr>
        <w:footnoteReference w:id="7"/>
      </w:r>
    </w:p>
    <w:p w14:paraId="432BEB80" w14:textId="77777777" w:rsidR="00C24DAB" w:rsidRDefault="00C24DAB" w:rsidP="00314DF6">
      <w:pPr>
        <w:spacing w:line="360" w:lineRule="auto"/>
        <w:jc w:val="both"/>
        <w:rPr>
          <w:rFonts w:ascii="Cambria" w:hAnsi="Cambria"/>
          <w:sz w:val="22"/>
          <w:szCs w:val="22"/>
        </w:rPr>
      </w:pPr>
    </w:p>
    <w:p w14:paraId="59CC8A5F" w14:textId="5A144208" w:rsidR="00F836EC" w:rsidRDefault="00457D8A" w:rsidP="00314DF6">
      <w:pPr>
        <w:spacing w:line="360" w:lineRule="auto"/>
        <w:jc w:val="both"/>
        <w:rPr>
          <w:rFonts w:ascii="Cambria" w:eastAsia="Helvetica" w:hAnsi="Cambria" w:cs="Helvetica"/>
          <w:sz w:val="22"/>
          <w:szCs w:val="22"/>
        </w:rPr>
      </w:pPr>
      <w:r>
        <w:rPr>
          <w:rFonts w:ascii="Cambria" w:hAnsi="Cambria"/>
          <w:sz w:val="22"/>
          <w:szCs w:val="22"/>
        </w:rPr>
        <w:t xml:space="preserve">Nonetheless, within the comparative cognition and cultural evolutionary literature, there is an emphasis on exploring and explaining </w:t>
      </w:r>
      <w:r w:rsidR="001B5B40">
        <w:rPr>
          <w:rFonts w:ascii="Cambria" w:hAnsi="Cambria"/>
          <w:sz w:val="22"/>
          <w:szCs w:val="22"/>
        </w:rPr>
        <w:t xml:space="preserve">what is distinctive about </w:t>
      </w:r>
      <w:r>
        <w:rPr>
          <w:rFonts w:ascii="Cambria" w:hAnsi="Cambria"/>
          <w:sz w:val="22"/>
          <w:szCs w:val="22"/>
        </w:rPr>
        <w:t>human cumulative culture</w:t>
      </w:r>
      <w:r w:rsidR="001B5B40">
        <w:rPr>
          <w:rFonts w:ascii="Cambria" w:hAnsi="Cambria"/>
          <w:sz w:val="22"/>
          <w:szCs w:val="22"/>
        </w:rPr>
        <w:t xml:space="preserve">. Indeed, on one prevalent account, the advent </w:t>
      </w:r>
      <w:r w:rsidR="001B67EE">
        <w:rPr>
          <w:rFonts w:ascii="Cambria" w:hAnsi="Cambria"/>
          <w:sz w:val="22"/>
          <w:szCs w:val="22"/>
        </w:rPr>
        <w:t xml:space="preserve">of </w:t>
      </w:r>
      <w:r w:rsidR="001B5B40" w:rsidRPr="008A5B5E">
        <w:rPr>
          <w:rFonts w:ascii="Cambria" w:eastAsia="Helvetica" w:hAnsi="Cambria" w:cs="Helvetica"/>
          <w:sz w:val="22"/>
          <w:szCs w:val="22"/>
        </w:rPr>
        <w:t>cumulative culture marks a turning point in evolutionary history; a ‘Rubicon’ whose shores separate organisms dominat</w:t>
      </w:r>
      <w:r w:rsidR="001B5B40">
        <w:rPr>
          <w:rFonts w:ascii="Cambria" w:eastAsia="Helvetica" w:hAnsi="Cambria" w:cs="Helvetica"/>
          <w:sz w:val="22"/>
          <w:szCs w:val="22"/>
        </w:rPr>
        <w:t>ed by biological evolution (animals</w:t>
      </w:r>
      <w:r w:rsidR="001B5B40" w:rsidRPr="008A5B5E">
        <w:rPr>
          <w:rFonts w:ascii="Cambria" w:eastAsia="Helvetica" w:hAnsi="Cambria" w:cs="Helvetica"/>
          <w:sz w:val="22"/>
          <w:szCs w:val="22"/>
        </w:rPr>
        <w:t>) from those dominated by cultural evolution (humans)</w:t>
      </w:r>
      <w:r w:rsidR="001B5B40">
        <w:rPr>
          <w:rFonts w:ascii="Cambria" w:eastAsia="Helvetica" w:hAnsi="Cambria" w:cs="Helvetica"/>
          <w:sz w:val="22"/>
          <w:szCs w:val="22"/>
        </w:rPr>
        <w:t xml:space="preserve"> (Henrich 2016, 317)</w:t>
      </w:r>
      <w:r w:rsidR="001B5B40" w:rsidRPr="008A5B5E">
        <w:rPr>
          <w:rFonts w:ascii="Cambria" w:eastAsia="Helvetica" w:hAnsi="Cambria" w:cs="Helvetica"/>
          <w:sz w:val="22"/>
          <w:szCs w:val="22"/>
        </w:rPr>
        <w:t>.</w:t>
      </w:r>
      <w:r w:rsidR="001B5B40">
        <w:rPr>
          <w:rFonts w:ascii="Cambria" w:eastAsia="Helvetica" w:hAnsi="Cambria" w:cs="Helvetica"/>
          <w:sz w:val="22"/>
          <w:szCs w:val="22"/>
        </w:rPr>
        <w:t xml:space="preserve"> </w:t>
      </w:r>
      <w:r w:rsidR="00FC1D81">
        <w:rPr>
          <w:rFonts w:ascii="Cambria" w:eastAsia="Helvetica" w:hAnsi="Cambria" w:cs="Helvetica"/>
          <w:sz w:val="22"/>
          <w:szCs w:val="22"/>
        </w:rPr>
        <w:t>Humans,</w:t>
      </w:r>
      <w:r w:rsidR="00FC1D81">
        <w:rPr>
          <w:rFonts w:ascii="Cambria" w:hAnsi="Cambria"/>
          <w:sz w:val="22"/>
          <w:szCs w:val="22"/>
        </w:rPr>
        <w:t xml:space="preserve"> </w:t>
      </w:r>
      <w:r w:rsidR="00FC1D81" w:rsidRPr="008A5B5E">
        <w:rPr>
          <w:rFonts w:ascii="Cambria" w:eastAsia="Helvetica" w:hAnsi="Cambria" w:cs="Helvetica"/>
          <w:sz w:val="22"/>
          <w:szCs w:val="22"/>
        </w:rPr>
        <w:t>but not other animals, have a cultural ‘ratchet’; a suite of life history traits, cognitive capabilities, and social scaffolds that support the improvement, complexification, and diversification of cultural traditions (Tomasello 1999).</w:t>
      </w:r>
      <w:r w:rsidR="00A06385">
        <w:rPr>
          <w:rFonts w:ascii="Cambria" w:eastAsia="Helvetica" w:hAnsi="Cambria" w:cs="Helvetica"/>
          <w:sz w:val="22"/>
          <w:szCs w:val="22"/>
        </w:rPr>
        <w:t xml:space="preserve"> </w:t>
      </w:r>
      <w:r w:rsidR="00FC3C12">
        <w:rPr>
          <w:rFonts w:ascii="Cambria" w:eastAsia="Helvetica" w:hAnsi="Cambria" w:cs="Helvetica"/>
          <w:sz w:val="22"/>
          <w:szCs w:val="22"/>
        </w:rPr>
        <w:t>Unsurprisingly then, w</w:t>
      </w:r>
      <w:r w:rsidR="00F836EC">
        <w:rPr>
          <w:rFonts w:ascii="Cambria" w:eastAsia="Helvetica" w:hAnsi="Cambria" w:cs="Helvetica"/>
          <w:sz w:val="22"/>
          <w:szCs w:val="22"/>
        </w:rPr>
        <w:t xml:space="preserve">hen </w:t>
      </w:r>
      <w:r w:rsidR="00524A34">
        <w:rPr>
          <w:rFonts w:ascii="Cambria" w:eastAsia="Helvetica" w:hAnsi="Cambria" w:cs="Helvetica"/>
          <w:sz w:val="22"/>
          <w:szCs w:val="22"/>
        </w:rPr>
        <w:t xml:space="preserve">further developing </w:t>
      </w:r>
      <w:r w:rsidR="00F836EC">
        <w:rPr>
          <w:rFonts w:ascii="Cambria" w:eastAsia="Helvetica" w:hAnsi="Cambria" w:cs="Helvetica"/>
          <w:sz w:val="22"/>
          <w:szCs w:val="22"/>
        </w:rPr>
        <w:t xml:space="preserve">the concept of cumulative culture, researchers often do so in ways that delineate </w:t>
      </w:r>
      <w:r w:rsidR="00FC3C12">
        <w:rPr>
          <w:rFonts w:ascii="Cambria" w:eastAsia="Helvetica" w:hAnsi="Cambria" w:cs="Helvetica"/>
          <w:sz w:val="22"/>
          <w:szCs w:val="22"/>
        </w:rPr>
        <w:t xml:space="preserve">the cultural traditions or capabilities of </w:t>
      </w:r>
      <w:r w:rsidR="00F836EC">
        <w:rPr>
          <w:rFonts w:ascii="Cambria" w:eastAsia="Helvetica" w:hAnsi="Cambria" w:cs="Helvetica"/>
          <w:sz w:val="22"/>
          <w:szCs w:val="22"/>
        </w:rPr>
        <w:t>animals from humans and their hominin precursors</w:t>
      </w:r>
      <w:r w:rsidR="00524A34">
        <w:rPr>
          <w:rFonts w:ascii="Cambria" w:eastAsia="Helvetica" w:hAnsi="Cambria" w:cs="Helvetica"/>
          <w:sz w:val="22"/>
          <w:szCs w:val="22"/>
        </w:rPr>
        <w:t xml:space="preserve"> (Mesoudi and Thornton 2018)</w:t>
      </w:r>
      <w:r w:rsidR="00F836EC">
        <w:rPr>
          <w:rFonts w:ascii="Cambria" w:eastAsia="Helvetica" w:hAnsi="Cambria" w:cs="Helvetica"/>
          <w:sz w:val="22"/>
          <w:szCs w:val="22"/>
        </w:rPr>
        <w:t>.</w:t>
      </w:r>
    </w:p>
    <w:p w14:paraId="76CCB9B6" w14:textId="77777777" w:rsidR="00FC1D81" w:rsidRDefault="00FC1D81" w:rsidP="00314DF6">
      <w:pPr>
        <w:spacing w:line="360" w:lineRule="auto"/>
        <w:jc w:val="both"/>
        <w:rPr>
          <w:rFonts w:ascii="Cambria" w:hAnsi="Cambria"/>
          <w:sz w:val="22"/>
          <w:szCs w:val="22"/>
        </w:rPr>
      </w:pPr>
    </w:p>
    <w:p w14:paraId="2A25D806" w14:textId="70B542CF" w:rsidR="00F13941" w:rsidRDefault="00351C24" w:rsidP="00314DF6">
      <w:pPr>
        <w:spacing w:line="360" w:lineRule="auto"/>
        <w:jc w:val="both"/>
        <w:rPr>
          <w:rFonts w:ascii="Cambria" w:hAnsi="Cambria"/>
          <w:sz w:val="22"/>
          <w:szCs w:val="22"/>
        </w:rPr>
      </w:pPr>
      <w:r>
        <w:rPr>
          <w:rFonts w:ascii="Cambria" w:hAnsi="Cambria"/>
          <w:sz w:val="22"/>
          <w:szCs w:val="22"/>
        </w:rPr>
        <w:t>M</w:t>
      </w:r>
      <w:r w:rsidR="00A06385">
        <w:rPr>
          <w:rFonts w:ascii="Cambria" w:hAnsi="Cambria"/>
          <w:sz w:val="22"/>
          <w:szCs w:val="22"/>
        </w:rPr>
        <w:t>y impression is that researchers typically overestimate the cognitive capacities required for cumulative culture,</w:t>
      </w:r>
      <w:r>
        <w:rPr>
          <w:rFonts w:ascii="Cambria" w:hAnsi="Cambria"/>
          <w:sz w:val="22"/>
          <w:szCs w:val="22"/>
        </w:rPr>
        <w:t xml:space="preserve"> typically stressing the role of imitation</w:t>
      </w:r>
      <w:r w:rsidR="008926B0">
        <w:rPr>
          <w:rFonts w:ascii="Cambria" w:hAnsi="Cambria"/>
          <w:sz w:val="22"/>
          <w:szCs w:val="22"/>
        </w:rPr>
        <w:t>, mindreading, and other ‘pre-adaptations’</w:t>
      </w:r>
      <w:r>
        <w:rPr>
          <w:rFonts w:ascii="Cambria" w:hAnsi="Cambria"/>
          <w:sz w:val="22"/>
          <w:szCs w:val="22"/>
        </w:rPr>
        <w:t xml:space="preserve"> (e.g. Boyd and Richerson 1985; Tomasello 1999; Dean et al. 2014</w:t>
      </w:r>
      <w:r w:rsidR="001B5B40">
        <w:rPr>
          <w:rFonts w:ascii="Cambria" w:hAnsi="Cambria"/>
          <w:sz w:val="22"/>
          <w:szCs w:val="22"/>
        </w:rPr>
        <w:t xml:space="preserve">; </w:t>
      </w:r>
      <w:proofErr w:type="spellStart"/>
      <w:r w:rsidR="001B5B40">
        <w:rPr>
          <w:rFonts w:ascii="Cambria" w:hAnsi="Cambria"/>
          <w:sz w:val="22"/>
          <w:szCs w:val="22"/>
        </w:rPr>
        <w:t>Tennie</w:t>
      </w:r>
      <w:proofErr w:type="spellEnd"/>
      <w:r w:rsidR="001B5B40">
        <w:rPr>
          <w:rFonts w:ascii="Cambria" w:hAnsi="Cambria"/>
          <w:sz w:val="22"/>
          <w:szCs w:val="22"/>
        </w:rPr>
        <w:t xml:space="preserve"> et al. </w:t>
      </w:r>
      <w:r w:rsidR="001B5B40">
        <w:rPr>
          <w:rFonts w:ascii="Cambria" w:hAnsi="Cambria"/>
          <w:sz w:val="22"/>
          <w:szCs w:val="22"/>
        </w:rPr>
        <w:lastRenderedPageBreak/>
        <w:t>2017</w:t>
      </w:r>
      <w:r>
        <w:rPr>
          <w:rFonts w:ascii="Cambria" w:hAnsi="Cambria"/>
          <w:sz w:val="22"/>
          <w:szCs w:val="22"/>
        </w:rPr>
        <w:t xml:space="preserve">). Nonetheless my aim here is not to </w:t>
      </w:r>
      <w:r w:rsidR="00A06385">
        <w:rPr>
          <w:rFonts w:ascii="Cambria" w:hAnsi="Cambria"/>
          <w:sz w:val="22"/>
          <w:szCs w:val="22"/>
        </w:rPr>
        <w:t>defend the claim that non-human animals have cumulative cultural traditions</w:t>
      </w:r>
      <w:r w:rsidR="00F836EC">
        <w:rPr>
          <w:rFonts w:ascii="Cambria" w:hAnsi="Cambria"/>
          <w:sz w:val="22"/>
          <w:szCs w:val="22"/>
        </w:rPr>
        <w:t>.</w:t>
      </w:r>
      <w:r w:rsidR="00DC0FCF">
        <w:rPr>
          <w:rStyle w:val="FootnoteReference"/>
          <w:szCs w:val="22"/>
        </w:rPr>
        <w:footnoteReference w:id="8"/>
      </w:r>
      <w:r w:rsidR="00F836EC">
        <w:rPr>
          <w:rFonts w:ascii="Cambria" w:hAnsi="Cambria"/>
          <w:sz w:val="22"/>
          <w:szCs w:val="22"/>
        </w:rPr>
        <w:t xml:space="preserve"> </w:t>
      </w:r>
      <w:r w:rsidR="00FC1D81">
        <w:rPr>
          <w:rFonts w:ascii="Cambria" w:hAnsi="Cambria"/>
          <w:sz w:val="22"/>
          <w:szCs w:val="22"/>
        </w:rPr>
        <w:t xml:space="preserve">Instead, </w:t>
      </w:r>
      <w:r w:rsidR="001B5B40">
        <w:rPr>
          <w:rFonts w:ascii="Cambria" w:hAnsi="Cambria"/>
          <w:sz w:val="22"/>
          <w:szCs w:val="22"/>
        </w:rPr>
        <w:t xml:space="preserve">my efforts are directed toward </w:t>
      </w:r>
      <w:r w:rsidR="00FC1D81">
        <w:rPr>
          <w:rFonts w:ascii="Cambria" w:hAnsi="Cambria"/>
          <w:sz w:val="22"/>
          <w:szCs w:val="22"/>
        </w:rPr>
        <w:t>secur</w:t>
      </w:r>
      <w:r w:rsidR="001B5B40">
        <w:rPr>
          <w:rFonts w:ascii="Cambria" w:hAnsi="Cambria"/>
          <w:sz w:val="22"/>
          <w:szCs w:val="22"/>
        </w:rPr>
        <w:t>ing</w:t>
      </w:r>
      <w:r w:rsidR="00FC1D81">
        <w:rPr>
          <w:rFonts w:ascii="Cambria" w:hAnsi="Cambria"/>
          <w:sz w:val="22"/>
          <w:szCs w:val="22"/>
        </w:rPr>
        <w:t xml:space="preserve"> two weaker claims. First, that </w:t>
      </w:r>
      <w:r w:rsidR="00FC3C12">
        <w:rPr>
          <w:rFonts w:ascii="Cambria" w:hAnsi="Cambria"/>
          <w:sz w:val="22"/>
          <w:szCs w:val="22"/>
        </w:rPr>
        <w:t xml:space="preserve">by </w:t>
      </w:r>
      <w:r w:rsidR="00DC0FCF">
        <w:rPr>
          <w:rFonts w:ascii="Cambria" w:hAnsi="Cambria"/>
          <w:sz w:val="22"/>
          <w:szCs w:val="22"/>
        </w:rPr>
        <w:t>crafting a sharp</w:t>
      </w:r>
      <w:r w:rsidR="00FC3C12">
        <w:rPr>
          <w:rFonts w:ascii="Cambria" w:hAnsi="Cambria"/>
          <w:sz w:val="22"/>
          <w:szCs w:val="22"/>
        </w:rPr>
        <w:t xml:space="preserve"> contrast between animal and human culture, researchers have been led to </w:t>
      </w:r>
      <w:r w:rsidR="00E96862">
        <w:rPr>
          <w:rFonts w:ascii="Cambria" w:hAnsi="Cambria"/>
          <w:sz w:val="22"/>
          <w:szCs w:val="22"/>
        </w:rPr>
        <w:t xml:space="preserve">lump together </w:t>
      </w:r>
      <w:r w:rsidR="00FC1D81">
        <w:rPr>
          <w:rFonts w:ascii="Cambria" w:hAnsi="Cambria"/>
          <w:sz w:val="22"/>
          <w:szCs w:val="22"/>
        </w:rPr>
        <w:t xml:space="preserve">distinct accumulative trends associated with cumulative culture. Second, </w:t>
      </w:r>
      <w:r w:rsidR="00FC3C12">
        <w:rPr>
          <w:rFonts w:ascii="Cambria" w:hAnsi="Cambria"/>
          <w:sz w:val="22"/>
          <w:szCs w:val="22"/>
        </w:rPr>
        <w:t xml:space="preserve">that researchers </w:t>
      </w:r>
      <w:r w:rsidR="00524A34">
        <w:rPr>
          <w:rFonts w:ascii="Cambria" w:hAnsi="Cambria"/>
          <w:sz w:val="22"/>
          <w:szCs w:val="22"/>
        </w:rPr>
        <w:t xml:space="preserve">often </w:t>
      </w:r>
      <w:r w:rsidR="00FC3C12">
        <w:rPr>
          <w:rFonts w:ascii="Cambria" w:hAnsi="Cambria"/>
          <w:sz w:val="22"/>
          <w:szCs w:val="22"/>
        </w:rPr>
        <w:t>adopt complex, technical achievements as paradigm instances and central explanatory targets for research on cumulative cultur</w:t>
      </w:r>
      <w:r w:rsidR="00524A34">
        <w:rPr>
          <w:rFonts w:ascii="Cambria" w:hAnsi="Cambria"/>
          <w:sz w:val="22"/>
          <w:szCs w:val="22"/>
        </w:rPr>
        <w:t>al traditions</w:t>
      </w:r>
      <w:r w:rsidR="00FC3C12">
        <w:rPr>
          <w:rFonts w:ascii="Cambria" w:hAnsi="Cambria"/>
          <w:sz w:val="22"/>
          <w:szCs w:val="22"/>
        </w:rPr>
        <w:t xml:space="preserve">. </w:t>
      </w:r>
      <w:r w:rsidR="00FC1D81">
        <w:rPr>
          <w:rFonts w:ascii="Cambria" w:hAnsi="Cambria"/>
          <w:sz w:val="22"/>
          <w:szCs w:val="22"/>
        </w:rPr>
        <w:t xml:space="preserve">In </w:t>
      </w:r>
      <w:r w:rsidR="00FC3C12">
        <w:rPr>
          <w:rFonts w:ascii="Cambria" w:hAnsi="Cambria"/>
          <w:sz w:val="22"/>
          <w:szCs w:val="22"/>
        </w:rPr>
        <w:t xml:space="preserve">securing </w:t>
      </w:r>
      <w:r w:rsidR="00FC1D81">
        <w:rPr>
          <w:rFonts w:ascii="Cambria" w:hAnsi="Cambria"/>
          <w:sz w:val="22"/>
          <w:szCs w:val="22"/>
        </w:rPr>
        <w:t>these two claims</w:t>
      </w:r>
      <w:r w:rsidR="00FC3C12">
        <w:rPr>
          <w:rFonts w:ascii="Cambria" w:hAnsi="Cambria"/>
          <w:sz w:val="22"/>
          <w:szCs w:val="22"/>
        </w:rPr>
        <w:t>,</w:t>
      </w:r>
      <w:r w:rsidR="001A7713">
        <w:rPr>
          <w:rFonts w:ascii="Cambria" w:hAnsi="Cambria"/>
          <w:sz w:val="22"/>
          <w:szCs w:val="22"/>
        </w:rPr>
        <w:t xml:space="preserve"> I </w:t>
      </w:r>
      <w:r w:rsidR="00FC3C12">
        <w:rPr>
          <w:rFonts w:ascii="Cambria" w:hAnsi="Cambria"/>
          <w:sz w:val="22"/>
          <w:szCs w:val="22"/>
        </w:rPr>
        <w:t>demonstrate</w:t>
      </w:r>
      <w:r w:rsidR="001A7713">
        <w:rPr>
          <w:rFonts w:ascii="Cambria" w:hAnsi="Cambria"/>
          <w:sz w:val="22"/>
          <w:szCs w:val="22"/>
        </w:rPr>
        <w:t xml:space="preserve"> that researchers </w:t>
      </w:r>
      <w:r w:rsidR="0099689E">
        <w:rPr>
          <w:rFonts w:ascii="Cambria" w:hAnsi="Cambria"/>
          <w:sz w:val="22"/>
          <w:szCs w:val="22"/>
        </w:rPr>
        <w:t xml:space="preserve">often </w:t>
      </w:r>
      <w:r w:rsidR="00F836EC">
        <w:rPr>
          <w:rFonts w:ascii="Cambria" w:hAnsi="Cambria"/>
          <w:sz w:val="22"/>
          <w:szCs w:val="22"/>
        </w:rPr>
        <w:t xml:space="preserve">place undue prevalence on </w:t>
      </w:r>
      <w:r w:rsidR="00FC3C12">
        <w:rPr>
          <w:rFonts w:ascii="Cambria" w:hAnsi="Cambria"/>
          <w:sz w:val="22"/>
          <w:szCs w:val="22"/>
        </w:rPr>
        <w:t xml:space="preserve">late-appearing complex technologies produced through the collective enterprise of large social groups. This leads to an overestimation of the cognitive and cultural differences between </w:t>
      </w:r>
      <w:r w:rsidR="001A7713">
        <w:rPr>
          <w:rFonts w:ascii="Cambria" w:hAnsi="Cambria"/>
          <w:sz w:val="22"/>
          <w:szCs w:val="22"/>
        </w:rPr>
        <w:t xml:space="preserve">contemporary humans, earlier hominins, and animals. </w:t>
      </w:r>
    </w:p>
    <w:p w14:paraId="298CEB8F" w14:textId="77777777" w:rsidR="00F13941" w:rsidRDefault="00F13941" w:rsidP="00314DF6">
      <w:pPr>
        <w:spacing w:line="360" w:lineRule="auto"/>
        <w:jc w:val="both"/>
        <w:rPr>
          <w:rFonts w:ascii="Cambria" w:hAnsi="Cambria"/>
          <w:sz w:val="22"/>
          <w:szCs w:val="22"/>
        </w:rPr>
      </w:pPr>
    </w:p>
    <w:p w14:paraId="00251D4A" w14:textId="1926EC8E" w:rsidR="00F836EC" w:rsidRDefault="00F13941" w:rsidP="00314DF6">
      <w:pPr>
        <w:spacing w:line="360" w:lineRule="auto"/>
        <w:jc w:val="both"/>
        <w:rPr>
          <w:rFonts w:ascii="Cambria" w:hAnsi="Cambria"/>
          <w:sz w:val="22"/>
          <w:szCs w:val="22"/>
        </w:rPr>
      </w:pPr>
      <w:r>
        <w:rPr>
          <w:rFonts w:ascii="Cambria" w:hAnsi="Cambria"/>
          <w:sz w:val="22"/>
          <w:szCs w:val="22"/>
        </w:rPr>
        <w:t xml:space="preserve">The lumping I diagnose is pervasive but not universal. In discussing the various accumulative trends </w:t>
      </w:r>
      <w:proofErr w:type="gramStart"/>
      <w:r>
        <w:rPr>
          <w:rFonts w:ascii="Cambria" w:hAnsi="Cambria"/>
          <w:sz w:val="22"/>
          <w:szCs w:val="22"/>
        </w:rPr>
        <w:t>below</w:t>
      </w:r>
      <w:proofErr w:type="gramEnd"/>
      <w:r>
        <w:rPr>
          <w:rFonts w:ascii="Cambria" w:hAnsi="Cambria"/>
          <w:sz w:val="22"/>
          <w:szCs w:val="22"/>
        </w:rPr>
        <w:t xml:space="preserve"> I highlight work within the cultural evolutionary, archaeological, and psychological literature that is sensitive to these differences. </w:t>
      </w:r>
      <w:r w:rsidR="0099689E">
        <w:rPr>
          <w:rFonts w:ascii="Cambria" w:hAnsi="Cambria"/>
          <w:sz w:val="22"/>
          <w:szCs w:val="22"/>
        </w:rPr>
        <w:t>Such lumping has also been noticed within the cultural evolutionary literature, and the work I do here extends and expands on those efforts to clarify the cumulative culture concept</w:t>
      </w:r>
      <w:r>
        <w:rPr>
          <w:rFonts w:ascii="Cambria" w:hAnsi="Cambria"/>
          <w:sz w:val="22"/>
          <w:szCs w:val="22"/>
        </w:rPr>
        <w:t xml:space="preserve"> (e.g. </w:t>
      </w:r>
      <w:r w:rsidR="0099689E">
        <w:rPr>
          <w:rFonts w:ascii="Cambria" w:hAnsi="Cambria"/>
          <w:sz w:val="22"/>
          <w:szCs w:val="22"/>
        </w:rPr>
        <w:t xml:space="preserve">Dean et al. 2014; </w:t>
      </w:r>
      <w:r>
        <w:rPr>
          <w:rFonts w:ascii="Cambria" w:hAnsi="Cambria"/>
          <w:sz w:val="22"/>
          <w:szCs w:val="22"/>
        </w:rPr>
        <w:t xml:space="preserve">Mesoudi &amp; Thornton 2018). In the spirit of that work, </w:t>
      </w:r>
      <w:r w:rsidR="0099689E">
        <w:rPr>
          <w:rFonts w:ascii="Cambria" w:hAnsi="Cambria"/>
          <w:sz w:val="22"/>
          <w:szCs w:val="22"/>
        </w:rPr>
        <w:t>I here</w:t>
      </w:r>
      <w:r>
        <w:rPr>
          <w:rFonts w:ascii="Cambria" w:hAnsi="Cambria"/>
          <w:sz w:val="22"/>
          <w:szCs w:val="22"/>
        </w:rPr>
        <w:t xml:space="preserve"> </w:t>
      </w:r>
      <w:r w:rsidR="0099689E">
        <w:rPr>
          <w:rFonts w:ascii="Cambria" w:hAnsi="Cambria"/>
          <w:sz w:val="22"/>
          <w:szCs w:val="22"/>
        </w:rPr>
        <w:t>draw</w:t>
      </w:r>
      <w:r w:rsidR="00F836EC">
        <w:rPr>
          <w:rFonts w:ascii="Cambria" w:hAnsi="Cambria"/>
          <w:sz w:val="22"/>
          <w:szCs w:val="22"/>
        </w:rPr>
        <w:t xml:space="preserve"> attention both to the different kinds of accumulative trends, and the achievements needed to evolve </w:t>
      </w:r>
      <w:r w:rsidR="00FC3C12">
        <w:rPr>
          <w:rFonts w:ascii="Cambria" w:hAnsi="Cambria"/>
          <w:sz w:val="22"/>
          <w:szCs w:val="22"/>
        </w:rPr>
        <w:t>complex technologies</w:t>
      </w:r>
      <w:r w:rsidR="0099689E">
        <w:rPr>
          <w:rFonts w:ascii="Cambria" w:hAnsi="Cambria"/>
          <w:sz w:val="22"/>
          <w:szCs w:val="22"/>
        </w:rPr>
        <w:t>. In so doing,</w:t>
      </w:r>
      <w:r w:rsidR="00F836EC">
        <w:rPr>
          <w:rFonts w:ascii="Cambria" w:hAnsi="Cambria"/>
          <w:sz w:val="22"/>
          <w:szCs w:val="22"/>
        </w:rPr>
        <w:t xml:space="preserve"> I open up a space for further investigations into the early origins of cumulative culture, and the insight</w:t>
      </w:r>
      <w:r>
        <w:rPr>
          <w:rFonts w:ascii="Cambria" w:hAnsi="Cambria"/>
          <w:sz w:val="22"/>
          <w:szCs w:val="22"/>
        </w:rPr>
        <w:t>s</w:t>
      </w:r>
      <w:r w:rsidR="00F836EC">
        <w:rPr>
          <w:rFonts w:ascii="Cambria" w:hAnsi="Cambria"/>
          <w:sz w:val="22"/>
          <w:szCs w:val="22"/>
        </w:rPr>
        <w:t xml:space="preserve"> that we might gain from comparative cognitive research into the cultural traditions of animals.</w:t>
      </w:r>
      <w:r w:rsidR="00524A34">
        <w:rPr>
          <w:rFonts w:ascii="Cambria" w:hAnsi="Cambria"/>
          <w:sz w:val="22"/>
          <w:szCs w:val="22"/>
        </w:rPr>
        <w:t xml:space="preserve"> </w:t>
      </w:r>
    </w:p>
    <w:p w14:paraId="193F0F2E" w14:textId="77777777" w:rsidR="00C663BA" w:rsidRDefault="00C663BA" w:rsidP="00C663BA">
      <w:pPr>
        <w:jc w:val="both"/>
        <w:rPr>
          <w:rFonts w:ascii="Cambria" w:hAnsi="Cambria"/>
          <w:sz w:val="22"/>
          <w:szCs w:val="22"/>
        </w:rPr>
      </w:pPr>
    </w:p>
    <w:p w14:paraId="6DADE735" w14:textId="49BE8A8C" w:rsidR="00C663BA" w:rsidRPr="00684BAC" w:rsidRDefault="00C663BA" w:rsidP="00956C37">
      <w:pPr>
        <w:jc w:val="center"/>
        <w:rPr>
          <w:rFonts w:ascii="Cambria" w:hAnsi="Cambria"/>
          <w:b/>
          <w:sz w:val="28"/>
          <w:szCs w:val="28"/>
        </w:rPr>
      </w:pPr>
      <w:r w:rsidRPr="00684BAC">
        <w:rPr>
          <w:rFonts w:ascii="Cambria" w:hAnsi="Cambria"/>
          <w:b/>
          <w:sz w:val="28"/>
          <w:szCs w:val="28"/>
        </w:rPr>
        <w:t xml:space="preserve">2. </w:t>
      </w:r>
      <w:r w:rsidR="00A6294E" w:rsidRPr="00684BAC">
        <w:rPr>
          <w:rFonts w:ascii="Cambria" w:hAnsi="Cambria"/>
          <w:b/>
          <w:sz w:val="28"/>
          <w:szCs w:val="28"/>
        </w:rPr>
        <w:t>What accumulates?</w:t>
      </w:r>
    </w:p>
    <w:p w14:paraId="0586FB6B" w14:textId="77777777" w:rsidR="00C663BA" w:rsidRPr="00956C37" w:rsidRDefault="00C663BA" w:rsidP="00C663BA">
      <w:pPr>
        <w:jc w:val="both"/>
        <w:rPr>
          <w:rFonts w:ascii="Cambria" w:hAnsi="Cambria"/>
          <w:sz w:val="22"/>
          <w:szCs w:val="22"/>
          <w:highlight w:val="yellow"/>
        </w:rPr>
      </w:pPr>
    </w:p>
    <w:p w14:paraId="451C334A" w14:textId="395C963B" w:rsidR="00351C24" w:rsidRDefault="00377B92" w:rsidP="00314DF6">
      <w:pPr>
        <w:spacing w:line="360" w:lineRule="auto"/>
        <w:jc w:val="both"/>
        <w:rPr>
          <w:rFonts w:ascii="Cambria" w:hAnsi="Cambria"/>
          <w:sz w:val="22"/>
          <w:szCs w:val="22"/>
        </w:rPr>
      </w:pPr>
      <w:r>
        <w:rPr>
          <w:rFonts w:ascii="Cambria" w:hAnsi="Cambria"/>
          <w:sz w:val="22"/>
          <w:szCs w:val="22"/>
        </w:rPr>
        <w:t>A</w:t>
      </w:r>
      <w:r w:rsidR="00351C24">
        <w:rPr>
          <w:rFonts w:ascii="Cambria" w:hAnsi="Cambria"/>
          <w:sz w:val="22"/>
          <w:szCs w:val="22"/>
        </w:rPr>
        <w:t xml:space="preserve">s mentioned </w:t>
      </w:r>
      <w:r w:rsidR="00DE33D2">
        <w:rPr>
          <w:rFonts w:ascii="Cambria" w:hAnsi="Cambria"/>
          <w:sz w:val="22"/>
          <w:szCs w:val="22"/>
        </w:rPr>
        <w:t xml:space="preserve">above, </w:t>
      </w:r>
      <w:r w:rsidR="001C6242">
        <w:rPr>
          <w:rFonts w:ascii="Cambria" w:hAnsi="Cambria"/>
          <w:sz w:val="22"/>
          <w:szCs w:val="22"/>
        </w:rPr>
        <w:t xml:space="preserve">the rough and ready schematic </w:t>
      </w:r>
      <w:r w:rsidR="00DE33D2">
        <w:rPr>
          <w:rFonts w:ascii="Cambria" w:hAnsi="Cambria"/>
          <w:sz w:val="22"/>
          <w:szCs w:val="22"/>
        </w:rPr>
        <w:t xml:space="preserve">of cumulative culture </w:t>
      </w:r>
      <w:r w:rsidR="001C6242">
        <w:rPr>
          <w:rFonts w:ascii="Cambria" w:hAnsi="Cambria"/>
          <w:sz w:val="22"/>
          <w:szCs w:val="22"/>
        </w:rPr>
        <w:t>is</w:t>
      </w:r>
      <w:r w:rsidR="00DE33D2">
        <w:rPr>
          <w:rFonts w:ascii="Cambria" w:hAnsi="Cambria"/>
          <w:sz w:val="22"/>
          <w:szCs w:val="22"/>
        </w:rPr>
        <w:t xml:space="preserve"> expansive, </w:t>
      </w:r>
      <w:r w:rsidR="000E431F">
        <w:rPr>
          <w:rFonts w:ascii="Cambria" w:hAnsi="Cambria"/>
          <w:sz w:val="22"/>
          <w:szCs w:val="22"/>
        </w:rPr>
        <w:t xml:space="preserve">encompassing a wide range of socially-learned behaviours, including some animal traditions. </w:t>
      </w:r>
      <w:r w:rsidR="00671BB7">
        <w:rPr>
          <w:rFonts w:ascii="Cambria" w:hAnsi="Cambria"/>
          <w:sz w:val="22"/>
          <w:szCs w:val="22"/>
        </w:rPr>
        <w:t>Yet in attempting to understand the evolutionary success of contemporary human populations</w:t>
      </w:r>
      <w:r w:rsidR="000E431F">
        <w:rPr>
          <w:rFonts w:ascii="Cambria" w:hAnsi="Cambria"/>
          <w:sz w:val="22"/>
          <w:szCs w:val="22"/>
        </w:rPr>
        <w:t xml:space="preserve">, researchers </w:t>
      </w:r>
      <w:r w:rsidR="00671BB7">
        <w:rPr>
          <w:rFonts w:ascii="Cambria" w:hAnsi="Cambria"/>
          <w:sz w:val="22"/>
          <w:szCs w:val="22"/>
        </w:rPr>
        <w:t xml:space="preserve">have </w:t>
      </w:r>
      <w:r w:rsidR="000E431F">
        <w:rPr>
          <w:rFonts w:ascii="Cambria" w:hAnsi="Cambria"/>
          <w:sz w:val="22"/>
          <w:szCs w:val="22"/>
        </w:rPr>
        <w:t xml:space="preserve">often </w:t>
      </w:r>
      <w:r w:rsidR="00671BB7">
        <w:rPr>
          <w:rFonts w:ascii="Cambria" w:hAnsi="Cambria"/>
          <w:sz w:val="22"/>
          <w:szCs w:val="22"/>
        </w:rPr>
        <w:t xml:space="preserve">been </w:t>
      </w:r>
      <w:r w:rsidR="000E431F">
        <w:rPr>
          <w:rFonts w:ascii="Cambria" w:hAnsi="Cambria"/>
          <w:sz w:val="22"/>
          <w:szCs w:val="22"/>
        </w:rPr>
        <w:t xml:space="preserve">motivated to develop the cumulative culture concept in ways that restrict its </w:t>
      </w:r>
      <w:r w:rsidR="008926B0">
        <w:rPr>
          <w:rFonts w:ascii="Cambria" w:hAnsi="Cambria"/>
          <w:sz w:val="22"/>
          <w:szCs w:val="22"/>
        </w:rPr>
        <w:t xml:space="preserve">domain solely </w:t>
      </w:r>
      <w:r w:rsidR="000E431F">
        <w:rPr>
          <w:rFonts w:ascii="Cambria" w:hAnsi="Cambria"/>
          <w:sz w:val="22"/>
          <w:szCs w:val="22"/>
        </w:rPr>
        <w:t>to human culture.</w:t>
      </w:r>
    </w:p>
    <w:p w14:paraId="430642E8" w14:textId="77777777" w:rsidR="00684BAC" w:rsidRDefault="00684BAC" w:rsidP="00314DF6">
      <w:pPr>
        <w:spacing w:line="360" w:lineRule="auto"/>
        <w:jc w:val="both"/>
        <w:rPr>
          <w:rFonts w:ascii="Cambria" w:hAnsi="Cambria"/>
          <w:sz w:val="22"/>
          <w:szCs w:val="22"/>
        </w:rPr>
      </w:pPr>
    </w:p>
    <w:p w14:paraId="286EB00C" w14:textId="0DC138A3" w:rsidR="00017C06" w:rsidRPr="00065861" w:rsidRDefault="004B2E80" w:rsidP="00314DF6">
      <w:pPr>
        <w:spacing w:line="360" w:lineRule="auto"/>
        <w:jc w:val="both"/>
        <w:rPr>
          <w:rFonts w:ascii="Cambria" w:hAnsi="Cambria"/>
          <w:sz w:val="22"/>
          <w:szCs w:val="22"/>
        </w:rPr>
      </w:pPr>
      <w:r>
        <w:rPr>
          <w:rFonts w:ascii="Cambria" w:hAnsi="Cambria"/>
          <w:sz w:val="22"/>
          <w:szCs w:val="22"/>
        </w:rPr>
        <w:t>A</w:t>
      </w:r>
      <w:r w:rsidR="009E3F7B">
        <w:rPr>
          <w:rFonts w:ascii="Cambria" w:hAnsi="Cambria"/>
          <w:sz w:val="22"/>
          <w:szCs w:val="22"/>
        </w:rPr>
        <w:t xml:space="preserve">s I demonstrate in more detail below, </w:t>
      </w:r>
      <w:r w:rsidR="000E431F">
        <w:rPr>
          <w:rFonts w:ascii="Cambria" w:hAnsi="Cambria"/>
          <w:sz w:val="22"/>
          <w:szCs w:val="22"/>
        </w:rPr>
        <w:t>these developments often</w:t>
      </w:r>
      <w:r w:rsidR="009E3F7B">
        <w:rPr>
          <w:rFonts w:ascii="Cambria" w:hAnsi="Cambria"/>
          <w:sz w:val="22"/>
          <w:szCs w:val="22"/>
        </w:rPr>
        <w:t xml:space="preserve"> </w:t>
      </w:r>
      <w:r w:rsidR="00F836EC">
        <w:rPr>
          <w:rFonts w:ascii="Cambria" w:hAnsi="Cambria"/>
          <w:sz w:val="22"/>
          <w:szCs w:val="22"/>
        </w:rPr>
        <w:t xml:space="preserve">end up pushing and pulling </w:t>
      </w:r>
      <w:r w:rsidR="009E3F7B">
        <w:rPr>
          <w:rFonts w:ascii="Cambria" w:hAnsi="Cambria"/>
          <w:sz w:val="22"/>
          <w:szCs w:val="22"/>
        </w:rPr>
        <w:t>cumulative culture</w:t>
      </w:r>
      <w:r w:rsidR="00F836EC">
        <w:rPr>
          <w:rFonts w:ascii="Cambria" w:hAnsi="Cambria"/>
          <w:sz w:val="22"/>
          <w:szCs w:val="22"/>
        </w:rPr>
        <w:t xml:space="preserve"> in </w:t>
      </w:r>
      <w:r w:rsidR="0090013B">
        <w:rPr>
          <w:rFonts w:ascii="Cambria" w:hAnsi="Cambria"/>
          <w:sz w:val="22"/>
          <w:szCs w:val="22"/>
        </w:rPr>
        <w:t xml:space="preserve">different </w:t>
      </w:r>
      <w:r w:rsidR="009E3F7B">
        <w:rPr>
          <w:rFonts w:ascii="Cambria" w:hAnsi="Cambria"/>
          <w:sz w:val="22"/>
          <w:szCs w:val="22"/>
        </w:rPr>
        <w:t>directions,</w:t>
      </w:r>
      <w:r w:rsidR="00F836EC">
        <w:rPr>
          <w:rFonts w:ascii="Cambria" w:hAnsi="Cambria"/>
          <w:sz w:val="22"/>
          <w:szCs w:val="22"/>
        </w:rPr>
        <w:t xml:space="preserve"> identifying it with a </w:t>
      </w:r>
      <w:r w:rsidR="00004C8C">
        <w:rPr>
          <w:rFonts w:ascii="Cambria" w:hAnsi="Cambria"/>
          <w:sz w:val="22"/>
          <w:szCs w:val="22"/>
        </w:rPr>
        <w:t xml:space="preserve">mix </w:t>
      </w:r>
      <w:r w:rsidR="00F836EC">
        <w:rPr>
          <w:rFonts w:ascii="Cambria" w:hAnsi="Cambria"/>
          <w:sz w:val="22"/>
          <w:szCs w:val="22"/>
        </w:rPr>
        <w:t>of distinct trends and features.</w:t>
      </w:r>
      <w:r w:rsidR="009E3F7B">
        <w:rPr>
          <w:rFonts w:ascii="Cambria" w:hAnsi="Cambria"/>
          <w:sz w:val="22"/>
          <w:szCs w:val="22"/>
        </w:rPr>
        <w:t xml:space="preserve"> </w:t>
      </w:r>
      <w:r w:rsidR="00CE5B0B">
        <w:rPr>
          <w:rFonts w:ascii="Cambria" w:hAnsi="Cambria"/>
          <w:sz w:val="22"/>
          <w:szCs w:val="22"/>
        </w:rPr>
        <w:t>One</w:t>
      </w:r>
      <w:r w:rsidR="00A27E6C">
        <w:rPr>
          <w:rFonts w:ascii="Cambria" w:hAnsi="Cambria"/>
          <w:sz w:val="22"/>
          <w:szCs w:val="22"/>
        </w:rPr>
        <w:t xml:space="preserve"> </w:t>
      </w:r>
      <w:r w:rsidR="00A26970">
        <w:rPr>
          <w:rFonts w:ascii="Cambria" w:hAnsi="Cambria"/>
          <w:sz w:val="22"/>
          <w:szCs w:val="22"/>
        </w:rPr>
        <w:t xml:space="preserve">recent </w:t>
      </w:r>
      <w:r w:rsidR="00CE5B0B">
        <w:rPr>
          <w:rFonts w:ascii="Cambria" w:hAnsi="Cambria"/>
          <w:sz w:val="22"/>
          <w:szCs w:val="22"/>
        </w:rPr>
        <w:t xml:space="preserve">characterization has it </w:t>
      </w:r>
      <w:r w:rsidR="00A27E6C">
        <w:rPr>
          <w:rFonts w:ascii="Cambria" w:hAnsi="Cambria"/>
          <w:sz w:val="22"/>
          <w:szCs w:val="22"/>
        </w:rPr>
        <w:t xml:space="preserve">that </w:t>
      </w:r>
      <w:r w:rsidR="00CE5B0B">
        <w:rPr>
          <w:rFonts w:ascii="Cambria" w:hAnsi="Cambria"/>
          <w:sz w:val="22"/>
          <w:szCs w:val="22"/>
        </w:rPr>
        <w:t xml:space="preserve">cumulative </w:t>
      </w:r>
      <w:r w:rsidR="00A27E6C">
        <w:rPr>
          <w:rFonts w:ascii="Cambria" w:hAnsi="Cambria"/>
          <w:sz w:val="22"/>
          <w:szCs w:val="22"/>
        </w:rPr>
        <w:t>traits, acquired by social learning,</w:t>
      </w:r>
      <w:r w:rsidR="00CE5B0B">
        <w:rPr>
          <w:rFonts w:ascii="Cambria" w:hAnsi="Cambria"/>
          <w:sz w:val="22"/>
          <w:szCs w:val="22"/>
        </w:rPr>
        <w:t xml:space="preserve"> involve</w:t>
      </w:r>
      <w:r w:rsidR="00A27E6C">
        <w:rPr>
          <w:rFonts w:ascii="Cambria" w:hAnsi="Cambria"/>
          <w:sz w:val="22"/>
          <w:szCs w:val="22"/>
        </w:rPr>
        <w:t xml:space="preserve"> “an improvement in performance, which is a proxy of genetic and/or cultural fitness” (Mesoudi and </w:t>
      </w:r>
      <w:r w:rsidR="00A27E6C">
        <w:rPr>
          <w:rFonts w:ascii="Cambria" w:hAnsi="Cambria"/>
          <w:sz w:val="22"/>
          <w:szCs w:val="22"/>
        </w:rPr>
        <w:lastRenderedPageBreak/>
        <w:t xml:space="preserve">Thornton 2018, 2). Along different lines, Henrich (2016) distinguishes </w:t>
      </w:r>
      <w:r w:rsidR="009E3F7B" w:rsidRPr="00831165">
        <w:rPr>
          <w:rFonts w:ascii="Cambria" w:hAnsi="Cambria"/>
          <w:sz w:val="22"/>
          <w:szCs w:val="22"/>
        </w:rPr>
        <w:t xml:space="preserve">the cultural behaviours of animals from </w:t>
      </w:r>
      <w:r w:rsidR="009E3F7B" w:rsidRPr="00831165">
        <w:rPr>
          <w:rFonts w:ascii="Cambria" w:eastAsia="Helvetica" w:hAnsi="Cambria" w:cs="Helvetica"/>
          <w:sz w:val="22"/>
          <w:szCs w:val="22"/>
        </w:rPr>
        <w:t>‘true’ cumulative culture</w:t>
      </w:r>
      <w:r w:rsidR="009E3F7B">
        <w:rPr>
          <w:rFonts w:ascii="Cambria" w:eastAsia="Helvetica" w:hAnsi="Cambria" w:cs="Helvetica"/>
          <w:sz w:val="22"/>
          <w:szCs w:val="22"/>
        </w:rPr>
        <w:t>, with</w:t>
      </w:r>
      <w:r w:rsidR="009E3F7B" w:rsidRPr="00831165">
        <w:rPr>
          <w:rFonts w:ascii="Cambria" w:eastAsia="Helvetica" w:hAnsi="Cambria" w:cs="Helvetica"/>
          <w:sz w:val="22"/>
          <w:szCs w:val="22"/>
        </w:rPr>
        <w:t xml:space="preserve"> </w:t>
      </w:r>
      <w:r w:rsidR="009E3F7B">
        <w:rPr>
          <w:rFonts w:ascii="Cambria" w:eastAsia="Helvetica" w:hAnsi="Cambria" w:cs="Helvetica"/>
          <w:sz w:val="22"/>
          <w:szCs w:val="22"/>
        </w:rPr>
        <w:t>t</w:t>
      </w:r>
      <w:r w:rsidR="009E3F7B" w:rsidRPr="00831165">
        <w:rPr>
          <w:rFonts w:ascii="Cambria" w:eastAsia="Helvetica" w:hAnsi="Cambria" w:cs="Helvetica"/>
          <w:sz w:val="22"/>
          <w:szCs w:val="22"/>
        </w:rPr>
        <w:t>h</w:t>
      </w:r>
      <w:r w:rsidR="009E3F7B" w:rsidRPr="00831165">
        <w:rPr>
          <w:rFonts w:ascii="Cambria" w:hAnsi="Cambria"/>
          <w:sz w:val="22"/>
          <w:szCs w:val="22"/>
        </w:rPr>
        <w:t xml:space="preserve">e latter </w:t>
      </w:r>
      <w:r w:rsidR="009E3F7B">
        <w:rPr>
          <w:rFonts w:ascii="Cambria" w:hAnsi="Cambria"/>
          <w:sz w:val="22"/>
          <w:szCs w:val="22"/>
        </w:rPr>
        <w:t>having</w:t>
      </w:r>
      <w:r w:rsidR="009E3F7B" w:rsidRPr="00831165">
        <w:rPr>
          <w:rFonts w:ascii="Cambria" w:hAnsi="Cambria"/>
          <w:sz w:val="22"/>
          <w:szCs w:val="22"/>
        </w:rPr>
        <w:t xml:space="preserve"> a clear signal of a </w:t>
      </w:r>
      <w:r w:rsidR="009E3F7B" w:rsidRPr="00831165">
        <w:rPr>
          <w:rFonts w:ascii="Cambria" w:eastAsia="Helvetica" w:hAnsi="Cambria" w:cs="Helvetica"/>
          <w:sz w:val="22"/>
          <w:szCs w:val="22"/>
        </w:rPr>
        <w:t>“continuous trend toward greater complexity over time.” (289</w:t>
      </w:r>
      <w:r w:rsidR="009E3F7B">
        <w:rPr>
          <w:rFonts w:ascii="Cambria" w:eastAsia="Helvetica" w:hAnsi="Cambria" w:cs="Helvetica"/>
          <w:sz w:val="22"/>
          <w:szCs w:val="22"/>
        </w:rPr>
        <w:t xml:space="preserve">; </w:t>
      </w:r>
      <w:proofErr w:type="spellStart"/>
      <w:r w:rsidR="009E3F7B">
        <w:rPr>
          <w:rFonts w:ascii="Cambria" w:eastAsia="Helvetica" w:hAnsi="Cambria" w:cs="Helvetica"/>
          <w:sz w:val="22"/>
          <w:szCs w:val="22"/>
        </w:rPr>
        <w:t>Enquist</w:t>
      </w:r>
      <w:proofErr w:type="spellEnd"/>
      <w:r w:rsidR="009E3F7B">
        <w:rPr>
          <w:rFonts w:ascii="Cambria" w:eastAsia="Helvetica" w:hAnsi="Cambria" w:cs="Helvetica"/>
          <w:sz w:val="22"/>
          <w:szCs w:val="22"/>
        </w:rPr>
        <w:t xml:space="preserve"> and </w:t>
      </w:r>
      <w:proofErr w:type="spellStart"/>
      <w:r w:rsidR="009E3F7B">
        <w:rPr>
          <w:rFonts w:ascii="Cambria" w:eastAsia="Helvetica" w:hAnsi="Cambria" w:cs="Helvetica"/>
          <w:sz w:val="22"/>
          <w:szCs w:val="22"/>
        </w:rPr>
        <w:t>Ghirlanda</w:t>
      </w:r>
      <w:proofErr w:type="spellEnd"/>
      <w:r w:rsidR="009E3F7B">
        <w:rPr>
          <w:rFonts w:ascii="Cambria" w:eastAsia="Helvetica" w:hAnsi="Cambria" w:cs="Helvetica"/>
          <w:sz w:val="22"/>
          <w:szCs w:val="22"/>
        </w:rPr>
        <w:t xml:space="preserve"> 2007, 595</w:t>
      </w:r>
      <w:r w:rsidR="009E3F7B" w:rsidRPr="00831165">
        <w:rPr>
          <w:rFonts w:ascii="Cambria" w:eastAsia="Helvetica" w:hAnsi="Cambria" w:cs="Helvetica"/>
          <w:sz w:val="22"/>
          <w:szCs w:val="22"/>
        </w:rPr>
        <w:t>)</w:t>
      </w:r>
      <w:r w:rsidR="009E3F7B">
        <w:rPr>
          <w:rFonts w:ascii="Cambria" w:eastAsia="Helvetica" w:hAnsi="Cambria" w:cs="Helvetica"/>
          <w:sz w:val="22"/>
          <w:szCs w:val="22"/>
        </w:rPr>
        <w:t>.</w:t>
      </w:r>
      <w:r w:rsidR="009E3F7B">
        <w:rPr>
          <w:rFonts w:ascii="Cambria" w:hAnsi="Cambria"/>
          <w:sz w:val="22"/>
          <w:szCs w:val="22"/>
        </w:rPr>
        <w:t xml:space="preserve"> </w:t>
      </w:r>
      <w:r w:rsidR="00017C06">
        <w:rPr>
          <w:rFonts w:ascii="Cambria" w:hAnsi="Cambria"/>
          <w:sz w:val="22"/>
          <w:szCs w:val="22"/>
        </w:rPr>
        <w:t xml:space="preserve">Dean and colleagues (2014, 286) echo and expand on this point, suggesting that cumulative culture involves </w:t>
      </w:r>
      <w:r w:rsidR="00017C06" w:rsidRPr="00831165">
        <w:rPr>
          <w:rFonts w:ascii="Cambria" w:eastAsia="Helvetica" w:hAnsi="Cambria" w:cs="Helvetica"/>
          <w:sz w:val="22"/>
          <w:szCs w:val="22"/>
        </w:rPr>
        <w:t>“</w:t>
      </w:r>
      <w:r w:rsidR="00017C06" w:rsidRPr="00831165">
        <w:rPr>
          <w:rFonts w:ascii="Cambria" w:hAnsi="Cambria"/>
          <w:sz w:val="22"/>
          <w:szCs w:val="22"/>
        </w:rPr>
        <w:t>ratcheting up its complexity or efficiency</w:t>
      </w:r>
      <w:r w:rsidR="00017C06" w:rsidRPr="00831165">
        <w:rPr>
          <w:rFonts w:ascii="Cambria" w:eastAsia="Helvetica" w:hAnsi="Cambria" w:cs="Helvetica"/>
          <w:sz w:val="22"/>
          <w:szCs w:val="22"/>
        </w:rPr>
        <w:t>” (</w:t>
      </w:r>
      <w:r w:rsidR="00017C06" w:rsidRPr="00831165">
        <w:rPr>
          <w:rFonts w:ascii="Cambria" w:hAnsi="Cambria"/>
          <w:sz w:val="22"/>
          <w:szCs w:val="22"/>
        </w:rPr>
        <w:t xml:space="preserve">Dean et al. 2014, 286). </w:t>
      </w:r>
      <w:r w:rsidR="009E3F7B">
        <w:rPr>
          <w:rFonts w:ascii="Cambria" w:hAnsi="Cambria"/>
          <w:sz w:val="22"/>
          <w:szCs w:val="22"/>
        </w:rPr>
        <w:t xml:space="preserve">And </w:t>
      </w:r>
      <w:r w:rsidR="00017C06" w:rsidRPr="00831165">
        <w:rPr>
          <w:rFonts w:ascii="Cambria" w:eastAsia="Helvetica" w:hAnsi="Cambria" w:cs="Helvetica"/>
          <w:sz w:val="22"/>
          <w:szCs w:val="22"/>
        </w:rPr>
        <w:t xml:space="preserve">Caldwell and Millen (2008) suggest that “cumulative cultural evolution […] should be distinguished from cultural evolution that does not lead to appreciable improvement in the efficiency of the behaviours” (3529). </w:t>
      </w:r>
    </w:p>
    <w:p w14:paraId="6501D283" w14:textId="77777777" w:rsidR="00017C06" w:rsidRDefault="00017C06" w:rsidP="00314DF6">
      <w:pPr>
        <w:spacing w:line="360" w:lineRule="auto"/>
        <w:jc w:val="both"/>
        <w:rPr>
          <w:rFonts w:ascii="Cambria" w:hAnsi="Cambria"/>
          <w:sz w:val="22"/>
          <w:szCs w:val="22"/>
        </w:rPr>
      </w:pPr>
    </w:p>
    <w:p w14:paraId="0D82A0B7" w14:textId="6E226F3F" w:rsidR="00CE3FD4" w:rsidRDefault="00F901E9" w:rsidP="00314DF6">
      <w:pPr>
        <w:spacing w:line="360" w:lineRule="auto"/>
        <w:jc w:val="both"/>
        <w:rPr>
          <w:rFonts w:ascii="Cambria" w:hAnsi="Cambria"/>
          <w:sz w:val="22"/>
          <w:szCs w:val="22"/>
        </w:rPr>
      </w:pPr>
      <w:r>
        <w:rPr>
          <w:rFonts w:ascii="Cambria" w:hAnsi="Cambria"/>
          <w:sz w:val="22"/>
          <w:szCs w:val="22"/>
        </w:rPr>
        <w:t>As has been noted elsewhere (e.g. Mesoudi and Thornton 2018)</w:t>
      </w:r>
      <w:r w:rsidR="00684BAC">
        <w:rPr>
          <w:rFonts w:ascii="Cambria" w:hAnsi="Cambria"/>
          <w:sz w:val="22"/>
          <w:szCs w:val="22"/>
        </w:rPr>
        <w:t xml:space="preserve">, </w:t>
      </w:r>
      <w:r w:rsidR="006B2133">
        <w:rPr>
          <w:rFonts w:ascii="Cambria" w:hAnsi="Cambria"/>
          <w:sz w:val="22"/>
          <w:szCs w:val="22"/>
        </w:rPr>
        <w:t>the</w:t>
      </w:r>
      <w:r w:rsidR="009E25B9">
        <w:rPr>
          <w:rFonts w:ascii="Cambria" w:hAnsi="Cambria"/>
          <w:sz w:val="22"/>
          <w:szCs w:val="22"/>
        </w:rPr>
        <w:t>re are varied</w:t>
      </w:r>
      <w:r w:rsidR="006B2133">
        <w:rPr>
          <w:rFonts w:ascii="Cambria" w:hAnsi="Cambria"/>
          <w:sz w:val="22"/>
          <w:szCs w:val="22"/>
        </w:rPr>
        <w:t xml:space="preserve"> trends and tendencies </w:t>
      </w:r>
      <w:r w:rsidR="009E25B9">
        <w:rPr>
          <w:rFonts w:ascii="Cambria" w:hAnsi="Cambria"/>
          <w:sz w:val="22"/>
          <w:szCs w:val="22"/>
        </w:rPr>
        <w:t>associated with</w:t>
      </w:r>
      <w:r w:rsidR="006B2133">
        <w:rPr>
          <w:rFonts w:ascii="Cambria" w:hAnsi="Cambria"/>
          <w:sz w:val="22"/>
          <w:szCs w:val="22"/>
        </w:rPr>
        <w:t xml:space="preserve"> </w:t>
      </w:r>
      <w:r w:rsidR="009E25B9">
        <w:rPr>
          <w:rFonts w:ascii="Cambria" w:hAnsi="Cambria"/>
          <w:sz w:val="22"/>
          <w:szCs w:val="22"/>
        </w:rPr>
        <w:t xml:space="preserve">the </w:t>
      </w:r>
      <w:r w:rsidR="006B2133">
        <w:rPr>
          <w:rFonts w:ascii="Cambria" w:hAnsi="Cambria"/>
          <w:sz w:val="22"/>
          <w:szCs w:val="22"/>
        </w:rPr>
        <w:t xml:space="preserve">cumulative culture </w:t>
      </w:r>
      <w:r w:rsidR="009E25B9">
        <w:rPr>
          <w:rFonts w:ascii="Cambria" w:hAnsi="Cambria"/>
          <w:sz w:val="22"/>
          <w:szCs w:val="22"/>
        </w:rPr>
        <w:t>concept</w:t>
      </w:r>
      <w:r w:rsidR="006B2133">
        <w:rPr>
          <w:rFonts w:ascii="Cambria" w:hAnsi="Cambria"/>
          <w:sz w:val="22"/>
          <w:szCs w:val="22"/>
        </w:rPr>
        <w:t>.</w:t>
      </w:r>
      <w:r w:rsidR="008926B0">
        <w:rPr>
          <w:rFonts w:ascii="Cambria" w:hAnsi="Cambria"/>
          <w:sz w:val="22"/>
          <w:szCs w:val="22"/>
        </w:rPr>
        <w:t xml:space="preserve"> </w:t>
      </w:r>
      <w:r w:rsidR="009E25B9">
        <w:rPr>
          <w:rFonts w:ascii="Cambria" w:hAnsi="Cambria"/>
          <w:sz w:val="22"/>
          <w:szCs w:val="22"/>
        </w:rPr>
        <w:t>And as the above quotes show,</w:t>
      </w:r>
      <w:r w:rsidR="00652E2D">
        <w:rPr>
          <w:rFonts w:ascii="Cambria" w:hAnsi="Cambria"/>
          <w:sz w:val="22"/>
          <w:szCs w:val="22"/>
        </w:rPr>
        <w:t xml:space="preserve"> </w:t>
      </w:r>
      <w:r w:rsidR="009E25B9">
        <w:rPr>
          <w:rFonts w:ascii="Cambria" w:hAnsi="Cambria"/>
          <w:sz w:val="22"/>
          <w:szCs w:val="22"/>
        </w:rPr>
        <w:t>these trends</w:t>
      </w:r>
      <w:r w:rsidR="006B2133">
        <w:rPr>
          <w:rFonts w:ascii="Cambria" w:hAnsi="Cambria"/>
          <w:sz w:val="22"/>
          <w:szCs w:val="22"/>
        </w:rPr>
        <w:t xml:space="preserve"> are </w:t>
      </w:r>
      <w:r w:rsidR="00652E2D">
        <w:rPr>
          <w:rFonts w:ascii="Cambria" w:hAnsi="Cambria"/>
          <w:sz w:val="22"/>
          <w:szCs w:val="22"/>
        </w:rPr>
        <w:t>often aligned</w:t>
      </w:r>
      <w:r w:rsidR="009E25B9">
        <w:rPr>
          <w:rFonts w:ascii="Cambria" w:hAnsi="Cambria"/>
          <w:sz w:val="22"/>
          <w:szCs w:val="22"/>
        </w:rPr>
        <w:t xml:space="preserve"> and equated</w:t>
      </w:r>
      <w:r w:rsidR="00684BAC">
        <w:rPr>
          <w:rFonts w:ascii="Cambria" w:hAnsi="Cambria"/>
          <w:sz w:val="22"/>
          <w:szCs w:val="22"/>
        </w:rPr>
        <w:t xml:space="preserve"> with one another. </w:t>
      </w:r>
      <w:r w:rsidR="009E25B9">
        <w:rPr>
          <w:rFonts w:ascii="Cambria" w:hAnsi="Cambria"/>
          <w:sz w:val="22"/>
          <w:szCs w:val="22"/>
        </w:rPr>
        <w:t xml:space="preserve">Yet this </w:t>
      </w:r>
      <w:r w:rsidR="006B2133">
        <w:rPr>
          <w:rFonts w:ascii="Cambria" w:hAnsi="Cambria"/>
          <w:sz w:val="22"/>
          <w:szCs w:val="22"/>
        </w:rPr>
        <w:t>generates</w:t>
      </w:r>
      <w:r w:rsidR="00684BAC">
        <w:rPr>
          <w:rFonts w:ascii="Cambria" w:hAnsi="Cambria"/>
          <w:sz w:val="22"/>
          <w:szCs w:val="22"/>
        </w:rPr>
        <w:t xml:space="preserve"> ambiguity as to what features distinguish human cumulative cultur</w:t>
      </w:r>
      <w:r w:rsidR="00652E2D">
        <w:rPr>
          <w:rFonts w:ascii="Cambria" w:hAnsi="Cambria"/>
          <w:sz w:val="22"/>
          <w:szCs w:val="22"/>
        </w:rPr>
        <w:t>al traditions</w:t>
      </w:r>
      <w:r w:rsidR="00684BAC">
        <w:rPr>
          <w:rFonts w:ascii="Cambria" w:hAnsi="Cambria"/>
          <w:sz w:val="22"/>
          <w:szCs w:val="22"/>
        </w:rPr>
        <w:t xml:space="preserve">, and thus what underlying features might contribute to the </w:t>
      </w:r>
      <w:r w:rsidR="009E3F7B">
        <w:rPr>
          <w:rFonts w:ascii="Cambria" w:hAnsi="Cambria"/>
          <w:sz w:val="22"/>
          <w:szCs w:val="22"/>
        </w:rPr>
        <w:t xml:space="preserve">ecological </w:t>
      </w:r>
      <w:r w:rsidR="00684BAC">
        <w:rPr>
          <w:rFonts w:ascii="Cambria" w:hAnsi="Cambria"/>
          <w:sz w:val="22"/>
          <w:szCs w:val="22"/>
        </w:rPr>
        <w:t xml:space="preserve">success of the human species. </w:t>
      </w:r>
      <w:r w:rsidR="009E25B9">
        <w:rPr>
          <w:rFonts w:ascii="Cambria" w:hAnsi="Cambria"/>
          <w:sz w:val="22"/>
          <w:szCs w:val="22"/>
        </w:rPr>
        <w:t>Is it efficiency? Complexity? Something else?</w:t>
      </w:r>
    </w:p>
    <w:p w14:paraId="2ED70C4F" w14:textId="77777777" w:rsidR="009E25B9" w:rsidRDefault="009E25B9" w:rsidP="00314DF6">
      <w:pPr>
        <w:spacing w:line="360" w:lineRule="auto"/>
        <w:jc w:val="both"/>
        <w:rPr>
          <w:rFonts w:ascii="Cambria" w:hAnsi="Cambria"/>
          <w:sz w:val="22"/>
          <w:szCs w:val="22"/>
        </w:rPr>
      </w:pPr>
    </w:p>
    <w:p w14:paraId="2DDF5647" w14:textId="14B6408D" w:rsidR="00017C06" w:rsidRPr="00017C06" w:rsidRDefault="003250A5" w:rsidP="00314DF6">
      <w:pPr>
        <w:spacing w:line="360" w:lineRule="auto"/>
        <w:jc w:val="both"/>
        <w:rPr>
          <w:rFonts w:ascii="Cambria" w:hAnsi="Cambria"/>
          <w:sz w:val="22"/>
          <w:szCs w:val="22"/>
        </w:rPr>
      </w:pPr>
      <w:r>
        <w:rPr>
          <w:rFonts w:ascii="Cambria" w:hAnsi="Cambria"/>
          <w:sz w:val="22"/>
          <w:szCs w:val="22"/>
        </w:rPr>
        <w:t xml:space="preserve">Below I distinguish </w:t>
      </w:r>
      <w:r w:rsidR="00017C06">
        <w:rPr>
          <w:rFonts w:ascii="Cambria" w:hAnsi="Cambria"/>
          <w:sz w:val="22"/>
          <w:szCs w:val="22"/>
        </w:rPr>
        <w:t xml:space="preserve">four trends associated with cumulative culture: </w:t>
      </w:r>
      <w:r w:rsidR="00017C06" w:rsidRPr="00017C06">
        <w:rPr>
          <w:rFonts w:ascii="Cambria" w:hAnsi="Cambria"/>
          <w:i/>
          <w:sz w:val="22"/>
          <w:szCs w:val="22"/>
        </w:rPr>
        <w:t>adaptiveness</w:t>
      </w:r>
      <w:r w:rsidR="00017C06" w:rsidRPr="00017C06">
        <w:rPr>
          <w:rFonts w:ascii="Cambria" w:hAnsi="Cambria"/>
          <w:sz w:val="22"/>
          <w:szCs w:val="22"/>
        </w:rPr>
        <w:t xml:space="preserve">, </w:t>
      </w:r>
      <w:r w:rsidR="00017C06" w:rsidRPr="00017C06">
        <w:rPr>
          <w:rFonts w:ascii="Cambria" w:hAnsi="Cambria"/>
          <w:i/>
          <w:sz w:val="22"/>
          <w:szCs w:val="22"/>
        </w:rPr>
        <w:t>complexity</w:t>
      </w:r>
      <w:r w:rsidR="00017C06" w:rsidRPr="00017C06">
        <w:rPr>
          <w:rFonts w:ascii="Cambria" w:hAnsi="Cambria"/>
          <w:sz w:val="22"/>
          <w:szCs w:val="22"/>
        </w:rPr>
        <w:t xml:space="preserve">, </w:t>
      </w:r>
      <w:r w:rsidR="00017C06" w:rsidRPr="00017C06">
        <w:rPr>
          <w:rFonts w:ascii="Cambria" w:hAnsi="Cambria"/>
          <w:i/>
          <w:sz w:val="22"/>
          <w:szCs w:val="22"/>
        </w:rPr>
        <w:t>efficiency</w:t>
      </w:r>
      <w:r w:rsidR="00017C06" w:rsidRPr="00017C06">
        <w:rPr>
          <w:rFonts w:ascii="Cambria" w:hAnsi="Cambria"/>
          <w:sz w:val="22"/>
          <w:szCs w:val="22"/>
        </w:rPr>
        <w:t xml:space="preserve">, and </w:t>
      </w:r>
      <w:r w:rsidR="00017C06" w:rsidRPr="00017C06">
        <w:rPr>
          <w:rFonts w:ascii="Cambria" w:hAnsi="Cambria"/>
          <w:i/>
          <w:sz w:val="22"/>
          <w:szCs w:val="22"/>
        </w:rPr>
        <w:t>disparit</w:t>
      </w:r>
      <w:r w:rsidR="00017C06">
        <w:rPr>
          <w:rFonts w:ascii="Cambria" w:hAnsi="Cambria"/>
          <w:i/>
          <w:sz w:val="22"/>
          <w:szCs w:val="22"/>
        </w:rPr>
        <w:t>y</w:t>
      </w:r>
      <w:r w:rsidR="00017C06">
        <w:rPr>
          <w:rFonts w:ascii="Cambria" w:hAnsi="Cambria"/>
          <w:sz w:val="22"/>
          <w:szCs w:val="22"/>
        </w:rPr>
        <w:t xml:space="preserve">. </w:t>
      </w:r>
      <w:r w:rsidR="00684BAC">
        <w:rPr>
          <w:rFonts w:ascii="Cambria" w:hAnsi="Cambria"/>
          <w:sz w:val="22"/>
          <w:szCs w:val="22"/>
        </w:rPr>
        <w:t>As I show, t</w:t>
      </w:r>
      <w:r w:rsidR="00017C06">
        <w:rPr>
          <w:rFonts w:ascii="Cambria" w:hAnsi="Cambria"/>
          <w:sz w:val="22"/>
          <w:szCs w:val="22"/>
        </w:rPr>
        <w:t xml:space="preserve">hese trends are not just conceptually </w:t>
      </w:r>
      <w:r>
        <w:rPr>
          <w:rFonts w:ascii="Cambria" w:hAnsi="Cambria"/>
          <w:sz w:val="22"/>
          <w:szCs w:val="22"/>
        </w:rPr>
        <w:t>but</w:t>
      </w:r>
      <w:r w:rsidR="00017C06">
        <w:rPr>
          <w:rFonts w:ascii="Cambria" w:hAnsi="Cambria"/>
          <w:sz w:val="22"/>
          <w:szCs w:val="22"/>
        </w:rPr>
        <w:t xml:space="preserve"> empirically distinct</w:t>
      </w:r>
      <w:r>
        <w:rPr>
          <w:rFonts w:ascii="Cambria" w:hAnsi="Cambria"/>
          <w:sz w:val="22"/>
          <w:szCs w:val="22"/>
        </w:rPr>
        <w:t xml:space="preserve">. Separating </w:t>
      </w:r>
      <w:r w:rsidR="0099689E">
        <w:rPr>
          <w:rFonts w:ascii="Cambria" w:hAnsi="Cambria"/>
          <w:sz w:val="22"/>
          <w:szCs w:val="22"/>
        </w:rPr>
        <w:t>them</w:t>
      </w:r>
      <w:r>
        <w:rPr>
          <w:rFonts w:ascii="Cambria" w:hAnsi="Cambria"/>
          <w:sz w:val="22"/>
          <w:szCs w:val="22"/>
        </w:rPr>
        <w:t xml:space="preserve"> not only adds to conceptual clarity in discussions of cumulative culture, but also aids in the identification and study of causal connections between them. </w:t>
      </w:r>
      <w:r w:rsidR="009E3F7B">
        <w:rPr>
          <w:rFonts w:ascii="Cambria" w:hAnsi="Cambria"/>
          <w:sz w:val="22"/>
          <w:szCs w:val="22"/>
        </w:rPr>
        <w:t xml:space="preserve">In section three (‘Complexity and Distinctively Human Culture’) I return to consider why these four accumulative trends might have been </w:t>
      </w:r>
      <w:r w:rsidR="00814A42">
        <w:rPr>
          <w:rFonts w:ascii="Cambria" w:hAnsi="Cambria"/>
          <w:sz w:val="22"/>
          <w:szCs w:val="22"/>
        </w:rPr>
        <w:t xml:space="preserve">lumped together </w:t>
      </w:r>
      <w:r w:rsidR="009E3F7B">
        <w:rPr>
          <w:rFonts w:ascii="Cambria" w:hAnsi="Cambria"/>
          <w:sz w:val="22"/>
          <w:szCs w:val="22"/>
        </w:rPr>
        <w:t xml:space="preserve">in the literature, and </w:t>
      </w:r>
      <w:r w:rsidR="004820E7">
        <w:rPr>
          <w:rFonts w:ascii="Cambria" w:hAnsi="Cambria"/>
          <w:sz w:val="22"/>
          <w:szCs w:val="22"/>
        </w:rPr>
        <w:t>demonstrate the value of keeping them apart.</w:t>
      </w:r>
    </w:p>
    <w:p w14:paraId="4B4A5328" w14:textId="77777777" w:rsidR="008C2E0C" w:rsidRPr="00831165" w:rsidRDefault="008C2E0C" w:rsidP="00831165">
      <w:pPr>
        <w:jc w:val="both"/>
        <w:rPr>
          <w:rFonts w:ascii="Cambria" w:hAnsi="Cambria"/>
          <w:sz w:val="28"/>
          <w:szCs w:val="28"/>
        </w:rPr>
      </w:pPr>
    </w:p>
    <w:p w14:paraId="5EF54F33" w14:textId="3536F76F" w:rsidR="0029126E" w:rsidRPr="00831165" w:rsidRDefault="008A0BA9" w:rsidP="00935736">
      <w:pPr>
        <w:jc w:val="center"/>
        <w:rPr>
          <w:rFonts w:ascii="Cambria" w:hAnsi="Cambria"/>
          <w:b/>
          <w:sz w:val="28"/>
          <w:szCs w:val="28"/>
        </w:rPr>
      </w:pPr>
      <w:r>
        <w:rPr>
          <w:rFonts w:ascii="Cambria" w:hAnsi="Cambria"/>
          <w:b/>
          <w:sz w:val="28"/>
          <w:szCs w:val="28"/>
        </w:rPr>
        <w:t>2.1</w:t>
      </w:r>
      <w:r w:rsidR="00A93123" w:rsidRPr="00831165">
        <w:rPr>
          <w:rFonts w:ascii="Cambria" w:hAnsi="Cambria"/>
          <w:b/>
          <w:sz w:val="28"/>
          <w:szCs w:val="28"/>
        </w:rPr>
        <w:t xml:space="preserve"> Adaptiveness</w:t>
      </w:r>
    </w:p>
    <w:p w14:paraId="2196C566" w14:textId="77777777" w:rsidR="00A93123" w:rsidRPr="00831165" w:rsidRDefault="00A93123" w:rsidP="00831165">
      <w:pPr>
        <w:jc w:val="both"/>
        <w:rPr>
          <w:rFonts w:ascii="Cambria" w:hAnsi="Cambria"/>
          <w:szCs w:val="22"/>
        </w:rPr>
      </w:pPr>
    </w:p>
    <w:p w14:paraId="4A2B7689" w14:textId="0D605227" w:rsidR="00A93123" w:rsidRPr="00831165" w:rsidRDefault="00A93123" w:rsidP="00314DF6">
      <w:pPr>
        <w:spacing w:line="360" w:lineRule="auto"/>
        <w:jc w:val="both"/>
        <w:rPr>
          <w:rFonts w:ascii="Cambria" w:hAnsi="Cambria"/>
          <w:sz w:val="22"/>
          <w:szCs w:val="22"/>
        </w:rPr>
      </w:pPr>
      <w:r w:rsidRPr="00831165">
        <w:rPr>
          <w:rFonts w:ascii="Cambria" w:hAnsi="Cambria"/>
          <w:sz w:val="22"/>
          <w:szCs w:val="22"/>
        </w:rPr>
        <w:t>The domestication of maize (</w:t>
      </w:r>
      <w:proofErr w:type="spellStart"/>
      <w:r w:rsidRPr="00831165">
        <w:rPr>
          <w:rFonts w:ascii="Cambria" w:hAnsi="Cambria"/>
          <w:i/>
          <w:sz w:val="22"/>
          <w:szCs w:val="22"/>
        </w:rPr>
        <w:t>Zea</w:t>
      </w:r>
      <w:proofErr w:type="spellEnd"/>
      <w:r w:rsidRPr="00831165">
        <w:rPr>
          <w:rFonts w:ascii="Cambria" w:hAnsi="Cambria"/>
          <w:i/>
          <w:sz w:val="22"/>
          <w:szCs w:val="22"/>
        </w:rPr>
        <w:t xml:space="preserve"> mays</w:t>
      </w:r>
      <w:r w:rsidRPr="00831165">
        <w:rPr>
          <w:rFonts w:ascii="Cambria" w:hAnsi="Cambria"/>
          <w:sz w:val="22"/>
          <w:szCs w:val="22"/>
        </w:rPr>
        <w:t xml:space="preserve">) </w:t>
      </w:r>
      <w:r w:rsidR="002515B4" w:rsidRPr="00831165">
        <w:rPr>
          <w:rFonts w:ascii="Cambria" w:hAnsi="Cambria"/>
          <w:sz w:val="22"/>
          <w:szCs w:val="22"/>
        </w:rPr>
        <w:t xml:space="preserve">was </w:t>
      </w:r>
      <w:r w:rsidRPr="00831165">
        <w:rPr>
          <w:rFonts w:ascii="Cambria" w:hAnsi="Cambria"/>
          <w:sz w:val="22"/>
          <w:szCs w:val="22"/>
        </w:rPr>
        <w:t xml:space="preserve">a turning point in the history of the Americas. </w:t>
      </w:r>
      <w:r w:rsidR="00E1336F" w:rsidRPr="00831165">
        <w:rPr>
          <w:rFonts w:ascii="Cambria" w:hAnsi="Cambria"/>
          <w:sz w:val="22"/>
          <w:szCs w:val="22"/>
        </w:rPr>
        <w:t>Facilitating</w:t>
      </w:r>
      <w:r w:rsidR="00612483" w:rsidRPr="00831165">
        <w:rPr>
          <w:rFonts w:ascii="Cambria" w:hAnsi="Cambria"/>
          <w:sz w:val="22"/>
          <w:szCs w:val="22"/>
        </w:rPr>
        <w:t xml:space="preserve"> the expansion of Andean and Mesoamerican civilisation, </w:t>
      </w:r>
      <w:r w:rsidR="00A00F06" w:rsidRPr="00831165">
        <w:rPr>
          <w:rFonts w:ascii="Cambria" w:hAnsi="Cambria"/>
          <w:sz w:val="22"/>
          <w:szCs w:val="22"/>
        </w:rPr>
        <w:t xml:space="preserve">maize </w:t>
      </w:r>
      <w:r w:rsidR="00E1336F" w:rsidRPr="00831165">
        <w:rPr>
          <w:rFonts w:ascii="Cambria" w:hAnsi="Cambria"/>
          <w:sz w:val="22"/>
          <w:szCs w:val="22"/>
        </w:rPr>
        <w:t xml:space="preserve">fed </w:t>
      </w:r>
      <w:r w:rsidR="00612483" w:rsidRPr="00831165">
        <w:rPr>
          <w:rFonts w:ascii="Cambria" w:hAnsi="Cambria"/>
          <w:sz w:val="22"/>
          <w:szCs w:val="22"/>
        </w:rPr>
        <w:t xml:space="preserve">a growing population that </w:t>
      </w:r>
      <w:r w:rsidR="00E1336F" w:rsidRPr="00831165">
        <w:rPr>
          <w:rFonts w:ascii="Cambria" w:hAnsi="Cambria"/>
          <w:sz w:val="22"/>
          <w:szCs w:val="22"/>
        </w:rPr>
        <w:t xml:space="preserve">had </w:t>
      </w:r>
      <w:r w:rsidR="00612483" w:rsidRPr="00831165">
        <w:rPr>
          <w:rFonts w:ascii="Cambria" w:hAnsi="Cambria"/>
          <w:sz w:val="22"/>
          <w:szCs w:val="22"/>
        </w:rPr>
        <w:t>increasingly c</w:t>
      </w:r>
      <w:r w:rsidR="00E1336F" w:rsidRPr="00831165">
        <w:rPr>
          <w:rFonts w:ascii="Cambria" w:hAnsi="Cambria"/>
          <w:sz w:val="22"/>
          <w:szCs w:val="22"/>
        </w:rPr>
        <w:t>o</w:t>
      </w:r>
      <w:r w:rsidR="00612483" w:rsidRPr="00831165">
        <w:rPr>
          <w:rFonts w:ascii="Cambria" w:hAnsi="Cambria"/>
          <w:sz w:val="22"/>
          <w:szCs w:val="22"/>
        </w:rPr>
        <w:t>m</w:t>
      </w:r>
      <w:r w:rsidR="00E1336F" w:rsidRPr="00831165">
        <w:rPr>
          <w:rFonts w:ascii="Cambria" w:hAnsi="Cambria"/>
          <w:sz w:val="22"/>
          <w:szCs w:val="22"/>
        </w:rPr>
        <w:t>e</w:t>
      </w:r>
      <w:r w:rsidR="00612483" w:rsidRPr="00831165">
        <w:rPr>
          <w:rFonts w:ascii="Cambria" w:hAnsi="Cambria"/>
          <w:sz w:val="22"/>
          <w:szCs w:val="22"/>
        </w:rPr>
        <w:t xml:space="preserve"> to rely on seed-based agriculture (Haas et al. 2013). </w:t>
      </w:r>
      <w:r w:rsidR="002515B4" w:rsidRPr="00831165">
        <w:rPr>
          <w:rFonts w:ascii="Cambria" w:hAnsi="Cambria"/>
          <w:sz w:val="22"/>
          <w:szCs w:val="22"/>
        </w:rPr>
        <w:t xml:space="preserve">Yet despite </w:t>
      </w:r>
      <w:r w:rsidR="00A00F06" w:rsidRPr="00831165">
        <w:rPr>
          <w:rFonts w:ascii="Cambria" w:hAnsi="Cambria"/>
          <w:sz w:val="22"/>
          <w:szCs w:val="22"/>
        </w:rPr>
        <w:t>being calorie-packed,</w:t>
      </w:r>
      <w:r w:rsidR="002515B4" w:rsidRPr="00831165">
        <w:rPr>
          <w:rFonts w:ascii="Cambria" w:hAnsi="Cambria"/>
          <w:sz w:val="22"/>
          <w:szCs w:val="22"/>
        </w:rPr>
        <w:t xml:space="preserve"> </w:t>
      </w:r>
      <w:r w:rsidR="00612483" w:rsidRPr="00831165">
        <w:rPr>
          <w:rFonts w:ascii="Cambria" w:hAnsi="Cambria"/>
          <w:sz w:val="22"/>
          <w:szCs w:val="22"/>
        </w:rPr>
        <w:t xml:space="preserve">there </w:t>
      </w:r>
      <w:r w:rsidR="00A00F06" w:rsidRPr="00831165">
        <w:rPr>
          <w:rFonts w:ascii="Cambria" w:hAnsi="Cambria"/>
          <w:sz w:val="22"/>
          <w:szCs w:val="22"/>
        </w:rPr>
        <w:t xml:space="preserve">are </w:t>
      </w:r>
      <w:r w:rsidR="00D43EF5" w:rsidRPr="00831165">
        <w:rPr>
          <w:rFonts w:ascii="Cambria" w:hAnsi="Cambria"/>
          <w:sz w:val="22"/>
          <w:szCs w:val="22"/>
        </w:rPr>
        <w:t xml:space="preserve">serious </w:t>
      </w:r>
      <w:r w:rsidR="00612483" w:rsidRPr="00831165">
        <w:rPr>
          <w:rFonts w:ascii="Cambria" w:hAnsi="Cambria"/>
          <w:sz w:val="22"/>
          <w:szCs w:val="22"/>
        </w:rPr>
        <w:t>problem</w:t>
      </w:r>
      <w:r w:rsidR="00A00F06" w:rsidRPr="00831165">
        <w:rPr>
          <w:rFonts w:ascii="Cambria" w:hAnsi="Cambria"/>
          <w:sz w:val="22"/>
          <w:szCs w:val="22"/>
        </w:rPr>
        <w:t>s</w:t>
      </w:r>
      <w:r w:rsidR="00612483" w:rsidRPr="00831165">
        <w:rPr>
          <w:rFonts w:ascii="Cambria" w:hAnsi="Cambria"/>
          <w:sz w:val="22"/>
          <w:szCs w:val="22"/>
        </w:rPr>
        <w:t xml:space="preserve"> </w:t>
      </w:r>
      <w:r w:rsidR="00A00F06" w:rsidRPr="00831165">
        <w:rPr>
          <w:rFonts w:ascii="Cambria" w:hAnsi="Cambria"/>
          <w:sz w:val="22"/>
          <w:szCs w:val="22"/>
        </w:rPr>
        <w:t>associated</w:t>
      </w:r>
      <w:r w:rsidR="00E1336F" w:rsidRPr="00831165">
        <w:rPr>
          <w:rFonts w:ascii="Cambria" w:hAnsi="Cambria"/>
          <w:sz w:val="22"/>
          <w:szCs w:val="22"/>
        </w:rPr>
        <w:t xml:space="preserve"> </w:t>
      </w:r>
      <w:r w:rsidR="00D43EF5" w:rsidRPr="00831165">
        <w:rPr>
          <w:rFonts w:ascii="Cambria" w:hAnsi="Cambria"/>
          <w:sz w:val="22"/>
          <w:szCs w:val="22"/>
        </w:rPr>
        <w:t xml:space="preserve">with </w:t>
      </w:r>
      <w:r w:rsidR="007440E2">
        <w:rPr>
          <w:rFonts w:ascii="Cambria" w:hAnsi="Cambria"/>
          <w:sz w:val="22"/>
          <w:szCs w:val="22"/>
        </w:rPr>
        <w:t xml:space="preserve">a </w:t>
      </w:r>
      <w:r w:rsidR="00E1336F" w:rsidRPr="00831165">
        <w:rPr>
          <w:rFonts w:ascii="Cambria" w:hAnsi="Cambria"/>
          <w:sz w:val="22"/>
          <w:szCs w:val="22"/>
        </w:rPr>
        <w:t>rel</w:t>
      </w:r>
      <w:r w:rsidR="00C757F7" w:rsidRPr="00831165">
        <w:rPr>
          <w:rFonts w:ascii="Cambria" w:hAnsi="Cambria"/>
          <w:sz w:val="22"/>
          <w:szCs w:val="22"/>
        </w:rPr>
        <w:t>iance</w:t>
      </w:r>
      <w:r w:rsidR="00E1336F" w:rsidRPr="00831165">
        <w:rPr>
          <w:rFonts w:ascii="Cambria" w:hAnsi="Cambria"/>
          <w:sz w:val="22"/>
          <w:szCs w:val="22"/>
        </w:rPr>
        <w:t xml:space="preserve"> on </w:t>
      </w:r>
      <w:r w:rsidR="00612483" w:rsidRPr="00831165">
        <w:rPr>
          <w:rFonts w:ascii="Cambria" w:hAnsi="Cambria"/>
          <w:sz w:val="22"/>
          <w:szCs w:val="22"/>
        </w:rPr>
        <w:t xml:space="preserve">maize: while rich in carbohydrates and amino acids, a diet based on unprocessed maize provides less than half the daily recommended intake of niacin (Katz et al. 1974). Lack of niacin leads to pellagra, a gruesome disease whose effects are referred to as the </w:t>
      </w:r>
      <w:r w:rsidR="00612483" w:rsidRPr="00831165">
        <w:rPr>
          <w:rFonts w:ascii="Cambria" w:eastAsia="Helvetica" w:hAnsi="Cambria" w:cs="Helvetica"/>
          <w:sz w:val="22"/>
          <w:szCs w:val="22"/>
        </w:rPr>
        <w:t>‘three D’s’: dermatitis, diarrhoea, and deme</w:t>
      </w:r>
      <w:r w:rsidR="00D407C4" w:rsidRPr="00831165">
        <w:rPr>
          <w:rFonts w:ascii="Cambria" w:hAnsi="Cambria"/>
          <w:sz w:val="22"/>
          <w:szCs w:val="22"/>
        </w:rPr>
        <w:t xml:space="preserve">ntia. Often, pellagra leads to </w:t>
      </w:r>
      <w:r w:rsidR="00FB2E06">
        <w:rPr>
          <w:rFonts w:ascii="Cambria" w:hAnsi="Cambria"/>
          <w:sz w:val="22"/>
          <w:szCs w:val="22"/>
        </w:rPr>
        <w:t>a</w:t>
      </w:r>
      <w:r w:rsidR="00FB2E06" w:rsidRPr="00831165">
        <w:rPr>
          <w:rFonts w:ascii="Cambria" w:hAnsi="Cambria"/>
          <w:sz w:val="22"/>
          <w:szCs w:val="22"/>
        </w:rPr>
        <w:t xml:space="preserve"> </w:t>
      </w:r>
      <w:r w:rsidR="00612483" w:rsidRPr="00831165">
        <w:rPr>
          <w:rFonts w:ascii="Cambria" w:hAnsi="Cambria"/>
          <w:sz w:val="22"/>
          <w:szCs w:val="22"/>
        </w:rPr>
        <w:t>fourth,</w:t>
      </w:r>
      <w:r w:rsidR="00D407C4" w:rsidRPr="00831165">
        <w:rPr>
          <w:rFonts w:ascii="Cambria" w:hAnsi="Cambria"/>
          <w:sz w:val="22"/>
          <w:szCs w:val="22"/>
        </w:rPr>
        <w:t xml:space="preserve"> grim </w:t>
      </w:r>
      <w:r w:rsidR="00D407C4" w:rsidRPr="00831165">
        <w:rPr>
          <w:rFonts w:ascii="Cambria" w:eastAsia="Helvetica" w:hAnsi="Cambria" w:cs="Helvetica"/>
          <w:sz w:val="22"/>
          <w:szCs w:val="22"/>
        </w:rPr>
        <w:t>‘D’</w:t>
      </w:r>
      <w:r w:rsidR="00FB2E06">
        <w:rPr>
          <w:rFonts w:ascii="Cambria" w:eastAsia="Helvetica" w:hAnsi="Cambria" w:cs="Helvetica"/>
          <w:sz w:val="22"/>
          <w:szCs w:val="22"/>
        </w:rPr>
        <w:t>,</w:t>
      </w:r>
      <w:r w:rsidR="00612483" w:rsidRPr="00831165">
        <w:rPr>
          <w:rFonts w:ascii="Cambria" w:hAnsi="Cambria"/>
          <w:sz w:val="22"/>
          <w:szCs w:val="22"/>
        </w:rPr>
        <w:t xml:space="preserve"> </w:t>
      </w:r>
      <w:r w:rsidR="00FB2E06">
        <w:rPr>
          <w:rFonts w:ascii="Cambria" w:hAnsi="Cambria"/>
          <w:sz w:val="22"/>
          <w:szCs w:val="22"/>
        </w:rPr>
        <w:t>d</w:t>
      </w:r>
      <w:r w:rsidR="00612483" w:rsidRPr="00831165">
        <w:rPr>
          <w:rFonts w:ascii="Cambria" w:hAnsi="Cambria"/>
          <w:sz w:val="22"/>
          <w:szCs w:val="22"/>
        </w:rPr>
        <w:t xml:space="preserve">eath. </w:t>
      </w:r>
      <w:r w:rsidR="00E1336F" w:rsidRPr="00831165">
        <w:rPr>
          <w:rFonts w:ascii="Cambria" w:hAnsi="Cambria"/>
          <w:sz w:val="22"/>
          <w:szCs w:val="22"/>
        </w:rPr>
        <w:t>Putting these pieces together, o</w:t>
      </w:r>
      <w:r w:rsidR="00612483" w:rsidRPr="00831165">
        <w:rPr>
          <w:rFonts w:ascii="Cambria" w:hAnsi="Cambria"/>
          <w:sz w:val="22"/>
          <w:szCs w:val="22"/>
        </w:rPr>
        <w:t>ne is left with a paleoanthropological conundrum: how could populations come to increasingly rely upon maize if it could not provide nutrients required to sustain them?</w:t>
      </w:r>
    </w:p>
    <w:p w14:paraId="3CC632B2" w14:textId="77777777" w:rsidR="00612483" w:rsidRPr="00831165" w:rsidRDefault="00612483" w:rsidP="00314DF6">
      <w:pPr>
        <w:spacing w:line="360" w:lineRule="auto"/>
        <w:jc w:val="both"/>
        <w:rPr>
          <w:rFonts w:ascii="Cambria" w:hAnsi="Cambria"/>
          <w:sz w:val="22"/>
          <w:szCs w:val="22"/>
        </w:rPr>
      </w:pPr>
    </w:p>
    <w:p w14:paraId="2FAA8DBE" w14:textId="22720CB6" w:rsidR="00612483" w:rsidRPr="00831165" w:rsidRDefault="003C73DB" w:rsidP="00314DF6">
      <w:pPr>
        <w:spacing w:line="360" w:lineRule="auto"/>
        <w:jc w:val="both"/>
        <w:rPr>
          <w:rFonts w:ascii="Cambria" w:hAnsi="Cambria"/>
          <w:sz w:val="22"/>
          <w:szCs w:val="22"/>
        </w:rPr>
      </w:pPr>
      <w:r w:rsidRPr="00831165">
        <w:rPr>
          <w:rFonts w:ascii="Cambria" w:hAnsi="Cambria"/>
          <w:sz w:val="22"/>
          <w:szCs w:val="22"/>
        </w:rPr>
        <w:t xml:space="preserve">The </w:t>
      </w:r>
      <w:r w:rsidR="00D407C4" w:rsidRPr="00831165">
        <w:rPr>
          <w:rFonts w:ascii="Cambria" w:hAnsi="Cambria"/>
          <w:sz w:val="22"/>
          <w:szCs w:val="22"/>
        </w:rPr>
        <w:t xml:space="preserve">answer comes </w:t>
      </w:r>
      <w:r w:rsidR="00065B9F" w:rsidRPr="00831165">
        <w:rPr>
          <w:rFonts w:ascii="Cambria" w:hAnsi="Cambria"/>
          <w:sz w:val="22"/>
          <w:szCs w:val="22"/>
        </w:rPr>
        <w:t xml:space="preserve">by </w:t>
      </w:r>
      <w:r w:rsidR="00D407C4" w:rsidRPr="00831165">
        <w:rPr>
          <w:rFonts w:ascii="Cambria" w:hAnsi="Cambria"/>
          <w:sz w:val="22"/>
          <w:szCs w:val="22"/>
        </w:rPr>
        <w:t>recogni</w:t>
      </w:r>
      <w:r w:rsidR="00065B9F" w:rsidRPr="00831165">
        <w:rPr>
          <w:rFonts w:ascii="Cambria" w:hAnsi="Cambria"/>
          <w:sz w:val="22"/>
          <w:szCs w:val="22"/>
        </w:rPr>
        <w:t>sing</w:t>
      </w:r>
      <w:r w:rsidRPr="00831165">
        <w:rPr>
          <w:rFonts w:ascii="Cambria" w:hAnsi="Cambria"/>
          <w:sz w:val="22"/>
          <w:szCs w:val="22"/>
        </w:rPr>
        <w:t xml:space="preserve"> that while corn </w:t>
      </w:r>
      <w:r w:rsidR="00113A6E" w:rsidRPr="00831165">
        <w:rPr>
          <w:rFonts w:ascii="Cambria" w:hAnsi="Cambria"/>
          <w:sz w:val="22"/>
          <w:szCs w:val="22"/>
        </w:rPr>
        <w:t xml:space="preserve">contains enough niacin to satisfy daily requirements, it is chemically bound and not released by normal cooking methods. </w:t>
      </w:r>
      <w:r w:rsidR="00D407C4" w:rsidRPr="00831165">
        <w:rPr>
          <w:rFonts w:ascii="Cambria" w:hAnsi="Cambria"/>
          <w:sz w:val="22"/>
          <w:szCs w:val="22"/>
        </w:rPr>
        <w:t xml:space="preserve">Simply boiling or roasting corn will not do. </w:t>
      </w:r>
      <w:r w:rsidR="00C757F7" w:rsidRPr="00831165">
        <w:rPr>
          <w:rFonts w:ascii="Cambria" w:hAnsi="Cambria"/>
          <w:sz w:val="22"/>
          <w:szCs w:val="22"/>
        </w:rPr>
        <w:t>P</w:t>
      </w:r>
      <w:r w:rsidR="00113A6E" w:rsidRPr="00831165">
        <w:rPr>
          <w:rFonts w:ascii="Cambria" w:hAnsi="Cambria"/>
          <w:sz w:val="22"/>
          <w:szCs w:val="22"/>
        </w:rPr>
        <w:t>reparing maize with an alkali compound</w:t>
      </w:r>
      <w:r w:rsidR="00C757F7" w:rsidRPr="00831165">
        <w:rPr>
          <w:rFonts w:ascii="Cambria" w:hAnsi="Cambria"/>
          <w:sz w:val="22"/>
          <w:szCs w:val="22"/>
        </w:rPr>
        <w:t>, however</w:t>
      </w:r>
      <w:r w:rsidR="00113A6E" w:rsidRPr="00831165">
        <w:rPr>
          <w:rFonts w:ascii="Cambria" w:eastAsia="Helvetica" w:hAnsi="Cambria" w:cs="Helvetica"/>
          <w:sz w:val="22"/>
          <w:szCs w:val="22"/>
        </w:rPr>
        <w:t xml:space="preserve">—for instance, by soaking corn in lime, or adding </w:t>
      </w:r>
      <w:r w:rsidR="00D407C4" w:rsidRPr="00831165">
        <w:rPr>
          <w:rFonts w:ascii="Cambria" w:hAnsi="Cambria"/>
          <w:sz w:val="22"/>
          <w:szCs w:val="22"/>
        </w:rPr>
        <w:t>alkaline ashes</w:t>
      </w:r>
      <w:r w:rsidR="00113A6E" w:rsidRPr="00831165">
        <w:rPr>
          <w:rFonts w:ascii="Cambria" w:hAnsi="Cambria"/>
          <w:sz w:val="22"/>
          <w:szCs w:val="22"/>
        </w:rPr>
        <w:t xml:space="preserve"> to ground maize</w:t>
      </w:r>
      <w:r w:rsidR="00EF13A3" w:rsidRPr="00831165">
        <w:rPr>
          <w:rFonts w:ascii="Cambria" w:eastAsia="Helvetica" w:hAnsi="Cambria" w:cs="Helvetica"/>
          <w:sz w:val="22"/>
          <w:szCs w:val="22"/>
        </w:rPr>
        <w:t>—fr</w:t>
      </w:r>
      <w:r w:rsidR="00EF13A3" w:rsidRPr="00831165">
        <w:rPr>
          <w:rFonts w:ascii="Cambria" w:hAnsi="Cambria"/>
          <w:sz w:val="22"/>
          <w:szCs w:val="22"/>
        </w:rPr>
        <w:t xml:space="preserve">ees up this chemically bound niacin, a process called nixtamalisation. If populations that relied on maize also discovered practices of nixtamalisation, this </w:t>
      </w:r>
      <w:r w:rsidR="007440E2">
        <w:rPr>
          <w:rFonts w:ascii="Cambria" w:hAnsi="Cambria"/>
          <w:sz w:val="22"/>
          <w:szCs w:val="22"/>
        </w:rPr>
        <w:t>could</w:t>
      </w:r>
      <w:r w:rsidR="007440E2" w:rsidRPr="00831165">
        <w:rPr>
          <w:rFonts w:ascii="Cambria" w:hAnsi="Cambria"/>
          <w:sz w:val="22"/>
          <w:szCs w:val="22"/>
        </w:rPr>
        <w:t xml:space="preserve"> </w:t>
      </w:r>
      <w:r w:rsidR="00EF13A3" w:rsidRPr="00831165">
        <w:rPr>
          <w:rFonts w:ascii="Cambria" w:hAnsi="Cambria"/>
          <w:sz w:val="22"/>
          <w:szCs w:val="22"/>
        </w:rPr>
        <w:t xml:space="preserve">explain how carbohydrate rich maize could </w:t>
      </w:r>
      <w:r w:rsidR="00065B9F" w:rsidRPr="00831165">
        <w:rPr>
          <w:rFonts w:ascii="Cambria" w:hAnsi="Cambria"/>
          <w:sz w:val="22"/>
          <w:szCs w:val="22"/>
        </w:rPr>
        <w:t xml:space="preserve">have </w:t>
      </w:r>
      <w:r w:rsidR="00EF13A3" w:rsidRPr="00831165">
        <w:rPr>
          <w:rFonts w:ascii="Cambria" w:hAnsi="Cambria"/>
          <w:sz w:val="22"/>
          <w:szCs w:val="22"/>
        </w:rPr>
        <w:t>come to dominate seed-based agriculture in the Americas</w:t>
      </w:r>
      <w:r w:rsidR="007440E2">
        <w:rPr>
          <w:rFonts w:ascii="Cambria" w:hAnsi="Cambria"/>
          <w:sz w:val="22"/>
          <w:szCs w:val="22"/>
        </w:rPr>
        <w:t xml:space="preserve"> without continuing epidemics of pellagra</w:t>
      </w:r>
      <w:r w:rsidR="00EF13A3" w:rsidRPr="00831165">
        <w:rPr>
          <w:rFonts w:ascii="Cambria" w:hAnsi="Cambria"/>
          <w:sz w:val="22"/>
          <w:szCs w:val="22"/>
        </w:rPr>
        <w:t xml:space="preserve">. </w:t>
      </w:r>
      <w:r w:rsidR="00065B9F" w:rsidRPr="00831165">
        <w:rPr>
          <w:rFonts w:ascii="Cambria" w:hAnsi="Cambria"/>
          <w:sz w:val="22"/>
          <w:szCs w:val="22"/>
        </w:rPr>
        <w:t>Surprisingly, this is precisely what seems to have happened.</w:t>
      </w:r>
      <w:r w:rsidR="00EF13A3" w:rsidRPr="00831165">
        <w:rPr>
          <w:rFonts w:ascii="Cambria" w:hAnsi="Cambria"/>
          <w:sz w:val="22"/>
          <w:szCs w:val="22"/>
        </w:rPr>
        <w:t xml:space="preserve"> (Katz et al. 1974).</w:t>
      </w:r>
    </w:p>
    <w:p w14:paraId="0B3CA9F9" w14:textId="77777777" w:rsidR="00EF13A3" w:rsidRPr="00831165" w:rsidRDefault="00EF13A3" w:rsidP="00314DF6">
      <w:pPr>
        <w:spacing w:line="360" w:lineRule="auto"/>
        <w:jc w:val="both"/>
        <w:rPr>
          <w:rFonts w:ascii="Cambria" w:hAnsi="Cambria"/>
          <w:sz w:val="22"/>
          <w:szCs w:val="22"/>
        </w:rPr>
      </w:pPr>
    </w:p>
    <w:p w14:paraId="128D7B08" w14:textId="03558756" w:rsidR="00300825" w:rsidRPr="00831165" w:rsidRDefault="002E19D8" w:rsidP="00314DF6">
      <w:pPr>
        <w:spacing w:line="360" w:lineRule="auto"/>
        <w:jc w:val="both"/>
        <w:rPr>
          <w:rFonts w:ascii="Cambria" w:hAnsi="Cambria"/>
          <w:sz w:val="22"/>
          <w:szCs w:val="22"/>
        </w:rPr>
      </w:pPr>
      <w:r w:rsidRPr="00831165">
        <w:rPr>
          <w:rFonts w:ascii="Cambria" w:hAnsi="Cambria"/>
          <w:sz w:val="22"/>
          <w:szCs w:val="22"/>
        </w:rPr>
        <w:t>The</w:t>
      </w:r>
      <w:r w:rsidR="00EF13A3" w:rsidRPr="00831165">
        <w:rPr>
          <w:rFonts w:ascii="Cambria" w:hAnsi="Cambria"/>
          <w:sz w:val="22"/>
          <w:szCs w:val="22"/>
        </w:rPr>
        <w:t xml:space="preserve"> spread of maize in the Americas, and the </w:t>
      </w:r>
      <w:r w:rsidR="00C757F7" w:rsidRPr="00831165">
        <w:rPr>
          <w:rFonts w:ascii="Cambria" w:hAnsi="Cambria"/>
          <w:sz w:val="22"/>
          <w:szCs w:val="22"/>
        </w:rPr>
        <w:t xml:space="preserve">subsequent </w:t>
      </w:r>
      <w:r w:rsidR="00EF13A3" w:rsidRPr="00831165">
        <w:rPr>
          <w:rFonts w:ascii="Cambria" w:hAnsi="Cambria"/>
          <w:sz w:val="22"/>
          <w:szCs w:val="22"/>
        </w:rPr>
        <w:t xml:space="preserve">success of Mesoamerican populations, cannot </w:t>
      </w:r>
      <w:r w:rsidR="001C45C8" w:rsidRPr="00831165">
        <w:rPr>
          <w:rFonts w:ascii="Cambria" w:hAnsi="Cambria"/>
          <w:sz w:val="22"/>
          <w:szCs w:val="22"/>
        </w:rPr>
        <w:t xml:space="preserve">solely </w:t>
      </w:r>
      <w:r w:rsidR="00EF13A3" w:rsidRPr="00831165">
        <w:rPr>
          <w:rFonts w:ascii="Cambria" w:hAnsi="Cambria"/>
          <w:sz w:val="22"/>
          <w:szCs w:val="22"/>
        </w:rPr>
        <w:t xml:space="preserve">be explained </w:t>
      </w:r>
      <w:r w:rsidR="001C45C8" w:rsidRPr="00831165">
        <w:rPr>
          <w:rFonts w:ascii="Cambria" w:hAnsi="Cambria"/>
          <w:sz w:val="22"/>
          <w:szCs w:val="22"/>
        </w:rPr>
        <w:t>by pointing to the</w:t>
      </w:r>
      <w:r w:rsidR="00EF13A3" w:rsidRPr="00831165">
        <w:rPr>
          <w:rFonts w:ascii="Cambria" w:hAnsi="Cambria"/>
          <w:sz w:val="22"/>
          <w:szCs w:val="22"/>
        </w:rPr>
        <w:t xml:space="preserve"> </w:t>
      </w:r>
      <w:r w:rsidR="001C45C8" w:rsidRPr="00831165">
        <w:rPr>
          <w:rFonts w:ascii="Cambria" w:hAnsi="Cambria"/>
          <w:sz w:val="22"/>
          <w:szCs w:val="22"/>
        </w:rPr>
        <w:t xml:space="preserve">calories </w:t>
      </w:r>
      <w:r w:rsidR="00EF13A3" w:rsidRPr="00831165">
        <w:rPr>
          <w:rFonts w:ascii="Cambria" w:hAnsi="Cambria"/>
          <w:sz w:val="22"/>
          <w:szCs w:val="22"/>
        </w:rPr>
        <w:t xml:space="preserve">contained in cobs. Instead, </w:t>
      </w:r>
      <w:r w:rsidR="00775A88" w:rsidRPr="00831165">
        <w:rPr>
          <w:rFonts w:ascii="Cambria" w:hAnsi="Cambria"/>
          <w:sz w:val="22"/>
          <w:szCs w:val="22"/>
        </w:rPr>
        <w:t xml:space="preserve">the success of </w:t>
      </w:r>
      <w:r w:rsidR="00EF13A3" w:rsidRPr="00831165">
        <w:rPr>
          <w:rFonts w:ascii="Cambria" w:hAnsi="Cambria"/>
          <w:sz w:val="22"/>
          <w:szCs w:val="22"/>
        </w:rPr>
        <w:t>maize</w:t>
      </w:r>
      <w:r w:rsidR="00775A88" w:rsidRPr="00831165">
        <w:rPr>
          <w:rFonts w:ascii="Cambria" w:hAnsi="Cambria"/>
          <w:sz w:val="22"/>
          <w:szCs w:val="22"/>
        </w:rPr>
        <w:t xml:space="preserve"> requires a </w:t>
      </w:r>
      <w:r w:rsidR="00F96019">
        <w:rPr>
          <w:rFonts w:ascii="Cambria" w:hAnsi="Cambria"/>
          <w:sz w:val="22"/>
          <w:szCs w:val="22"/>
        </w:rPr>
        <w:t xml:space="preserve">more </w:t>
      </w:r>
      <w:r w:rsidR="00775A88" w:rsidRPr="00831165">
        <w:rPr>
          <w:rFonts w:ascii="Cambria" w:hAnsi="Cambria"/>
          <w:sz w:val="22"/>
          <w:szCs w:val="22"/>
        </w:rPr>
        <w:t>complex explanation</w:t>
      </w:r>
      <w:r w:rsidR="00F96019">
        <w:rPr>
          <w:rFonts w:ascii="Cambria" w:hAnsi="Cambria"/>
          <w:sz w:val="22"/>
          <w:szCs w:val="22"/>
        </w:rPr>
        <w:t>;</w:t>
      </w:r>
      <w:r w:rsidR="00775A88" w:rsidRPr="00831165">
        <w:rPr>
          <w:rFonts w:ascii="Cambria" w:hAnsi="Cambria"/>
          <w:sz w:val="22"/>
          <w:szCs w:val="22"/>
        </w:rPr>
        <w:t xml:space="preserve"> one that </w:t>
      </w:r>
      <w:r w:rsidR="00F96019">
        <w:rPr>
          <w:rFonts w:ascii="Cambria" w:hAnsi="Cambria"/>
          <w:sz w:val="22"/>
          <w:szCs w:val="22"/>
        </w:rPr>
        <w:t>incorporates</w:t>
      </w:r>
      <w:r w:rsidR="00F96019" w:rsidRPr="00831165">
        <w:rPr>
          <w:rFonts w:ascii="Cambria" w:hAnsi="Cambria"/>
          <w:sz w:val="22"/>
          <w:szCs w:val="22"/>
        </w:rPr>
        <w:t xml:space="preserve"> </w:t>
      </w:r>
      <w:r w:rsidR="00775A88" w:rsidRPr="00831165">
        <w:rPr>
          <w:rFonts w:ascii="Cambria" w:hAnsi="Cambria"/>
          <w:sz w:val="22"/>
          <w:szCs w:val="22"/>
        </w:rPr>
        <w:t>special tools and know-how</w:t>
      </w:r>
      <w:r w:rsidR="00EF13A3" w:rsidRPr="00831165">
        <w:rPr>
          <w:rFonts w:ascii="Cambria" w:hAnsi="Cambria"/>
          <w:sz w:val="22"/>
          <w:szCs w:val="22"/>
        </w:rPr>
        <w:t xml:space="preserve">. It is </w:t>
      </w:r>
      <w:r w:rsidR="00F96019">
        <w:rPr>
          <w:rFonts w:ascii="Cambria" w:hAnsi="Cambria"/>
          <w:sz w:val="22"/>
          <w:szCs w:val="22"/>
        </w:rPr>
        <w:t>the</w:t>
      </w:r>
      <w:r w:rsidR="00F96019" w:rsidRPr="00831165">
        <w:rPr>
          <w:rFonts w:ascii="Cambria" w:hAnsi="Cambria"/>
          <w:sz w:val="22"/>
          <w:szCs w:val="22"/>
        </w:rPr>
        <w:t xml:space="preserve"> </w:t>
      </w:r>
      <w:r w:rsidR="00EF13A3" w:rsidRPr="00831165">
        <w:rPr>
          <w:rFonts w:ascii="Cambria" w:eastAsia="Helvetica" w:hAnsi="Cambria" w:cs="Helvetica"/>
          <w:sz w:val="22"/>
          <w:szCs w:val="22"/>
        </w:rPr>
        <w:t xml:space="preserve">‘package deal’ of maize </w:t>
      </w:r>
      <w:r w:rsidR="00775A88" w:rsidRPr="00831165">
        <w:rPr>
          <w:rFonts w:ascii="Cambria" w:hAnsi="Cambria"/>
          <w:sz w:val="22"/>
          <w:szCs w:val="22"/>
        </w:rPr>
        <w:t>breeding</w:t>
      </w:r>
      <w:r w:rsidR="00EF13A3" w:rsidRPr="00831165">
        <w:rPr>
          <w:rFonts w:ascii="Cambria" w:hAnsi="Cambria"/>
          <w:sz w:val="22"/>
          <w:szCs w:val="22"/>
        </w:rPr>
        <w:t xml:space="preserve">, nixtamalisation, </w:t>
      </w:r>
      <w:r w:rsidR="00775A88" w:rsidRPr="00831165">
        <w:rPr>
          <w:rFonts w:ascii="Cambria" w:hAnsi="Cambria"/>
          <w:sz w:val="22"/>
          <w:szCs w:val="22"/>
        </w:rPr>
        <w:t>and agricultural know-how</w:t>
      </w:r>
      <w:r w:rsidR="00EF13A3" w:rsidRPr="00831165">
        <w:rPr>
          <w:rFonts w:ascii="Cambria" w:hAnsi="Cambria"/>
          <w:sz w:val="22"/>
          <w:szCs w:val="22"/>
        </w:rPr>
        <w:t xml:space="preserve"> that explain</w:t>
      </w:r>
      <w:r w:rsidR="00F96019">
        <w:rPr>
          <w:rFonts w:ascii="Cambria" w:hAnsi="Cambria"/>
          <w:sz w:val="22"/>
          <w:szCs w:val="22"/>
        </w:rPr>
        <w:t>ed</w:t>
      </w:r>
      <w:r w:rsidR="00EF13A3" w:rsidRPr="00831165">
        <w:rPr>
          <w:rFonts w:ascii="Cambria" w:hAnsi="Cambria"/>
          <w:sz w:val="22"/>
          <w:szCs w:val="22"/>
        </w:rPr>
        <w:t xml:space="preserve"> the spread of maize and maize-planting populations.</w:t>
      </w:r>
      <w:r w:rsidR="00D13AE8" w:rsidRPr="00831165">
        <w:rPr>
          <w:rFonts w:ascii="Cambria" w:hAnsi="Cambria"/>
          <w:sz w:val="22"/>
          <w:szCs w:val="22"/>
        </w:rPr>
        <w:t xml:space="preserve"> This package deal is a cultural adaptation: </w:t>
      </w:r>
      <w:r w:rsidR="00FB2E06">
        <w:rPr>
          <w:rFonts w:ascii="Cambria" w:hAnsi="Cambria"/>
          <w:sz w:val="22"/>
          <w:szCs w:val="22"/>
        </w:rPr>
        <w:t xml:space="preserve">an </w:t>
      </w:r>
      <w:r w:rsidR="00D13AE8" w:rsidRPr="00831165">
        <w:rPr>
          <w:rFonts w:ascii="Cambria" w:hAnsi="Cambria"/>
          <w:sz w:val="22"/>
          <w:szCs w:val="22"/>
        </w:rPr>
        <w:t>agricultural syste</w:t>
      </w:r>
      <w:r w:rsidR="00FB2E06">
        <w:rPr>
          <w:rFonts w:ascii="Cambria" w:hAnsi="Cambria"/>
          <w:sz w:val="22"/>
          <w:szCs w:val="22"/>
        </w:rPr>
        <w:t>m</w:t>
      </w:r>
      <w:r w:rsidR="00D13AE8" w:rsidRPr="00831165">
        <w:rPr>
          <w:rFonts w:ascii="Cambria" w:hAnsi="Cambria"/>
          <w:sz w:val="22"/>
          <w:szCs w:val="22"/>
        </w:rPr>
        <w:t xml:space="preserve"> based </w:t>
      </w:r>
      <w:r w:rsidR="00A00F06" w:rsidRPr="00831165">
        <w:rPr>
          <w:rFonts w:ascii="Cambria" w:hAnsi="Cambria"/>
          <w:sz w:val="22"/>
          <w:szCs w:val="22"/>
        </w:rPr>
        <w:t xml:space="preserve">around nixtamalised </w:t>
      </w:r>
      <w:r w:rsidR="00D13AE8" w:rsidRPr="00831165">
        <w:rPr>
          <w:rFonts w:ascii="Cambria" w:hAnsi="Cambria"/>
          <w:sz w:val="22"/>
          <w:szCs w:val="22"/>
        </w:rPr>
        <w:t>maize</w:t>
      </w:r>
      <w:r w:rsidR="00FB2E06">
        <w:rPr>
          <w:rFonts w:ascii="Cambria" w:hAnsi="Cambria"/>
          <w:sz w:val="22"/>
          <w:szCs w:val="22"/>
        </w:rPr>
        <w:t xml:space="preserve"> that</w:t>
      </w:r>
      <w:r w:rsidR="00D13AE8" w:rsidRPr="00831165">
        <w:rPr>
          <w:rFonts w:ascii="Cambria" w:hAnsi="Cambria"/>
          <w:sz w:val="22"/>
          <w:szCs w:val="22"/>
        </w:rPr>
        <w:t xml:space="preserve"> allowed f</w:t>
      </w:r>
      <w:r w:rsidR="00634E07">
        <w:rPr>
          <w:rFonts w:ascii="Cambria" w:hAnsi="Cambria"/>
          <w:sz w:val="22"/>
          <w:szCs w:val="22"/>
        </w:rPr>
        <w:t xml:space="preserve">or greater reproductive success </w:t>
      </w:r>
      <w:r w:rsidR="00D13AE8" w:rsidRPr="00831165">
        <w:rPr>
          <w:rFonts w:ascii="Cambria" w:hAnsi="Cambria"/>
          <w:sz w:val="22"/>
          <w:szCs w:val="22"/>
        </w:rPr>
        <w:t xml:space="preserve">by increasing the nutrients and calories that </w:t>
      </w:r>
      <w:r w:rsidR="00414589" w:rsidRPr="00831165">
        <w:rPr>
          <w:rFonts w:ascii="Cambria" w:hAnsi="Cambria"/>
          <w:sz w:val="22"/>
          <w:szCs w:val="22"/>
        </w:rPr>
        <w:t>could</w:t>
      </w:r>
      <w:r w:rsidR="00D13AE8" w:rsidRPr="00831165">
        <w:rPr>
          <w:rFonts w:ascii="Cambria" w:hAnsi="Cambria"/>
          <w:sz w:val="22"/>
          <w:szCs w:val="22"/>
        </w:rPr>
        <w:t xml:space="preserve"> be extracted from the local environment.</w:t>
      </w:r>
      <w:r w:rsidR="00775A88" w:rsidRPr="00831165">
        <w:rPr>
          <w:rFonts w:ascii="Cambria" w:hAnsi="Cambria"/>
          <w:sz w:val="22"/>
          <w:szCs w:val="22"/>
        </w:rPr>
        <w:t xml:space="preserve"> </w:t>
      </w:r>
    </w:p>
    <w:p w14:paraId="49CBDB4A" w14:textId="77777777" w:rsidR="00300825" w:rsidRPr="00831165" w:rsidRDefault="00300825" w:rsidP="00314DF6">
      <w:pPr>
        <w:spacing w:line="360" w:lineRule="auto"/>
        <w:jc w:val="both"/>
        <w:rPr>
          <w:rFonts w:ascii="Cambria" w:hAnsi="Cambria"/>
          <w:sz w:val="22"/>
          <w:szCs w:val="22"/>
        </w:rPr>
      </w:pPr>
    </w:p>
    <w:p w14:paraId="735A37A5" w14:textId="07D99E01" w:rsidR="00300825" w:rsidRPr="00831165" w:rsidRDefault="00D13AE8" w:rsidP="00314DF6">
      <w:pPr>
        <w:spacing w:line="360" w:lineRule="auto"/>
        <w:jc w:val="both"/>
        <w:rPr>
          <w:rFonts w:ascii="Cambria" w:hAnsi="Cambria"/>
          <w:sz w:val="22"/>
          <w:szCs w:val="22"/>
        </w:rPr>
      </w:pPr>
      <w:r w:rsidRPr="00831165">
        <w:rPr>
          <w:rFonts w:ascii="Cambria" w:hAnsi="Cambria"/>
          <w:sz w:val="22"/>
          <w:szCs w:val="22"/>
        </w:rPr>
        <w:t xml:space="preserve">The increasing adaptiveness </w:t>
      </w:r>
      <w:r w:rsidR="001C45C8" w:rsidRPr="00831165">
        <w:rPr>
          <w:rFonts w:ascii="Cambria" w:hAnsi="Cambria"/>
          <w:sz w:val="22"/>
          <w:szCs w:val="22"/>
        </w:rPr>
        <w:t>of cultural traditions</w:t>
      </w:r>
      <w:r w:rsidR="009F03BF" w:rsidRPr="00831165">
        <w:rPr>
          <w:rFonts w:ascii="Cambria" w:hAnsi="Cambria"/>
          <w:sz w:val="22"/>
          <w:szCs w:val="22"/>
        </w:rPr>
        <w:t xml:space="preserve"> </w:t>
      </w:r>
      <w:r w:rsidR="00BF3C43" w:rsidRPr="00831165">
        <w:rPr>
          <w:rFonts w:ascii="Cambria" w:hAnsi="Cambria"/>
          <w:sz w:val="22"/>
          <w:szCs w:val="22"/>
        </w:rPr>
        <w:t>helps to explain how</w:t>
      </w:r>
      <w:r w:rsidRPr="00831165">
        <w:rPr>
          <w:rFonts w:ascii="Cambria" w:hAnsi="Cambria"/>
          <w:sz w:val="22"/>
          <w:szCs w:val="22"/>
        </w:rPr>
        <w:t xml:space="preserve"> human</w:t>
      </w:r>
      <w:r w:rsidR="001C45C8" w:rsidRPr="00831165">
        <w:rPr>
          <w:rFonts w:ascii="Cambria" w:hAnsi="Cambria"/>
          <w:sz w:val="22"/>
          <w:szCs w:val="22"/>
        </w:rPr>
        <w:t>s</w:t>
      </w:r>
      <w:r w:rsidRPr="00831165">
        <w:rPr>
          <w:rFonts w:ascii="Cambria" w:hAnsi="Cambria"/>
          <w:sz w:val="22"/>
          <w:szCs w:val="22"/>
        </w:rPr>
        <w:t xml:space="preserve"> </w:t>
      </w:r>
      <w:r w:rsidR="00D82502" w:rsidRPr="00831165">
        <w:rPr>
          <w:rFonts w:ascii="Cambria" w:hAnsi="Cambria"/>
          <w:sz w:val="22"/>
          <w:szCs w:val="22"/>
        </w:rPr>
        <w:t xml:space="preserve">could </w:t>
      </w:r>
      <w:r w:rsidRPr="00831165">
        <w:rPr>
          <w:rFonts w:ascii="Cambria" w:hAnsi="Cambria"/>
          <w:sz w:val="22"/>
          <w:szCs w:val="22"/>
        </w:rPr>
        <w:t xml:space="preserve">persist and thrive in almost all the terrestrial territories of the globe. Food taboos, food-processing techniques, hunting strategies, methods of producing clothing, and botanical knowledge are a few of the hard-won suites of knowledge that played a part in increasing </w:t>
      </w:r>
      <w:r w:rsidR="009F03BF" w:rsidRPr="00831165">
        <w:rPr>
          <w:rFonts w:ascii="Cambria" w:hAnsi="Cambria"/>
          <w:sz w:val="22"/>
          <w:szCs w:val="22"/>
        </w:rPr>
        <w:t xml:space="preserve">the </w:t>
      </w:r>
      <w:r w:rsidR="00D82502" w:rsidRPr="00831165">
        <w:rPr>
          <w:rFonts w:ascii="Cambria" w:hAnsi="Cambria"/>
          <w:sz w:val="22"/>
          <w:szCs w:val="22"/>
        </w:rPr>
        <w:t xml:space="preserve">geographical range and </w:t>
      </w:r>
      <w:r w:rsidRPr="00831165">
        <w:rPr>
          <w:rFonts w:ascii="Cambria" w:hAnsi="Cambria"/>
          <w:sz w:val="22"/>
          <w:szCs w:val="22"/>
        </w:rPr>
        <w:t xml:space="preserve">biological fitness </w:t>
      </w:r>
      <w:r w:rsidR="009F03BF" w:rsidRPr="00831165">
        <w:rPr>
          <w:rFonts w:ascii="Cambria" w:hAnsi="Cambria"/>
          <w:sz w:val="22"/>
          <w:szCs w:val="22"/>
        </w:rPr>
        <w:t xml:space="preserve">of human populations </w:t>
      </w:r>
      <w:r w:rsidRPr="00831165">
        <w:rPr>
          <w:rFonts w:ascii="Cambria" w:hAnsi="Cambria"/>
          <w:sz w:val="22"/>
          <w:szCs w:val="22"/>
        </w:rPr>
        <w:t>(Boyd and Richerson 2005; Richerson and Boyd 2005; Henrich 2016).</w:t>
      </w:r>
    </w:p>
    <w:p w14:paraId="450CF29F" w14:textId="77777777" w:rsidR="00300825" w:rsidRDefault="00300825" w:rsidP="00314DF6">
      <w:pPr>
        <w:spacing w:line="360" w:lineRule="auto"/>
        <w:jc w:val="both"/>
        <w:rPr>
          <w:rFonts w:ascii="Cambria" w:hAnsi="Cambria"/>
          <w:sz w:val="22"/>
          <w:szCs w:val="22"/>
        </w:rPr>
      </w:pPr>
    </w:p>
    <w:p w14:paraId="31864F7E" w14:textId="0335A5B1" w:rsidR="00FB2E06" w:rsidRDefault="00F96019" w:rsidP="00314DF6">
      <w:pPr>
        <w:spacing w:line="360" w:lineRule="auto"/>
        <w:jc w:val="both"/>
        <w:rPr>
          <w:rFonts w:ascii="Cambria" w:hAnsi="Cambria"/>
          <w:sz w:val="22"/>
          <w:szCs w:val="22"/>
        </w:rPr>
      </w:pPr>
      <w:r>
        <w:rPr>
          <w:rFonts w:ascii="Cambria" w:hAnsi="Cambria"/>
          <w:sz w:val="22"/>
          <w:szCs w:val="22"/>
        </w:rPr>
        <w:t>Nonetheless, w</w:t>
      </w:r>
      <w:r w:rsidR="00E12068">
        <w:rPr>
          <w:rFonts w:ascii="Cambria" w:hAnsi="Cambria"/>
          <w:sz w:val="22"/>
          <w:szCs w:val="22"/>
        </w:rPr>
        <w:t xml:space="preserve">hile the idea of adaptive cultural variants is intuitive, </w:t>
      </w:r>
      <w:r w:rsidR="0028138B">
        <w:rPr>
          <w:rFonts w:ascii="Cambria" w:hAnsi="Cambria"/>
          <w:sz w:val="22"/>
          <w:szCs w:val="22"/>
        </w:rPr>
        <w:t>it is important to be clear about the nature of ‘fitness’ and ‘adaptiveness’ at stake, due to the polysemous nature of these terms</w:t>
      </w:r>
      <w:r w:rsidR="00634E07">
        <w:rPr>
          <w:rFonts w:ascii="Cambria" w:hAnsi="Cambria"/>
          <w:sz w:val="22"/>
          <w:szCs w:val="22"/>
        </w:rPr>
        <w:t>, especially within the cultural evolutionary literature</w:t>
      </w:r>
      <w:r w:rsidR="0028138B">
        <w:rPr>
          <w:rFonts w:ascii="Cambria" w:hAnsi="Cambria"/>
          <w:sz w:val="22"/>
          <w:szCs w:val="22"/>
        </w:rPr>
        <w:t xml:space="preserve">. </w:t>
      </w:r>
      <w:proofErr w:type="spellStart"/>
      <w:r w:rsidR="00E417F2" w:rsidRPr="00831165">
        <w:rPr>
          <w:rFonts w:ascii="Cambria" w:hAnsi="Cambria"/>
          <w:sz w:val="22"/>
          <w:szCs w:val="22"/>
        </w:rPr>
        <w:t>M</w:t>
      </w:r>
      <w:r w:rsidR="00AC2C10" w:rsidRPr="00831165">
        <w:rPr>
          <w:rFonts w:ascii="Cambria" w:hAnsi="Cambria"/>
          <w:sz w:val="22"/>
          <w:szCs w:val="22"/>
        </w:rPr>
        <w:t>emeticists</w:t>
      </w:r>
      <w:proofErr w:type="spellEnd"/>
      <w:r w:rsidR="00AC2C10" w:rsidRPr="00831165">
        <w:rPr>
          <w:rFonts w:ascii="Cambria" w:hAnsi="Cambria"/>
          <w:sz w:val="22"/>
          <w:szCs w:val="22"/>
        </w:rPr>
        <w:t xml:space="preserve"> </w:t>
      </w:r>
      <w:r w:rsidR="00F21951" w:rsidRPr="00831165">
        <w:rPr>
          <w:rFonts w:ascii="Cambria" w:hAnsi="Cambria"/>
          <w:sz w:val="22"/>
          <w:szCs w:val="22"/>
        </w:rPr>
        <w:t>(e.g. Dawkins 1976</w:t>
      </w:r>
      <w:r w:rsidR="00A73784" w:rsidRPr="00831165">
        <w:rPr>
          <w:rFonts w:ascii="Cambria" w:hAnsi="Cambria"/>
          <w:sz w:val="22"/>
          <w:szCs w:val="22"/>
        </w:rPr>
        <w:t>; Blackmore 1999)</w:t>
      </w:r>
      <w:r w:rsidR="001C45C8" w:rsidRPr="00831165">
        <w:rPr>
          <w:rFonts w:ascii="Cambria" w:hAnsi="Cambria"/>
          <w:sz w:val="22"/>
          <w:szCs w:val="22"/>
        </w:rPr>
        <w:t>, for instance,</w:t>
      </w:r>
      <w:r w:rsidR="00A73784" w:rsidRPr="00831165">
        <w:rPr>
          <w:rFonts w:ascii="Cambria" w:hAnsi="Cambria"/>
          <w:sz w:val="22"/>
          <w:szCs w:val="22"/>
        </w:rPr>
        <w:t xml:space="preserve"> </w:t>
      </w:r>
      <w:r w:rsidR="0050147E" w:rsidRPr="00831165">
        <w:rPr>
          <w:rFonts w:ascii="Cambria" w:hAnsi="Cambria"/>
          <w:sz w:val="22"/>
          <w:szCs w:val="22"/>
        </w:rPr>
        <w:t xml:space="preserve">argue that </w:t>
      </w:r>
      <w:r w:rsidR="00F21951" w:rsidRPr="00831165">
        <w:rPr>
          <w:rFonts w:ascii="Cambria" w:hAnsi="Cambria"/>
          <w:sz w:val="22"/>
          <w:szCs w:val="22"/>
        </w:rPr>
        <w:t>some ideas are more appealing and catchy than others</w:t>
      </w:r>
      <w:r w:rsidR="00A73784" w:rsidRPr="00831165">
        <w:rPr>
          <w:rFonts w:ascii="Cambria" w:hAnsi="Cambria"/>
          <w:sz w:val="22"/>
          <w:szCs w:val="22"/>
        </w:rPr>
        <w:t xml:space="preserve">. </w:t>
      </w:r>
      <w:r w:rsidR="00F037FA" w:rsidRPr="00831165">
        <w:rPr>
          <w:rFonts w:ascii="Cambria" w:hAnsi="Cambria"/>
          <w:sz w:val="22"/>
          <w:szCs w:val="22"/>
        </w:rPr>
        <w:t>They suggest it is fruitful to</w:t>
      </w:r>
      <w:r w:rsidR="00A73784" w:rsidRPr="00831165">
        <w:rPr>
          <w:rFonts w:ascii="Cambria" w:hAnsi="Cambria"/>
          <w:sz w:val="22"/>
          <w:szCs w:val="22"/>
        </w:rPr>
        <w:t xml:space="preserve"> take a ‘meme’s-eye view’ </w:t>
      </w:r>
      <w:r w:rsidR="00F037FA" w:rsidRPr="00831165">
        <w:rPr>
          <w:rFonts w:ascii="Cambria" w:hAnsi="Cambria"/>
          <w:sz w:val="22"/>
          <w:szCs w:val="22"/>
        </w:rPr>
        <w:t>and</w:t>
      </w:r>
      <w:r w:rsidR="00A73784" w:rsidRPr="00831165">
        <w:rPr>
          <w:rFonts w:ascii="Cambria" w:hAnsi="Cambria"/>
          <w:sz w:val="22"/>
          <w:szCs w:val="22"/>
        </w:rPr>
        <w:t xml:space="preserve"> consider </w:t>
      </w:r>
      <w:r w:rsidR="00F037FA" w:rsidRPr="00831165">
        <w:rPr>
          <w:rFonts w:ascii="Cambria" w:hAnsi="Cambria"/>
          <w:sz w:val="22"/>
          <w:szCs w:val="22"/>
        </w:rPr>
        <w:t>the</w:t>
      </w:r>
      <w:r w:rsidR="00A73784" w:rsidRPr="00831165">
        <w:rPr>
          <w:rFonts w:ascii="Cambria" w:hAnsi="Cambria"/>
          <w:sz w:val="22"/>
          <w:szCs w:val="22"/>
        </w:rPr>
        <w:t xml:space="preserve"> properties </w:t>
      </w:r>
      <w:r w:rsidR="00F037FA" w:rsidRPr="00831165">
        <w:rPr>
          <w:rFonts w:ascii="Cambria" w:hAnsi="Cambria"/>
          <w:sz w:val="22"/>
          <w:szCs w:val="22"/>
        </w:rPr>
        <w:t>that make some</w:t>
      </w:r>
      <w:r w:rsidR="00A73784" w:rsidRPr="00831165">
        <w:rPr>
          <w:rFonts w:ascii="Cambria" w:hAnsi="Cambria"/>
          <w:sz w:val="22"/>
          <w:szCs w:val="22"/>
        </w:rPr>
        <w:t xml:space="preserve"> cultural </w:t>
      </w:r>
      <w:r w:rsidR="00D82502" w:rsidRPr="00831165">
        <w:rPr>
          <w:rFonts w:ascii="Cambria" w:hAnsi="Cambria"/>
          <w:sz w:val="22"/>
          <w:szCs w:val="22"/>
        </w:rPr>
        <w:t xml:space="preserve">variants </w:t>
      </w:r>
      <w:r w:rsidR="00A73784" w:rsidRPr="00831165">
        <w:rPr>
          <w:rFonts w:ascii="Cambria" w:hAnsi="Cambria"/>
          <w:sz w:val="22"/>
          <w:szCs w:val="22"/>
        </w:rPr>
        <w:t xml:space="preserve">more attractive than others. </w:t>
      </w:r>
    </w:p>
    <w:p w14:paraId="22A82316" w14:textId="77777777" w:rsidR="00FB2E06" w:rsidRDefault="00FB2E06" w:rsidP="00314DF6">
      <w:pPr>
        <w:spacing w:line="360" w:lineRule="auto"/>
        <w:jc w:val="both"/>
        <w:rPr>
          <w:rFonts w:ascii="Cambria" w:hAnsi="Cambria"/>
          <w:sz w:val="22"/>
          <w:szCs w:val="22"/>
        </w:rPr>
      </w:pPr>
    </w:p>
    <w:p w14:paraId="0A3460B5" w14:textId="3C223AA9" w:rsidR="00A73784" w:rsidRDefault="00D82502" w:rsidP="00314DF6">
      <w:pPr>
        <w:spacing w:line="360" w:lineRule="auto"/>
        <w:jc w:val="both"/>
        <w:rPr>
          <w:rFonts w:ascii="Cambria" w:hAnsi="Cambria"/>
          <w:sz w:val="22"/>
          <w:szCs w:val="22"/>
        </w:rPr>
      </w:pPr>
      <w:r w:rsidRPr="00831165">
        <w:rPr>
          <w:rFonts w:ascii="Cambria" w:hAnsi="Cambria"/>
          <w:sz w:val="22"/>
          <w:szCs w:val="22"/>
        </w:rPr>
        <w:t>While t</w:t>
      </w:r>
      <w:r w:rsidR="00A73784" w:rsidRPr="00831165">
        <w:rPr>
          <w:rFonts w:ascii="Cambria" w:hAnsi="Cambria"/>
          <w:sz w:val="22"/>
          <w:szCs w:val="22"/>
        </w:rPr>
        <w:t>h</w:t>
      </w:r>
      <w:r w:rsidRPr="00831165">
        <w:rPr>
          <w:rFonts w:ascii="Cambria" w:hAnsi="Cambria"/>
          <w:sz w:val="22"/>
          <w:szCs w:val="22"/>
        </w:rPr>
        <w:t>e</w:t>
      </w:r>
      <w:r w:rsidR="00A73784" w:rsidRPr="00831165">
        <w:rPr>
          <w:rFonts w:ascii="Cambria" w:hAnsi="Cambria"/>
          <w:sz w:val="22"/>
          <w:szCs w:val="22"/>
        </w:rPr>
        <w:t xml:space="preserve"> meme’s-eye view is an important empirical stance, </w:t>
      </w:r>
      <w:r w:rsidR="001C45C8" w:rsidRPr="00831165">
        <w:rPr>
          <w:rFonts w:ascii="Cambria" w:hAnsi="Cambria"/>
          <w:sz w:val="22"/>
          <w:szCs w:val="22"/>
        </w:rPr>
        <w:t xml:space="preserve">it is </w:t>
      </w:r>
      <w:r w:rsidR="00A73784" w:rsidRPr="00831165">
        <w:rPr>
          <w:rFonts w:ascii="Cambria" w:hAnsi="Cambria"/>
          <w:sz w:val="22"/>
          <w:szCs w:val="22"/>
        </w:rPr>
        <w:t xml:space="preserve">one that appeals to a </w:t>
      </w:r>
      <w:r w:rsidRPr="00831165">
        <w:rPr>
          <w:rFonts w:ascii="Cambria" w:hAnsi="Cambria"/>
          <w:sz w:val="22"/>
          <w:szCs w:val="22"/>
        </w:rPr>
        <w:t xml:space="preserve">different </w:t>
      </w:r>
      <w:r w:rsidR="00A73784" w:rsidRPr="00831165">
        <w:rPr>
          <w:rFonts w:ascii="Cambria" w:hAnsi="Cambria"/>
          <w:sz w:val="22"/>
          <w:szCs w:val="22"/>
        </w:rPr>
        <w:t>notion of fitness</w:t>
      </w:r>
      <w:r w:rsidRPr="00831165">
        <w:rPr>
          <w:rFonts w:ascii="Cambria" w:hAnsi="Cambria"/>
          <w:sz w:val="22"/>
          <w:szCs w:val="22"/>
        </w:rPr>
        <w:t xml:space="preserve"> than the one used here</w:t>
      </w:r>
      <w:r w:rsidR="00A73784" w:rsidRPr="00831165">
        <w:rPr>
          <w:rFonts w:ascii="Cambria" w:hAnsi="Cambria"/>
          <w:sz w:val="22"/>
          <w:szCs w:val="22"/>
        </w:rPr>
        <w:t xml:space="preserve">. </w:t>
      </w:r>
      <w:r w:rsidR="001C45C8" w:rsidRPr="00831165">
        <w:rPr>
          <w:rFonts w:ascii="Cambria" w:hAnsi="Cambria"/>
          <w:sz w:val="22"/>
          <w:szCs w:val="22"/>
        </w:rPr>
        <w:t>In the meme’s-eye view</w:t>
      </w:r>
      <w:r w:rsidR="00A73784" w:rsidRPr="00831165">
        <w:rPr>
          <w:rFonts w:ascii="Cambria" w:hAnsi="Cambria"/>
          <w:sz w:val="22"/>
          <w:szCs w:val="22"/>
        </w:rPr>
        <w:t xml:space="preserve">, what </w:t>
      </w:r>
      <w:r w:rsidR="00F96019">
        <w:rPr>
          <w:rFonts w:ascii="Cambria" w:hAnsi="Cambria"/>
          <w:sz w:val="22"/>
          <w:szCs w:val="22"/>
        </w:rPr>
        <w:t>are</w:t>
      </w:r>
      <w:r w:rsidR="00F96019" w:rsidRPr="00831165">
        <w:rPr>
          <w:rFonts w:ascii="Cambria" w:hAnsi="Cambria"/>
          <w:sz w:val="22"/>
          <w:szCs w:val="22"/>
        </w:rPr>
        <w:t xml:space="preserve"> </w:t>
      </w:r>
      <w:r w:rsidR="00A73784" w:rsidRPr="00831165">
        <w:rPr>
          <w:rFonts w:ascii="Cambria" w:hAnsi="Cambria"/>
          <w:sz w:val="22"/>
          <w:szCs w:val="22"/>
        </w:rPr>
        <w:t xml:space="preserve">at stake </w:t>
      </w:r>
      <w:r w:rsidR="00F037FA" w:rsidRPr="00831165">
        <w:rPr>
          <w:rFonts w:ascii="Cambria" w:hAnsi="Cambria"/>
          <w:sz w:val="22"/>
          <w:szCs w:val="22"/>
        </w:rPr>
        <w:t xml:space="preserve">are </w:t>
      </w:r>
      <w:r w:rsidR="001C45C8" w:rsidRPr="00831165">
        <w:rPr>
          <w:rFonts w:ascii="Cambria" w:hAnsi="Cambria"/>
          <w:sz w:val="22"/>
          <w:szCs w:val="22"/>
        </w:rPr>
        <w:t>the fitness values</w:t>
      </w:r>
      <w:r w:rsidR="00F037FA" w:rsidRPr="00831165">
        <w:rPr>
          <w:rFonts w:ascii="Cambria" w:hAnsi="Cambria"/>
          <w:sz w:val="22"/>
          <w:szCs w:val="22"/>
        </w:rPr>
        <w:t xml:space="preserve"> of particular cultural variants—their relative representation in human populations—and </w:t>
      </w:r>
      <w:r w:rsidR="00F037FA" w:rsidRPr="00831165">
        <w:rPr>
          <w:rFonts w:ascii="Cambria" w:hAnsi="Cambria"/>
          <w:sz w:val="22"/>
          <w:szCs w:val="22"/>
        </w:rPr>
        <w:lastRenderedPageBreak/>
        <w:t xml:space="preserve">how processes of cultural differentiation generate variants that are more or less catchy. </w:t>
      </w:r>
      <w:r w:rsidRPr="00831165">
        <w:rPr>
          <w:rFonts w:ascii="Cambria" w:hAnsi="Cambria"/>
          <w:sz w:val="22"/>
          <w:szCs w:val="22"/>
        </w:rPr>
        <w:t xml:space="preserve">Yet this </w:t>
      </w:r>
      <w:r w:rsidR="00F037FA" w:rsidRPr="00831165">
        <w:rPr>
          <w:rFonts w:ascii="Cambria" w:hAnsi="Cambria"/>
          <w:sz w:val="22"/>
          <w:szCs w:val="22"/>
        </w:rPr>
        <w:t xml:space="preserve">is not the </w:t>
      </w:r>
      <w:r w:rsidR="001C45C8" w:rsidRPr="00831165">
        <w:rPr>
          <w:rFonts w:ascii="Cambria" w:hAnsi="Cambria"/>
          <w:sz w:val="22"/>
          <w:szCs w:val="22"/>
        </w:rPr>
        <w:t xml:space="preserve">characterisation </w:t>
      </w:r>
      <w:r w:rsidR="00F037FA" w:rsidRPr="00831165">
        <w:rPr>
          <w:rFonts w:ascii="Cambria" w:hAnsi="Cambria"/>
          <w:sz w:val="22"/>
          <w:szCs w:val="22"/>
        </w:rPr>
        <w:t xml:space="preserve">of </w:t>
      </w:r>
      <w:r w:rsidRPr="00831165">
        <w:rPr>
          <w:rFonts w:ascii="Cambria" w:hAnsi="Cambria"/>
          <w:sz w:val="22"/>
          <w:szCs w:val="22"/>
        </w:rPr>
        <w:t>‘</w:t>
      </w:r>
      <w:r w:rsidR="00F037FA" w:rsidRPr="00831165">
        <w:rPr>
          <w:rFonts w:ascii="Cambria" w:hAnsi="Cambria"/>
          <w:sz w:val="22"/>
          <w:szCs w:val="22"/>
        </w:rPr>
        <w:t>adaptive</w:t>
      </w:r>
      <w:r w:rsidRPr="00831165">
        <w:rPr>
          <w:rFonts w:ascii="Cambria" w:hAnsi="Cambria"/>
          <w:sz w:val="22"/>
          <w:szCs w:val="22"/>
        </w:rPr>
        <w:t>’ or ‘fitness’</w:t>
      </w:r>
      <w:r w:rsidR="00086473" w:rsidRPr="00831165">
        <w:rPr>
          <w:rFonts w:ascii="Cambria" w:hAnsi="Cambria"/>
          <w:sz w:val="22"/>
          <w:szCs w:val="22"/>
        </w:rPr>
        <w:t xml:space="preserve"> </w:t>
      </w:r>
      <w:r w:rsidRPr="00831165">
        <w:rPr>
          <w:rFonts w:ascii="Cambria" w:hAnsi="Cambria"/>
          <w:sz w:val="22"/>
          <w:szCs w:val="22"/>
        </w:rPr>
        <w:t xml:space="preserve">that is predominantly </w:t>
      </w:r>
      <w:r w:rsidR="00086473" w:rsidRPr="00831165">
        <w:rPr>
          <w:rFonts w:ascii="Cambria" w:hAnsi="Cambria"/>
          <w:sz w:val="22"/>
          <w:szCs w:val="22"/>
        </w:rPr>
        <w:t>used in the cumulative cultur</w:t>
      </w:r>
      <w:r w:rsidR="0028138B">
        <w:rPr>
          <w:rFonts w:ascii="Cambria" w:hAnsi="Cambria"/>
          <w:sz w:val="22"/>
          <w:szCs w:val="22"/>
        </w:rPr>
        <w:t>e</w:t>
      </w:r>
      <w:r w:rsidR="00086473" w:rsidRPr="00831165">
        <w:rPr>
          <w:rFonts w:ascii="Cambria" w:hAnsi="Cambria"/>
          <w:sz w:val="22"/>
          <w:szCs w:val="22"/>
        </w:rPr>
        <w:t xml:space="preserve"> literature. Instead, </w:t>
      </w:r>
      <w:r w:rsidR="0028138B">
        <w:rPr>
          <w:rFonts w:ascii="Cambria" w:hAnsi="Cambria"/>
          <w:sz w:val="22"/>
          <w:szCs w:val="22"/>
        </w:rPr>
        <w:t xml:space="preserve">these </w:t>
      </w:r>
      <w:r w:rsidR="00086473" w:rsidRPr="00831165">
        <w:rPr>
          <w:rFonts w:ascii="Cambria" w:hAnsi="Cambria"/>
          <w:sz w:val="22"/>
          <w:szCs w:val="22"/>
        </w:rPr>
        <w:t xml:space="preserve">researchers identify adaptiveness </w:t>
      </w:r>
      <w:r w:rsidR="0028138B">
        <w:rPr>
          <w:rFonts w:ascii="Cambria" w:hAnsi="Cambria"/>
          <w:sz w:val="22"/>
          <w:szCs w:val="22"/>
        </w:rPr>
        <w:t>with</w:t>
      </w:r>
      <w:r w:rsidR="0028138B" w:rsidRPr="00831165">
        <w:rPr>
          <w:rFonts w:ascii="Cambria" w:hAnsi="Cambria"/>
          <w:sz w:val="22"/>
          <w:szCs w:val="22"/>
        </w:rPr>
        <w:t xml:space="preserve"> </w:t>
      </w:r>
      <w:r w:rsidR="00086473" w:rsidRPr="00831165">
        <w:rPr>
          <w:rFonts w:ascii="Cambria" w:hAnsi="Cambria"/>
          <w:sz w:val="22"/>
          <w:szCs w:val="22"/>
        </w:rPr>
        <w:t>an increase in biological fitness of the bearers of cultural variants.</w:t>
      </w:r>
      <w:r w:rsidR="00A71DDE">
        <w:rPr>
          <w:rStyle w:val="FootnoteReference"/>
          <w:szCs w:val="22"/>
        </w:rPr>
        <w:footnoteReference w:id="9"/>
      </w:r>
      <w:r w:rsidR="00086473" w:rsidRPr="00831165">
        <w:rPr>
          <w:rFonts w:ascii="Cambria" w:hAnsi="Cambria"/>
          <w:sz w:val="22"/>
          <w:szCs w:val="22"/>
        </w:rPr>
        <w:t xml:space="preserve"> </w:t>
      </w:r>
      <w:r w:rsidR="00F037FA" w:rsidRPr="00831165">
        <w:rPr>
          <w:rFonts w:ascii="Cambria" w:hAnsi="Cambria"/>
          <w:sz w:val="22"/>
          <w:szCs w:val="22"/>
        </w:rPr>
        <w:t xml:space="preserve">For </w:t>
      </w:r>
      <w:r w:rsidR="0028138B">
        <w:rPr>
          <w:rFonts w:ascii="Cambria" w:hAnsi="Cambria"/>
          <w:sz w:val="22"/>
          <w:szCs w:val="22"/>
        </w:rPr>
        <w:t>current considerations</w:t>
      </w:r>
      <w:r w:rsidR="00F037FA" w:rsidRPr="00831165">
        <w:rPr>
          <w:rFonts w:ascii="Cambria" w:hAnsi="Cambria"/>
          <w:sz w:val="22"/>
          <w:szCs w:val="22"/>
        </w:rPr>
        <w:t>, fitness refers to expected reproductive output</w:t>
      </w:r>
      <w:r w:rsidR="00FB2E06">
        <w:rPr>
          <w:rFonts w:ascii="Cambria" w:hAnsi="Cambria"/>
          <w:sz w:val="22"/>
          <w:szCs w:val="22"/>
        </w:rPr>
        <w:t xml:space="preserve"> of biological agents</w:t>
      </w:r>
      <w:r w:rsidR="00F037FA" w:rsidRPr="00831165">
        <w:rPr>
          <w:rFonts w:ascii="Cambria" w:hAnsi="Cambria"/>
          <w:sz w:val="22"/>
          <w:szCs w:val="22"/>
        </w:rPr>
        <w:t>.</w:t>
      </w:r>
      <w:r w:rsidR="00A71DDE">
        <w:rPr>
          <w:rStyle w:val="FootnoteReference"/>
          <w:szCs w:val="22"/>
        </w:rPr>
        <w:footnoteReference w:id="10"/>
      </w:r>
      <w:r w:rsidR="000F28B1" w:rsidRPr="000F28B1">
        <w:rPr>
          <w:rStyle w:val="FootnoteReference"/>
          <w:szCs w:val="22"/>
        </w:rPr>
        <w:t xml:space="preserve"> </w:t>
      </w:r>
    </w:p>
    <w:p w14:paraId="7342B4C9" w14:textId="77777777" w:rsidR="00E12068" w:rsidRDefault="00E12068" w:rsidP="00314DF6">
      <w:pPr>
        <w:spacing w:line="360" w:lineRule="auto"/>
        <w:jc w:val="both"/>
        <w:rPr>
          <w:rFonts w:ascii="Cambria" w:hAnsi="Cambria"/>
          <w:sz w:val="22"/>
          <w:szCs w:val="22"/>
        </w:rPr>
      </w:pPr>
    </w:p>
    <w:p w14:paraId="58D321C3" w14:textId="6B9BA3B5" w:rsidR="00E12068" w:rsidRDefault="00E12068" w:rsidP="00314DF6">
      <w:pPr>
        <w:spacing w:line="360" w:lineRule="auto"/>
        <w:jc w:val="both"/>
        <w:rPr>
          <w:rFonts w:ascii="Cambria" w:hAnsi="Cambria"/>
          <w:sz w:val="22"/>
          <w:szCs w:val="22"/>
        </w:rPr>
      </w:pPr>
      <w:r>
        <w:rPr>
          <w:rFonts w:ascii="Cambria" w:hAnsi="Cambria"/>
          <w:sz w:val="22"/>
          <w:szCs w:val="22"/>
        </w:rPr>
        <w:t>Thus, the</w:t>
      </w:r>
      <w:r w:rsidRPr="00831165">
        <w:rPr>
          <w:rFonts w:ascii="Cambria" w:hAnsi="Cambria"/>
          <w:sz w:val="22"/>
          <w:szCs w:val="22"/>
        </w:rPr>
        <w:t xml:space="preserve"> fundamental idea </w:t>
      </w:r>
      <w:r>
        <w:rPr>
          <w:rFonts w:ascii="Cambria" w:hAnsi="Cambria"/>
          <w:sz w:val="22"/>
          <w:szCs w:val="22"/>
        </w:rPr>
        <w:t xml:space="preserve">at stake in the accumulation of adaptiveness is as follows: </w:t>
      </w:r>
      <w:r w:rsidRPr="00831165">
        <w:rPr>
          <w:rFonts w:ascii="Cambria" w:hAnsi="Cambria"/>
          <w:sz w:val="22"/>
          <w:szCs w:val="22"/>
        </w:rPr>
        <w:t xml:space="preserve">as variants are transmitted over time, they can accumulate modifications, and some of these may bring about a concomitant increase in the biological fitness of the individuals who </w:t>
      </w:r>
      <w:r w:rsidR="00634E07">
        <w:rPr>
          <w:rFonts w:ascii="Cambria" w:hAnsi="Cambria"/>
          <w:sz w:val="22"/>
          <w:szCs w:val="22"/>
        </w:rPr>
        <w:t>bear or express</w:t>
      </w:r>
      <w:r w:rsidRPr="00831165">
        <w:rPr>
          <w:rFonts w:ascii="Cambria" w:hAnsi="Cambria"/>
          <w:sz w:val="22"/>
          <w:szCs w:val="22"/>
        </w:rPr>
        <w:t xml:space="preserve"> those variants. </w:t>
      </w:r>
      <w:r>
        <w:rPr>
          <w:rFonts w:ascii="Cambria" w:hAnsi="Cambria"/>
          <w:sz w:val="22"/>
          <w:szCs w:val="22"/>
        </w:rPr>
        <w:t>The spread of such adaptive variants may be due to a disparate range of cognitive mechanisms, lumped together into what</w:t>
      </w:r>
      <w:r w:rsidRPr="00E12068">
        <w:rPr>
          <w:rFonts w:ascii="Cambria" w:hAnsi="Cambria"/>
          <w:sz w:val="22"/>
          <w:szCs w:val="22"/>
        </w:rPr>
        <w:t xml:space="preserve"> </w:t>
      </w:r>
      <w:proofErr w:type="spellStart"/>
      <w:r w:rsidRPr="00831165">
        <w:rPr>
          <w:rFonts w:ascii="Cambria" w:hAnsi="Cambria"/>
          <w:sz w:val="22"/>
          <w:szCs w:val="22"/>
        </w:rPr>
        <w:t>Enquist</w:t>
      </w:r>
      <w:proofErr w:type="spellEnd"/>
      <w:r w:rsidRPr="00831165">
        <w:rPr>
          <w:rFonts w:ascii="Cambria" w:hAnsi="Cambria"/>
          <w:sz w:val="22"/>
          <w:szCs w:val="22"/>
        </w:rPr>
        <w:t xml:space="preserve"> and </w:t>
      </w:r>
      <w:proofErr w:type="spellStart"/>
      <w:r w:rsidRPr="00831165">
        <w:rPr>
          <w:rFonts w:ascii="Cambria" w:hAnsi="Cambria"/>
          <w:sz w:val="22"/>
          <w:szCs w:val="22"/>
        </w:rPr>
        <w:t>Ghirlanda</w:t>
      </w:r>
      <w:proofErr w:type="spellEnd"/>
      <w:r w:rsidRPr="00831165">
        <w:rPr>
          <w:rFonts w:ascii="Cambria" w:hAnsi="Cambria"/>
          <w:sz w:val="22"/>
          <w:szCs w:val="22"/>
        </w:rPr>
        <w:t xml:space="preserve"> (2007) helpfully call </w:t>
      </w:r>
      <w:r w:rsidRPr="00831165">
        <w:rPr>
          <w:rFonts w:ascii="Cambria" w:eastAsia="Helvetica" w:hAnsi="Cambria" w:cs="Helvetica"/>
          <w:sz w:val="22"/>
          <w:szCs w:val="22"/>
        </w:rPr>
        <w:t>‘</w:t>
      </w:r>
      <w:r w:rsidRPr="00831165">
        <w:rPr>
          <w:rFonts w:ascii="Cambria" w:hAnsi="Cambria"/>
          <w:sz w:val="22"/>
          <w:szCs w:val="22"/>
        </w:rPr>
        <w:t>adaptive filtering mechanisms</w:t>
      </w:r>
      <w:r w:rsidRPr="00831165">
        <w:rPr>
          <w:rFonts w:ascii="Cambria" w:eastAsia="Helvetica" w:hAnsi="Cambria" w:cs="Helvetica"/>
          <w:sz w:val="22"/>
          <w:szCs w:val="22"/>
        </w:rPr>
        <w:t>’</w:t>
      </w:r>
      <w:r w:rsidRPr="00831165">
        <w:rPr>
          <w:rFonts w:ascii="Cambria" w:hAnsi="Cambria"/>
          <w:sz w:val="22"/>
          <w:szCs w:val="22"/>
        </w:rPr>
        <w:t>.</w:t>
      </w:r>
      <w:r>
        <w:rPr>
          <w:rFonts w:ascii="Cambria" w:hAnsi="Cambria"/>
          <w:sz w:val="22"/>
          <w:szCs w:val="22"/>
        </w:rPr>
        <w:t xml:space="preserve"> But the spread of adaptive variants might also be explained by direct appeal to biological fitness:</w:t>
      </w:r>
      <w:r w:rsidRPr="00E12068">
        <w:rPr>
          <w:rFonts w:ascii="Cambria" w:hAnsi="Cambria"/>
          <w:sz w:val="22"/>
          <w:szCs w:val="22"/>
        </w:rPr>
        <w:t xml:space="preserve"> </w:t>
      </w:r>
      <w:r w:rsidRPr="00831165">
        <w:rPr>
          <w:rFonts w:ascii="Cambria" w:hAnsi="Cambria"/>
          <w:sz w:val="22"/>
          <w:szCs w:val="22"/>
        </w:rPr>
        <w:t>individuals who strike upon good tricks may be those that leave greater numbers of offspring, who may be more likely to learn such tricks from their parents.</w:t>
      </w:r>
    </w:p>
    <w:p w14:paraId="28DD46A2" w14:textId="77777777" w:rsidR="008A58A3" w:rsidRPr="00831165" w:rsidRDefault="008A58A3" w:rsidP="00314DF6">
      <w:pPr>
        <w:spacing w:line="360" w:lineRule="auto"/>
        <w:jc w:val="both"/>
        <w:rPr>
          <w:rFonts w:ascii="Cambria" w:hAnsi="Cambria"/>
          <w:sz w:val="22"/>
          <w:szCs w:val="22"/>
        </w:rPr>
      </w:pPr>
    </w:p>
    <w:p w14:paraId="63CF35F5" w14:textId="1772A2D3" w:rsidR="00422B2A" w:rsidRDefault="005D26E1" w:rsidP="00314DF6">
      <w:pPr>
        <w:spacing w:line="360" w:lineRule="auto"/>
        <w:jc w:val="both"/>
        <w:rPr>
          <w:rFonts w:ascii="Cambria" w:hAnsi="Cambria"/>
          <w:sz w:val="22"/>
          <w:szCs w:val="22"/>
        </w:rPr>
      </w:pPr>
      <w:r w:rsidRPr="00831165">
        <w:rPr>
          <w:rFonts w:ascii="Cambria" w:hAnsi="Cambria"/>
          <w:sz w:val="22"/>
          <w:szCs w:val="22"/>
        </w:rPr>
        <w:t>Cultur</w:t>
      </w:r>
      <w:r w:rsidR="00044048" w:rsidRPr="00831165">
        <w:rPr>
          <w:rFonts w:ascii="Cambria" w:hAnsi="Cambria"/>
          <w:sz w:val="22"/>
          <w:szCs w:val="22"/>
        </w:rPr>
        <w:t>al traditions</w:t>
      </w:r>
      <w:r w:rsidRPr="00831165">
        <w:rPr>
          <w:rFonts w:ascii="Cambria" w:hAnsi="Cambria"/>
          <w:sz w:val="22"/>
          <w:szCs w:val="22"/>
        </w:rPr>
        <w:t xml:space="preserve"> can have</w:t>
      </w:r>
      <w:r w:rsidR="00E12068">
        <w:rPr>
          <w:rFonts w:ascii="Cambria" w:hAnsi="Cambria"/>
          <w:sz w:val="22"/>
          <w:szCs w:val="22"/>
        </w:rPr>
        <w:t xml:space="preserve"> these</w:t>
      </w:r>
      <w:r w:rsidRPr="00831165">
        <w:rPr>
          <w:rFonts w:ascii="Cambria" w:hAnsi="Cambria"/>
          <w:sz w:val="22"/>
          <w:szCs w:val="22"/>
        </w:rPr>
        <w:t xml:space="preserve"> </w:t>
      </w:r>
      <w:r w:rsidR="00044048" w:rsidRPr="00831165">
        <w:rPr>
          <w:rFonts w:ascii="Cambria" w:hAnsi="Cambria"/>
          <w:sz w:val="22"/>
          <w:szCs w:val="22"/>
        </w:rPr>
        <w:t xml:space="preserve">fitness </w:t>
      </w:r>
      <w:r w:rsidRPr="00831165">
        <w:rPr>
          <w:rFonts w:ascii="Cambria" w:hAnsi="Cambria"/>
          <w:sz w:val="22"/>
          <w:szCs w:val="22"/>
        </w:rPr>
        <w:t>effect</w:t>
      </w:r>
      <w:r w:rsidR="00044048" w:rsidRPr="00831165">
        <w:rPr>
          <w:rFonts w:ascii="Cambria" w:hAnsi="Cambria"/>
          <w:sz w:val="22"/>
          <w:szCs w:val="22"/>
        </w:rPr>
        <w:t>s</w:t>
      </w:r>
      <w:r w:rsidRPr="00831165">
        <w:rPr>
          <w:rFonts w:ascii="Cambria" w:hAnsi="Cambria"/>
          <w:sz w:val="22"/>
          <w:szCs w:val="22"/>
        </w:rPr>
        <w:t xml:space="preserve"> </w:t>
      </w:r>
      <w:r w:rsidR="006204E2" w:rsidRPr="00831165">
        <w:rPr>
          <w:rFonts w:ascii="Cambria" w:hAnsi="Cambria"/>
          <w:sz w:val="22"/>
          <w:szCs w:val="22"/>
        </w:rPr>
        <w:t>just so long as what is learned make</w:t>
      </w:r>
      <w:r w:rsidR="00422B2A">
        <w:rPr>
          <w:rFonts w:ascii="Cambria" w:hAnsi="Cambria"/>
          <w:sz w:val="22"/>
          <w:szCs w:val="22"/>
        </w:rPr>
        <w:t>s</w:t>
      </w:r>
      <w:r w:rsidR="006204E2" w:rsidRPr="00831165">
        <w:rPr>
          <w:rFonts w:ascii="Cambria" w:hAnsi="Cambria"/>
          <w:sz w:val="22"/>
          <w:szCs w:val="22"/>
        </w:rPr>
        <w:t xml:space="preserve"> a difference to reproductive output</w:t>
      </w:r>
      <w:r w:rsidRPr="00831165">
        <w:rPr>
          <w:rFonts w:ascii="Cambria" w:hAnsi="Cambria"/>
          <w:sz w:val="22"/>
          <w:szCs w:val="22"/>
        </w:rPr>
        <w:t xml:space="preserve"> (</w:t>
      </w:r>
      <w:proofErr w:type="spellStart"/>
      <w:r w:rsidR="006204E2" w:rsidRPr="00831165">
        <w:rPr>
          <w:rFonts w:ascii="Cambria" w:hAnsi="Cambria"/>
          <w:sz w:val="22"/>
          <w:szCs w:val="22"/>
        </w:rPr>
        <w:t>Mameli</w:t>
      </w:r>
      <w:proofErr w:type="spellEnd"/>
      <w:r w:rsidR="006204E2" w:rsidRPr="00831165">
        <w:rPr>
          <w:rFonts w:ascii="Cambria" w:hAnsi="Cambria"/>
          <w:sz w:val="22"/>
          <w:szCs w:val="22"/>
        </w:rPr>
        <w:t xml:space="preserve"> 2004</w:t>
      </w:r>
      <w:r w:rsidRPr="00831165">
        <w:rPr>
          <w:rFonts w:ascii="Cambria" w:hAnsi="Cambria"/>
          <w:sz w:val="22"/>
          <w:szCs w:val="22"/>
        </w:rPr>
        <w:t>).</w:t>
      </w:r>
      <w:r w:rsidRPr="00935736">
        <w:rPr>
          <w:rStyle w:val="FootnoteReference"/>
          <w:sz w:val="22"/>
          <w:szCs w:val="22"/>
        </w:rPr>
        <w:footnoteReference w:id="11"/>
      </w:r>
      <w:r w:rsidRPr="00831165">
        <w:rPr>
          <w:rFonts w:ascii="Cambria" w:hAnsi="Cambria"/>
          <w:sz w:val="22"/>
          <w:szCs w:val="22"/>
        </w:rPr>
        <w:t xml:space="preserve"> Sometimes this </w:t>
      </w:r>
      <w:r w:rsidR="00C23F3C" w:rsidRPr="00831165">
        <w:rPr>
          <w:rFonts w:ascii="Cambria" w:hAnsi="Cambria"/>
          <w:sz w:val="22"/>
          <w:szCs w:val="22"/>
        </w:rPr>
        <w:t>may</w:t>
      </w:r>
      <w:r w:rsidRPr="00831165">
        <w:rPr>
          <w:rFonts w:ascii="Cambria" w:hAnsi="Cambria"/>
          <w:sz w:val="22"/>
          <w:szCs w:val="22"/>
        </w:rPr>
        <w:t xml:space="preserve"> take the form of </w:t>
      </w:r>
      <w:r w:rsidR="00C23F3C" w:rsidRPr="00831165">
        <w:rPr>
          <w:rFonts w:ascii="Cambria" w:hAnsi="Cambria"/>
          <w:sz w:val="22"/>
          <w:szCs w:val="22"/>
        </w:rPr>
        <w:t>large and complex suite of variants</w:t>
      </w:r>
      <w:r w:rsidRPr="00831165">
        <w:rPr>
          <w:rFonts w:ascii="Cambria" w:hAnsi="Cambria"/>
          <w:sz w:val="22"/>
          <w:szCs w:val="22"/>
        </w:rPr>
        <w:t xml:space="preserve">, like the maize package deal. </w:t>
      </w:r>
      <w:r w:rsidR="00C23F3C" w:rsidRPr="00831165">
        <w:rPr>
          <w:rFonts w:ascii="Cambria" w:hAnsi="Cambria"/>
          <w:sz w:val="22"/>
          <w:szCs w:val="22"/>
        </w:rPr>
        <w:t xml:space="preserve">In other places, </w:t>
      </w:r>
      <w:r w:rsidRPr="00831165">
        <w:rPr>
          <w:rFonts w:ascii="Cambria" w:hAnsi="Cambria"/>
          <w:sz w:val="22"/>
          <w:szCs w:val="22"/>
        </w:rPr>
        <w:t xml:space="preserve">the </w:t>
      </w:r>
      <w:r w:rsidR="00C23F3C" w:rsidRPr="00831165">
        <w:rPr>
          <w:rFonts w:ascii="Cambria" w:hAnsi="Cambria"/>
          <w:sz w:val="22"/>
          <w:szCs w:val="22"/>
        </w:rPr>
        <w:t xml:space="preserve">information may be </w:t>
      </w:r>
      <w:r w:rsidRPr="00831165">
        <w:rPr>
          <w:rFonts w:ascii="Cambria" w:hAnsi="Cambria"/>
          <w:sz w:val="22"/>
          <w:szCs w:val="22"/>
        </w:rPr>
        <w:t xml:space="preserve">simple. Learning </w:t>
      </w:r>
      <w:r w:rsidR="00C23F3C" w:rsidRPr="00831165">
        <w:rPr>
          <w:rFonts w:ascii="Cambria" w:hAnsi="Cambria"/>
          <w:sz w:val="22"/>
          <w:szCs w:val="22"/>
        </w:rPr>
        <w:t xml:space="preserve">the </w:t>
      </w:r>
      <w:r w:rsidRPr="00831165">
        <w:rPr>
          <w:rFonts w:ascii="Cambria" w:hAnsi="Cambria"/>
          <w:sz w:val="22"/>
          <w:szCs w:val="22"/>
        </w:rPr>
        <w:t xml:space="preserve">toxicity of various plants, animals, and fungi </w:t>
      </w:r>
      <w:r w:rsidR="00D82502" w:rsidRPr="00831165">
        <w:rPr>
          <w:rFonts w:ascii="Cambria" w:hAnsi="Cambria"/>
          <w:sz w:val="22"/>
          <w:szCs w:val="22"/>
        </w:rPr>
        <w:t xml:space="preserve">may involve recognising </w:t>
      </w:r>
      <w:r w:rsidR="00422B2A">
        <w:rPr>
          <w:rFonts w:ascii="Cambria" w:hAnsi="Cambria"/>
          <w:sz w:val="22"/>
          <w:szCs w:val="22"/>
        </w:rPr>
        <w:t xml:space="preserve">only </w:t>
      </w:r>
      <w:r w:rsidR="00D82502" w:rsidRPr="00831165">
        <w:rPr>
          <w:rFonts w:ascii="Cambria" w:hAnsi="Cambria"/>
          <w:sz w:val="22"/>
          <w:szCs w:val="22"/>
        </w:rPr>
        <w:t>a few highly salient</w:t>
      </w:r>
      <w:r w:rsidR="00A3179D" w:rsidRPr="00831165">
        <w:rPr>
          <w:rFonts w:ascii="Cambria" w:hAnsi="Cambria"/>
          <w:sz w:val="22"/>
          <w:szCs w:val="22"/>
        </w:rPr>
        <w:t xml:space="preserve"> cues. Yet learning to avoiding poisonous or dangerous food resources is directly relevant to fitness. As in the biological realm, c</w:t>
      </w:r>
      <w:r w:rsidR="006204E2" w:rsidRPr="00831165">
        <w:rPr>
          <w:rFonts w:ascii="Cambria" w:hAnsi="Cambria"/>
          <w:sz w:val="22"/>
          <w:szCs w:val="22"/>
        </w:rPr>
        <w:t>ultural</w:t>
      </w:r>
      <w:r w:rsidR="00C23F3C" w:rsidRPr="00831165">
        <w:rPr>
          <w:rFonts w:ascii="Cambria" w:hAnsi="Cambria"/>
          <w:sz w:val="22"/>
          <w:szCs w:val="22"/>
        </w:rPr>
        <w:t xml:space="preserve"> </w:t>
      </w:r>
      <w:r w:rsidRPr="00831165">
        <w:rPr>
          <w:rFonts w:ascii="Cambria" w:hAnsi="Cambria"/>
          <w:sz w:val="22"/>
          <w:szCs w:val="22"/>
        </w:rPr>
        <w:t xml:space="preserve">traditions vary not only in their adaptiveness, </w:t>
      </w:r>
      <w:r w:rsidR="006204E2" w:rsidRPr="00831165">
        <w:rPr>
          <w:rFonts w:ascii="Cambria" w:hAnsi="Cambria"/>
          <w:sz w:val="22"/>
          <w:szCs w:val="22"/>
        </w:rPr>
        <w:t>but also</w:t>
      </w:r>
      <w:r w:rsidRPr="00831165">
        <w:rPr>
          <w:rFonts w:ascii="Cambria" w:hAnsi="Cambria"/>
          <w:sz w:val="22"/>
          <w:szCs w:val="22"/>
        </w:rPr>
        <w:t xml:space="preserve"> in </w:t>
      </w:r>
      <w:r w:rsidR="006204E2" w:rsidRPr="00831165">
        <w:rPr>
          <w:rFonts w:ascii="Cambria" w:hAnsi="Cambria"/>
          <w:sz w:val="22"/>
          <w:szCs w:val="22"/>
        </w:rPr>
        <w:t xml:space="preserve">the means </w:t>
      </w:r>
      <w:r w:rsidR="00A3179D" w:rsidRPr="00831165">
        <w:rPr>
          <w:rFonts w:ascii="Cambria" w:hAnsi="Cambria"/>
          <w:sz w:val="22"/>
          <w:szCs w:val="22"/>
        </w:rPr>
        <w:t xml:space="preserve">and sophistication </w:t>
      </w:r>
      <w:r w:rsidR="00EA59A6">
        <w:rPr>
          <w:rFonts w:ascii="Cambria" w:hAnsi="Cambria"/>
          <w:sz w:val="22"/>
          <w:szCs w:val="22"/>
        </w:rPr>
        <w:t>of the modifications</w:t>
      </w:r>
      <w:r w:rsidR="00EA59A6" w:rsidRPr="00831165">
        <w:rPr>
          <w:rFonts w:ascii="Cambria" w:hAnsi="Cambria"/>
          <w:sz w:val="22"/>
          <w:szCs w:val="22"/>
        </w:rPr>
        <w:t xml:space="preserve"> </w:t>
      </w:r>
      <w:r w:rsidR="006204E2" w:rsidRPr="00831165">
        <w:rPr>
          <w:rFonts w:ascii="Cambria" w:hAnsi="Cambria"/>
          <w:sz w:val="22"/>
          <w:szCs w:val="22"/>
        </w:rPr>
        <w:t xml:space="preserve">which </w:t>
      </w:r>
      <w:r w:rsidR="00C71C60" w:rsidRPr="00831165">
        <w:rPr>
          <w:rFonts w:ascii="Cambria" w:hAnsi="Cambria"/>
          <w:sz w:val="22"/>
          <w:szCs w:val="22"/>
        </w:rPr>
        <w:t xml:space="preserve">bring </w:t>
      </w:r>
      <w:r w:rsidR="00EA59A6">
        <w:rPr>
          <w:rFonts w:ascii="Cambria" w:hAnsi="Cambria"/>
          <w:sz w:val="22"/>
          <w:szCs w:val="22"/>
        </w:rPr>
        <w:t>such adaptiveness</w:t>
      </w:r>
      <w:r w:rsidR="00EA59A6" w:rsidRPr="00831165">
        <w:rPr>
          <w:rFonts w:ascii="Cambria" w:hAnsi="Cambria"/>
          <w:sz w:val="22"/>
          <w:szCs w:val="22"/>
        </w:rPr>
        <w:t xml:space="preserve"> </w:t>
      </w:r>
      <w:r w:rsidR="00C71C60" w:rsidRPr="00831165">
        <w:rPr>
          <w:rFonts w:ascii="Cambria" w:hAnsi="Cambria"/>
          <w:sz w:val="22"/>
          <w:szCs w:val="22"/>
        </w:rPr>
        <w:t>about</w:t>
      </w:r>
      <w:r w:rsidR="006204E2" w:rsidRPr="00831165">
        <w:rPr>
          <w:rFonts w:ascii="Cambria" w:hAnsi="Cambria"/>
          <w:sz w:val="22"/>
          <w:szCs w:val="22"/>
        </w:rPr>
        <w:t>.</w:t>
      </w:r>
      <w:r w:rsidR="00422B2A">
        <w:rPr>
          <w:rStyle w:val="FootnoteReference"/>
          <w:szCs w:val="22"/>
        </w:rPr>
        <w:footnoteReference w:id="12"/>
      </w:r>
      <w:r w:rsidR="00422B2A">
        <w:rPr>
          <w:rFonts w:ascii="Cambria" w:hAnsi="Cambria"/>
          <w:sz w:val="22"/>
          <w:szCs w:val="22"/>
        </w:rPr>
        <w:t xml:space="preserve">  </w:t>
      </w:r>
    </w:p>
    <w:p w14:paraId="0D1E4B27" w14:textId="3719B10F" w:rsidR="00E74F8F" w:rsidRPr="00831165" w:rsidRDefault="00E74F8F" w:rsidP="00831165">
      <w:pPr>
        <w:jc w:val="both"/>
        <w:rPr>
          <w:rFonts w:ascii="Cambria" w:hAnsi="Cambria"/>
          <w:szCs w:val="22"/>
        </w:rPr>
      </w:pPr>
    </w:p>
    <w:p w14:paraId="71E19D46" w14:textId="18BF2675" w:rsidR="008A58A3" w:rsidRPr="00831165" w:rsidRDefault="008A0BA9" w:rsidP="00935736">
      <w:pPr>
        <w:jc w:val="center"/>
        <w:rPr>
          <w:rFonts w:ascii="Cambria" w:hAnsi="Cambria"/>
          <w:b/>
          <w:sz w:val="28"/>
          <w:szCs w:val="28"/>
        </w:rPr>
      </w:pPr>
      <w:r>
        <w:rPr>
          <w:rFonts w:ascii="Cambria" w:hAnsi="Cambria"/>
          <w:b/>
          <w:sz w:val="28"/>
          <w:szCs w:val="28"/>
        </w:rPr>
        <w:t>2</w:t>
      </w:r>
      <w:r w:rsidR="00E74F8F" w:rsidRPr="00831165">
        <w:rPr>
          <w:rFonts w:ascii="Cambria" w:hAnsi="Cambria"/>
          <w:b/>
          <w:sz w:val="28"/>
          <w:szCs w:val="28"/>
        </w:rPr>
        <w:t>.</w:t>
      </w:r>
      <w:r>
        <w:rPr>
          <w:rFonts w:ascii="Cambria" w:hAnsi="Cambria"/>
          <w:b/>
          <w:sz w:val="28"/>
          <w:szCs w:val="28"/>
        </w:rPr>
        <w:t>2</w:t>
      </w:r>
      <w:r w:rsidR="00E74F8F" w:rsidRPr="00831165">
        <w:rPr>
          <w:rFonts w:ascii="Cambria" w:hAnsi="Cambria"/>
          <w:b/>
          <w:sz w:val="28"/>
          <w:szCs w:val="28"/>
        </w:rPr>
        <w:t xml:space="preserve"> Complexity</w:t>
      </w:r>
    </w:p>
    <w:p w14:paraId="35C24111" w14:textId="77777777" w:rsidR="00E74F8F" w:rsidRPr="00831165" w:rsidRDefault="00E74F8F" w:rsidP="00831165">
      <w:pPr>
        <w:jc w:val="both"/>
        <w:rPr>
          <w:rFonts w:ascii="Cambria" w:hAnsi="Cambria"/>
          <w:b/>
          <w:szCs w:val="22"/>
        </w:rPr>
      </w:pPr>
    </w:p>
    <w:p w14:paraId="3AE260C9" w14:textId="4D22F7F0" w:rsidR="00E74F8F" w:rsidRPr="00831165" w:rsidRDefault="00C23F3C" w:rsidP="00314DF6">
      <w:pPr>
        <w:spacing w:line="360" w:lineRule="auto"/>
        <w:jc w:val="both"/>
        <w:rPr>
          <w:rFonts w:ascii="Cambria" w:hAnsi="Cambria"/>
          <w:sz w:val="22"/>
          <w:szCs w:val="22"/>
        </w:rPr>
      </w:pPr>
      <w:r w:rsidRPr="00831165">
        <w:rPr>
          <w:rFonts w:ascii="Cambria" w:hAnsi="Cambria"/>
          <w:sz w:val="22"/>
          <w:szCs w:val="22"/>
        </w:rPr>
        <w:lastRenderedPageBreak/>
        <w:t>Automatic</w:t>
      </w:r>
      <w:r w:rsidR="00E74F8F" w:rsidRPr="00831165">
        <w:rPr>
          <w:rFonts w:ascii="Cambria" w:hAnsi="Cambria"/>
          <w:sz w:val="22"/>
          <w:szCs w:val="22"/>
        </w:rPr>
        <w:t xml:space="preserve"> wristwatch</w:t>
      </w:r>
      <w:r w:rsidRPr="00831165">
        <w:rPr>
          <w:rFonts w:ascii="Cambria" w:hAnsi="Cambria"/>
          <w:sz w:val="22"/>
          <w:szCs w:val="22"/>
        </w:rPr>
        <w:t>es</w:t>
      </w:r>
      <w:r w:rsidR="00E74F8F" w:rsidRPr="00831165">
        <w:rPr>
          <w:rFonts w:ascii="Cambria" w:hAnsi="Cambria"/>
          <w:sz w:val="22"/>
          <w:szCs w:val="22"/>
        </w:rPr>
        <w:t xml:space="preserve"> </w:t>
      </w:r>
      <w:r w:rsidRPr="00831165">
        <w:rPr>
          <w:rFonts w:ascii="Cambria" w:hAnsi="Cambria"/>
          <w:sz w:val="22"/>
          <w:szCs w:val="22"/>
        </w:rPr>
        <w:t>are</w:t>
      </w:r>
      <w:r w:rsidR="00E74F8F" w:rsidRPr="00831165">
        <w:rPr>
          <w:rFonts w:ascii="Cambria" w:hAnsi="Cambria"/>
          <w:sz w:val="22"/>
          <w:szCs w:val="22"/>
        </w:rPr>
        <w:t xml:space="preserve"> sophisticat</w:t>
      </w:r>
      <w:r w:rsidRPr="00831165">
        <w:rPr>
          <w:rFonts w:ascii="Cambria" w:hAnsi="Cambria"/>
          <w:sz w:val="22"/>
          <w:szCs w:val="22"/>
        </w:rPr>
        <w:t>ed artefacts</w:t>
      </w:r>
      <w:r w:rsidR="00E74F8F" w:rsidRPr="00831165">
        <w:rPr>
          <w:rFonts w:ascii="Cambria" w:hAnsi="Cambria"/>
          <w:sz w:val="22"/>
          <w:szCs w:val="22"/>
        </w:rPr>
        <w:t xml:space="preserve">. </w:t>
      </w:r>
      <w:r w:rsidRPr="00831165">
        <w:rPr>
          <w:rFonts w:ascii="Cambria" w:hAnsi="Cambria"/>
          <w:sz w:val="22"/>
          <w:szCs w:val="22"/>
        </w:rPr>
        <w:t>They contain</w:t>
      </w:r>
      <w:r w:rsidR="00E74F8F" w:rsidRPr="00831165">
        <w:rPr>
          <w:rFonts w:ascii="Cambria" w:hAnsi="Cambria"/>
          <w:sz w:val="22"/>
          <w:szCs w:val="22"/>
        </w:rPr>
        <w:t xml:space="preserve"> a number of precision-crafted pieces arranged in an intricate and functional way. </w:t>
      </w:r>
      <w:r w:rsidR="00FB2E06">
        <w:rPr>
          <w:rFonts w:ascii="Cambria" w:hAnsi="Cambria"/>
          <w:sz w:val="22"/>
          <w:szCs w:val="22"/>
        </w:rPr>
        <w:t>The</w:t>
      </w:r>
      <w:r w:rsidR="00FB2E06" w:rsidRPr="00831165">
        <w:rPr>
          <w:rFonts w:ascii="Cambria" w:hAnsi="Cambria"/>
          <w:sz w:val="22"/>
          <w:szCs w:val="22"/>
        </w:rPr>
        <w:t xml:space="preserve"> </w:t>
      </w:r>
      <w:r w:rsidR="00E74F8F" w:rsidRPr="00831165">
        <w:rPr>
          <w:rFonts w:ascii="Cambria" w:hAnsi="Cambria"/>
          <w:sz w:val="22"/>
          <w:szCs w:val="22"/>
        </w:rPr>
        <w:t xml:space="preserve">banal </w:t>
      </w:r>
      <w:r w:rsidRPr="00831165">
        <w:rPr>
          <w:rFonts w:ascii="Cambria" w:hAnsi="Cambria"/>
          <w:sz w:val="22"/>
          <w:szCs w:val="22"/>
        </w:rPr>
        <w:t xml:space="preserve">function of </w:t>
      </w:r>
      <w:r w:rsidR="00E74F8F" w:rsidRPr="00831165">
        <w:rPr>
          <w:rFonts w:ascii="Cambria" w:hAnsi="Cambria"/>
          <w:sz w:val="22"/>
          <w:szCs w:val="22"/>
        </w:rPr>
        <w:t>telling the time belies the complexity of these innards.</w:t>
      </w:r>
      <w:r w:rsidR="00D4255A" w:rsidRPr="00831165">
        <w:rPr>
          <w:rFonts w:ascii="Cambria" w:hAnsi="Cambria"/>
          <w:sz w:val="22"/>
          <w:szCs w:val="22"/>
        </w:rPr>
        <w:t xml:space="preserve"> </w:t>
      </w:r>
      <w:r w:rsidR="0028138B">
        <w:rPr>
          <w:rFonts w:ascii="Cambria" w:hAnsi="Cambria"/>
          <w:sz w:val="22"/>
          <w:szCs w:val="22"/>
        </w:rPr>
        <w:t>Often u</w:t>
      </w:r>
      <w:r w:rsidRPr="00831165">
        <w:rPr>
          <w:rFonts w:ascii="Cambria" w:hAnsi="Cambria"/>
          <w:sz w:val="22"/>
          <w:szCs w:val="22"/>
        </w:rPr>
        <w:t xml:space="preserve">sing examples </w:t>
      </w:r>
      <w:r w:rsidR="00547F79" w:rsidRPr="00831165">
        <w:rPr>
          <w:rFonts w:ascii="Cambria" w:hAnsi="Cambria"/>
          <w:sz w:val="22"/>
          <w:szCs w:val="22"/>
        </w:rPr>
        <w:t xml:space="preserve">of technological achievements </w:t>
      </w:r>
      <w:r w:rsidRPr="00831165">
        <w:rPr>
          <w:rFonts w:ascii="Cambria" w:hAnsi="Cambria"/>
          <w:sz w:val="22"/>
          <w:szCs w:val="22"/>
        </w:rPr>
        <w:t xml:space="preserve">like </w:t>
      </w:r>
      <w:r w:rsidR="00DD0077" w:rsidRPr="00831165">
        <w:rPr>
          <w:rFonts w:ascii="Cambria" w:hAnsi="Cambria"/>
          <w:sz w:val="22"/>
          <w:szCs w:val="22"/>
        </w:rPr>
        <w:t xml:space="preserve">automatic watches, </w:t>
      </w:r>
      <w:r w:rsidR="00420096" w:rsidRPr="00831165">
        <w:rPr>
          <w:rFonts w:ascii="Cambria" w:hAnsi="Cambria"/>
          <w:sz w:val="22"/>
          <w:szCs w:val="22"/>
        </w:rPr>
        <w:t xml:space="preserve">cultural evolutionary researchers </w:t>
      </w:r>
      <w:r w:rsidRPr="00831165">
        <w:rPr>
          <w:rFonts w:ascii="Cambria" w:hAnsi="Cambria"/>
          <w:sz w:val="22"/>
          <w:szCs w:val="22"/>
        </w:rPr>
        <w:t>highlight how</w:t>
      </w:r>
      <w:r w:rsidR="00DD0077" w:rsidRPr="00831165">
        <w:rPr>
          <w:rFonts w:ascii="Cambria" w:hAnsi="Cambria"/>
          <w:sz w:val="22"/>
          <w:szCs w:val="22"/>
        </w:rPr>
        <w:t xml:space="preserve"> of technical knowledg</w:t>
      </w:r>
      <w:r w:rsidR="005656FD" w:rsidRPr="00831165">
        <w:rPr>
          <w:rFonts w:ascii="Cambria" w:hAnsi="Cambria"/>
          <w:sz w:val="22"/>
          <w:szCs w:val="22"/>
        </w:rPr>
        <w:t>e</w:t>
      </w:r>
      <w:r w:rsidR="005656FD" w:rsidRPr="00831165">
        <w:rPr>
          <w:rFonts w:ascii="Cambria" w:eastAsia="Helvetica" w:hAnsi="Cambria" w:cs="Helvetica"/>
          <w:sz w:val="22"/>
          <w:szCs w:val="22"/>
        </w:rPr>
        <w:t>—</w:t>
      </w:r>
      <w:r w:rsidR="0028138B">
        <w:rPr>
          <w:rFonts w:ascii="Cambria" w:eastAsia="Helvetica" w:hAnsi="Cambria" w:cs="Helvetica"/>
          <w:sz w:val="22"/>
          <w:szCs w:val="22"/>
        </w:rPr>
        <w:t>typically</w:t>
      </w:r>
      <w:r w:rsidR="0028138B" w:rsidRPr="00831165">
        <w:rPr>
          <w:rFonts w:ascii="Cambria" w:eastAsia="Helvetica" w:hAnsi="Cambria" w:cs="Helvetica"/>
          <w:sz w:val="22"/>
          <w:szCs w:val="22"/>
        </w:rPr>
        <w:t xml:space="preserve"> </w:t>
      </w:r>
      <w:r w:rsidR="005656FD" w:rsidRPr="00831165">
        <w:rPr>
          <w:rFonts w:ascii="Cambria" w:eastAsia="Helvetica" w:hAnsi="Cambria" w:cs="Helvetica"/>
          <w:sz w:val="22"/>
          <w:szCs w:val="22"/>
        </w:rPr>
        <w:t>the manufacturing of too</w:t>
      </w:r>
      <w:r w:rsidR="00DD0077" w:rsidRPr="00831165">
        <w:rPr>
          <w:rFonts w:ascii="Cambria" w:hAnsi="Cambria"/>
          <w:sz w:val="22"/>
          <w:szCs w:val="22"/>
        </w:rPr>
        <w:t>ls</w:t>
      </w:r>
      <w:r w:rsidR="00DD0077" w:rsidRPr="00831165">
        <w:rPr>
          <w:rFonts w:ascii="Cambria" w:eastAsia="Helvetica" w:hAnsi="Cambria" w:cs="Helvetica"/>
          <w:sz w:val="22"/>
          <w:szCs w:val="22"/>
        </w:rPr>
        <w:t>—</w:t>
      </w:r>
      <w:r w:rsidRPr="00831165">
        <w:rPr>
          <w:rFonts w:ascii="Cambria" w:hAnsi="Cambria"/>
          <w:sz w:val="22"/>
          <w:szCs w:val="22"/>
        </w:rPr>
        <w:t xml:space="preserve">demonstrates the way </w:t>
      </w:r>
      <w:r w:rsidR="0028138B">
        <w:rPr>
          <w:rFonts w:ascii="Cambria" w:hAnsi="Cambria"/>
          <w:sz w:val="22"/>
          <w:szCs w:val="22"/>
        </w:rPr>
        <w:t>that</w:t>
      </w:r>
      <w:r w:rsidRPr="00831165">
        <w:rPr>
          <w:rFonts w:ascii="Cambria" w:hAnsi="Cambria"/>
          <w:sz w:val="22"/>
          <w:szCs w:val="22"/>
        </w:rPr>
        <w:t xml:space="preserve"> cumulative culture </w:t>
      </w:r>
      <w:r w:rsidR="0028138B">
        <w:rPr>
          <w:rFonts w:ascii="Cambria" w:hAnsi="Cambria"/>
          <w:sz w:val="22"/>
          <w:szCs w:val="22"/>
        </w:rPr>
        <w:t>can lead to the production of</w:t>
      </w:r>
      <w:r w:rsidR="0028138B" w:rsidRPr="00831165">
        <w:rPr>
          <w:rFonts w:ascii="Cambria" w:hAnsi="Cambria"/>
          <w:sz w:val="22"/>
          <w:szCs w:val="22"/>
        </w:rPr>
        <w:t xml:space="preserve"> </w:t>
      </w:r>
      <w:r w:rsidRPr="00831165">
        <w:rPr>
          <w:rFonts w:ascii="Cambria" w:hAnsi="Cambria"/>
          <w:sz w:val="22"/>
          <w:szCs w:val="22"/>
        </w:rPr>
        <w:t>complex and functionally integrated innovations</w:t>
      </w:r>
      <w:r w:rsidR="00D4255A" w:rsidRPr="00831165">
        <w:rPr>
          <w:rFonts w:ascii="Cambria" w:hAnsi="Cambria"/>
          <w:sz w:val="22"/>
          <w:szCs w:val="22"/>
        </w:rPr>
        <w:t>.</w:t>
      </w:r>
      <w:r w:rsidR="00DD0077" w:rsidRPr="00831165">
        <w:rPr>
          <w:rFonts w:ascii="Cambria" w:hAnsi="Cambria"/>
          <w:sz w:val="22"/>
          <w:szCs w:val="22"/>
        </w:rPr>
        <w:t xml:space="preserve"> Boyd and Richerson </w:t>
      </w:r>
      <w:r w:rsidR="005C5278" w:rsidRPr="00831165">
        <w:rPr>
          <w:rFonts w:ascii="Cambria" w:hAnsi="Cambria"/>
          <w:sz w:val="22"/>
          <w:szCs w:val="22"/>
        </w:rPr>
        <w:t>(2005)</w:t>
      </w:r>
      <w:r w:rsidR="00547F79" w:rsidRPr="00831165">
        <w:rPr>
          <w:rFonts w:ascii="Cambria" w:hAnsi="Cambria"/>
          <w:sz w:val="22"/>
          <w:szCs w:val="22"/>
        </w:rPr>
        <w:t>, for instance,</w:t>
      </w:r>
      <w:r w:rsidR="005C5278" w:rsidRPr="00831165">
        <w:rPr>
          <w:rFonts w:ascii="Cambria" w:hAnsi="Cambria"/>
          <w:sz w:val="22"/>
          <w:szCs w:val="22"/>
        </w:rPr>
        <w:t xml:space="preserve"> </w:t>
      </w:r>
      <w:r w:rsidR="00DD0077" w:rsidRPr="00831165">
        <w:rPr>
          <w:rFonts w:ascii="Cambria" w:hAnsi="Cambria"/>
          <w:sz w:val="22"/>
          <w:szCs w:val="22"/>
        </w:rPr>
        <w:t xml:space="preserve">note that </w:t>
      </w:r>
      <w:r w:rsidR="00DD0077" w:rsidRPr="00831165">
        <w:rPr>
          <w:rFonts w:ascii="Cambria" w:eastAsia="Helvetica" w:hAnsi="Cambria" w:cs="Helvetica"/>
          <w:sz w:val="22"/>
          <w:szCs w:val="22"/>
        </w:rPr>
        <w:t xml:space="preserve">“what seems unique about human social </w:t>
      </w:r>
      <w:r w:rsidR="00DD0077" w:rsidRPr="00831165">
        <w:rPr>
          <w:rFonts w:ascii="Cambria" w:hAnsi="Cambria"/>
          <w:sz w:val="22"/>
          <w:szCs w:val="22"/>
        </w:rPr>
        <w:t>learning is our ability to accumulate adaptive information over many generations, building complex artefacts and institutions composed of many small innovations.</w:t>
      </w:r>
      <w:r w:rsidR="00DD0077" w:rsidRPr="00831165">
        <w:rPr>
          <w:rFonts w:ascii="Cambria" w:eastAsia="Helvetica" w:hAnsi="Cambria" w:cs="Helvetica"/>
          <w:sz w:val="22"/>
          <w:szCs w:val="22"/>
        </w:rPr>
        <w:t>” (</w:t>
      </w:r>
      <w:r w:rsidR="00DD0077" w:rsidRPr="00831165">
        <w:rPr>
          <w:rFonts w:ascii="Cambria" w:hAnsi="Cambria"/>
          <w:sz w:val="22"/>
          <w:szCs w:val="22"/>
        </w:rPr>
        <w:t xml:space="preserve">16) Similarly, Dean and colleagues argue that a central feature of cumulative culture is that it leads to </w:t>
      </w:r>
      <w:r w:rsidR="00DD0077" w:rsidRPr="00831165">
        <w:rPr>
          <w:rFonts w:ascii="Cambria" w:eastAsia="Helvetica" w:hAnsi="Cambria" w:cs="Helvetica"/>
          <w:sz w:val="22"/>
          <w:szCs w:val="22"/>
        </w:rPr>
        <w:t>“iterative improvements in technology” (Dean et al. 2012, 114) and quantifiable increases in the “complexity of cultural traits over time.” (Dean et al. 2014, 285)</w:t>
      </w:r>
    </w:p>
    <w:p w14:paraId="0A921572" w14:textId="77777777" w:rsidR="00DD0077" w:rsidRPr="00831165" w:rsidRDefault="00DD0077" w:rsidP="00314DF6">
      <w:pPr>
        <w:spacing w:line="360" w:lineRule="auto"/>
        <w:jc w:val="both"/>
        <w:rPr>
          <w:rFonts w:ascii="Cambria" w:hAnsi="Cambria"/>
          <w:sz w:val="22"/>
          <w:szCs w:val="22"/>
        </w:rPr>
      </w:pPr>
    </w:p>
    <w:p w14:paraId="343446DC" w14:textId="7B73D300" w:rsidR="00DD0077" w:rsidRPr="00831165" w:rsidRDefault="009115F8" w:rsidP="00314DF6">
      <w:pPr>
        <w:spacing w:line="360" w:lineRule="auto"/>
        <w:jc w:val="both"/>
        <w:rPr>
          <w:rFonts w:ascii="Cambria" w:hAnsi="Cambria"/>
          <w:sz w:val="22"/>
          <w:szCs w:val="22"/>
        </w:rPr>
      </w:pPr>
      <w:r w:rsidRPr="00831165">
        <w:rPr>
          <w:rFonts w:ascii="Cambria" w:hAnsi="Cambria"/>
          <w:sz w:val="22"/>
          <w:szCs w:val="22"/>
        </w:rPr>
        <w:t xml:space="preserve">Like adaptiveness, </w:t>
      </w:r>
      <w:r w:rsidR="0028138B">
        <w:rPr>
          <w:rFonts w:ascii="Cambria" w:hAnsi="Cambria"/>
          <w:sz w:val="22"/>
          <w:szCs w:val="22"/>
        </w:rPr>
        <w:t>the accumulation of</w:t>
      </w:r>
      <w:r w:rsidRPr="00831165">
        <w:rPr>
          <w:rFonts w:ascii="Cambria" w:hAnsi="Cambria"/>
          <w:sz w:val="22"/>
          <w:szCs w:val="22"/>
        </w:rPr>
        <w:t xml:space="preserve"> complexity is a </w:t>
      </w:r>
      <w:r w:rsidR="00044048" w:rsidRPr="00831165">
        <w:rPr>
          <w:rFonts w:ascii="Cambria" w:hAnsi="Cambria"/>
          <w:sz w:val="22"/>
          <w:szCs w:val="22"/>
        </w:rPr>
        <w:t>cultural evolutionary trend</w:t>
      </w:r>
      <w:r w:rsidR="00547F79" w:rsidRPr="00831165">
        <w:rPr>
          <w:rFonts w:ascii="Cambria" w:hAnsi="Cambria"/>
          <w:sz w:val="22"/>
          <w:szCs w:val="22"/>
        </w:rPr>
        <w:t xml:space="preserve"> </w:t>
      </w:r>
      <w:r w:rsidR="0028138B">
        <w:rPr>
          <w:rFonts w:ascii="Cambria" w:hAnsi="Cambria"/>
          <w:sz w:val="22"/>
          <w:szCs w:val="22"/>
        </w:rPr>
        <w:t xml:space="preserve">that may be </w:t>
      </w:r>
      <w:r w:rsidR="00547F79" w:rsidRPr="00831165">
        <w:rPr>
          <w:rFonts w:ascii="Cambria" w:hAnsi="Cambria"/>
          <w:sz w:val="22"/>
          <w:szCs w:val="22"/>
        </w:rPr>
        <w:t xml:space="preserve">associated with </w:t>
      </w:r>
      <w:r w:rsidR="0028138B">
        <w:rPr>
          <w:rFonts w:ascii="Cambria" w:hAnsi="Cambria"/>
          <w:sz w:val="22"/>
          <w:szCs w:val="22"/>
        </w:rPr>
        <w:t>particular</w:t>
      </w:r>
      <w:r w:rsidR="00547F79" w:rsidRPr="00831165">
        <w:rPr>
          <w:rFonts w:ascii="Cambria" w:hAnsi="Cambria"/>
          <w:sz w:val="22"/>
          <w:szCs w:val="22"/>
        </w:rPr>
        <w:t xml:space="preserve"> cultural tradition</w:t>
      </w:r>
      <w:r w:rsidR="0028138B">
        <w:rPr>
          <w:rFonts w:ascii="Cambria" w:hAnsi="Cambria"/>
          <w:sz w:val="22"/>
          <w:szCs w:val="22"/>
        </w:rPr>
        <w:t>s</w:t>
      </w:r>
      <w:r w:rsidRPr="00831165">
        <w:rPr>
          <w:rFonts w:ascii="Cambria" w:hAnsi="Cambria"/>
          <w:sz w:val="22"/>
          <w:szCs w:val="22"/>
        </w:rPr>
        <w:t xml:space="preserve">. As variants are </w:t>
      </w:r>
      <w:r w:rsidR="00547F79" w:rsidRPr="00831165">
        <w:rPr>
          <w:rFonts w:ascii="Cambria" w:hAnsi="Cambria"/>
          <w:sz w:val="22"/>
          <w:szCs w:val="22"/>
        </w:rPr>
        <w:t xml:space="preserve">transmitted and </w:t>
      </w:r>
      <w:r w:rsidRPr="00831165">
        <w:rPr>
          <w:rFonts w:ascii="Cambria" w:hAnsi="Cambria"/>
          <w:sz w:val="22"/>
          <w:szCs w:val="22"/>
        </w:rPr>
        <w:t xml:space="preserve">modified, </w:t>
      </w:r>
      <w:r w:rsidR="00547F79" w:rsidRPr="00831165">
        <w:rPr>
          <w:rFonts w:ascii="Cambria" w:hAnsi="Cambria"/>
          <w:sz w:val="22"/>
          <w:szCs w:val="22"/>
        </w:rPr>
        <w:t xml:space="preserve">changes </w:t>
      </w:r>
      <w:r w:rsidRPr="00831165">
        <w:rPr>
          <w:rFonts w:ascii="Cambria" w:hAnsi="Cambria"/>
          <w:sz w:val="22"/>
          <w:szCs w:val="22"/>
        </w:rPr>
        <w:t xml:space="preserve">may </w:t>
      </w:r>
      <w:r w:rsidR="00547F79" w:rsidRPr="00831165">
        <w:rPr>
          <w:rFonts w:ascii="Cambria" w:hAnsi="Cambria"/>
          <w:sz w:val="22"/>
          <w:szCs w:val="22"/>
        </w:rPr>
        <w:t xml:space="preserve">occur that </w:t>
      </w:r>
      <w:r w:rsidRPr="00831165">
        <w:rPr>
          <w:rFonts w:ascii="Cambria" w:hAnsi="Cambria"/>
          <w:sz w:val="22"/>
          <w:szCs w:val="22"/>
        </w:rPr>
        <w:t xml:space="preserve">increase </w:t>
      </w:r>
      <w:r w:rsidR="00547F79" w:rsidRPr="00831165">
        <w:rPr>
          <w:rFonts w:ascii="Cambria" w:hAnsi="Cambria"/>
          <w:sz w:val="22"/>
          <w:szCs w:val="22"/>
        </w:rPr>
        <w:t xml:space="preserve">a </w:t>
      </w:r>
      <w:r w:rsidRPr="00831165">
        <w:rPr>
          <w:rFonts w:ascii="Cambria" w:hAnsi="Cambria"/>
          <w:sz w:val="22"/>
          <w:szCs w:val="22"/>
        </w:rPr>
        <w:t>variant</w:t>
      </w:r>
      <w:r w:rsidRPr="00831165">
        <w:rPr>
          <w:rFonts w:ascii="Cambria" w:eastAsia="Helvetica" w:hAnsi="Cambria" w:cs="Helvetica"/>
          <w:sz w:val="22"/>
          <w:szCs w:val="22"/>
        </w:rPr>
        <w:t>’</w:t>
      </w:r>
      <w:r w:rsidRPr="00831165">
        <w:rPr>
          <w:rFonts w:ascii="Cambria" w:hAnsi="Cambria"/>
          <w:sz w:val="22"/>
          <w:szCs w:val="22"/>
        </w:rPr>
        <w:t xml:space="preserve">s complexity. </w:t>
      </w:r>
      <w:r w:rsidR="00044048" w:rsidRPr="00831165">
        <w:rPr>
          <w:rFonts w:ascii="Cambria" w:hAnsi="Cambria"/>
          <w:sz w:val="22"/>
          <w:szCs w:val="22"/>
        </w:rPr>
        <w:t xml:space="preserve">Over time, this simple </w:t>
      </w:r>
      <w:r w:rsidRPr="00831165">
        <w:rPr>
          <w:rFonts w:ascii="Cambria" w:hAnsi="Cambria"/>
          <w:sz w:val="22"/>
          <w:szCs w:val="22"/>
        </w:rPr>
        <w:t>process can generate paradigm</w:t>
      </w:r>
      <w:r w:rsidR="00547F79" w:rsidRPr="00831165">
        <w:rPr>
          <w:rFonts w:ascii="Cambria" w:hAnsi="Cambria"/>
          <w:sz w:val="22"/>
          <w:szCs w:val="22"/>
        </w:rPr>
        <w:t>atic</w:t>
      </w:r>
      <w:r w:rsidRPr="00831165">
        <w:rPr>
          <w:rFonts w:ascii="Cambria" w:hAnsi="Cambria"/>
          <w:sz w:val="22"/>
          <w:szCs w:val="22"/>
        </w:rPr>
        <w:t xml:space="preserve"> examples of complexity: the packed microprocessors of supercomputers, the bundled-tube structure of skyscrapers, and the intricate </w:t>
      </w:r>
      <w:r w:rsidR="00634E07">
        <w:rPr>
          <w:rFonts w:ascii="Cambria" w:hAnsi="Cambria"/>
          <w:sz w:val="22"/>
          <w:szCs w:val="22"/>
        </w:rPr>
        <w:t>engineering</w:t>
      </w:r>
      <w:r w:rsidRPr="00831165">
        <w:rPr>
          <w:rFonts w:ascii="Cambria" w:hAnsi="Cambria"/>
          <w:sz w:val="22"/>
          <w:szCs w:val="22"/>
        </w:rPr>
        <w:t xml:space="preserve"> involved in space-flight. These examples represent clear instances of cultural outputs where </w:t>
      </w:r>
      <w:r w:rsidR="00994AD7" w:rsidRPr="00831165">
        <w:rPr>
          <w:rFonts w:ascii="Cambria" w:hAnsi="Cambria"/>
          <w:sz w:val="22"/>
          <w:szCs w:val="22"/>
        </w:rPr>
        <w:t xml:space="preserve">multiple parts </w:t>
      </w:r>
      <w:r w:rsidR="002719AC" w:rsidRPr="00831165">
        <w:rPr>
          <w:rFonts w:ascii="Cambria" w:hAnsi="Cambria"/>
          <w:sz w:val="22"/>
          <w:szCs w:val="22"/>
        </w:rPr>
        <w:t>are</w:t>
      </w:r>
      <w:r w:rsidR="00994AD7" w:rsidRPr="00831165">
        <w:rPr>
          <w:rFonts w:ascii="Cambria" w:hAnsi="Cambria"/>
          <w:sz w:val="22"/>
          <w:szCs w:val="22"/>
        </w:rPr>
        <w:t xml:space="preserve"> combined in complicated </w:t>
      </w:r>
      <w:r w:rsidR="002719AC" w:rsidRPr="00831165">
        <w:rPr>
          <w:rFonts w:ascii="Cambria" w:hAnsi="Cambria"/>
          <w:sz w:val="22"/>
          <w:szCs w:val="22"/>
        </w:rPr>
        <w:t xml:space="preserve">relationships </w:t>
      </w:r>
      <w:r w:rsidR="0049790B" w:rsidRPr="00831165">
        <w:rPr>
          <w:rFonts w:ascii="Cambria" w:hAnsi="Cambria"/>
          <w:sz w:val="22"/>
          <w:szCs w:val="22"/>
        </w:rPr>
        <w:t xml:space="preserve">to produce tightly integrated wholes. Yet when one moves away to consider </w:t>
      </w:r>
      <w:r w:rsidR="0058352E" w:rsidRPr="00831165">
        <w:rPr>
          <w:rFonts w:ascii="Cambria" w:hAnsi="Cambria"/>
          <w:sz w:val="22"/>
          <w:szCs w:val="22"/>
        </w:rPr>
        <w:t>other</w:t>
      </w:r>
      <w:r w:rsidR="0049790B" w:rsidRPr="00831165">
        <w:rPr>
          <w:rFonts w:ascii="Cambria" w:hAnsi="Cambria"/>
          <w:sz w:val="22"/>
          <w:szCs w:val="22"/>
        </w:rPr>
        <w:t xml:space="preserve"> instances of technological achievement</w:t>
      </w:r>
      <w:r w:rsidR="0049790B" w:rsidRPr="00831165">
        <w:rPr>
          <w:rFonts w:ascii="Cambria" w:eastAsia="Helvetica" w:hAnsi="Cambria" w:cs="Helvetica"/>
          <w:sz w:val="22"/>
          <w:szCs w:val="22"/>
        </w:rPr>
        <w:t xml:space="preserve">—in bows, </w:t>
      </w:r>
      <w:r w:rsidR="00547F79" w:rsidRPr="00831165">
        <w:rPr>
          <w:rFonts w:ascii="Cambria" w:eastAsia="Helvetica" w:hAnsi="Cambria" w:cs="Helvetica"/>
          <w:sz w:val="22"/>
          <w:szCs w:val="22"/>
        </w:rPr>
        <w:t xml:space="preserve">weighted </w:t>
      </w:r>
      <w:r w:rsidR="0049790B" w:rsidRPr="00831165">
        <w:rPr>
          <w:rFonts w:ascii="Cambria" w:eastAsia="Helvetica" w:hAnsi="Cambria" w:cs="Helvetica"/>
          <w:sz w:val="22"/>
          <w:szCs w:val="22"/>
        </w:rPr>
        <w:t xml:space="preserve">nets, and spear-throwers—one is faced with a difficult problem. </w:t>
      </w:r>
      <w:r w:rsidR="00D4255A" w:rsidRPr="00831165">
        <w:rPr>
          <w:rFonts w:ascii="Cambria" w:hAnsi="Cambria"/>
          <w:sz w:val="22"/>
          <w:szCs w:val="22"/>
        </w:rPr>
        <w:t>Are these technologies complex? And j</w:t>
      </w:r>
      <w:r w:rsidR="0049790B" w:rsidRPr="00831165">
        <w:rPr>
          <w:rFonts w:ascii="Cambria" w:hAnsi="Cambria"/>
          <w:sz w:val="22"/>
          <w:szCs w:val="22"/>
        </w:rPr>
        <w:t>ust what is cultural complexity?</w:t>
      </w:r>
    </w:p>
    <w:p w14:paraId="1EDCD485" w14:textId="77777777" w:rsidR="0049790B" w:rsidRPr="00831165" w:rsidRDefault="0049790B" w:rsidP="00314DF6">
      <w:pPr>
        <w:spacing w:line="360" w:lineRule="auto"/>
        <w:jc w:val="both"/>
        <w:rPr>
          <w:rFonts w:ascii="Cambria" w:hAnsi="Cambria"/>
          <w:sz w:val="22"/>
          <w:szCs w:val="22"/>
        </w:rPr>
      </w:pPr>
    </w:p>
    <w:p w14:paraId="0C4CF262" w14:textId="77777777" w:rsidR="00FB2E06" w:rsidRDefault="0049790B" w:rsidP="00314DF6">
      <w:pPr>
        <w:spacing w:line="360" w:lineRule="auto"/>
        <w:jc w:val="both"/>
        <w:rPr>
          <w:rFonts w:ascii="Cambria" w:hAnsi="Cambria"/>
          <w:sz w:val="22"/>
          <w:szCs w:val="22"/>
        </w:rPr>
      </w:pPr>
      <w:r w:rsidRPr="00831165">
        <w:rPr>
          <w:rFonts w:ascii="Cambria" w:hAnsi="Cambria"/>
          <w:sz w:val="22"/>
          <w:szCs w:val="22"/>
        </w:rPr>
        <w:t xml:space="preserve">Surveying the field identifies </w:t>
      </w:r>
      <w:r w:rsidR="00352A47" w:rsidRPr="00831165">
        <w:rPr>
          <w:rFonts w:ascii="Cambria" w:hAnsi="Cambria"/>
          <w:sz w:val="22"/>
          <w:szCs w:val="22"/>
        </w:rPr>
        <w:t xml:space="preserve">at least </w:t>
      </w:r>
      <w:r w:rsidR="00352A47" w:rsidRPr="00064D63">
        <w:rPr>
          <w:rFonts w:ascii="Cambria" w:hAnsi="Cambria"/>
          <w:sz w:val="22"/>
          <w:szCs w:val="22"/>
        </w:rPr>
        <w:t>three</w:t>
      </w:r>
      <w:r w:rsidRPr="00831165">
        <w:rPr>
          <w:rFonts w:ascii="Cambria" w:hAnsi="Cambria"/>
          <w:sz w:val="22"/>
          <w:szCs w:val="22"/>
        </w:rPr>
        <w:t xml:space="preserve"> competing </w:t>
      </w:r>
      <w:r w:rsidR="002719AC" w:rsidRPr="00831165">
        <w:rPr>
          <w:rFonts w:ascii="Cambria" w:hAnsi="Cambria"/>
          <w:sz w:val="22"/>
          <w:szCs w:val="22"/>
        </w:rPr>
        <w:t>accounts</w:t>
      </w:r>
      <w:r w:rsidR="00352A47" w:rsidRPr="00831165">
        <w:rPr>
          <w:rFonts w:ascii="Cambria" w:hAnsi="Cambria"/>
          <w:sz w:val="22"/>
          <w:szCs w:val="22"/>
        </w:rPr>
        <w:t xml:space="preserve">. </w:t>
      </w:r>
      <w:r w:rsidR="008E62E4" w:rsidRPr="00831165">
        <w:rPr>
          <w:rFonts w:ascii="Cambria" w:hAnsi="Cambria"/>
          <w:sz w:val="22"/>
          <w:szCs w:val="22"/>
        </w:rPr>
        <w:t xml:space="preserve">Each </w:t>
      </w:r>
      <w:r w:rsidR="003A5410" w:rsidRPr="00831165">
        <w:rPr>
          <w:rFonts w:ascii="Cambria" w:hAnsi="Cambria"/>
          <w:sz w:val="22"/>
          <w:szCs w:val="22"/>
        </w:rPr>
        <w:t>represents a distinct way of measuring the complexity of particular variants</w:t>
      </w:r>
      <w:r w:rsidR="003A5410" w:rsidRPr="00831165">
        <w:rPr>
          <w:rFonts w:ascii="Cambria" w:eastAsia="Helvetica" w:hAnsi="Cambria" w:cs="Helvetica"/>
          <w:sz w:val="22"/>
          <w:szCs w:val="22"/>
        </w:rPr>
        <w:t>—</w:t>
      </w:r>
      <w:r w:rsidR="003A5410" w:rsidRPr="00831165">
        <w:rPr>
          <w:rFonts w:ascii="Cambria" w:hAnsi="Cambria"/>
          <w:sz w:val="22"/>
          <w:szCs w:val="22"/>
        </w:rPr>
        <w:t>and thus</w:t>
      </w:r>
      <w:r w:rsidR="009115F8" w:rsidRPr="00831165">
        <w:rPr>
          <w:rFonts w:ascii="Cambria" w:hAnsi="Cambria"/>
          <w:sz w:val="22"/>
          <w:szCs w:val="22"/>
        </w:rPr>
        <w:t xml:space="preserve"> of characterising what complexity consists in. </w:t>
      </w:r>
    </w:p>
    <w:p w14:paraId="09476FC3" w14:textId="77777777" w:rsidR="00FB2E06" w:rsidRDefault="00FB2E06" w:rsidP="00314DF6">
      <w:pPr>
        <w:spacing w:line="360" w:lineRule="auto"/>
        <w:jc w:val="both"/>
        <w:rPr>
          <w:rFonts w:ascii="Cambria" w:hAnsi="Cambria"/>
          <w:sz w:val="22"/>
          <w:szCs w:val="22"/>
        </w:rPr>
      </w:pPr>
    </w:p>
    <w:p w14:paraId="3E116B93" w14:textId="6DF22074" w:rsidR="0049790B" w:rsidRDefault="008E62E4" w:rsidP="00314DF6">
      <w:pPr>
        <w:spacing w:line="360" w:lineRule="auto"/>
        <w:jc w:val="both"/>
        <w:rPr>
          <w:rFonts w:ascii="Cambria" w:hAnsi="Cambria"/>
          <w:sz w:val="22"/>
          <w:szCs w:val="22"/>
        </w:rPr>
      </w:pPr>
      <w:r w:rsidRPr="00831165">
        <w:rPr>
          <w:rFonts w:ascii="Cambria" w:hAnsi="Cambria"/>
          <w:sz w:val="22"/>
          <w:szCs w:val="22"/>
        </w:rPr>
        <w:t>This is easiest to see with the</w:t>
      </w:r>
      <w:r w:rsidR="0058352E" w:rsidRPr="00831165">
        <w:rPr>
          <w:rFonts w:ascii="Cambria" w:hAnsi="Cambria"/>
          <w:sz w:val="22"/>
          <w:szCs w:val="22"/>
        </w:rPr>
        <w:t xml:space="preserve"> first of these</w:t>
      </w:r>
      <w:r w:rsidRPr="00831165">
        <w:rPr>
          <w:rFonts w:ascii="Cambria" w:hAnsi="Cambria"/>
          <w:sz w:val="22"/>
          <w:szCs w:val="22"/>
        </w:rPr>
        <w:t xml:space="preserve">, where </w:t>
      </w:r>
      <w:r w:rsidR="00352A47" w:rsidRPr="00831165">
        <w:rPr>
          <w:rFonts w:ascii="Cambria" w:hAnsi="Cambria"/>
          <w:sz w:val="22"/>
          <w:szCs w:val="22"/>
        </w:rPr>
        <w:t xml:space="preserve">cultural complexity </w:t>
      </w:r>
      <w:r w:rsidRPr="00831165">
        <w:rPr>
          <w:rFonts w:ascii="Cambria" w:hAnsi="Cambria"/>
          <w:sz w:val="22"/>
          <w:szCs w:val="22"/>
        </w:rPr>
        <w:t>is</w:t>
      </w:r>
      <w:r w:rsidR="00352A47" w:rsidRPr="00831165">
        <w:rPr>
          <w:rFonts w:ascii="Cambria" w:hAnsi="Cambria"/>
          <w:sz w:val="22"/>
          <w:szCs w:val="22"/>
        </w:rPr>
        <w:t xml:space="preserve"> operationalised by the number </w:t>
      </w:r>
      <w:r w:rsidR="0078731E">
        <w:rPr>
          <w:rFonts w:ascii="Cambria" w:hAnsi="Cambria"/>
          <w:sz w:val="22"/>
          <w:szCs w:val="22"/>
        </w:rPr>
        <w:t xml:space="preserve">of </w:t>
      </w:r>
      <w:r w:rsidR="00352A47" w:rsidRPr="00831165">
        <w:rPr>
          <w:rFonts w:ascii="Cambria" w:hAnsi="Cambria"/>
          <w:sz w:val="22"/>
          <w:szCs w:val="22"/>
        </w:rPr>
        <w:t xml:space="preserve">units </w:t>
      </w:r>
      <w:r w:rsidR="00D96DEF">
        <w:rPr>
          <w:rFonts w:ascii="Cambria" w:hAnsi="Cambria"/>
          <w:sz w:val="22"/>
          <w:szCs w:val="22"/>
        </w:rPr>
        <w:t xml:space="preserve">required to produce a particular behaviour or reach an overall goal. This </w:t>
      </w:r>
      <w:r w:rsidR="00D96DEF">
        <w:rPr>
          <w:rFonts w:ascii="Cambria" w:hAnsi="Cambria"/>
          <w:i/>
          <w:sz w:val="22"/>
          <w:szCs w:val="22"/>
        </w:rPr>
        <w:t>unit</w:t>
      </w:r>
      <w:r w:rsidR="00DC22C7">
        <w:rPr>
          <w:rFonts w:ascii="Cambria" w:hAnsi="Cambria"/>
          <w:i/>
          <w:sz w:val="22"/>
          <w:szCs w:val="22"/>
        </w:rPr>
        <w:t xml:space="preserve"> </w:t>
      </w:r>
      <w:r w:rsidR="00D96DEF">
        <w:rPr>
          <w:rFonts w:ascii="Cambria" w:hAnsi="Cambria"/>
          <w:i/>
          <w:sz w:val="22"/>
          <w:szCs w:val="22"/>
        </w:rPr>
        <w:t>counting approach</w:t>
      </w:r>
      <w:r w:rsidR="00D96DEF">
        <w:rPr>
          <w:rFonts w:ascii="Cambria" w:hAnsi="Cambria"/>
          <w:sz w:val="22"/>
          <w:szCs w:val="22"/>
        </w:rPr>
        <w:t xml:space="preserve"> comes in two broad types: process-oriented and product-oriented. Process-oriented unit</w:t>
      </w:r>
      <w:r w:rsidR="00DC22C7">
        <w:rPr>
          <w:rFonts w:ascii="Cambria" w:hAnsi="Cambria"/>
          <w:sz w:val="22"/>
          <w:szCs w:val="22"/>
        </w:rPr>
        <w:t xml:space="preserve"> </w:t>
      </w:r>
      <w:r w:rsidR="00D96DEF">
        <w:rPr>
          <w:rFonts w:ascii="Cambria" w:hAnsi="Cambria"/>
          <w:sz w:val="22"/>
          <w:szCs w:val="22"/>
        </w:rPr>
        <w:t xml:space="preserve">counting looks at the behavioural steps required to reach an overall goal </w:t>
      </w:r>
      <w:r w:rsidR="00352A47" w:rsidRPr="00831165">
        <w:rPr>
          <w:rFonts w:ascii="Cambria" w:hAnsi="Cambria"/>
          <w:sz w:val="22"/>
          <w:szCs w:val="22"/>
        </w:rPr>
        <w:t xml:space="preserve">(Pradhan et al. 2012). These behavioural steps are individuated in terms of the kinds of actions they involved (poking, prodding, knapping, gluing, etc.) as well as by the kinds of tools used (stones, brushes, sticks, sewing-needles, etc.). </w:t>
      </w:r>
      <w:r w:rsidR="00044048" w:rsidRPr="00831165">
        <w:rPr>
          <w:rFonts w:ascii="Cambria" w:hAnsi="Cambria"/>
          <w:sz w:val="22"/>
          <w:szCs w:val="22"/>
        </w:rPr>
        <w:t>On this approach, c</w:t>
      </w:r>
      <w:r w:rsidR="00352A47" w:rsidRPr="00831165">
        <w:rPr>
          <w:rFonts w:ascii="Cambria" w:hAnsi="Cambria"/>
          <w:sz w:val="22"/>
          <w:szCs w:val="22"/>
        </w:rPr>
        <w:t xml:space="preserve">ultural traditions increase in complexity both when there </w:t>
      </w:r>
      <w:r w:rsidR="0078731E">
        <w:rPr>
          <w:rFonts w:ascii="Cambria" w:hAnsi="Cambria"/>
          <w:sz w:val="22"/>
          <w:szCs w:val="22"/>
        </w:rPr>
        <w:t>is a greater number of</w:t>
      </w:r>
      <w:r w:rsidR="00352A47" w:rsidRPr="00831165">
        <w:rPr>
          <w:rFonts w:ascii="Cambria" w:hAnsi="Cambria"/>
          <w:sz w:val="22"/>
          <w:szCs w:val="22"/>
        </w:rPr>
        <w:t xml:space="preserve"> </w:t>
      </w:r>
      <w:r w:rsidR="00044048" w:rsidRPr="00831165">
        <w:rPr>
          <w:rFonts w:ascii="Cambria" w:hAnsi="Cambria"/>
          <w:sz w:val="22"/>
          <w:szCs w:val="22"/>
        </w:rPr>
        <w:t xml:space="preserve">distinct </w:t>
      </w:r>
      <w:r w:rsidR="00352A47" w:rsidRPr="00831165">
        <w:rPr>
          <w:rFonts w:ascii="Cambria" w:hAnsi="Cambria"/>
          <w:sz w:val="22"/>
          <w:szCs w:val="22"/>
        </w:rPr>
        <w:t>actions</w:t>
      </w:r>
      <w:r w:rsidRPr="00831165">
        <w:rPr>
          <w:rFonts w:ascii="Cambria" w:hAnsi="Cambria"/>
          <w:sz w:val="22"/>
          <w:szCs w:val="22"/>
        </w:rPr>
        <w:t xml:space="preserve"> </w:t>
      </w:r>
      <w:r w:rsidR="0078731E">
        <w:rPr>
          <w:rFonts w:ascii="Cambria" w:hAnsi="Cambria"/>
          <w:sz w:val="22"/>
          <w:szCs w:val="22"/>
        </w:rPr>
        <w:t xml:space="preserve">kinds </w:t>
      </w:r>
      <w:r w:rsidRPr="00831165">
        <w:rPr>
          <w:rFonts w:ascii="Cambria" w:hAnsi="Cambria"/>
          <w:sz w:val="22"/>
          <w:szCs w:val="22"/>
        </w:rPr>
        <w:t>involved</w:t>
      </w:r>
      <w:r w:rsidR="00044048" w:rsidRPr="00831165">
        <w:rPr>
          <w:rFonts w:ascii="Cambria" w:hAnsi="Cambria"/>
          <w:sz w:val="22"/>
          <w:szCs w:val="22"/>
        </w:rPr>
        <w:t xml:space="preserve"> in </w:t>
      </w:r>
      <w:r w:rsidR="0078731E">
        <w:rPr>
          <w:rFonts w:ascii="Cambria" w:hAnsi="Cambria"/>
          <w:sz w:val="22"/>
          <w:szCs w:val="22"/>
        </w:rPr>
        <w:t xml:space="preserve">producing </w:t>
      </w:r>
      <w:r w:rsidR="00044048" w:rsidRPr="00831165">
        <w:rPr>
          <w:rFonts w:ascii="Cambria" w:hAnsi="Cambria"/>
          <w:sz w:val="22"/>
          <w:szCs w:val="22"/>
        </w:rPr>
        <w:t>a behaviour,</w:t>
      </w:r>
      <w:r w:rsidR="00352A47" w:rsidRPr="00831165">
        <w:rPr>
          <w:rFonts w:ascii="Cambria" w:hAnsi="Cambria"/>
          <w:sz w:val="22"/>
          <w:szCs w:val="22"/>
        </w:rPr>
        <w:t xml:space="preserve"> </w:t>
      </w:r>
      <w:r w:rsidR="00352A47" w:rsidRPr="00831165">
        <w:rPr>
          <w:rFonts w:ascii="Cambria" w:hAnsi="Cambria"/>
          <w:sz w:val="22"/>
          <w:szCs w:val="22"/>
        </w:rPr>
        <w:lastRenderedPageBreak/>
        <w:t xml:space="preserve">as well </w:t>
      </w:r>
      <w:r w:rsidR="00044048" w:rsidRPr="00831165">
        <w:rPr>
          <w:rFonts w:ascii="Cambria" w:hAnsi="Cambria"/>
          <w:sz w:val="22"/>
          <w:szCs w:val="22"/>
        </w:rPr>
        <w:t xml:space="preserve">as when there </w:t>
      </w:r>
      <w:r w:rsidR="0078731E">
        <w:rPr>
          <w:rFonts w:ascii="Cambria" w:hAnsi="Cambria"/>
          <w:sz w:val="22"/>
          <w:szCs w:val="22"/>
        </w:rPr>
        <w:t>is a greater number of</w:t>
      </w:r>
      <w:r w:rsidR="00352A47" w:rsidRPr="00831165">
        <w:rPr>
          <w:rFonts w:ascii="Cambria" w:hAnsi="Cambria"/>
          <w:sz w:val="22"/>
          <w:szCs w:val="22"/>
        </w:rPr>
        <w:t xml:space="preserve"> tools </w:t>
      </w:r>
      <w:r w:rsidRPr="00831165">
        <w:rPr>
          <w:rFonts w:ascii="Cambria" w:hAnsi="Cambria"/>
          <w:sz w:val="22"/>
          <w:szCs w:val="22"/>
        </w:rPr>
        <w:t>use</w:t>
      </w:r>
      <w:r w:rsidR="00044048" w:rsidRPr="00831165">
        <w:rPr>
          <w:rFonts w:ascii="Cambria" w:hAnsi="Cambria"/>
          <w:sz w:val="22"/>
          <w:szCs w:val="22"/>
        </w:rPr>
        <w:t>d</w:t>
      </w:r>
      <w:r w:rsidR="00352A47" w:rsidRPr="00831165">
        <w:rPr>
          <w:rFonts w:ascii="Cambria" w:hAnsi="Cambria"/>
          <w:sz w:val="22"/>
          <w:szCs w:val="22"/>
        </w:rPr>
        <w:t xml:space="preserve">. Thus, cracking nuts with stones is more complex than </w:t>
      </w:r>
      <w:r w:rsidR="00D26003" w:rsidRPr="00831165">
        <w:rPr>
          <w:rFonts w:ascii="Cambria" w:hAnsi="Cambria"/>
          <w:sz w:val="22"/>
          <w:szCs w:val="22"/>
        </w:rPr>
        <w:t xml:space="preserve">stick-dipping </w:t>
      </w:r>
      <w:r w:rsidR="00352A47" w:rsidRPr="00831165">
        <w:rPr>
          <w:rFonts w:ascii="Cambria" w:hAnsi="Cambria"/>
          <w:sz w:val="22"/>
          <w:szCs w:val="22"/>
        </w:rPr>
        <w:t>for ants, since the former involves two tools (a hammer and an anvil) and one behaviour (pounding), while the latter merely involves one tool (a modified branch) and one behaviour (dipping the branch into an ant or termite colony).</w:t>
      </w:r>
    </w:p>
    <w:p w14:paraId="3D9ABFAB" w14:textId="77777777" w:rsidR="008F7678" w:rsidRDefault="008F7678" w:rsidP="00314DF6">
      <w:pPr>
        <w:spacing w:line="360" w:lineRule="auto"/>
        <w:jc w:val="both"/>
        <w:rPr>
          <w:rFonts w:ascii="Cambria" w:hAnsi="Cambria"/>
          <w:sz w:val="22"/>
          <w:szCs w:val="22"/>
        </w:rPr>
      </w:pPr>
    </w:p>
    <w:p w14:paraId="74B7E80C" w14:textId="3A12B913" w:rsidR="008F7678" w:rsidRPr="008F7678" w:rsidRDefault="008F7678" w:rsidP="00314DF6">
      <w:pPr>
        <w:spacing w:line="360" w:lineRule="auto"/>
        <w:jc w:val="both"/>
        <w:rPr>
          <w:rFonts w:ascii="Cambria" w:hAnsi="Cambria"/>
          <w:sz w:val="22"/>
          <w:szCs w:val="22"/>
        </w:rPr>
      </w:pPr>
      <w:r>
        <w:rPr>
          <w:rFonts w:ascii="Cambria" w:hAnsi="Cambria"/>
          <w:sz w:val="22"/>
          <w:szCs w:val="22"/>
        </w:rPr>
        <w:t>Product</w:t>
      </w:r>
      <w:r w:rsidR="00C84E1F">
        <w:rPr>
          <w:rFonts w:ascii="Cambria" w:hAnsi="Cambria"/>
          <w:sz w:val="22"/>
          <w:szCs w:val="22"/>
        </w:rPr>
        <w:t>-</w:t>
      </w:r>
      <w:r>
        <w:rPr>
          <w:rFonts w:ascii="Cambria" w:hAnsi="Cambria"/>
          <w:sz w:val="22"/>
          <w:szCs w:val="22"/>
        </w:rPr>
        <w:t xml:space="preserve">oriented unit counting, by contrast, tracks the number of ‘techno-units’ required to </w:t>
      </w:r>
      <w:r w:rsidR="00154DE8">
        <w:rPr>
          <w:rFonts w:ascii="Cambria" w:hAnsi="Cambria"/>
          <w:sz w:val="22"/>
          <w:szCs w:val="22"/>
        </w:rPr>
        <w:t>make a finished</w:t>
      </w:r>
      <w:r>
        <w:rPr>
          <w:rFonts w:ascii="Cambria" w:hAnsi="Cambria"/>
          <w:sz w:val="22"/>
          <w:szCs w:val="22"/>
        </w:rPr>
        <w:t xml:space="preserve"> </w:t>
      </w:r>
      <w:r w:rsidR="00154DE8">
        <w:rPr>
          <w:rFonts w:ascii="Cambria" w:hAnsi="Cambria"/>
          <w:sz w:val="22"/>
          <w:szCs w:val="22"/>
        </w:rPr>
        <w:t>product</w:t>
      </w:r>
      <w:r>
        <w:rPr>
          <w:rFonts w:ascii="Cambria" w:hAnsi="Cambria"/>
          <w:sz w:val="22"/>
          <w:szCs w:val="22"/>
        </w:rPr>
        <w:t xml:space="preserve"> (</w:t>
      </w:r>
      <w:proofErr w:type="spellStart"/>
      <w:r>
        <w:rPr>
          <w:rFonts w:ascii="Cambria" w:hAnsi="Cambria"/>
          <w:sz w:val="22"/>
          <w:szCs w:val="22"/>
        </w:rPr>
        <w:t>Oswalt</w:t>
      </w:r>
      <w:proofErr w:type="spellEnd"/>
      <w:r>
        <w:rPr>
          <w:rFonts w:ascii="Cambria" w:hAnsi="Cambria"/>
          <w:sz w:val="22"/>
          <w:szCs w:val="22"/>
        </w:rPr>
        <w:t xml:space="preserve"> 1976, 38-44). Techno-units count the number of structural contributions to the form of the artefact. Consider a digging stick. A shaped digging stick, crafted to have either a spatula-like or pointed end, would be a one techno-unit artefact as it requires only the alteration (sharpening, flattening) of </w:t>
      </w:r>
      <w:r w:rsidR="001402B3">
        <w:rPr>
          <w:rFonts w:ascii="Cambria" w:hAnsi="Cambria"/>
          <w:sz w:val="22"/>
          <w:szCs w:val="22"/>
        </w:rPr>
        <w:t>a</w:t>
      </w:r>
      <w:r>
        <w:rPr>
          <w:rFonts w:ascii="Cambria" w:hAnsi="Cambria"/>
          <w:sz w:val="22"/>
          <w:szCs w:val="22"/>
        </w:rPr>
        <w:t xml:space="preserve"> stick’s tip. An addition of a </w:t>
      </w:r>
      <w:r w:rsidR="007104BA">
        <w:rPr>
          <w:rFonts w:ascii="Cambria" w:hAnsi="Cambria"/>
          <w:sz w:val="22"/>
          <w:szCs w:val="22"/>
        </w:rPr>
        <w:t>stone</w:t>
      </w:r>
      <w:r>
        <w:rPr>
          <w:rFonts w:ascii="Cambria" w:hAnsi="Cambria"/>
          <w:sz w:val="22"/>
          <w:szCs w:val="22"/>
        </w:rPr>
        <w:t xml:space="preserve"> ring to the digging stick would increase the tool to a two techno-unit artefact; a wooden wedge to keep the ring in place, a three techno-unit artefact (</w:t>
      </w:r>
      <w:r>
        <w:rPr>
          <w:rFonts w:ascii="Cambria" w:hAnsi="Cambria"/>
          <w:i/>
          <w:sz w:val="22"/>
          <w:szCs w:val="22"/>
        </w:rPr>
        <w:t>ibid</w:t>
      </w:r>
      <w:r>
        <w:rPr>
          <w:rFonts w:ascii="Cambria" w:hAnsi="Cambria"/>
          <w:sz w:val="22"/>
          <w:szCs w:val="22"/>
        </w:rPr>
        <w:t>, 56-60)</w:t>
      </w:r>
    </w:p>
    <w:p w14:paraId="6E6906C3" w14:textId="77777777" w:rsidR="00D96DEF" w:rsidRDefault="00D96DEF" w:rsidP="00314DF6">
      <w:pPr>
        <w:spacing w:line="360" w:lineRule="auto"/>
        <w:jc w:val="both"/>
        <w:rPr>
          <w:rFonts w:ascii="Cambria" w:hAnsi="Cambria"/>
          <w:sz w:val="22"/>
          <w:szCs w:val="22"/>
        </w:rPr>
      </w:pPr>
    </w:p>
    <w:p w14:paraId="779CD639" w14:textId="030CE10E" w:rsidR="008F7678" w:rsidRDefault="008F7678" w:rsidP="00314DF6">
      <w:pPr>
        <w:spacing w:line="360" w:lineRule="auto"/>
        <w:jc w:val="both"/>
        <w:rPr>
          <w:rFonts w:ascii="Cambria" w:hAnsi="Cambria"/>
          <w:sz w:val="22"/>
          <w:szCs w:val="22"/>
        </w:rPr>
      </w:pPr>
      <w:r>
        <w:rPr>
          <w:rFonts w:ascii="Cambria" w:hAnsi="Cambria"/>
          <w:sz w:val="22"/>
          <w:szCs w:val="22"/>
        </w:rPr>
        <w:t xml:space="preserve">Depending on the evidential base in question, one or another of these approaches may be appropriate. For good </w:t>
      </w:r>
      <w:proofErr w:type="spellStart"/>
      <w:r w:rsidR="00D33473">
        <w:rPr>
          <w:rFonts w:ascii="Cambria" w:hAnsi="Cambria"/>
          <w:sz w:val="22"/>
          <w:szCs w:val="22"/>
        </w:rPr>
        <w:t>taphonomic</w:t>
      </w:r>
      <w:proofErr w:type="spellEnd"/>
      <w:r w:rsidR="00D33473">
        <w:rPr>
          <w:rFonts w:ascii="Cambria" w:hAnsi="Cambria"/>
          <w:sz w:val="22"/>
          <w:szCs w:val="22"/>
        </w:rPr>
        <w:t xml:space="preserve"> </w:t>
      </w:r>
      <w:r>
        <w:rPr>
          <w:rFonts w:ascii="Cambria" w:hAnsi="Cambria"/>
          <w:sz w:val="22"/>
          <w:szCs w:val="22"/>
        </w:rPr>
        <w:t>reason</w:t>
      </w:r>
      <w:r w:rsidR="00D33473">
        <w:rPr>
          <w:rFonts w:ascii="Cambria" w:hAnsi="Cambria"/>
          <w:sz w:val="22"/>
          <w:szCs w:val="22"/>
        </w:rPr>
        <w:t>s</w:t>
      </w:r>
      <w:r>
        <w:rPr>
          <w:rFonts w:ascii="Cambria" w:hAnsi="Cambria"/>
          <w:sz w:val="22"/>
          <w:szCs w:val="22"/>
        </w:rPr>
        <w:t xml:space="preserve">, evidence about early </w:t>
      </w:r>
      <w:r w:rsidR="00150BF6">
        <w:rPr>
          <w:rFonts w:ascii="Cambria" w:hAnsi="Cambria"/>
          <w:sz w:val="22"/>
          <w:szCs w:val="22"/>
        </w:rPr>
        <w:t>hominin</w:t>
      </w:r>
      <w:r>
        <w:rPr>
          <w:rFonts w:ascii="Cambria" w:hAnsi="Cambria"/>
          <w:sz w:val="22"/>
          <w:szCs w:val="22"/>
        </w:rPr>
        <w:t xml:space="preserve"> cumulative culture require</w:t>
      </w:r>
      <w:r w:rsidR="001402B3">
        <w:rPr>
          <w:rFonts w:ascii="Cambria" w:hAnsi="Cambria"/>
          <w:sz w:val="22"/>
          <w:szCs w:val="22"/>
        </w:rPr>
        <w:t>s</w:t>
      </w:r>
      <w:r>
        <w:rPr>
          <w:rFonts w:ascii="Cambria" w:hAnsi="Cambria"/>
          <w:sz w:val="22"/>
          <w:szCs w:val="22"/>
        </w:rPr>
        <w:t xml:space="preserve"> a product</w:t>
      </w:r>
      <w:r w:rsidR="00C84E1F">
        <w:rPr>
          <w:rFonts w:ascii="Cambria" w:hAnsi="Cambria"/>
          <w:sz w:val="22"/>
          <w:szCs w:val="22"/>
        </w:rPr>
        <w:t>-</w:t>
      </w:r>
      <w:r>
        <w:rPr>
          <w:rFonts w:ascii="Cambria" w:hAnsi="Cambria"/>
          <w:sz w:val="22"/>
          <w:szCs w:val="22"/>
        </w:rPr>
        <w:t>oriented account</w:t>
      </w:r>
      <w:r w:rsidR="00D33473">
        <w:rPr>
          <w:rFonts w:ascii="Cambria" w:hAnsi="Cambria"/>
          <w:sz w:val="22"/>
          <w:szCs w:val="22"/>
        </w:rPr>
        <w:t>, as behaviours do not fossilize. The opposite is true in comparative cognition research</w:t>
      </w:r>
      <w:r w:rsidR="001402B3">
        <w:rPr>
          <w:rFonts w:ascii="Cambria" w:hAnsi="Cambria"/>
          <w:sz w:val="22"/>
          <w:szCs w:val="22"/>
        </w:rPr>
        <w:t xml:space="preserve">, where what is </w:t>
      </w:r>
      <w:r w:rsidR="00B235B7">
        <w:rPr>
          <w:rFonts w:ascii="Cambria" w:hAnsi="Cambria"/>
          <w:sz w:val="22"/>
          <w:szCs w:val="22"/>
        </w:rPr>
        <w:t xml:space="preserve">of interest are the various behaviours used by organisms to produce (generally simple, single techno-unit) artefacts. </w:t>
      </w:r>
      <w:r w:rsidR="00D33473">
        <w:rPr>
          <w:rFonts w:ascii="Cambria" w:hAnsi="Cambria"/>
          <w:sz w:val="22"/>
          <w:szCs w:val="22"/>
        </w:rPr>
        <w:t>Hybrid versions of the process</w:t>
      </w:r>
      <w:r w:rsidR="00C84E1F">
        <w:rPr>
          <w:rFonts w:ascii="Cambria" w:hAnsi="Cambria"/>
          <w:sz w:val="22"/>
          <w:szCs w:val="22"/>
        </w:rPr>
        <w:t>-</w:t>
      </w:r>
      <w:r w:rsidR="00D33473">
        <w:rPr>
          <w:rFonts w:ascii="Cambria" w:hAnsi="Cambria"/>
          <w:sz w:val="22"/>
          <w:szCs w:val="22"/>
        </w:rPr>
        <w:t xml:space="preserve"> and product</w:t>
      </w:r>
      <w:r w:rsidR="00C84E1F">
        <w:rPr>
          <w:rFonts w:ascii="Cambria" w:hAnsi="Cambria"/>
          <w:sz w:val="22"/>
          <w:szCs w:val="22"/>
        </w:rPr>
        <w:t>-</w:t>
      </w:r>
      <w:r w:rsidR="00D33473">
        <w:rPr>
          <w:rFonts w:ascii="Cambria" w:hAnsi="Cambria"/>
          <w:sz w:val="22"/>
          <w:szCs w:val="22"/>
        </w:rPr>
        <w:t xml:space="preserve">oriented unit counting approaches are possible, with behaviour indexed to specific contributions to the form of an </w:t>
      </w:r>
      <w:r w:rsidR="001402B3">
        <w:rPr>
          <w:rFonts w:ascii="Cambria" w:hAnsi="Cambria"/>
          <w:sz w:val="22"/>
          <w:szCs w:val="22"/>
        </w:rPr>
        <w:t>artefact (Perr</w:t>
      </w:r>
      <w:r w:rsidR="00A024A2">
        <w:rPr>
          <w:rFonts w:ascii="Cambria" w:hAnsi="Cambria"/>
          <w:sz w:val="22"/>
          <w:szCs w:val="22"/>
        </w:rPr>
        <w:t>e</w:t>
      </w:r>
      <w:r w:rsidR="001402B3">
        <w:rPr>
          <w:rFonts w:ascii="Cambria" w:hAnsi="Cambria"/>
          <w:sz w:val="22"/>
          <w:szCs w:val="22"/>
        </w:rPr>
        <w:t>ault et al. 2013);</w:t>
      </w:r>
      <w:r w:rsidR="00D33473">
        <w:rPr>
          <w:rFonts w:ascii="Cambria" w:hAnsi="Cambria"/>
          <w:sz w:val="22"/>
          <w:szCs w:val="22"/>
        </w:rPr>
        <w:t xml:space="preserve"> an</w:t>
      </w:r>
      <w:r w:rsidR="001402B3">
        <w:rPr>
          <w:rFonts w:ascii="Cambria" w:hAnsi="Cambria"/>
          <w:sz w:val="22"/>
          <w:szCs w:val="22"/>
        </w:rPr>
        <w:t xml:space="preserve">d indeed, </w:t>
      </w:r>
      <w:r w:rsidR="00B235B7">
        <w:rPr>
          <w:rFonts w:ascii="Cambria" w:hAnsi="Cambria"/>
          <w:sz w:val="22"/>
          <w:szCs w:val="22"/>
        </w:rPr>
        <w:t>such</w:t>
      </w:r>
      <w:r w:rsidR="00D33473">
        <w:rPr>
          <w:rFonts w:ascii="Cambria" w:hAnsi="Cambria"/>
          <w:sz w:val="22"/>
          <w:szCs w:val="22"/>
        </w:rPr>
        <w:t xml:space="preserve"> approach</w:t>
      </w:r>
      <w:r w:rsidR="00B235B7">
        <w:rPr>
          <w:rFonts w:ascii="Cambria" w:hAnsi="Cambria"/>
          <w:sz w:val="22"/>
          <w:szCs w:val="22"/>
        </w:rPr>
        <w:t>es seem</w:t>
      </w:r>
      <w:r w:rsidR="00D33473">
        <w:rPr>
          <w:rFonts w:ascii="Cambria" w:hAnsi="Cambria"/>
          <w:sz w:val="22"/>
          <w:szCs w:val="22"/>
        </w:rPr>
        <w:t xml:space="preserve"> to characterize work in experimental studies of cumulative culture (e.g. Caldwell </w:t>
      </w:r>
      <w:r w:rsidR="00150BF6">
        <w:rPr>
          <w:rFonts w:ascii="Cambria" w:hAnsi="Cambria"/>
          <w:sz w:val="22"/>
          <w:szCs w:val="22"/>
        </w:rPr>
        <w:t>2018).</w:t>
      </w:r>
    </w:p>
    <w:p w14:paraId="54E72DED" w14:textId="77777777" w:rsidR="008F7678" w:rsidRDefault="008F7678" w:rsidP="00314DF6">
      <w:pPr>
        <w:spacing w:line="360" w:lineRule="auto"/>
        <w:jc w:val="both"/>
        <w:rPr>
          <w:rFonts w:ascii="Cambria" w:hAnsi="Cambria"/>
          <w:sz w:val="22"/>
          <w:szCs w:val="22"/>
        </w:rPr>
      </w:pPr>
    </w:p>
    <w:p w14:paraId="100F434D" w14:textId="7439F139" w:rsidR="0044232A" w:rsidRDefault="00150BF6" w:rsidP="00314DF6">
      <w:pPr>
        <w:spacing w:line="360" w:lineRule="auto"/>
        <w:jc w:val="both"/>
        <w:rPr>
          <w:rFonts w:ascii="Cambria" w:hAnsi="Cambria"/>
          <w:sz w:val="22"/>
          <w:szCs w:val="22"/>
        </w:rPr>
      </w:pPr>
      <w:r>
        <w:rPr>
          <w:rFonts w:ascii="Cambria" w:hAnsi="Cambria"/>
          <w:sz w:val="22"/>
          <w:szCs w:val="22"/>
        </w:rPr>
        <w:t xml:space="preserve">The unit counting approach captures the idea that complexity can be </w:t>
      </w:r>
      <w:r w:rsidR="00233427" w:rsidRPr="00831165">
        <w:rPr>
          <w:rFonts w:ascii="Cambria" w:hAnsi="Cambria"/>
          <w:sz w:val="22"/>
          <w:szCs w:val="22"/>
        </w:rPr>
        <w:t xml:space="preserve">operationalised as </w:t>
      </w:r>
      <w:r w:rsidR="001F26CE" w:rsidRPr="00831165">
        <w:rPr>
          <w:rFonts w:ascii="Cambria" w:hAnsi="Cambria"/>
          <w:sz w:val="22"/>
          <w:szCs w:val="22"/>
        </w:rPr>
        <w:t>an</w:t>
      </w:r>
      <w:r w:rsidR="00352A47" w:rsidRPr="00831165">
        <w:rPr>
          <w:rFonts w:ascii="Cambria" w:hAnsi="Cambria"/>
          <w:sz w:val="22"/>
          <w:szCs w:val="22"/>
        </w:rPr>
        <w:t xml:space="preserve"> increase in the </w:t>
      </w:r>
      <w:r w:rsidR="001F26CE" w:rsidRPr="00831165">
        <w:rPr>
          <w:rFonts w:ascii="Cambria" w:hAnsi="Cambria"/>
          <w:sz w:val="22"/>
          <w:szCs w:val="22"/>
        </w:rPr>
        <w:t xml:space="preserve">number of </w:t>
      </w:r>
      <w:r w:rsidR="00352A47" w:rsidRPr="00831165">
        <w:rPr>
          <w:rFonts w:ascii="Cambria" w:hAnsi="Cambria"/>
          <w:sz w:val="22"/>
          <w:szCs w:val="22"/>
        </w:rPr>
        <w:t xml:space="preserve">actions and tools involved in </w:t>
      </w:r>
      <w:r w:rsidR="00233427" w:rsidRPr="00831165">
        <w:rPr>
          <w:rFonts w:ascii="Cambria" w:hAnsi="Cambria"/>
          <w:sz w:val="22"/>
          <w:szCs w:val="22"/>
        </w:rPr>
        <w:t>producing a behaviour</w:t>
      </w:r>
      <w:r w:rsidR="00352A47" w:rsidRPr="00831165">
        <w:rPr>
          <w:rFonts w:ascii="Cambria" w:hAnsi="Cambria"/>
          <w:sz w:val="22"/>
          <w:szCs w:val="22"/>
        </w:rPr>
        <w:t xml:space="preserve">. Yet </w:t>
      </w:r>
      <w:r w:rsidR="00891E68" w:rsidRPr="00831165">
        <w:rPr>
          <w:rFonts w:ascii="Cambria" w:hAnsi="Cambria"/>
          <w:sz w:val="22"/>
          <w:szCs w:val="22"/>
        </w:rPr>
        <w:t xml:space="preserve">however well this </w:t>
      </w:r>
      <w:r w:rsidR="00352A47" w:rsidRPr="00831165">
        <w:rPr>
          <w:rFonts w:ascii="Cambria" w:hAnsi="Cambria"/>
          <w:sz w:val="22"/>
          <w:szCs w:val="22"/>
        </w:rPr>
        <w:t xml:space="preserve">account </w:t>
      </w:r>
      <w:r w:rsidR="00891E68" w:rsidRPr="00831165">
        <w:rPr>
          <w:rFonts w:ascii="Cambria" w:hAnsi="Cambria"/>
          <w:sz w:val="22"/>
          <w:szCs w:val="22"/>
        </w:rPr>
        <w:t xml:space="preserve">captures the increase in sophistication among early </w:t>
      </w:r>
      <w:r>
        <w:rPr>
          <w:rFonts w:ascii="Cambria" w:hAnsi="Cambria"/>
          <w:sz w:val="22"/>
          <w:szCs w:val="22"/>
        </w:rPr>
        <w:t xml:space="preserve">hominin </w:t>
      </w:r>
      <w:r w:rsidR="00891E68" w:rsidRPr="00831165">
        <w:rPr>
          <w:rFonts w:ascii="Cambria" w:hAnsi="Cambria"/>
          <w:sz w:val="22"/>
          <w:szCs w:val="22"/>
        </w:rPr>
        <w:t>technologies</w:t>
      </w:r>
      <w:r w:rsidR="00233427" w:rsidRPr="00831165">
        <w:rPr>
          <w:rFonts w:ascii="Cambria" w:hAnsi="Cambria"/>
          <w:sz w:val="22"/>
          <w:szCs w:val="22"/>
        </w:rPr>
        <w:t>,</w:t>
      </w:r>
      <w:r w:rsidR="00891E68" w:rsidRPr="00831165">
        <w:rPr>
          <w:rFonts w:ascii="Cambria" w:hAnsi="Cambria"/>
          <w:sz w:val="22"/>
          <w:szCs w:val="22"/>
        </w:rPr>
        <w:t xml:space="preserve"> it is </w:t>
      </w:r>
      <w:r w:rsidR="00D25CC1" w:rsidRPr="00831165">
        <w:rPr>
          <w:rFonts w:ascii="Cambria" w:hAnsi="Cambria"/>
          <w:sz w:val="22"/>
          <w:szCs w:val="22"/>
        </w:rPr>
        <w:t xml:space="preserve">often </w:t>
      </w:r>
      <w:r w:rsidR="00233427" w:rsidRPr="00831165">
        <w:rPr>
          <w:rFonts w:ascii="Cambria" w:hAnsi="Cambria"/>
          <w:sz w:val="22"/>
          <w:szCs w:val="22"/>
        </w:rPr>
        <w:t xml:space="preserve">inappropriate for </w:t>
      </w:r>
      <w:r w:rsidR="00891E68" w:rsidRPr="00831165">
        <w:rPr>
          <w:rFonts w:ascii="Cambria" w:hAnsi="Cambria"/>
          <w:sz w:val="22"/>
          <w:szCs w:val="22"/>
        </w:rPr>
        <w:t>characterising traditions</w:t>
      </w:r>
      <w:r w:rsidR="000367BE" w:rsidRPr="00831165">
        <w:rPr>
          <w:rFonts w:ascii="Cambria" w:hAnsi="Cambria"/>
          <w:sz w:val="22"/>
          <w:szCs w:val="22"/>
        </w:rPr>
        <w:t xml:space="preserve"> </w:t>
      </w:r>
      <w:r w:rsidR="00891E68" w:rsidRPr="00831165">
        <w:rPr>
          <w:rFonts w:ascii="Cambria" w:hAnsi="Cambria"/>
          <w:sz w:val="22"/>
          <w:szCs w:val="22"/>
        </w:rPr>
        <w:t xml:space="preserve">where a small number of tools and techniques are combined and iterated in </w:t>
      </w:r>
      <w:r w:rsidR="000367BE" w:rsidRPr="00831165">
        <w:rPr>
          <w:rFonts w:ascii="Cambria" w:hAnsi="Cambria"/>
          <w:sz w:val="22"/>
          <w:szCs w:val="22"/>
        </w:rPr>
        <w:t xml:space="preserve">context-sensitive </w:t>
      </w:r>
      <w:r w:rsidR="00891E68" w:rsidRPr="00831165">
        <w:rPr>
          <w:rFonts w:ascii="Cambria" w:hAnsi="Cambria"/>
          <w:sz w:val="22"/>
          <w:szCs w:val="22"/>
        </w:rPr>
        <w:t xml:space="preserve">ways. </w:t>
      </w:r>
      <w:r w:rsidR="0044232A">
        <w:rPr>
          <w:rFonts w:ascii="Cambria" w:hAnsi="Cambria"/>
          <w:sz w:val="22"/>
          <w:szCs w:val="22"/>
        </w:rPr>
        <w:t>Making baskets or clothing may involve nothing more than overlaying and knotting fibres—but the actual act of identifying relevant plants, stripping the leaves or bark, processing the material, and weaving materials together requires knowledge and skill.</w:t>
      </w:r>
    </w:p>
    <w:p w14:paraId="00ECEE31" w14:textId="77777777" w:rsidR="00A21A02" w:rsidRDefault="00A21A02" w:rsidP="00314DF6">
      <w:pPr>
        <w:spacing w:line="360" w:lineRule="auto"/>
        <w:jc w:val="both"/>
        <w:rPr>
          <w:rFonts w:ascii="Cambria" w:eastAsia="Helvetica" w:hAnsi="Cambria" w:cs="Helvetica"/>
          <w:sz w:val="22"/>
          <w:szCs w:val="22"/>
        </w:rPr>
      </w:pPr>
    </w:p>
    <w:p w14:paraId="2071B976" w14:textId="6DE815A9" w:rsidR="00EB6B83" w:rsidRPr="00831165" w:rsidRDefault="00352A47" w:rsidP="00150BF6">
      <w:pPr>
        <w:spacing w:line="360" w:lineRule="auto"/>
        <w:jc w:val="both"/>
        <w:rPr>
          <w:rFonts w:ascii="Cambria" w:hAnsi="Cambria"/>
          <w:sz w:val="22"/>
          <w:szCs w:val="22"/>
        </w:rPr>
      </w:pPr>
      <w:r w:rsidRPr="00831165">
        <w:rPr>
          <w:rFonts w:ascii="Cambria" w:eastAsia="Helvetica" w:hAnsi="Cambria" w:cs="Helvetica"/>
          <w:sz w:val="22"/>
          <w:szCs w:val="22"/>
        </w:rPr>
        <w:t>S</w:t>
      </w:r>
      <w:r w:rsidR="00EB6B83" w:rsidRPr="00831165">
        <w:rPr>
          <w:rFonts w:ascii="Cambria" w:hAnsi="Cambria"/>
          <w:sz w:val="22"/>
          <w:szCs w:val="22"/>
        </w:rPr>
        <w:t xml:space="preserve">kill too seems more important in the production of early human technologies like Acheulean </w:t>
      </w:r>
      <w:proofErr w:type="spellStart"/>
      <w:r w:rsidR="00EB6B83" w:rsidRPr="00831165">
        <w:rPr>
          <w:rFonts w:ascii="Cambria" w:hAnsi="Cambria"/>
          <w:sz w:val="22"/>
          <w:szCs w:val="22"/>
        </w:rPr>
        <w:t>handaxes</w:t>
      </w:r>
      <w:proofErr w:type="spellEnd"/>
      <w:r w:rsidR="00837142" w:rsidRPr="00831165">
        <w:rPr>
          <w:rFonts w:ascii="Cambria" w:eastAsia="Helvetica" w:hAnsi="Cambria" w:cs="Helvetica"/>
          <w:sz w:val="22"/>
          <w:szCs w:val="22"/>
        </w:rPr>
        <w:t>—</w:t>
      </w:r>
      <w:proofErr w:type="spellStart"/>
      <w:r w:rsidR="00837142" w:rsidRPr="00831165">
        <w:rPr>
          <w:rFonts w:ascii="Cambria" w:hAnsi="Cambria"/>
          <w:sz w:val="22"/>
          <w:szCs w:val="22"/>
        </w:rPr>
        <w:t>bifacially</w:t>
      </w:r>
      <w:proofErr w:type="spellEnd"/>
      <w:r w:rsidR="00837142" w:rsidRPr="00831165">
        <w:rPr>
          <w:rFonts w:ascii="Cambria" w:hAnsi="Cambria"/>
          <w:sz w:val="22"/>
          <w:szCs w:val="22"/>
        </w:rPr>
        <w:t xml:space="preserve"> symmetric stone tools that can be used for a variety of tasks like scraping and cutting</w:t>
      </w:r>
      <w:r w:rsidR="00EB6B83" w:rsidRPr="00831165">
        <w:rPr>
          <w:rFonts w:ascii="Cambria" w:hAnsi="Cambria"/>
          <w:sz w:val="22"/>
          <w:szCs w:val="22"/>
        </w:rPr>
        <w:t xml:space="preserve">. </w:t>
      </w:r>
      <w:r w:rsidRPr="00831165">
        <w:rPr>
          <w:rFonts w:ascii="Cambria" w:hAnsi="Cambria"/>
          <w:sz w:val="22"/>
          <w:szCs w:val="22"/>
        </w:rPr>
        <w:t xml:space="preserve">Creating such </w:t>
      </w:r>
      <w:proofErr w:type="spellStart"/>
      <w:r w:rsidRPr="00831165">
        <w:rPr>
          <w:rFonts w:ascii="Cambria" w:hAnsi="Cambria"/>
          <w:sz w:val="22"/>
          <w:szCs w:val="22"/>
        </w:rPr>
        <w:t>handaxes</w:t>
      </w:r>
      <w:proofErr w:type="spellEnd"/>
      <w:r w:rsidRPr="00831165">
        <w:rPr>
          <w:rFonts w:ascii="Cambria" w:hAnsi="Cambria"/>
          <w:sz w:val="22"/>
          <w:szCs w:val="22"/>
        </w:rPr>
        <w:t xml:space="preserve"> requires little more than iterated knapping of a core with a suitable </w:t>
      </w:r>
      <w:proofErr w:type="spellStart"/>
      <w:r w:rsidR="00EB6B83" w:rsidRPr="00831165">
        <w:rPr>
          <w:rFonts w:ascii="Cambria" w:hAnsi="Cambria"/>
          <w:sz w:val="22"/>
          <w:szCs w:val="22"/>
        </w:rPr>
        <w:t>hammerstone</w:t>
      </w:r>
      <w:proofErr w:type="spellEnd"/>
      <w:r w:rsidR="00891E68" w:rsidRPr="00831165">
        <w:rPr>
          <w:rFonts w:ascii="Cambria" w:hAnsi="Cambria"/>
          <w:sz w:val="22"/>
          <w:szCs w:val="22"/>
        </w:rPr>
        <w:t>, but the identification of suitable cores</w:t>
      </w:r>
      <w:r w:rsidR="00154627" w:rsidRPr="00831165">
        <w:rPr>
          <w:rFonts w:ascii="Cambria" w:hAnsi="Cambria"/>
          <w:sz w:val="22"/>
          <w:szCs w:val="22"/>
        </w:rPr>
        <w:t xml:space="preserve"> and</w:t>
      </w:r>
      <w:r w:rsidR="00891E68" w:rsidRPr="00831165">
        <w:rPr>
          <w:rFonts w:ascii="Cambria" w:hAnsi="Cambria"/>
          <w:sz w:val="22"/>
          <w:szCs w:val="22"/>
        </w:rPr>
        <w:t xml:space="preserve"> knowing how </w:t>
      </w:r>
      <w:r w:rsidR="00154627" w:rsidRPr="00831165">
        <w:rPr>
          <w:rFonts w:ascii="Cambria" w:hAnsi="Cambria"/>
          <w:sz w:val="22"/>
          <w:szCs w:val="22"/>
        </w:rPr>
        <w:t xml:space="preserve">to knap </w:t>
      </w:r>
      <w:r w:rsidR="00891E68" w:rsidRPr="00831165">
        <w:rPr>
          <w:rFonts w:ascii="Cambria" w:hAnsi="Cambria"/>
          <w:sz w:val="22"/>
          <w:szCs w:val="22"/>
        </w:rPr>
        <w:t xml:space="preserve">are </w:t>
      </w:r>
      <w:r w:rsidR="00891E68" w:rsidRPr="00831165">
        <w:rPr>
          <w:rFonts w:ascii="Cambria" w:hAnsi="Cambria"/>
          <w:sz w:val="22"/>
          <w:szCs w:val="22"/>
        </w:rPr>
        <w:lastRenderedPageBreak/>
        <w:t>intricate and hard-won capabilities.</w:t>
      </w:r>
      <w:r w:rsidR="0044232A">
        <w:rPr>
          <w:rStyle w:val="FootnoteReference"/>
          <w:szCs w:val="22"/>
        </w:rPr>
        <w:footnoteReference w:id="13"/>
      </w:r>
      <w:r w:rsidR="00891E68" w:rsidRPr="00831165">
        <w:rPr>
          <w:rFonts w:ascii="Cambria" w:hAnsi="Cambria"/>
          <w:sz w:val="22"/>
          <w:szCs w:val="22"/>
        </w:rPr>
        <w:t xml:space="preserve"> </w:t>
      </w:r>
      <w:r w:rsidR="00150BF6">
        <w:rPr>
          <w:rFonts w:ascii="Cambria" w:hAnsi="Cambria"/>
          <w:sz w:val="22"/>
          <w:szCs w:val="22"/>
        </w:rPr>
        <w:t xml:space="preserve">These kinds of capabilities are not easily tracked by either unit counting approach, which individuate units in terms of classes of actions (e.g. knapping) or structural contributions (e.g. knapping an edge) respectively. </w:t>
      </w:r>
      <w:r w:rsidR="00891E68" w:rsidRPr="00831165">
        <w:rPr>
          <w:rFonts w:ascii="Cambria" w:hAnsi="Cambria"/>
          <w:sz w:val="22"/>
          <w:szCs w:val="22"/>
        </w:rPr>
        <w:t>In general, t</w:t>
      </w:r>
      <w:r w:rsidR="00EB6B83" w:rsidRPr="00831165">
        <w:rPr>
          <w:rFonts w:ascii="Cambria" w:hAnsi="Cambria"/>
          <w:sz w:val="22"/>
          <w:szCs w:val="22"/>
        </w:rPr>
        <w:t xml:space="preserve">echnologies and behaviour </w:t>
      </w:r>
      <w:r w:rsidR="003926CC" w:rsidRPr="00831165">
        <w:rPr>
          <w:rFonts w:ascii="Cambria" w:hAnsi="Cambria"/>
          <w:sz w:val="22"/>
          <w:szCs w:val="22"/>
        </w:rPr>
        <w:t xml:space="preserve">involving </w:t>
      </w:r>
      <w:r w:rsidR="00EB6B83" w:rsidRPr="00831165">
        <w:rPr>
          <w:rFonts w:ascii="Cambria" w:hAnsi="Cambria"/>
          <w:sz w:val="22"/>
          <w:szCs w:val="22"/>
        </w:rPr>
        <w:t>tacit know-how</w:t>
      </w:r>
      <w:r w:rsidR="00EB6B83" w:rsidRPr="00831165">
        <w:rPr>
          <w:rFonts w:ascii="Cambria" w:eastAsia="Helvetica" w:hAnsi="Cambria" w:cs="Helvetica"/>
          <w:sz w:val="22"/>
          <w:szCs w:val="22"/>
        </w:rPr>
        <w:t>—espe</w:t>
      </w:r>
      <w:r w:rsidR="00EB6B83" w:rsidRPr="00831165">
        <w:rPr>
          <w:rFonts w:ascii="Cambria" w:hAnsi="Cambria"/>
          <w:sz w:val="22"/>
          <w:szCs w:val="22"/>
        </w:rPr>
        <w:t xml:space="preserve">cially </w:t>
      </w:r>
      <w:r w:rsidR="00634E07">
        <w:rPr>
          <w:rFonts w:ascii="Cambria" w:hAnsi="Cambria"/>
          <w:sz w:val="22"/>
          <w:szCs w:val="22"/>
        </w:rPr>
        <w:t>those with</w:t>
      </w:r>
      <w:r w:rsidR="000367BE" w:rsidRPr="00831165">
        <w:rPr>
          <w:rFonts w:ascii="Cambria" w:hAnsi="Cambria"/>
          <w:sz w:val="22"/>
          <w:szCs w:val="22"/>
        </w:rPr>
        <w:t xml:space="preserve"> </w:t>
      </w:r>
      <w:r w:rsidR="00EB6B83" w:rsidRPr="00831165">
        <w:rPr>
          <w:rFonts w:ascii="Cambria" w:hAnsi="Cambria"/>
          <w:sz w:val="22"/>
          <w:szCs w:val="22"/>
        </w:rPr>
        <w:t xml:space="preserve">iterated </w:t>
      </w:r>
      <w:r w:rsidR="00634E07">
        <w:rPr>
          <w:rFonts w:ascii="Cambria" w:hAnsi="Cambria"/>
          <w:sz w:val="22"/>
          <w:szCs w:val="22"/>
        </w:rPr>
        <w:t xml:space="preserve">behavioural </w:t>
      </w:r>
      <w:r w:rsidR="000367BE" w:rsidRPr="00831165">
        <w:rPr>
          <w:rFonts w:ascii="Cambria" w:hAnsi="Cambria"/>
          <w:sz w:val="22"/>
          <w:szCs w:val="22"/>
        </w:rPr>
        <w:t>chunks</w:t>
      </w:r>
      <w:r w:rsidR="00EB6B83" w:rsidRPr="00831165">
        <w:rPr>
          <w:rFonts w:ascii="Cambria" w:eastAsia="Helvetica" w:hAnsi="Cambria" w:cs="Helvetica"/>
          <w:sz w:val="22"/>
          <w:szCs w:val="22"/>
        </w:rPr>
        <w:t xml:space="preserve">—are poorly captured by the </w:t>
      </w:r>
      <w:r w:rsidR="00DC22C7">
        <w:rPr>
          <w:rFonts w:ascii="Cambria" w:eastAsia="Helvetica" w:hAnsi="Cambria" w:cs="Helvetica"/>
          <w:sz w:val="22"/>
          <w:szCs w:val="22"/>
        </w:rPr>
        <w:t>unit counting</w:t>
      </w:r>
      <w:r w:rsidR="00EB6B83" w:rsidRPr="00831165">
        <w:rPr>
          <w:rFonts w:ascii="Cambria" w:eastAsia="Helvetica" w:hAnsi="Cambria" w:cs="Helvetica"/>
          <w:sz w:val="22"/>
          <w:szCs w:val="22"/>
        </w:rPr>
        <w:t xml:space="preserve"> approach.</w:t>
      </w:r>
    </w:p>
    <w:p w14:paraId="70A838F2" w14:textId="77777777" w:rsidR="00EB6B83" w:rsidRPr="00831165" w:rsidRDefault="00EB6B83" w:rsidP="00314DF6">
      <w:pPr>
        <w:spacing w:line="360" w:lineRule="auto"/>
        <w:jc w:val="both"/>
        <w:rPr>
          <w:rFonts w:ascii="Cambria" w:hAnsi="Cambria"/>
          <w:sz w:val="22"/>
          <w:szCs w:val="22"/>
        </w:rPr>
      </w:pPr>
    </w:p>
    <w:p w14:paraId="389B6390" w14:textId="182DA9EE" w:rsidR="005350D8" w:rsidRDefault="00EB6B83" w:rsidP="00314DF6">
      <w:pPr>
        <w:spacing w:line="360" w:lineRule="auto"/>
        <w:jc w:val="both"/>
        <w:rPr>
          <w:rFonts w:ascii="Cambria" w:hAnsi="Cambria"/>
          <w:sz w:val="22"/>
          <w:szCs w:val="22"/>
        </w:rPr>
      </w:pPr>
      <w:r w:rsidRPr="00831165">
        <w:rPr>
          <w:rFonts w:ascii="Cambria" w:hAnsi="Cambria"/>
          <w:sz w:val="22"/>
          <w:szCs w:val="22"/>
        </w:rPr>
        <w:t xml:space="preserve">Unsurprisingly, these </w:t>
      </w:r>
      <w:r w:rsidR="005350D8">
        <w:rPr>
          <w:rFonts w:ascii="Cambria" w:hAnsi="Cambria"/>
          <w:sz w:val="22"/>
          <w:szCs w:val="22"/>
        </w:rPr>
        <w:t>scenarios</w:t>
      </w:r>
      <w:r w:rsidR="005350D8" w:rsidRPr="00831165">
        <w:rPr>
          <w:rFonts w:ascii="Cambria" w:hAnsi="Cambria"/>
          <w:sz w:val="22"/>
          <w:szCs w:val="22"/>
        </w:rPr>
        <w:t xml:space="preserve"> </w:t>
      </w:r>
      <w:r w:rsidRPr="00831165">
        <w:rPr>
          <w:rFonts w:ascii="Cambria" w:hAnsi="Cambria"/>
          <w:sz w:val="22"/>
          <w:szCs w:val="22"/>
        </w:rPr>
        <w:t xml:space="preserve">are better captured by Joseph </w:t>
      </w:r>
      <w:proofErr w:type="spellStart"/>
      <w:r w:rsidRPr="00831165">
        <w:rPr>
          <w:rFonts w:ascii="Cambria" w:hAnsi="Cambria"/>
          <w:sz w:val="22"/>
          <w:szCs w:val="22"/>
        </w:rPr>
        <w:t>Henrich</w:t>
      </w:r>
      <w:r w:rsidRPr="00831165">
        <w:rPr>
          <w:rFonts w:ascii="Cambria" w:eastAsia="Helvetica" w:hAnsi="Cambria" w:cs="Helvetica"/>
          <w:sz w:val="22"/>
          <w:szCs w:val="22"/>
        </w:rPr>
        <w:t>’s</w:t>
      </w:r>
      <w:proofErr w:type="spellEnd"/>
      <w:r w:rsidRPr="00831165">
        <w:rPr>
          <w:rFonts w:ascii="Cambria" w:eastAsia="Helvetica" w:hAnsi="Cambria" w:cs="Helvetica"/>
          <w:sz w:val="22"/>
          <w:szCs w:val="22"/>
        </w:rPr>
        <w:t xml:space="preserve"> </w:t>
      </w:r>
      <w:r w:rsidR="0058352E" w:rsidRPr="00831165">
        <w:rPr>
          <w:rFonts w:ascii="Cambria" w:hAnsi="Cambria"/>
          <w:sz w:val="22"/>
          <w:szCs w:val="22"/>
        </w:rPr>
        <w:t>(2004) approach</w:t>
      </w:r>
      <w:r w:rsidR="005350D8">
        <w:rPr>
          <w:rFonts w:ascii="Cambria" w:hAnsi="Cambria"/>
          <w:sz w:val="22"/>
          <w:szCs w:val="22"/>
        </w:rPr>
        <w:t xml:space="preserve"> that operationalises complexity in terms of </w:t>
      </w:r>
      <w:r w:rsidR="005350D8">
        <w:rPr>
          <w:rFonts w:ascii="Cambria" w:hAnsi="Cambria"/>
          <w:i/>
          <w:sz w:val="22"/>
          <w:szCs w:val="22"/>
        </w:rPr>
        <w:t>skilfulness</w:t>
      </w:r>
      <w:r w:rsidR="0058352E" w:rsidRPr="00831165">
        <w:rPr>
          <w:rFonts w:ascii="Cambria" w:hAnsi="Cambria"/>
          <w:sz w:val="22"/>
          <w:szCs w:val="22"/>
        </w:rPr>
        <w:t>.</w:t>
      </w:r>
      <w:r w:rsidR="005350D8">
        <w:rPr>
          <w:rFonts w:ascii="Cambria" w:hAnsi="Cambria"/>
          <w:sz w:val="22"/>
          <w:szCs w:val="22"/>
        </w:rPr>
        <w:t xml:space="preserve"> This operationalisation emerges in the context of models exploring the link between effective population size and the sophistication of tools </w:t>
      </w:r>
      <w:r w:rsidR="0028138B">
        <w:rPr>
          <w:rFonts w:ascii="Cambria" w:hAnsi="Cambria"/>
          <w:sz w:val="22"/>
          <w:szCs w:val="22"/>
        </w:rPr>
        <w:t xml:space="preserve">that can be sustained </w:t>
      </w:r>
      <w:r w:rsidR="005350D8">
        <w:rPr>
          <w:rFonts w:ascii="Cambria" w:hAnsi="Cambria"/>
          <w:sz w:val="22"/>
          <w:szCs w:val="22"/>
        </w:rPr>
        <w:t xml:space="preserve">by a population. One compelling feature of these models is its ability to explain </w:t>
      </w:r>
      <w:r w:rsidR="0028138B">
        <w:rPr>
          <w:rFonts w:ascii="Cambria" w:hAnsi="Cambria"/>
          <w:sz w:val="22"/>
          <w:szCs w:val="22"/>
        </w:rPr>
        <w:t xml:space="preserve">the </w:t>
      </w:r>
      <w:r w:rsidR="005350D8">
        <w:rPr>
          <w:rFonts w:ascii="Cambria" w:hAnsi="Cambria"/>
          <w:sz w:val="22"/>
          <w:szCs w:val="22"/>
        </w:rPr>
        <w:t xml:space="preserve">conditions </w:t>
      </w:r>
      <w:r w:rsidR="0028138B">
        <w:rPr>
          <w:rFonts w:ascii="Cambria" w:hAnsi="Cambria"/>
          <w:sz w:val="22"/>
          <w:szCs w:val="22"/>
        </w:rPr>
        <w:t xml:space="preserve">that both </w:t>
      </w:r>
      <w:r w:rsidR="005350D8">
        <w:rPr>
          <w:rFonts w:ascii="Cambria" w:hAnsi="Cambria"/>
          <w:sz w:val="22"/>
          <w:szCs w:val="22"/>
        </w:rPr>
        <w:t>increas</w:t>
      </w:r>
      <w:r w:rsidR="0028138B">
        <w:rPr>
          <w:rFonts w:ascii="Cambria" w:hAnsi="Cambria"/>
          <w:sz w:val="22"/>
          <w:szCs w:val="22"/>
        </w:rPr>
        <w:t>e</w:t>
      </w:r>
      <w:r w:rsidR="005350D8">
        <w:rPr>
          <w:rFonts w:ascii="Cambria" w:hAnsi="Cambria"/>
          <w:sz w:val="22"/>
          <w:szCs w:val="22"/>
        </w:rPr>
        <w:t xml:space="preserve"> and decrease the sophistication of a population’s toolkit. </w:t>
      </w:r>
    </w:p>
    <w:p w14:paraId="6084E9B0" w14:textId="5FD27D5C" w:rsidR="005350D8" w:rsidRDefault="005350D8" w:rsidP="00314DF6">
      <w:pPr>
        <w:spacing w:line="360" w:lineRule="auto"/>
        <w:jc w:val="both"/>
        <w:rPr>
          <w:rFonts w:ascii="Cambria" w:hAnsi="Cambria"/>
          <w:sz w:val="22"/>
          <w:szCs w:val="22"/>
        </w:rPr>
      </w:pPr>
    </w:p>
    <w:p w14:paraId="6ACEDEE2" w14:textId="3548F050" w:rsidR="00373EAA" w:rsidRDefault="00E47EBB" w:rsidP="00314DF6">
      <w:pPr>
        <w:spacing w:line="360" w:lineRule="auto"/>
        <w:jc w:val="both"/>
        <w:rPr>
          <w:rFonts w:ascii="Cambria" w:hAnsi="Cambria"/>
          <w:sz w:val="22"/>
          <w:szCs w:val="22"/>
        </w:rPr>
      </w:pPr>
      <w:proofErr w:type="spellStart"/>
      <w:r w:rsidRPr="00831165">
        <w:rPr>
          <w:rFonts w:ascii="Cambria" w:hAnsi="Cambria"/>
          <w:sz w:val="22"/>
          <w:szCs w:val="22"/>
        </w:rPr>
        <w:t>Henrich</w:t>
      </w:r>
      <w:r w:rsidRPr="00831165">
        <w:rPr>
          <w:rFonts w:ascii="Cambria" w:eastAsia="Helvetica" w:hAnsi="Cambria" w:cs="Helvetica"/>
          <w:sz w:val="22"/>
          <w:szCs w:val="22"/>
        </w:rPr>
        <w:t>’</w:t>
      </w:r>
      <w:r w:rsidRPr="00831165">
        <w:rPr>
          <w:rFonts w:ascii="Cambria" w:hAnsi="Cambria"/>
          <w:sz w:val="22"/>
          <w:szCs w:val="22"/>
        </w:rPr>
        <w:t>s</w:t>
      </w:r>
      <w:proofErr w:type="spellEnd"/>
      <w:r w:rsidRPr="00831165">
        <w:rPr>
          <w:rFonts w:ascii="Cambria" w:hAnsi="Cambria"/>
          <w:sz w:val="22"/>
          <w:szCs w:val="22"/>
        </w:rPr>
        <w:t xml:space="preserve"> </w:t>
      </w:r>
      <w:r w:rsidR="00EB6B83" w:rsidRPr="00831165">
        <w:rPr>
          <w:rFonts w:ascii="Cambria" w:hAnsi="Cambria"/>
          <w:sz w:val="22"/>
          <w:szCs w:val="22"/>
        </w:rPr>
        <w:t>case</w:t>
      </w:r>
      <w:r w:rsidRPr="00831165">
        <w:rPr>
          <w:rFonts w:ascii="Cambria" w:hAnsi="Cambria"/>
          <w:sz w:val="22"/>
          <w:szCs w:val="22"/>
        </w:rPr>
        <w:t xml:space="preserve">-study </w:t>
      </w:r>
      <w:r w:rsidR="0028138B">
        <w:rPr>
          <w:rFonts w:ascii="Cambria" w:hAnsi="Cambria"/>
          <w:sz w:val="22"/>
          <w:szCs w:val="22"/>
        </w:rPr>
        <w:t>looks at</w:t>
      </w:r>
      <w:r w:rsidR="0028138B" w:rsidRPr="00831165">
        <w:rPr>
          <w:rFonts w:ascii="Cambria" w:hAnsi="Cambria"/>
          <w:sz w:val="22"/>
          <w:szCs w:val="22"/>
        </w:rPr>
        <w:t xml:space="preserve"> </w:t>
      </w:r>
      <w:r w:rsidR="00EB6B83" w:rsidRPr="00831165">
        <w:rPr>
          <w:rFonts w:ascii="Cambria" w:hAnsi="Cambria"/>
          <w:sz w:val="22"/>
          <w:szCs w:val="22"/>
        </w:rPr>
        <w:t xml:space="preserve">the Tasmanian population </w:t>
      </w:r>
      <w:r w:rsidR="00616FE2" w:rsidRPr="00831165">
        <w:rPr>
          <w:rFonts w:ascii="Cambria" w:hAnsi="Cambria"/>
          <w:sz w:val="22"/>
          <w:szCs w:val="22"/>
        </w:rPr>
        <w:t xml:space="preserve">as </w:t>
      </w:r>
      <w:r w:rsidRPr="00831165">
        <w:rPr>
          <w:rFonts w:ascii="Cambria" w:hAnsi="Cambria"/>
          <w:sz w:val="22"/>
          <w:szCs w:val="22"/>
        </w:rPr>
        <w:t xml:space="preserve">it was </w:t>
      </w:r>
      <w:r w:rsidR="00EB6B83" w:rsidRPr="00831165">
        <w:rPr>
          <w:rFonts w:ascii="Cambria" w:hAnsi="Cambria"/>
          <w:sz w:val="22"/>
          <w:szCs w:val="22"/>
        </w:rPr>
        <w:t xml:space="preserve">encountered by European colonists </w:t>
      </w:r>
      <w:r w:rsidR="00BE3C6E">
        <w:rPr>
          <w:rFonts w:ascii="Cambria" w:hAnsi="Cambria"/>
          <w:sz w:val="22"/>
          <w:szCs w:val="22"/>
        </w:rPr>
        <w:t>in the eighteenth century</w:t>
      </w:r>
      <w:r w:rsidR="00616FE2" w:rsidRPr="00831165">
        <w:rPr>
          <w:rFonts w:ascii="Cambria" w:hAnsi="Cambria"/>
          <w:sz w:val="22"/>
          <w:szCs w:val="22"/>
        </w:rPr>
        <w:t>. Henrich</w:t>
      </w:r>
      <w:r w:rsidR="00EB6B83" w:rsidRPr="00831165">
        <w:rPr>
          <w:rFonts w:ascii="Cambria" w:hAnsi="Cambria"/>
          <w:sz w:val="22"/>
          <w:szCs w:val="22"/>
        </w:rPr>
        <w:t xml:space="preserve"> paints a bleak picture of </w:t>
      </w:r>
      <w:r w:rsidR="00616FE2" w:rsidRPr="00831165">
        <w:rPr>
          <w:rFonts w:ascii="Cambria" w:hAnsi="Cambria"/>
          <w:sz w:val="22"/>
          <w:szCs w:val="22"/>
        </w:rPr>
        <w:t>this</w:t>
      </w:r>
      <w:r w:rsidR="00EB6B83" w:rsidRPr="00831165">
        <w:rPr>
          <w:rFonts w:ascii="Cambria" w:hAnsi="Cambria"/>
          <w:sz w:val="22"/>
          <w:szCs w:val="22"/>
        </w:rPr>
        <w:t xml:space="preserve"> population</w:t>
      </w:r>
      <w:r w:rsidR="00616FE2" w:rsidRPr="00831165">
        <w:rPr>
          <w:rFonts w:ascii="Cambria" w:hAnsi="Cambria"/>
          <w:sz w:val="22"/>
          <w:szCs w:val="22"/>
        </w:rPr>
        <w:t>, one</w:t>
      </w:r>
      <w:r w:rsidR="00EB6B83" w:rsidRPr="00831165">
        <w:rPr>
          <w:rFonts w:ascii="Cambria" w:hAnsi="Cambria"/>
          <w:sz w:val="22"/>
          <w:szCs w:val="22"/>
        </w:rPr>
        <w:t xml:space="preserve"> that had lost </w:t>
      </w:r>
      <w:r w:rsidR="0028138B">
        <w:rPr>
          <w:rFonts w:ascii="Cambria" w:hAnsi="Cambria"/>
          <w:sz w:val="22"/>
          <w:szCs w:val="22"/>
        </w:rPr>
        <w:t>the ability</w:t>
      </w:r>
      <w:r w:rsidR="0028138B" w:rsidRPr="00831165">
        <w:rPr>
          <w:rFonts w:ascii="Cambria" w:hAnsi="Cambria"/>
          <w:sz w:val="22"/>
          <w:szCs w:val="22"/>
        </w:rPr>
        <w:t xml:space="preserve"> </w:t>
      </w:r>
      <w:r w:rsidRPr="00831165">
        <w:rPr>
          <w:rFonts w:ascii="Cambria" w:hAnsi="Cambria"/>
          <w:sz w:val="22"/>
          <w:szCs w:val="22"/>
        </w:rPr>
        <w:t xml:space="preserve">to </w:t>
      </w:r>
      <w:r w:rsidR="00EB6B83" w:rsidRPr="00831165">
        <w:rPr>
          <w:rFonts w:ascii="Cambria" w:hAnsi="Cambria"/>
          <w:sz w:val="22"/>
          <w:szCs w:val="22"/>
        </w:rPr>
        <w:t>sew</w:t>
      </w:r>
      <w:r w:rsidRPr="00831165">
        <w:rPr>
          <w:rFonts w:ascii="Cambria" w:hAnsi="Cambria"/>
          <w:sz w:val="22"/>
          <w:szCs w:val="22"/>
        </w:rPr>
        <w:t xml:space="preserve"> garments and to</w:t>
      </w:r>
      <w:r w:rsidR="00EB6B83" w:rsidRPr="00831165">
        <w:rPr>
          <w:rFonts w:ascii="Cambria" w:hAnsi="Cambria"/>
          <w:sz w:val="22"/>
          <w:szCs w:val="22"/>
        </w:rPr>
        <w:t xml:space="preserve"> </w:t>
      </w:r>
      <w:r w:rsidR="000367BE" w:rsidRPr="00831165">
        <w:rPr>
          <w:rFonts w:ascii="Cambria" w:hAnsi="Cambria"/>
          <w:sz w:val="22"/>
          <w:szCs w:val="22"/>
        </w:rPr>
        <w:t xml:space="preserve">manufacture </w:t>
      </w:r>
      <w:r w:rsidR="00EB6B83" w:rsidRPr="00831165">
        <w:rPr>
          <w:rFonts w:ascii="Cambria" w:hAnsi="Cambria"/>
          <w:sz w:val="22"/>
          <w:szCs w:val="22"/>
        </w:rPr>
        <w:t>fishing-spears, spear-throwers, and boomerangs</w:t>
      </w:r>
      <w:r w:rsidRPr="00831165">
        <w:rPr>
          <w:rFonts w:ascii="Cambria" w:hAnsi="Cambria"/>
          <w:sz w:val="22"/>
          <w:szCs w:val="22"/>
        </w:rPr>
        <w:t>. Henrich identifies a</w:t>
      </w:r>
      <w:r w:rsidR="00616FE2" w:rsidRPr="00831165">
        <w:rPr>
          <w:rFonts w:ascii="Cambria" w:hAnsi="Cambria"/>
          <w:sz w:val="22"/>
          <w:szCs w:val="22"/>
        </w:rPr>
        <w:t xml:space="preserve"> </w:t>
      </w:r>
      <w:r w:rsidR="00EB6B83" w:rsidRPr="00831165">
        <w:rPr>
          <w:rFonts w:ascii="Cambria" w:hAnsi="Cambria"/>
          <w:sz w:val="22"/>
          <w:szCs w:val="22"/>
        </w:rPr>
        <w:t>declining effective population size as the culprit</w:t>
      </w:r>
      <w:r w:rsidR="000367BE" w:rsidRPr="00831165">
        <w:rPr>
          <w:rFonts w:ascii="Cambria" w:hAnsi="Cambria"/>
          <w:sz w:val="22"/>
          <w:szCs w:val="22"/>
        </w:rPr>
        <w:t>:</w:t>
      </w:r>
      <w:r w:rsidR="00EB6B83" w:rsidRPr="00831165">
        <w:rPr>
          <w:rFonts w:ascii="Cambria" w:hAnsi="Cambria"/>
          <w:sz w:val="22"/>
          <w:szCs w:val="22"/>
        </w:rPr>
        <w:t xml:space="preserve"> </w:t>
      </w:r>
      <w:r w:rsidR="000367BE" w:rsidRPr="00831165">
        <w:rPr>
          <w:rFonts w:ascii="Cambria" w:hAnsi="Cambria"/>
          <w:sz w:val="22"/>
          <w:szCs w:val="22"/>
        </w:rPr>
        <w:t>a</w:t>
      </w:r>
      <w:r w:rsidR="00EB6B83" w:rsidRPr="00831165">
        <w:rPr>
          <w:rFonts w:ascii="Cambria" w:hAnsi="Cambria"/>
          <w:sz w:val="22"/>
          <w:szCs w:val="22"/>
        </w:rPr>
        <w:t xml:space="preserve">s skilled members of a population died out, there were fewer </w:t>
      </w:r>
      <w:r w:rsidR="00BE3C6E">
        <w:rPr>
          <w:rFonts w:ascii="Cambria" w:hAnsi="Cambria"/>
          <w:sz w:val="22"/>
          <w:szCs w:val="22"/>
        </w:rPr>
        <w:t xml:space="preserve">sources of knowledge for transmitting technologies and behaviours requiring experience and tacit knowledge. This was compounded by a downward spiral in the effectiveness of extractive foraging. With less effective acquisition of food, the population experienced further declines in population number, </w:t>
      </w:r>
      <w:r w:rsidR="00CE6540">
        <w:rPr>
          <w:rFonts w:ascii="Cambria" w:hAnsi="Cambria"/>
          <w:sz w:val="22"/>
          <w:szCs w:val="22"/>
        </w:rPr>
        <w:t>which decreased</w:t>
      </w:r>
      <w:r w:rsidR="00BE3C6E">
        <w:rPr>
          <w:rFonts w:ascii="Cambria" w:hAnsi="Cambria"/>
          <w:sz w:val="22"/>
          <w:szCs w:val="22"/>
        </w:rPr>
        <w:t xml:space="preserve"> even further the possibilities for maintaining sophisticated kit.</w:t>
      </w:r>
      <w:r w:rsidR="00373EAA">
        <w:rPr>
          <w:rStyle w:val="FootnoteReference"/>
          <w:szCs w:val="22"/>
        </w:rPr>
        <w:footnoteReference w:id="14"/>
      </w:r>
      <w:r w:rsidR="004250B5">
        <w:rPr>
          <w:rFonts w:ascii="Cambria" w:hAnsi="Cambria"/>
          <w:sz w:val="22"/>
          <w:szCs w:val="22"/>
        </w:rPr>
        <w:t xml:space="preserve"> </w:t>
      </w:r>
    </w:p>
    <w:p w14:paraId="57CFC978" w14:textId="77777777" w:rsidR="00D20ED6" w:rsidRPr="00831165" w:rsidRDefault="00D20ED6" w:rsidP="00314DF6">
      <w:pPr>
        <w:spacing w:line="360" w:lineRule="auto"/>
        <w:jc w:val="both"/>
        <w:rPr>
          <w:rFonts w:ascii="Cambria" w:hAnsi="Cambria"/>
          <w:sz w:val="22"/>
          <w:szCs w:val="22"/>
        </w:rPr>
      </w:pPr>
    </w:p>
    <w:p w14:paraId="558B6926" w14:textId="44E2A558" w:rsidR="00142540" w:rsidRPr="00831165" w:rsidRDefault="00D20ED6" w:rsidP="00314DF6">
      <w:pPr>
        <w:spacing w:line="360" w:lineRule="auto"/>
        <w:jc w:val="both"/>
        <w:rPr>
          <w:rFonts w:ascii="Cambria" w:hAnsi="Cambria"/>
          <w:sz w:val="22"/>
          <w:szCs w:val="22"/>
        </w:rPr>
      </w:pPr>
      <w:proofErr w:type="spellStart"/>
      <w:r w:rsidRPr="00831165">
        <w:rPr>
          <w:rFonts w:ascii="Cambria" w:hAnsi="Cambria"/>
          <w:sz w:val="22"/>
          <w:szCs w:val="22"/>
        </w:rPr>
        <w:t>Skillfuness</w:t>
      </w:r>
      <w:proofErr w:type="spellEnd"/>
      <w:r w:rsidRPr="00831165">
        <w:rPr>
          <w:rFonts w:ascii="Cambria" w:hAnsi="Cambria"/>
          <w:sz w:val="22"/>
          <w:szCs w:val="22"/>
        </w:rPr>
        <w:t xml:space="preserve"> is operationalised </w:t>
      </w:r>
      <w:r w:rsidR="00616FE2" w:rsidRPr="00831165">
        <w:rPr>
          <w:rFonts w:ascii="Cambria" w:hAnsi="Cambria"/>
          <w:sz w:val="22"/>
          <w:szCs w:val="22"/>
        </w:rPr>
        <w:t xml:space="preserve">in </w:t>
      </w:r>
      <w:proofErr w:type="spellStart"/>
      <w:r w:rsidRPr="00831165">
        <w:rPr>
          <w:rFonts w:ascii="Cambria" w:hAnsi="Cambria"/>
          <w:sz w:val="22"/>
          <w:szCs w:val="22"/>
        </w:rPr>
        <w:t>Henrich</w:t>
      </w:r>
      <w:r w:rsidR="00616FE2" w:rsidRPr="00831165">
        <w:rPr>
          <w:rFonts w:ascii="Cambria" w:eastAsia="Helvetica" w:hAnsi="Cambria" w:cs="Helvetica"/>
          <w:sz w:val="22"/>
          <w:szCs w:val="22"/>
        </w:rPr>
        <w:t>’</w:t>
      </w:r>
      <w:r w:rsidR="00616FE2" w:rsidRPr="00831165">
        <w:rPr>
          <w:rFonts w:ascii="Cambria" w:hAnsi="Cambria"/>
          <w:sz w:val="22"/>
          <w:szCs w:val="22"/>
        </w:rPr>
        <w:t>s</w:t>
      </w:r>
      <w:proofErr w:type="spellEnd"/>
      <w:r w:rsidR="00616FE2" w:rsidRPr="00831165">
        <w:rPr>
          <w:rFonts w:ascii="Cambria" w:hAnsi="Cambria"/>
          <w:sz w:val="22"/>
          <w:szCs w:val="22"/>
        </w:rPr>
        <w:t xml:space="preserve"> model</w:t>
      </w:r>
      <w:r w:rsidRPr="00831165">
        <w:rPr>
          <w:rFonts w:ascii="Cambria" w:hAnsi="Cambria"/>
          <w:sz w:val="22"/>
          <w:szCs w:val="22"/>
        </w:rPr>
        <w:t xml:space="preserve"> in two distinct ways: </w:t>
      </w:r>
      <w:r w:rsidR="00891E68" w:rsidRPr="00831165">
        <w:rPr>
          <w:rFonts w:ascii="Cambria" w:hAnsi="Cambria"/>
          <w:sz w:val="22"/>
          <w:szCs w:val="22"/>
        </w:rPr>
        <w:t xml:space="preserve">first as the number of individuals needed in a population to sustain </w:t>
      </w:r>
      <w:r w:rsidR="00142540" w:rsidRPr="00831165">
        <w:rPr>
          <w:rFonts w:ascii="Cambria" w:hAnsi="Cambria"/>
          <w:sz w:val="22"/>
          <w:szCs w:val="22"/>
        </w:rPr>
        <w:t>cultural variants</w:t>
      </w:r>
      <w:r w:rsidR="00891E68" w:rsidRPr="00831165">
        <w:rPr>
          <w:rFonts w:ascii="Cambria" w:hAnsi="Cambria"/>
          <w:sz w:val="22"/>
          <w:szCs w:val="22"/>
        </w:rPr>
        <w:t>,</w:t>
      </w:r>
      <w:r w:rsidRPr="00831165">
        <w:rPr>
          <w:rFonts w:ascii="Cambria" w:hAnsi="Cambria"/>
          <w:sz w:val="22"/>
          <w:szCs w:val="22"/>
        </w:rPr>
        <w:t xml:space="preserve"> </w:t>
      </w:r>
      <w:r w:rsidR="00891E68" w:rsidRPr="00831165">
        <w:rPr>
          <w:rFonts w:ascii="Cambria" w:hAnsi="Cambria"/>
          <w:sz w:val="22"/>
          <w:szCs w:val="22"/>
        </w:rPr>
        <w:t>and</w:t>
      </w:r>
      <w:r w:rsidRPr="00831165">
        <w:rPr>
          <w:rFonts w:ascii="Cambria" w:hAnsi="Cambria"/>
          <w:sz w:val="22"/>
          <w:szCs w:val="22"/>
        </w:rPr>
        <w:t xml:space="preserve"> </w:t>
      </w:r>
      <w:r w:rsidR="00891E68" w:rsidRPr="00831165">
        <w:rPr>
          <w:rFonts w:ascii="Cambria" w:hAnsi="Cambria"/>
          <w:sz w:val="22"/>
          <w:szCs w:val="22"/>
        </w:rPr>
        <w:t xml:space="preserve">second, as the difficulty in transmitting a </w:t>
      </w:r>
      <w:r w:rsidR="00142540" w:rsidRPr="00831165">
        <w:rPr>
          <w:rFonts w:ascii="Cambria" w:hAnsi="Cambria"/>
          <w:sz w:val="22"/>
          <w:szCs w:val="22"/>
        </w:rPr>
        <w:t xml:space="preserve">variant </w:t>
      </w:r>
      <w:r w:rsidR="00891E68" w:rsidRPr="00831165">
        <w:rPr>
          <w:rFonts w:ascii="Cambria" w:hAnsi="Cambria"/>
          <w:sz w:val="22"/>
          <w:szCs w:val="22"/>
        </w:rPr>
        <w:t>from one individual to another</w:t>
      </w:r>
      <w:r w:rsidRPr="00831165">
        <w:rPr>
          <w:rFonts w:ascii="Cambria" w:hAnsi="Cambria"/>
          <w:sz w:val="22"/>
          <w:szCs w:val="22"/>
        </w:rPr>
        <w:t>. The two are related</w:t>
      </w:r>
      <w:r w:rsidR="00891E68" w:rsidRPr="00831165">
        <w:rPr>
          <w:rFonts w:ascii="Cambria" w:hAnsi="Cambria"/>
          <w:sz w:val="22"/>
          <w:szCs w:val="22"/>
        </w:rPr>
        <w:t>,</w:t>
      </w:r>
      <w:r w:rsidRPr="00831165">
        <w:rPr>
          <w:rFonts w:ascii="Cambria" w:hAnsi="Cambria"/>
          <w:sz w:val="22"/>
          <w:szCs w:val="22"/>
        </w:rPr>
        <w:t xml:space="preserve"> as </w:t>
      </w:r>
      <w:proofErr w:type="spellStart"/>
      <w:r w:rsidR="003836C2" w:rsidRPr="00831165">
        <w:rPr>
          <w:rFonts w:ascii="Cambria" w:hAnsi="Cambria"/>
          <w:sz w:val="22"/>
          <w:szCs w:val="22"/>
        </w:rPr>
        <w:t>Henrich</w:t>
      </w:r>
      <w:r w:rsidR="003836C2" w:rsidRPr="00831165">
        <w:rPr>
          <w:rFonts w:ascii="Cambria" w:eastAsia="Helvetica" w:hAnsi="Cambria" w:cs="Helvetica"/>
          <w:sz w:val="22"/>
          <w:szCs w:val="22"/>
        </w:rPr>
        <w:t>’</w:t>
      </w:r>
      <w:r w:rsidR="003836C2" w:rsidRPr="00831165">
        <w:rPr>
          <w:rFonts w:ascii="Cambria" w:hAnsi="Cambria"/>
          <w:sz w:val="22"/>
          <w:szCs w:val="22"/>
        </w:rPr>
        <w:t>s</w:t>
      </w:r>
      <w:proofErr w:type="spellEnd"/>
      <w:r w:rsidR="003836C2" w:rsidRPr="00831165">
        <w:rPr>
          <w:rFonts w:ascii="Cambria" w:hAnsi="Cambria"/>
          <w:sz w:val="22"/>
          <w:szCs w:val="22"/>
        </w:rPr>
        <w:t xml:space="preserve"> </w:t>
      </w:r>
      <w:r w:rsidRPr="00831165">
        <w:rPr>
          <w:rFonts w:ascii="Cambria" w:hAnsi="Cambria"/>
          <w:sz w:val="22"/>
          <w:szCs w:val="22"/>
        </w:rPr>
        <w:t xml:space="preserve">suggests, </w:t>
      </w:r>
      <w:r w:rsidR="00616FE2" w:rsidRPr="00831165">
        <w:rPr>
          <w:rFonts w:ascii="Cambria" w:hAnsi="Cambria"/>
          <w:sz w:val="22"/>
          <w:szCs w:val="22"/>
        </w:rPr>
        <w:t xml:space="preserve">yet </w:t>
      </w:r>
      <w:r w:rsidR="00891E68" w:rsidRPr="00831165">
        <w:rPr>
          <w:rFonts w:ascii="Cambria" w:hAnsi="Cambria"/>
          <w:sz w:val="22"/>
          <w:szCs w:val="22"/>
        </w:rPr>
        <w:t xml:space="preserve">each </w:t>
      </w:r>
      <w:r w:rsidR="00616FE2" w:rsidRPr="00831165">
        <w:rPr>
          <w:rFonts w:ascii="Cambria" w:hAnsi="Cambria"/>
          <w:sz w:val="22"/>
          <w:szCs w:val="22"/>
        </w:rPr>
        <w:t xml:space="preserve">operationalisation </w:t>
      </w:r>
      <w:r w:rsidR="00891E68" w:rsidRPr="00831165">
        <w:rPr>
          <w:rFonts w:ascii="Cambria" w:hAnsi="Cambria"/>
          <w:sz w:val="22"/>
          <w:szCs w:val="22"/>
        </w:rPr>
        <w:t xml:space="preserve">highlights </w:t>
      </w:r>
      <w:r w:rsidR="00616FE2" w:rsidRPr="00831165">
        <w:rPr>
          <w:rFonts w:ascii="Cambria" w:hAnsi="Cambria"/>
          <w:sz w:val="22"/>
          <w:szCs w:val="22"/>
        </w:rPr>
        <w:t>distinct</w:t>
      </w:r>
      <w:r w:rsidRPr="00831165">
        <w:rPr>
          <w:rFonts w:ascii="Cambria" w:hAnsi="Cambria"/>
          <w:sz w:val="22"/>
          <w:szCs w:val="22"/>
        </w:rPr>
        <w:t xml:space="preserve"> features </w:t>
      </w:r>
      <w:r w:rsidR="00616FE2" w:rsidRPr="00831165">
        <w:rPr>
          <w:rFonts w:ascii="Cambria" w:hAnsi="Cambria"/>
          <w:sz w:val="22"/>
          <w:szCs w:val="22"/>
        </w:rPr>
        <w:t xml:space="preserve">involved in </w:t>
      </w:r>
      <w:r w:rsidRPr="00831165">
        <w:rPr>
          <w:rFonts w:ascii="Cambria" w:hAnsi="Cambria"/>
          <w:sz w:val="22"/>
          <w:szCs w:val="22"/>
        </w:rPr>
        <w:t xml:space="preserve">the transmission of expertise and know-how. </w:t>
      </w:r>
    </w:p>
    <w:p w14:paraId="1E92C638" w14:textId="77777777" w:rsidR="00142540" w:rsidRPr="00831165" w:rsidRDefault="00142540" w:rsidP="00314DF6">
      <w:pPr>
        <w:spacing w:line="360" w:lineRule="auto"/>
        <w:jc w:val="both"/>
        <w:rPr>
          <w:rFonts w:ascii="Cambria" w:hAnsi="Cambria"/>
          <w:sz w:val="22"/>
          <w:szCs w:val="22"/>
        </w:rPr>
      </w:pPr>
    </w:p>
    <w:p w14:paraId="0D6DC834" w14:textId="7B93DB45" w:rsidR="00891E68" w:rsidRPr="00831165" w:rsidRDefault="00142540" w:rsidP="00314DF6">
      <w:pPr>
        <w:spacing w:line="360" w:lineRule="auto"/>
        <w:jc w:val="both"/>
        <w:rPr>
          <w:rFonts w:ascii="Cambria" w:hAnsi="Cambria"/>
          <w:sz w:val="22"/>
          <w:szCs w:val="22"/>
        </w:rPr>
      </w:pPr>
      <w:r w:rsidRPr="00831165">
        <w:rPr>
          <w:rFonts w:ascii="Cambria" w:hAnsi="Cambria"/>
          <w:sz w:val="22"/>
          <w:szCs w:val="22"/>
        </w:rPr>
        <w:t xml:space="preserve">When </w:t>
      </w:r>
      <w:r w:rsidR="003836C2" w:rsidRPr="00831165">
        <w:rPr>
          <w:rFonts w:ascii="Cambria" w:hAnsi="Cambria"/>
          <w:sz w:val="22"/>
          <w:szCs w:val="22"/>
        </w:rPr>
        <w:t xml:space="preserve">operationalised at the population-level, skilfulness </w:t>
      </w:r>
      <w:r w:rsidR="00616FE2" w:rsidRPr="00831165">
        <w:rPr>
          <w:rFonts w:ascii="Cambria" w:hAnsi="Cambria"/>
          <w:sz w:val="22"/>
          <w:szCs w:val="22"/>
        </w:rPr>
        <w:t>serves</w:t>
      </w:r>
      <w:r w:rsidR="00D20ED6" w:rsidRPr="00831165">
        <w:rPr>
          <w:rFonts w:ascii="Cambria" w:hAnsi="Cambria"/>
          <w:sz w:val="22"/>
          <w:szCs w:val="22"/>
        </w:rPr>
        <w:t xml:space="preserve"> </w:t>
      </w:r>
      <w:r w:rsidR="00891E68" w:rsidRPr="00831165">
        <w:rPr>
          <w:rFonts w:ascii="Cambria" w:hAnsi="Cambria"/>
          <w:sz w:val="22"/>
          <w:szCs w:val="22"/>
        </w:rPr>
        <w:t xml:space="preserve">as a proxy </w:t>
      </w:r>
      <w:r w:rsidRPr="00831165">
        <w:rPr>
          <w:rFonts w:ascii="Cambria" w:hAnsi="Cambria"/>
          <w:sz w:val="22"/>
          <w:szCs w:val="22"/>
        </w:rPr>
        <w:t xml:space="preserve">measurement </w:t>
      </w:r>
      <w:r w:rsidR="00891E68" w:rsidRPr="00831165">
        <w:rPr>
          <w:rFonts w:ascii="Cambria" w:hAnsi="Cambria"/>
          <w:sz w:val="22"/>
          <w:szCs w:val="22"/>
        </w:rPr>
        <w:t>for</w:t>
      </w:r>
      <w:r w:rsidR="00D20ED6" w:rsidRPr="00831165">
        <w:rPr>
          <w:rFonts w:ascii="Cambria" w:hAnsi="Cambria"/>
          <w:sz w:val="22"/>
          <w:szCs w:val="22"/>
        </w:rPr>
        <w:t xml:space="preserve"> a range of societal features assumed to </w:t>
      </w:r>
      <w:r w:rsidR="003836C2" w:rsidRPr="00831165">
        <w:rPr>
          <w:rFonts w:ascii="Cambria" w:hAnsi="Cambria"/>
          <w:sz w:val="22"/>
          <w:szCs w:val="22"/>
        </w:rPr>
        <w:t xml:space="preserve">support </w:t>
      </w:r>
      <w:r w:rsidR="00616FE2" w:rsidRPr="00831165">
        <w:rPr>
          <w:rFonts w:ascii="Cambria" w:hAnsi="Cambria"/>
          <w:sz w:val="22"/>
          <w:szCs w:val="22"/>
        </w:rPr>
        <w:t xml:space="preserve">the </w:t>
      </w:r>
      <w:r w:rsidR="00D20ED6" w:rsidRPr="00831165">
        <w:rPr>
          <w:rFonts w:ascii="Cambria" w:hAnsi="Cambria"/>
          <w:sz w:val="22"/>
          <w:szCs w:val="22"/>
        </w:rPr>
        <w:t xml:space="preserve">ability to maintain traditions. These features are </w:t>
      </w:r>
      <w:r w:rsidR="00891E68" w:rsidRPr="00831165">
        <w:rPr>
          <w:rFonts w:ascii="Cambria" w:hAnsi="Cambria"/>
          <w:sz w:val="22"/>
          <w:szCs w:val="22"/>
        </w:rPr>
        <w:t xml:space="preserve">broadly </w:t>
      </w:r>
      <w:r w:rsidR="00D20ED6" w:rsidRPr="00831165">
        <w:rPr>
          <w:rFonts w:ascii="Cambria" w:hAnsi="Cambria"/>
          <w:sz w:val="22"/>
          <w:szCs w:val="22"/>
        </w:rPr>
        <w:t>socioeconomic</w:t>
      </w:r>
      <w:r w:rsidR="00891E68" w:rsidRPr="00831165">
        <w:rPr>
          <w:rFonts w:ascii="Cambria" w:hAnsi="Cambria"/>
          <w:sz w:val="22"/>
          <w:szCs w:val="22"/>
        </w:rPr>
        <w:t xml:space="preserve"> in character</w:t>
      </w:r>
      <w:r w:rsidR="00D20ED6" w:rsidRPr="00831165">
        <w:rPr>
          <w:rFonts w:ascii="Cambria" w:hAnsi="Cambria"/>
          <w:sz w:val="22"/>
          <w:szCs w:val="22"/>
        </w:rPr>
        <w:t>, involving at least sufficient access to resources</w:t>
      </w:r>
      <w:r w:rsidR="00891E68" w:rsidRPr="00831165">
        <w:rPr>
          <w:rFonts w:ascii="Cambria" w:hAnsi="Cambria"/>
          <w:sz w:val="22"/>
          <w:szCs w:val="22"/>
        </w:rPr>
        <w:t>,</w:t>
      </w:r>
      <w:r w:rsidR="00D20ED6" w:rsidRPr="00831165">
        <w:rPr>
          <w:rFonts w:ascii="Cambria" w:hAnsi="Cambria"/>
          <w:sz w:val="22"/>
          <w:szCs w:val="22"/>
        </w:rPr>
        <w:t xml:space="preserve"> differentiation of </w:t>
      </w:r>
      <w:r w:rsidR="00891E68" w:rsidRPr="00831165">
        <w:rPr>
          <w:rFonts w:ascii="Cambria" w:hAnsi="Cambria"/>
          <w:sz w:val="22"/>
          <w:szCs w:val="22"/>
        </w:rPr>
        <w:t xml:space="preserve">societal </w:t>
      </w:r>
      <w:r w:rsidR="00D20ED6" w:rsidRPr="00831165">
        <w:rPr>
          <w:rFonts w:ascii="Cambria" w:hAnsi="Cambria"/>
          <w:sz w:val="22"/>
          <w:szCs w:val="22"/>
        </w:rPr>
        <w:t>roles</w:t>
      </w:r>
      <w:r w:rsidR="00891E68" w:rsidRPr="00831165">
        <w:rPr>
          <w:rFonts w:ascii="Cambria" w:hAnsi="Cambria"/>
          <w:sz w:val="22"/>
          <w:szCs w:val="22"/>
        </w:rPr>
        <w:t>,</w:t>
      </w:r>
      <w:r w:rsidR="00D20ED6" w:rsidRPr="00831165">
        <w:rPr>
          <w:rFonts w:ascii="Cambria" w:hAnsi="Cambria"/>
          <w:sz w:val="22"/>
          <w:szCs w:val="22"/>
        </w:rPr>
        <w:t xml:space="preserve"> and </w:t>
      </w:r>
      <w:r w:rsidR="00891E68" w:rsidRPr="00831165">
        <w:rPr>
          <w:rFonts w:ascii="Cambria" w:hAnsi="Cambria"/>
          <w:sz w:val="22"/>
          <w:szCs w:val="22"/>
        </w:rPr>
        <w:t>opportunities for the acquisition of complex traditions over extended periods of time.</w:t>
      </w:r>
      <w:r w:rsidR="000367BE" w:rsidRPr="00831165">
        <w:rPr>
          <w:rFonts w:ascii="Cambria" w:hAnsi="Cambria"/>
          <w:sz w:val="22"/>
          <w:szCs w:val="22"/>
        </w:rPr>
        <w:t xml:space="preserve"> </w:t>
      </w:r>
      <w:r w:rsidR="007D24A7">
        <w:rPr>
          <w:rFonts w:ascii="Cambria" w:hAnsi="Cambria"/>
          <w:sz w:val="22"/>
          <w:szCs w:val="22"/>
        </w:rPr>
        <w:t xml:space="preserve">As </w:t>
      </w:r>
      <w:proofErr w:type="spellStart"/>
      <w:r w:rsidR="007D24A7">
        <w:rPr>
          <w:rFonts w:ascii="Cambria" w:hAnsi="Cambria"/>
          <w:sz w:val="22"/>
          <w:szCs w:val="22"/>
        </w:rPr>
        <w:t>Henrich’s</w:t>
      </w:r>
      <w:proofErr w:type="spellEnd"/>
      <w:r w:rsidR="007D24A7">
        <w:rPr>
          <w:rFonts w:ascii="Cambria" w:hAnsi="Cambria"/>
          <w:sz w:val="22"/>
          <w:szCs w:val="22"/>
        </w:rPr>
        <w:t xml:space="preserve"> telling of</w:t>
      </w:r>
      <w:r w:rsidR="007D24A7" w:rsidRPr="00831165">
        <w:rPr>
          <w:rFonts w:ascii="Cambria" w:hAnsi="Cambria"/>
          <w:sz w:val="22"/>
          <w:szCs w:val="22"/>
        </w:rPr>
        <w:t xml:space="preserve"> </w:t>
      </w:r>
      <w:r w:rsidR="000367BE" w:rsidRPr="00831165">
        <w:rPr>
          <w:rFonts w:ascii="Cambria" w:hAnsi="Cambria"/>
          <w:sz w:val="22"/>
          <w:szCs w:val="22"/>
        </w:rPr>
        <w:t>the Tasmanian case</w:t>
      </w:r>
      <w:r w:rsidR="007D24A7">
        <w:rPr>
          <w:rFonts w:ascii="Cambria" w:hAnsi="Cambria"/>
          <w:sz w:val="22"/>
          <w:szCs w:val="22"/>
        </w:rPr>
        <w:t xml:space="preserve"> is supposed to show</w:t>
      </w:r>
      <w:r w:rsidR="000367BE" w:rsidRPr="00831165">
        <w:rPr>
          <w:rFonts w:ascii="Cambria" w:hAnsi="Cambria"/>
          <w:sz w:val="22"/>
          <w:szCs w:val="22"/>
        </w:rPr>
        <w:t xml:space="preserve">, the relationship between these variables can lead to vicious </w:t>
      </w:r>
      <w:r w:rsidR="0083588B" w:rsidRPr="00831165">
        <w:rPr>
          <w:rFonts w:ascii="Cambria" w:hAnsi="Cambria"/>
          <w:sz w:val="22"/>
          <w:szCs w:val="22"/>
        </w:rPr>
        <w:t>cycles of population and skilfulness declines.</w:t>
      </w:r>
    </w:p>
    <w:p w14:paraId="4AA506A2" w14:textId="77777777" w:rsidR="00891E68" w:rsidRPr="00831165" w:rsidRDefault="00891E68" w:rsidP="00314DF6">
      <w:pPr>
        <w:spacing w:line="360" w:lineRule="auto"/>
        <w:jc w:val="both"/>
        <w:rPr>
          <w:rFonts w:ascii="Cambria" w:hAnsi="Cambria"/>
          <w:sz w:val="22"/>
          <w:szCs w:val="22"/>
        </w:rPr>
      </w:pPr>
    </w:p>
    <w:p w14:paraId="3310A4A6" w14:textId="1B4C5B83" w:rsidR="00444B68" w:rsidRPr="00831165" w:rsidRDefault="00616FE2" w:rsidP="00314DF6">
      <w:pPr>
        <w:spacing w:line="360" w:lineRule="auto"/>
        <w:jc w:val="both"/>
        <w:rPr>
          <w:rFonts w:ascii="Cambria" w:hAnsi="Cambria"/>
          <w:sz w:val="22"/>
          <w:szCs w:val="22"/>
        </w:rPr>
      </w:pPr>
      <w:r w:rsidRPr="00831165">
        <w:rPr>
          <w:rFonts w:ascii="Cambria" w:hAnsi="Cambria"/>
          <w:sz w:val="22"/>
          <w:szCs w:val="22"/>
        </w:rPr>
        <w:t>Yet h</w:t>
      </w:r>
      <w:r w:rsidR="00D20ED6" w:rsidRPr="00831165">
        <w:rPr>
          <w:rFonts w:ascii="Cambria" w:hAnsi="Cambria"/>
          <w:sz w:val="22"/>
          <w:szCs w:val="22"/>
        </w:rPr>
        <w:t xml:space="preserve">owever well </w:t>
      </w:r>
      <w:r w:rsidR="00142540" w:rsidRPr="00831165">
        <w:rPr>
          <w:rFonts w:ascii="Cambria" w:hAnsi="Cambria"/>
          <w:sz w:val="22"/>
          <w:szCs w:val="22"/>
        </w:rPr>
        <w:t xml:space="preserve">the </w:t>
      </w:r>
      <w:r w:rsidR="00891E68" w:rsidRPr="00831165">
        <w:rPr>
          <w:rFonts w:ascii="Cambria" w:hAnsi="Cambria"/>
          <w:sz w:val="22"/>
          <w:szCs w:val="22"/>
        </w:rPr>
        <w:t>population</w:t>
      </w:r>
      <w:r w:rsidR="00142540" w:rsidRPr="00831165">
        <w:rPr>
          <w:rFonts w:ascii="Cambria" w:hAnsi="Cambria"/>
          <w:sz w:val="22"/>
          <w:szCs w:val="22"/>
        </w:rPr>
        <w:t>-level</w:t>
      </w:r>
      <w:r w:rsidR="00891E68" w:rsidRPr="00831165">
        <w:rPr>
          <w:rFonts w:ascii="Cambria" w:hAnsi="Cambria"/>
          <w:sz w:val="22"/>
          <w:szCs w:val="22"/>
        </w:rPr>
        <w:t xml:space="preserve"> </w:t>
      </w:r>
      <w:r w:rsidR="00D20ED6" w:rsidRPr="00831165">
        <w:rPr>
          <w:rFonts w:ascii="Cambria" w:hAnsi="Cambria"/>
          <w:sz w:val="22"/>
          <w:szCs w:val="22"/>
        </w:rPr>
        <w:t>measure serve</w:t>
      </w:r>
      <w:r w:rsidR="00891E68" w:rsidRPr="00831165">
        <w:rPr>
          <w:rFonts w:ascii="Cambria" w:hAnsi="Cambria"/>
          <w:sz w:val="22"/>
          <w:szCs w:val="22"/>
        </w:rPr>
        <w:t>s</w:t>
      </w:r>
      <w:r w:rsidR="00D20ED6" w:rsidRPr="00831165">
        <w:rPr>
          <w:rFonts w:ascii="Cambria" w:hAnsi="Cambria"/>
          <w:sz w:val="22"/>
          <w:szCs w:val="22"/>
        </w:rPr>
        <w:t xml:space="preserve"> as a proxy for the conditions support</w:t>
      </w:r>
      <w:r w:rsidR="00891E68" w:rsidRPr="00831165">
        <w:rPr>
          <w:rFonts w:ascii="Cambria" w:hAnsi="Cambria"/>
          <w:sz w:val="22"/>
          <w:szCs w:val="22"/>
        </w:rPr>
        <w:t>ing</w:t>
      </w:r>
      <w:r w:rsidR="00D20ED6" w:rsidRPr="00831165">
        <w:rPr>
          <w:rFonts w:ascii="Cambria" w:hAnsi="Cambria"/>
          <w:sz w:val="22"/>
          <w:szCs w:val="22"/>
        </w:rPr>
        <w:t xml:space="preserve"> complex cultural traditions, </w:t>
      </w:r>
      <w:r w:rsidR="00891E68" w:rsidRPr="00831165">
        <w:rPr>
          <w:rFonts w:ascii="Cambria" w:hAnsi="Cambria"/>
          <w:sz w:val="22"/>
          <w:szCs w:val="22"/>
        </w:rPr>
        <w:t>it</w:t>
      </w:r>
      <w:r w:rsidR="00D20ED6" w:rsidRPr="00831165">
        <w:rPr>
          <w:rFonts w:ascii="Cambria" w:hAnsi="Cambria"/>
          <w:sz w:val="22"/>
          <w:szCs w:val="22"/>
        </w:rPr>
        <w:t xml:space="preserve"> is not a measure of increasing complexity </w:t>
      </w:r>
      <w:r w:rsidR="00D20ED6" w:rsidRPr="00831165">
        <w:rPr>
          <w:rFonts w:ascii="Cambria" w:hAnsi="Cambria"/>
          <w:i/>
          <w:sz w:val="22"/>
          <w:szCs w:val="22"/>
        </w:rPr>
        <w:t>as such</w:t>
      </w:r>
      <w:r w:rsidR="00D20ED6" w:rsidRPr="00831165">
        <w:rPr>
          <w:rFonts w:ascii="Cambria" w:hAnsi="Cambria"/>
          <w:sz w:val="22"/>
          <w:szCs w:val="22"/>
        </w:rPr>
        <w:t xml:space="preserve">. This is captured </w:t>
      </w:r>
      <w:r w:rsidR="003836C2" w:rsidRPr="00831165">
        <w:rPr>
          <w:rFonts w:ascii="Cambria" w:hAnsi="Cambria"/>
          <w:sz w:val="22"/>
          <w:szCs w:val="22"/>
        </w:rPr>
        <w:t xml:space="preserve">by </w:t>
      </w:r>
      <w:proofErr w:type="spellStart"/>
      <w:r w:rsidR="003836C2" w:rsidRPr="00831165">
        <w:rPr>
          <w:rFonts w:ascii="Cambria" w:hAnsi="Cambria"/>
          <w:sz w:val="22"/>
          <w:szCs w:val="22"/>
        </w:rPr>
        <w:t>Henrich</w:t>
      </w:r>
      <w:r w:rsidR="003836C2" w:rsidRPr="00831165">
        <w:rPr>
          <w:rFonts w:ascii="Cambria" w:eastAsia="Helvetica" w:hAnsi="Cambria" w:cs="Helvetica"/>
          <w:sz w:val="22"/>
          <w:szCs w:val="22"/>
        </w:rPr>
        <w:t>’</w:t>
      </w:r>
      <w:r w:rsidR="003836C2" w:rsidRPr="00831165">
        <w:rPr>
          <w:rFonts w:ascii="Cambria" w:hAnsi="Cambria"/>
          <w:sz w:val="22"/>
          <w:szCs w:val="22"/>
        </w:rPr>
        <w:t>s</w:t>
      </w:r>
      <w:proofErr w:type="spellEnd"/>
      <w:r w:rsidR="00D20ED6" w:rsidRPr="00831165">
        <w:rPr>
          <w:rFonts w:ascii="Cambria" w:hAnsi="Cambria"/>
          <w:sz w:val="22"/>
          <w:szCs w:val="22"/>
        </w:rPr>
        <w:t xml:space="preserve"> </w:t>
      </w:r>
      <w:r w:rsidR="00891E68" w:rsidRPr="00831165">
        <w:rPr>
          <w:rFonts w:ascii="Cambria" w:hAnsi="Cambria"/>
          <w:sz w:val="22"/>
          <w:szCs w:val="22"/>
        </w:rPr>
        <w:t xml:space="preserve">second </w:t>
      </w:r>
      <w:r w:rsidR="00D20ED6" w:rsidRPr="00831165">
        <w:rPr>
          <w:rFonts w:ascii="Cambria" w:hAnsi="Cambria"/>
          <w:sz w:val="22"/>
          <w:szCs w:val="22"/>
        </w:rPr>
        <w:t>operationalis</w:t>
      </w:r>
      <w:r w:rsidR="00891E68" w:rsidRPr="00831165">
        <w:rPr>
          <w:rFonts w:ascii="Cambria" w:hAnsi="Cambria"/>
          <w:sz w:val="22"/>
          <w:szCs w:val="22"/>
        </w:rPr>
        <w:t>ation of</w:t>
      </w:r>
      <w:r w:rsidR="00D20ED6" w:rsidRPr="00831165">
        <w:rPr>
          <w:rFonts w:ascii="Cambria" w:hAnsi="Cambria"/>
          <w:sz w:val="22"/>
          <w:szCs w:val="22"/>
        </w:rPr>
        <w:t xml:space="preserve"> skilfulness</w:t>
      </w:r>
      <w:r w:rsidR="00891E68" w:rsidRPr="00831165">
        <w:rPr>
          <w:rFonts w:ascii="Cambria" w:hAnsi="Cambria"/>
          <w:sz w:val="22"/>
          <w:szCs w:val="22"/>
        </w:rPr>
        <w:t>. Here skilfulness is</w:t>
      </w:r>
      <w:r w:rsidR="00D20ED6" w:rsidRPr="00831165">
        <w:rPr>
          <w:rFonts w:ascii="Cambria" w:hAnsi="Cambria"/>
          <w:sz w:val="22"/>
          <w:szCs w:val="22"/>
        </w:rPr>
        <w:t xml:space="preserve"> </w:t>
      </w:r>
      <w:r w:rsidR="00891E68" w:rsidRPr="00831165">
        <w:rPr>
          <w:rFonts w:ascii="Cambria" w:hAnsi="Cambria"/>
          <w:sz w:val="22"/>
          <w:szCs w:val="22"/>
        </w:rPr>
        <w:t>identified with</w:t>
      </w:r>
      <w:r w:rsidR="00D20ED6" w:rsidRPr="00831165">
        <w:rPr>
          <w:rFonts w:ascii="Cambria" w:hAnsi="Cambria"/>
          <w:sz w:val="22"/>
          <w:szCs w:val="22"/>
        </w:rPr>
        <w:t xml:space="preserve"> the difficulty in the transmission of </w:t>
      </w:r>
      <w:r w:rsidR="00FB2E06">
        <w:rPr>
          <w:rFonts w:ascii="Cambria" w:hAnsi="Cambria"/>
          <w:sz w:val="22"/>
          <w:szCs w:val="22"/>
        </w:rPr>
        <w:t>traits</w:t>
      </w:r>
      <w:r w:rsidR="00FB2E06" w:rsidRPr="00831165">
        <w:rPr>
          <w:rFonts w:ascii="Cambria" w:hAnsi="Cambria"/>
          <w:sz w:val="22"/>
          <w:szCs w:val="22"/>
        </w:rPr>
        <w:t xml:space="preserve"> </w:t>
      </w:r>
      <w:r w:rsidR="00D20ED6" w:rsidRPr="00831165">
        <w:rPr>
          <w:rFonts w:ascii="Cambria" w:hAnsi="Cambria"/>
          <w:sz w:val="22"/>
          <w:szCs w:val="22"/>
        </w:rPr>
        <w:t>over time</w:t>
      </w:r>
      <w:r w:rsidR="00891E68" w:rsidRPr="00831165">
        <w:rPr>
          <w:rFonts w:ascii="Cambria" w:eastAsia="Helvetica" w:hAnsi="Cambria" w:cs="Helvetica"/>
          <w:sz w:val="22"/>
          <w:szCs w:val="22"/>
        </w:rPr>
        <w:t>—the more skill required, the hard</w:t>
      </w:r>
      <w:r w:rsidR="008B0818" w:rsidRPr="00831165">
        <w:rPr>
          <w:rFonts w:ascii="Cambria" w:hAnsi="Cambria"/>
          <w:sz w:val="22"/>
          <w:szCs w:val="22"/>
        </w:rPr>
        <w:t>er</w:t>
      </w:r>
      <w:r w:rsidR="00C84E1F">
        <w:rPr>
          <w:rFonts w:ascii="Cambria" w:hAnsi="Cambria"/>
          <w:sz w:val="22"/>
          <w:szCs w:val="22"/>
        </w:rPr>
        <w:t xml:space="preserve"> it is</w:t>
      </w:r>
      <w:r w:rsidR="00891E68" w:rsidRPr="00831165">
        <w:rPr>
          <w:rFonts w:ascii="Cambria" w:hAnsi="Cambria"/>
          <w:sz w:val="22"/>
          <w:szCs w:val="22"/>
        </w:rPr>
        <w:t xml:space="preserve"> to transmit. </w:t>
      </w:r>
      <w:r w:rsidRPr="00831165">
        <w:rPr>
          <w:rFonts w:ascii="Cambria" w:hAnsi="Cambria"/>
          <w:sz w:val="22"/>
          <w:szCs w:val="22"/>
        </w:rPr>
        <w:t>More specifically, the more skill that is required, the more errors that individuals will make in attempting to learn a skill, and the less like</w:t>
      </w:r>
      <w:r w:rsidR="0083588B" w:rsidRPr="00831165">
        <w:rPr>
          <w:rFonts w:ascii="Cambria" w:hAnsi="Cambria"/>
          <w:sz w:val="22"/>
          <w:szCs w:val="22"/>
        </w:rPr>
        <w:t>ly</w:t>
      </w:r>
      <w:r w:rsidRPr="00831165">
        <w:rPr>
          <w:rFonts w:ascii="Cambria" w:hAnsi="Cambria"/>
          <w:sz w:val="22"/>
          <w:szCs w:val="22"/>
        </w:rPr>
        <w:t xml:space="preserve"> that individuals will become </w:t>
      </w:r>
      <w:r w:rsidR="00F8172B" w:rsidRPr="00831165">
        <w:rPr>
          <w:rFonts w:ascii="Cambria" w:hAnsi="Cambria"/>
          <w:sz w:val="22"/>
          <w:szCs w:val="22"/>
        </w:rPr>
        <w:t>equal to</w:t>
      </w:r>
      <w:r w:rsidR="00CE6540">
        <w:rPr>
          <w:rFonts w:ascii="Cambria" w:hAnsi="Cambria"/>
          <w:sz w:val="22"/>
          <w:szCs w:val="22"/>
        </w:rPr>
        <w:t>,</w:t>
      </w:r>
      <w:r w:rsidR="00F8172B" w:rsidRPr="00831165">
        <w:rPr>
          <w:rFonts w:ascii="Cambria" w:hAnsi="Cambria"/>
          <w:sz w:val="22"/>
          <w:szCs w:val="22"/>
        </w:rPr>
        <w:t xml:space="preserve"> or more </w:t>
      </w:r>
      <w:r w:rsidRPr="00831165">
        <w:rPr>
          <w:rFonts w:ascii="Cambria" w:hAnsi="Cambria"/>
          <w:sz w:val="22"/>
          <w:szCs w:val="22"/>
        </w:rPr>
        <w:t>skilful than</w:t>
      </w:r>
      <w:r w:rsidR="00CE6540">
        <w:rPr>
          <w:rFonts w:ascii="Cambria" w:hAnsi="Cambria"/>
          <w:sz w:val="22"/>
          <w:szCs w:val="22"/>
        </w:rPr>
        <w:t>,</w:t>
      </w:r>
      <w:r w:rsidRPr="00831165">
        <w:rPr>
          <w:rFonts w:ascii="Cambria" w:hAnsi="Cambria"/>
          <w:sz w:val="22"/>
          <w:szCs w:val="22"/>
        </w:rPr>
        <w:t xml:space="preserve"> </w:t>
      </w:r>
      <w:r w:rsidR="00F8172B" w:rsidRPr="00831165">
        <w:rPr>
          <w:rFonts w:ascii="Cambria" w:hAnsi="Cambria"/>
          <w:sz w:val="22"/>
          <w:szCs w:val="22"/>
        </w:rPr>
        <w:t>their</w:t>
      </w:r>
      <w:r w:rsidRPr="00831165">
        <w:rPr>
          <w:rFonts w:ascii="Cambria" w:hAnsi="Cambria"/>
          <w:sz w:val="22"/>
          <w:szCs w:val="22"/>
        </w:rPr>
        <w:t xml:space="preserve"> model. </w:t>
      </w:r>
      <w:r w:rsidR="00891E68" w:rsidRPr="00831165">
        <w:rPr>
          <w:rFonts w:ascii="Cambria" w:hAnsi="Cambria"/>
          <w:sz w:val="22"/>
          <w:szCs w:val="22"/>
        </w:rPr>
        <w:t xml:space="preserve">This makes intuitive sense. </w:t>
      </w:r>
      <w:r w:rsidR="00444B68" w:rsidRPr="00831165">
        <w:rPr>
          <w:rFonts w:ascii="Cambria" w:hAnsi="Cambria"/>
          <w:sz w:val="22"/>
          <w:szCs w:val="22"/>
        </w:rPr>
        <w:t>The knowledge involved in identifying tracks</w:t>
      </w:r>
      <w:r w:rsidR="00142540" w:rsidRPr="00831165">
        <w:rPr>
          <w:rFonts w:ascii="Cambria" w:hAnsi="Cambria"/>
          <w:sz w:val="22"/>
          <w:szCs w:val="22"/>
        </w:rPr>
        <w:t>,</w:t>
      </w:r>
      <w:r w:rsidR="00D20ED6" w:rsidRPr="00831165">
        <w:rPr>
          <w:rFonts w:ascii="Cambria" w:hAnsi="Cambria"/>
          <w:sz w:val="22"/>
          <w:szCs w:val="22"/>
        </w:rPr>
        <w:t xml:space="preserve"> spoors</w:t>
      </w:r>
      <w:r w:rsidR="00142540" w:rsidRPr="00831165">
        <w:rPr>
          <w:rFonts w:ascii="Cambria" w:hAnsi="Cambria"/>
          <w:sz w:val="22"/>
          <w:szCs w:val="22"/>
        </w:rPr>
        <w:t>,</w:t>
      </w:r>
      <w:r w:rsidR="00444B68" w:rsidRPr="00831165">
        <w:rPr>
          <w:rFonts w:ascii="Cambria" w:hAnsi="Cambria"/>
          <w:sz w:val="22"/>
          <w:szCs w:val="22"/>
        </w:rPr>
        <w:t xml:space="preserve"> and how to kill prey means the difference between </w:t>
      </w:r>
      <w:r w:rsidR="00142540" w:rsidRPr="00831165">
        <w:rPr>
          <w:rFonts w:ascii="Cambria" w:hAnsi="Cambria"/>
          <w:sz w:val="22"/>
          <w:szCs w:val="22"/>
        </w:rPr>
        <w:t xml:space="preserve">a </w:t>
      </w:r>
      <w:r w:rsidR="00444B68" w:rsidRPr="00831165">
        <w:rPr>
          <w:rFonts w:ascii="Cambria" w:hAnsi="Cambria"/>
          <w:sz w:val="22"/>
          <w:szCs w:val="22"/>
        </w:rPr>
        <w:t xml:space="preserve">successful hunt and </w:t>
      </w:r>
      <w:r w:rsidR="00142540" w:rsidRPr="00831165">
        <w:rPr>
          <w:rFonts w:ascii="Cambria" w:hAnsi="Cambria"/>
          <w:sz w:val="22"/>
          <w:szCs w:val="22"/>
        </w:rPr>
        <w:t xml:space="preserve">an </w:t>
      </w:r>
      <w:r w:rsidR="00444B68" w:rsidRPr="00831165">
        <w:rPr>
          <w:rFonts w:ascii="Cambria" w:hAnsi="Cambria"/>
          <w:sz w:val="22"/>
          <w:szCs w:val="22"/>
        </w:rPr>
        <w:t>unsuccessful one</w:t>
      </w:r>
      <w:r w:rsidR="00444B68" w:rsidRPr="00831165">
        <w:rPr>
          <w:rFonts w:ascii="Cambria" w:eastAsia="Helvetica" w:hAnsi="Cambria" w:cs="Helvetica"/>
          <w:sz w:val="22"/>
          <w:szCs w:val="22"/>
        </w:rPr>
        <w:t xml:space="preserve">—but acquiring this knowledge and putting it to use may require a great deal of learning and on-the-job </w:t>
      </w:r>
      <w:r w:rsidR="00444B68" w:rsidRPr="00831165">
        <w:rPr>
          <w:rFonts w:ascii="Cambria" w:hAnsi="Cambria"/>
          <w:sz w:val="22"/>
          <w:szCs w:val="22"/>
        </w:rPr>
        <w:t>experience (Sterelny 2012</w:t>
      </w:r>
      <w:r w:rsidR="00FB2E06">
        <w:rPr>
          <w:rFonts w:ascii="Cambria" w:hAnsi="Cambria"/>
          <w:sz w:val="22"/>
          <w:szCs w:val="22"/>
        </w:rPr>
        <w:t>a</w:t>
      </w:r>
      <w:r w:rsidR="00444B68" w:rsidRPr="00831165">
        <w:rPr>
          <w:rFonts w:ascii="Cambria" w:hAnsi="Cambria"/>
          <w:sz w:val="22"/>
          <w:szCs w:val="22"/>
        </w:rPr>
        <w:t>).</w:t>
      </w:r>
      <w:r w:rsidR="00891E68" w:rsidRPr="00831165">
        <w:rPr>
          <w:rFonts w:ascii="Cambria" w:hAnsi="Cambria"/>
          <w:sz w:val="22"/>
          <w:szCs w:val="22"/>
        </w:rPr>
        <w:t xml:space="preserve"> </w:t>
      </w:r>
    </w:p>
    <w:p w14:paraId="0DEE6733" w14:textId="7E446856" w:rsidR="00D20ED6" w:rsidRPr="00831165" w:rsidRDefault="00D20ED6" w:rsidP="00314DF6">
      <w:pPr>
        <w:spacing w:line="360" w:lineRule="auto"/>
        <w:jc w:val="both"/>
        <w:rPr>
          <w:rFonts w:ascii="Cambria" w:hAnsi="Cambria"/>
          <w:sz w:val="22"/>
          <w:szCs w:val="22"/>
        </w:rPr>
      </w:pPr>
      <w:r w:rsidRPr="00831165">
        <w:rPr>
          <w:rFonts w:ascii="Cambria" w:hAnsi="Cambria"/>
          <w:sz w:val="22"/>
          <w:szCs w:val="22"/>
        </w:rPr>
        <w:t xml:space="preserve"> </w:t>
      </w:r>
    </w:p>
    <w:p w14:paraId="699D6B44" w14:textId="772DD055" w:rsidR="00306A9E" w:rsidRPr="00831165" w:rsidRDefault="00CE6540" w:rsidP="00314DF6">
      <w:pPr>
        <w:spacing w:line="360" w:lineRule="auto"/>
        <w:jc w:val="both"/>
        <w:rPr>
          <w:rFonts w:ascii="Cambria" w:hAnsi="Cambria"/>
          <w:sz w:val="22"/>
          <w:szCs w:val="22"/>
        </w:rPr>
      </w:pPr>
      <w:r>
        <w:rPr>
          <w:rFonts w:ascii="Cambria" w:hAnsi="Cambria"/>
          <w:sz w:val="22"/>
          <w:szCs w:val="22"/>
        </w:rPr>
        <w:t>W</w:t>
      </w:r>
      <w:r w:rsidR="007F7BC2" w:rsidRPr="00831165">
        <w:rPr>
          <w:rFonts w:ascii="Cambria" w:hAnsi="Cambria"/>
          <w:sz w:val="22"/>
          <w:szCs w:val="22"/>
        </w:rPr>
        <w:t xml:space="preserve">hile the skilfulness account captures </w:t>
      </w:r>
      <w:r>
        <w:rPr>
          <w:rFonts w:ascii="Cambria" w:hAnsi="Cambria"/>
          <w:sz w:val="22"/>
          <w:szCs w:val="22"/>
        </w:rPr>
        <w:t>the way in which</w:t>
      </w:r>
      <w:r w:rsidR="007F7BC2" w:rsidRPr="00831165">
        <w:rPr>
          <w:rFonts w:ascii="Cambria" w:hAnsi="Cambria"/>
          <w:sz w:val="22"/>
          <w:szCs w:val="22"/>
        </w:rPr>
        <w:t xml:space="preserve"> tacit know-how and experience </w:t>
      </w:r>
      <w:r>
        <w:rPr>
          <w:rFonts w:ascii="Cambria" w:hAnsi="Cambria"/>
          <w:sz w:val="22"/>
          <w:szCs w:val="22"/>
        </w:rPr>
        <w:t>can be</w:t>
      </w:r>
      <w:r w:rsidR="007F7BC2" w:rsidRPr="00831165">
        <w:rPr>
          <w:rFonts w:ascii="Cambria" w:hAnsi="Cambria"/>
          <w:sz w:val="22"/>
          <w:szCs w:val="22"/>
        </w:rPr>
        <w:t xml:space="preserve"> important components of </w:t>
      </w:r>
      <w:r w:rsidR="00891E68" w:rsidRPr="00831165">
        <w:rPr>
          <w:rFonts w:ascii="Cambria" w:hAnsi="Cambria"/>
          <w:sz w:val="22"/>
          <w:szCs w:val="22"/>
        </w:rPr>
        <w:t>some cultural traditions</w:t>
      </w:r>
      <w:r w:rsidR="007F7BC2" w:rsidRPr="00831165">
        <w:rPr>
          <w:rFonts w:ascii="Cambria" w:hAnsi="Cambria"/>
          <w:sz w:val="22"/>
          <w:szCs w:val="22"/>
        </w:rPr>
        <w:t xml:space="preserve">, it is </w:t>
      </w:r>
      <w:r>
        <w:rPr>
          <w:rFonts w:ascii="Cambria" w:hAnsi="Cambria"/>
          <w:sz w:val="22"/>
          <w:szCs w:val="22"/>
        </w:rPr>
        <w:t>less than clear</w:t>
      </w:r>
      <w:r w:rsidR="007F7BC2" w:rsidRPr="00831165">
        <w:rPr>
          <w:rFonts w:ascii="Cambria" w:hAnsi="Cambria"/>
          <w:sz w:val="22"/>
          <w:szCs w:val="22"/>
        </w:rPr>
        <w:t xml:space="preserve"> </w:t>
      </w:r>
      <w:r>
        <w:rPr>
          <w:rFonts w:ascii="Cambria" w:hAnsi="Cambria"/>
          <w:sz w:val="22"/>
          <w:szCs w:val="22"/>
        </w:rPr>
        <w:t>that</w:t>
      </w:r>
      <w:r w:rsidR="007F7BC2" w:rsidRPr="00831165">
        <w:rPr>
          <w:rFonts w:ascii="Cambria" w:hAnsi="Cambria"/>
          <w:sz w:val="22"/>
          <w:szCs w:val="22"/>
        </w:rPr>
        <w:t xml:space="preserve"> complexity is adequately captured in terms of the difficulty involved in transmitting </w:t>
      </w:r>
      <w:r w:rsidR="000A4920" w:rsidRPr="00831165">
        <w:rPr>
          <w:rFonts w:ascii="Cambria" w:hAnsi="Cambria"/>
          <w:sz w:val="22"/>
          <w:szCs w:val="22"/>
        </w:rPr>
        <w:t>techniques and know-how</w:t>
      </w:r>
      <w:r w:rsidR="007F7BC2" w:rsidRPr="00831165">
        <w:rPr>
          <w:rFonts w:ascii="Cambria" w:hAnsi="Cambria"/>
          <w:sz w:val="22"/>
          <w:szCs w:val="22"/>
        </w:rPr>
        <w:t xml:space="preserve">. Cooking recipes </w:t>
      </w:r>
      <w:r w:rsidR="000A4920" w:rsidRPr="00831165">
        <w:rPr>
          <w:rFonts w:ascii="Cambria" w:hAnsi="Cambria"/>
          <w:sz w:val="22"/>
          <w:szCs w:val="22"/>
        </w:rPr>
        <w:t>represent</w:t>
      </w:r>
      <w:r w:rsidR="007F7BC2" w:rsidRPr="00831165">
        <w:rPr>
          <w:rFonts w:ascii="Cambria" w:hAnsi="Cambria"/>
          <w:sz w:val="22"/>
          <w:szCs w:val="22"/>
        </w:rPr>
        <w:t xml:space="preserve"> complex knowledge </w:t>
      </w:r>
      <w:r w:rsidR="000A4920" w:rsidRPr="00831165">
        <w:rPr>
          <w:rFonts w:ascii="Cambria" w:hAnsi="Cambria"/>
          <w:sz w:val="22"/>
          <w:szCs w:val="22"/>
        </w:rPr>
        <w:t xml:space="preserve">that can </w:t>
      </w:r>
      <w:r w:rsidR="007F7BC2" w:rsidRPr="00831165">
        <w:rPr>
          <w:rFonts w:ascii="Cambria" w:hAnsi="Cambria"/>
          <w:sz w:val="22"/>
          <w:szCs w:val="22"/>
        </w:rPr>
        <w:t xml:space="preserve">be easily transmitted from one individual to another. Though tacit knowledge and experience </w:t>
      </w:r>
      <w:r w:rsidR="0028138B">
        <w:rPr>
          <w:rFonts w:ascii="Cambria" w:hAnsi="Cambria"/>
          <w:sz w:val="22"/>
          <w:szCs w:val="22"/>
        </w:rPr>
        <w:t>might be</w:t>
      </w:r>
      <w:r w:rsidR="0028138B" w:rsidRPr="00831165">
        <w:rPr>
          <w:rFonts w:ascii="Cambria" w:hAnsi="Cambria"/>
          <w:sz w:val="22"/>
          <w:szCs w:val="22"/>
        </w:rPr>
        <w:t xml:space="preserve"> </w:t>
      </w:r>
      <w:r w:rsidR="007F7BC2" w:rsidRPr="00831165">
        <w:rPr>
          <w:rFonts w:ascii="Cambria" w:hAnsi="Cambria"/>
          <w:sz w:val="22"/>
          <w:szCs w:val="22"/>
        </w:rPr>
        <w:t xml:space="preserve">needed to whip up a complex patisserie or de-bone a </w:t>
      </w:r>
      <w:r w:rsidR="00306A9E" w:rsidRPr="00831165">
        <w:rPr>
          <w:rFonts w:ascii="Cambria" w:hAnsi="Cambria"/>
          <w:sz w:val="22"/>
          <w:szCs w:val="22"/>
        </w:rPr>
        <w:t xml:space="preserve">pike, a great deal of </w:t>
      </w:r>
      <w:r>
        <w:rPr>
          <w:rFonts w:ascii="Cambria" w:hAnsi="Cambria"/>
          <w:sz w:val="22"/>
          <w:szCs w:val="22"/>
        </w:rPr>
        <w:t>cooking</w:t>
      </w:r>
      <w:r w:rsidR="00306A9E" w:rsidRPr="00831165">
        <w:rPr>
          <w:rFonts w:ascii="Cambria" w:hAnsi="Cambria"/>
          <w:sz w:val="22"/>
          <w:szCs w:val="22"/>
        </w:rPr>
        <w:t xml:space="preserve"> knowledge can be </w:t>
      </w:r>
      <w:r w:rsidR="00142540" w:rsidRPr="00831165">
        <w:rPr>
          <w:rFonts w:ascii="Cambria" w:hAnsi="Cambria"/>
          <w:sz w:val="22"/>
          <w:szCs w:val="22"/>
        </w:rPr>
        <w:t xml:space="preserve">simplified </w:t>
      </w:r>
      <w:r w:rsidR="000A4920" w:rsidRPr="00831165">
        <w:rPr>
          <w:rFonts w:ascii="Cambria" w:hAnsi="Cambria"/>
          <w:sz w:val="22"/>
          <w:szCs w:val="22"/>
        </w:rPr>
        <w:t xml:space="preserve">and </w:t>
      </w:r>
      <w:r w:rsidR="00142540" w:rsidRPr="00831165">
        <w:rPr>
          <w:rFonts w:ascii="Cambria" w:hAnsi="Cambria"/>
          <w:sz w:val="22"/>
          <w:szCs w:val="22"/>
        </w:rPr>
        <w:t xml:space="preserve">easily </w:t>
      </w:r>
      <w:r w:rsidR="000A4920" w:rsidRPr="00831165">
        <w:rPr>
          <w:rFonts w:ascii="Cambria" w:hAnsi="Cambria"/>
          <w:sz w:val="22"/>
          <w:szCs w:val="22"/>
        </w:rPr>
        <w:t xml:space="preserve">transmitted in </w:t>
      </w:r>
      <w:r w:rsidR="00142540" w:rsidRPr="00831165">
        <w:rPr>
          <w:rFonts w:ascii="Cambria" w:hAnsi="Cambria"/>
          <w:sz w:val="22"/>
          <w:szCs w:val="22"/>
        </w:rPr>
        <w:t xml:space="preserve">the form of </w:t>
      </w:r>
      <w:r w:rsidR="000A4920" w:rsidRPr="00831165">
        <w:rPr>
          <w:rFonts w:ascii="Cambria" w:hAnsi="Cambria"/>
          <w:sz w:val="22"/>
          <w:szCs w:val="22"/>
        </w:rPr>
        <w:t>instruction</w:t>
      </w:r>
      <w:r w:rsidR="00142540" w:rsidRPr="00831165">
        <w:rPr>
          <w:rFonts w:ascii="Cambria" w:hAnsi="Cambria"/>
          <w:sz w:val="22"/>
          <w:szCs w:val="22"/>
        </w:rPr>
        <w:t>s</w:t>
      </w:r>
      <w:r w:rsidR="00306A9E" w:rsidRPr="00831165">
        <w:rPr>
          <w:rFonts w:ascii="Cambria" w:hAnsi="Cambria"/>
          <w:sz w:val="22"/>
          <w:szCs w:val="22"/>
        </w:rPr>
        <w:t xml:space="preserve">. </w:t>
      </w:r>
      <w:r w:rsidR="00F8172B" w:rsidRPr="00831165">
        <w:rPr>
          <w:rFonts w:ascii="Cambria" w:hAnsi="Cambria"/>
          <w:sz w:val="22"/>
          <w:szCs w:val="22"/>
        </w:rPr>
        <w:t>On the flipside</w:t>
      </w:r>
      <w:r w:rsidR="00306A9E" w:rsidRPr="00831165">
        <w:rPr>
          <w:rFonts w:ascii="Cambria" w:hAnsi="Cambria"/>
          <w:sz w:val="22"/>
          <w:szCs w:val="22"/>
        </w:rPr>
        <w:t xml:space="preserve">, some difficult to transmit capacities </w:t>
      </w:r>
      <w:r>
        <w:rPr>
          <w:rFonts w:ascii="Cambria" w:hAnsi="Cambria"/>
          <w:sz w:val="22"/>
          <w:szCs w:val="22"/>
        </w:rPr>
        <w:t>do not seem to be</w:t>
      </w:r>
      <w:r w:rsidR="00306A9E" w:rsidRPr="00831165">
        <w:rPr>
          <w:rFonts w:ascii="Cambria" w:hAnsi="Cambria"/>
          <w:sz w:val="22"/>
          <w:szCs w:val="22"/>
        </w:rPr>
        <w:t xml:space="preserve"> complex. </w:t>
      </w:r>
      <w:r w:rsidR="008A48D5">
        <w:rPr>
          <w:rFonts w:ascii="Cambria" w:hAnsi="Cambria"/>
          <w:sz w:val="22"/>
          <w:szCs w:val="22"/>
        </w:rPr>
        <w:t>Many</w:t>
      </w:r>
      <w:r w:rsidR="002B6E00">
        <w:rPr>
          <w:rFonts w:ascii="Cambria" w:hAnsi="Cambria"/>
          <w:sz w:val="22"/>
          <w:szCs w:val="22"/>
        </w:rPr>
        <w:t xml:space="preserve"> horticultural </w:t>
      </w:r>
      <w:r w:rsidR="00347DEC">
        <w:rPr>
          <w:rFonts w:ascii="Cambria" w:hAnsi="Cambria"/>
          <w:sz w:val="22"/>
          <w:szCs w:val="22"/>
        </w:rPr>
        <w:t>tasks</w:t>
      </w:r>
      <w:r w:rsidR="002B6E00">
        <w:rPr>
          <w:rFonts w:ascii="Cambria" w:hAnsi="Cambria"/>
          <w:sz w:val="22"/>
          <w:szCs w:val="22"/>
        </w:rPr>
        <w:t xml:space="preserve"> are simple—sowing, pruning, watering—but </w:t>
      </w:r>
      <w:r w:rsidR="008A48D5">
        <w:rPr>
          <w:rFonts w:ascii="Cambria" w:hAnsi="Cambria"/>
          <w:sz w:val="22"/>
          <w:szCs w:val="22"/>
        </w:rPr>
        <w:t xml:space="preserve">knowing when, where, and how to carry these out requires careful attentiveness </w:t>
      </w:r>
      <w:r w:rsidR="00324175">
        <w:rPr>
          <w:rFonts w:ascii="Cambria" w:hAnsi="Cambria"/>
          <w:sz w:val="22"/>
          <w:szCs w:val="22"/>
        </w:rPr>
        <w:t xml:space="preserve">to seasonal patterns, </w:t>
      </w:r>
      <w:r w:rsidR="00347DEC">
        <w:rPr>
          <w:rFonts w:ascii="Cambria" w:hAnsi="Cambria"/>
          <w:sz w:val="22"/>
          <w:szCs w:val="22"/>
        </w:rPr>
        <w:t xml:space="preserve">condition of plants, </w:t>
      </w:r>
      <w:r w:rsidR="00324175">
        <w:rPr>
          <w:rFonts w:ascii="Cambria" w:hAnsi="Cambria"/>
          <w:sz w:val="22"/>
          <w:szCs w:val="22"/>
        </w:rPr>
        <w:t xml:space="preserve">and prevailing weather conditions. These evaluative and perceptual skills are hard to transmit, even if the actions they occasion are simple. </w:t>
      </w:r>
      <w:proofErr w:type="gramStart"/>
      <w:r w:rsidR="00306A9E" w:rsidRPr="00831165">
        <w:rPr>
          <w:rFonts w:ascii="Cambria" w:hAnsi="Cambria"/>
          <w:sz w:val="22"/>
          <w:szCs w:val="22"/>
        </w:rPr>
        <w:t>So</w:t>
      </w:r>
      <w:proofErr w:type="gramEnd"/>
      <w:r w:rsidR="00306A9E" w:rsidRPr="00831165">
        <w:rPr>
          <w:rFonts w:ascii="Cambria" w:hAnsi="Cambria"/>
          <w:sz w:val="22"/>
          <w:szCs w:val="22"/>
        </w:rPr>
        <w:t xml:space="preserve"> while skilfulness is a reasonable guide to the length of training needed to become capable at a particular task</w:t>
      </w:r>
      <w:r w:rsidR="00306A9E" w:rsidRPr="00831165">
        <w:rPr>
          <w:rFonts w:ascii="Cambria" w:eastAsia="Helvetica" w:hAnsi="Cambria" w:cs="Helvetica"/>
          <w:sz w:val="22"/>
          <w:szCs w:val="22"/>
        </w:rPr>
        <w:t>—in part because of the tacit nature of the s</w:t>
      </w:r>
      <w:r w:rsidR="00306A9E" w:rsidRPr="00831165">
        <w:rPr>
          <w:rFonts w:ascii="Cambria" w:hAnsi="Cambria"/>
          <w:sz w:val="22"/>
          <w:szCs w:val="22"/>
        </w:rPr>
        <w:t>kills involved</w:t>
      </w:r>
      <w:r w:rsidR="00306A9E" w:rsidRPr="00831165">
        <w:rPr>
          <w:rFonts w:ascii="Cambria" w:eastAsia="Helvetica" w:hAnsi="Cambria" w:cs="Helvetica"/>
          <w:sz w:val="22"/>
          <w:szCs w:val="22"/>
        </w:rPr>
        <w:t>—it</w:t>
      </w:r>
      <w:r w:rsidR="000A4920" w:rsidRPr="00831165">
        <w:rPr>
          <w:rFonts w:ascii="Cambria" w:hAnsi="Cambria"/>
          <w:sz w:val="22"/>
          <w:szCs w:val="22"/>
        </w:rPr>
        <w:t xml:space="preserve"> too</w:t>
      </w:r>
      <w:r w:rsidR="00306A9E" w:rsidRPr="00831165">
        <w:rPr>
          <w:rFonts w:ascii="Cambria" w:hAnsi="Cambria"/>
          <w:sz w:val="22"/>
          <w:szCs w:val="22"/>
        </w:rPr>
        <w:t xml:space="preserve"> may not capture some central features of complex traditions.</w:t>
      </w:r>
    </w:p>
    <w:p w14:paraId="603F2DEA" w14:textId="77777777" w:rsidR="00306A9E" w:rsidRPr="00831165" w:rsidRDefault="00306A9E" w:rsidP="00314DF6">
      <w:pPr>
        <w:spacing w:line="360" w:lineRule="auto"/>
        <w:jc w:val="both"/>
        <w:rPr>
          <w:rFonts w:ascii="Cambria" w:hAnsi="Cambria"/>
          <w:sz w:val="22"/>
          <w:szCs w:val="22"/>
        </w:rPr>
      </w:pPr>
    </w:p>
    <w:p w14:paraId="62A5DC2C" w14:textId="6B36DCE6" w:rsidR="00306A9E" w:rsidRPr="00831165" w:rsidRDefault="004E1554" w:rsidP="00314DF6">
      <w:pPr>
        <w:spacing w:line="360" w:lineRule="auto"/>
        <w:jc w:val="both"/>
        <w:rPr>
          <w:rFonts w:ascii="Cambria" w:hAnsi="Cambria"/>
          <w:sz w:val="22"/>
          <w:szCs w:val="22"/>
        </w:rPr>
      </w:pPr>
      <w:r>
        <w:rPr>
          <w:rFonts w:ascii="Cambria" w:hAnsi="Cambria"/>
          <w:sz w:val="22"/>
          <w:szCs w:val="22"/>
        </w:rPr>
        <w:lastRenderedPageBreak/>
        <w:t>This leads to the final operationalization,</w:t>
      </w:r>
      <w:r w:rsidRPr="00831165">
        <w:rPr>
          <w:rFonts w:ascii="Cambria" w:hAnsi="Cambria"/>
          <w:sz w:val="22"/>
          <w:szCs w:val="22"/>
        </w:rPr>
        <w:t xml:space="preserve"> </w:t>
      </w:r>
      <w:r w:rsidR="00601819" w:rsidRPr="00831165">
        <w:rPr>
          <w:rFonts w:ascii="Cambria" w:hAnsi="Cambria"/>
          <w:sz w:val="22"/>
          <w:szCs w:val="22"/>
        </w:rPr>
        <w:t xml:space="preserve">the </w:t>
      </w:r>
      <w:r w:rsidR="00601819" w:rsidRPr="00831165">
        <w:rPr>
          <w:rFonts w:ascii="Cambria" w:hAnsi="Cambria"/>
          <w:i/>
          <w:sz w:val="22"/>
          <w:szCs w:val="22"/>
        </w:rPr>
        <w:t>interactive complexity</w:t>
      </w:r>
      <w:r w:rsidR="00601819" w:rsidRPr="00831165">
        <w:rPr>
          <w:rFonts w:ascii="Cambria" w:hAnsi="Cambria"/>
          <w:sz w:val="22"/>
          <w:szCs w:val="22"/>
        </w:rPr>
        <w:t xml:space="preserve"> account </w:t>
      </w:r>
      <w:r w:rsidR="00306A9E" w:rsidRPr="00831165">
        <w:rPr>
          <w:rFonts w:ascii="Cambria" w:hAnsi="Cambria"/>
          <w:sz w:val="22"/>
          <w:szCs w:val="22"/>
        </w:rPr>
        <w:t xml:space="preserve">(Simon 1962; </w:t>
      </w:r>
      <w:proofErr w:type="spellStart"/>
      <w:r w:rsidR="00306A9E" w:rsidRPr="00831165">
        <w:rPr>
          <w:rFonts w:ascii="Cambria" w:hAnsi="Cambria"/>
          <w:sz w:val="22"/>
          <w:szCs w:val="22"/>
        </w:rPr>
        <w:t>Querbes</w:t>
      </w:r>
      <w:proofErr w:type="spellEnd"/>
      <w:r w:rsidR="00306A9E" w:rsidRPr="00831165">
        <w:rPr>
          <w:rFonts w:ascii="Cambria" w:hAnsi="Cambria"/>
          <w:sz w:val="22"/>
          <w:szCs w:val="22"/>
        </w:rPr>
        <w:t xml:space="preserve"> et al. 2014). Here complexity is operationalised in terms of the number of </w:t>
      </w:r>
      <w:r w:rsidR="00AC5FEB" w:rsidRPr="00831165">
        <w:rPr>
          <w:rFonts w:ascii="Cambria" w:hAnsi="Cambria"/>
          <w:sz w:val="22"/>
          <w:szCs w:val="22"/>
        </w:rPr>
        <w:t xml:space="preserve">component </w:t>
      </w:r>
      <w:r w:rsidR="00306A9E" w:rsidRPr="00831165">
        <w:rPr>
          <w:rFonts w:ascii="Cambria" w:hAnsi="Cambria"/>
          <w:sz w:val="22"/>
          <w:szCs w:val="22"/>
        </w:rPr>
        <w:t xml:space="preserve">parts of a tradition and the degree of interaction among these parts. </w:t>
      </w:r>
      <w:r w:rsidR="00992545" w:rsidRPr="00831165">
        <w:rPr>
          <w:rFonts w:ascii="Cambria" w:hAnsi="Cambria"/>
          <w:sz w:val="22"/>
          <w:szCs w:val="22"/>
        </w:rPr>
        <w:t xml:space="preserve">Interaction </w:t>
      </w:r>
      <w:r w:rsidR="00306A9E" w:rsidRPr="00831165">
        <w:rPr>
          <w:rFonts w:ascii="Cambria" w:hAnsi="Cambria"/>
          <w:sz w:val="22"/>
          <w:szCs w:val="22"/>
        </w:rPr>
        <w:t xml:space="preserve">is </w:t>
      </w:r>
      <w:r w:rsidR="00992545" w:rsidRPr="00831165">
        <w:rPr>
          <w:rFonts w:ascii="Cambria" w:hAnsi="Cambria"/>
          <w:sz w:val="22"/>
          <w:szCs w:val="22"/>
        </w:rPr>
        <w:t xml:space="preserve">here </w:t>
      </w:r>
      <w:r>
        <w:rPr>
          <w:rFonts w:ascii="Cambria" w:hAnsi="Cambria"/>
          <w:sz w:val="22"/>
          <w:szCs w:val="22"/>
        </w:rPr>
        <w:t>understood as</w:t>
      </w:r>
      <w:r w:rsidR="00306A9E" w:rsidRPr="00831165">
        <w:rPr>
          <w:rFonts w:ascii="Cambria" w:hAnsi="Cambria"/>
          <w:sz w:val="22"/>
          <w:szCs w:val="22"/>
        </w:rPr>
        <w:t xml:space="preserve"> the extent to which modifying a single part </w:t>
      </w:r>
      <w:r w:rsidR="00F8172B" w:rsidRPr="00831165">
        <w:rPr>
          <w:rFonts w:ascii="Cambria" w:hAnsi="Cambria"/>
          <w:sz w:val="22"/>
          <w:szCs w:val="22"/>
        </w:rPr>
        <w:t xml:space="preserve">changes </w:t>
      </w:r>
      <w:r w:rsidR="00306A9E" w:rsidRPr="00831165">
        <w:rPr>
          <w:rFonts w:ascii="Cambria" w:hAnsi="Cambria"/>
          <w:sz w:val="22"/>
          <w:szCs w:val="22"/>
        </w:rPr>
        <w:t>the overall function</w:t>
      </w:r>
      <w:r w:rsidR="00F8172B" w:rsidRPr="00831165">
        <w:rPr>
          <w:rFonts w:ascii="Cambria" w:hAnsi="Cambria"/>
          <w:sz w:val="22"/>
          <w:szCs w:val="22"/>
        </w:rPr>
        <w:t>ing</w:t>
      </w:r>
      <w:r w:rsidR="00306A9E" w:rsidRPr="00831165">
        <w:rPr>
          <w:rFonts w:ascii="Cambria" w:hAnsi="Cambria"/>
          <w:sz w:val="22"/>
          <w:szCs w:val="22"/>
        </w:rPr>
        <w:t xml:space="preserve"> of the whole. </w:t>
      </w:r>
      <w:r w:rsidR="00992545" w:rsidRPr="00831165">
        <w:rPr>
          <w:rFonts w:ascii="Cambria" w:hAnsi="Cambria"/>
          <w:sz w:val="22"/>
          <w:szCs w:val="22"/>
        </w:rPr>
        <w:t>W</w:t>
      </w:r>
      <w:r w:rsidR="00306A9E" w:rsidRPr="00831165">
        <w:rPr>
          <w:rFonts w:ascii="Cambria" w:hAnsi="Cambria"/>
          <w:sz w:val="22"/>
          <w:szCs w:val="22"/>
        </w:rPr>
        <w:t>ristwatch</w:t>
      </w:r>
      <w:r w:rsidR="00992545" w:rsidRPr="00831165">
        <w:rPr>
          <w:rFonts w:ascii="Cambria" w:hAnsi="Cambria"/>
          <w:sz w:val="22"/>
          <w:szCs w:val="22"/>
        </w:rPr>
        <w:t>es</w:t>
      </w:r>
      <w:r w:rsidR="00306A9E" w:rsidRPr="00831165">
        <w:rPr>
          <w:rFonts w:ascii="Cambria" w:hAnsi="Cambria"/>
          <w:sz w:val="22"/>
          <w:szCs w:val="22"/>
        </w:rPr>
        <w:t xml:space="preserve"> </w:t>
      </w:r>
      <w:r w:rsidR="00992545" w:rsidRPr="00831165">
        <w:rPr>
          <w:rFonts w:ascii="Cambria" w:hAnsi="Cambria"/>
          <w:sz w:val="22"/>
          <w:szCs w:val="22"/>
        </w:rPr>
        <w:t>are</w:t>
      </w:r>
      <w:r w:rsidR="00306A9E" w:rsidRPr="00831165">
        <w:rPr>
          <w:rFonts w:ascii="Cambria" w:hAnsi="Cambria"/>
          <w:sz w:val="22"/>
          <w:szCs w:val="22"/>
        </w:rPr>
        <w:t xml:space="preserve"> good example</w:t>
      </w:r>
      <w:r w:rsidR="00992545" w:rsidRPr="00831165">
        <w:rPr>
          <w:rFonts w:ascii="Cambria" w:hAnsi="Cambria"/>
          <w:sz w:val="22"/>
          <w:szCs w:val="22"/>
        </w:rPr>
        <w:t>s</w:t>
      </w:r>
      <w:r w:rsidR="00306A9E" w:rsidRPr="00831165">
        <w:rPr>
          <w:rFonts w:ascii="Cambria" w:hAnsi="Cambria"/>
          <w:sz w:val="22"/>
          <w:szCs w:val="22"/>
        </w:rPr>
        <w:t xml:space="preserve"> of entit</w:t>
      </w:r>
      <w:r w:rsidR="00992545" w:rsidRPr="00831165">
        <w:rPr>
          <w:rFonts w:ascii="Cambria" w:hAnsi="Cambria"/>
          <w:sz w:val="22"/>
          <w:szCs w:val="22"/>
        </w:rPr>
        <w:t>ies</w:t>
      </w:r>
      <w:r w:rsidR="00306A9E" w:rsidRPr="00831165">
        <w:rPr>
          <w:rFonts w:ascii="Cambria" w:hAnsi="Cambria"/>
          <w:sz w:val="22"/>
          <w:szCs w:val="22"/>
        </w:rPr>
        <w:t xml:space="preserve"> with both a large number of parts, and a high degree of interaction: changing the material out of which a cog is made, or removing one</w:t>
      </w:r>
      <w:r w:rsidR="00F8172B" w:rsidRPr="00831165">
        <w:rPr>
          <w:rFonts w:ascii="Cambria" w:hAnsi="Cambria"/>
          <w:sz w:val="22"/>
          <w:szCs w:val="22"/>
        </w:rPr>
        <w:t>,</w:t>
      </w:r>
      <w:r w:rsidR="00306A9E" w:rsidRPr="00831165">
        <w:rPr>
          <w:rFonts w:ascii="Cambria" w:hAnsi="Cambria"/>
          <w:sz w:val="22"/>
          <w:szCs w:val="22"/>
        </w:rPr>
        <w:t xml:space="preserve"> may </w:t>
      </w:r>
      <w:r w:rsidR="0028138B">
        <w:rPr>
          <w:rFonts w:ascii="Cambria" w:hAnsi="Cambria"/>
          <w:sz w:val="22"/>
          <w:szCs w:val="22"/>
        </w:rPr>
        <w:t>change</w:t>
      </w:r>
      <w:r w:rsidR="0028138B" w:rsidRPr="00831165">
        <w:rPr>
          <w:rFonts w:ascii="Cambria" w:hAnsi="Cambria"/>
          <w:sz w:val="22"/>
          <w:szCs w:val="22"/>
        </w:rPr>
        <w:t xml:space="preserve"> </w:t>
      </w:r>
      <w:r w:rsidR="00306A9E" w:rsidRPr="00831165">
        <w:rPr>
          <w:rFonts w:ascii="Cambria" w:hAnsi="Cambria"/>
          <w:sz w:val="22"/>
          <w:szCs w:val="22"/>
        </w:rPr>
        <w:t xml:space="preserve">a </w:t>
      </w:r>
      <w:r w:rsidR="0028138B">
        <w:rPr>
          <w:rFonts w:ascii="Cambria" w:hAnsi="Cambria"/>
          <w:sz w:val="22"/>
          <w:szCs w:val="22"/>
        </w:rPr>
        <w:t>functioning</w:t>
      </w:r>
      <w:r w:rsidR="0028138B" w:rsidRPr="00831165">
        <w:rPr>
          <w:rFonts w:ascii="Cambria" w:hAnsi="Cambria"/>
          <w:sz w:val="22"/>
          <w:szCs w:val="22"/>
        </w:rPr>
        <w:t xml:space="preserve"> </w:t>
      </w:r>
      <w:r w:rsidR="00306A9E" w:rsidRPr="00831165">
        <w:rPr>
          <w:rFonts w:ascii="Cambria" w:hAnsi="Cambria"/>
          <w:sz w:val="22"/>
          <w:szCs w:val="22"/>
        </w:rPr>
        <w:t xml:space="preserve">wristwatch </w:t>
      </w:r>
      <w:r w:rsidR="0028138B">
        <w:rPr>
          <w:rFonts w:ascii="Cambria" w:hAnsi="Cambria"/>
          <w:sz w:val="22"/>
          <w:szCs w:val="22"/>
        </w:rPr>
        <w:t>in</w:t>
      </w:r>
      <w:r w:rsidR="00306A9E" w:rsidRPr="00831165">
        <w:rPr>
          <w:rFonts w:ascii="Cambria" w:hAnsi="Cambria"/>
          <w:sz w:val="22"/>
          <w:szCs w:val="22"/>
        </w:rPr>
        <w:t>to a fancy paperweight.</w:t>
      </w:r>
    </w:p>
    <w:p w14:paraId="6CB853BD" w14:textId="77777777" w:rsidR="00ED3D5A" w:rsidRPr="00831165" w:rsidRDefault="00ED3D5A" w:rsidP="00314DF6">
      <w:pPr>
        <w:spacing w:line="360" w:lineRule="auto"/>
        <w:jc w:val="both"/>
        <w:rPr>
          <w:rFonts w:ascii="Cambria" w:hAnsi="Cambria"/>
          <w:sz w:val="22"/>
          <w:szCs w:val="22"/>
        </w:rPr>
      </w:pPr>
    </w:p>
    <w:p w14:paraId="767164E1" w14:textId="339E387A" w:rsidR="00ED3D5A" w:rsidRPr="00831165" w:rsidRDefault="00ED3D5A" w:rsidP="00314DF6">
      <w:pPr>
        <w:spacing w:line="360" w:lineRule="auto"/>
        <w:jc w:val="both"/>
        <w:rPr>
          <w:rFonts w:ascii="Cambria" w:hAnsi="Cambria"/>
          <w:sz w:val="22"/>
          <w:szCs w:val="22"/>
        </w:rPr>
      </w:pPr>
      <w:r w:rsidRPr="00831165">
        <w:rPr>
          <w:rFonts w:ascii="Cambria" w:hAnsi="Cambria"/>
          <w:sz w:val="22"/>
          <w:szCs w:val="22"/>
        </w:rPr>
        <w:t xml:space="preserve">Interactive complexity </w:t>
      </w:r>
      <w:r w:rsidR="00992545" w:rsidRPr="00831165">
        <w:rPr>
          <w:rFonts w:ascii="Cambria" w:hAnsi="Cambria"/>
          <w:sz w:val="22"/>
          <w:szCs w:val="22"/>
        </w:rPr>
        <w:t xml:space="preserve">is a useful operationalisation </w:t>
      </w:r>
      <w:r w:rsidR="00F8172B" w:rsidRPr="00831165">
        <w:rPr>
          <w:rFonts w:ascii="Cambria" w:hAnsi="Cambria"/>
          <w:sz w:val="22"/>
          <w:szCs w:val="22"/>
        </w:rPr>
        <w:t xml:space="preserve">of complexity </w:t>
      </w:r>
      <w:r w:rsidR="00992545" w:rsidRPr="00831165">
        <w:rPr>
          <w:rFonts w:ascii="Cambria" w:hAnsi="Cambria"/>
          <w:sz w:val="22"/>
          <w:szCs w:val="22"/>
        </w:rPr>
        <w:t>for variants</w:t>
      </w:r>
      <w:r w:rsidRPr="00831165">
        <w:rPr>
          <w:rFonts w:ascii="Cambria" w:hAnsi="Cambria"/>
          <w:sz w:val="22"/>
          <w:szCs w:val="22"/>
        </w:rPr>
        <w:t xml:space="preserve"> </w:t>
      </w:r>
      <w:r w:rsidR="00992545" w:rsidRPr="00831165">
        <w:rPr>
          <w:rFonts w:ascii="Cambria" w:hAnsi="Cambria"/>
          <w:sz w:val="22"/>
          <w:szCs w:val="22"/>
        </w:rPr>
        <w:t xml:space="preserve">with easily identifiable parts </w:t>
      </w:r>
      <w:r w:rsidR="004E1554">
        <w:rPr>
          <w:rFonts w:ascii="Cambria" w:hAnsi="Cambria"/>
          <w:sz w:val="22"/>
          <w:szCs w:val="22"/>
        </w:rPr>
        <w:t xml:space="preserve">or steps </w:t>
      </w:r>
      <w:r w:rsidRPr="00831165">
        <w:rPr>
          <w:rFonts w:ascii="Cambria" w:hAnsi="Cambria"/>
          <w:sz w:val="22"/>
          <w:szCs w:val="22"/>
        </w:rPr>
        <w:t>organised</w:t>
      </w:r>
      <w:r w:rsidR="001E6DD0" w:rsidRPr="00831165">
        <w:rPr>
          <w:rFonts w:ascii="Cambria" w:hAnsi="Cambria"/>
          <w:sz w:val="22"/>
          <w:szCs w:val="22"/>
        </w:rPr>
        <w:t xml:space="preserve"> </w:t>
      </w:r>
      <w:r w:rsidR="00992545" w:rsidRPr="00831165">
        <w:rPr>
          <w:rFonts w:ascii="Cambria" w:hAnsi="Cambria"/>
          <w:sz w:val="22"/>
          <w:szCs w:val="22"/>
        </w:rPr>
        <w:t>into functional whole</w:t>
      </w:r>
      <w:r w:rsidR="00142540" w:rsidRPr="00831165">
        <w:rPr>
          <w:rFonts w:ascii="Cambria" w:hAnsi="Cambria"/>
          <w:sz w:val="22"/>
          <w:szCs w:val="22"/>
        </w:rPr>
        <w:t>s</w:t>
      </w:r>
      <w:r w:rsidR="00F8172B" w:rsidRPr="00831165">
        <w:rPr>
          <w:rFonts w:ascii="Cambria" w:hAnsi="Cambria"/>
          <w:sz w:val="22"/>
          <w:szCs w:val="22"/>
        </w:rPr>
        <w:t xml:space="preserve">—things like watches, automobiles, </w:t>
      </w:r>
      <w:r w:rsidR="004E1554">
        <w:rPr>
          <w:rFonts w:ascii="Cambria" w:hAnsi="Cambria"/>
          <w:sz w:val="22"/>
          <w:szCs w:val="22"/>
        </w:rPr>
        <w:t>or baking recipes</w:t>
      </w:r>
      <w:r w:rsidR="006D50EE" w:rsidRPr="00831165">
        <w:rPr>
          <w:rFonts w:ascii="Cambria" w:hAnsi="Cambria"/>
          <w:sz w:val="22"/>
          <w:szCs w:val="22"/>
        </w:rPr>
        <w:t xml:space="preserve">. </w:t>
      </w:r>
      <w:r w:rsidR="0028138B">
        <w:rPr>
          <w:rFonts w:ascii="Cambria" w:hAnsi="Cambria"/>
          <w:sz w:val="22"/>
          <w:szCs w:val="22"/>
        </w:rPr>
        <w:t>Furthermore, s</w:t>
      </w:r>
      <w:r w:rsidR="006D50EE" w:rsidRPr="00831165">
        <w:rPr>
          <w:rFonts w:ascii="Cambria" w:hAnsi="Cambria"/>
          <w:sz w:val="22"/>
          <w:szCs w:val="22"/>
        </w:rPr>
        <w:t xml:space="preserve">uch interactively complex traits exist deep in </w:t>
      </w:r>
      <w:r w:rsidR="00992545" w:rsidRPr="00831165">
        <w:rPr>
          <w:rFonts w:ascii="Cambria" w:hAnsi="Cambria"/>
          <w:sz w:val="22"/>
          <w:szCs w:val="22"/>
        </w:rPr>
        <w:t xml:space="preserve">the </w:t>
      </w:r>
      <w:r w:rsidRPr="00831165">
        <w:rPr>
          <w:rFonts w:ascii="Cambria" w:hAnsi="Cambria"/>
          <w:sz w:val="22"/>
          <w:szCs w:val="22"/>
        </w:rPr>
        <w:t>hominin lineage. Consider the complexity needed to produce Middle Stone Age (MSA) adhesives</w:t>
      </w:r>
      <w:r w:rsidR="006D50EE" w:rsidRPr="00831165">
        <w:rPr>
          <w:rFonts w:ascii="Cambria" w:hAnsi="Cambria"/>
          <w:sz w:val="22"/>
          <w:szCs w:val="22"/>
        </w:rPr>
        <w:t>. These adhesives were</w:t>
      </w:r>
      <w:r w:rsidRPr="00831165">
        <w:rPr>
          <w:rFonts w:ascii="Cambria" w:hAnsi="Cambria"/>
          <w:sz w:val="22"/>
          <w:szCs w:val="22"/>
        </w:rPr>
        <w:t xml:space="preserve"> </w:t>
      </w:r>
      <w:r w:rsidR="00AD4082" w:rsidRPr="00831165">
        <w:rPr>
          <w:rFonts w:ascii="Cambria" w:hAnsi="Cambria"/>
          <w:sz w:val="22"/>
          <w:szCs w:val="22"/>
        </w:rPr>
        <w:t xml:space="preserve">mostly likely </w:t>
      </w:r>
      <w:r w:rsidRPr="00831165">
        <w:rPr>
          <w:rFonts w:ascii="Cambria" w:hAnsi="Cambria"/>
          <w:sz w:val="22"/>
          <w:szCs w:val="22"/>
        </w:rPr>
        <w:t>used to attach knapped stone to hafts of bone or wood. As Wadley (201</w:t>
      </w:r>
      <w:r w:rsidR="00120673">
        <w:rPr>
          <w:rFonts w:ascii="Cambria" w:hAnsi="Cambria"/>
          <w:sz w:val="22"/>
          <w:szCs w:val="22"/>
        </w:rPr>
        <w:t>0</w:t>
      </w:r>
      <w:r w:rsidRPr="00831165">
        <w:rPr>
          <w:rFonts w:ascii="Cambria" w:hAnsi="Cambria"/>
          <w:sz w:val="22"/>
          <w:szCs w:val="22"/>
        </w:rPr>
        <w:t xml:space="preserve">) </w:t>
      </w:r>
      <w:r w:rsidR="006D50EE" w:rsidRPr="00831165">
        <w:rPr>
          <w:rFonts w:ascii="Cambria" w:hAnsi="Cambria"/>
          <w:sz w:val="22"/>
          <w:szCs w:val="22"/>
        </w:rPr>
        <w:t>shows</w:t>
      </w:r>
      <w:r w:rsidRPr="00831165">
        <w:rPr>
          <w:rFonts w:ascii="Cambria" w:hAnsi="Cambria"/>
          <w:sz w:val="22"/>
          <w:szCs w:val="22"/>
        </w:rPr>
        <w:t xml:space="preserve">, MSA adhesives required a number of ingredients, combined in precise quantities, processed at multiple heat-levels for different amounts of time. Too much or too little of an ingredient </w:t>
      </w:r>
      <w:r w:rsidR="00992545" w:rsidRPr="00831165">
        <w:rPr>
          <w:rFonts w:ascii="Cambria" w:hAnsi="Cambria"/>
          <w:sz w:val="22"/>
          <w:szCs w:val="22"/>
        </w:rPr>
        <w:t>will generate a</w:t>
      </w:r>
      <w:r w:rsidRPr="00831165">
        <w:rPr>
          <w:rFonts w:ascii="Cambria" w:hAnsi="Cambria"/>
          <w:sz w:val="22"/>
          <w:szCs w:val="22"/>
        </w:rPr>
        <w:t xml:space="preserve"> tacky, brittle, or otherwise ineffective adhesive. Similarly, leaving adhesive to dry too near to a fire can lead to </w:t>
      </w:r>
      <w:r w:rsidR="006D50EE" w:rsidRPr="00831165">
        <w:rPr>
          <w:rFonts w:ascii="Cambria" w:hAnsi="Cambria"/>
          <w:sz w:val="22"/>
          <w:szCs w:val="22"/>
        </w:rPr>
        <w:t xml:space="preserve">efficiency-reducing </w:t>
      </w:r>
      <w:r w:rsidRPr="00831165">
        <w:rPr>
          <w:rFonts w:ascii="Cambria" w:hAnsi="Cambria"/>
          <w:sz w:val="22"/>
          <w:szCs w:val="22"/>
        </w:rPr>
        <w:t xml:space="preserve">charring, bubbling, </w:t>
      </w:r>
      <w:r w:rsidR="006D50EE" w:rsidRPr="00831165">
        <w:rPr>
          <w:rFonts w:ascii="Cambria" w:hAnsi="Cambria"/>
          <w:sz w:val="22"/>
          <w:szCs w:val="22"/>
        </w:rPr>
        <w:t xml:space="preserve">or </w:t>
      </w:r>
      <w:r w:rsidR="00AD4082" w:rsidRPr="00831165">
        <w:rPr>
          <w:rFonts w:ascii="Cambria" w:hAnsi="Cambria"/>
          <w:sz w:val="22"/>
          <w:szCs w:val="22"/>
        </w:rPr>
        <w:t>cracking</w:t>
      </w:r>
      <w:r w:rsidRPr="00831165">
        <w:rPr>
          <w:rFonts w:ascii="Cambria" w:eastAsia="Helvetica" w:hAnsi="Cambria" w:cs="Helvetica"/>
          <w:sz w:val="22"/>
          <w:szCs w:val="22"/>
        </w:rPr>
        <w:t xml:space="preserve">. In short, though there may </w:t>
      </w:r>
      <w:r w:rsidRPr="00831165">
        <w:rPr>
          <w:rFonts w:ascii="Cambria" w:hAnsi="Cambria"/>
          <w:sz w:val="22"/>
          <w:szCs w:val="22"/>
        </w:rPr>
        <w:t xml:space="preserve">only be a few components </w:t>
      </w:r>
      <w:r w:rsidR="006D50EE" w:rsidRPr="00831165">
        <w:rPr>
          <w:rFonts w:ascii="Cambria" w:hAnsi="Cambria"/>
          <w:sz w:val="22"/>
          <w:szCs w:val="22"/>
        </w:rPr>
        <w:t xml:space="preserve">and steps involved </w:t>
      </w:r>
      <w:r w:rsidRPr="00831165">
        <w:rPr>
          <w:rFonts w:ascii="Cambria" w:hAnsi="Cambria"/>
          <w:sz w:val="22"/>
          <w:szCs w:val="22"/>
        </w:rPr>
        <w:t xml:space="preserve">in the making of MSA </w:t>
      </w:r>
      <w:r w:rsidR="000266EA" w:rsidRPr="00831165">
        <w:rPr>
          <w:rFonts w:ascii="Cambria" w:hAnsi="Cambria"/>
          <w:sz w:val="22"/>
          <w:szCs w:val="22"/>
        </w:rPr>
        <w:t>adhesives</w:t>
      </w:r>
      <w:r w:rsidRPr="00831165">
        <w:rPr>
          <w:rFonts w:ascii="Cambria" w:hAnsi="Cambria"/>
          <w:sz w:val="22"/>
          <w:szCs w:val="22"/>
        </w:rPr>
        <w:t xml:space="preserve">, </w:t>
      </w:r>
      <w:r w:rsidR="000266EA" w:rsidRPr="00831165">
        <w:rPr>
          <w:rFonts w:ascii="Cambria" w:hAnsi="Cambria"/>
          <w:sz w:val="22"/>
          <w:szCs w:val="22"/>
        </w:rPr>
        <w:t>these ingredients need to be carefully combined and processed to produce a useful glue.</w:t>
      </w:r>
    </w:p>
    <w:p w14:paraId="59603679" w14:textId="77777777" w:rsidR="00306A9E" w:rsidRPr="00831165" w:rsidRDefault="00306A9E" w:rsidP="00314DF6">
      <w:pPr>
        <w:spacing w:line="360" w:lineRule="auto"/>
        <w:jc w:val="both"/>
        <w:rPr>
          <w:rFonts w:ascii="Cambria" w:hAnsi="Cambria"/>
          <w:sz w:val="22"/>
          <w:szCs w:val="22"/>
        </w:rPr>
      </w:pPr>
    </w:p>
    <w:p w14:paraId="41255281" w14:textId="7DD1FD3F" w:rsidR="003227A5" w:rsidRPr="00831165" w:rsidRDefault="00B82127" w:rsidP="00314DF6">
      <w:pPr>
        <w:spacing w:line="360" w:lineRule="auto"/>
        <w:jc w:val="both"/>
        <w:rPr>
          <w:rFonts w:ascii="Cambria" w:hAnsi="Cambria"/>
          <w:sz w:val="22"/>
          <w:szCs w:val="22"/>
        </w:rPr>
      </w:pPr>
      <w:r w:rsidRPr="00831165">
        <w:rPr>
          <w:rFonts w:ascii="Cambria" w:hAnsi="Cambria"/>
          <w:sz w:val="22"/>
          <w:szCs w:val="22"/>
        </w:rPr>
        <w:t xml:space="preserve">These three </w:t>
      </w:r>
      <w:r w:rsidR="00F76BFD" w:rsidRPr="00831165">
        <w:rPr>
          <w:rFonts w:ascii="Cambria" w:hAnsi="Cambria"/>
          <w:sz w:val="22"/>
          <w:szCs w:val="22"/>
        </w:rPr>
        <w:t xml:space="preserve">accounts </w:t>
      </w:r>
      <w:r w:rsidRPr="00831165">
        <w:rPr>
          <w:rFonts w:ascii="Cambria" w:hAnsi="Cambria"/>
          <w:sz w:val="22"/>
          <w:szCs w:val="22"/>
        </w:rPr>
        <w:t>of complexity</w:t>
      </w:r>
      <w:r w:rsidRPr="00831165">
        <w:rPr>
          <w:rFonts w:ascii="Cambria" w:eastAsia="Helvetica" w:hAnsi="Cambria" w:cs="Helvetica"/>
          <w:sz w:val="22"/>
          <w:szCs w:val="22"/>
        </w:rPr>
        <w:t>—</w:t>
      </w:r>
      <w:r w:rsidR="00DC22C7">
        <w:rPr>
          <w:rFonts w:ascii="Cambria" w:eastAsia="Helvetica" w:hAnsi="Cambria" w:cs="Helvetica"/>
          <w:sz w:val="22"/>
          <w:szCs w:val="22"/>
        </w:rPr>
        <w:t>unit counting</w:t>
      </w:r>
      <w:r w:rsidRPr="00831165">
        <w:rPr>
          <w:rFonts w:ascii="Cambria" w:eastAsia="Helvetica" w:hAnsi="Cambria" w:cs="Helvetica"/>
          <w:sz w:val="22"/>
          <w:szCs w:val="22"/>
        </w:rPr>
        <w:t>, skilfulness, and interactive complexity—overlap and conf</w:t>
      </w:r>
      <w:r w:rsidRPr="00831165">
        <w:rPr>
          <w:rFonts w:ascii="Cambria" w:hAnsi="Cambria"/>
          <w:sz w:val="22"/>
          <w:szCs w:val="22"/>
        </w:rPr>
        <w:t xml:space="preserve">lict with each other </w:t>
      </w:r>
      <w:r w:rsidR="00F76BFD" w:rsidRPr="00831165">
        <w:rPr>
          <w:rFonts w:ascii="Cambria" w:hAnsi="Cambria"/>
          <w:sz w:val="22"/>
          <w:szCs w:val="22"/>
        </w:rPr>
        <w:t xml:space="preserve">in </w:t>
      </w:r>
      <w:r w:rsidR="00325C7E" w:rsidRPr="00831165">
        <w:rPr>
          <w:rFonts w:ascii="Cambria" w:hAnsi="Cambria"/>
          <w:sz w:val="22"/>
          <w:szCs w:val="22"/>
        </w:rPr>
        <w:t>diagnoses of cultural</w:t>
      </w:r>
      <w:r w:rsidR="00F76BFD" w:rsidRPr="00831165">
        <w:rPr>
          <w:rFonts w:ascii="Cambria" w:hAnsi="Cambria"/>
          <w:sz w:val="22"/>
          <w:szCs w:val="22"/>
        </w:rPr>
        <w:t xml:space="preserve"> complexity</w:t>
      </w:r>
      <w:r w:rsidRPr="00831165">
        <w:rPr>
          <w:rFonts w:ascii="Cambria" w:hAnsi="Cambria"/>
          <w:sz w:val="22"/>
          <w:szCs w:val="22"/>
        </w:rPr>
        <w:t xml:space="preserve">. </w:t>
      </w:r>
      <w:r w:rsidR="003227A5" w:rsidRPr="00831165">
        <w:rPr>
          <w:rFonts w:ascii="Cambria" w:hAnsi="Cambria"/>
          <w:sz w:val="22"/>
          <w:szCs w:val="22"/>
        </w:rPr>
        <w:t xml:space="preserve">While paradigm cases of complexity, like wristwatches and space shuttles, </w:t>
      </w:r>
      <w:r w:rsidR="00992545" w:rsidRPr="00831165">
        <w:rPr>
          <w:rFonts w:ascii="Cambria" w:hAnsi="Cambria"/>
          <w:sz w:val="22"/>
          <w:szCs w:val="22"/>
        </w:rPr>
        <w:t xml:space="preserve">likely </w:t>
      </w:r>
      <w:r w:rsidR="003227A5" w:rsidRPr="00831165">
        <w:rPr>
          <w:rFonts w:ascii="Cambria" w:hAnsi="Cambria"/>
          <w:sz w:val="22"/>
          <w:szCs w:val="22"/>
        </w:rPr>
        <w:t xml:space="preserve">rank high on all three accounts, there are a number of behavioural and technical innovations that show how the accounts diverge. </w:t>
      </w:r>
      <w:r w:rsidRPr="00831165">
        <w:rPr>
          <w:rFonts w:ascii="Cambria" w:hAnsi="Cambria"/>
          <w:sz w:val="22"/>
          <w:szCs w:val="22"/>
        </w:rPr>
        <w:t>Adhesives used to haft weapons</w:t>
      </w:r>
      <w:r w:rsidR="003227A5" w:rsidRPr="00831165">
        <w:rPr>
          <w:rFonts w:ascii="Cambria" w:hAnsi="Cambria"/>
          <w:sz w:val="22"/>
          <w:szCs w:val="22"/>
        </w:rPr>
        <w:t>, for instance,</w:t>
      </w:r>
      <w:r w:rsidRPr="00831165">
        <w:rPr>
          <w:rFonts w:ascii="Cambria" w:hAnsi="Cambria"/>
          <w:sz w:val="22"/>
          <w:szCs w:val="22"/>
        </w:rPr>
        <w:t xml:space="preserve"> would likely rank high on both skilfulness and interactive complexity measure</w:t>
      </w:r>
      <w:r w:rsidR="000630AE" w:rsidRPr="00831165">
        <w:rPr>
          <w:rFonts w:ascii="Cambria" w:hAnsi="Cambria"/>
          <w:sz w:val="22"/>
          <w:szCs w:val="22"/>
        </w:rPr>
        <w:t xml:space="preserve"> since they involve hard-won skills for combining a number of ingredients in careful, context-dependent ways. But adhesives would rank comparatively low on a </w:t>
      </w:r>
      <w:r w:rsidR="00DC22C7">
        <w:rPr>
          <w:rFonts w:ascii="Cambria" w:hAnsi="Cambria"/>
          <w:sz w:val="22"/>
          <w:szCs w:val="22"/>
        </w:rPr>
        <w:t>unit counting</w:t>
      </w:r>
      <w:r w:rsidR="000630AE" w:rsidRPr="00831165">
        <w:rPr>
          <w:rFonts w:ascii="Cambria" w:hAnsi="Cambria"/>
          <w:sz w:val="22"/>
          <w:szCs w:val="22"/>
        </w:rPr>
        <w:t xml:space="preserve"> approach, since these adhesives involve few behavioural steps and ingredients. On the </w:t>
      </w:r>
      <w:r w:rsidR="004E5595" w:rsidRPr="00831165">
        <w:rPr>
          <w:rFonts w:ascii="Cambria" w:hAnsi="Cambria"/>
          <w:sz w:val="22"/>
          <w:szCs w:val="22"/>
        </w:rPr>
        <w:t>other hand</w:t>
      </w:r>
      <w:r w:rsidR="000630AE" w:rsidRPr="00831165">
        <w:rPr>
          <w:rFonts w:ascii="Cambria" w:hAnsi="Cambria"/>
          <w:sz w:val="22"/>
          <w:szCs w:val="22"/>
        </w:rPr>
        <w:t xml:space="preserve">, a stew combining many processed resources might rank high on the </w:t>
      </w:r>
      <w:r w:rsidR="00DC22C7">
        <w:rPr>
          <w:rFonts w:ascii="Cambria" w:hAnsi="Cambria"/>
          <w:sz w:val="22"/>
          <w:szCs w:val="22"/>
        </w:rPr>
        <w:t>unit counting</w:t>
      </w:r>
      <w:r w:rsidR="000630AE" w:rsidRPr="00831165">
        <w:rPr>
          <w:rFonts w:ascii="Cambria" w:hAnsi="Cambria"/>
          <w:sz w:val="22"/>
          <w:szCs w:val="22"/>
        </w:rPr>
        <w:t xml:space="preserve"> and skilfulness accounts, but low on interactive complexity. </w:t>
      </w:r>
      <w:r w:rsidR="003227A5" w:rsidRPr="00831165">
        <w:rPr>
          <w:rFonts w:ascii="Cambria" w:hAnsi="Cambria"/>
          <w:sz w:val="22"/>
          <w:szCs w:val="22"/>
        </w:rPr>
        <w:t xml:space="preserve">While more work is required to clarify these different notions of complexity, and how they are related to one another, it seems to reasonable to hold that each of these accounts captures something important about the kinds of cultural variants produced by cumulative cultural evolution. </w:t>
      </w:r>
    </w:p>
    <w:p w14:paraId="7AC259FC" w14:textId="77777777" w:rsidR="00DA1D4F" w:rsidRPr="00831165" w:rsidRDefault="00DA1D4F" w:rsidP="00314DF6">
      <w:pPr>
        <w:spacing w:line="360" w:lineRule="auto"/>
        <w:jc w:val="both"/>
        <w:rPr>
          <w:rFonts w:ascii="Cambria" w:hAnsi="Cambria"/>
          <w:sz w:val="22"/>
          <w:szCs w:val="22"/>
        </w:rPr>
      </w:pPr>
    </w:p>
    <w:p w14:paraId="00A042B8" w14:textId="21CFAA51" w:rsidR="003227A5" w:rsidRPr="00831165" w:rsidRDefault="00696119" w:rsidP="00314DF6">
      <w:pPr>
        <w:spacing w:line="360" w:lineRule="auto"/>
        <w:jc w:val="both"/>
        <w:rPr>
          <w:rFonts w:ascii="Cambria" w:hAnsi="Cambria"/>
          <w:sz w:val="22"/>
          <w:szCs w:val="22"/>
        </w:rPr>
      </w:pPr>
      <w:r>
        <w:rPr>
          <w:rFonts w:ascii="Cambria" w:hAnsi="Cambria"/>
          <w:sz w:val="22"/>
          <w:szCs w:val="22"/>
        </w:rPr>
        <w:lastRenderedPageBreak/>
        <w:t>Importantly, a</w:t>
      </w:r>
      <w:r w:rsidR="004E5595" w:rsidRPr="00831165">
        <w:rPr>
          <w:rFonts w:ascii="Cambria" w:hAnsi="Cambria"/>
          <w:sz w:val="22"/>
          <w:szCs w:val="22"/>
        </w:rPr>
        <w:t>s the example of wrist-watches show, complex traits need not be adaptive. Nonetheless, one might think that in the evolutionary history of humans, complex traditions were adaptive ones. After all, there are learning and resource-acquisition costs involved in maintaining such adaptations</w:t>
      </w:r>
      <w:r w:rsidR="00EF7C35">
        <w:rPr>
          <w:rFonts w:ascii="Cambria" w:hAnsi="Cambria"/>
          <w:sz w:val="22"/>
          <w:szCs w:val="22"/>
        </w:rPr>
        <w:t>, and presumably such costs are only paid if there are adaptive benefits</w:t>
      </w:r>
      <w:r w:rsidR="004E5595" w:rsidRPr="00831165">
        <w:rPr>
          <w:rFonts w:ascii="Cambria" w:hAnsi="Cambria"/>
          <w:sz w:val="22"/>
          <w:szCs w:val="22"/>
        </w:rPr>
        <w:t>. Henrich (2016), for one, seems to argue as much when he states that the distinctiveness of cumulative</w:t>
      </w:r>
      <w:r w:rsidR="006F0719" w:rsidRPr="00831165">
        <w:rPr>
          <w:rFonts w:ascii="Cambria" w:hAnsi="Cambria"/>
          <w:sz w:val="22"/>
          <w:szCs w:val="22"/>
        </w:rPr>
        <w:t xml:space="preserve"> cultural evolution is its power </w:t>
      </w:r>
      <w:r w:rsidR="006F0719" w:rsidRPr="00831165">
        <w:rPr>
          <w:rFonts w:ascii="Cambria" w:eastAsia="Helvetica" w:hAnsi="Cambria" w:cs="Helvetica"/>
          <w:sz w:val="22"/>
          <w:szCs w:val="22"/>
        </w:rPr>
        <w:t>“to produce […] adaptive complexity.”</w:t>
      </w:r>
      <w:r w:rsidR="0032549A" w:rsidRPr="00831165">
        <w:rPr>
          <w:rFonts w:ascii="Cambria" w:hAnsi="Cambria"/>
          <w:sz w:val="22"/>
          <w:szCs w:val="22"/>
        </w:rPr>
        <w:t xml:space="preserve"> (166).</w:t>
      </w:r>
      <w:r w:rsidR="003227A5" w:rsidRPr="00831165">
        <w:rPr>
          <w:rFonts w:ascii="Cambria" w:hAnsi="Cambria"/>
          <w:sz w:val="22"/>
          <w:szCs w:val="22"/>
        </w:rPr>
        <w:t xml:space="preserve"> Yet there are good reasons </w:t>
      </w:r>
      <w:r w:rsidR="004E5595" w:rsidRPr="00831165">
        <w:rPr>
          <w:rFonts w:ascii="Cambria" w:hAnsi="Cambria"/>
          <w:sz w:val="22"/>
          <w:szCs w:val="22"/>
        </w:rPr>
        <w:t>to</w:t>
      </w:r>
      <w:r w:rsidR="00992545" w:rsidRPr="00831165">
        <w:rPr>
          <w:rFonts w:ascii="Cambria" w:hAnsi="Cambria"/>
          <w:sz w:val="22"/>
          <w:szCs w:val="22"/>
        </w:rPr>
        <w:t xml:space="preserve"> </w:t>
      </w:r>
      <w:r w:rsidR="003227A5" w:rsidRPr="00831165">
        <w:rPr>
          <w:rFonts w:ascii="Cambria" w:hAnsi="Cambria"/>
          <w:sz w:val="22"/>
          <w:szCs w:val="22"/>
        </w:rPr>
        <w:t xml:space="preserve">resist eliding these two trends together. </w:t>
      </w:r>
    </w:p>
    <w:p w14:paraId="7C67E118" w14:textId="77777777" w:rsidR="003227A5" w:rsidRPr="00831165" w:rsidRDefault="003227A5" w:rsidP="00314DF6">
      <w:pPr>
        <w:spacing w:line="360" w:lineRule="auto"/>
        <w:jc w:val="both"/>
        <w:rPr>
          <w:rFonts w:ascii="Cambria" w:hAnsi="Cambria"/>
          <w:sz w:val="22"/>
          <w:szCs w:val="22"/>
        </w:rPr>
      </w:pPr>
    </w:p>
    <w:p w14:paraId="08FEE51A" w14:textId="35621926" w:rsidR="008B734A" w:rsidRPr="00831165" w:rsidRDefault="00CE2D68" w:rsidP="00314DF6">
      <w:pPr>
        <w:spacing w:line="360" w:lineRule="auto"/>
        <w:jc w:val="both"/>
        <w:rPr>
          <w:rFonts w:ascii="Cambria" w:hAnsi="Cambria"/>
          <w:sz w:val="22"/>
          <w:szCs w:val="22"/>
        </w:rPr>
      </w:pPr>
      <w:r>
        <w:rPr>
          <w:rFonts w:ascii="Cambria" w:hAnsi="Cambria"/>
          <w:sz w:val="22"/>
          <w:szCs w:val="22"/>
        </w:rPr>
        <w:t>C</w:t>
      </w:r>
      <w:r w:rsidR="0032549A" w:rsidRPr="00831165">
        <w:rPr>
          <w:rFonts w:ascii="Cambria" w:hAnsi="Cambria"/>
          <w:sz w:val="22"/>
          <w:szCs w:val="22"/>
        </w:rPr>
        <w:t xml:space="preserve">onsider the existence of food taboos </w:t>
      </w:r>
      <w:r w:rsidR="00025927" w:rsidRPr="00831165">
        <w:rPr>
          <w:rFonts w:ascii="Cambria" w:hAnsi="Cambria"/>
          <w:sz w:val="22"/>
          <w:szCs w:val="22"/>
        </w:rPr>
        <w:t xml:space="preserve">for pregnant women in </w:t>
      </w:r>
      <w:r w:rsidR="0032549A" w:rsidRPr="00831165">
        <w:rPr>
          <w:rFonts w:ascii="Cambria" w:hAnsi="Cambria"/>
          <w:sz w:val="22"/>
          <w:szCs w:val="22"/>
        </w:rPr>
        <w:t xml:space="preserve">Fiji. </w:t>
      </w:r>
      <w:r w:rsidR="00025927" w:rsidRPr="00831165">
        <w:rPr>
          <w:rFonts w:ascii="Cambria" w:hAnsi="Cambria"/>
          <w:sz w:val="22"/>
          <w:szCs w:val="22"/>
        </w:rPr>
        <w:t>Surprisingly, though</w:t>
      </w:r>
      <w:r w:rsidR="0032549A" w:rsidRPr="00831165">
        <w:rPr>
          <w:rFonts w:ascii="Cambria" w:hAnsi="Cambria"/>
          <w:sz w:val="22"/>
          <w:szCs w:val="22"/>
        </w:rPr>
        <w:t xml:space="preserve"> women require more calories during pregnancy, they scrupulously avoid </w:t>
      </w:r>
      <w:r w:rsidR="000630AE" w:rsidRPr="00831165">
        <w:rPr>
          <w:rFonts w:ascii="Cambria" w:hAnsi="Cambria"/>
          <w:sz w:val="22"/>
          <w:szCs w:val="22"/>
        </w:rPr>
        <w:t xml:space="preserve">many </w:t>
      </w:r>
      <w:r w:rsidR="0032549A" w:rsidRPr="00831165">
        <w:rPr>
          <w:rFonts w:ascii="Cambria" w:hAnsi="Cambria"/>
          <w:sz w:val="22"/>
          <w:szCs w:val="22"/>
        </w:rPr>
        <w:t>marine food</w:t>
      </w:r>
      <w:r w:rsidR="000630AE" w:rsidRPr="00831165">
        <w:rPr>
          <w:rFonts w:ascii="Cambria" w:hAnsi="Cambria"/>
          <w:sz w:val="22"/>
          <w:szCs w:val="22"/>
        </w:rPr>
        <w:t>s</w:t>
      </w:r>
      <w:r w:rsidR="0032549A" w:rsidRPr="00831165">
        <w:rPr>
          <w:rFonts w:ascii="Cambria" w:hAnsi="Cambria"/>
          <w:sz w:val="22"/>
          <w:szCs w:val="22"/>
        </w:rPr>
        <w:t>. As Henrich and Henrich (2010) show, this is plausibly related to toxi</w:t>
      </w:r>
      <w:r w:rsidR="000630AE" w:rsidRPr="00831165">
        <w:rPr>
          <w:rFonts w:ascii="Cambria" w:hAnsi="Cambria"/>
          <w:sz w:val="22"/>
          <w:szCs w:val="22"/>
        </w:rPr>
        <w:t>city of</w:t>
      </w:r>
      <w:r w:rsidR="0032549A" w:rsidRPr="00831165">
        <w:rPr>
          <w:rFonts w:ascii="Cambria" w:hAnsi="Cambria"/>
          <w:sz w:val="22"/>
          <w:szCs w:val="22"/>
        </w:rPr>
        <w:t xml:space="preserve"> </w:t>
      </w:r>
      <w:r w:rsidR="00025927" w:rsidRPr="00831165">
        <w:rPr>
          <w:rFonts w:ascii="Cambria" w:hAnsi="Cambria"/>
          <w:sz w:val="22"/>
          <w:szCs w:val="22"/>
        </w:rPr>
        <w:t xml:space="preserve">these </w:t>
      </w:r>
      <w:r w:rsidR="0032549A" w:rsidRPr="00831165">
        <w:rPr>
          <w:rFonts w:ascii="Cambria" w:hAnsi="Cambria"/>
          <w:sz w:val="22"/>
          <w:szCs w:val="22"/>
        </w:rPr>
        <w:t>resources</w:t>
      </w:r>
      <w:r w:rsidR="000630AE" w:rsidRPr="00831165">
        <w:rPr>
          <w:rFonts w:ascii="Cambria" w:hAnsi="Cambria"/>
          <w:sz w:val="22"/>
          <w:szCs w:val="22"/>
        </w:rPr>
        <w:t>, as women seem to avoid</w:t>
      </w:r>
      <w:r w:rsidR="008C6853">
        <w:rPr>
          <w:rFonts w:ascii="Cambria" w:hAnsi="Cambria"/>
          <w:sz w:val="22"/>
          <w:szCs w:val="22"/>
        </w:rPr>
        <w:t xml:space="preserve"> potentially</w:t>
      </w:r>
      <w:r w:rsidR="000630AE" w:rsidRPr="00831165">
        <w:rPr>
          <w:rFonts w:ascii="Cambria" w:hAnsi="Cambria"/>
          <w:sz w:val="22"/>
          <w:szCs w:val="22"/>
        </w:rPr>
        <w:t xml:space="preserve"> high</w:t>
      </w:r>
      <w:r w:rsidR="008C6853">
        <w:rPr>
          <w:rFonts w:ascii="Cambria" w:hAnsi="Cambria"/>
          <w:sz w:val="22"/>
          <w:szCs w:val="22"/>
        </w:rPr>
        <w:t>ly toxic</w:t>
      </w:r>
      <w:r w:rsidR="000630AE" w:rsidRPr="00831165">
        <w:rPr>
          <w:rFonts w:ascii="Cambria" w:hAnsi="Cambria"/>
          <w:sz w:val="22"/>
          <w:szCs w:val="22"/>
        </w:rPr>
        <w:t xml:space="preserve"> species both during and immediately after pregnancy. </w:t>
      </w:r>
      <w:r w:rsidR="00BA0258" w:rsidRPr="00831165">
        <w:rPr>
          <w:rFonts w:ascii="Cambria" w:hAnsi="Cambria"/>
          <w:sz w:val="22"/>
          <w:szCs w:val="22"/>
        </w:rPr>
        <w:t>Yet t</w:t>
      </w:r>
      <w:r w:rsidR="004E5595" w:rsidRPr="00831165">
        <w:rPr>
          <w:rFonts w:ascii="Cambria" w:hAnsi="Cambria"/>
          <w:sz w:val="22"/>
          <w:szCs w:val="22"/>
        </w:rPr>
        <w:t>he suite of food prohibitions that women learn</w:t>
      </w:r>
      <w:r w:rsidR="00BA0258" w:rsidRPr="00831165">
        <w:rPr>
          <w:rFonts w:ascii="Cambria" w:hAnsi="Cambria"/>
          <w:sz w:val="22"/>
          <w:szCs w:val="22"/>
        </w:rPr>
        <w:t xml:space="preserve"> are relatively simple, and seem to be readily available </w:t>
      </w:r>
      <w:r w:rsidR="00084535" w:rsidRPr="00831165">
        <w:rPr>
          <w:rFonts w:ascii="Cambria" w:hAnsi="Cambria"/>
          <w:sz w:val="22"/>
          <w:szCs w:val="22"/>
        </w:rPr>
        <w:t xml:space="preserve">from multiple sources including parents, elders, and in-laws. </w:t>
      </w:r>
      <w:r w:rsidR="003227A5" w:rsidRPr="00831165">
        <w:rPr>
          <w:rFonts w:ascii="Cambria" w:hAnsi="Cambria"/>
          <w:sz w:val="22"/>
          <w:szCs w:val="22"/>
        </w:rPr>
        <w:t>F</w:t>
      </w:r>
      <w:r w:rsidR="00084535" w:rsidRPr="00831165">
        <w:rPr>
          <w:rFonts w:ascii="Cambria" w:hAnsi="Cambria"/>
          <w:sz w:val="22"/>
          <w:szCs w:val="22"/>
        </w:rPr>
        <w:t xml:space="preserve">ood taboos are not </w:t>
      </w:r>
      <w:r w:rsidR="0097030C" w:rsidRPr="00831165">
        <w:rPr>
          <w:rFonts w:ascii="Cambria" w:hAnsi="Cambria"/>
          <w:sz w:val="22"/>
          <w:szCs w:val="22"/>
        </w:rPr>
        <w:t xml:space="preserve">readily evaluable as </w:t>
      </w:r>
      <w:r w:rsidR="00084535" w:rsidRPr="00831165">
        <w:rPr>
          <w:rFonts w:ascii="Cambria" w:hAnsi="Cambria"/>
          <w:sz w:val="22"/>
          <w:szCs w:val="22"/>
        </w:rPr>
        <w:t xml:space="preserve">complex on any </w:t>
      </w:r>
      <w:r w:rsidR="0097030C" w:rsidRPr="00831165">
        <w:rPr>
          <w:rFonts w:ascii="Cambria" w:hAnsi="Cambria"/>
          <w:sz w:val="22"/>
          <w:szCs w:val="22"/>
        </w:rPr>
        <w:t xml:space="preserve">of the accounts </w:t>
      </w:r>
      <w:r w:rsidR="00084535" w:rsidRPr="00831165">
        <w:rPr>
          <w:rFonts w:ascii="Cambria" w:hAnsi="Cambria"/>
          <w:sz w:val="22"/>
          <w:szCs w:val="22"/>
        </w:rPr>
        <w:t xml:space="preserve">offered above, yet </w:t>
      </w:r>
      <w:r w:rsidR="000630AE" w:rsidRPr="00831165">
        <w:rPr>
          <w:rFonts w:ascii="Cambria" w:hAnsi="Cambria"/>
          <w:sz w:val="22"/>
          <w:szCs w:val="22"/>
        </w:rPr>
        <w:t xml:space="preserve">they </w:t>
      </w:r>
      <w:r w:rsidR="003227A5" w:rsidRPr="00831165">
        <w:rPr>
          <w:rFonts w:ascii="Cambria" w:hAnsi="Cambria"/>
          <w:sz w:val="22"/>
          <w:szCs w:val="22"/>
        </w:rPr>
        <w:t xml:space="preserve">represent a </w:t>
      </w:r>
      <w:r w:rsidR="0097030C" w:rsidRPr="00831165">
        <w:rPr>
          <w:rFonts w:ascii="Cambria" w:hAnsi="Cambria"/>
          <w:sz w:val="22"/>
          <w:szCs w:val="22"/>
        </w:rPr>
        <w:t xml:space="preserve">compelling </w:t>
      </w:r>
      <w:r w:rsidR="00084535" w:rsidRPr="00831165">
        <w:rPr>
          <w:rFonts w:ascii="Cambria" w:hAnsi="Cambria"/>
          <w:sz w:val="22"/>
          <w:szCs w:val="22"/>
        </w:rPr>
        <w:t>suite of adaptive knowledge.</w:t>
      </w:r>
      <w:r w:rsidR="008B734A" w:rsidRPr="00935736">
        <w:rPr>
          <w:rStyle w:val="FootnoteReference"/>
          <w:sz w:val="22"/>
          <w:szCs w:val="22"/>
        </w:rPr>
        <w:footnoteReference w:id="15"/>
      </w:r>
    </w:p>
    <w:p w14:paraId="72845609" w14:textId="77777777" w:rsidR="008B734A" w:rsidRPr="00831165" w:rsidRDefault="008B734A" w:rsidP="00314DF6">
      <w:pPr>
        <w:spacing w:line="360" w:lineRule="auto"/>
        <w:jc w:val="both"/>
        <w:rPr>
          <w:rFonts w:ascii="Cambria" w:hAnsi="Cambria"/>
          <w:sz w:val="22"/>
          <w:szCs w:val="22"/>
        </w:rPr>
      </w:pPr>
    </w:p>
    <w:p w14:paraId="59E57DD8" w14:textId="383750B7" w:rsidR="008B734A" w:rsidRPr="00831165" w:rsidRDefault="00696119" w:rsidP="00314DF6">
      <w:pPr>
        <w:spacing w:line="360" w:lineRule="auto"/>
        <w:jc w:val="both"/>
        <w:rPr>
          <w:rFonts w:ascii="Cambria" w:hAnsi="Cambria"/>
          <w:sz w:val="22"/>
          <w:szCs w:val="22"/>
        </w:rPr>
      </w:pPr>
      <w:r>
        <w:rPr>
          <w:rFonts w:ascii="Cambria" w:hAnsi="Cambria"/>
          <w:sz w:val="22"/>
          <w:szCs w:val="22"/>
        </w:rPr>
        <w:t>Along the same lines</w:t>
      </w:r>
      <w:r w:rsidR="003227A5" w:rsidRPr="00831165">
        <w:rPr>
          <w:rFonts w:ascii="Cambria" w:hAnsi="Cambria"/>
          <w:sz w:val="22"/>
          <w:szCs w:val="22"/>
        </w:rPr>
        <w:t xml:space="preserve">, </w:t>
      </w:r>
      <w:r w:rsidR="008B734A" w:rsidRPr="00831165">
        <w:rPr>
          <w:rFonts w:ascii="Cambria" w:hAnsi="Cambria"/>
          <w:sz w:val="22"/>
          <w:szCs w:val="22"/>
        </w:rPr>
        <w:t xml:space="preserve">one should be cautious in assuming that complex traits are those with the highest relevance to fitness </w:t>
      </w:r>
      <w:r w:rsidR="00BA0258" w:rsidRPr="00831165">
        <w:rPr>
          <w:rFonts w:ascii="Cambria" w:hAnsi="Cambria"/>
          <w:sz w:val="22"/>
          <w:szCs w:val="22"/>
        </w:rPr>
        <w:t xml:space="preserve">in </w:t>
      </w:r>
      <w:r w:rsidR="008B734A" w:rsidRPr="00831165">
        <w:rPr>
          <w:rFonts w:ascii="Cambria" w:hAnsi="Cambria"/>
          <w:sz w:val="22"/>
          <w:szCs w:val="22"/>
        </w:rPr>
        <w:t xml:space="preserve">human evolutionary history. Ethnic and </w:t>
      </w:r>
      <w:r w:rsidR="00BA0258" w:rsidRPr="00831165">
        <w:rPr>
          <w:rFonts w:ascii="Cambria" w:hAnsi="Cambria"/>
          <w:sz w:val="22"/>
          <w:szCs w:val="22"/>
        </w:rPr>
        <w:t xml:space="preserve">socioeconomic </w:t>
      </w:r>
      <w:r w:rsidR="008B734A" w:rsidRPr="00831165">
        <w:rPr>
          <w:rFonts w:ascii="Cambria" w:hAnsi="Cambria"/>
          <w:sz w:val="22"/>
          <w:szCs w:val="22"/>
        </w:rPr>
        <w:t>markers are cultural traditions that can involve simple variations in dress</w:t>
      </w:r>
      <w:r w:rsidR="00BA0258" w:rsidRPr="00831165">
        <w:rPr>
          <w:rFonts w:ascii="Cambria" w:hAnsi="Cambria"/>
          <w:sz w:val="22"/>
          <w:szCs w:val="22"/>
        </w:rPr>
        <w:t>, speech, or c</w:t>
      </w:r>
      <w:r w:rsidR="008B734A" w:rsidRPr="00831165">
        <w:rPr>
          <w:rFonts w:ascii="Cambria" w:hAnsi="Cambria"/>
          <w:sz w:val="22"/>
          <w:szCs w:val="22"/>
        </w:rPr>
        <w:t xml:space="preserve">haracter. Yet such markers are </w:t>
      </w:r>
      <w:r w:rsidR="00BA0258" w:rsidRPr="00831165">
        <w:rPr>
          <w:rFonts w:ascii="Cambria" w:hAnsi="Cambria"/>
          <w:sz w:val="22"/>
          <w:szCs w:val="22"/>
        </w:rPr>
        <w:t xml:space="preserve">critical </w:t>
      </w:r>
      <w:r w:rsidR="008B734A" w:rsidRPr="00831165">
        <w:rPr>
          <w:rFonts w:ascii="Cambria" w:hAnsi="Cambria"/>
          <w:sz w:val="22"/>
          <w:szCs w:val="22"/>
        </w:rPr>
        <w:t>in determining whether to communicate with an individual, engage in economic exchange, express deference, or gear up for a fight.</w:t>
      </w:r>
    </w:p>
    <w:p w14:paraId="0267A37E" w14:textId="77777777" w:rsidR="0097326F" w:rsidRPr="00831165" w:rsidRDefault="0097326F" w:rsidP="00831165">
      <w:pPr>
        <w:jc w:val="both"/>
        <w:rPr>
          <w:rFonts w:ascii="Cambria" w:hAnsi="Cambria"/>
          <w:szCs w:val="22"/>
        </w:rPr>
      </w:pPr>
    </w:p>
    <w:p w14:paraId="5CF7B95E" w14:textId="783314C4" w:rsidR="0097326F" w:rsidRPr="00831165" w:rsidRDefault="008A0BA9" w:rsidP="00935736">
      <w:pPr>
        <w:jc w:val="center"/>
        <w:rPr>
          <w:rFonts w:ascii="Cambria" w:hAnsi="Cambria"/>
          <w:b/>
          <w:sz w:val="28"/>
          <w:szCs w:val="28"/>
        </w:rPr>
      </w:pPr>
      <w:r>
        <w:rPr>
          <w:rFonts w:ascii="Cambria" w:hAnsi="Cambria"/>
          <w:b/>
          <w:sz w:val="28"/>
          <w:szCs w:val="28"/>
        </w:rPr>
        <w:t>2</w:t>
      </w:r>
      <w:r w:rsidR="0097326F" w:rsidRPr="00831165">
        <w:rPr>
          <w:rFonts w:ascii="Cambria" w:hAnsi="Cambria"/>
          <w:b/>
          <w:sz w:val="28"/>
          <w:szCs w:val="28"/>
        </w:rPr>
        <w:t>.</w:t>
      </w:r>
      <w:r>
        <w:rPr>
          <w:rFonts w:ascii="Cambria" w:hAnsi="Cambria"/>
          <w:b/>
          <w:sz w:val="28"/>
          <w:szCs w:val="28"/>
        </w:rPr>
        <w:t>3</w:t>
      </w:r>
      <w:r w:rsidR="0097326F" w:rsidRPr="00831165">
        <w:rPr>
          <w:rFonts w:ascii="Cambria" w:hAnsi="Cambria"/>
          <w:b/>
          <w:sz w:val="28"/>
          <w:szCs w:val="28"/>
        </w:rPr>
        <w:t xml:space="preserve"> Efficiency</w:t>
      </w:r>
    </w:p>
    <w:p w14:paraId="5C9F05AE" w14:textId="77777777" w:rsidR="0097326F" w:rsidRPr="00831165" w:rsidRDefault="0097326F" w:rsidP="00831165">
      <w:pPr>
        <w:jc w:val="both"/>
        <w:rPr>
          <w:rFonts w:ascii="Cambria" w:hAnsi="Cambria"/>
          <w:b/>
          <w:szCs w:val="22"/>
        </w:rPr>
      </w:pPr>
    </w:p>
    <w:p w14:paraId="062B778D" w14:textId="2967B98E" w:rsidR="007B2BDC" w:rsidRDefault="0097326F" w:rsidP="00314DF6">
      <w:pPr>
        <w:spacing w:line="360" w:lineRule="auto"/>
        <w:jc w:val="both"/>
        <w:rPr>
          <w:rFonts w:ascii="Cambria" w:hAnsi="Cambria"/>
          <w:sz w:val="22"/>
          <w:szCs w:val="22"/>
        </w:rPr>
      </w:pPr>
      <w:r w:rsidRPr="00831165">
        <w:rPr>
          <w:rFonts w:ascii="Cambria" w:hAnsi="Cambria"/>
          <w:sz w:val="22"/>
          <w:szCs w:val="22"/>
        </w:rPr>
        <w:t xml:space="preserve">Related to measures of complexity are notions of efficiency. Often what is remarkable about </w:t>
      </w:r>
      <w:r w:rsidR="0097030C" w:rsidRPr="00831165">
        <w:rPr>
          <w:rFonts w:ascii="Cambria" w:hAnsi="Cambria"/>
          <w:sz w:val="22"/>
          <w:szCs w:val="22"/>
        </w:rPr>
        <w:t xml:space="preserve">a </w:t>
      </w:r>
      <w:r w:rsidRPr="00831165">
        <w:rPr>
          <w:rFonts w:ascii="Cambria" w:hAnsi="Cambria"/>
          <w:sz w:val="22"/>
          <w:szCs w:val="22"/>
        </w:rPr>
        <w:t xml:space="preserve">cultural tradition </w:t>
      </w:r>
      <w:r w:rsidR="0097030C" w:rsidRPr="00831165">
        <w:rPr>
          <w:rFonts w:ascii="Cambria" w:hAnsi="Cambria"/>
          <w:sz w:val="22"/>
          <w:szCs w:val="22"/>
        </w:rPr>
        <w:t xml:space="preserve">is </w:t>
      </w:r>
      <w:r w:rsidRPr="00831165">
        <w:rPr>
          <w:rFonts w:ascii="Cambria" w:hAnsi="Cambria"/>
          <w:sz w:val="22"/>
          <w:szCs w:val="22"/>
        </w:rPr>
        <w:t xml:space="preserve">not </w:t>
      </w:r>
      <w:r w:rsidR="004E1554">
        <w:rPr>
          <w:rFonts w:ascii="Cambria" w:hAnsi="Cambria"/>
          <w:sz w:val="22"/>
          <w:szCs w:val="22"/>
        </w:rPr>
        <w:t xml:space="preserve">only </w:t>
      </w:r>
      <w:r w:rsidR="0097030C" w:rsidRPr="00831165">
        <w:rPr>
          <w:rFonts w:ascii="Cambria" w:hAnsi="Cambria"/>
          <w:sz w:val="22"/>
          <w:szCs w:val="22"/>
        </w:rPr>
        <w:t xml:space="preserve">its </w:t>
      </w:r>
      <w:r w:rsidRPr="00831165">
        <w:rPr>
          <w:rFonts w:ascii="Cambria" w:hAnsi="Cambria"/>
          <w:sz w:val="22"/>
          <w:szCs w:val="22"/>
        </w:rPr>
        <w:t xml:space="preserve">adaptive character, or </w:t>
      </w:r>
      <w:r w:rsidR="0097030C" w:rsidRPr="00831165">
        <w:rPr>
          <w:rFonts w:ascii="Cambria" w:hAnsi="Cambria"/>
          <w:sz w:val="22"/>
          <w:szCs w:val="22"/>
        </w:rPr>
        <w:t xml:space="preserve">its </w:t>
      </w:r>
      <w:r w:rsidRPr="00831165">
        <w:rPr>
          <w:rFonts w:ascii="Cambria" w:hAnsi="Cambria"/>
          <w:sz w:val="22"/>
          <w:szCs w:val="22"/>
        </w:rPr>
        <w:t xml:space="preserve">complexity, but </w:t>
      </w:r>
      <w:r w:rsidR="004E1554">
        <w:rPr>
          <w:rFonts w:ascii="Cambria" w:hAnsi="Cambria"/>
          <w:sz w:val="22"/>
          <w:szCs w:val="22"/>
        </w:rPr>
        <w:t xml:space="preserve">also </w:t>
      </w:r>
      <w:r w:rsidR="0097030C" w:rsidRPr="00831165">
        <w:rPr>
          <w:rFonts w:ascii="Cambria" w:hAnsi="Cambria"/>
          <w:sz w:val="22"/>
          <w:szCs w:val="22"/>
        </w:rPr>
        <w:t xml:space="preserve">its </w:t>
      </w:r>
      <w:r w:rsidRPr="00831165">
        <w:rPr>
          <w:rFonts w:ascii="Cambria" w:hAnsi="Cambria"/>
          <w:sz w:val="22"/>
          <w:szCs w:val="22"/>
        </w:rPr>
        <w:t xml:space="preserve">artfulness and </w:t>
      </w:r>
      <w:r w:rsidR="00EB40D3" w:rsidRPr="00831165">
        <w:rPr>
          <w:rFonts w:ascii="Cambria" w:hAnsi="Cambria"/>
          <w:sz w:val="22"/>
          <w:szCs w:val="22"/>
        </w:rPr>
        <w:t xml:space="preserve">economy. Take, for instance, </w:t>
      </w:r>
      <w:proofErr w:type="spellStart"/>
      <w:r w:rsidR="00EB40D3" w:rsidRPr="00831165">
        <w:rPr>
          <w:rFonts w:ascii="Cambria" w:hAnsi="Cambria"/>
          <w:sz w:val="22"/>
          <w:szCs w:val="22"/>
        </w:rPr>
        <w:t>Sterelny</w:t>
      </w:r>
      <w:r w:rsidR="00EB40D3" w:rsidRPr="00831165">
        <w:rPr>
          <w:rFonts w:ascii="Cambria" w:eastAsia="Helvetica" w:hAnsi="Cambria" w:cs="Helvetica"/>
          <w:sz w:val="22"/>
          <w:szCs w:val="22"/>
        </w:rPr>
        <w:t>’s</w:t>
      </w:r>
      <w:proofErr w:type="spellEnd"/>
      <w:r w:rsidR="00EB40D3" w:rsidRPr="00831165">
        <w:rPr>
          <w:rFonts w:ascii="Cambria" w:eastAsia="Helvetica" w:hAnsi="Cambria" w:cs="Helvetica"/>
          <w:sz w:val="22"/>
          <w:szCs w:val="22"/>
        </w:rPr>
        <w:t xml:space="preserve"> (2012</w:t>
      </w:r>
      <w:r w:rsidR="004E1554">
        <w:rPr>
          <w:rFonts w:ascii="Cambria" w:eastAsia="Helvetica" w:hAnsi="Cambria" w:cs="Helvetica"/>
          <w:sz w:val="22"/>
          <w:szCs w:val="22"/>
        </w:rPr>
        <w:t>a</w:t>
      </w:r>
      <w:r w:rsidR="00EB40D3" w:rsidRPr="00831165">
        <w:rPr>
          <w:rFonts w:ascii="Cambria" w:eastAsia="Helvetica" w:hAnsi="Cambria" w:cs="Helvetica"/>
          <w:sz w:val="22"/>
          <w:szCs w:val="22"/>
        </w:rPr>
        <w:t xml:space="preserve">) characterisation of </w:t>
      </w:r>
      <w:r w:rsidR="00F83408" w:rsidRPr="00831165">
        <w:rPr>
          <w:rFonts w:ascii="Cambria" w:hAnsi="Cambria"/>
          <w:sz w:val="22"/>
          <w:szCs w:val="22"/>
        </w:rPr>
        <w:t>apprenticeship</w:t>
      </w:r>
      <w:r w:rsidR="00EB40D3" w:rsidRPr="00831165">
        <w:rPr>
          <w:rFonts w:ascii="Cambria" w:hAnsi="Cambria"/>
          <w:sz w:val="22"/>
          <w:szCs w:val="22"/>
        </w:rPr>
        <w:t xml:space="preserve"> learning. Apprentices </w:t>
      </w:r>
      <w:r w:rsidR="00F83408" w:rsidRPr="00831165">
        <w:rPr>
          <w:rFonts w:ascii="Cambria" w:hAnsi="Cambria"/>
          <w:sz w:val="22"/>
          <w:szCs w:val="22"/>
        </w:rPr>
        <w:t>learn</w:t>
      </w:r>
      <w:r w:rsidR="00EB40D3" w:rsidRPr="00831165">
        <w:rPr>
          <w:rFonts w:ascii="Cambria" w:hAnsi="Cambria"/>
          <w:sz w:val="22"/>
          <w:szCs w:val="22"/>
        </w:rPr>
        <w:t xml:space="preserve"> the skills for </w:t>
      </w:r>
      <w:r w:rsidR="00F83408" w:rsidRPr="00831165">
        <w:rPr>
          <w:rFonts w:ascii="Cambria" w:hAnsi="Cambria"/>
          <w:sz w:val="22"/>
          <w:szCs w:val="22"/>
        </w:rPr>
        <w:t>their</w:t>
      </w:r>
      <w:r w:rsidR="00EB40D3" w:rsidRPr="00831165">
        <w:rPr>
          <w:rFonts w:ascii="Cambria" w:hAnsi="Cambria"/>
          <w:sz w:val="22"/>
          <w:szCs w:val="22"/>
        </w:rPr>
        <w:t xml:space="preserve"> </w:t>
      </w:r>
      <w:r w:rsidR="00F83408" w:rsidRPr="00831165">
        <w:rPr>
          <w:rFonts w:ascii="Cambria" w:hAnsi="Cambria"/>
          <w:sz w:val="22"/>
          <w:szCs w:val="22"/>
        </w:rPr>
        <w:t xml:space="preserve">future trade by </w:t>
      </w:r>
      <w:r w:rsidR="003F74A2" w:rsidRPr="00831165">
        <w:rPr>
          <w:rFonts w:ascii="Cambria" w:hAnsi="Cambria"/>
          <w:sz w:val="22"/>
          <w:szCs w:val="22"/>
        </w:rPr>
        <w:t xml:space="preserve">becoming </w:t>
      </w:r>
      <w:r w:rsidR="00F83408" w:rsidRPr="00831165">
        <w:rPr>
          <w:rFonts w:ascii="Cambria" w:hAnsi="Cambria"/>
          <w:sz w:val="22"/>
          <w:szCs w:val="22"/>
        </w:rPr>
        <w:t>integrated into space</w:t>
      </w:r>
      <w:r w:rsidR="00586FE8" w:rsidRPr="00831165">
        <w:rPr>
          <w:rFonts w:ascii="Cambria" w:hAnsi="Cambria"/>
          <w:sz w:val="22"/>
          <w:szCs w:val="22"/>
        </w:rPr>
        <w:t>s</w:t>
      </w:r>
      <w:r w:rsidR="00F83408" w:rsidRPr="00831165">
        <w:rPr>
          <w:rFonts w:ascii="Cambria" w:hAnsi="Cambria"/>
          <w:sz w:val="22"/>
          <w:szCs w:val="22"/>
        </w:rPr>
        <w:t xml:space="preserve"> </w:t>
      </w:r>
      <w:r w:rsidR="00586FE8" w:rsidRPr="00831165">
        <w:rPr>
          <w:rFonts w:ascii="Cambria" w:hAnsi="Cambria"/>
          <w:sz w:val="22"/>
          <w:szCs w:val="22"/>
        </w:rPr>
        <w:t>of</w:t>
      </w:r>
      <w:r w:rsidR="00F83408" w:rsidRPr="00831165">
        <w:rPr>
          <w:rFonts w:ascii="Cambria" w:hAnsi="Cambria"/>
          <w:sz w:val="22"/>
          <w:szCs w:val="22"/>
        </w:rPr>
        <w:t xml:space="preserve"> organised labour. </w:t>
      </w:r>
      <w:r w:rsidR="003F74A2" w:rsidRPr="00831165">
        <w:rPr>
          <w:rFonts w:ascii="Cambria" w:hAnsi="Cambria"/>
          <w:sz w:val="22"/>
          <w:szCs w:val="22"/>
        </w:rPr>
        <w:t>There</w:t>
      </w:r>
      <w:r w:rsidR="00F83408" w:rsidRPr="00831165">
        <w:rPr>
          <w:rFonts w:ascii="Cambria" w:hAnsi="Cambria"/>
          <w:sz w:val="22"/>
          <w:szCs w:val="22"/>
        </w:rPr>
        <w:t xml:space="preserve"> they are able to contribute to on-going process</w:t>
      </w:r>
      <w:r w:rsidR="003F74A2" w:rsidRPr="00831165">
        <w:rPr>
          <w:rFonts w:ascii="Cambria" w:hAnsi="Cambria"/>
          <w:sz w:val="22"/>
          <w:szCs w:val="22"/>
        </w:rPr>
        <w:t>es</w:t>
      </w:r>
      <w:r w:rsidR="00F83408" w:rsidRPr="00831165">
        <w:rPr>
          <w:rFonts w:ascii="Cambria" w:hAnsi="Cambria"/>
          <w:sz w:val="22"/>
          <w:szCs w:val="22"/>
        </w:rPr>
        <w:t xml:space="preserve"> of production by contributing to tasks commensurate with their abilities. At the same time, they are exposed to more difficult tasks produced by </w:t>
      </w:r>
      <w:r w:rsidR="003F74A2" w:rsidRPr="00831165">
        <w:rPr>
          <w:rFonts w:ascii="Cambria" w:hAnsi="Cambria"/>
          <w:sz w:val="22"/>
          <w:szCs w:val="22"/>
        </w:rPr>
        <w:t xml:space="preserve">nearby </w:t>
      </w:r>
      <w:r w:rsidR="00F83408" w:rsidRPr="00831165">
        <w:rPr>
          <w:rFonts w:ascii="Cambria" w:hAnsi="Cambria"/>
          <w:sz w:val="22"/>
          <w:szCs w:val="22"/>
        </w:rPr>
        <w:t>skilled individuals, and are able to acquire a rich repertoire of experience by observing the successes and failures o</w:t>
      </w:r>
      <w:r w:rsidR="00DA1D4F" w:rsidRPr="00831165">
        <w:rPr>
          <w:rFonts w:ascii="Cambria" w:hAnsi="Cambria"/>
          <w:sz w:val="22"/>
          <w:szCs w:val="22"/>
        </w:rPr>
        <w:t>f these skilled operators.</w:t>
      </w:r>
      <w:r w:rsidR="00CE2D68">
        <w:rPr>
          <w:rFonts w:ascii="Cambria" w:hAnsi="Cambria"/>
          <w:sz w:val="22"/>
          <w:szCs w:val="22"/>
        </w:rPr>
        <w:t xml:space="preserve"> </w:t>
      </w:r>
      <w:r w:rsidR="007B2BDC">
        <w:rPr>
          <w:rFonts w:ascii="Cambria" w:hAnsi="Cambria"/>
          <w:sz w:val="22"/>
          <w:szCs w:val="22"/>
        </w:rPr>
        <w:t xml:space="preserve">By lowering the costs associated with acquiring or performing behaviours, efficiency is in many ways </w:t>
      </w:r>
      <w:r w:rsidR="0047622B">
        <w:rPr>
          <w:rFonts w:ascii="Cambria" w:hAnsi="Cambria"/>
          <w:sz w:val="22"/>
          <w:szCs w:val="22"/>
        </w:rPr>
        <w:t>related to</w:t>
      </w:r>
      <w:r w:rsidR="007B2BDC">
        <w:rPr>
          <w:rFonts w:ascii="Cambria" w:hAnsi="Cambria"/>
          <w:sz w:val="22"/>
          <w:szCs w:val="22"/>
        </w:rPr>
        <w:t xml:space="preserve"> adaptiveness. </w:t>
      </w:r>
      <w:r w:rsidR="007B2BDC">
        <w:rPr>
          <w:rFonts w:ascii="Cambria" w:hAnsi="Cambria"/>
          <w:sz w:val="22"/>
          <w:szCs w:val="22"/>
        </w:rPr>
        <w:lastRenderedPageBreak/>
        <w:t xml:space="preserve">Nonetheless, there are important reasons for treating it separately, particularly when efficiency is linked </w:t>
      </w:r>
      <w:r w:rsidR="0047622B">
        <w:rPr>
          <w:rFonts w:ascii="Cambria" w:hAnsi="Cambria"/>
          <w:sz w:val="22"/>
          <w:szCs w:val="22"/>
        </w:rPr>
        <w:t>with</w:t>
      </w:r>
      <w:r w:rsidR="007B2BDC">
        <w:rPr>
          <w:rFonts w:ascii="Cambria" w:hAnsi="Cambria"/>
          <w:sz w:val="22"/>
          <w:szCs w:val="22"/>
        </w:rPr>
        <w:t xml:space="preserve"> </w:t>
      </w:r>
      <w:r w:rsidR="007B2BDC" w:rsidRPr="00F12BBE">
        <w:rPr>
          <w:rFonts w:ascii="Cambria" w:hAnsi="Cambria"/>
          <w:sz w:val="22"/>
          <w:szCs w:val="22"/>
        </w:rPr>
        <w:t>role</w:t>
      </w:r>
      <w:r w:rsidR="00264C1C" w:rsidRPr="00F12BBE">
        <w:rPr>
          <w:rFonts w:ascii="Cambria" w:hAnsi="Cambria"/>
          <w:sz w:val="22"/>
          <w:szCs w:val="22"/>
        </w:rPr>
        <w:t>-based</w:t>
      </w:r>
      <w:r w:rsidR="007B2BDC" w:rsidRPr="00F12BBE">
        <w:rPr>
          <w:rFonts w:ascii="Cambria" w:hAnsi="Cambria"/>
          <w:sz w:val="22"/>
          <w:szCs w:val="22"/>
        </w:rPr>
        <w:t xml:space="preserve"> specialization (more on this below).</w:t>
      </w:r>
      <w:r w:rsidR="007B2BDC">
        <w:rPr>
          <w:rFonts w:ascii="Cambria" w:hAnsi="Cambria"/>
          <w:sz w:val="22"/>
          <w:szCs w:val="22"/>
        </w:rPr>
        <w:t xml:space="preserve"> </w:t>
      </w:r>
    </w:p>
    <w:p w14:paraId="5FFF1C74" w14:textId="77777777" w:rsidR="00F83408" w:rsidRPr="00831165" w:rsidRDefault="00F83408" w:rsidP="00314DF6">
      <w:pPr>
        <w:spacing w:line="360" w:lineRule="auto"/>
        <w:jc w:val="both"/>
        <w:rPr>
          <w:rFonts w:ascii="Cambria" w:hAnsi="Cambria"/>
          <w:sz w:val="22"/>
          <w:szCs w:val="22"/>
        </w:rPr>
      </w:pPr>
    </w:p>
    <w:p w14:paraId="3C10A393" w14:textId="49A9FE15" w:rsidR="00BA0C69" w:rsidRPr="00831165" w:rsidRDefault="00BA0C69" w:rsidP="00314DF6">
      <w:pPr>
        <w:spacing w:line="360" w:lineRule="auto"/>
        <w:jc w:val="both"/>
        <w:rPr>
          <w:rFonts w:ascii="Cambria" w:hAnsi="Cambria"/>
          <w:sz w:val="22"/>
          <w:szCs w:val="22"/>
        </w:rPr>
      </w:pPr>
      <w:proofErr w:type="spellStart"/>
      <w:r w:rsidRPr="00831165">
        <w:rPr>
          <w:rFonts w:ascii="Cambria" w:hAnsi="Cambria"/>
          <w:sz w:val="22"/>
          <w:szCs w:val="22"/>
        </w:rPr>
        <w:t>Sterelny’s</w:t>
      </w:r>
      <w:proofErr w:type="spellEnd"/>
      <w:r w:rsidRPr="00831165">
        <w:rPr>
          <w:rFonts w:ascii="Cambria" w:hAnsi="Cambria"/>
          <w:sz w:val="22"/>
          <w:szCs w:val="22"/>
        </w:rPr>
        <w:t xml:space="preserve"> example of apprenticeship learning is associated with the idea of an efficient learning environment, and draws on the burgeoning literature on </w:t>
      </w:r>
      <w:r w:rsidRPr="00831165">
        <w:rPr>
          <w:rFonts w:ascii="Cambria" w:hAnsi="Cambria"/>
          <w:i/>
          <w:sz w:val="22"/>
          <w:szCs w:val="22"/>
        </w:rPr>
        <w:t>scaffolding</w:t>
      </w:r>
      <w:r w:rsidRPr="00831165">
        <w:rPr>
          <w:rFonts w:ascii="Cambria" w:hAnsi="Cambria"/>
          <w:sz w:val="22"/>
          <w:szCs w:val="22"/>
        </w:rPr>
        <w:t xml:space="preserve"> (Clark </w:t>
      </w:r>
      <w:r w:rsidR="005310DC" w:rsidRPr="00831165">
        <w:rPr>
          <w:rFonts w:ascii="Cambria" w:hAnsi="Cambria"/>
          <w:sz w:val="22"/>
          <w:szCs w:val="22"/>
        </w:rPr>
        <w:t xml:space="preserve">1997; Sterelny </w:t>
      </w:r>
      <w:r w:rsidR="00F56850">
        <w:rPr>
          <w:rFonts w:ascii="Cambria" w:hAnsi="Cambria"/>
          <w:sz w:val="22"/>
          <w:szCs w:val="22"/>
        </w:rPr>
        <w:t xml:space="preserve">2010, </w:t>
      </w:r>
      <w:r w:rsidR="005310DC" w:rsidRPr="00831165">
        <w:rPr>
          <w:rFonts w:ascii="Cambria" w:hAnsi="Cambria"/>
          <w:sz w:val="22"/>
          <w:szCs w:val="22"/>
        </w:rPr>
        <w:t xml:space="preserve">2012). Scaffolding consists in the repeated assembly of social and material resources that facilitate </w:t>
      </w:r>
      <w:r w:rsidR="008C6853">
        <w:rPr>
          <w:rFonts w:ascii="Cambria" w:hAnsi="Cambria"/>
          <w:sz w:val="22"/>
          <w:szCs w:val="22"/>
        </w:rPr>
        <w:t>an</w:t>
      </w:r>
      <w:r w:rsidR="005310DC" w:rsidRPr="00831165">
        <w:rPr>
          <w:rFonts w:ascii="Cambria" w:hAnsi="Cambria"/>
          <w:sz w:val="22"/>
          <w:szCs w:val="22"/>
        </w:rPr>
        <w:t xml:space="preserve"> individual</w:t>
      </w:r>
      <w:r w:rsidR="008C6853">
        <w:rPr>
          <w:rFonts w:ascii="Cambria" w:hAnsi="Cambria"/>
          <w:sz w:val="22"/>
          <w:szCs w:val="22"/>
        </w:rPr>
        <w:t>'s ability</w:t>
      </w:r>
      <w:r w:rsidR="005310DC" w:rsidRPr="00831165">
        <w:rPr>
          <w:rFonts w:ascii="Cambria" w:hAnsi="Cambria"/>
          <w:sz w:val="22"/>
          <w:szCs w:val="22"/>
        </w:rPr>
        <w:t xml:space="preserve"> to carry out tasks (</w:t>
      </w:r>
      <w:proofErr w:type="spellStart"/>
      <w:r w:rsidR="005310DC" w:rsidRPr="00831165">
        <w:rPr>
          <w:rFonts w:ascii="Cambria" w:hAnsi="Cambria"/>
          <w:sz w:val="22"/>
          <w:szCs w:val="22"/>
        </w:rPr>
        <w:t>Caporeal</w:t>
      </w:r>
      <w:proofErr w:type="spellEnd"/>
      <w:r w:rsidR="005310DC" w:rsidRPr="00831165">
        <w:rPr>
          <w:rFonts w:ascii="Cambria" w:hAnsi="Cambria"/>
          <w:sz w:val="22"/>
          <w:szCs w:val="22"/>
        </w:rPr>
        <w:t xml:space="preserve"> 2013). </w:t>
      </w:r>
      <w:r w:rsidRPr="00831165">
        <w:rPr>
          <w:rFonts w:ascii="Cambria" w:hAnsi="Cambria"/>
          <w:sz w:val="22"/>
          <w:szCs w:val="22"/>
        </w:rPr>
        <w:t xml:space="preserve">So, for example, </w:t>
      </w:r>
      <w:r w:rsidR="005310DC" w:rsidRPr="00831165">
        <w:rPr>
          <w:rFonts w:ascii="Cambria" w:hAnsi="Cambria"/>
          <w:sz w:val="22"/>
          <w:szCs w:val="22"/>
        </w:rPr>
        <w:t>Flynn and colleagues (2013) use the idea to explain how young children can solve a difficult block-assembly task when assisted by an adult. By highlighting the pieces needed to progress, orienting the child</w:t>
      </w:r>
      <w:r w:rsidR="005310DC" w:rsidRPr="00831165">
        <w:rPr>
          <w:rFonts w:ascii="Cambria" w:eastAsia="Helvetica" w:hAnsi="Cambria" w:cs="Helvetica"/>
          <w:sz w:val="22"/>
          <w:szCs w:val="22"/>
        </w:rPr>
        <w:t>’s attention to pertinent parts of pieces, and removing distractors, adults produce a simplified epistemic environment.</w:t>
      </w:r>
      <w:r w:rsidR="005310DC" w:rsidRPr="00831165">
        <w:rPr>
          <w:rFonts w:ascii="Cambria" w:hAnsi="Cambria"/>
          <w:sz w:val="22"/>
          <w:szCs w:val="22"/>
        </w:rPr>
        <w:t xml:space="preserve"> </w:t>
      </w:r>
      <w:r w:rsidRPr="00831165">
        <w:rPr>
          <w:rFonts w:ascii="Cambria" w:hAnsi="Cambria"/>
          <w:sz w:val="22"/>
          <w:szCs w:val="22"/>
        </w:rPr>
        <w:t xml:space="preserve">In this case, the adults serve as the social scaffolding, structuring the learning environment so that infants are able to complete the task. Often, without such support, the children were unable to solve the puzzle.  </w:t>
      </w:r>
    </w:p>
    <w:p w14:paraId="33B6E6E0" w14:textId="77777777" w:rsidR="00BA0C69" w:rsidRPr="00831165" w:rsidRDefault="00BA0C69" w:rsidP="00314DF6">
      <w:pPr>
        <w:spacing w:line="360" w:lineRule="auto"/>
        <w:jc w:val="both"/>
        <w:rPr>
          <w:rFonts w:ascii="Cambria" w:hAnsi="Cambria"/>
          <w:sz w:val="22"/>
          <w:szCs w:val="22"/>
        </w:rPr>
      </w:pPr>
    </w:p>
    <w:p w14:paraId="63B7239D" w14:textId="5B5F68DC" w:rsidR="003F74A2" w:rsidRPr="00831165" w:rsidRDefault="00264C1C" w:rsidP="00314DF6">
      <w:pPr>
        <w:spacing w:line="360" w:lineRule="auto"/>
        <w:jc w:val="both"/>
        <w:rPr>
          <w:rFonts w:ascii="Cambria" w:hAnsi="Cambria"/>
          <w:sz w:val="22"/>
          <w:szCs w:val="22"/>
        </w:rPr>
      </w:pPr>
      <w:r>
        <w:rPr>
          <w:rFonts w:ascii="Cambria" w:eastAsia="Helvetica" w:hAnsi="Cambria" w:cs="Helvetica"/>
          <w:sz w:val="22"/>
          <w:szCs w:val="22"/>
        </w:rPr>
        <w:t>As mentioned above, i</w:t>
      </w:r>
      <w:r w:rsidR="00A25C57" w:rsidRPr="00831165">
        <w:rPr>
          <w:rFonts w:ascii="Cambria" w:eastAsia="Helvetica" w:hAnsi="Cambria" w:cs="Helvetica"/>
          <w:sz w:val="22"/>
          <w:szCs w:val="22"/>
        </w:rPr>
        <w:t xml:space="preserve">ncreased efficiency in learning </w:t>
      </w:r>
      <w:r w:rsidR="0047622B">
        <w:rPr>
          <w:rFonts w:ascii="Cambria" w:eastAsia="Helvetica" w:hAnsi="Cambria" w:cs="Helvetica"/>
          <w:sz w:val="22"/>
          <w:szCs w:val="22"/>
        </w:rPr>
        <w:t>overlaps with</w:t>
      </w:r>
      <w:r w:rsidR="00A25C57" w:rsidRPr="00831165">
        <w:rPr>
          <w:rFonts w:ascii="Cambria" w:eastAsia="Helvetica" w:hAnsi="Cambria" w:cs="Helvetica"/>
          <w:sz w:val="22"/>
          <w:szCs w:val="22"/>
        </w:rPr>
        <w:t xml:space="preserve"> </w:t>
      </w:r>
      <w:r>
        <w:rPr>
          <w:rFonts w:ascii="Cambria" w:eastAsia="Helvetica" w:hAnsi="Cambria" w:cs="Helvetica"/>
          <w:sz w:val="22"/>
          <w:szCs w:val="22"/>
        </w:rPr>
        <w:t>adaptiveness</w:t>
      </w:r>
      <w:r w:rsidR="00A25C57" w:rsidRPr="00831165">
        <w:rPr>
          <w:rFonts w:ascii="Cambria" w:eastAsia="Helvetica" w:hAnsi="Cambria" w:cs="Helvetica"/>
          <w:sz w:val="22"/>
          <w:szCs w:val="22"/>
        </w:rPr>
        <w:t xml:space="preserve">—where </w:t>
      </w:r>
      <w:r w:rsidR="00696119">
        <w:rPr>
          <w:rFonts w:ascii="Cambria" w:eastAsia="Helvetica" w:hAnsi="Cambria" w:cs="Helvetica"/>
          <w:sz w:val="22"/>
          <w:szCs w:val="22"/>
        </w:rPr>
        <w:t xml:space="preserve">individuals or variants </w:t>
      </w:r>
      <w:r w:rsidR="00A25C57" w:rsidRPr="00831165">
        <w:rPr>
          <w:rFonts w:ascii="Cambria" w:eastAsia="Helvetica" w:hAnsi="Cambria" w:cs="Helvetica"/>
          <w:sz w:val="22"/>
          <w:szCs w:val="22"/>
        </w:rPr>
        <w:t xml:space="preserve">become increasingly apt at fulfilling particular functions. This kind of increasing efficiency is implicit in a wide range of examples in the cumulative cultural literature. One prominent example is in role-based specialisation, where </w:t>
      </w:r>
      <w:r w:rsidR="003F74A2" w:rsidRPr="00831165">
        <w:rPr>
          <w:rFonts w:ascii="Cambria" w:eastAsia="Helvetica" w:hAnsi="Cambria" w:cs="Helvetica"/>
          <w:sz w:val="22"/>
          <w:szCs w:val="22"/>
        </w:rPr>
        <w:t xml:space="preserve">large </w:t>
      </w:r>
      <w:r w:rsidR="00696119">
        <w:rPr>
          <w:rFonts w:ascii="Cambria" w:eastAsia="Helvetica" w:hAnsi="Cambria" w:cs="Helvetica"/>
          <w:sz w:val="22"/>
          <w:szCs w:val="22"/>
        </w:rPr>
        <w:t xml:space="preserve">collaborative </w:t>
      </w:r>
      <w:r w:rsidR="00A25C57" w:rsidRPr="00831165">
        <w:rPr>
          <w:rFonts w:ascii="Cambria" w:eastAsia="Helvetica" w:hAnsi="Cambria" w:cs="Helvetica"/>
          <w:sz w:val="22"/>
          <w:szCs w:val="22"/>
        </w:rPr>
        <w:t>goals are broken down into functionally distinct tasks</w:t>
      </w:r>
      <w:r w:rsidR="003F74A2" w:rsidRPr="00831165">
        <w:rPr>
          <w:rFonts w:ascii="Cambria" w:eastAsia="Helvetica" w:hAnsi="Cambria" w:cs="Helvetica"/>
          <w:sz w:val="22"/>
          <w:szCs w:val="22"/>
        </w:rPr>
        <w:t xml:space="preserve"> and distributed among individuals</w:t>
      </w:r>
      <w:r w:rsidR="00A25C57" w:rsidRPr="00831165">
        <w:rPr>
          <w:rFonts w:ascii="Cambria" w:eastAsia="Helvetica" w:hAnsi="Cambria" w:cs="Helvetica"/>
          <w:sz w:val="22"/>
          <w:szCs w:val="22"/>
        </w:rPr>
        <w:t xml:space="preserve">. </w:t>
      </w:r>
      <w:r w:rsidR="003F74A2" w:rsidRPr="00831165">
        <w:rPr>
          <w:rFonts w:ascii="Cambria" w:eastAsia="Helvetica" w:hAnsi="Cambria" w:cs="Helvetica"/>
          <w:sz w:val="22"/>
          <w:szCs w:val="22"/>
        </w:rPr>
        <w:t xml:space="preserve">These sub-tasks can then serve as the locus for the accumulation of experience, sophistication, and economy. </w:t>
      </w:r>
      <w:r w:rsidR="00A25C57" w:rsidRPr="00831165">
        <w:rPr>
          <w:rFonts w:ascii="Cambria" w:hAnsi="Cambria"/>
          <w:sz w:val="22"/>
          <w:szCs w:val="22"/>
        </w:rPr>
        <w:t xml:space="preserve">So, for instance, in high-class kitchens, </w:t>
      </w:r>
      <w:r w:rsidR="00023E64" w:rsidRPr="00831165">
        <w:rPr>
          <w:rFonts w:ascii="Cambria" w:hAnsi="Cambria"/>
          <w:sz w:val="22"/>
          <w:szCs w:val="22"/>
        </w:rPr>
        <w:t xml:space="preserve">different individuals are assigned to different roles: grilling, frying, preparing sauces and glazes, and plating. </w:t>
      </w:r>
      <w:r w:rsidR="003F74A2" w:rsidRPr="00831165">
        <w:rPr>
          <w:rFonts w:ascii="Cambria" w:hAnsi="Cambria"/>
          <w:sz w:val="22"/>
          <w:szCs w:val="22"/>
        </w:rPr>
        <w:t xml:space="preserve">This breakdown allows individuals to focus on similar </w:t>
      </w:r>
      <w:r w:rsidR="00C84E1F">
        <w:rPr>
          <w:rFonts w:ascii="Cambria" w:hAnsi="Cambria"/>
          <w:sz w:val="22"/>
          <w:szCs w:val="22"/>
        </w:rPr>
        <w:t xml:space="preserve">and </w:t>
      </w:r>
      <w:r w:rsidR="003F74A2" w:rsidRPr="00831165">
        <w:rPr>
          <w:rFonts w:ascii="Cambria" w:hAnsi="Cambria"/>
          <w:sz w:val="22"/>
          <w:szCs w:val="22"/>
        </w:rPr>
        <w:t xml:space="preserve">specific tasks, acquire goal-relevant skills, arrange their workstation with needed </w:t>
      </w:r>
      <w:r w:rsidR="008C6853">
        <w:rPr>
          <w:rFonts w:ascii="Cambria" w:hAnsi="Cambria"/>
          <w:sz w:val="22"/>
          <w:szCs w:val="22"/>
        </w:rPr>
        <w:t xml:space="preserve">tools and </w:t>
      </w:r>
      <w:r w:rsidR="003F74A2" w:rsidRPr="00831165">
        <w:rPr>
          <w:rFonts w:ascii="Cambria" w:hAnsi="Cambria"/>
          <w:sz w:val="22"/>
          <w:szCs w:val="22"/>
        </w:rPr>
        <w:t xml:space="preserve">ingredients ready to hand, increase the speed of preparation, and minimise the likelihood of errors. </w:t>
      </w:r>
    </w:p>
    <w:p w14:paraId="171EE2BF" w14:textId="77777777" w:rsidR="00023E64" w:rsidRPr="00831165" w:rsidRDefault="00023E64" w:rsidP="00314DF6">
      <w:pPr>
        <w:spacing w:line="360" w:lineRule="auto"/>
        <w:jc w:val="both"/>
        <w:rPr>
          <w:rFonts w:ascii="Cambria" w:hAnsi="Cambria"/>
          <w:sz w:val="22"/>
          <w:szCs w:val="22"/>
        </w:rPr>
      </w:pPr>
    </w:p>
    <w:p w14:paraId="58F364FB" w14:textId="398B07EE" w:rsidR="00F83408" w:rsidRPr="00831165" w:rsidRDefault="00023E64" w:rsidP="00314DF6">
      <w:pPr>
        <w:spacing w:line="360" w:lineRule="auto"/>
        <w:jc w:val="both"/>
        <w:rPr>
          <w:rFonts w:ascii="Cambria" w:hAnsi="Cambria"/>
          <w:sz w:val="22"/>
          <w:szCs w:val="22"/>
        </w:rPr>
      </w:pPr>
      <w:proofErr w:type="spellStart"/>
      <w:r w:rsidRPr="00831165">
        <w:rPr>
          <w:rFonts w:ascii="Cambria" w:hAnsi="Cambria"/>
          <w:sz w:val="22"/>
          <w:szCs w:val="22"/>
        </w:rPr>
        <w:t>Paleoanthropologically</w:t>
      </w:r>
      <w:proofErr w:type="spellEnd"/>
      <w:r w:rsidRPr="00831165">
        <w:rPr>
          <w:rFonts w:ascii="Cambria" w:hAnsi="Cambria"/>
          <w:sz w:val="22"/>
          <w:szCs w:val="22"/>
        </w:rPr>
        <w:t xml:space="preserve">, this kind of role-based </w:t>
      </w:r>
      <w:r w:rsidR="009317D0">
        <w:rPr>
          <w:rFonts w:ascii="Cambria" w:hAnsi="Cambria"/>
          <w:sz w:val="22"/>
          <w:szCs w:val="22"/>
        </w:rPr>
        <w:t>specialisation</w:t>
      </w:r>
      <w:r w:rsidR="009317D0" w:rsidRPr="00831165">
        <w:rPr>
          <w:rFonts w:ascii="Cambria" w:hAnsi="Cambria"/>
          <w:sz w:val="22"/>
          <w:szCs w:val="22"/>
        </w:rPr>
        <w:t xml:space="preserve"> </w:t>
      </w:r>
      <w:r w:rsidRPr="00831165">
        <w:rPr>
          <w:rFonts w:ascii="Cambria" w:hAnsi="Cambria"/>
          <w:sz w:val="22"/>
          <w:szCs w:val="22"/>
        </w:rPr>
        <w:t xml:space="preserve">is seen in collaborative hunting, specialisation in tool-manufacturing, and broader divisions of labour to manage food-resources. </w:t>
      </w:r>
      <w:r w:rsidR="00555B8A" w:rsidRPr="00831165">
        <w:rPr>
          <w:rFonts w:ascii="Cambria" w:hAnsi="Cambria"/>
          <w:sz w:val="22"/>
          <w:szCs w:val="22"/>
        </w:rPr>
        <w:t xml:space="preserve">Consider again </w:t>
      </w:r>
      <w:r w:rsidRPr="00831165">
        <w:rPr>
          <w:rFonts w:ascii="Cambria" w:hAnsi="Cambria"/>
          <w:sz w:val="22"/>
          <w:szCs w:val="22"/>
        </w:rPr>
        <w:t xml:space="preserve">the example of </w:t>
      </w:r>
      <w:r w:rsidR="00555B8A" w:rsidRPr="00831165">
        <w:rPr>
          <w:rFonts w:ascii="Cambria" w:hAnsi="Cambria"/>
          <w:sz w:val="22"/>
          <w:szCs w:val="22"/>
        </w:rPr>
        <w:t xml:space="preserve">hafting weapons using </w:t>
      </w:r>
      <w:r w:rsidRPr="00831165">
        <w:rPr>
          <w:rFonts w:ascii="Cambria" w:hAnsi="Cambria"/>
          <w:sz w:val="22"/>
          <w:szCs w:val="22"/>
        </w:rPr>
        <w:t>MSA adhesives</w:t>
      </w:r>
      <w:r w:rsidR="00555B8A" w:rsidRPr="00831165">
        <w:rPr>
          <w:rFonts w:ascii="Cambria" w:hAnsi="Cambria"/>
          <w:sz w:val="22"/>
          <w:szCs w:val="22"/>
        </w:rPr>
        <w:t>. Here,</w:t>
      </w:r>
      <w:r w:rsidRPr="00831165">
        <w:rPr>
          <w:rFonts w:ascii="Cambria" w:hAnsi="Cambria"/>
          <w:sz w:val="22"/>
          <w:szCs w:val="22"/>
        </w:rPr>
        <w:t xml:space="preserve"> one individual might be in charge of the foraging for appropriate stones, another for knapping the blades, a third for the production of hafts, and a fourth for </w:t>
      </w:r>
      <w:r w:rsidR="00F83408" w:rsidRPr="00831165">
        <w:rPr>
          <w:rFonts w:ascii="Cambria" w:hAnsi="Cambria"/>
          <w:sz w:val="22"/>
          <w:szCs w:val="22"/>
        </w:rPr>
        <w:t xml:space="preserve">producing adhesive and finishing the final weapon. </w:t>
      </w:r>
      <w:r w:rsidRPr="00831165">
        <w:rPr>
          <w:rFonts w:ascii="Cambria" w:hAnsi="Cambria"/>
          <w:sz w:val="22"/>
          <w:szCs w:val="22"/>
        </w:rPr>
        <w:t>The s</w:t>
      </w:r>
      <w:r w:rsidR="00F83408" w:rsidRPr="00831165">
        <w:rPr>
          <w:rFonts w:ascii="Cambria" w:hAnsi="Cambria"/>
          <w:sz w:val="22"/>
          <w:szCs w:val="22"/>
        </w:rPr>
        <w:t xml:space="preserve">pecialisation </w:t>
      </w:r>
      <w:r w:rsidRPr="00831165">
        <w:rPr>
          <w:rFonts w:ascii="Cambria" w:hAnsi="Cambria"/>
          <w:sz w:val="22"/>
          <w:szCs w:val="22"/>
        </w:rPr>
        <w:t xml:space="preserve">provided </w:t>
      </w:r>
      <w:r w:rsidR="008C6853">
        <w:rPr>
          <w:rFonts w:ascii="Cambria" w:hAnsi="Cambria"/>
          <w:sz w:val="22"/>
          <w:szCs w:val="22"/>
        </w:rPr>
        <w:t>by</w:t>
      </w:r>
      <w:r w:rsidRPr="00831165">
        <w:rPr>
          <w:rFonts w:ascii="Cambria" w:hAnsi="Cambria"/>
          <w:sz w:val="22"/>
          <w:szCs w:val="22"/>
        </w:rPr>
        <w:t xml:space="preserve"> role-based collaboration allows individuals to acquire expertise in distinct tasks, and on this basis, minimise cos</w:t>
      </w:r>
      <w:r w:rsidR="008C6853">
        <w:rPr>
          <w:rFonts w:ascii="Cambria" w:hAnsi="Cambria"/>
          <w:sz w:val="22"/>
          <w:szCs w:val="22"/>
        </w:rPr>
        <w:t>ts and risks associated with such tasks</w:t>
      </w:r>
      <w:r w:rsidRPr="00831165">
        <w:rPr>
          <w:rFonts w:ascii="Cambria" w:hAnsi="Cambria"/>
          <w:sz w:val="22"/>
          <w:szCs w:val="22"/>
        </w:rPr>
        <w:t xml:space="preserve">. </w:t>
      </w:r>
      <w:r w:rsidR="00555B8A" w:rsidRPr="00831165">
        <w:rPr>
          <w:rFonts w:ascii="Cambria" w:hAnsi="Cambria"/>
          <w:sz w:val="22"/>
          <w:szCs w:val="22"/>
        </w:rPr>
        <w:t xml:space="preserve">Like complex behaviours and tools, this role-based specialisation has a deep history in the hominin lineage. </w:t>
      </w:r>
      <w:r w:rsidR="0054485F" w:rsidRPr="00831165">
        <w:rPr>
          <w:rFonts w:ascii="Cambria" w:hAnsi="Cambria"/>
          <w:sz w:val="22"/>
          <w:szCs w:val="22"/>
        </w:rPr>
        <w:t xml:space="preserve">Clear evidence of grinding stones, needed for the processing of seeds and nuts, are seen in the Upper Late </w:t>
      </w:r>
      <w:proofErr w:type="spellStart"/>
      <w:r w:rsidR="0054485F" w:rsidRPr="00831165">
        <w:rPr>
          <w:rFonts w:ascii="Cambria" w:hAnsi="Cambria"/>
          <w:sz w:val="22"/>
          <w:szCs w:val="22"/>
        </w:rPr>
        <w:t>Paleolithic</w:t>
      </w:r>
      <w:proofErr w:type="spellEnd"/>
      <w:r w:rsidR="0054485F" w:rsidRPr="00831165">
        <w:rPr>
          <w:rFonts w:ascii="Cambria" w:hAnsi="Cambria"/>
          <w:sz w:val="22"/>
          <w:szCs w:val="22"/>
        </w:rPr>
        <w:t xml:space="preserve"> (Kuhn and Stiner 2006). The </w:t>
      </w:r>
      <w:r w:rsidR="00A86569" w:rsidRPr="00831165">
        <w:rPr>
          <w:rFonts w:ascii="Cambria" w:hAnsi="Cambria"/>
          <w:sz w:val="22"/>
          <w:szCs w:val="22"/>
        </w:rPr>
        <w:t>laborious</w:t>
      </w:r>
      <w:r w:rsidR="0054485F" w:rsidRPr="00831165">
        <w:rPr>
          <w:rFonts w:ascii="Cambria" w:hAnsi="Cambria"/>
          <w:sz w:val="22"/>
          <w:szCs w:val="22"/>
        </w:rPr>
        <w:t xml:space="preserve"> </w:t>
      </w:r>
      <w:r w:rsidR="00A86569" w:rsidRPr="00831165">
        <w:rPr>
          <w:rFonts w:ascii="Cambria" w:hAnsi="Cambria"/>
          <w:sz w:val="22"/>
          <w:szCs w:val="22"/>
        </w:rPr>
        <w:t xml:space="preserve">and protracted </w:t>
      </w:r>
      <w:r w:rsidR="0054485F" w:rsidRPr="00831165">
        <w:rPr>
          <w:rFonts w:ascii="Cambria" w:hAnsi="Cambria"/>
          <w:sz w:val="22"/>
          <w:szCs w:val="22"/>
        </w:rPr>
        <w:t xml:space="preserve">nature of grinding </w:t>
      </w:r>
      <w:r w:rsidR="00A86569" w:rsidRPr="00831165">
        <w:rPr>
          <w:rFonts w:ascii="Cambria" w:hAnsi="Cambria"/>
          <w:sz w:val="22"/>
          <w:szCs w:val="22"/>
        </w:rPr>
        <w:lastRenderedPageBreak/>
        <w:t>suggests a task that was likely undertaken by a specific class of individuals</w:t>
      </w:r>
      <w:r w:rsidR="00E57892">
        <w:rPr>
          <w:rFonts w:ascii="Cambria" w:hAnsi="Cambria"/>
          <w:sz w:val="22"/>
          <w:szCs w:val="22"/>
        </w:rPr>
        <w:t>,</w:t>
      </w:r>
      <w:r w:rsidR="00A86569" w:rsidRPr="00831165">
        <w:rPr>
          <w:rFonts w:ascii="Cambria" w:hAnsi="Cambria"/>
          <w:sz w:val="22"/>
          <w:szCs w:val="22"/>
        </w:rPr>
        <w:t xml:space="preserve"> while other individuals foraged or hunted.</w:t>
      </w:r>
    </w:p>
    <w:p w14:paraId="3F2ECB5D" w14:textId="77777777" w:rsidR="00F83408" w:rsidRPr="00831165" w:rsidRDefault="00F83408" w:rsidP="00314DF6">
      <w:pPr>
        <w:spacing w:line="360" w:lineRule="auto"/>
        <w:jc w:val="both"/>
        <w:rPr>
          <w:rFonts w:ascii="Cambria" w:hAnsi="Cambria"/>
          <w:sz w:val="22"/>
          <w:szCs w:val="22"/>
        </w:rPr>
      </w:pPr>
    </w:p>
    <w:p w14:paraId="52A2A5CD" w14:textId="2AA00C1D" w:rsidR="00DE0BCD" w:rsidRPr="00831165" w:rsidRDefault="00B52671" w:rsidP="00314DF6">
      <w:pPr>
        <w:spacing w:line="360" w:lineRule="auto"/>
        <w:jc w:val="both"/>
        <w:rPr>
          <w:rFonts w:ascii="Cambria" w:hAnsi="Cambria"/>
          <w:sz w:val="22"/>
          <w:szCs w:val="22"/>
        </w:rPr>
      </w:pPr>
      <w:r w:rsidRPr="00831165">
        <w:rPr>
          <w:rFonts w:ascii="Cambria" w:hAnsi="Cambria"/>
          <w:sz w:val="22"/>
          <w:szCs w:val="22"/>
        </w:rPr>
        <w:t xml:space="preserve">Tools and behaviours themselves can also increase in efficiency. </w:t>
      </w:r>
      <w:r w:rsidR="003839F5" w:rsidRPr="00831165">
        <w:rPr>
          <w:rFonts w:ascii="Cambria" w:hAnsi="Cambria"/>
          <w:sz w:val="22"/>
          <w:szCs w:val="22"/>
        </w:rPr>
        <w:t xml:space="preserve">Simple grinding stones </w:t>
      </w:r>
      <w:r w:rsidR="00BF0AFC" w:rsidRPr="00831165">
        <w:rPr>
          <w:rFonts w:ascii="Cambria" w:hAnsi="Cambria"/>
          <w:sz w:val="22"/>
          <w:szCs w:val="22"/>
        </w:rPr>
        <w:t xml:space="preserve">were </w:t>
      </w:r>
      <w:r w:rsidR="009017A9" w:rsidRPr="00831165">
        <w:rPr>
          <w:rFonts w:ascii="Cambria" w:hAnsi="Cambria"/>
          <w:sz w:val="22"/>
          <w:szCs w:val="22"/>
        </w:rPr>
        <w:t xml:space="preserve">eventually </w:t>
      </w:r>
      <w:r w:rsidR="00BF0AFC" w:rsidRPr="00831165">
        <w:rPr>
          <w:rFonts w:ascii="Cambria" w:hAnsi="Cambria"/>
          <w:sz w:val="22"/>
          <w:szCs w:val="22"/>
        </w:rPr>
        <w:t xml:space="preserve">replaced by </w:t>
      </w:r>
      <w:r w:rsidR="009017A9" w:rsidRPr="00831165">
        <w:rPr>
          <w:rFonts w:ascii="Cambria" w:hAnsi="Cambria"/>
          <w:sz w:val="22"/>
          <w:szCs w:val="22"/>
        </w:rPr>
        <w:t xml:space="preserve">wind- or water-powered </w:t>
      </w:r>
      <w:r w:rsidR="003839F5" w:rsidRPr="00831165">
        <w:rPr>
          <w:rFonts w:ascii="Cambria" w:hAnsi="Cambria"/>
          <w:sz w:val="22"/>
          <w:szCs w:val="22"/>
        </w:rPr>
        <w:t xml:space="preserve">mills and </w:t>
      </w:r>
      <w:r w:rsidR="00DE0BCD" w:rsidRPr="00831165">
        <w:rPr>
          <w:rFonts w:ascii="Cambria" w:hAnsi="Cambria"/>
          <w:sz w:val="22"/>
          <w:szCs w:val="22"/>
        </w:rPr>
        <w:t xml:space="preserve">dressed </w:t>
      </w:r>
      <w:r w:rsidR="003839F5" w:rsidRPr="00831165">
        <w:rPr>
          <w:rFonts w:ascii="Cambria" w:hAnsi="Cambria"/>
          <w:sz w:val="22"/>
          <w:szCs w:val="22"/>
        </w:rPr>
        <w:t>millstones</w:t>
      </w:r>
      <w:r w:rsidR="00BF0AFC" w:rsidRPr="00831165">
        <w:rPr>
          <w:rFonts w:ascii="Cambria" w:hAnsi="Cambria"/>
          <w:sz w:val="22"/>
          <w:szCs w:val="22"/>
        </w:rPr>
        <w:t xml:space="preserve">. Wooden spears </w:t>
      </w:r>
      <w:r w:rsidR="00DE0BCD" w:rsidRPr="00831165">
        <w:rPr>
          <w:rFonts w:ascii="Cambria" w:hAnsi="Cambria"/>
          <w:sz w:val="22"/>
          <w:szCs w:val="22"/>
        </w:rPr>
        <w:t xml:space="preserve">were superseded </w:t>
      </w:r>
      <w:r w:rsidR="00BF0AFC" w:rsidRPr="00831165">
        <w:rPr>
          <w:rFonts w:ascii="Cambria" w:hAnsi="Cambria"/>
          <w:sz w:val="22"/>
          <w:szCs w:val="22"/>
        </w:rPr>
        <w:t xml:space="preserve">by stone- or metal- tipped projectiles. </w:t>
      </w:r>
      <w:r w:rsidR="00DE0BCD" w:rsidRPr="00831165">
        <w:rPr>
          <w:rFonts w:ascii="Cambria" w:hAnsi="Cambria"/>
          <w:sz w:val="22"/>
          <w:szCs w:val="22"/>
        </w:rPr>
        <w:t>Here the function of a behaviour or artefact is rendered more fit-for-purpose. Consider the production of clothing. Piercing hides with awls and then stringing such hides together was rendered much more accurate and speedy with the advent of eyed needles. These needles not only reduced the number of steps involved in sewing garments together, but allowed for more dextrous work, likely facilitating the production of smaller garments (such as gloves) as well as tailored, multi-layered outfits (Gilligan 2010).</w:t>
      </w:r>
    </w:p>
    <w:p w14:paraId="701169CC" w14:textId="77777777" w:rsidR="00BF0AFC" w:rsidRPr="00831165" w:rsidRDefault="00BF0AFC" w:rsidP="00314DF6">
      <w:pPr>
        <w:spacing w:line="360" w:lineRule="auto"/>
        <w:jc w:val="both"/>
        <w:rPr>
          <w:rFonts w:ascii="Cambria" w:hAnsi="Cambria"/>
          <w:sz w:val="22"/>
          <w:szCs w:val="22"/>
        </w:rPr>
      </w:pPr>
    </w:p>
    <w:p w14:paraId="186468F4" w14:textId="25BC149F" w:rsidR="00BF0AFC" w:rsidRPr="00831165" w:rsidRDefault="00BF0AFC" w:rsidP="00314DF6">
      <w:pPr>
        <w:spacing w:line="360" w:lineRule="auto"/>
        <w:jc w:val="both"/>
        <w:rPr>
          <w:rFonts w:ascii="Cambria" w:hAnsi="Cambria"/>
          <w:sz w:val="22"/>
          <w:szCs w:val="22"/>
        </w:rPr>
      </w:pPr>
      <w:r w:rsidRPr="00831165">
        <w:rPr>
          <w:rFonts w:ascii="Cambria" w:hAnsi="Cambria"/>
          <w:sz w:val="22"/>
          <w:szCs w:val="22"/>
        </w:rPr>
        <w:t xml:space="preserve">While increased economy or artfulness in carrying out a particular function is prominent in the cultural evolutionary literature (e.g. </w:t>
      </w:r>
      <w:proofErr w:type="spellStart"/>
      <w:r w:rsidRPr="00831165">
        <w:rPr>
          <w:rFonts w:ascii="Cambria" w:hAnsi="Cambria"/>
          <w:sz w:val="22"/>
          <w:szCs w:val="22"/>
        </w:rPr>
        <w:t>Basalla</w:t>
      </w:r>
      <w:proofErr w:type="spellEnd"/>
      <w:r w:rsidRPr="00831165">
        <w:rPr>
          <w:rFonts w:ascii="Cambria" w:hAnsi="Cambria"/>
          <w:sz w:val="22"/>
          <w:szCs w:val="22"/>
        </w:rPr>
        <w:t xml:space="preserve"> 1988; Boyd and Richerson 2005; </w:t>
      </w:r>
      <w:proofErr w:type="spellStart"/>
      <w:r w:rsidRPr="00831165">
        <w:rPr>
          <w:rFonts w:ascii="Cambria" w:hAnsi="Cambria"/>
          <w:sz w:val="22"/>
          <w:szCs w:val="22"/>
        </w:rPr>
        <w:t>Caporeal</w:t>
      </w:r>
      <w:proofErr w:type="spellEnd"/>
      <w:r w:rsidRPr="00831165">
        <w:rPr>
          <w:rFonts w:ascii="Cambria" w:hAnsi="Cambria"/>
          <w:sz w:val="22"/>
          <w:szCs w:val="22"/>
        </w:rPr>
        <w:t xml:space="preserve"> 2013; Henrich 2016), it too tends to be </w:t>
      </w:r>
      <w:r w:rsidR="0047622B">
        <w:rPr>
          <w:rFonts w:ascii="Cambria" w:hAnsi="Cambria"/>
          <w:sz w:val="22"/>
          <w:szCs w:val="22"/>
        </w:rPr>
        <w:t>lumped-in</w:t>
      </w:r>
      <w:r w:rsidR="0047622B" w:rsidRPr="00831165">
        <w:rPr>
          <w:rFonts w:ascii="Cambria" w:hAnsi="Cambria"/>
          <w:sz w:val="22"/>
          <w:szCs w:val="22"/>
        </w:rPr>
        <w:t xml:space="preserve"> </w:t>
      </w:r>
      <w:r w:rsidRPr="00831165">
        <w:rPr>
          <w:rFonts w:ascii="Cambria" w:hAnsi="Cambria"/>
          <w:sz w:val="22"/>
          <w:szCs w:val="22"/>
        </w:rPr>
        <w:t xml:space="preserve">with ideas around </w:t>
      </w:r>
      <w:r w:rsidR="00D7348E" w:rsidRPr="00831165">
        <w:rPr>
          <w:rFonts w:ascii="Cambria" w:hAnsi="Cambria"/>
          <w:sz w:val="22"/>
          <w:szCs w:val="22"/>
        </w:rPr>
        <w:t>adaptiveness</w:t>
      </w:r>
      <w:r w:rsidRPr="00831165">
        <w:rPr>
          <w:rFonts w:ascii="Cambria" w:hAnsi="Cambria"/>
          <w:sz w:val="22"/>
          <w:szCs w:val="22"/>
        </w:rPr>
        <w:t xml:space="preserve">. </w:t>
      </w:r>
      <w:r w:rsidR="00D7348E" w:rsidRPr="00831165">
        <w:rPr>
          <w:rFonts w:ascii="Cambria" w:hAnsi="Cambria"/>
          <w:sz w:val="22"/>
          <w:szCs w:val="22"/>
        </w:rPr>
        <w:t>As above, this involves sound reasoning: efficient processes lower costs associated with particular behaviours and may increase the speed, quality, and aptness of the goods produced.</w:t>
      </w:r>
      <w:r w:rsidRPr="00831165">
        <w:rPr>
          <w:rFonts w:ascii="Cambria" w:hAnsi="Cambria"/>
          <w:sz w:val="22"/>
          <w:szCs w:val="22"/>
        </w:rPr>
        <w:t xml:space="preserve"> Yet like complexity, it is important to </w:t>
      </w:r>
      <w:r w:rsidR="008C6853">
        <w:rPr>
          <w:rFonts w:ascii="Cambria" w:hAnsi="Cambria"/>
          <w:sz w:val="22"/>
          <w:szCs w:val="22"/>
        </w:rPr>
        <w:t>distinguish</w:t>
      </w:r>
      <w:r w:rsidRPr="00831165">
        <w:rPr>
          <w:rFonts w:ascii="Cambria" w:hAnsi="Cambria"/>
          <w:sz w:val="22"/>
          <w:szCs w:val="22"/>
        </w:rPr>
        <w:t xml:space="preserve"> efficiency from adaptiveness, since the two can interact in complex ways.</w:t>
      </w:r>
    </w:p>
    <w:p w14:paraId="49773DB3" w14:textId="77777777" w:rsidR="00491A34" w:rsidRPr="00831165" w:rsidRDefault="00491A34" w:rsidP="00314DF6">
      <w:pPr>
        <w:spacing w:line="360" w:lineRule="auto"/>
        <w:jc w:val="both"/>
        <w:rPr>
          <w:rFonts w:ascii="Cambria" w:hAnsi="Cambria"/>
          <w:sz w:val="22"/>
          <w:szCs w:val="22"/>
        </w:rPr>
      </w:pPr>
    </w:p>
    <w:p w14:paraId="16F36FC1" w14:textId="3B6FE577" w:rsidR="00D14D63" w:rsidRPr="00831165" w:rsidRDefault="00A94ACF" w:rsidP="00314DF6">
      <w:pPr>
        <w:spacing w:line="360" w:lineRule="auto"/>
        <w:jc w:val="both"/>
        <w:rPr>
          <w:rFonts w:ascii="Cambria" w:hAnsi="Cambria"/>
          <w:sz w:val="22"/>
          <w:szCs w:val="22"/>
        </w:rPr>
      </w:pPr>
      <w:r w:rsidRPr="00831165">
        <w:rPr>
          <w:rFonts w:ascii="Cambria" w:hAnsi="Cambria"/>
          <w:sz w:val="22"/>
          <w:szCs w:val="22"/>
        </w:rPr>
        <w:t>O</w:t>
      </w:r>
      <w:r w:rsidR="00BF0AFC" w:rsidRPr="00831165">
        <w:rPr>
          <w:rFonts w:ascii="Cambria" w:hAnsi="Cambria"/>
          <w:sz w:val="22"/>
          <w:szCs w:val="22"/>
        </w:rPr>
        <w:t xml:space="preserve">ne possible risk associated with </w:t>
      </w:r>
      <w:r w:rsidRPr="00831165">
        <w:rPr>
          <w:rFonts w:ascii="Cambria" w:hAnsi="Cambria"/>
          <w:sz w:val="22"/>
          <w:szCs w:val="22"/>
        </w:rPr>
        <w:t xml:space="preserve">efficiency is that the pursuit of streamlined and artful functioning can come at the cost of exploring other options. Consider, for instance, a group that has access to a </w:t>
      </w:r>
      <w:r w:rsidR="00DF1DE2" w:rsidRPr="00831165">
        <w:rPr>
          <w:rFonts w:ascii="Cambria" w:hAnsi="Cambria"/>
          <w:sz w:val="22"/>
          <w:szCs w:val="22"/>
        </w:rPr>
        <w:t xml:space="preserve">reliable </w:t>
      </w:r>
      <w:r w:rsidRPr="00831165">
        <w:rPr>
          <w:rFonts w:ascii="Cambria" w:hAnsi="Cambria"/>
          <w:sz w:val="22"/>
          <w:szCs w:val="22"/>
        </w:rPr>
        <w:t xml:space="preserve">food resource, but one that requires specialised tools and training </w:t>
      </w:r>
      <w:r w:rsidR="00DF1DE2" w:rsidRPr="00831165">
        <w:rPr>
          <w:rFonts w:ascii="Cambria" w:hAnsi="Cambria"/>
          <w:sz w:val="22"/>
          <w:szCs w:val="22"/>
        </w:rPr>
        <w:t xml:space="preserve">to </w:t>
      </w:r>
      <w:r w:rsidRPr="00831165">
        <w:rPr>
          <w:rFonts w:ascii="Cambria" w:hAnsi="Cambria"/>
          <w:sz w:val="22"/>
          <w:szCs w:val="22"/>
        </w:rPr>
        <w:t>maintain, extract, and process</w:t>
      </w:r>
      <w:r w:rsidR="008C6853">
        <w:rPr>
          <w:rFonts w:ascii="Cambria" w:hAnsi="Cambria"/>
          <w:sz w:val="22"/>
          <w:szCs w:val="22"/>
        </w:rPr>
        <w:t xml:space="preserve"> that resource</w:t>
      </w:r>
      <w:r w:rsidRPr="00831165">
        <w:rPr>
          <w:rFonts w:ascii="Cambria" w:hAnsi="Cambria"/>
          <w:sz w:val="22"/>
          <w:szCs w:val="22"/>
        </w:rPr>
        <w:t xml:space="preserve">. </w:t>
      </w:r>
      <w:r w:rsidR="00DF1DE2" w:rsidRPr="00831165">
        <w:rPr>
          <w:rFonts w:ascii="Cambria" w:hAnsi="Cambria"/>
          <w:sz w:val="22"/>
          <w:szCs w:val="22"/>
        </w:rPr>
        <w:t xml:space="preserve">Depending on the nature of the tools and training, the costs of innovation, re-tooling, or learning may disincentivise the </w:t>
      </w:r>
      <w:r w:rsidR="008C6853">
        <w:rPr>
          <w:rFonts w:ascii="Cambria" w:hAnsi="Cambria"/>
          <w:sz w:val="22"/>
          <w:szCs w:val="22"/>
        </w:rPr>
        <w:t>extraction</w:t>
      </w:r>
      <w:r w:rsidR="00DF1DE2" w:rsidRPr="00831165">
        <w:rPr>
          <w:rFonts w:ascii="Cambria" w:hAnsi="Cambria"/>
          <w:sz w:val="22"/>
          <w:szCs w:val="22"/>
        </w:rPr>
        <w:t xml:space="preserve"> of other food resources. </w:t>
      </w:r>
      <w:r w:rsidR="00E87516" w:rsidRPr="00831165">
        <w:rPr>
          <w:rFonts w:ascii="Cambria" w:hAnsi="Cambria"/>
          <w:sz w:val="22"/>
          <w:szCs w:val="22"/>
        </w:rPr>
        <w:t xml:space="preserve">As Luis </w:t>
      </w:r>
      <w:proofErr w:type="spellStart"/>
      <w:r w:rsidR="00232AE4" w:rsidRPr="00831165">
        <w:rPr>
          <w:rFonts w:ascii="Cambria" w:hAnsi="Cambria"/>
          <w:sz w:val="22"/>
          <w:szCs w:val="22"/>
        </w:rPr>
        <w:t>Orquera</w:t>
      </w:r>
      <w:proofErr w:type="spellEnd"/>
      <w:r w:rsidR="00232AE4" w:rsidRPr="00831165">
        <w:rPr>
          <w:rFonts w:ascii="Cambria" w:hAnsi="Cambria"/>
          <w:sz w:val="22"/>
          <w:szCs w:val="22"/>
        </w:rPr>
        <w:t xml:space="preserve"> (1984) </w:t>
      </w:r>
      <w:r w:rsidR="00DC36D4" w:rsidRPr="00831165">
        <w:rPr>
          <w:rFonts w:ascii="Cambria" w:hAnsi="Cambria"/>
          <w:sz w:val="22"/>
          <w:szCs w:val="22"/>
        </w:rPr>
        <w:t>suggests</w:t>
      </w:r>
      <w:r w:rsidR="00232AE4" w:rsidRPr="00831165">
        <w:rPr>
          <w:rFonts w:ascii="Cambria" w:hAnsi="Cambria"/>
          <w:sz w:val="22"/>
          <w:szCs w:val="22"/>
        </w:rPr>
        <w:t xml:space="preserve">, </w:t>
      </w:r>
      <w:r w:rsidR="00DF1DE2" w:rsidRPr="00831165">
        <w:rPr>
          <w:rFonts w:ascii="Cambria" w:hAnsi="Cambria"/>
          <w:sz w:val="22"/>
          <w:szCs w:val="22"/>
        </w:rPr>
        <w:t xml:space="preserve">such </w:t>
      </w:r>
      <w:r w:rsidR="00232AE4" w:rsidRPr="00831165">
        <w:rPr>
          <w:rFonts w:ascii="Cambria" w:hAnsi="Cambria"/>
          <w:sz w:val="22"/>
          <w:szCs w:val="22"/>
        </w:rPr>
        <w:t>situation</w:t>
      </w:r>
      <w:r w:rsidR="00DF1DE2" w:rsidRPr="00831165">
        <w:rPr>
          <w:rFonts w:ascii="Cambria" w:hAnsi="Cambria"/>
          <w:sz w:val="22"/>
          <w:szCs w:val="22"/>
        </w:rPr>
        <w:t>s can</w:t>
      </w:r>
      <w:r w:rsidR="00232AE4" w:rsidRPr="00831165">
        <w:rPr>
          <w:rFonts w:ascii="Cambria" w:hAnsi="Cambria"/>
          <w:sz w:val="22"/>
          <w:szCs w:val="22"/>
        </w:rPr>
        <w:t xml:space="preserve"> generate</w:t>
      </w:r>
      <w:r w:rsidR="00DF1DE2" w:rsidRPr="00831165">
        <w:rPr>
          <w:rFonts w:ascii="Cambria" w:hAnsi="Cambria"/>
          <w:sz w:val="22"/>
          <w:szCs w:val="22"/>
        </w:rPr>
        <w:t xml:space="preserve"> a</w:t>
      </w:r>
      <w:r w:rsidR="00232AE4" w:rsidRPr="00831165">
        <w:rPr>
          <w:rFonts w:ascii="Cambria" w:hAnsi="Cambria"/>
          <w:sz w:val="22"/>
          <w:szCs w:val="22"/>
        </w:rPr>
        <w:t xml:space="preserve"> </w:t>
      </w:r>
      <w:r w:rsidR="00DC36D4" w:rsidRPr="00831165">
        <w:rPr>
          <w:rFonts w:ascii="Cambria" w:hAnsi="Cambria"/>
          <w:sz w:val="22"/>
          <w:szCs w:val="22"/>
        </w:rPr>
        <w:t>population</w:t>
      </w:r>
      <w:r w:rsidR="00232AE4" w:rsidRPr="00831165">
        <w:rPr>
          <w:rFonts w:ascii="Cambria" w:hAnsi="Cambria"/>
          <w:sz w:val="22"/>
          <w:szCs w:val="22"/>
        </w:rPr>
        <w:t xml:space="preserve"> that “</w:t>
      </w:r>
      <w:r w:rsidR="00D14D63" w:rsidRPr="00831165">
        <w:rPr>
          <w:rFonts w:ascii="Cambria" w:hAnsi="Cambria"/>
          <w:sz w:val="22"/>
          <w:szCs w:val="22"/>
        </w:rPr>
        <w:t>both is and is not efficient. It is in that it permits greater benefit in the adaptive direction chosen; it is not in that it neglects a great many other resources collateral to that direction.</w:t>
      </w:r>
      <w:r w:rsidR="00D14D63" w:rsidRPr="00831165">
        <w:rPr>
          <w:rFonts w:ascii="Cambria" w:eastAsia="Helvetica" w:hAnsi="Cambria" w:cs="Helvetica"/>
          <w:sz w:val="22"/>
          <w:szCs w:val="22"/>
        </w:rPr>
        <w:t>”</w:t>
      </w:r>
      <w:r w:rsidR="00D14D63" w:rsidRPr="00831165">
        <w:rPr>
          <w:rFonts w:ascii="Cambria" w:hAnsi="Cambria"/>
          <w:sz w:val="22"/>
          <w:szCs w:val="22"/>
        </w:rPr>
        <w:t xml:space="preserve"> (82</w:t>
      </w:r>
      <w:r w:rsidR="00C465A7">
        <w:rPr>
          <w:rFonts w:ascii="Cambria" w:hAnsi="Cambria"/>
          <w:sz w:val="22"/>
          <w:szCs w:val="22"/>
        </w:rPr>
        <w:t xml:space="preserve">; see also </w:t>
      </w:r>
      <w:proofErr w:type="spellStart"/>
      <w:r w:rsidR="00C465A7">
        <w:rPr>
          <w:rFonts w:ascii="Cambria" w:hAnsi="Cambria"/>
          <w:sz w:val="22"/>
          <w:szCs w:val="22"/>
        </w:rPr>
        <w:t>Sahlins</w:t>
      </w:r>
      <w:proofErr w:type="spellEnd"/>
      <w:r w:rsidR="00C465A7">
        <w:rPr>
          <w:rFonts w:ascii="Cambria" w:hAnsi="Cambria"/>
          <w:sz w:val="22"/>
          <w:szCs w:val="22"/>
        </w:rPr>
        <w:t xml:space="preserve"> </w:t>
      </w:r>
      <w:r w:rsidR="008B613C">
        <w:rPr>
          <w:rFonts w:ascii="Cambria" w:hAnsi="Cambria"/>
          <w:sz w:val="22"/>
          <w:szCs w:val="22"/>
        </w:rPr>
        <w:t>1964</w:t>
      </w:r>
      <w:r w:rsidR="00766F50">
        <w:rPr>
          <w:rFonts w:ascii="Cambria" w:hAnsi="Cambria"/>
          <w:sz w:val="22"/>
          <w:szCs w:val="22"/>
        </w:rPr>
        <w:t>, 138</w:t>
      </w:r>
      <w:r w:rsidR="00D14D63" w:rsidRPr="00831165">
        <w:rPr>
          <w:rFonts w:ascii="Cambria" w:hAnsi="Cambria"/>
          <w:sz w:val="22"/>
          <w:szCs w:val="22"/>
        </w:rPr>
        <w:t xml:space="preserve">) </w:t>
      </w:r>
      <w:r w:rsidR="00232AE4" w:rsidRPr="00831165">
        <w:rPr>
          <w:rFonts w:ascii="Cambria" w:hAnsi="Cambria"/>
          <w:sz w:val="22"/>
          <w:szCs w:val="22"/>
        </w:rPr>
        <w:t>In other words, demands for s</w:t>
      </w:r>
      <w:r w:rsidR="00D14D63" w:rsidRPr="00831165">
        <w:rPr>
          <w:rFonts w:ascii="Cambria" w:hAnsi="Cambria"/>
          <w:sz w:val="22"/>
          <w:szCs w:val="22"/>
        </w:rPr>
        <w:t xml:space="preserve">pecialisation and efficiency </w:t>
      </w:r>
      <w:r w:rsidR="00232AE4" w:rsidRPr="00831165">
        <w:rPr>
          <w:rFonts w:ascii="Cambria" w:hAnsi="Cambria"/>
          <w:sz w:val="22"/>
          <w:szCs w:val="22"/>
        </w:rPr>
        <w:t xml:space="preserve">can </w:t>
      </w:r>
      <w:r w:rsidR="00D14D63" w:rsidRPr="00831165">
        <w:rPr>
          <w:rFonts w:ascii="Cambria" w:hAnsi="Cambria"/>
          <w:sz w:val="22"/>
          <w:szCs w:val="22"/>
        </w:rPr>
        <w:t>trade-off against</w:t>
      </w:r>
      <w:r w:rsidR="00232AE4" w:rsidRPr="00831165">
        <w:rPr>
          <w:rFonts w:ascii="Cambria" w:hAnsi="Cambria"/>
          <w:sz w:val="22"/>
          <w:szCs w:val="22"/>
        </w:rPr>
        <w:t xml:space="preserve"> those for</w:t>
      </w:r>
      <w:r w:rsidR="00D14D63" w:rsidRPr="00831165">
        <w:rPr>
          <w:rFonts w:ascii="Cambria" w:hAnsi="Cambria"/>
          <w:sz w:val="22"/>
          <w:szCs w:val="22"/>
        </w:rPr>
        <w:t xml:space="preserve"> diversification and flexibility</w:t>
      </w:r>
      <w:r w:rsidR="00D14D63" w:rsidRPr="00831165">
        <w:rPr>
          <w:rFonts w:ascii="Cambria" w:eastAsia="Helvetica" w:hAnsi="Cambria" w:cs="Helvetica"/>
          <w:sz w:val="22"/>
          <w:szCs w:val="22"/>
        </w:rPr>
        <w:t>—</w:t>
      </w:r>
      <w:r w:rsidR="00D14D63" w:rsidRPr="00831165">
        <w:rPr>
          <w:rFonts w:ascii="Cambria" w:hAnsi="Cambria"/>
          <w:sz w:val="22"/>
          <w:szCs w:val="22"/>
        </w:rPr>
        <w:t xml:space="preserve">and </w:t>
      </w:r>
      <w:r w:rsidR="008C6853">
        <w:rPr>
          <w:rFonts w:ascii="Cambria" w:hAnsi="Cambria"/>
          <w:sz w:val="22"/>
          <w:szCs w:val="22"/>
        </w:rPr>
        <w:t>these demands</w:t>
      </w:r>
      <w:r w:rsidR="00D14D63" w:rsidRPr="00831165">
        <w:rPr>
          <w:rFonts w:ascii="Cambria" w:hAnsi="Cambria"/>
          <w:sz w:val="22"/>
          <w:szCs w:val="22"/>
        </w:rPr>
        <w:t xml:space="preserve"> can have knock</w:t>
      </w:r>
      <w:r w:rsidR="008C6853">
        <w:rPr>
          <w:rFonts w:ascii="Cambria" w:hAnsi="Cambria"/>
          <w:sz w:val="22"/>
          <w:szCs w:val="22"/>
        </w:rPr>
        <w:t>-on consequences for population success</w:t>
      </w:r>
      <w:r w:rsidR="00D14D63" w:rsidRPr="00831165">
        <w:rPr>
          <w:rFonts w:ascii="Cambria" w:hAnsi="Cambria"/>
          <w:sz w:val="22"/>
          <w:szCs w:val="22"/>
        </w:rPr>
        <w:t>.</w:t>
      </w:r>
    </w:p>
    <w:p w14:paraId="5057535D" w14:textId="77777777" w:rsidR="00461573" w:rsidRPr="00831165" w:rsidRDefault="00461573" w:rsidP="00314DF6">
      <w:pPr>
        <w:spacing w:line="360" w:lineRule="auto"/>
        <w:jc w:val="both"/>
        <w:rPr>
          <w:rFonts w:ascii="Cambria" w:hAnsi="Cambria"/>
          <w:sz w:val="22"/>
          <w:szCs w:val="22"/>
        </w:rPr>
      </w:pPr>
    </w:p>
    <w:p w14:paraId="6947A7E1" w14:textId="6FDFFA64" w:rsidR="00461573" w:rsidRPr="00831165" w:rsidRDefault="00461573" w:rsidP="00314DF6">
      <w:pPr>
        <w:spacing w:line="360" w:lineRule="auto"/>
        <w:jc w:val="both"/>
        <w:rPr>
          <w:rFonts w:ascii="Cambria" w:hAnsi="Cambria"/>
          <w:sz w:val="22"/>
          <w:szCs w:val="22"/>
        </w:rPr>
      </w:pPr>
      <w:r w:rsidRPr="00831165">
        <w:rPr>
          <w:rFonts w:ascii="Cambria" w:hAnsi="Cambria"/>
          <w:sz w:val="22"/>
          <w:szCs w:val="22"/>
        </w:rPr>
        <w:t>Sterelny (2012</w:t>
      </w:r>
      <w:r w:rsidR="00F56850">
        <w:rPr>
          <w:rFonts w:ascii="Cambria" w:hAnsi="Cambria"/>
          <w:sz w:val="22"/>
          <w:szCs w:val="22"/>
        </w:rPr>
        <w:t>a</w:t>
      </w:r>
      <w:r w:rsidRPr="00831165">
        <w:rPr>
          <w:rFonts w:ascii="Cambria" w:hAnsi="Cambria"/>
          <w:sz w:val="22"/>
          <w:szCs w:val="22"/>
        </w:rPr>
        <w:t xml:space="preserve">) brings home the </w:t>
      </w:r>
      <w:r w:rsidR="00396E63" w:rsidRPr="00831165">
        <w:rPr>
          <w:rFonts w:ascii="Cambria" w:hAnsi="Cambria"/>
          <w:sz w:val="22"/>
          <w:szCs w:val="22"/>
        </w:rPr>
        <w:t>risks of efficiency and specialisation</w:t>
      </w:r>
      <w:r w:rsidRPr="00831165">
        <w:rPr>
          <w:rFonts w:ascii="Cambria" w:hAnsi="Cambria"/>
          <w:sz w:val="22"/>
          <w:szCs w:val="22"/>
        </w:rPr>
        <w:t xml:space="preserve"> by pointing to a tragic case of </w:t>
      </w:r>
      <w:r w:rsidR="00C55B32" w:rsidRPr="00831165">
        <w:rPr>
          <w:rFonts w:ascii="Cambria" w:hAnsi="Cambria"/>
          <w:sz w:val="22"/>
          <w:szCs w:val="22"/>
        </w:rPr>
        <w:t>specialisation</w:t>
      </w:r>
      <w:r w:rsidRPr="00831165">
        <w:rPr>
          <w:rFonts w:ascii="Cambria" w:hAnsi="Cambria"/>
          <w:sz w:val="22"/>
          <w:szCs w:val="22"/>
        </w:rPr>
        <w:t xml:space="preserve">: the extinction of the Neanderthals. According to </w:t>
      </w:r>
      <w:r w:rsidR="003F662D">
        <w:rPr>
          <w:rFonts w:ascii="Cambria" w:hAnsi="Cambria"/>
          <w:sz w:val="22"/>
          <w:szCs w:val="22"/>
        </w:rPr>
        <w:t xml:space="preserve">the scenario put forward by </w:t>
      </w:r>
      <w:r w:rsidRPr="00831165">
        <w:rPr>
          <w:rFonts w:ascii="Cambria" w:hAnsi="Cambria"/>
          <w:sz w:val="22"/>
          <w:szCs w:val="22"/>
        </w:rPr>
        <w:t>Sterelny, the Neanderthals faced a vicious feedback cycle fed by their reliance</w:t>
      </w:r>
      <w:r w:rsidR="00DD4743" w:rsidRPr="00831165">
        <w:rPr>
          <w:rFonts w:ascii="Cambria" w:hAnsi="Cambria"/>
          <w:sz w:val="22"/>
          <w:szCs w:val="22"/>
        </w:rPr>
        <w:t xml:space="preserve"> on</w:t>
      </w:r>
      <w:r w:rsidR="00C55B32" w:rsidRPr="00831165">
        <w:rPr>
          <w:rFonts w:ascii="Cambria" w:hAnsi="Cambria"/>
          <w:sz w:val="22"/>
          <w:szCs w:val="22"/>
        </w:rPr>
        <w:t xml:space="preserve"> </w:t>
      </w:r>
      <w:r w:rsidRPr="00831165">
        <w:rPr>
          <w:rFonts w:ascii="Cambria" w:hAnsi="Cambria"/>
          <w:sz w:val="22"/>
          <w:szCs w:val="22"/>
        </w:rPr>
        <w:t>ambush hunting (</w:t>
      </w:r>
      <w:r w:rsidR="00C55B32" w:rsidRPr="00831165">
        <w:rPr>
          <w:rFonts w:ascii="Cambria" w:hAnsi="Cambria"/>
          <w:sz w:val="22"/>
          <w:szCs w:val="22"/>
        </w:rPr>
        <w:t xml:space="preserve">the use of </w:t>
      </w:r>
      <w:r w:rsidRPr="00831165">
        <w:rPr>
          <w:rFonts w:ascii="Cambria" w:hAnsi="Cambria"/>
          <w:sz w:val="22"/>
          <w:szCs w:val="22"/>
        </w:rPr>
        <w:t xml:space="preserve">cover and stealth to </w:t>
      </w:r>
      <w:r w:rsidR="00C55B32" w:rsidRPr="00831165">
        <w:rPr>
          <w:rFonts w:ascii="Cambria" w:hAnsi="Cambria"/>
          <w:sz w:val="22"/>
          <w:szCs w:val="22"/>
        </w:rPr>
        <w:t>track</w:t>
      </w:r>
      <w:r w:rsidRPr="00831165">
        <w:rPr>
          <w:rFonts w:ascii="Cambria" w:hAnsi="Cambria"/>
          <w:sz w:val="22"/>
          <w:szCs w:val="22"/>
        </w:rPr>
        <w:t xml:space="preserve"> and kill game). Combined with an increasingly </w:t>
      </w:r>
      <w:r w:rsidR="003F662D">
        <w:rPr>
          <w:rFonts w:ascii="Cambria" w:hAnsi="Cambria"/>
          <w:sz w:val="22"/>
          <w:szCs w:val="22"/>
        </w:rPr>
        <w:t xml:space="preserve">cold and </w:t>
      </w:r>
      <w:r w:rsidRPr="00831165">
        <w:rPr>
          <w:rFonts w:ascii="Cambria" w:hAnsi="Cambria"/>
          <w:sz w:val="22"/>
          <w:szCs w:val="22"/>
        </w:rPr>
        <w:t xml:space="preserve">hostile </w:t>
      </w:r>
      <w:r w:rsidR="00C84E1F">
        <w:rPr>
          <w:rFonts w:ascii="Cambria" w:hAnsi="Cambria"/>
          <w:sz w:val="22"/>
          <w:szCs w:val="22"/>
        </w:rPr>
        <w:t>climate</w:t>
      </w:r>
      <w:r w:rsidRPr="00831165">
        <w:rPr>
          <w:rFonts w:ascii="Cambria" w:hAnsi="Cambria"/>
          <w:sz w:val="22"/>
          <w:szCs w:val="22"/>
        </w:rPr>
        <w:t xml:space="preserve">, and a downward demographic trend exacerbated by the inclusion of women and </w:t>
      </w:r>
      <w:r w:rsidRPr="00831165">
        <w:rPr>
          <w:rFonts w:ascii="Cambria" w:hAnsi="Cambria"/>
          <w:sz w:val="22"/>
          <w:szCs w:val="22"/>
        </w:rPr>
        <w:lastRenderedPageBreak/>
        <w:t xml:space="preserve">children in hunting parties, the specialisation in ambush hunting meant that other food resources </w:t>
      </w:r>
      <w:r w:rsidR="00DD4743" w:rsidRPr="00831165">
        <w:rPr>
          <w:rFonts w:ascii="Cambria" w:hAnsi="Cambria"/>
          <w:sz w:val="22"/>
          <w:szCs w:val="22"/>
        </w:rPr>
        <w:t xml:space="preserve">could </w:t>
      </w:r>
      <w:r w:rsidRPr="00831165">
        <w:rPr>
          <w:rFonts w:ascii="Cambria" w:hAnsi="Cambria"/>
          <w:sz w:val="22"/>
          <w:szCs w:val="22"/>
        </w:rPr>
        <w:t>not exploited. Increasingly marginalised and in ever smaller groups</w:t>
      </w:r>
      <w:r w:rsidR="00043178" w:rsidRPr="00831165">
        <w:rPr>
          <w:rFonts w:ascii="Cambria" w:hAnsi="Cambria"/>
          <w:sz w:val="22"/>
          <w:szCs w:val="22"/>
        </w:rPr>
        <w:t>, and with less time and brain-power to innovate novel solutions, the Neanderthals perished.</w:t>
      </w:r>
    </w:p>
    <w:p w14:paraId="76D665EA" w14:textId="77777777" w:rsidR="00043178" w:rsidRPr="00831165" w:rsidRDefault="00043178" w:rsidP="00831165">
      <w:pPr>
        <w:jc w:val="both"/>
        <w:rPr>
          <w:rFonts w:ascii="Cambria" w:hAnsi="Cambria"/>
          <w:szCs w:val="22"/>
        </w:rPr>
      </w:pPr>
    </w:p>
    <w:p w14:paraId="0F172D74" w14:textId="5AB0A13B" w:rsidR="00043178" w:rsidRPr="00831165" w:rsidRDefault="008A0BA9" w:rsidP="00935736">
      <w:pPr>
        <w:jc w:val="center"/>
        <w:rPr>
          <w:rFonts w:ascii="Cambria" w:hAnsi="Cambria"/>
          <w:b/>
          <w:sz w:val="28"/>
          <w:szCs w:val="28"/>
        </w:rPr>
      </w:pPr>
      <w:r>
        <w:rPr>
          <w:rFonts w:ascii="Cambria" w:hAnsi="Cambria"/>
          <w:b/>
          <w:sz w:val="28"/>
          <w:szCs w:val="28"/>
        </w:rPr>
        <w:t>2</w:t>
      </w:r>
      <w:r w:rsidR="00043178" w:rsidRPr="00831165">
        <w:rPr>
          <w:rFonts w:ascii="Cambria" w:hAnsi="Cambria"/>
          <w:b/>
          <w:sz w:val="28"/>
          <w:szCs w:val="28"/>
        </w:rPr>
        <w:t>.</w:t>
      </w:r>
      <w:r>
        <w:rPr>
          <w:rFonts w:ascii="Cambria" w:hAnsi="Cambria"/>
          <w:b/>
          <w:sz w:val="28"/>
          <w:szCs w:val="28"/>
        </w:rPr>
        <w:t>4</w:t>
      </w:r>
      <w:r w:rsidR="00043178" w:rsidRPr="00831165">
        <w:rPr>
          <w:rFonts w:ascii="Cambria" w:hAnsi="Cambria"/>
          <w:b/>
          <w:sz w:val="28"/>
          <w:szCs w:val="28"/>
        </w:rPr>
        <w:t xml:space="preserve"> Disparity</w:t>
      </w:r>
    </w:p>
    <w:p w14:paraId="77A25446" w14:textId="77777777" w:rsidR="00043178" w:rsidRPr="00831165" w:rsidRDefault="00043178" w:rsidP="00831165">
      <w:pPr>
        <w:jc w:val="both"/>
        <w:rPr>
          <w:rFonts w:ascii="Cambria" w:hAnsi="Cambria"/>
          <w:szCs w:val="22"/>
        </w:rPr>
      </w:pPr>
    </w:p>
    <w:p w14:paraId="794A2080" w14:textId="36618391" w:rsidR="004E1554" w:rsidRDefault="00113828" w:rsidP="00314DF6">
      <w:pPr>
        <w:spacing w:line="360" w:lineRule="auto"/>
        <w:jc w:val="both"/>
        <w:rPr>
          <w:rFonts w:ascii="Cambria" w:hAnsi="Cambria"/>
          <w:sz w:val="22"/>
          <w:szCs w:val="22"/>
        </w:rPr>
      </w:pPr>
      <w:r w:rsidRPr="00831165">
        <w:rPr>
          <w:rFonts w:ascii="Cambria" w:hAnsi="Cambria"/>
          <w:sz w:val="22"/>
          <w:szCs w:val="22"/>
        </w:rPr>
        <w:t xml:space="preserve">Adaptiveness, efficiency, and complexity </w:t>
      </w:r>
      <w:r w:rsidR="00640EDC" w:rsidRPr="00831165">
        <w:rPr>
          <w:rFonts w:ascii="Cambria" w:hAnsi="Cambria"/>
          <w:sz w:val="22"/>
          <w:szCs w:val="22"/>
        </w:rPr>
        <w:t>are</w:t>
      </w:r>
      <w:r w:rsidRPr="00831165">
        <w:rPr>
          <w:rFonts w:ascii="Cambria" w:hAnsi="Cambria"/>
          <w:sz w:val="22"/>
          <w:szCs w:val="22"/>
        </w:rPr>
        <w:t xml:space="preserve"> three trends </w:t>
      </w:r>
      <w:r w:rsidR="005D55B4" w:rsidRPr="00831165">
        <w:rPr>
          <w:rFonts w:ascii="Cambria" w:hAnsi="Cambria"/>
          <w:sz w:val="22"/>
          <w:szCs w:val="22"/>
        </w:rPr>
        <w:t>that</w:t>
      </w:r>
      <w:r w:rsidRPr="00831165">
        <w:rPr>
          <w:rFonts w:ascii="Cambria" w:hAnsi="Cambria"/>
          <w:sz w:val="22"/>
          <w:szCs w:val="22"/>
        </w:rPr>
        <w:t xml:space="preserve"> </w:t>
      </w:r>
      <w:r w:rsidR="005D55B4" w:rsidRPr="00831165">
        <w:rPr>
          <w:rFonts w:ascii="Cambria" w:hAnsi="Cambria"/>
          <w:sz w:val="22"/>
          <w:szCs w:val="22"/>
        </w:rPr>
        <w:t xml:space="preserve">occur in the history of </w:t>
      </w:r>
      <w:r w:rsidR="006A1ECE" w:rsidRPr="00831165">
        <w:rPr>
          <w:rFonts w:ascii="Cambria" w:hAnsi="Cambria"/>
          <w:sz w:val="22"/>
          <w:szCs w:val="22"/>
        </w:rPr>
        <w:t>cultural</w:t>
      </w:r>
      <w:r w:rsidRPr="00831165">
        <w:rPr>
          <w:rFonts w:ascii="Cambria" w:hAnsi="Cambria"/>
          <w:sz w:val="22"/>
          <w:szCs w:val="22"/>
        </w:rPr>
        <w:t xml:space="preserve"> </w:t>
      </w:r>
      <w:r w:rsidR="004819EE" w:rsidRPr="00831165">
        <w:rPr>
          <w:rFonts w:ascii="Cambria" w:hAnsi="Cambria"/>
          <w:sz w:val="22"/>
          <w:szCs w:val="22"/>
        </w:rPr>
        <w:t>traditions a</w:t>
      </w:r>
      <w:r w:rsidRPr="00831165">
        <w:rPr>
          <w:rFonts w:ascii="Cambria" w:hAnsi="Cambria"/>
          <w:sz w:val="22"/>
          <w:szCs w:val="22"/>
        </w:rPr>
        <w:t xml:space="preserve">s modifications to </w:t>
      </w:r>
      <w:r w:rsidR="004819EE" w:rsidRPr="00831165">
        <w:rPr>
          <w:rFonts w:ascii="Cambria" w:hAnsi="Cambria"/>
          <w:sz w:val="22"/>
          <w:szCs w:val="22"/>
        </w:rPr>
        <w:t>variants are made and</w:t>
      </w:r>
      <w:r w:rsidRPr="00831165">
        <w:rPr>
          <w:rFonts w:ascii="Cambria" w:hAnsi="Cambria"/>
          <w:sz w:val="22"/>
          <w:szCs w:val="22"/>
        </w:rPr>
        <w:t xml:space="preserve"> retained</w:t>
      </w:r>
      <w:r w:rsidR="004819EE" w:rsidRPr="00831165">
        <w:rPr>
          <w:rFonts w:ascii="Cambria" w:hAnsi="Cambria"/>
          <w:sz w:val="22"/>
          <w:szCs w:val="22"/>
        </w:rPr>
        <w:t>.</w:t>
      </w:r>
      <w:r w:rsidRPr="00831165">
        <w:rPr>
          <w:rFonts w:ascii="Cambria" w:hAnsi="Cambria"/>
          <w:sz w:val="22"/>
          <w:szCs w:val="22"/>
        </w:rPr>
        <w:t xml:space="preserve"> </w:t>
      </w:r>
      <w:r w:rsidR="006A1ECE" w:rsidRPr="00831165">
        <w:rPr>
          <w:rFonts w:ascii="Cambria" w:hAnsi="Cambria"/>
          <w:sz w:val="22"/>
          <w:szCs w:val="22"/>
        </w:rPr>
        <w:t>Yet according to Olivier Morin, a focus on trends within traditions draws attention away from a</w:t>
      </w:r>
      <w:r w:rsidR="005965DA">
        <w:rPr>
          <w:rFonts w:ascii="Cambria" w:hAnsi="Cambria"/>
          <w:sz w:val="22"/>
          <w:szCs w:val="22"/>
        </w:rPr>
        <w:t>nother</w:t>
      </w:r>
      <w:r w:rsidR="006A1ECE" w:rsidRPr="00831165">
        <w:rPr>
          <w:rFonts w:ascii="Cambria" w:hAnsi="Cambria"/>
          <w:sz w:val="22"/>
          <w:szCs w:val="22"/>
        </w:rPr>
        <w:t xml:space="preserve"> crucial explanandum: </w:t>
      </w:r>
      <w:r w:rsidR="00043178" w:rsidRPr="00831165">
        <w:rPr>
          <w:rFonts w:ascii="Cambria" w:hAnsi="Cambria"/>
          <w:sz w:val="22"/>
          <w:szCs w:val="22"/>
        </w:rPr>
        <w:t xml:space="preserve">that </w:t>
      </w:r>
      <w:r w:rsidR="00043178" w:rsidRPr="00831165">
        <w:rPr>
          <w:rFonts w:ascii="Cambria" w:eastAsia="Helvetica" w:hAnsi="Cambria" w:cs="Helvetica"/>
          <w:sz w:val="22"/>
          <w:szCs w:val="22"/>
        </w:rPr>
        <w:t>“the human species cam</w:t>
      </w:r>
      <w:r w:rsidR="00396E63" w:rsidRPr="00831165">
        <w:rPr>
          <w:rFonts w:ascii="Cambria" w:hAnsi="Cambria"/>
          <w:sz w:val="22"/>
          <w:szCs w:val="22"/>
        </w:rPr>
        <w:t>e</w:t>
      </w:r>
      <w:r w:rsidR="00043178" w:rsidRPr="00831165">
        <w:rPr>
          <w:rFonts w:ascii="Cambria" w:hAnsi="Cambria"/>
          <w:sz w:val="22"/>
          <w:szCs w:val="22"/>
        </w:rPr>
        <w:t xml:space="preserve"> to </w:t>
      </w:r>
      <w:r w:rsidR="00396E63" w:rsidRPr="00831165">
        <w:rPr>
          <w:rFonts w:ascii="Cambria" w:hAnsi="Cambria"/>
          <w:sz w:val="22"/>
          <w:szCs w:val="22"/>
        </w:rPr>
        <w:t>possess</w:t>
      </w:r>
      <w:r w:rsidR="00043178" w:rsidRPr="00831165">
        <w:rPr>
          <w:rFonts w:ascii="Cambria" w:hAnsi="Cambria"/>
          <w:sz w:val="22"/>
          <w:szCs w:val="22"/>
        </w:rPr>
        <w:t xml:space="preserve"> an increasingly large stock of traditions</w:t>
      </w:r>
      <w:r w:rsidR="00043178" w:rsidRPr="00831165">
        <w:rPr>
          <w:rFonts w:ascii="Cambria" w:eastAsia="Helvetica" w:hAnsi="Cambria" w:cs="Helvetica"/>
          <w:sz w:val="22"/>
          <w:szCs w:val="22"/>
        </w:rPr>
        <w:t>” (2015, 226)</w:t>
      </w:r>
      <w:r w:rsidR="006A1ECE" w:rsidRPr="00831165">
        <w:rPr>
          <w:rFonts w:ascii="Cambria" w:hAnsi="Cambria"/>
          <w:sz w:val="22"/>
          <w:szCs w:val="22"/>
        </w:rPr>
        <w:t xml:space="preserve">. For Morin, a central feature of cumulative culture is how populations are able to accumulate increasing numbers of </w:t>
      </w:r>
      <w:r w:rsidR="008C6853">
        <w:rPr>
          <w:rFonts w:ascii="Cambria" w:hAnsi="Cambria"/>
          <w:sz w:val="22"/>
          <w:szCs w:val="22"/>
        </w:rPr>
        <w:t xml:space="preserve">qualitatively </w:t>
      </w:r>
      <w:r w:rsidR="006A1ECE" w:rsidRPr="00831165">
        <w:rPr>
          <w:rFonts w:ascii="Cambria" w:hAnsi="Cambria"/>
          <w:sz w:val="22"/>
          <w:szCs w:val="22"/>
        </w:rPr>
        <w:t xml:space="preserve">distinct cultural traditions. I call this phenomenon the accumulation of </w:t>
      </w:r>
      <w:r w:rsidR="006A1ECE" w:rsidRPr="00831165">
        <w:rPr>
          <w:rFonts w:ascii="Cambria" w:hAnsi="Cambria"/>
          <w:i/>
          <w:sz w:val="22"/>
          <w:szCs w:val="22"/>
        </w:rPr>
        <w:t>cultural disparity</w:t>
      </w:r>
      <w:r w:rsidR="00E57892">
        <w:rPr>
          <w:rFonts w:ascii="Cambria" w:hAnsi="Cambria"/>
          <w:i/>
          <w:sz w:val="22"/>
          <w:szCs w:val="22"/>
        </w:rPr>
        <w:t xml:space="preserve"> </w:t>
      </w:r>
      <w:r w:rsidR="00E57892">
        <w:rPr>
          <w:rFonts w:ascii="Cambria" w:hAnsi="Cambria"/>
          <w:sz w:val="22"/>
          <w:szCs w:val="22"/>
        </w:rPr>
        <w:t>([redacted for review])</w:t>
      </w:r>
      <w:r w:rsidR="006A1ECE" w:rsidRPr="00831165">
        <w:rPr>
          <w:rFonts w:ascii="Cambria" w:hAnsi="Cambria"/>
          <w:sz w:val="22"/>
          <w:szCs w:val="22"/>
        </w:rPr>
        <w:t>. Here ‘cultural disparity’ identifies variation across cultural traditions.</w:t>
      </w:r>
      <w:r w:rsidR="004E1554">
        <w:rPr>
          <w:rStyle w:val="FootnoteReference"/>
          <w:szCs w:val="22"/>
        </w:rPr>
        <w:footnoteReference w:id="16"/>
      </w:r>
    </w:p>
    <w:p w14:paraId="0FC4F50F" w14:textId="77777777" w:rsidR="004E1554" w:rsidRDefault="004E1554" w:rsidP="00314DF6">
      <w:pPr>
        <w:spacing w:line="360" w:lineRule="auto"/>
        <w:jc w:val="both"/>
        <w:rPr>
          <w:rFonts w:ascii="Cambria" w:hAnsi="Cambria"/>
          <w:sz w:val="22"/>
          <w:szCs w:val="22"/>
        </w:rPr>
      </w:pPr>
    </w:p>
    <w:p w14:paraId="137CE21C" w14:textId="3CC2177F" w:rsidR="00545B74" w:rsidRDefault="00C808CB" w:rsidP="00314DF6">
      <w:pPr>
        <w:spacing w:line="360" w:lineRule="auto"/>
        <w:jc w:val="both"/>
        <w:rPr>
          <w:rFonts w:ascii="Cambria" w:hAnsi="Cambria"/>
          <w:sz w:val="22"/>
          <w:szCs w:val="22"/>
        </w:rPr>
      </w:pPr>
      <w:r w:rsidRPr="00C808CB">
        <w:rPr>
          <w:rFonts w:ascii="Cambria" w:hAnsi="Cambria"/>
          <w:sz w:val="22"/>
          <w:szCs w:val="22"/>
        </w:rPr>
        <w:t xml:space="preserve">While other researchers have noted that human cultures support a great deal of cultural traditions (e.g. Boyd and Richerson 1985; Dean et al. 2014; Henrich 2016), Morin is right to note that explaining </w:t>
      </w:r>
      <w:r w:rsidR="002E4622">
        <w:rPr>
          <w:rFonts w:ascii="Cambria" w:hAnsi="Cambria"/>
          <w:sz w:val="22"/>
          <w:szCs w:val="22"/>
        </w:rPr>
        <w:t xml:space="preserve">how </w:t>
      </w:r>
      <w:r w:rsidRPr="00C808CB">
        <w:rPr>
          <w:rFonts w:ascii="Cambria" w:hAnsi="Cambria"/>
          <w:sz w:val="22"/>
          <w:szCs w:val="22"/>
        </w:rPr>
        <w:t>increase</w:t>
      </w:r>
      <w:r w:rsidR="002E4622">
        <w:rPr>
          <w:rFonts w:ascii="Cambria" w:hAnsi="Cambria"/>
          <w:sz w:val="22"/>
          <w:szCs w:val="22"/>
        </w:rPr>
        <w:t>s</w:t>
      </w:r>
      <w:r w:rsidRPr="00C808CB">
        <w:rPr>
          <w:rFonts w:ascii="Cambria" w:hAnsi="Cambria"/>
          <w:sz w:val="22"/>
          <w:szCs w:val="22"/>
        </w:rPr>
        <w:t xml:space="preserve"> in </w:t>
      </w:r>
      <w:r w:rsidR="002E4622">
        <w:rPr>
          <w:rFonts w:ascii="Cambria" w:hAnsi="Cambria"/>
          <w:sz w:val="22"/>
          <w:szCs w:val="22"/>
        </w:rPr>
        <w:t>qualitatively distinct</w:t>
      </w:r>
      <w:r w:rsidR="007B5A5E">
        <w:rPr>
          <w:rFonts w:ascii="Cambria" w:hAnsi="Cambria"/>
          <w:sz w:val="22"/>
          <w:szCs w:val="22"/>
        </w:rPr>
        <w:t xml:space="preserve"> </w:t>
      </w:r>
      <w:r w:rsidRPr="00C808CB">
        <w:rPr>
          <w:rFonts w:ascii="Cambria" w:hAnsi="Cambria"/>
          <w:sz w:val="22"/>
          <w:szCs w:val="22"/>
        </w:rPr>
        <w:t xml:space="preserve">traditions </w:t>
      </w:r>
      <w:r w:rsidR="002E4622">
        <w:rPr>
          <w:rFonts w:ascii="Cambria" w:hAnsi="Cambria"/>
          <w:sz w:val="22"/>
          <w:szCs w:val="22"/>
        </w:rPr>
        <w:t xml:space="preserve">happen </w:t>
      </w:r>
      <w:r w:rsidRPr="00C808CB">
        <w:rPr>
          <w:rFonts w:ascii="Cambria" w:hAnsi="Cambria"/>
          <w:sz w:val="22"/>
          <w:szCs w:val="22"/>
        </w:rPr>
        <w:t xml:space="preserve">and </w:t>
      </w:r>
      <w:r w:rsidR="007B5A5E">
        <w:rPr>
          <w:rFonts w:ascii="Cambria" w:hAnsi="Cambria"/>
          <w:sz w:val="22"/>
          <w:szCs w:val="22"/>
        </w:rPr>
        <w:t>the</w:t>
      </w:r>
      <w:r w:rsidR="007B5A5E" w:rsidRPr="00C808CB">
        <w:rPr>
          <w:rFonts w:ascii="Cambria" w:hAnsi="Cambria"/>
          <w:sz w:val="22"/>
          <w:szCs w:val="22"/>
        </w:rPr>
        <w:t xml:space="preserve"> </w:t>
      </w:r>
      <w:r w:rsidRPr="00C808CB">
        <w:rPr>
          <w:rFonts w:ascii="Cambria" w:hAnsi="Cambria"/>
          <w:sz w:val="22"/>
          <w:szCs w:val="22"/>
        </w:rPr>
        <w:t xml:space="preserve">role </w:t>
      </w:r>
      <w:r w:rsidR="007B5A5E">
        <w:rPr>
          <w:rFonts w:ascii="Cambria" w:hAnsi="Cambria"/>
          <w:sz w:val="22"/>
          <w:szCs w:val="22"/>
        </w:rPr>
        <w:t xml:space="preserve">of these </w:t>
      </w:r>
      <w:r w:rsidRPr="00C808CB">
        <w:rPr>
          <w:rFonts w:ascii="Cambria" w:hAnsi="Cambria"/>
          <w:sz w:val="22"/>
          <w:szCs w:val="22"/>
        </w:rPr>
        <w:t xml:space="preserve">in human evolutionary history </w:t>
      </w:r>
      <w:r w:rsidR="007B5A5E">
        <w:rPr>
          <w:rFonts w:ascii="Cambria" w:hAnsi="Cambria"/>
          <w:sz w:val="22"/>
          <w:szCs w:val="22"/>
        </w:rPr>
        <w:t xml:space="preserve">has been underemphasised in </w:t>
      </w:r>
      <w:r w:rsidR="002E4622">
        <w:rPr>
          <w:rFonts w:ascii="Cambria" w:hAnsi="Cambria"/>
          <w:sz w:val="22"/>
          <w:szCs w:val="22"/>
        </w:rPr>
        <w:t xml:space="preserve">recent </w:t>
      </w:r>
      <w:r w:rsidR="007B5A5E">
        <w:rPr>
          <w:rFonts w:ascii="Cambria" w:hAnsi="Cambria"/>
          <w:sz w:val="22"/>
          <w:szCs w:val="22"/>
        </w:rPr>
        <w:t xml:space="preserve">conceptual and theoretical work. </w:t>
      </w:r>
      <w:r>
        <w:rPr>
          <w:rFonts w:ascii="Cambria" w:hAnsi="Cambria"/>
          <w:sz w:val="22"/>
          <w:szCs w:val="22"/>
        </w:rPr>
        <w:t xml:space="preserve">One conceptual </w:t>
      </w:r>
      <w:r w:rsidR="007B5A5E">
        <w:rPr>
          <w:rFonts w:ascii="Cambria" w:hAnsi="Cambria"/>
          <w:sz w:val="22"/>
          <w:szCs w:val="22"/>
        </w:rPr>
        <w:t xml:space="preserve">problem </w:t>
      </w:r>
      <w:r>
        <w:rPr>
          <w:rFonts w:ascii="Cambria" w:hAnsi="Cambria"/>
          <w:sz w:val="22"/>
          <w:szCs w:val="22"/>
        </w:rPr>
        <w:t xml:space="preserve">is a tendency of researchers to identify cultural disparity with complexity (e.g. Acerbi et al. 2017; Fogarty and </w:t>
      </w:r>
      <w:proofErr w:type="spellStart"/>
      <w:r>
        <w:rPr>
          <w:rFonts w:ascii="Cambria" w:hAnsi="Cambria"/>
          <w:sz w:val="22"/>
          <w:szCs w:val="22"/>
        </w:rPr>
        <w:t>Creanza</w:t>
      </w:r>
      <w:proofErr w:type="spellEnd"/>
      <w:r w:rsidR="00F56850">
        <w:rPr>
          <w:rFonts w:ascii="Cambria" w:hAnsi="Cambria"/>
          <w:sz w:val="22"/>
          <w:szCs w:val="22"/>
        </w:rPr>
        <w:t xml:space="preserve"> 2017</w:t>
      </w:r>
      <w:r>
        <w:rPr>
          <w:rFonts w:ascii="Cambria" w:hAnsi="Cambria"/>
          <w:sz w:val="22"/>
          <w:szCs w:val="22"/>
        </w:rPr>
        <w:t xml:space="preserve">; Fogarty 2018). </w:t>
      </w:r>
      <w:r w:rsidR="002E4622">
        <w:rPr>
          <w:rFonts w:ascii="Cambria" w:hAnsi="Cambria"/>
          <w:sz w:val="22"/>
          <w:szCs w:val="22"/>
        </w:rPr>
        <w:t>This is an error:</w:t>
      </w:r>
      <w:r>
        <w:rPr>
          <w:rFonts w:ascii="Cambria" w:hAnsi="Cambria"/>
          <w:sz w:val="22"/>
          <w:szCs w:val="22"/>
        </w:rPr>
        <w:t xml:space="preserve"> cultural disparity is a</w:t>
      </w:r>
      <w:r w:rsidR="002E4622">
        <w:rPr>
          <w:rFonts w:ascii="Cambria" w:hAnsi="Cambria"/>
          <w:sz w:val="22"/>
          <w:szCs w:val="22"/>
        </w:rPr>
        <w:t>n evolutionary pattern at the</w:t>
      </w:r>
      <w:r>
        <w:rPr>
          <w:rFonts w:ascii="Cambria" w:hAnsi="Cambria"/>
          <w:sz w:val="22"/>
          <w:szCs w:val="22"/>
        </w:rPr>
        <w:t xml:space="preserve"> popula</w:t>
      </w:r>
      <w:r w:rsidR="002E4622">
        <w:rPr>
          <w:rFonts w:ascii="Cambria" w:hAnsi="Cambria"/>
          <w:sz w:val="22"/>
          <w:szCs w:val="22"/>
        </w:rPr>
        <w:t xml:space="preserve">tion-level, not at the </w:t>
      </w:r>
      <w:r>
        <w:rPr>
          <w:rFonts w:ascii="Cambria" w:hAnsi="Cambria"/>
          <w:sz w:val="22"/>
          <w:szCs w:val="22"/>
        </w:rPr>
        <w:t xml:space="preserve">tradition-level. Like </w:t>
      </w:r>
      <w:proofErr w:type="spellStart"/>
      <w:r>
        <w:rPr>
          <w:rFonts w:ascii="Cambria" w:hAnsi="Cambria"/>
          <w:sz w:val="22"/>
          <w:szCs w:val="22"/>
        </w:rPr>
        <w:t>Henrich’s</w:t>
      </w:r>
      <w:proofErr w:type="spellEnd"/>
      <w:r>
        <w:rPr>
          <w:rFonts w:ascii="Cambria" w:hAnsi="Cambria"/>
          <w:sz w:val="22"/>
          <w:szCs w:val="22"/>
        </w:rPr>
        <w:t xml:space="preserve"> population-level operationalisation of skilfulness described above, however well cultural disparity correlates with structures or processes that support complexity, it is not itself an operationalisation of complexity</w:t>
      </w:r>
      <w:r w:rsidR="001A57F9">
        <w:rPr>
          <w:rFonts w:ascii="Cambria" w:hAnsi="Cambria"/>
          <w:sz w:val="22"/>
          <w:szCs w:val="22"/>
        </w:rPr>
        <w:t xml:space="preserve"> (i</w:t>
      </w:r>
      <w:r w:rsidR="0052521B">
        <w:rPr>
          <w:rFonts w:ascii="Cambria" w:hAnsi="Cambria"/>
          <w:sz w:val="22"/>
          <w:szCs w:val="22"/>
        </w:rPr>
        <w:t xml:space="preserve">ndeed, Dean et al. </w:t>
      </w:r>
      <w:r w:rsidR="001A57F9">
        <w:rPr>
          <w:rFonts w:ascii="Cambria" w:hAnsi="Cambria"/>
          <w:sz w:val="22"/>
          <w:szCs w:val="22"/>
        </w:rPr>
        <w:t>[</w:t>
      </w:r>
      <w:r w:rsidR="0052521B">
        <w:rPr>
          <w:rFonts w:ascii="Cambria" w:hAnsi="Cambria"/>
          <w:sz w:val="22"/>
          <w:szCs w:val="22"/>
        </w:rPr>
        <w:t>2014</w:t>
      </w:r>
      <w:r w:rsidR="001A57F9">
        <w:rPr>
          <w:rFonts w:ascii="Cambria" w:hAnsi="Cambria"/>
          <w:sz w:val="22"/>
          <w:szCs w:val="22"/>
        </w:rPr>
        <w:t>]</w:t>
      </w:r>
      <w:r w:rsidR="0052521B">
        <w:rPr>
          <w:rFonts w:ascii="Cambria" w:hAnsi="Cambria"/>
          <w:sz w:val="22"/>
          <w:szCs w:val="22"/>
        </w:rPr>
        <w:t xml:space="preserve"> object to including accumulation of disparity alongside other accumulative trends partly along these lines</w:t>
      </w:r>
      <w:r w:rsidR="001A57F9">
        <w:rPr>
          <w:rFonts w:ascii="Cambria" w:hAnsi="Cambria"/>
          <w:sz w:val="22"/>
          <w:szCs w:val="22"/>
        </w:rPr>
        <w:t>)</w:t>
      </w:r>
      <w:r w:rsidR="0052521B">
        <w:rPr>
          <w:rFonts w:ascii="Cambria" w:hAnsi="Cambria"/>
          <w:sz w:val="22"/>
          <w:szCs w:val="22"/>
        </w:rPr>
        <w:t xml:space="preserve">. </w:t>
      </w:r>
    </w:p>
    <w:p w14:paraId="0EE6A3B9" w14:textId="77777777" w:rsidR="00545B74" w:rsidRDefault="00545B74" w:rsidP="00314DF6">
      <w:pPr>
        <w:spacing w:line="360" w:lineRule="auto"/>
        <w:jc w:val="both"/>
        <w:rPr>
          <w:rFonts w:ascii="Cambria" w:hAnsi="Cambria"/>
          <w:sz w:val="22"/>
          <w:szCs w:val="22"/>
        </w:rPr>
      </w:pPr>
    </w:p>
    <w:p w14:paraId="5D0A0D3F" w14:textId="67D89DC1" w:rsidR="004E1554" w:rsidRDefault="0052521B" w:rsidP="00314DF6">
      <w:pPr>
        <w:spacing w:line="360" w:lineRule="auto"/>
        <w:jc w:val="both"/>
        <w:rPr>
          <w:rFonts w:ascii="Cambria" w:eastAsia="Helvetica" w:hAnsi="Cambria" w:cs="Helvetica"/>
          <w:sz w:val="22"/>
          <w:szCs w:val="22"/>
        </w:rPr>
      </w:pPr>
      <w:r>
        <w:rPr>
          <w:rFonts w:ascii="Cambria" w:hAnsi="Cambria"/>
          <w:sz w:val="22"/>
          <w:szCs w:val="22"/>
        </w:rPr>
        <w:t>As I see it, the above</w:t>
      </w:r>
      <w:r w:rsidR="00C808CB">
        <w:rPr>
          <w:rFonts w:ascii="Cambria" w:hAnsi="Cambria"/>
          <w:sz w:val="22"/>
          <w:szCs w:val="22"/>
        </w:rPr>
        <w:t xml:space="preserve"> models are better understood as tracking </w:t>
      </w:r>
      <w:r w:rsidR="002E4622">
        <w:rPr>
          <w:rFonts w:ascii="Cambria" w:hAnsi="Cambria"/>
          <w:sz w:val="22"/>
          <w:szCs w:val="22"/>
        </w:rPr>
        <w:t xml:space="preserve">a distinct cumulative trend in </w:t>
      </w:r>
      <w:r w:rsidR="00C808CB">
        <w:rPr>
          <w:rFonts w:ascii="Cambria" w:hAnsi="Cambria"/>
          <w:sz w:val="22"/>
          <w:szCs w:val="22"/>
        </w:rPr>
        <w:t>cultural disparity.</w:t>
      </w:r>
      <w:r w:rsidR="00545B74">
        <w:rPr>
          <w:rFonts w:ascii="Cambria" w:hAnsi="Cambria"/>
          <w:sz w:val="22"/>
          <w:szCs w:val="22"/>
        </w:rPr>
        <w:t xml:space="preserve"> And there is good reason to do so. Disparity </w:t>
      </w:r>
      <w:r w:rsidR="002B632C" w:rsidRPr="00831165">
        <w:rPr>
          <w:rFonts w:ascii="Cambria" w:hAnsi="Cambria"/>
          <w:sz w:val="22"/>
          <w:szCs w:val="22"/>
        </w:rPr>
        <w:t>interacts with cumulative trends of complexity, adaptiveness, and efficiency in intricate ways.</w:t>
      </w:r>
      <w:r w:rsidR="009A2E08" w:rsidRPr="00831165">
        <w:rPr>
          <w:rFonts w:ascii="Cambria" w:hAnsi="Cambria"/>
          <w:sz w:val="22"/>
          <w:szCs w:val="22"/>
        </w:rPr>
        <w:t xml:space="preserve"> </w:t>
      </w:r>
      <w:r w:rsidR="0022556F">
        <w:rPr>
          <w:rFonts w:ascii="Cambria" w:hAnsi="Cambria"/>
          <w:sz w:val="22"/>
          <w:szCs w:val="22"/>
        </w:rPr>
        <w:t xml:space="preserve">Other </w:t>
      </w:r>
      <w:r w:rsidR="00D016A5" w:rsidRPr="00831165">
        <w:rPr>
          <w:rFonts w:ascii="Cambria" w:hAnsi="Cambria"/>
          <w:sz w:val="22"/>
          <w:szCs w:val="22"/>
        </w:rPr>
        <w:t xml:space="preserve">models by </w:t>
      </w:r>
      <w:r w:rsidR="00F55234" w:rsidRPr="00831165">
        <w:rPr>
          <w:rFonts w:ascii="Cambria" w:hAnsi="Cambria"/>
          <w:sz w:val="22"/>
          <w:szCs w:val="22"/>
        </w:rPr>
        <w:t xml:space="preserve">Magnus </w:t>
      </w:r>
      <w:proofErr w:type="spellStart"/>
      <w:r w:rsidR="00F55234" w:rsidRPr="00831165">
        <w:rPr>
          <w:rFonts w:ascii="Cambria" w:hAnsi="Cambria"/>
          <w:sz w:val="22"/>
          <w:szCs w:val="22"/>
        </w:rPr>
        <w:t>Enquist</w:t>
      </w:r>
      <w:proofErr w:type="spellEnd"/>
      <w:r w:rsidR="00F55234" w:rsidRPr="00831165">
        <w:rPr>
          <w:rFonts w:ascii="Cambria" w:hAnsi="Cambria"/>
          <w:sz w:val="22"/>
          <w:szCs w:val="22"/>
        </w:rPr>
        <w:t xml:space="preserve"> and colleagues (2011) suggest that increases in cultural disparity lead</w:t>
      </w:r>
      <w:r w:rsidR="003E6E15" w:rsidRPr="00831165">
        <w:rPr>
          <w:rFonts w:ascii="Cambria" w:hAnsi="Cambria"/>
          <w:sz w:val="22"/>
          <w:szCs w:val="22"/>
        </w:rPr>
        <w:t>s</w:t>
      </w:r>
      <w:r w:rsidR="00F55234" w:rsidRPr="00831165">
        <w:rPr>
          <w:rFonts w:ascii="Cambria" w:hAnsi="Cambria"/>
          <w:sz w:val="22"/>
          <w:szCs w:val="22"/>
        </w:rPr>
        <w:t xml:space="preserve"> </w:t>
      </w:r>
      <w:r w:rsidR="002E4622">
        <w:rPr>
          <w:rFonts w:ascii="Cambria" w:hAnsi="Cambria"/>
          <w:sz w:val="22"/>
          <w:szCs w:val="22"/>
        </w:rPr>
        <w:t xml:space="preserve">to greater rates of </w:t>
      </w:r>
      <w:r w:rsidR="002E4622">
        <w:rPr>
          <w:rFonts w:ascii="Cambria" w:hAnsi="Cambria"/>
          <w:sz w:val="22"/>
          <w:szCs w:val="22"/>
        </w:rPr>
        <w:lastRenderedPageBreak/>
        <w:t>innovation</w:t>
      </w:r>
      <w:r w:rsidR="00F55234" w:rsidRPr="00831165">
        <w:rPr>
          <w:rFonts w:ascii="Cambria" w:hAnsi="Cambria"/>
          <w:sz w:val="22"/>
          <w:szCs w:val="22"/>
        </w:rPr>
        <w:t xml:space="preserve"> and adaptiveness by means of cultural </w:t>
      </w:r>
      <w:r w:rsidR="00F55234" w:rsidRPr="00831165">
        <w:rPr>
          <w:rFonts w:ascii="Cambria" w:eastAsia="Helvetica" w:hAnsi="Cambria" w:cs="Helvetica"/>
          <w:sz w:val="22"/>
          <w:szCs w:val="22"/>
        </w:rPr>
        <w:t>‘recombination’</w:t>
      </w:r>
      <w:r w:rsidR="003E6E15" w:rsidRPr="00831165">
        <w:rPr>
          <w:rFonts w:ascii="Cambria" w:hAnsi="Cambria"/>
          <w:sz w:val="22"/>
          <w:szCs w:val="22"/>
        </w:rPr>
        <w:t>, where this captures</w:t>
      </w:r>
      <w:r w:rsidR="00F55234" w:rsidRPr="00831165">
        <w:rPr>
          <w:rFonts w:ascii="Cambria" w:hAnsi="Cambria"/>
          <w:sz w:val="22"/>
          <w:szCs w:val="22"/>
        </w:rPr>
        <w:t xml:space="preserve"> </w:t>
      </w:r>
      <w:r w:rsidR="002E4622">
        <w:rPr>
          <w:rFonts w:ascii="Cambria" w:hAnsi="Cambria"/>
          <w:sz w:val="22"/>
          <w:szCs w:val="22"/>
        </w:rPr>
        <w:t>the</w:t>
      </w:r>
      <w:r w:rsidR="00F55234" w:rsidRPr="00831165">
        <w:rPr>
          <w:rFonts w:ascii="Cambria" w:hAnsi="Cambria"/>
          <w:sz w:val="22"/>
          <w:szCs w:val="22"/>
        </w:rPr>
        <w:t xml:space="preserve"> shuffling and fusion of </w:t>
      </w:r>
      <w:r w:rsidR="002E4622">
        <w:rPr>
          <w:rFonts w:ascii="Cambria" w:hAnsi="Cambria"/>
          <w:sz w:val="22"/>
          <w:szCs w:val="22"/>
        </w:rPr>
        <w:t>cultural</w:t>
      </w:r>
      <w:r w:rsidR="00F55234" w:rsidRPr="00831165">
        <w:rPr>
          <w:rFonts w:ascii="Cambria" w:hAnsi="Cambria"/>
          <w:sz w:val="22"/>
          <w:szCs w:val="22"/>
        </w:rPr>
        <w:t xml:space="preserve"> </w:t>
      </w:r>
      <w:r w:rsidR="00C95BA5" w:rsidRPr="00831165">
        <w:rPr>
          <w:rFonts w:ascii="Cambria" w:hAnsi="Cambria"/>
          <w:sz w:val="22"/>
          <w:szCs w:val="22"/>
        </w:rPr>
        <w:t xml:space="preserve">variants </w:t>
      </w:r>
      <w:r w:rsidR="00D016A5" w:rsidRPr="00831165">
        <w:rPr>
          <w:rFonts w:ascii="Cambria" w:hAnsi="Cambria"/>
          <w:sz w:val="22"/>
          <w:szCs w:val="22"/>
        </w:rPr>
        <w:t>as individuals encounter new ideas and experiment with old ones</w:t>
      </w:r>
      <w:r w:rsidR="00F55234" w:rsidRPr="00831165">
        <w:rPr>
          <w:rFonts w:ascii="Cambria" w:hAnsi="Cambria"/>
          <w:sz w:val="22"/>
          <w:szCs w:val="22"/>
        </w:rPr>
        <w:t xml:space="preserve">. As </w:t>
      </w:r>
      <w:proofErr w:type="spellStart"/>
      <w:r w:rsidR="00F55234" w:rsidRPr="00831165">
        <w:rPr>
          <w:rFonts w:ascii="Cambria" w:hAnsi="Cambria"/>
          <w:sz w:val="22"/>
          <w:szCs w:val="22"/>
        </w:rPr>
        <w:t>Enquist</w:t>
      </w:r>
      <w:proofErr w:type="spellEnd"/>
      <w:r w:rsidR="00F55234" w:rsidRPr="00831165">
        <w:rPr>
          <w:rFonts w:ascii="Cambria" w:hAnsi="Cambria"/>
          <w:sz w:val="22"/>
          <w:szCs w:val="22"/>
        </w:rPr>
        <w:t xml:space="preserve"> and colleagues show, this </w:t>
      </w:r>
      <w:r w:rsidR="00C95BA5" w:rsidRPr="00831165">
        <w:rPr>
          <w:rFonts w:ascii="Cambria" w:hAnsi="Cambria"/>
          <w:sz w:val="22"/>
          <w:szCs w:val="22"/>
        </w:rPr>
        <w:t xml:space="preserve">process </w:t>
      </w:r>
      <w:r w:rsidR="00F55234" w:rsidRPr="00831165">
        <w:rPr>
          <w:rFonts w:ascii="Cambria" w:hAnsi="Cambria"/>
          <w:sz w:val="22"/>
          <w:szCs w:val="22"/>
        </w:rPr>
        <w:t xml:space="preserve">can lead </w:t>
      </w:r>
      <w:r w:rsidR="00C95BA5" w:rsidRPr="00831165">
        <w:rPr>
          <w:rFonts w:ascii="Cambria" w:hAnsi="Cambria"/>
          <w:sz w:val="22"/>
          <w:szCs w:val="22"/>
        </w:rPr>
        <w:t xml:space="preserve">both </w:t>
      </w:r>
      <w:r w:rsidR="00F55234" w:rsidRPr="00831165">
        <w:rPr>
          <w:rFonts w:ascii="Cambria" w:hAnsi="Cambria"/>
          <w:sz w:val="22"/>
          <w:szCs w:val="22"/>
        </w:rPr>
        <w:t xml:space="preserve">to stepwise improvements in technical innovations as well as an increase in disparity. A similar model by Oren </w:t>
      </w:r>
      <w:proofErr w:type="spellStart"/>
      <w:r w:rsidR="00F55234" w:rsidRPr="00831165">
        <w:rPr>
          <w:rFonts w:ascii="Cambria" w:hAnsi="Cambria"/>
          <w:sz w:val="22"/>
          <w:szCs w:val="22"/>
        </w:rPr>
        <w:t>Kolodny</w:t>
      </w:r>
      <w:proofErr w:type="spellEnd"/>
      <w:r w:rsidR="00F55234" w:rsidRPr="00831165">
        <w:rPr>
          <w:rFonts w:ascii="Cambria" w:hAnsi="Cambria"/>
          <w:sz w:val="22"/>
          <w:szCs w:val="22"/>
        </w:rPr>
        <w:t xml:space="preserve"> and colleagues (2015) links increases in cultural disparity not only to recombination among already existing technical innovations, but to </w:t>
      </w:r>
      <w:r w:rsidR="00F55234" w:rsidRPr="00831165">
        <w:rPr>
          <w:rFonts w:ascii="Cambria" w:eastAsia="Helvetica" w:hAnsi="Cambria" w:cs="Helvetica"/>
          <w:sz w:val="22"/>
          <w:szCs w:val="22"/>
        </w:rPr>
        <w:t xml:space="preserve">‘lucky leaps’; novel tools or pieces of kit that provide platforms for recombination, experimentation and tinkering. </w:t>
      </w:r>
      <w:r w:rsidR="0022556F">
        <w:rPr>
          <w:rFonts w:ascii="Cambria" w:eastAsia="Helvetica" w:hAnsi="Cambria" w:cs="Helvetica"/>
          <w:sz w:val="22"/>
          <w:szCs w:val="22"/>
        </w:rPr>
        <w:t>And simple models from Buskell et al. (2019) suggest that relationships between disparate traits can affect rates of trait turnover, with potential downstream implications for adaptiveness and complexity.</w:t>
      </w:r>
    </w:p>
    <w:p w14:paraId="6DE89AA9" w14:textId="77777777" w:rsidR="004E1554" w:rsidRDefault="004E1554" w:rsidP="00314DF6">
      <w:pPr>
        <w:spacing w:line="360" w:lineRule="auto"/>
        <w:jc w:val="both"/>
        <w:rPr>
          <w:rFonts w:ascii="Cambria" w:eastAsia="Helvetica" w:hAnsi="Cambria" w:cs="Helvetica"/>
          <w:sz w:val="22"/>
          <w:szCs w:val="22"/>
        </w:rPr>
      </w:pPr>
    </w:p>
    <w:p w14:paraId="6948223B" w14:textId="6BD315A4" w:rsidR="00F55234" w:rsidRPr="00831165" w:rsidRDefault="00C95BA5" w:rsidP="00314DF6">
      <w:pPr>
        <w:spacing w:line="360" w:lineRule="auto"/>
        <w:jc w:val="both"/>
        <w:rPr>
          <w:rFonts w:ascii="Cambria" w:hAnsi="Cambria"/>
          <w:sz w:val="22"/>
          <w:szCs w:val="22"/>
        </w:rPr>
      </w:pPr>
      <w:r w:rsidRPr="00831165">
        <w:rPr>
          <w:rFonts w:ascii="Cambria" w:hAnsi="Cambria"/>
          <w:sz w:val="22"/>
          <w:szCs w:val="22"/>
        </w:rPr>
        <w:t>Broadly speaking</w:t>
      </w:r>
      <w:r w:rsidR="00D016A5" w:rsidRPr="00831165">
        <w:rPr>
          <w:rFonts w:ascii="Cambria" w:hAnsi="Cambria"/>
          <w:sz w:val="22"/>
          <w:szCs w:val="22"/>
        </w:rPr>
        <w:t xml:space="preserve">, </w:t>
      </w:r>
      <w:r w:rsidR="0022556F">
        <w:rPr>
          <w:rFonts w:ascii="Cambria" w:hAnsi="Cambria"/>
          <w:sz w:val="22"/>
          <w:szCs w:val="22"/>
        </w:rPr>
        <w:t>these</w:t>
      </w:r>
      <w:r w:rsidR="0022556F" w:rsidRPr="00831165">
        <w:rPr>
          <w:rFonts w:ascii="Cambria" w:hAnsi="Cambria"/>
          <w:sz w:val="22"/>
          <w:szCs w:val="22"/>
        </w:rPr>
        <w:t xml:space="preserve"> </w:t>
      </w:r>
      <w:r w:rsidR="00D016A5" w:rsidRPr="00831165">
        <w:rPr>
          <w:rFonts w:ascii="Cambria" w:hAnsi="Cambria"/>
          <w:sz w:val="22"/>
          <w:szCs w:val="22"/>
        </w:rPr>
        <w:t xml:space="preserve">models suggest that </w:t>
      </w:r>
      <w:r w:rsidR="00F55234" w:rsidRPr="00831165">
        <w:rPr>
          <w:rFonts w:ascii="Cambria" w:hAnsi="Cambria"/>
          <w:sz w:val="22"/>
          <w:szCs w:val="22"/>
        </w:rPr>
        <w:t xml:space="preserve">cultural disparity </w:t>
      </w:r>
      <w:r w:rsidR="0022556F">
        <w:rPr>
          <w:rFonts w:ascii="Cambria" w:hAnsi="Cambria"/>
          <w:sz w:val="22"/>
          <w:szCs w:val="22"/>
        </w:rPr>
        <w:t xml:space="preserve">can interact with other aspects of culture in complex ways. Important for hominin prehistory is the explanatory role of disparity in a positive evolutionary feedback loop where </w:t>
      </w:r>
      <w:r w:rsidR="00F55234" w:rsidRPr="00831165">
        <w:rPr>
          <w:rFonts w:ascii="Cambria" w:hAnsi="Cambria"/>
          <w:sz w:val="22"/>
          <w:szCs w:val="22"/>
        </w:rPr>
        <w:t xml:space="preserve">the </w:t>
      </w:r>
      <w:r w:rsidR="00F55234" w:rsidRPr="00831165">
        <w:rPr>
          <w:rFonts w:ascii="Cambria" w:eastAsia="Helvetica" w:hAnsi="Cambria" w:cs="Helvetica"/>
          <w:sz w:val="22"/>
          <w:szCs w:val="22"/>
        </w:rPr>
        <w:t>“increasing ability in some cultural skills would lead to improved demographic conditions (by means of improved reproductive success/resource utility), which would, in tu</w:t>
      </w:r>
      <w:r w:rsidR="00F55234" w:rsidRPr="00831165">
        <w:rPr>
          <w:rFonts w:ascii="Cambria" w:hAnsi="Cambria"/>
          <w:sz w:val="22"/>
          <w:szCs w:val="22"/>
        </w:rPr>
        <w:t>rn, further increase skill accumulation.</w:t>
      </w:r>
      <w:r w:rsidR="00F55234" w:rsidRPr="00831165">
        <w:rPr>
          <w:rFonts w:ascii="Cambria" w:eastAsia="Helvetica" w:hAnsi="Cambria" w:cs="Helvetica"/>
          <w:sz w:val="22"/>
          <w:szCs w:val="22"/>
        </w:rPr>
        <w:t>” (Powell et al. 2010, p. 145)</w:t>
      </w:r>
    </w:p>
    <w:p w14:paraId="31AE956D" w14:textId="77777777" w:rsidR="00F55234" w:rsidRPr="00831165" w:rsidRDefault="00F55234" w:rsidP="00314DF6">
      <w:pPr>
        <w:spacing w:line="360" w:lineRule="auto"/>
        <w:jc w:val="both"/>
        <w:rPr>
          <w:rFonts w:ascii="Cambria" w:hAnsi="Cambria"/>
          <w:sz w:val="22"/>
          <w:szCs w:val="22"/>
        </w:rPr>
      </w:pPr>
    </w:p>
    <w:p w14:paraId="0CD33B57" w14:textId="203AEF1E" w:rsidR="00C808CB" w:rsidRDefault="00F55234" w:rsidP="00314DF6">
      <w:pPr>
        <w:spacing w:line="360" w:lineRule="auto"/>
        <w:jc w:val="both"/>
        <w:rPr>
          <w:rFonts w:ascii="Cambria" w:hAnsi="Cambria"/>
          <w:sz w:val="22"/>
          <w:szCs w:val="22"/>
        </w:rPr>
      </w:pPr>
      <w:r w:rsidRPr="00831165">
        <w:rPr>
          <w:rFonts w:ascii="Cambria" w:hAnsi="Cambria"/>
          <w:sz w:val="22"/>
          <w:szCs w:val="22"/>
        </w:rPr>
        <w:t xml:space="preserve">This makes sense. </w:t>
      </w:r>
      <w:r w:rsidR="00C95BA5" w:rsidRPr="00831165">
        <w:rPr>
          <w:rFonts w:ascii="Cambria" w:hAnsi="Cambria"/>
          <w:sz w:val="22"/>
          <w:szCs w:val="22"/>
        </w:rPr>
        <w:t xml:space="preserve">When multiple traits are maintained in a population and can be mixed through </w:t>
      </w:r>
      <w:r w:rsidRPr="00831165">
        <w:rPr>
          <w:rFonts w:ascii="Cambria" w:hAnsi="Cambria"/>
          <w:sz w:val="22"/>
          <w:szCs w:val="22"/>
        </w:rPr>
        <w:t xml:space="preserve">recombination, </w:t>
      </w:r>
      <w:r w:rsidR="00C95BA5" w:rsidRPr="00831165">
        <w:rPr>
          <w:rFonts w:ascii="Cambria" w:hAnsi="Cambria"/>
          <w:sz w:val="22"/>
          <w:szCs w:val="22"/>
        </w:rPr>
        <w:t xml:space="preserve">this </w:t>
      </w:r>
      <w:r w:rsidRPr="00831165">
        <w:rPr>
          <w:rFonts w:ascii="Cambria" w:hAnsi="Cambria"/>
          <w:sz w:val="22"/>
          <w:szCs w:val="22"/>
        </w:rPr>
        <w:t>increase</w:t>
      </w:r>
      <w:r w:rsidR="00C95BA5" w:rsidRPr="00831165">
        <w:rPr>
          <w:rFonts w:ascii="Cambria" w:hAnsi="Cambria"/>
          <w:sz w:val="22"/>
          <w:szCs w:val="22"/>
        </w:rPr>
        <w:t>s</w:t>
      </w:r>
      <w:r w:rsidRPr="00831165">
        <w:rPr>
          <w:rFonts w:ascii="Cambria" w:hAnsi="Cambria"/>
          <w:sz w:val="22"/>
          <w:szCs w:val="22"/>
        </w:rPr>
        <w:t xml:space="preserve"> </w:t>
      </w:r>
      <w:r w:rsidR="00C95BA5" w:rsidRPr="00831165">
        <w:rPr>
          <w:rFonts w:ascii="Cambria" w:hAnsi="Cambria"/>
          <w:sz w:val="22"/>
          <w:szCs w:val="22"/>
        </w:rPr>
        <w:t>chance</w:t>
      </w:r>
      <w:r w:rsidR="009A2E08" w:rsidRPr="00831165">
        <w:rPr>
          <w:rFonts w:ascii="Cambria" w:hAnsi="Cambria"/>
          <w:sz w:val="22"/>
          <w:szCs w:val="22"/>
        </w:rPr>
        <w:t>s</w:t>
      </w:r>
      <w:r w:rsidR="00C95BA5" w:rsidRPr="00831165">
        <w:rPr>
          <w:rFonts w:ascii="Cambria" w:hAnsi="Cambria"/>
          <w:sz w:val="22"/>
          <w:szCs w:val="22"/>
        </w:rPr>
        <w:t xml:space="preserve"> </w:t>
      </w:r>
      <w:r w:rsidRPr="00831165">
        <w:rPr>
          <w:rFonts w:ascii="Cambria" w:hAnsi="Cambria"/>
          <w:sz w:val="22"/>
          <w:szCs w:val="22"/>
        </w:rPr>
        <w:t xml:space="preserve">that individuals will strike upon solutions to problems or find a means of improving already existing traditions. Yet, as </w:t>
      </w:r>
      <w:proofErr w:type="spellStart"/>
      <w:r w:rsidRPr="00831165">
        <w:rPr>
          <w:rFonts w:ascii="Cambria" w:hAnsi="Cambria"/>
          <w:sz w:val="22"/>
          <w:szCs w:val="22"/>
        </w:rPr>
        <w:t>Kolodny</w:t>
      </w:r>
      <w:proofErr w:type="spellEnd"/>
      <w:r w:rsidRPr="00831165">
        <w:rPr>
          <w:rFonts w:ascii="Cambria" w:hAnsi="Cambria"/>
          <w:sz w:val="22"/>
          <w:szCs w:val="22"/>
        </w:rPr>
        <w:t xml:space="preserve"> and colleagues (2015) show, </w:t>
      </w:r>
      <w:r w:rsidR="00C95BA5" w:rsidRPr="00831165">
        <w:rPr>
          <w:rFonts w:ascii="Cambria" w:hAnsi="Cambria"/>
          <w:sz w:val="22"/>
          <w:szCs w:val="22"/>
        </w:rPr>
        <w:t xml:space="preserve">this virtuous feedback loop is hostage to the wide diffusion of cultural variants: sequestering innovations or expertise in </w:t>
      </w:r>
      <w:r w:rsidRPr="00831165">
        <w:rPr>
          <w:rFonts w:ascii="Cambria" w:hAnsi="Cambria"/>
          <w:sz w:val="22"/>
          <w:szCs w:val="22"/>
        </w:rPr>
        <w:t xml:space="preserve">distinct classes or sub-sets of </w:t>
      </w:r>
      <w:r w:rsidR="00C95BA5" w:rsidRPr="00831165">
        <w:rPr>
          <w:rFonts w:ascii="Cambria" w:hAnsi="Cambria"/>
          <w:sz w:val="22"/>
          <w:szCs w:val="22"/>
        </w:rPr>
        <w:t xml:space="preserve">a population </w:t>
      </w:r>
      <w:r w:rsidRPr="00831165">
        <w:rPr>
          <w:rFonts w:ascii="Cambria" w:hAnsi="Cambria"/>
          <w:sz w:val="22"/>
          <w:szCs w:val="22"/>
        </w:rPr>
        <w:t>leads to patch</w:t>
      </w:r>
      <w:r w:rsidR="00D016A5" w:rsidRPr="00831165">
        <w:rPr>
          <w:rFonts w:ascii="Cambria" w:hAnsi="Cambria"/>
          <w:sz w:val="22"/>
          <w:szCs w:val="22"/>
        </w:rPr>
        <w:t>y</w:t>
      </w:r>
      <w:r w:rsidRPr="00831165">
        <w:rPr>
          <w:rFonts w:ascii="Cambria" w:hAnsi="Cambria"/>
          <w:sz w:val="22"/>
          <w:szCs w:val="22"/>
        </w:rPr>
        <w:t xml:space="preserve"> distribution</w:t>
      </w:r>
      <w:r w:rsidR="00D016A5" w:rsidRPr="00831165">
        <w:rPr>
          <w:rFonts w:ascii="Cambria" w:hAnsi="Cambria"/>
          <w:sz w:val="22"/>
          <w:szCs w:val="22"/>
        </w:rPr>
        <w:t>s</w:t>
      </w:r>
      <w:r w:rsidRPr="00831165">
        <w:rPr>
          <w:rFonts w:ascii="Cambria" w:hAnsi="Cambria"/>
          <w:sz w:val="22"/>
          <w:szCs w:val="22"/>
        </w:rPr>
        <w:t xml:space="preserve"> of traditions in populations. This in turn </w:t>
      </w:r>
      <w:r w:rsidR="00C95BA5" w:rsidRPr="00831165">
        <w:rPr>
          <w:rFonts w:ascii="Cambria" w:hAnsi="Cambria"/>
          <w:sz w:val="22"/>
          <w:szCs w:val="22"/>
        </w:rPr>
        <w:t xml:space="preserve">can </w:t>
      </w:r>
      <w:r w:rsidRPr="00831165">
        <w:rPr>
          <w:rFonts w:ascii="Cambria" w:hAnsi="Cambria"/>
          <w:sz w:val="22"/>
          <w:szCs w:val="22"/>
        </w:rPr>
        <w:t xml:space="preserve">hamper the ability to shuffle and experiment with multiple traditions. </w:t>
      </w:r>
      <w:r w:rsidR="00D016A5" w:rsidRPr="00831165">
        <w:rPr>
          <w:rFonts w:ascii="Cambria" w:hAnsi="Cambria"/>
          <w:sz w:val="22"/>
          <w:szCs w:val="22"/>
        </w:rPr>
        <w:t>In short, t</w:t>
      </w:r>
      <w:r w:rsidRPr="00831165">
        <w:rPr>
          <w:rFonts w:ascii="Cambria" w:hAnsi="Cambria"/>
          <w:sz w:val="22"/>
          <w:szCs w:val="22"/>
        </w:rPr>
        <w:t xml:space="preserve">here are complex trade-offs between the distribution of cultural disparity, the exposure of individuals to that disparity, and </w:t>
      </w:r>
      <w:r w:rsidR="00D016A5" w:rsidRPr="00831165">
        <w:rPr>
          <w:rFonts w:ascii="Cambria" w:hAnsi="Cambria"/>
          <w:sz w:val="22"/>
          <w:szCs w:val="22"/>
        </w:rPr>
        <w:t xml:space="preserve">concomitant </w:t>
      </w:r>
      <w:r w:rsidRPr="00831165">
        <w:rPr>
          <w:rFonts w:ascii="Cambria" w:hAnsi="Cambria"/>
          <w:sz w:val="22"/>
          <w:szCs w:val="22"/>
        </w:rPr>
        <w:t>rates of change, improvement, and efficiency.</w:t>
      </w:r>
    </w:p>
    <w:p w14:paraId="514A265B" w14:textId="77777777" w:rsidR="00F55234" w:rsidRPr="00831165" w:rsidRDefault="00F55234" w:rsidP="00831165">
      <w:pPr>
        <w:jc w:val="both"/>
        <w:rPr>
          <w:rFonts w:ascii="Cambria" w:hAnsi="Cambria"/>
          <w:szCs w:val="22"/>
        </w:rPr>
      </w:pPr>
    </w:p>
    <w:p w14:paraId="4D42ADD0" w14:textId="4526425A" w:rsidR="00F55234" w:rsidRPr="00831165" w:rsidRDefault="008A0BA9" w:rsidP="00935736">
      <w:pPr>
        <w:jc w:val="center"/>
        <w:rPr>
          <w:rFonts w:ascii="Cambria" w:hAnsi="Cambria"/>
          <w:b/>
          <w:sz w:val="28"/>
          <w:szCs w:val="28"/>
        </w:rPr>
      </w:pPr>
      <w:r>
        <w:rPr>
          <w:rFonts w:ascii="Cambria" w:hAnsi="Cambria"/>
          <w:b/>
          <w:sz w:val="28"/>
          <w:szCs w:val="28"/>
        </w:rPr>
        <w:t>3</w:t>
      </w:r>
      <w:r w:rsidR="00F55234" w:rsidRPr="00831165">
        <w:rPr>
          <w:rFonts w:ascii="Cambria" w:hAnsi="Cambria"/>
          <w:b/>
          <w:sz w:val="28"/>
          <w:szCs w:val="28"/>
        </w:rPr>
        <w:t xml:space="preserve">. </w:t>
      </w:r>
      <w:r w:rsidR="00CA7A5B" w:rsidRPr="00831165">
        <w:rPr>
          <w:rFonts w:ascii="Cambria" w:hAnsi="Cambria"/>
          <w:b/>
          <w:sz w:val="28"/>
          <w:szCs w:val="28"/>
        </w:rPr>
        <w:t>Complexity</w:t>
      </w:r>
      <w:r w:rsidR="007B5A5E">
        <w:rPr>
          <w:rFonts w:ascii="Cambria" w:hAnsi="Cambria"/>
          <w:b/>
          <w:sz w:val="28"/>
          <w:szCs w:val="28"/>
        </w:rPr>
        <w:t xml:space="preserve"> and</w:t>
      </w:r>
      <w:r w:rsidR="00CA7A5B" w:rsidRPr="00831165">
        <w:rPr>
          <w:rFonts w:ascii="Cambria" w:hAnsi="Cambria"/>
          <w:b/>
          <w:sz w:val="28"/>
          <w:szCs w:val="28"/>
        </w:rPr>
        <w:t xml:space="preserve"> </w:t>
      </w:r>
      <w:r w:rsidR="007B5A5E">
        <w:rPr>
          <w:rFonts w:ascii="Cambria" w:hAnsi="Cambria"/>
          <w:b/>
          <w:sz w:val="28"/>
          <w:szCs w:val="28"/>
        </w:rPr>
        <w:t xml:space="preserve">Distinctively </w:t>
      </w:r>
      <w:r w:rsidR="00CA7A5B" w:rsidRPr="00831165">
        <w:rPr>
          <w:rFonts w:ascii="Cambria" w:hAnsi="Cambria"/>
          <w:b/>
          <w:sz w:val="28"/>
          <w:szCs w:val="28"/>
        </w:rPr>
        <w:t>Human</w:t>
      </w:r>
      <w:r w:rsidR="00363386" w:rsidRPr="00831165">
        <w:rPr>
          <w:rFonts w:ascii="Cambria" w:hAnsi="Cambria"/>
          <w:b/>
          <w:sz w:val="28"/>
          <w:szCs w:val="28"/>
        </w:rPr>
        <w:t xml:space="preserve"> Cultur</w:t>
      </w:r>
      <w:r w:rsidR="00CA7A5B" w:rsidRPr="00831165">
        <w:rPr>
          <w:rFonts w:ascii="Cambria" w:hAnsi="Cambria"/>
          <w:b/>
          <w:sz w:val="28"/>
          <w:szCs w:val="28"/>
        </w:rPr>
        <w:t>e</w:t>
      </w:r>
    </w:p>
    <w:p w14:paraId="4F7977D5" w14:textId="77777777" w:rsidR="00270A61" w:rsidRPr="00831165" w:rsidRDefault="00270A61" w:rsidP="00831165">
      <w:pPr>
        <w:jc w:val="both"/>
        <w:rPr>
          <w:rFonts w:ascii="Cambria" w:hAnsi="Cambria"/>
          <w:szCs w:val="22"/>
        </w:rPr>
      </w:pPr>
    </w:p>
    <w:p w14:paraId="364AF61C" w14:textId="7EFE96CD" w:rsidR="004E1554" w:rsidRDefault="00F02AFF" w:rsidP="00314DF6">
      <w:pPr>
        <w:spacing w:line="360" w:lineRule="auto"/>
        <w:jc w:val="both"/>
        <w:rPr>
          <w:rFonts w:ascii="Cambria" w:hAnsi="Cambria"/>
          <w:sz w:val="22"/>
          <w:szCs w:val="22"/>
        </w:rPr>
      </w:pPr>
      <w:r w:rsidRPr="00831165">
        <w:rPr>
          <w:rFonts w:ascii="Cambria" w:hAnsi="Cambria"/>
          <w:sz w:val="22"/>
          <w:szCs w:val="22"/>
        </w:rPr>
        <w:t xml:space="preserve">Adaptiveness, complexity, efficiency and disparity </w:t>
      </w:r>
      <w:r w:rsidR="00A96162">
        <w:rPr>
          <w:rFonts w:ascii="Cambria" w:hAnsi="Cambria"/>
          <w:sz w:val="22"/>
          <w:szCs w:val="22"/>
        </w:rPr>
        <w:t>are</w:t>
      </w:r>
      <w:r w:rsidR="00A96162" w:rsidRPr="00831165">
        <w:rPr>
          <w:rFonts w:ascii="Cambria" w:hAnsi="Cambria"/>
          <w:sz w:val="22"/>
          <w:szCs w:val="22"/>
        </w:rPr>
        <w:t xml:space="preserve"> </w:t>
      </w:r>
      <w:r w:rsidR="0022556F">
        <w:rPr>
          <w:rFonts w:ascii="Cambria" w:hAnsi="Cambria"/>
          <w:sz w:val="22"/>
          <w:szCs w:val="22"/>
        </w:rPr>
        <w:t xml:space="preserve">related yet </w:t>
      </w:r>
      <w:r w:rsidR="00320B6B">
        <w:rPr>
          <w:rFonts w:ascii="Cambria" w:hAnsi="Cambria"/>
          <w:sz w:val="22"/>
          <w:szCs w:val="22"/>
        </w:rPr>
        <w:t>distinct</w:t>
      </w:r>
      <w:r w:rsidR="00320B6B" w:rsidRPr="00831165">
        <w:rPr>
          <w:rFonts w:ascii="Cambria" w:hAnsi="Cambria"/>
          <w:sz w:val="22"/>
          <w:szCs w:val="22"/>
        </w:rPr>
        <w:t xml:space="preserve"> </w:t>
      </w:r>
      <w:r w:rsidR="001378DC">
        <w:rPr>
          <w:rFonts w:ascii="Cambria" w:hAnsi="Cambria"/>
          <w:sz w:val="22"/>
          <w:szCs w:val="22"/>
        </w:rPr>
        <w:t xml:space="preserve">cumulative </w:t>
      </w:r>
      <w:r w:rsidR="0096082C">
        <w:rPr>
          <w:rFonts w:ascii="Cambria" w:hAnsi="Cambria"/>
          <w:sz w:val="22"/>
          <w:szCs w:val="22"/>
        </w:rPr>
        <w:t>trends</w:t>
      </w:r>
      <w:r w:rsidR="008F5739" w:rsidRPr="00831165">
        <w:rPr>
          <w:rFonts w:ascii="Cambria" w:hAnsi="Cambria"/>
          <w:sz w:val="22"/>
          <w:szCs w:val="22"/>
        </w:rPr>
        <w:t xml:space="preserve">. </w:t>
      </w:r>
      <w:r w:rsidR="00F70958" w:rsidRPr="00831165">
        <w:rPr>
          <w:rFonts w:ascii="Cambria" w:hAnsi="Cambria"/>
          <w:sz w:val="22"/>
          <w:szCs w:val="22"/>
        </w:rPr>
        <w:t>T</w:t>
      </w:r>
      <w:r w:rsidR="008F5739" w:rsidRPr="00831165">
        <w:rPr>
          <w:rFonts w:ascii="Cambria" w:hAnsi="Cambria"/>
          <w:sz w:val="22"/>
          <w:szCs w:val="22"/>
        </w:rPr>
        <w:t xml:space="preserve">hree of these (adaptiveness, complexity, efficiency) </w:t>
      </w:r>
      <w:r w:rsidR="003C51C8">
        <w:rPr>
          <w:rFonts w:ascii="Cambria" w:hAnsi="Cambria"/>
          <w:sz w:val="22"/>
          <w:szCs w:val="22"/>
        </w:rPr>
        <w:t xml:space="preserve">are generated by processes </w:t>
      </w:r>
      <w:r w:rsidR="006E194B">
        <w:rPr>
          <w:rFonts w:ascii="Cambria" w:hAnsi="Cambria"/>
          <w:sz w:val="22"/>
          <w:szCs w:val="22"/>
        </w:rPr>
        <w:t xml:space="preserve">that modify </w:t>
      </w:r>
      <w:r w:rsidR="003C51C8">
        <w:rPr>
          <w:rFonts w:ascii="Cambria" w:hAnsi="Cambria"/>
          <w:sz w:val="22"/>
          <w:szCs w:val="22"/>
        </w:rPr>
        <w:t xml:space="preserve">and </w:t>
      </w:r>
      <w:r w:rsidR="006E194B">
        <w:rPr>
          <w:rFonts w:ascii="Cambria" w:hAnsi="Cambria"/>
          <w:sz w:val="22"/>
          <w:szCs w:val="22"/>
        </w:rPr>
        <w:t xml:space="preserve">retain modifications in cultural variants, and </w:t>
      </w:r>
      <w:r w:rsidR="003C51C8">
        <w:rPr>
          <w:rFonts w:ascii="Cambria" w:hAnsi="Cambria"/>
          <w:sz w:val="22"/>
          <w:szCs w:val="22"/>
        </w:rPr>
        <w:t xml:space="preserve">can be observed </w:t>
      </w:r>
      <w:r w:rsidR="009D21CF">
        <w:rPr>
          <w:rFonts w:ascii="Cambria" w:hAnsi="Cambria"/>
          <w:sz w:val="22"/>
          <w:szCs w:val="22"/>
        </w:rPr>
        <w:t>by tracing the</w:t>
      </w:r>
      <w:r w:rsidR="006E194B">
        <w:rPr>
          <w:rFonts w:ascii="Cambria" w:hAnsi="Cambria"/>
          <w:sz w:val="22"/>
          <w:szCs w:val="22"/>
        </w:rPr>
        <w:t xml:space="preserve"> </w:t>
      </w:r>
      <w:r w:rsidR="003C51C8">
        <w:rPr>
          <w:rFonts w:ascii="Cambria" w:hAnsi="Cambria"/>
          <w:sz w:val="22"/>
          <w:szCs w:val="22"/>
        </w:rPr>
        <w:t xml:space="preserve">history of </w:t>
      </w:r>
      <w:r w:rsidR="009D21CF">
        <w:rPr>
          <w:rFonts w:ascii="Cambria" w:hAnsi="Cambria"/>
          <w:sz w:val="22"/>
          <w:szCs w:val="22"/>
        </w:rPr>
        <w:t xml:space="preserve">particular </w:t>
      </w:r>
      <w:r w:rsidR="003C51C8">
        <w:rPr>
          <w:rFonts w:ascii="Cambria" w:hAnsi="Cambria"/>
          <w:sz w:val="22"/>
          <w:szCs w:val="22"/>
        </w:rPr>
        <w:t>cultural traditions. The fourth involves the accumulation of qualitatively distinct cultural traditions in a population (disparity)</w:t>
      </w:r>
      <w:r w:rsidR="006E194B">
        <w:rPr>
          <w:rFonts w:ascii="Cambria" w:hAnsi="Cambria"/>
          <w:sz w:val="22"/>
          <w:szCs w:val="22"/>
        </w:rPr>
        <w:t>.</w:t>
      </w:r>
      <w:r w:rsidR="0003165A">
        <w:rPr>
          <w:rFonts w:ascii="Cambria" w:hAnsi="Cambria"/>
          <w:sz w:val="22"/>
          <w:szCs w:val="22"/>
        </w:rPr>
        <w:t xml:space="preserve"> </w:t>
      </w:r>
    </w:p>
    <w:p w14:paraId="78943CE0" w14:textId="77777777" w:rsidR="004E1554" w:rsidRDefault="004E1554" w:rsidP="00314DF6">
      <w:pPr>
        <w:spacing w:line="360" w:lineRule="auto"/>
        <w:jc w:val="both"/>
        <w:rPr>
          <w:rFonts w:ascii="Cambria" w:hAnsi="Cambria"/>
          <w:sz w:val="22"/>
          <w:szCs w:val="22"/>
        </w:rPr>
      </w:pPr>
    </w:p>
    <w:p w14:paraId="0487B7ED" w14:textId="6092DB64" w:rsidR="004E1554" w:rsidRDefault="004E1554" w:rsidP="00314DF6">
      <w:pPr>
        <w:spacing w:line="360" w:lineRule="auto"/>
        <w:jc w:val="both"/>
        <w:rPr>
          <w:rFonts w:ascii="Cambria" w:hAnsi="Cambria"/>
          <w:sz w:val="22"/>
          <w:szCs w:val="22"/>
        </w:rPr>
      </w:pPr>
      <w:r>
        <w:rPr>
          <w:rFonts w:ascii="Cambria" w:hAnsi="Cambria"/>
          <w:sz w:val="22"/>
          <w:szCs w:val="22"/>
        </w:rPr>
        <w:t xml:space="preserve">Above I claimed that researchers often </w:t>
      </w:r>
      <w:r w:rsidR="0022556F">
        <w:rPr>
          <w:rFonts w:ascii="Cambria" w:hAnsi="Cambria"/>
          <w:sz w:val="22"/>
          <w:szCs w:val="22"/>
        </w:rPr>
        <w:t xml:space="preserve">lump </w:t>
      </w:r>
      <w:r>
        <w:rPr>
          <w:rFonts w:ascii="Cambria" w:hAnsi="Cambria"/>
          <w:sz w:val="22"/>
          <w:szCs w:val="22"/>
        </w:rPr>
        <w:t>these different trends</w:t>
      </w:r>
      <w:r w:rsidR="0022556F">
        <w:rPr>
          <w:rFonts w:ascii="Cambria" w:hAnsi="Cambria"/>
          <w:sz w:val="22"/>
          <w:szCs w:val="22"/>
        </w:rPr>
        <w:t xml:space="preserve"> together</w:t>
      </w:r>
      <w:r>
        <w:rPr>
          <w:rFonts w:ascii="Cambria" w:hAnsi="Cambria"/>
          <w:sz w:val="22"/>
          <w:szCs w:val="22"/>
        </w:rPr>
        <w:t xml:space="preserve">, and that this in part results from a stark contrast between the </w:t>
      </w:r>
      <w:r w:rsidR="00A06385">
        <w:rPr>
          <w:rFonts w:ascii="Cambria" w:hAnsi="Cambria"/>
          <w:sz w:val="22"/>
          <w:szCs w:val="22"/>
        </w:rPr>
        <w:t xml:space="preserve">psychological </w:t>
      </w:r>
      <w:r>
        <w:rPr>
          <w:rFonts w:ascii="Cambria" w:hAnsi="Cambria"/>
          <w:sz w:val="22"/>
          <w:szCs w:val="22"/>
        </w:rPr>
        <w:t xml:space="preserve">capabilities of animals and humans. But as I hope has become clear in the previous sections, this also results from an emphasis on the role </w:t>
      </w:r>
      <w:r>
        <w:rPr>
          <w:rFonts w:ascii="Cambria" w:hAnsi="Cambria"/>
          <w:sz w:val="22"/>
          <w:szCs w:val="22"/>
        </w:rPr>
        <w:lastRenderedPageBreak/>
        <w:t xml:space="preserve">of complexity in cumulative cultural traditions: in each of the above sections, complexity is often </w:t>
      </w:r>
      <w:r w:rsidR="0022556F">
        <w:rPr>
          <w:rFonts w:ascii="Cambria" w:hAnsi="Cambria"/>
          <w:sz w:val="22"/>
          <w:szCs w:val="22"/>
        </w:rPr>
        <w:t>taken</w:t>
      </w:r>
      <w:r>
        <w:rPr>
          <w:rFonts w:ascii="Cambria" w:hAnsi="Cambria"/>
          <w:sz w:val="22"/>
          <w:szCs w:val="22"/>
        </w:rPr>
        <w:t xml:space="preserve"> as interchangeable with other kinds of accumulation. As I hope to show in this section, the reason for this </w:t>
      </w:r>
      <w:r w:rsidR="0022556F">
        <w:rPr>
          <w:rFonts w:ascii="Cambria" w:hAnsi="Cambria"/>
          <w:sz w:val="22"/>
          <w:szCs w:val="22"/>
        </w:rPr>
        <w:t xml:space="preserve">lumping is in part a consequence of what researchers take to be paradigmatic cases of cumulative culture; </w:t>
      </w:r>
      <w:r w:rsidR="005C1BB5">
        <w:rPr>
          <w:rFonts w:ascii="Cambria" w:hAnsi="Cambria"/>
          <w:sz w:val="22"/>
          <w:szCs w:val="22"/>
        </w:rPr>
        <w:t>the (late-appearing) complex technological</w:t>
      </w:r>
      <w:r>
        <w:rPr>
          <w:rFonts w:ascii="Cambria" w:hAnsi="Cambria"/>
          <w:sz w:val="22"/>
          <w:szCs w:val="22"/>
        </w:rPr>
        <w:t xml:space="preserve"> </w:t>
      </w:r>
      <w:r w:rsidR="005C1BB5">
        <w:rPr>
          <w:rFonts w:ascii="Cambria" w:hAnsi="Cambria"/>
          <w:sz w:val="22"/>
          <w:szCs w:val="22"/>
        </w:rPr>
        <w:t>toolkits of late Pleistocene human beings.</w:t>
      </w:r>
    </w:p>
    <w:p w14:paraId="65A7BDD0" w14:textId="77777777" w:rsidR="004E1554" w:rsidRDefault="004E1554" w:rsidP="00314DF6">
      <w:pPr>
        <w:spacing w:line="360" w:lineRule="auto"/>
        <w:jc w:val="both"/>
        <w:rPr>
          <w:rFonts w:ascii="Cambria" w:hAnsi="Cambria"/>
          <w:sz w:val="22"/>
          <w:szCs w:val="22"/>
        </w:rPr>
      </w:pPr>
    </w:p>
    <w:p w14:paraId="1CE93DF1" w14:textId="724E72FC" w:rsidR="0003165A" w:rsidRDefault="005C1BB5" w:rsidP="00314DF6">
      <w:pPr>
        <w:spacing w:line="360" w:lineRule="auto"/>
        <w:jc w:val="both"/>
        <w:rPr>
          <w:rFonts w:ascii="Cambria" w:hAnsi="Cambria"/>
          <w:sz w:val="22"/>
          <w:szCs w:val="22"/>
        </w:rPr>
      </w:pPr>
      <w:r>
        <w:rPr>
          <w:rFonts w:ascii="Cambria" w:hAnsi="Cambria"/>
          <w:sz w:val="22"/>
          <w:szCs w:val="22"/>
        </w:rPr>
        <w:t>Th</w:t>
      </w:r>
      <w:r w:rsidR="0022556F">
        <w:rPr>
          <w:rFonts w:ascii="Cambria" w:hAnsi="Cambria"/>
          <w:sz w:val="22"/>
          <w:szCs w:val="22"/>
        </w:rPr>
        <w:t>e</w:t>
      </w:r>
      <w:r>
        <w:rPr>
          <w:rFonts w:ascii="Cambria" w:hAnsi="Cambria"/>
          <w:sz w:val="22"/>
          <w:szCs w:val="22"/>
        </w:rPr>
        <w:t xml:space="preserve"> target </w:t>
      </w:r>
      <w:r w:rsidR="0022556F">
        <w:rPr>
          <w:rFonts w:ascii="Cambria" w:hAnsi="Cambria"/>
          <w:sz w:val="22"/>
          <w:szCs w:val="22"/>
        </w:rPr>
        <w:t xml:space="preserve">is </w:t>
      </w:r>
      <w:r>
        <w:rPr>
          <w:rFonts w:ascii="Cambria" w:hAnsi="Cambria"/>
          <w:sz w:val="22"/>
          <w:szCs w:val="22"/>
        </w:rPr>
        <w:t xml:space="preserve">not plucked out of thin air. </w:t>
      </w:r>
      <w:r w:rsidR="0003165A">
        <w:rPr>
          <w:rFonts w:ascii="Cambria" w:hAnsi="Cambria"/>
          <w:sz w:val="22"/>
          <w:szCs w:val="22"/>
        </w:rPr>
        <w:t>Paleoanthropologists and cultural evolutionary researchers are rightly impressed by the speed of human cultural achievement</w:t>
      </w:r>
      <w:r>
        <w:rPr>
          <w:rFonts w:ascii="Cambria" w:hAnsi="Cambria"/>
          <w:sz w:val="22"/>
          <w:szCs w:val="22"/>
        </w:rPr>
        <w:t>—speed that ticked up in velocity in the last 70kya</w:t>
      </w:r>
      <w:r w:rsidR="0003165A">
        <w:rPr>
          <w:rFonts w:ascii="Cambria" w:hAnsi="Cambria"/>
          <w:sz w:val="22"/>
          <w:szCs w:val="22"/>
        </w:rPr>
        <w:t xml:space="preserve">. </w:t>
      </w:r>
      <w:r w:rsidR="00F314D5">
        <w:rPr>
          <w:rFonts w:ascii="Cambria" w:hAnsi="Cambria"/>
          <w:sz w:val="22"/>
          <w:szCs w:val="22"/>
        </w:rPr>
        <w:t>T</w:t>
      </w:r>
      <w:r>
        <w:rPr>
          <w:rFonts w:ascii="Cambria" w:hAnsi="Cambria"/>
          <w:sz w:val="22"/>
          <w:szCs w:val="22"/>
        </w:rPr>
        <w:t xml:space="preserve">o take </w:t>
      </w:r>
      <w:r w:rsidR="00F314D5">
        <w:rPr>
          <w:rFonts w:ascii="Cambria" w:hAnsi="Cambria"/>
          <w:sz w:val="22"/>
          <w:szCs w:val="22"/>
        </w:rPr>
        <w:t xml:space="preserve">a slightly </w:t>
      </w:r>
      <w:r>
        <w:rPr>
          <w:rFonts w:ascii="Cambria" w:hAnsi="Cambria"/>
          <w:sz w:val="22"/>
          <w:szCs w:val="22"/>
        </w:rPr>
        <w:t>long</w:t>
      </w:r>
      <w:r w:rsidR="00F314D5">
        <w:rPr>
          <w:rFonts w:ascii="Cambria" w:hAnsi="Cambria"/>
          <w:sz w:val="22"/>
          <w:szCs w:val="22"/>
        </w:rPr>
        <w:t>er</w:t>
      </w:r>
      <w:r>
        <w:rPr>
          <w:rFonts w:ascii="Cambria" w:hAnsi="Cambria"/>
          <w:sz w:val="22"/>
          <w:szCs w:val="22"/>
        </w:rPr>
        <w:t xml:space="preserve"> view, it only took</w:t>
      </w:r>
      <w:r w:rsidR="0003165A">
        <w:rPr>
          <w:rFonts w:ascii="Cambria" w:hAnsi="Cambria"/>
          <w:sz w:val="22"/>
          <w:szCs w:val="22"/>
        </w:rPr>
        <w:t xml:space="preserve"> around 300Kya</w:t>
      </w:r>
      <w:r>
        <w:rPr>
          <w:rFonts w:ascii="Cambria" w:hAnsi="Cambria"/>
          <w:sz w:val="22"/>
          <w:szCs w:val="22"/>
        </w:rPr>
        <w:t xml:space="preserve"> for </w:t>
      </w:r>
      <w:r w:rsidR="0003165A">
        <w:rPr>
          <w:rFonts w:ascii="Cambria" w:hAnsi="Cambria"/>
          <w:sz w:val="22"/>
          <w:szCs w:val="22"/>
        </w:rPr>
        <w:t xml:space="preserve">humans </w:t>
      </w:r>
      <w:r>
        <w:rPr>
          <w:rFonts w:ascii="Cambria" w:hAnsi="Cambria"/>
          <w:sz w:val="22"/>
          <w:szCs w:val="22"/>
        </w:rPr>
        <w:t xml:space="preserve">to have moved </w:t>
      </w:r>
      <w:r w:rsidR="0003165A">
        <w:rPr>
          <w:rFonts w:ascii="Cambria" w:hAnsi="Cambria"/>
          <w:sz w:val="22"/>
          <w:szCs w:val="22"/>
        </w:rPr>
        <w:t xml:space="preserve">from simple lithic toolkits to </w:t>
      </w:r>
      <w:r>
        <w:rPr>
          <w:rFonts w:ascii="Cambria" w:hAnsi="Cambria"/>
          <w:sz w:val="22"/>
          <w:szCs w:val="22"/>
        </w:rPr>
        <w:t xml:space="preserve">contemporary </w:t>
      </w:r>
      <w:r w:rsidR="0003165A">
        <w:rPr>
          <w:rFonts w:ascii="Cambria" w:hAnsi="Cambria"/>
          <w:sz w:val="22"/>
          <w:szCs w:val="22"/>
        </w:rPr>
        <w:t xml:space="preserve">technological </w:t>
      </w:r>
      <w:r>
        <w:rPr>
          <w:rFonts w:ascii="Cambria" w:hAnsi="Cambria"/>
          <w:sz w:val="22"/>
          <w:szCs w:val="22"/>
        </w:rPr>
        <w:t>wizardry</w:t>
      </w:r>
      <w:r w:rsidR="0003165A">
        <w:rPr>
          <w:rFonts w:ascii="Cambria" w:hAnsi="Cambria"/>
          <w:sz w:val="22"/>
          <w:szCs w:val="22"/>
        </w:rPr>
        <w:t>.</w:t>
      </w:r>
    </w:p>
    <w:p w14:paraId="713186D6" w14:textId="77777777" w:rsidR="0003165A" w:rsidRDefault="0003165A" w:rsidP="00314DF6">
      <w:pPr>
        <w:spacing w:line="360" w:lineRule="auto"/>
        <w:jc w:val="both"/>
        <w:rPr>
          <w:rFonts w:ascii="Cambria" w:hAnsi="Cambria"/>
          <w:sz w:val="22"/>
          <w:szCs w:val="22"/>
        </w:rPr>
      </w:pPr>
    </w:p>
    <w:p w14:paraId="5B1AB612" w14:textId="539CD111" w:rsidR="005C1BB5" w:rsidRDefault="0003165A" w:rsidP="00314DF6">
      <w:pPr>
        <w:spacing w:line="360" w:lineRule="auto"/>
        <w:jc w:val="both"/>
        <w:rPr>
          <w:rFonts w:ascii="Cambria" w:hAnsi="Cambria"/>
          <w:sz w:val="22"/>
          <w:szCs w:val="22"/>
        </w:rPr>
      </w:pPr>
      <w:r>
        <w:rPr>
          <w:rFonts w:ascii="Cambria" w:hAnsi="Cambria"/>
          <w:sz w:val="22"/>
          <w:szCs w:val="22"/>
        </w:rPr>
        <w:t xml:space="preserve">Yet researchers make a misstep when they take contemporary—or even </w:t>
      </w:r>
      <w:r w:rsidR="00F314D5">
        <w:rPr>
          <w:rFonts w:ascii="Cambria" w:hAnsi="Cambria"/>
          <w:sz w:val="22"/>
          <w:szCs w:val="22"/>
        </w:rPr>
        <w:t xml:space="preserve">a few </w:t>
      </w:r>
      <w:r>
        <w:rPr>
          <w:rFonts w:ascii="Cambria" w:hAnsi="Cambria"/>
          <w:sz w:val="22"/>
          <w:szCs w:val="22"/>
        </w:rPr>
        <w:t xml:space="preserve">millennia-old—technological achievements to </w:t>
      </w:r>
      <w:r w:rsidR="005C1BB5">
        <w:rPr>
          <w:rFonts w:ascii="Cambria" w:hAnsi="Cambria"/>
          <w:sz w:val="22"/>
          <w:szCs w:val="22"/>
        </w:rPr>
        <w:t>represent the sole explanatory target for work on</w:t>
      </w:r>
      <w:r>
        <w:rPr>
          <w:rFonts w:ascii="Cambria" w:hAnsi="Cambria"/>
          <w:sz w:val="22"/>
          <w:szCs w:val="22"/>
        </w:rPr>
        <w:t xml:space="preserve"> cumulative culture. </w:t>
      </w:r>
      <w:r w:rsidR="005C1BB5">
        <w:rPr>
          <w:rFonts w:ascii="Cambria" w:hAnsi="Cambria"/>
          <w:sz w:val="22"/>
          <w:szCs w:val="22"/>
        </w:rPr>
        <w:t xml:space="preserve">It is a further misstep to think that such toolkits exhaust the content of the cumulative culture concept: that unless a tradition exemplifies a cumulative increase in complexity, that a tradition is not cumulative in the right way. </w:t>
      </w:r>
      <w:r>
        <w:rPr>
          <w:rFonts w:ascii="Cambria" w:hAnsi="Cambria"/>
          <w:sz w:val="22"/>
          <w:szCs w:val="22"/>
        </w:rPr>
        <w:t>This is not only because there are different kinds of accumulative trends that</w:t>
      </w:r>
      <w:r w:rsidR="001E50C6">
        <w:rPr>
          <w:rFonts w:ascii="Cambria" w:hAnsi="Cambria"/>
          <w:sz w:val="22"/>
          <w:szCs w:val="22"/>
        </w:rPr>
        <w:t xml:space="preserve"> play an important role in cultural evolution,</w:t>
      </w:r>
      <w:r w:rsidR="005C1BB5">
        <w:rPr>
          <w:rFonts w:ascii="Cambria" w:hAnsi="Cambria"/>
          <w:sz w:val="22"/>
          <w:szCs w:val="22"/>
        </w:rPr>
        <w:t xml:space="preserve"> as I have argued above,</w:t>
      </w:r>
      <w:r w:rsidR="001E50C6">
        <w:rPr>
          <w:rFonts w:ascii="Cambria" w:hAnsi="Cambria"/>
          <w:sz w:val="22"/>
          <w:szCs w:val="22"/>
        </w:rPr>
        <w:t xml:space="preserve"> but also because a focus on such paradigmatic cases may mislead as to the cognitive and cultural capabilities </w:t>
      </w:r>
      <w:r w:rsidR="005C1BB5">
        <w:rPr>
          <w:rFonts w:ascii="Cambria" w:hAnsi="Cambria"/>
          <w:sz w:val="22"/>
          <w:szCs w:val="22"/>
        </w:rPr>
        <w:t xml:space="preserve">needed </w:t>
      </w:r>
      <w:r w:rsidR="000C674C">
        <w:rPr>
          <w:rFonts w:ascii="Cambria" w:hAnsi="Cambria"/>
          <w:sz w:val="22"/>
          <w:szCs w:val="22"/>
        </w:rPr>
        <w:t xml:space="preserve">for </w:t>
      </w:r>
      <w:r w:rsidR="005C1BB5">
        <w:rPr>
          <w:rFonts w:ascii="Cambria" w:hAnsi="Cambria"/>
          <w:sz w:val="22"/>
          <w:szCs w:val="22"/>
        </w:rPr>
        <w:t xml:space="preserve">cumulative cultural traditions </w:t>
      </w:r>
      <w:r w:rsidR="000C674C">
        <w:rPr>
          <w:rFonts w:ascii="Cambria" w:hAnsi="Cambria"/>
          <w:sz w:val="22"/>
          <w:szCs w:val="22"/>
        </w:rPr>
        <w:t xml:space="preserve">to </w:t>
      </w:r>
      <w:r w:rsidR="005C1BB5">
        <w:rPr>
          <w:rFonts w:ascii="Cambria" w:hAnsi="Cambria"/>
          <w:sz w:val="22"/>
          <w:szCs w:val="22"/>
        </w:rPr>
        <w:t>get off the ground.</w:t>
      </w:r>
    </w:p>
    <w:p w14:paraId="11690E38" w14:textId="77777777" w:rsidR="001E50C6" w:rsidRDefault="001E50C6" w:rsidP="00314DF6">
      <w:pPr>
        <w:spacing w:line="360" w:lineRule="auto"/>
        <w:jc w:val="both"/>
        <w:rPr>
          <w:rFonts w:ascii="Cambria" w:hAnsi="Cambria"/>
          <w:sz w:val="22"/>
          <w:szCs w:val="22"/>
        </w:rPr>
      </w:pPr>
    </w:p>
    <w:p w14:paraId="1D373E23" w14:textId="24FCED2A" w:rsidR="006E194B" w:rsidRDefault="001E50C6" w:rsidP="00314DF6">
      <w:pPr>
        <w:spacing w:line="360" w:lineRule="auto"/>
        <w:jc w:val="both"/>
        <w:rPr>
          <w:rFonts w:ascii="Cambria" w:hAnsi="Cambria"/>
          <w:sz w:val="22"/>
          <w:szCs w:val="22"/>
        </w:rPr>
      </w:pPr>
      <w:r>
        <w:rPr>
          <w:rFonts w:ascii="Cambria" w:hAnsi="Cambria"/>
          <w:sz w:val="22"/>
          <w:szCs w:val="22"/>
        </w:rPr>
        <w:t>Consider here some contemporary formulations of the cumulative culture concept.</w:t>
      </w:r>
      <w:r w:rsidR="000E3DCA">
        <w:rPr>
          <w:rFonts w:ascii="Cambria" w:hAnsi="Cambria"/>
          <w:sz w:val="22"/>
          <w:szCs w:val="22"/>
        </w:rPr>
        <w:t xml:space="preserve"> </w:t>
      </w:r>
      <w:r w:rsidR="0027342A">
        <w:rPr>
          <w:rFonts w:ascii="Cambria" w:hAnsi="Cambria"/>
          <w:sz w:val="22"/>
          <w:szCs w:val="22"/>
        </w:rPr>
        <w:t xml:space="preserve">Kempe and colleagues (2014) argue, </w:t>
      </w:r>
      <w:r>
        <w:rPr>
          <w:rFonts w:ascii="Cambria" w:hAnsi="Cambria"/>
          <w:sz w:val="22"/>
          <w:szCs w:val="22"/>
        </w:rPr>
        <w:t xml:space="preserve">for instance, that </w:t>
      </w:r>
      <w:r w:rsidR="0027342A">
        <w:rPr>
          <w:rFonts w:ascii="Cambria" w:hAnsi="Cambria"/>
          <w:sz w:val="22"/>
          <w:szCs w:val="22"/>
        </w:rPr>
        <w:t xml:space="preserve">“a common criterion for cumulative culture is that </w:t>
      </w:r>
      <w:r w:rsidR="0027342A" w:rsidRPr="0027342A">
        <w:rPr>
          <w:rFonts w:ascii="Cambria" w:hAnsi="Cambria"/>
          <w:sz w:val="22"/>
          <w:szCs w:val="22"/>
        </w:rPr>
        <w:t>cultural traits become too complex for a single individual to invent in their lifetime</w:t>
      </w:r>
      <w:r w:rsidR="0027342A">
        <w:rPr>
          <w:rFonts w:ascii="Cambria" w:hAnsi="Cambria"/>
          <w:sz w:val="22"/>
          <w:szCs w:val="22"/>
        </w:rPr>
        <w:t xml:space="preserve">.” (30). </w:t>
      </w:r>
      <w:r w:rsidR="00A972FE">
        <w:rPr>
          <w:rFonts w:ascii="Cambria" w:hAnsi="Cambria"/>
          <w:sz w:val="22"/>
          <w:szCs w:val="22"/>
        </w:rPr>
        <w:t>Highlighting technology, science, and mathematics, the authors doubt that “string theory, smartphones and space travel” (</w:t>
      </w:r>
      <w:r w:rsidR="00A972FE">
        <w:rPr>
          <w:rFonts w:ascii="Cambria" w:hAnsi="Cambria"/>
          <w:i/>
          <w:sz w:val="22"/>
          <w:szCs w:val="22"/>
        </w:rPr>
        <w:t>ibid.</w:t>
      </w:r>
      <w:r w:rsidR="00A972FE">
        <w:rPr>
          <w:rFonts w:ascii="Cambria" w:hAnsi="Cambria"/>
          <w:sz w:val="22"/>
          <w:szCs w:val="22"/>
        </w:rPr>
        <w:t>) could have been invented by a single author. In a similar but slightly different formulation, Muthukrishna and Henrich (2016, 2) suggest that cumulative culture is best identified with those “technologies and techniques that no single individual could recreate in their lifetime.” Arguing that human populations may function as a ‘collective brain’, Muthukrish</w:t>
      </w:r>
      <w:r w:rsidR="00C93B8B">
        <w:rPr>
          <w:rFonts w:ascii="Cambria" w:hAnsi="Cambria"/>
          <w:sz w:val="22"/>
          <w:szCs w:val="22"/>
        </w:rPr>
        <w:t>n</w:t>
      </w:r>
      <w:r w:rsidR="00A972FE">
        <w:rPr>
          <w:rFonts w:ascii="Cambria" w:hAnsi="Cambria"/>
          <w:sz w:val="22"/>
          <w:szCs w:val="22"/>
        </w:rPr>
        <w:t xml:space="preserve">a and Henrich argue that the joint effort of individuals </w:t>
      </w:r>
      <w:r w:rsidR="0096082C">
        <w:rPr>
          <w:rFonts w:ascii="Cambria" w:hAnsi="Cambria"/>
          <w:sz w:val="22"/>
          <w:szCs w:val="22"/>
        </w:rPr>
        <w:t>can allow</w:t>
      </w:r>
      <w:r w:rsidR="006E194B">
        <w:rPr>
          <w:rFonts w:ascii="Cambria" w:hAnsi="Cambria"/>
          <w:sz w:val="22"/>
          <w:szCs w:val="22"/>
        </w:rPr>
        <w:t xml:space="preserve"> for more efficient searches through problem space</w:t>
      </w:r>
      <w:r w:rsidR="002D6FFE">
        <w:rPr>
          <w:rFonts w:ascii="Cambria" w:hAnsi="Cambria"/>
          <w:sz w:val="22"/>
          <w:szCs w:val="22"/>
        </w:rPr>
        <w:t xml:space="preserve">, leading to the evolution of technologies like wheelbarrows, pulleys, and mills. </w:t>
      </w:r>
    </w:p>
    <w:p w14:paraId="43ED8476" w14:textId="77777777" w:rsidR="006E194B" w:rsidRDefault="006E194B" w:rsidP="00314DF6">
      <w:pPr>
        <w:spacing w:line="360" w:lineRule="auto"/>
        <w:jc w:val="both"/>
        <w:rPr>
          <w:rFonts w:ascii="Cambria" w:hAnsi="Cambria"/>
          <w:sz w:val="22"/>
          <w:szCs w:val="22"/>
        </w:rPr>
      </w:pPr>
    </w:p>
    <w:p w14:paraId="0FEFCBDA" w14:textId="5505390C" w:rsidR="001378DC" w:rsidRPr="00831165" w:rsidRDefault="003765CD" w:rsidP="00314DF6">
      <w:pPr>
        <w:spacing w:line="360" w:lineRule="auto"/>
        <w:jc w:val="both"/>
        <w:rPr>
          <w:rFonts w:ascii="Cambria" w:hAnsi="Cambria"/>
          <w:szCs w:val="22"/>
        </w:rPr>
      </w:pPr>
      <w:r>
        <w:rPr>
          <w:rFonts w:ascii="Cambria" w:hAnsi="Cambria"/>
          <w:sz w:val="22"/>
          <w:szCs w:val="22"/>
        </w:rPr>
        <w:t xml:space="preserve">In other words, </w:t>
      </w:r>
      <w:r w:rsidR="006E194B">
        <w:rPr>
          <w:rFonts w:ascii="Cambria" w:hAnsi="Cambria"/>
          <w:sz w:val="22"/>
          <w:szCs w:val="22"/>
        </w:rPr>
        <w:t xml:space="preserve">researchers </w:t>
      </w:r>
      <w:r w:rsidR="00045A07">
        <w:rPr>
          <w:rFonts w:ascii="Cambria" w:hAnsi="Cambria"/>
          <w:sz w:val="22"/>
          <w:szCs w:val="22"/>
        </w:rPr>
        <w:t xml:space="preserve">often </w:t>
      </w:r>
      <w:r w:rsidR="006E194B">
        <w:rPr>
          <w:rFonts w:ascii="Cambria" w:hAnsi="Cambria"/>
          <w:sz w:val="22"/>
          <w:szCs w:val="22"/>
        </w:rPr>
        <w:t>characterise cumulative culture in a way that links the concept to highly sophisticated technological achievements</w:t>
      </w:r>
      <w:r>
        <w:rPr>
          <w:rFonts w:ascii="Cambria" w:hAnsi="Cambria"/>
          <w:sz w:val="22"/>
          <w:szCs w:val="22"/>
        </w:rPr>
        <w:t>, produced by multiple agents, that are characterized by an increase in complexity</w:t>
      </w:r>
      <w:r w:rsidR="006E194B">
        <w:rPr>
          <w:rFonts w:ascii="Cambria" w:hAnsi="Cambria"/>
          <w:sz w:val="22"/>
          <w:szCs w:val="22"/>
        </w:rPr>
        <w:t>. As Boyd and colleagues (2013) put it:</w:t>
      </w:r>
    </w:p>
    <w:p w14:paraId="2B019ACF" w14:textId="2B76657B" w:rsidR="001378DC" w:rsidRDefault="001378DC" w:rsidP="00246191">
      <w:pPr>
        <w:spacing w:before="120" w:after="120" w:line="360" w:lineRule="auto"/>
        <w:ind w:left="567" w:right="516"/>
        <w:jc w:val="both"/>
        <w:rPr>
          <w:rFonts w:ascii="Cambria" w:hAnsi="Cambria"/>
          <w:sz w:val="22"/>
          <w:szCs w:val="22"/>
        </w:rPr>
      </w:pPr>
      <w:r w:rsidRPr="00831165">
        <w:rPr>
          <w:rFonts w:ascii="Cambria" w:eastAsia="Helvetica" w:hAnsi="Cambria" w:cs="Helvetica"/>
          <w:sz w:val="21"/>
          <w:szCs w:val="21"/>
        </w:rPr>
        <w:lastRenderedPageBreak/>
        <w:t>The tools essential for life in even the simplest foraging societies are typically beyond the invent</w:t>
      </w:r>
      <w:r w:rsidRPr="00831165">
        <w:rPr>
          <w:rFonts w:ascii="Cambria" w:hAnsi="Cambria"/>
          <w:sz w:val="21"/>
          <w:szCs w:val="21"/>
        </w:rPr>
        <w:t>ive capacities of individuals. Instead they evolve, gradually accumulating complexity through the aggregate efforts of populations of individuals, typically over many generations. People don</w:t>
      </w:r>
      <w:r w:rsidRPr="00831165">
        <w:rPr>
          <w:rFonts w:ascii="Cambria" w:eastAsia="Helvetica" w:hAnsi="Cambria" w:cs="Helvetica"/>
          <w:sz w:val="21"/>
          <w:szCs w:val="21"/>
        </w:rPr>
        <w:t>’t invent complex tools, populations do. (120)</w:t>
      </w:r>
      <w:r w:rsidR="00813EAC">
        <w:rPr>
          <w:rStyle w:val="FootnoteReference"/>
          <w:rFonts w:eastAsia="Helvetica" w:cs="Helvetica"/>
          <w:szCs w:val="21"/>
        </w:rPr>
        <w:footnoteReference w:id="17"/>
      </w:r>
    </w:p>
    <w:p w14:paraId="6DD9FC1D" w14:textId="1AB747E5" w:rsidR="00A972FE" w:rsidRDefault="00A972FE" w:rsidP="00314DF6">
      <w:pPr>
        <w:spacing w:line="360" w:lineRule="auto"/>
        <w:jc w:val="both"/>
        <w:rPr>
          <w:rFonts w:ascii="Cambria" w:hAnsi="Cambria"/>
          <w:sz w:val="22"/>
          <w:szCs w:val="22"/>
        </w:rPr>
      </w:pPr>
      <w:r>
        <w:rPr>
          <w:rFonts w:ascii="Cambria" w:hAnsi="Cambria"/>
          <w:sz w:val="22"/>
          <w:szCs w:val="22"/>
        </w:rPr>
        <w:t>These d</w:t>
      </w:r>
      <w:r w:rsidR="00A96162">
        <w:rPr>
          <w:rFonts w:ascii="Cambria" w:hAnsi="Cambria"/>
          <w:sz w:val="22"/>
          <w:szCs w:val="22"/>
        </w:rPr>
        <w:t xml:space="preserve">istinctively human cultural traits are the result of </w:t>
      </w:r>
      <w:r w:rsidR="00A96162" w:rsidRPr="00A406F3">
        <w:rPr>
          <w:rFonts w:ascii="Cambria" w:hAnsi="Cambria"/>
          <w:i/>
          <w:sz w:val="22"/>
          <w:szCs w:val="22"/>
        </w:rPr>
        <w:t>collective enterprise</w:t>
      </w:r>
      <w:r w:rsidR="00A96162">
        <w:rPr>
          <w:rFonts w:ascii="Cambria" w:hAnsi="Cambria"/>
          <w:sz w:val="22"/>
          <w:szCs w:val="22"/>
        </w:rPr>
        <w:t xml:space="preserve">: intra- and inter-generational pooling of experience, skills, and knowledge. </w:t>
      </w:r>
    </w:p>
    <w:p w14:paraId="35DE992A" w14:textId="77777777" w:rsidR="00A972FE" w:rsidRDefault="00A972FE" w:rsidP="00314DF6">
      <w:pPr>
        <w:spacing w:line="360" w:lineRule="auto"/>
        <w:jc w:val="both"/>
        <w:rPr>
          <w:rFonts w:ascii="Cambria" w:hAnsi="Cambria"/>
          <w:sz w:val="22"/>
          <w:szCs w:val="22"/>
        </w:rPr>
      </w:pPr>
    </w:p>
    <w:p w14:paraId="37A6B6E0" w14:textId="7D899990" w:rsidR="00A972FE" w:rsidRDefault="00A972FE" w:rsidP="00314DF6">
      <w:pPr>
        <w:spacing w:line="360" w:lineRule="auto"/>
        <w:jc w:val="both"/>
        <w:rPr>
          <w:rFonts w:ascii="Cambria" w:hAnsi="Cambria"/>
          <w:sz w:val="22"/>
          <w:szCs w:val="22"/>
        </w:rPr>
      </w:pPr>
      <w:r>
        <w:rPr>
          <w:rFonts w:ascii="Cambria" w:hAnsi="Cambria"/>
          <w:sz w:val="22"/>
          <w:szCs w:val="22"/>
        </w:rPr>
        <w:t>Collective enterprise should not be understood as a commu</w:t>
      </w:r>
      <w:r w:rsidR="0096082C">
        <w:rPr>
          <w:rFonts w:ascii="Cambria" w:hAnsi="Cambria"/>
          <w:sz w:val="22"/>
          <w:szCs w:val="22"/>
        </w:rPr>
        <w:t>nity explicitly agreeing</w:t>
      </w:r>
      <w:r>
        <w:rPr>
          <w:rFonts w:ascii="Cambria" w:hAnsi="Cambria"/>
          <w:sz w:val="22"/>
          <w:szCs w:val="22"/>
        </w:rPr>
        <w:t xml:space="preserve"> upon goals to be pursued, nor </w:t>
      </w:r>
      <w:r w:rsidR="001E26AB">
        <w:rPr>
          <w:rFonts w:ascii="Cambria" w:hAnsi="Cambria"/>
          <w:sz w:val="22"/>
          <w:szCs w:val="22"/>
        </w:rPr>
        <w:t>a</w:t>
      </w:r>
      <w:r w:rsidR="009D6D27">
        <w:rPr>
          <w:rFonts w:ascii="Cambria" w:hAnsi="Cambria"/>
          <w:sz w:val="22"/>
          <w:szCs w:val="22"/>
        </w:rPr>
        <w:t>s</w:t>
      </w:r>
      <w:r w:rsidR="001E26AB">
        <w:rPr>
          <w:rFonts w:ascii="Cambria" w:hAnsi="Cambria"/>
          <w:sz w:val="22"/>
          <w:szCs w:val="22"/>
        </w:rPr>
        <w:t xml:space="preserve"> population-wide effort</w:t>
      </w:r>
      <w:r w:rsidR="009D6D27">
        <w:rPr>
          <w:rFonts w:ascii="Cambria" w:hAnsi="Cambria"/>
          <w:sz w:val="22"/>
          <w:szCs w:val="22"/>
        </w:rPr>
        <w:t>s</w:t>
      </w:r>
      <w:r>
        <w:rPr>
          <w:rFonts w:ascii="Cambria" w:hAnsi="Cambria"/>
          <w:sz w:val="22"/>
          <w:szCs w:val="22"/>
        </w:rPr>
        <w:t xml:space="preserve"> </w:t>
      </w:r>
      <w:r w:rsidR="001E26AB">
        <w:rPr>
          <w:rFonts w:ascii="Cambria" w:hAnsi="Cambria"/>
          <w:sz w:val="22"/>
          <w:szCs w:val="22"/>
        </w:rPr>
        <w:t xml:space="preserve">to </w:t>
      </w:r>
      <w:r>
        <w:rPr>
          <w:rFonts w:ascii="Cambria" w:hAnsi="Cambria"/>
          <w:sz w:val="22"/>
          <w:szCs w:val="22"/>
        </w:rPr>
        <w:t xml:space="preserve">consolidate </w:t>
      </w:r>
      <w:r w:rsidR="0096082C">
        <w:rPr>
          <w:rFonts w:ascii="Cambria" w:hAnsi="Cambria"/>
          <w:sz w:val="22"/>
          <w:szCs w:val="22"/>
        </w:rPr>
        <w:t>and</w:t>
      </w:r>
      <w:r w:rsidR="006E194B">
        <w:rPr>
          <w:rFonts w:ascii="Cambria" w:hAnsi="Cambria"/>
          <w:sz w:val="22"/>
          <w:szCs w:val="22"/>
        </w:rPr>
        <w:t xml:space="preserve"> </w:t>
      </w:r>
      <w:r>
        <w:rPr>
          <w:rFonts w:ascii="Cambria" w:hAnsi="Cambria"/>
          <w:sz w:val="22"/>
          <w:szCs w:val="22"/>
        </w:rPr>
        <w:t xml:space="preserve">distribute knowledge. Instead, </w:t>
      </w:r>
      <w:r w:rsidR="00A05852">
        <w:rPr>
          <w:rFonts w:ascii="Cambria" w:hAnsi="Cambria"/>
          <w:sz w:val="22"/>
          <w:szCs w:val="22"/>
        </w:rPr>
        <w:t xml:space="preserve">in </w:t>
      </w:r>
      <w:r>
        <w:rPr>
          <w:rFonts w:ascii="Cambria" w:hAnsi="Cambria"/>
          <w:sz w:val="22"/>
          <w:szCs w:val="22"/>
        </w:rPr>
        <w:t>using the term</w:t>
      </w:r>
      <w:r w:rsidR="006E194B">
        <w:rPr>
          <w:rFonts w:ascii="Cambria" w:hAnsi="Cambria"/>
          <w:sz w:val="22"/>
          <w:szCs w:val="22"/>
        </w:rPr>
        <w:t>,</w:t>
      </w:r>
      <w:r>
        <w:rPr>
          <w:rFonts w:ascii="Cambria" w:hAnsi="Cambria"/>
          <w:sz w:val="22"/>
          <w:szCs w:val="22"/>
        </w:rPr>
        <w:t xml:space="preserve"> I </w:t>
      </w:r>
      <w:r w:rsidR="00545329">
        <w:rPr>
          <w:rFonts w:ascii="Cambria" w:hAnsi="Cambria"/>
          <w:sz w:val="22"/>
          <w:szCs w:val="22"/>
        </w:rPr>
        <w:t xml:space="preserve">highlighting how the pursuit of safety, survival, and pleasure requires </w:t>
      </w:r>
      <w:r w:rsidR="00E57892">
        <w:rPr>
          <w:rFonts w:ascii="Cambria" w:hAnsi="Cambria"/>
          <w:sz w:val="22"/>
          <w:szCs w:val="22"/>
        </w:rPr>
        <w:t xml:space="preserve">solving </w:t>
      </w:r>
      <w:r w:rsidR="00E227DF">
        <w:rPr>
          <w:rFonts w:ascii="Cambria" w:hAnsi="Cambria"/>
          <w:sz w:val="22"/>
          <w:szCs w:val="22"/>
        </w:rPr>
        <w:t xml:space="preserve">social </w:t>
      </w:r>
      <w:r w:rsidR="00E57892">
        <w:rPr>
          <w:rFonts w:ascii="Cambria" w:hAnsi="Cambria"/>
          <w:sz w:val="22"/>
          <w:szCs w:val="22"/>
        </w:rPr>
        <w:t>coordination problems</w:t>
      </w:r>
      <w:r w:rsidR="00813EAC">
        <w:rPr>
          <w:rFonts w:ascii="Cambria" w:hAnsi="Cambria"/>
          <w:sz w:val="22"/>
          <w:szCs w:val="22"/>
        </w:rPr>
        <w:t xml:space="preserve"> for cohabitation</w:t>
      </w:r>
      <w:r w:rsidR="00E227DF">
        <w:rPr>
          <w:rFonts w:ascii="Cambria" w:hAnsi="Cambria"/>
          <w:sz w:val="22"/>
          <w:szCs w:val="22"/>
        </w:rPr>
        <w:t>,</w:t>
      </w:r>
      <w:r w:rsidR="00813EAC">
        <w:rPr>
          <w:rFonts w:ascii="Cambria" w:hAnsi="Cambria"/>
          <w:sz w:val="22"/>
          <w:szCs w:val="22"/>
        </w:rPr>
        <w:t xml:space="preserve"> collective action</w:t>
      </w:r>
      <w:r w:rsidR="00E227DF">
        <w:rPr>
          <w:rFonts w:ascii="Cambria" w:hAnsi="Cambria"/>
          <w:sz w:val="22"/>
          <w:szCs w:val="22"/>
        </w:rPr>
        <w:t>, and resource allocation</w:t>
      </w:r>
      <w:r w:rsidR="00813EAC">
        <w:rPr>
          <w:rFonts w:ascii="Cambria" w:hAnsi="Cambria"/>
          <w:sz w:val="22"/>
          <w:szCs w:val="22"/>
        </w:rPr>
        <w:t xml:space="preserve"> (Sterelny </w:t>
      </w:r>
      <w:r w:rsidR="005C1BB5">
        <w:rPr>
          <w:rFonts w:ascii="Cambria" w:hAnsi="Cambria"/>
          <w:sz w:val="22"/>
          <w:szCs w:val="22"/>
        </w:rPr>
        <w:t>2016</w:t>
      </w:r>
      <w:r w:rsidR="00813EAC">
        <w:rPr>
          <w:rFonts w:ascii="Cambria" w:hAnsi="Cambria"/>
          <w:sz w:val="22"/>
          <w:szCs w:val="22"/>
        </w:rPr>
        <w:t xml:space="preserve">). Under such circumstances, engagement with other community members can provide </w:t>
      </w:r>
      <w:r w:rsidR="006E194B">
        <w:rPr>
          <w:rFonts w:ascii="Cambria" w:hAnsi="Cambria"/>
          <w:sz w:val="22"/>
          <w:szCs w:val="22"/>
        </w:rPr>
        <w:t xml:space="preserve">opportunities for observation and learning, </w:t>
      </w:r>
      <w:r w:rsidR="00251E80">
        <w:rPr>
          <w:rFonts w:ascii="Cambria" w:hAnsi="Cambria"/>
          <w:sz w:val="22"/>
          <w:szCs w:val="22"/>
        </w:rPr>
        <w:t>ca</w:t>
      </w:r>
      <w:r w:rsidR="006E194B">
        <w:rPr>
          <w:rFonts w:ascii="Cambria" w:hAnsi="Cambria"/>
          <w:sz w:val="22"/>
          <w:szCs w:val="22"/>
        </w:rPr>
        <w:t>s</w:t>
      </w:r>
      <w:r w:rsidR="00251E80">
        <w:rPr>
          <w:rFonts w:ascii="Cambria" w:hAnsi="Cambria"/>
          <w:sz w:val="22"/>
          <w:szCs w:val="22"/>
        </w:rPr>
        <w:t>u</w:t>
      </w:r>
      <w:r w:rsidR="006E194B">
        <w:rPr>
          <w:rFonts w:ascii="Cambria" w:hAnsi="Cambria"/>
          <w:sz w:val="22"/>
          <w:szCs w:val="22"/>
        </w:rPr>
        <w:t>al conversation</w:t>
      </w:r>
      <w:r w:rsidR="00251E80">
        <w:rPr>
          <w:rFonts w:ascii="Cambria" w:hAnsi="Cambria"/>
          <w:sz w:val="22"/>
          <w:szCs w:val="22"/>
        </w:rPr>
        <w:t xml:space="preserve">, occasional experimentation, </w:t>
      </w:r>
      <w:r w:rsidR="00E227DF">
        <w:rPr>
          <w:rFonts w:ascii="Cambria" w:hAnsi="Cambria"/>
          <w:sz w:val="22"/>
          <w:szCs w:val="22"/>
        </w:rPr>
        <w:t>and the solicitation of</w:t>
      </w:r>
      <w:r w:rsidR="00813EAC">
        <w:rPr>
          <w:rFonts w:ascii="Cambria" w:hAnsi="Cambria"/>
          <w:sz w:val="22"/>
          <w:szCs w:val="22"/>
        </w:rPr>
        <w:t xml:space="preserve"> help and</w:t>
      </w:r>
      <w:r w:rsidR="00251E80">
        <w:rPr>
          <w:rFonts w:ascii="Cambria" w:hAnsi="Cambria"/>
          <w:sz w:val="22"/>
          <w:szCs w:val="22"/>
        </w:rPr>
        <w:t xml:space="preserve"> collaboration. Through all of th</w:t>
      </w:r>
      <w:r w:rsidR="001E26AB">
        <w:rPr>
          <w:rFonts w:ascii="Cambria" w:hAnsi="Cambria"/>
          <w:sz w:val="22"/>
          <w:szCs w:val="22"/>
        </w:rPr>
        <w:t>e</w:t>
      </w:r>
      <w:r w:rsidR="00251E80">
        <w:rPr>
          <w:rFonts w:ascii="Cambria" w:hAnsi="Cambria"/>
          <w:sz w:val="22"/>
          <w:szCs w:val="22"/>
        </w:rPr>
        <w:t>s</w:t>
      </w:r>
      <w:r w:rsidR="001E26AB">
        <w:rPr>
          <w:rFonts w:ascii="Cambria" w:hAnsi="Cambria"/>
          <w:sz w:val="22"/>
          <w:szCs w:val="22"/>
        </w:rPr>
        <w:t>e</w:t>
      </w:r>
      <w:r w:rsidR="00251E80">
        <w:rPr>
          <w:rFonts w:ascii="Cambria" w:hAnsi="Cambria"/>
          <w:sz w:val="22"/>
          <w:szCs w:val="22"/>
        </w:rPr>
        <w:t xml:space="preserve">, individuals can </w:t>
      </w:r>
      <w:r w:rsidR="0095207D">
        <w:rPr>
          <w:rFonts w:ascii="Cambria" w:hAnsi="Cambria"/>
          <w:sz w:val="22"/>
          <w:szCs w:val="22"/>
        </w:rPr>
        <w:t>learn, produce,</w:t>
      </w:r>
      <w:r w:rsidR="00E227DF">
        <w:rPr>
          <w:rFonts w:ascii="Cambria" w:hAnsi="Cambria"/>
          <w:sz w:val="22"/>
          <w:szCs w:val="22"/>
        </w:rPr>
        <w:t xml:space="preserve"> and</w:t>
      </w:r>
      <w:r w:rsidR="0095207D">
        <w:rPr>
          <w:rFonts w:ascii="Cambria" w:hAnsi="Cambria"/>
          <w:sz w:val="22"/>
          <w:szCs w:val="22"/>
        </w:rPr>
        <w:t xml:space="preserve"> </w:t>
      </w:r>
      <w:r>
        <w:rPr>
          <w:rFonts w:ascii="Cambria" w:hAnsi="Cambria"/>
          <w:sz w:val="22"/>
          <w:szCs w:val="22"/>
        </w:rPr>
        <w:t>disseminate</w:t>
      </w:r>
      <w:r w:rsidR="00251E80">
        <w:rPr>
          <w:rFonts w:ascii="Cambria" w:hAnsi="Cambria"/>
          <w:sz w:val="22"/>
          <w:szCs w:val="22"/>
        </w:rPr>
        <w:t>—</w:t>
      </w:r>
      <w:r w:rsidR="003D33C4">
        <w:rPr>
          <w:rFonts w:ascii="Cambria" w:hAnsi="Cambria"/>
          <w:sz w:val="22"/>
          <w:szCs w:val="22"/>
        </w:rPr>
        <w:t>whether</w:t>
      </w:r>
      <w:r w:rsidR="00251E80">
        <w:rPr>
          <w:rFonts w:ascii="Cambria" w:hAnsi="Cambria"/>
          <w:sz w:val="22"/>
          <w:szCs w:val="22"/>
        </w:rPr>
        <w:t xml:space="preserve"> </w:t>
      </w:r>
      <w:r w:rsidR="003D33C4">
        <w:rPr>
          <w:rFonts w:ascii="Cambria" w:hAnsi="Cambria"/>
          <w:sz w:val="22"/>
          <w:szCs w:val="22"/>
        </w:rPr>
        <w:t>deliberately</w:t>
      </w:r>
      <w:r>
        <w:rPr>
          <w:rFonts w:ascii="Cambria" w:hAnsi="Cambria"/>
          <w:sz w:val="22"/>
          <w:szCs w:val="22"/>
        </w:rPr>
        <w:t xml:space="preserve"> </w:t>
      </w:r>
      <w:r w:rsidR="003D33C4">
        <w:rPr>
          <w:rFonts w:ascii="Cambria" w:hAnsi="Cambria"/>
          <w:sz w:val="22"/>
          <w:szCs w:val="22"/>
        </w:rPr>
        <w:t>or</w:t>
      </w:r>
      <w:r w:rsidR="00251E80">
        <w:rPr>
          <w:rFonts w:ascii="Cambria" w:hAnsi="Cambria"/>
          <w:sz w:val="22"/>
          <w:szCs w:val="22"/>
        </w:rPr>
        <w:t xml:space="preserve"> </w:t>
      </w:r>
      <w:r w:rsidR="003D33C4">
        <w:rPr>
          <w:rFonts w:ascii="Cambria" w:hAnsi="Cambria"/>
          <w:sz w:val="22"/>
          <w:szCs w:val="22"/>
        </w:rPr>
        <w:t>incidentally</w:t>
      </w:r>
      <w:r w:rsidR="00251E80">
        <w:rPr>
          <w:rFonts w:ascii="Cambria" w:hAnsi="Cambria"/>
          <w:sz w:val="22"/>
          <w:szCs w:val="22"/>
        </w:rPr>
        <w:t>—</w:t>
      </w:r>
      <w:r>
        <w:rPr>
          <w:rFonts w:ascii="Cambria" w:hAnsi="Cambria"/>
          <w:sz w:val="22"/>
          <w:szCs w:val="22"/>
        </w:rPr>
        <w:t xml:space="preserve">improvements </w:t>
      </w:r>
      <w:r w:rsidR="00A05852">
        <w:rPr>
          <w:rFonts w:ascii="Cambria" w:hAnsi="Cambria"/>
          <w:sz w:val="22"/>
          <w:szCs w:val="22"/>
        </w:rPr>
        <w:t xml:space="preserve">on </w:t>
      </w:r>
      <w:r>
        <w:rPr>
          <w:rFonts w:ascii="Cambria" w:hAnsi="Cambria"/>
          <w:sz w:val="22"/>
          <w:szCs w:val="22"/>
        </w:rPr>
        <w:t>cultural variants.</w:t>
      </w:r>
      <w:r w:rsidR="0095207D">
        <w:rPr>
          <w:rFonts w:ascii="Cambria" w:hAnsi="Cambria"/>
          <w:sz w:val="22"/>
          <w:szCs w:val="22"/>
        </w:rPr>
        <w:t xml:space="preserve"> </w:t>
      </w:r>
    </w:p>
    <w:p w14:paraId="5F95715B" w14:textId="77777777" w:rsidR="001E50C6" w:rsidRDefault="001E50C6" w:rsidP="00314DF6">
      <w:pPr>
        <w:spacing w:line="360" w:lineRule="auto"/>
        <w:jc w:val="both"/>
        <w:rPr>
          <w:rFonts w:ascii="Cambria" w:hAnsi="Cambria"/>
          <w:sz w:val="22"/>
          <w:szCs w:val="22"/>
        </w:rPr>
      </w:pPr>
    </w:p>
    <w:p w14:paraId="70FF4094" w14:textId="05011BC0" w:rsidR="001E50C6" w:rsidRDefault="005C1BB5" w:rsidP="00314DF6">
      <w:pPr>
        <w:spacing w:line="360" w:lineRule="auto"/>
        <w:jc w:val="both"/>
        <w:rPr>
          <w:rFonts w:ascii="Cambria" w:hAnsi="Cambria"/>
          <w:sz w:val="22"/>
          <w:szCs w:val="22"/>
        </w:rPr>
      </w:pPr>
      <w:r>
        <w:rPr>
          <w:rFonts w:ascii="Cambria" w:hAnsi="Cambria"/>
          <w:sz w:val="22"/>
          <w:szCs w:val="22"/>
        </w:rPr>
        <w:t xml:space="preserve">Yet what is problematic about identifying cumulative cultural traditions with those produced by collective enterprise is that such social collectives are biological and cultural achievements; ones that in part resulted through co-evolutionary feedback loops with capacities for cumulative culture. </w:t>
      </w:r>
      <w:r w:rsidR="001E50C6">
        <w:rPr>
          <w:rFonts w:ascii="Cambria" w:hAnsi="Cambria"/>
          <w:sz w:val="22"/>
          <w:szCs w:val="22"/>
        </w:rPr>
        <w:t>Our hominin lineage has long been subject to selection pressures for increasing social coordination and cooperation, and these have feed into feedback loops that have radically altered our cognition (Sterelny 2012a)</w:t>
      </w:r>
      <w:r w:rsidR="00F314D5">
        <w:rPr>
          <w:rFonts w:ascii="Cambria" w:hAnsi="Cambria"/>
          <w:sz w:val="22"/>
          <w:szCs w:val="22"/>
        </w:rPr>
        <w:t>.</w:t>
      </w:r>
      <w:r w:rsidR="001E50C6">
        <w:rPr>
          <w:rFonts w:ascii="Cambria" w:hAnsi="Cambria"/>
          <w:sz w:val="22"/>
          <w:szCs w:val="22"/>
        </w:rPr>
        <w:t xml:space="preserve"> Yet by identifying cumulative culture with paradigmatic cases seen in </w:t>
      </w:r>
      <w:r w:rsidR="00F314D5">
        <w:rPr>
          <w:rFonts w:ascii="Cambria" w:hAnsi="Cambria"/>
          <w:sz w:val="22"/>
          <w:szCs w:val="22"/>
        </w:rPr>
        <w:t xml:space="preserve">recent </w:t>
      </w:r>
      <w:r w:rsidR="001E50C6">
        <w:rPr>
          <w:rFonts w:ascii="Cambria" w:hAnsi="Cambria"/>
          <w:sz w:val="22"/>
          <w:szCs w:val="22"/>
        </w:rPr>
        <w:t xml:space="preserve">technological toolkits, one is liable to miss these co-evolutionary feedback relationships. This is further exacerbated by making a </w:t>
      </w:r>
      <w:r w:rsidR="003765CD">
        <w:rPr>
          <w:rFonts w:ascii="Cambria" w:hAnsi="Cambria"/>
          <w:sz w:val="22"/>
          <w:szCs w:val="22"/>
        </w:rPr>
        <w:t>stark juxtaposition between human and animal culture</w:t>
      </w:r>
      <w:r w:rsidR="00807702">
        <w:rPr>
          <w:rFonts w:ascii="Cambria" w:hAnsi="Cambria"/>
          <w:sz w:val="22"/>
          <w:szCs w:val="22"/>
        </w:rPr>
        <w:t>.</w:t>
      </w:r>
      <w:r w:rsidR="008F32C9">
        <w:rPr>
          <w:rFonts w:ascii="Cambria" w:hAnsi="Cambria"/>
          <w:sz w:val="22"/>
          <w:szCs w:val="22"/>
        </w:rPr>
        <w:t xml:space="preserve"> </w:t>
      </w:r>
      <w:r w:rsidR="00F314D5">
        <w:rPr>
          <w:rFonts w:ascii="Cambria" w:hAnsi="Cambria"/>
          <w:sz w:val="22"/>
          <w:szCs w:val="22"/>
        </w:rPr>
        <w:t xml:space="preserve">Taken together, these moves </w:t>
      </w:r>
      <w:r w:rsidR="003765CD">
        <w:rPr>
          <w:rFonts w:ascii="Cambria" w:hAnsi="Cambria"/>
          <w:sz w:val="22"/>
          <w:szCs w:val="22"/>
        </w:rPr>
        <w:t>risk reading into the concept of cumulative culture a number of cognitive achievements that were likely outcomes of evolutionary feedback loops that involved cumulative culture.</w:t>
      </w:r>
      <w:r w:rsidR="00E32383">
        <w:rPr>
          <w:rFonts w:ascii="Cambria" w:hAnsi="Cambria"/>
          <w:sz w:val="22"/>
          <w:szCs w:val="22"/>
        </w:rPr>
        <w:t xml:space="preserve"> This is especially the case if, as some recent accounts have argued, distinctively human cognitive capacities themselves require ontogenetic exposure to cumulative cultural traditions (Heyes 2018; [redacted for review]).</w:t>
      </w:r>
    </w:p>
    <w:p w14:paraId="111B2F05" w14:textId="77777777" w:rsidR="003765CD" w:rsidRDefault="003765CD" w:rsidP="00314DF6">
      <w:pPr>
        <w:spacing w:line="360" w:lineRule="auto"/>
        <w:jc w:val="both"/>
        <w:rPr>
          <w:rFonts w:ascii="Cambria" w:hAnsi="Cambria"/>
          <w:sz w:val="22"/>
          <w:szCs w:val="22"/>
        </w:rPr>
      </w:pPr>
    </w:p>
    <w:p w14:paraId="0DD2F6C6" w14:textId="4804C59B" w:rsidR="005141A2" w:rsidRDefault="005141A2" w:rsidP="00314DF6">
      <w:pPr>
        <w:spacing w:line="360" w:lineRule="auto"/>
        <w:jc w:val="both"/>
        <w:rPr>
          <w:rFonts w:ascii="Cambria" w:hAnsi="Cambria"/>
          <w:sz w:val="22"/>
          <w:szCs w:val="22"/>
        </w:rPr>
      </w:pPr>
      <w:r>
        <w:rPr>
          <w:rFonts w:ascii="Cambria" w:hAnsi="Cambria"/>
          <w:sz w:val="22"/>
          <w:szCs w:val="22"/>
        </w:rPr>
        <w:t xml:space="preserve">Consider early hominin cultural evolution.  </w:t>
      </w:r>
      <w:r w:rsidR="009F2F61">
        <w:rPr>
          <w:rFonts w:ascii="Cambria" w:hAnsi="Cambria"/>
          <w:sz w:val="22"/>
          <w:szCs w:val="22"/>
        </w:rPr>
        <w:t xml:space="preserve">During the Middle </w:t>
      </w:r>
      <w:proofErr w:type="spellStart"/>
      <w:r w:rsidR="009F2F61">
        <w:rPr>
          <w:rFonts w:ascii="Cambria" w:hAnsi="Cambria"/>
          <w:sz w:val="22"/>
          <w:szCs w:val="22"/>
        </w:rPr>
        <w:t>Paleolithic</w:t>
      </w:r>
      <w:proofErr w:type="spellEnd"/>
      <w:r w:rsidR="009F2F61">
        <w:rPr>
          <w:rFonts w:ascii="Cambria" w:hAnsi="Cambria"/>
          <w:sz w:val="22"/>
          <w:szCs w:val="22"/>
        </w:rPr>
        <w:t>, homini</w:t>
      </w:r>
      <w:r w:rsidR="001E50C6">
        <w:rPr>
          <w:rFonts w:ascii="Cambria" w:hAnsi="Cambria"/>
          <w:sz w:val="22"/>
          <w:szCs w:val="22"/>
        </w:rPr>
        <w:t>n</w:t>
      </w:r>
      <w:r w:rsidR="009F2F61">
        <w:rPr>
          <w:rFonts w:ascii="Cambria" w:hAnsi="Cambria"/>
          <w:sz w:val="22"/>
          <w:szCs w:val="22"/>
        </w:rPr>
        <w:t xml:space="preserve">s </w:t>
      </w:r>
      <w:r>
        <w:rPr>
          <w:rFonts w:ascii="Cambria" w:hAnsi="Cambria"/>
          <w:sz w:val="22"/>
          <w:szCs w:val="22"/>
        </w:rPr>
        <w:t xml:space="preserve">employed </w:t>
      </w:r>
      <w:r w:rsidR="003F2625">
        <w:rPr>
          <w:rFonts w:ascii="Cambria" w:hAnsi="Cambria"/>
          <w:sz w:val="22"/>
          <w:szCs w:val="22"/>
        </w:rPr>
        <w:t>a range of lithic technologies</w:t>
      </w:r>
      <w:r>
        <w:rPr>
          <w:rFonts w:ascii="Cambria" w:hAnsi="Cambria"/>
          <w:sz w:val="22"/>
          <w:szCs w:val="22"/>
        </w:rPr>
        <w:t xml:space="preserve"> suited for a number of different tasks</w:t>
      </w:r>
      <w:r w:rsidR="005C1BB5">
        <w:rPr>
          <w:rFonts w:ascii="Cambria" w:hAnsi="Cambria"/>
          <w:sz w:val="22"/>
          <w:szCs w:val="22"/>
        </w:rPr>
        <w:t xml:space="preserve">: carving up carcasses, scraping skins, and the like. </w:t>
      </w:r>
      <w:r>
        <w:rPr>
          <w:rFonts w:ascii="Cambria" w:hAnsi="Cambria"/>
          <w:sz w:val="22"/>
          <w:szCs w:val="22"/>
        </w:rPr>
        <w:t>These tools were often used and modified in a way that kept them functioning over multiple tasks</w:t>
      </w:r>
      <w:r w:rsidR="005C1BB5">
        <w:rPr>
          <w:rFonts w:ascii="Cambria" w:hAnsi="Cambria"/>
          <w:sz w:val="22"/>
          <w:szCs w:val="22"/>
        </w:rPr>
        <w:t xml:space="preserve"> opportunities</w:t>
      </w:r>
      <w:r>
        <w:rPr>
          <w:rFonts w:ascii="Cambria" w:hAnsi="Cambria"/>
          <w:sz w:val="22"/>
          <w:szCs w:val="22"/>
        </w:rPr>
        <w:t xml:space="preserve">. Yet while diverse, these tools </w:t>
      </w:r>
      <w:r w:rsidR="005C1BB5">
        <w:rPr>
          <w:rFonts w:ascii="Cambria" w:hAnsi="Cambria"/>
          <w:sz w:val="22"/>
          <w:szCs w:val="22"/>
        </w:rPr>
        <w:t xml:space="preserve">are </w:t>
      </w:r>
      <w:r>
        <w:rPr>
          <w:rFonts w:ascii="Cambria" w:hAnsi="Cambria"/>
          <w:sz w:val="22"/>
          <w:szCs w:val="22"/>
        </w:rPr>
        <w:t xml:space="preserve">not well-characterised in </w:t>
      </w:r>
      <w:r>
        <w:rPr>
          <w:rFonts w:ascii="Cambria" w:hAnsi="Cambria"/>
          <w:sz w:val="22"/>
          <w:szCs w:val="22"/>
        </w:rPr>
        <w:lastRenderedPageBreak/>
        <w:t>terms of the accumulation of complexity</w:t>
      </w:r>
      <w:r w:rsidR="00E86C9F">
        <w:rPr>
          <w:rFonts w:ascii="Cambria" w:hAnsi="Cambria"/>
          <w:sz w:val="22"/>
          <w:szCs w:val="22"/>
        </w:rPr>
        <w:t xml:space="preserve">. The toolkit of this time is one that </w:t>
      </w:r>
      <w:r w:rsidR="005C1BB5">
        <w:rPr>
          <w:rFonts w:ascii="Cambria" w:hAnsi="Cambria"/>
          <w:sz w:val="22"/>
          <w:szCs w:val="22"/>
        </w:rPr>
        <w:t xml:space="preserve">required skilled production, but these skills complemented </w:t>
      </w:r>
      <w:r w:rsidR="00E86C9F">
        <w:rPr>
          <w:rFonts w:ascii="Cambria" w:hAnsi="Cambria"/>
          <w:sz w:val="22"/>
          <w:szCs w:val="22"/>
        </w:rPr>
        <w:t>rather than supplanted hard-won ecological know</w:t>
      </w:r>
      <w:r w:rsidR="005C1BB5">
        <w:rPr>
          <w:rFonts w:ascii="Cambria" w:hAnsi="Cambria"/>
          <w:sz w:val="22"/>
          <w:szCs w:val="22"/>
        </w:rPr>
        <w:t>-</w:t>
      </w:r>
      <w:r w:rsidR="00E86C9F">
        <w:rPr>
          <w:rFonts w:ascii="Cambria" w:hAnsi="Cambria"/>
          <w:sz w:val="22"/>
          <w:szCs w:val="22"/>
        </w:rPr>
        <w:t xml:space="preserve">how. Tools augmented physical capacities—cutting, chiselling, scraping, bludgeoning, and the like—but </w:t>
      </w:r>
      <w:r w:rsidR="00517092">
        <w:rPr>
          <w:rFonts w:ascii="Cambria" w:hAnsi="Cambria"/>
          <w:sz w:val="22"/>
          <w:szCs w:val="22"/>
        </w:rPr>
        <w:t xml:space="preserve">aside from simple spears and axes, there were few </w:t>
      </w:r>
      <w:r w:rsidR="00E86C9F">
        <w:rPr>
          <w:rFonts w:ascii="Cambria" w:hAnsi="Cambria"/>
          <w:sz w:val="22"/>
          <w:szCs w:val="22"/>
        </w:rPr>
        <w:t xml:space="preserve">obligate </w:t>
      </w:r>
      <w:r w:rsidR="00517092">
        <w:rPr>
          <w:rFonts w:ascii="Cambria" w:hAnsi="Cambria"/>
          <w:sz w:val="22"/>
          <w:szCs w:val="22"/>
        </w:rPr>
        <w:t xml:space="preserve">technologies needed </w:t>
      </w:r>
      <w:r w:rsidR="00E86C9F">
        <w:rPr>
          <w:rFonts w:ascii="Cambria" w:hAnsi="Cambria"/>
          <w:sz w:val="22"/>
          <w:szCs w:val="22"/>
        </w:rPr>
        <w:t>for food capture or processing (</w:t>
      </w:r>
      <w:r w:rsidR="00517092">
        <w:rPr>
          <w:rFonts w:ascii="Cambria" w:hAnsi="Cambria"/>
          <w:sz w:val="22"/>
          <w:szCs w:val="22"/>
        </w:rPr>
        <w:t xml:space="preserve">Sterelny 2016; </w:t>
      </w:r>
      <w:proofErr w:type="spellStart"/>
      <w:r w:rsidR="00E86C9F">
        <w:rPr>
          <w:rFonts w:ascii="Cambria" w:hAnsi="Cambria"/>
          <w:sz w:val="22"/>
          <w:szCs w:val="22"/>
        </w:rPr>
        <w:t>Shea</w:t>
      </w:r>
      <w:proofErr w:type="spellEnd"/>
      <w:r w:rsidR="00E86C9F">
        <w:rPr>
          <w:rFonts w:ascii="Cambria" w:hAnsi="Cambria"/>
          <w:sz w:val="22"/>
          <w:szCs w:val="22"/>
        </w:rPr>
        <w:t xml:space="preserve"> 2017).</w:t>
      </w:r>
      <w:r w:rsidR="00517092">
        <w:rPr>
          <w:rFonts w:ascii="Cambria" w:hAnsi="Cambria"/>
          <w:sz w:val="22"/>
          <w:szCs w:val="22"/>
        </w:rPr>
        <w:t xml:space="preserve"> </w:t>
      </w:r>
      <w:r w:rsidR="005C1BB5">
        <w:rPr>
          <w:rFonts w:ascii="Cambria" w:hAnsi="Cambria"/>
          <w:sz w:val="22"/>
          <w:szCs w:val="22"/>
        </w:rPr>
        <w:t>Instead, knowledge about the local climate, the patchiness of food resources, and strategies for food processes were central to reproductive success.</w:t>
      </w:r>
    </w:p>
    <w:p w14:paraId="2FAB9461" w14:textId="77777777" w:rsidR="00517092" w:rsidRDefault="00517092" w:rsidP="00314DF6">
      <w:pPr>
        <w:spacing w:line="360" w:lineRule="auto"/>
        <w:jc w:val="both"/>
        <w:rPr>
          <w:rFonts w:ascii="Cambria" w:hAnsi="Cambria"/>
          <w:sz w:val="22"/>
          <w:szCs w:val="22"/>
        </w:rPr>
      </w:pPr>
    </w:p>
    <w:p w14:paraId="4994DA54" w14:textId="0038B107" w:rsidR="00517092" w:rsidRDefault="00517092" w:rsidP="00314DF6">
      <w:pPr>
        <w:spacing w:line="360" w:lineRule="auto"/>
        <w:jc w:val="both"/>
        <w:rPr>
          <w:rFonts w:ascii="Cambria" w:hAnsi="Cambria"/>
          <w:sz w:val="22"/>
          <w:szCs w:val="22"/>
        </w:rPr>
      </w:pPr>
      <w:r>
        <w:rPr>
          <w:rFonts w:ascii="Cambria" w:hAnsi="Cambria"/>
          <w:sz w:val="22"/>
          <w:szCs w:val="22"/>
        </w:rPr>
        <w:t xml:space="preserve">Whatever the </w:t>
      </w:r>
      <w:r w:rsidR="00F314D5">
        <w:rPr>
          <w:rFonts w:ascii="Cambria" w:hAnsi="Cambria"/>
          <w:sz w:val="22"/>
          <w:szCs w:val="22"/>
        </w:rPr>
        <w:t>precipitating cause</w:t>
      </w:r>
      <w:r>
        <w:rPr>
          <w:rFonts w:ascii="Cambria" w:hAnsi="Cambria"/>
          <w:sz w:val="22"/>
          <w:szCs w:val="22"/>
        </w:rPr>
        <w:t>, th</w:t>
      </w:r>
      <w:r w:rsidR="00F314D5">
        <w:rPr>
          <w:rFonts w:ascii="Cambria" w:hAnsi="Cambria"/>
          <w:sz w:val="22"/>
          <w:szCs w:val="22"/>
        </w:rPr>
        <w:t>is</w:t>
      </w:r>
      <w:r>
        <w:rPr>
          <w:rFonts w:ascii="Cambria" w:hAnsi="Cambria"/>
          <w:sz w:val="22"/>
          <w:szCs w:val="22"/>
        </w:rPr>
        <w:t xml:space="preserve"> situation changed </w:t>
      </w:r>
      <w:r w:rsidR="00F314D5">
        <w:rPr>
          <w:rFonts w:ascii="Cambria" w:hAnsi="Cambria"/>
          <w:sz w:val="22"/>
          <w:szCs w:val="22"/>
        </w:rPr>
        <w:t xml:space="preserve">radically </w:t>
      </w:r>
      <w:r>
        <w:rPr>
          <w:rFonts w:ascii="Cambria" w:hAnsi="Cambria"/>
          <w:sz w:val="22"/>
          <w:szCs w:val="22"/>
        </w:rPr>
        <w:t xml:space="preserve">when hominins aggregated into larger groups. While </w:t>
      </w:r>
      <w:r w:rsidR="00F314D5">
        <w:rPr>
          <w:rFonts w:ascii="Cambria" w:hAnsi="Cambria"/>
          <w:sz w:val="22"/>
          <w:szCs w:val="22"/>
        </w:rPr>
        <w:t>larger groups</w:t>
      </w:r>
      <w:r>
        <w:rPr>
          <w:rFonts w:ascii="Cambria" w:hAnsi="Cambria"/>
          <w:sz w:val="22"/>
          <w:szCs w:val="22"/>
        </w:rPr>
        <w:t xml:space="preserve"> facilitate increase</w:t>
      </w:r>
      <w:r w:rsidR="00F314D5">
        <w:rPr>
          <w:rFonts w:ascii="Cambria" w:hAnsi="Cambria"/>
          <w:sz w:val="22"/>
          <w:szCs w:val="22"/>
        </w:rPr>
        <w:t>s</w:t>
      </w:r>
      <w:r>
        <w:rPr>
          <w:rFonts w:ascii="Cambria" w:hAnsi="Cambria"/>
          <w:sz w:val="22"/>
          <w:szCs w:val="22"/>
        </w:rPr>
        <w:t xml:space="preserve"> in cultural innovation and transmission, in part by increasing the disparity of the cultural traits individuals were exposed to (Powell et al. 2009), </w:t>
      </w:r>
      <w:r w:rsidR="00F314D5">
        <w:rPr>
          <w:rFonts w:ascii="Cambria" w:hAnsi="Cambria"/>
          <w:sz w:val="22"/>
          <w:szCs w:val="22"/>
        </w:rPr>
        <w:t xml:space="preserve">they </w:t>
      </w:r>
      <w:r>
        <w:rPr>
          <w:rFonts w:ascii="Cambria" w:hAnsi="Cambria"/>
          <w:sz w:val="22"/>
          <w:szCs w:val="22"/>
        </w:rPr>
        <w:t xml:space="preserve">require solving a number of </w:t>
      </w:r>
      <w:r w:rsidR="005C1BB5">
        <w:rPr>
          <w:rFonts w:ascii="Cambria" w:hAnsi="Cambria"/>
          <w:sz w:val="22"/>
          <w:szCs w:val="22"/>
        </w:rPr>
        <w:t xml:space="preserve">social coordination </w:t>
      </w:r>
      <w:r>
        <w:rPr>
          <w:rFonts w:ascii="Cambria" w:hAnsi="Cambria"/>
          <w:sz w:val="22"/>
          <w:szCs w:val="22"/>
        </w:rPr>
        <w:t xml:space="preserve">problems that would not have arisen for </w:t>
      </w:r>
      <w:r w:rsidR="00F314D5">
        <w:rPr>
          <w:rFonts w:ascii="Cambria" w:hAnsi="Cambria"/>
          <w:sz w:val="22"/>
          <w:szCs w:val="22"/>
        </w:rPr>
        <w:t xml:space="preserve">the mutualistic foragers of the </w:t>
      </w:r>
      <w:r>
        <w:rPr>
          <w:rFonts w:ascii="Cambria" w:hAnsi="Cambria"/>
          <w:sz w:val="22"/>
          <w:szCs w:val="22"/>
        </w:rPr>
        <w:t xml:space="preserve">Middle </w:t>
      </w:r>
      <w:proofErr w:type="spellStart"/>
      <w:r>
        <w:rPr>
          <w:rFonts w:ascii="Cambria" w:hAnsi="Cambria"/>
          <w:sz w:val="22"/>
          <w:szCs w:val="22"/>
        </w:rPr>
        <w:t>Paleolithic</w:t>
      </w:r>
      <w:proofErr w:type="spellEnd"/>
      <w:r>
        <w:rPr>
          <w:rFonts w:ascii="Cambria" w:hAnsi="Cambria"/>
          <w:sz w:val="22"/>
          <w:szCs w:val="22"/>
        </w:rPr>
        <w:t xml:space="preserve"> (Sterelny 2016).  I won’t go into the details of such accounts here, suffice to say that a great deal of what underlays the radically pro-social and cooperative psychology and cultural organization of hominins is likely to be a more recent invention than cumulative culture, possibly occurring quite late in the Pleistocene. </w:t>
      </w:r>
    </w:p>
    <w:p w14:paraId="116ACAE2" w14:textId="77777777" w:rsidR="00517092" w:rsidRDefault="00517092" w:rsidP="00314DF6">
      <w:pPr>
        <w:spacing w:line="360" w:lineRule="auto"/>
        <w:jc w:val="both"/>
        <w:rPr>
          <w:rFonts w:ascii="Cambria" w:hAnsi="Cambria"/>
          <w:sz w:val="22"/>
          <w:szCs w:val="22"/>
        </w:rPr>
      </w:pPr>
    </w:p>
    <w:p w14:paraId="1D5214AA" w14:textId="0A4F3D5E" w:rsidR="00517092" w:rsidRDefault="00517092" w:rsidP="00314DF6">
      <w:pPr>
        <w:spacing w:line="360" w:lineRule="auto"/>
        <w:jc w:val="both"/>
        <w:rPr>
          <w:rFonts w:ascii="Cambria" w:hAnsi="Cambria"/>
          <w:sz w:val="22"/>
          <w:szCs w:val="22"/>
        </w:rPr>
      </w:pPr>
      <w:r>
        <w:rPr>
          <w:rFonts w:ascii="Cambria" w:hAnsi="Cambria"/>
          <w:sz w:val="22"/>
          <w:szCs w:val="22"/>
        </w:rPr>
        <w:t xml:space="preserve">The story </w:t>
      </w:r>
      <w:r w:rsidR="008C34BE">
        <w:rPr>
          <w:rFonts w:ascii="Cambria" w:hAnsi="Cambria"/>
          <w:sz w:val="22"/>
          <w:szCs w:val="22"/>
        </w:rPr>
        <w:t>of early cumulative culture</w:t>
      </w:r>
      <w:r>
        <w:rPr>
          <w:rFonts w:ascii="Cambria" w:hAnsi="Cambria"/>
          <w:sz w:val="22"/>
          <w:szCs w:val="22"/>
        </w:rPr>
        <w:t xml:space="preserve">, then, is one where human beings accumulated various diverse </w:t>
      </w:r>
      <w:r w:rsidR="008C34BE">
        <w:rPr>
          <w:rFonts w:ascii="Cambria" w:hAnsi="Cambria"/>
          <w:sz w:val="22"/>
          <w:szCs w:val="22"/>
        </w:rPr>
        <w:t xml:space="preserve">yet adaptive </w:t>
      </w:r>
      <w:r>
        <w:rPr>
          <w:rFonts w:ascii="Cambria" w:hAnsi="Cambria"/>
          <w:sz w:val="22"/>
          <w:szCs w:val="22"/>
        </w:rPr>
        <w:t xml:space="preserve">cultural traditions linked to ecological resources, with simple, sometimes obligate toolkits not well-characterized by complexity. Through aggregation into social groups, cumulative cultural could explode not only through demographic effects—division of labour, increased numbers of specialists, and exposure to </w:t>
      </w:r>
      <w:r w:rsidR="00683CC3">
        <w:rPr>
          <w:rFonts w:ascii="Cambria" w:hAnsi="Cambria"/>
          <w:sz w:val="22"/>
          <w:szCs w:val="22"/>
        </w:rPr>
        <w:t xml:space="preserve">different ideas—but </w:t>
      </w:r>
      <w:r w:rsidR="008C34BE">
        <w:rPr>
          <w:rFonts w:ascii="Cambria" w:hAnsi="Cambria"/>
          <w:sz w:val="22"/>
          <w:szCs w:val="22"/>
        </w:rPr>
        <w:t xml:space="preserve">also </w:t>
      </w:r>
      <w:r w:rsidR="00683CC3">
        <w:rPr>
          <w:rFonts w:ascii="Cambria" w:hAnsi="Cambria"/>
          <w:sz w:val="22"/>
          <w:szCs w:val="22"/>
        </w:rPr>
        <w:t xml:space="preserve">through increasingly collaborative and cooperative societies. This is a condensed story, but the key point </w:t>
      </w:r>
      <w:r w:rsidR="00726B15">
        <w:rPr>
          <w:rFonts w:ascii="Cambria" w:hAnsi="Cambria"/>
          <w:sz w:val="22"/>
          <w:szCs w:val="22"/>
        </w:rPr>
        <w:t>is</w:t>
      </w:r>
      <w:r w:rsidR="00252598">
        <w:rPr>
          <w:rFonts w:ascii="Cambria" w:hAnsi="Cambria"/>
          <w:sz w:val="22"/>
          <w:szCs w:val="22"/>
        </w:rPr>
        <w:t xml:space="preserve"> </w:t>
      </w:r>
      <w:r w:rsidR="00683CC3">
        <w:rPr>
          <w:rFonts w:ascii="Cambria" w:hAnsi="Cambria"/>
          <w:sz w:val="22"/>
          <w:szCs w:val="22"/>
        </w:rPr>
        <w:t xml:space="preserve">that early </w:t>
      </w:r>
      <w:r w:rsidR="00F314D5">
        <w:rPr>
          <w:rFonts w:ascii="Cambria" w:hAnsi="Cambria"/>
          <w:sz w:val="22"/>
          <w:szCs w:val="22"/>
        </w:rPr>
        <w:t xml:space="preserve">cumulative culture </w:t>
      </w:r>
      <w:r w:rsidR="00683CC3">
        <w:rPr>
          <w:rFonts w:ascii="Cambria" w:hAnsi="Cambria"/>
          <w:sz w:val="22"/>
          <w:szCs w:val="22"/>
        </w:rPr>
        <w:t xml:space="preserve">likely </w:t>
      </w:r>
      <w:r w:rsidR="00F314D5">
        <w:rPr>
          <w:rFonts w:ascii="Cambria" w:hAnsi="Cambria"/>
          <w:sz w:val="22"/>
          <w:szCs w:val="22"/>
        </w:rPr>
        <w:t xml:space="preserve">involved an </w:t>
      </w:r>
      <w:r w:rsidR="00683CC3">
        <w:rPr>
          <w:rFonts w:ascii="Cambria" w:hAnsi="Cambria"/>
          <w:sz w:val="22"/>
          <w:szCs w:val="22"/>
        </w:rPr>
        <w:t>accumulat</w:t>
      </w:r>
      <w:r w:rsidR="00F314D5">
        <w:rPr>
          <w:rFonts w:ascii="Cambria" w:hAnsi="Cambria"/>
          <w:sz w:val="22"/>
          <w:szCs w:val="22"/>
        </w:rPr>
        <w:t>ion of</w:t>
      </w:r>
      <w:r w:rsidR="00683CC3">
        <w:rPr>
          <w:rFonts w:ascii="Cambria" w:hAnsi="Cambria"/>
          <w:sz w:val="22"/>
          <w:szCs w:val="22"/>
        </w:rPr>
        <w:t xml:space="preserve"> a disparate set of adaptive cultural traditions</w:t>
      </w:r>
      <w:r w:rsidR="00F314D5">
        <w:rPr>
          <w:rFonts w:ascii="Cambria" w:hAnsi="Cambria"/>
          <w:sz w:val="22"/>
          <w:szCs w:val="22"/>
        </w:rPr>
        <w:t xml:space="preserve"> before accumulating complex ones</w:t>
      </w:r>
      <w:r w:rsidR="00252598">
        <w:rPr>
          <w:rFonts w:ascii="Cambria" w:hAnsi="Cambria"/>
          <w:sz w:val="22"/>
          <w:szCs w:val="22"/>
        </w:rPr>
        <w:t xml:space="preserve">.  </w:t>
      </w:r>
    </w:p>
    <w:p w14:paraId="6C4508F3" w14:textId="42DE55C6" w:rsidR="00E86C9F" w:rsidRDefault="00E86C9F" w:rsidP="00314DF6">
      <w:pPr>
        <w:spacing w:line="360" w:lineRule="auto"/>
        <w:jc w:val="both"/>
        <w:rPr>
          <w:rFonts w:ascii="Cambria" w:hAnsi="Cambria"/>
          <w:sz w:val="22"/>
          <w:szCs w:val="22"/>
        </w:rPr>
      </w:pPr>
    </w:p>
    <w:p w14:paraId="2A411794" w14:textId="350111DB" w:rsidR="008C34BE" w:rsidRDefault="00683CC3" w:rsidP="00314DF6">
      <w:pPr>
        <w:spacing w:line="360" w:lineRule="auto"/>
        <w:jc w:val="both"/>
        <w:rPr>
          <w:rFonts w:ascii="Cambria" w:hAnsi="Cambria"/>
          <w:sz w:val="22"/>
          <w:szCs w:val="22"/>
        </w:rPr>
      </w:pPr>
      <w:r>
        <w:rPr>
          <w:rFonts w:ascii="Cambria" w:hAnsi="Cambria"/>
          <w:sz w:val="22"/>
          <w:szCs w:val="22"/>
        </w:rPr>
        <w:t>Theoretical models r</w:t>
      </w:r>
      <w:r w:rsidR="003F2625">
        <w:rPr>
          <w:rFonts w:ascii="Cambria" w:hAnsi="Cambria"/>
          <w:sz w:val="22"/>
          <w:szCs w:val="22"/>
        </w:rPr>
        <w:t>einforc</w:t>
      </w:r>
      <w:r w:rsidR="004D22C5">
        <w:rPr>
          <w:rFonts w:ascii="Cambria" w:hAnsi="Cambria"/>
          <w:sz w:val="22"/>
          <w:szCs w:val="22"/>
        </w:rPr>
        <w:t>e</w:t>
      </w:r>
      <w:r w:rsidR="003F2625">
        <w:rPr>
          <w:rFonts w:ascii="Cambria" w:hAnsi="Cambria"/>
          <w:sz w:val="22"/>
          <w:szCs w:val="22"/>
        </w:rPr>
        <w:t xml:space="preserve"> </w:t>
      </w:r>
      <w:r w:rsidR="008C34BE">
        <w:rPr>
          <w:rFonts w:ascii="Cambria" w:hAnsi="Cambria"/>
          <w:sz w:val="22"/>
          <w:szCs w:val="22"/>
        </w:rPr>
        <w:t>the idea that early cumulative culture was a predominantly adaptive and disparate affair</w:t>
      </w:r>
      <w:r>
        <w:rPr>
          <w:rFonts w:ascii="Cambria" w:hAnsi="Cambria"/>
          <w:sz w:val="22"/>
          <w:szCs w:val="22"/>
        </w:rPr>
        <w:t>.</w:t>
      </w:r>
      <w:r w:rsidR="003F2625">
        <w:rPr>
          <w:rFonts w:ascii="Cambria" w:hAnsi="Cambria"/>
          <w:sz w:val="22"/>
          <w:szCs w:val="22"/>
        </w:rPr>
        <w:t xml:space="preserve"> Kempe and colleagues (2014)</w:t>
      </w:r>
      <w:r>
        <w:rPr>
          <w:rFonts w:ascii="Cambria" w:hAnsi="Cambria"/>
          <w:sz w:val="22"/>
          <w:szCs w:val="22"/>
        </w:rPr>
        <w:t>, for instance,</w:t>
      </w:r>
      <w:r w:rsidR="003F2625">
        <w:rPr>
          <w:rFonts w:ascii="Cambria" w:hAnsi="Cambria"/>
          <w:sz w:val="22"/>
          <w:szCs w:val="22"/>
        </w:rPr>
        <w:t xml:space="preserve"> </w:t>
      </w:r>
      <w:r>
        <w:rPr>
          <w:rFonts w:ascii="Cambria" w:hAnsi="Cambria"/>
          <w:sz w:val="22"/>
          <w:szCs w:val="22"/>
        </w:rPr>
        <w:t>demonstrate</w:t>
      </w:r>
      <w:r w:rsidRPr="003F2625">
        <w:rPr>
          <w:rFonts w:ascii="Cambria" w:hAnsi="Cambria"/>
          <w:sz w:val="22"/>
          <w:szCs w:val="22"/>
        </w:rPr>
        <w:t xml:space="preserve"> </w:t>
      </w:r>
      <w:r w:rsidR="003F2625">
        <w:rPr>
          <w:rFonts w:ascii="Cambria" w:hAnsi="Cambria"/>
          <w:sz w:val="22"/>
          <w:szCs w:val="22"/>
        </w:rPr>
        <w:t>that cumulative culture requires a large number of varying cultural traditions</w:t>
      </w:r>
      <w:r w:rsidR="008C34BE">
        <w:rPr>
          <w:rFonts w:ascii="Cambria" w:hAnsi="Cambria"/>
          <w:sz w:val="22"/>
          <w:szCs w:val="22"/>
        </w:rPr>
        <w:t xml:space="preserve"> in order to facilitate the evolution of complex or efficient traits. </w:t>
      </w:r>
      <w:r w:rsidR="003F2625">
        <w:rPr>
          <w:rFonts w:ascii="Cambria" w:hAnsi="Cambria"/>
          <w:sz w:val="22"/>
          <w:szCs w:val="22"/>
        </w:rPr>
        <w:t xml:space="preserve">Echoing </w:t>
      </w:r>
      <w:r w:rsidR="008C34BE">
        <w:rPr>
          <w:rFonts w:ascii="Cambria" w:hAnsi="Cambria"/>
          <w:sz w:val="22"/>
          <w:szCs w:val="22"/>
        </w:rPr>
        <w:t>th</w:t>
      </w:r>
      <w:r w:rsidR="004D22C5">
        <w:rPr>
          <w:rFonts w:ascii="Cambria" w:hAnsi="Cambria"/>
          <w:sz w:val="22"/>
          <w:szCs w:val="22"/>
        </w:rPr>
        <w:t>e</w:t>
      </w:r>
      <w:r w:rsidR="008C34BE">
        <w:rPr>
          <w:rFonts w:ascii="Cambria" w:hAnsi="Cambria"/>
          <w:sz w:val="22"/>
          <w:szCs w:val="22"/>
        </w:rPr>
        <w:t>s</w:t>
      </w:r>
      <w:r w:rsidR="004D22C5">
        <w:rPr>
          <w:rFonts w:ascii="Cambria" w:hAnsi="Cambria"/>
          <w:sz w:val="22"/>
          <w:szCs w:val="22"/>
        </w:rPr>
        <w:t>e</w:t>
      </w:r>
      <w:r w:rsidR="008C34BE">
        <w:rPr>
          <w:rFonts w:ascii="Cambria" w:hAnsi="Cambria"/>
          <w:sz w:val="22"/>
          <w:szCs w:val="22"/>
        </w:rPr>
        <w:t xml:space="preserve"> </w:t>
      </w:r>
      <w:r w:rsidR="003F2625">
        <w:rPr>
          <w:rFonts w:ascii="Cambria" w:hAnsi="Cambria"/>
          <w:sz w:val="22"/>
          <w:szCs w:val="22"/>
        </w:rPr>
        <w:t>points are those models that, as I suggested above, conflate disparity with complexity (e.g. Acerbi et al. 201</w:t>
      </w:r>
      <w:r w:rsidR="00F56850">
        <w:rPr>
          <w:rFonts w:ascii="Cambria" w:hAnsi="Cambria"/>
          <w:sz w:val="22"/>
          <w:szCs w:val="22"/>
        </w:rPr>
        <w:t>7</w:t>
      </w:r>
      <w:r w:rsidR="003F2625">
        <w:rPr>
          <w:rFonts w:ascii="Cambria" w:hAnsi="Cambria"/>
          <w:sz w:val="22"/>
          <w:szCs w:val="22"/>
        </w:rPr>
        <w:t xml:space="preserve">; Fogarty and </w:t>
      </w:r>
      <w:proofErr w:type="spellStart"/>
      <w:r w:rsidR="003F2625">
        <w:rPr>
          <w:rFonts w:ascii="Cambria" w:hAnsi="Cambria"/>
          <w:sz w:val="22"/>
          <w:szCs w:val="22"/>
        </w:rPr>
        <w:t>Creanza</w:t>
      </w:r>
      <w:proofErr w:type="spellEnd"/>
      <w:r w:rsidR="003F2625">
        <w:rPr>
          <w:rFonts w:ascii="Cambria" w:hAnsi="Cambria"/>
          <w:sz w:val="22"/>
          <w:szCs w:val="22"/>
        </w:rPr>
        <w:t xml:space="preserve"> 2017; Fogarty 2018). These models </w:t>
      </w:r>
      <w:r w:rsidR="008C34BE">
        <w:rPr>
          <w:rFonts w:ascii="Cambria" w:hAnsi="Cambria"/>
          <w:sz w:val="22"/>
          <w:szCs w:val="22"/>
        </w:rPr>
        <w:t xml:space="preserve">demonstrate </w:t>
      </w:r>
      <w:r w:rsidR="003F2625">
        <w:rPr>
          <w:rFonts w:ascii="Cambria" w:hAnsi="Cambria"/>
          <w:sz w:val="22"/>
          <w:szCs w:val="22"/>
        </w:rPr>
        <w:t xml:space="preserve">that an increasing stock of cultural traditions is a necessary precursor to complex cultural </w:t>
      </w:r>
      <w:r w:rsidR="008C34BE">
        <w:rPr>
          <w:rFonts w:ascii="Cambria" w:hAnsi="Cambria"/>
          <w:sz w:val="22"/>
          <w:szCs w:val="22"/>
        </w:rPr>
        <w:t>traits</w:t>
      </w:r>
      <w:r w:rsidR="003F2625">
        <w:rPr>
          <w:rFonts w:ascii="Cambria" w:hAnsi="Cambria"/>
          <w:sz w:val="22"/>
          <w:szCs w:val="22"/>
        </w:rPr>
        <w:t xml:space="preserve">. </w:t>
      </w:r>
    </w:p>
    <w:p w14:paraId="0C7F572F" w14:textId="77777777" w:rsidR="008C34BE" w:rsidRDefault="008C34BE" w:rsidP="00314DF6">
      <w:pPr>
        <w:spacing w:line="360" w:lineRule="auto"/>
        <w:jc w:val="both"/>
        <w:rPr>
          <w:rFonts w:ascii="Cambria" w:hAnsi="Cambria"/>
          <w:sz w:val="22"/>
          <w:szCs w:val="22"/>
        </w:rPr>
      </w:pPr>
    </w:p>
    <w:p w14:paraId="0C40641E" w14:textId="1CF1EFEE" w:rsidR="008C34BE" w:rsidRDefault="008C34BE" w:rsidP="00314DF6">
      <w:pPr>
        <w:spacing w:line="360" w:lineRule="auto"/>
        <w:jc w:val="both"/>
        <w:rPr>
          <w:rFonts w:ascii="Cambria" w:hAnsi="Cambria"/>
          <w:sz w:val="22"/>
          <w:szCs w:val="22"/>
        </w:rPr>
      </w:pPr>
      <w:proofErr w:type="gramStart"/>
      <w:r>
        <w:rPr>
          <w:rFonts w:ascii="Cambria" w:hAnsi="Cambria"/>
          <w:sz w:val="22"/>
          <w:szCs w:val="22"/>
        </w:rPr>
        <w:lastRenderedPageBreak/>
        <w:t>So</w:t>
      </w:r>
      <w:proofErr w:type="gramEnd"/>
      <w:r>
        <w:rPr>
          <w:rFonts w:ascii="Cambria" w:hAnsi="Cambria"/>
          <w:sz w:val="22"/>
          <w:szCs w:val="22"/>
        </w:rPr>
        <w:t xml:space="preserve"> </w:t>
      </w:r>
      <w:r w:rsidR="00726B15">
        <w:rPr>
          <w:rFonts w:ascii="Cambria" w:hAnsi="Cambria"/>
          <w:sz w:val="22"/>
          <w:szCs w:val="22"/>
        </w:rPr>
        <w:t xml:space="preserve">to </w:t>
      </w:r>
      <w:r>
        <w:rPr>
          <w:rFonts w:ascii="Cambria" w:hAnsi="Cambria"/>
          <w:sz w:val="22"/>
          <w:szCs w:val="22"/>
        </w:rPr>
        <w:t xml:space="preserve">the extent </w:t>
      </w:r>
      <w:r w:rsidR="004D22C5">
        <w:rPr>
          <w:rFonts w:ascii="Cambria" w:hAnsi="Cambria"/>
          <w:sz w:val="22"/>
          <w:szCs w:val="22"/>
        </w:rPr>
        <w:t>that</w:t>
      </w:r>
      <w:r>
        <w:rPr>
          <w:rFonts w:ascii="Cambria" w:hAnsi="Cambria"/>
          <w:sz w:val="22"/>
          <w:szCs w:val="22"/>
        </w:rPr>
        <w:t xml:space="preserve"> cultural evolutionary researchers identify </w:t>
      </w:r>
      <w:r w:rsidR="004D22C5">
        <w:rPr>
          <w:rFonts w:ascii="Cambria" w:hAnsi="Cambria"/>
          <w:sz w:val="22"/>
          <w:szCs w:val="22"/>
        </w:rPr>
        <w:t xml:space="preserve">paradigm cases of </w:t>
      </w:r>
      <w:r>
        <w:rPr>
          <w:rFonts w:ascii="Cambria" w:hAnsi="Cambria"/>
          <w:sz w:val="22"/>
          <w:szCs w:val="22"/>
        </w:rPr>
        <w:t xml:space="preserve">cumulative culture with late-appearing cultural traits—seeing these </w:t>
      </w:r>
      <w:r w:rsidR="00726B15">
        <w:rPr>
          <w:rFonts w:ascii="Cambria" w:hAnsi="Cambria"/>
          <w:sz w:val="22"/>
          <w:szCs w:val="22"/>
        </w:rPr>
        <w:t xml:space="preserve">both </w:t>
      </w:r>
      <w:r>
        <w:rPr>
          <w:rFonts w:ascii="Cambria" w:hAnsi="Cambria"/>
          <w:sz w:val="22"/>
          <w:szCs w:val="22"/>
        </w:rPr>
        <w:t xml:space="preserve">as paradigm cases of cumulative culture, and as the central explanatory target for work on cumulative culture—they </w:t>
      </w:r>
      <w:r w:rsidR="004D22C5">
        <w:rPr>
          <w:rFonts w:ascii="Cambria" w:hAnsi="Cambria"/>
          <w:sz w:val="22"/>
          <w:szCs w:val="22"/>
        </w:rPr>
        <w:t xml:space="preserve">may be </w:t>
      </w:r>
      <w:r>
        <w:rPr>
          <w:rFonts w:ascii="Cambria" w:hAnsi="Cambria"/>
          <w:sz w:val="22"/>
          <w:szCs w:val="22"/>
        </w:rPr>
        <w:t>overestimat</w:t>
      </w:r>
      <w:r w:rsidR="004D22C5">
        <w:rPr>
          <w:rFonts w:ascii="Cambria" w:hAnsi="Cambria"/>
          <w:sz w:val="22"/>
          <w:szCs w:val="22"/>
        </w:rPr>
        <w:t>ing</w:t>
      </w:r>
      <w:r>
        <w:rPr>
          <w:rFonts w:ascii="Cambria" w:hAnsi="Cambria"/>
          <w:sz w:val="22"/>
          <w:szCs w:val="22"/>
        </w:rPr>
        <w:t xml:space="preserve"> the social and cognitive differences between contemporary humans and earlier hominin precursors, and underestimate the crucial role of cultural disparity in earlier hominin evolutionary history.</w:t>
      </w:r>
    </w:p>
    <w:p w14:paraId="0C53EBDE" w14:textId="77777777" w:rsidR="003F2625" w:rsidRDefault="003F2625" w:rsidP="00314DF6">
      <w:pPr>
        <w:spacing w:line="360" w:lineRule="auto"/>
        <w:jc w:val="both"/>
        <w:rPr>
          <w:rFonts w:ascii="Cambria" w:hAnsi="Cambria"/>
          <w:sz w:val="22"/>
          <w:szCs w:val="22"/>
        </w:rPr>
      </w:pPr>
    </w:p>
    <w:p w14:paraId="43C8988E" w14:textId="0FB00136" w:rsidR="008C34BE" w:rsidRDefault="008C34BE" w:rsidP="00314DF6">
      <w:pPr>
        <w:spacing w:line="360" w:lineRule="auto"/>
        <w:jc w:val="both"/>
        <w:rPr>
          <w:rFonts w:ascii="Cambria" w:hAnsi="Cambria"/>
          <w:sz w:val="22"/>
          <w:szCs w:val="22"/>
        </w:rPr>
      </w:pPr>
      <w:r>
        <w:rPr>
          <w:rFonts w:ascii="Cambria" w:hAnsi="Cambria"/>
          <w:sz w:val="22"/>
          <w:szCs w:val="22"/>
        </w:rPr>
        <w:t>Yet this is not the only problem with taking complexity technological toolkits to be paradigmatic instances of cumulative culture. Here I close by suggesting that attention to complexity might also draw attention away from key adaptive innovations in human cultural evolutionary history.</w:t>
      </w:r>
    </w:p>
    <w:p w14:paraId="1D100077" w14:textId="77777777" w:rsidR="004C3A5E" w:rsidRDefault="004C3A5E" w:rsidP="00314DF6">
      <w:pPr>
        <w:spacing w:line="360" w:lineRule="auto"/>
        <w:jc w:val="both"/>
        <w:rPr>
          <w:rFonts w:ascii="Cambria" w:hAnsi="Cambria"/>
          <w:sz w:val="22"/>
          <w:szCs w:val="22"/>
        </w:rPr>
      </w:pPr>
    </w:p>
    <w:p w14:paraId="61B59F12" w14:textId="088E3A75" w:rsidR="009D4D78" w:rsidRDefault="00326929" w:rsidP="00314DF6">
      <w:pPr>
        <w:spacing w:line="360" w:lineRule="auto"/>
        <w:jc w:val="both"/>
        <w:rPr>
          <w:rFonts w:ascii="Cambria" w:hAnsi="Cambria"/>
          <w:sz w:val="22"/>
          <w:szCs w:val="22"/>
        </w:rPr>
      </w:pPr>
      <w:r>
        <w:rPr>
          <w:rFonts w:ascii="Cambria" w:hAnsi="Cambria"/>
          <w:sz w:val="22"/>
          <w:szCs w:val="22"/>
        </w:rPr>
        <w:t xml:space="preserve">Consider agriculture. </w:t>
      </w:r>
      <w:r w:rsidR="00243E5C">
        <w:rPr>
          <w:rFonts w:ascii="Cambria" w:hAnsi="Cambria"/>
          <w:sz w:val="22"/>
          <w:szCs w:val="22"/>
        </w:rPr>
        <w:t xml:space="preserve">As Sterelny (2006) has argued, agriculture is a causally opaque problem domain, characterised by </w:t>
      </w:r>
      <w:r w:rsidR="00AD6228">
        <w:rPr>
          <w:rFonts w:ascii="Cambria" w:hAnsi="Cambria"/>
          <w:sz w:val="22"/>
          <w:szCs w:val="22"/>
        </w:rPr>
        <w:t>few</w:t>
      </w:r>
      <w:r w:rsidR="00243E5C">
        <w:rPr>
          <w:rFonts w:ascii="Cambria" w:hAnsi="Cambria"/>
          <w:sz w:val="22"/>
          <w:szCs w:val="22"/>
        </w:rPr>
        <w:t xml:space="preserve"> opportunities for learning: crops only ripen once or twice a year, and the complexities of weather, soil, sun, and pests make it difficult to isolate, experiment</w:t>
      </w:r>
      <w:r w:rsidR="00AD6228">
        <w:rPr>
          <w:rFonts w:ascii="Cambria" w:hAnsi="Cambria"/>
          <w:sz w:val="22"/>
          <w:szCs w:val="22"/>
        </w:rPr>
        <w:t xml:space="preserve"> on</w:t>
      </w:r>
      <w:r w:rsidR="00243E5C">
        <w:rPr>
          <w:rFonts w:ascii="Cambria" w:hAnsi="Cambria"/>
          <w:sz w:val="22"/>
          <w:szCs w:val="22"/>
        </w:rPr>
        <w:t xml:space="preserve">, and understand </w:t>
      </w:r>
      <w:r w:rsidR="004D22C5">
        <w:rPr>
          <w:rFonts w:ascii="Cambria" w:hAnsi="Cambria"/>
          <w:sz w:val="22"/>
          <w:szCs w:val="22"/>
        </w:rPr>
        <w:t xml:space="preserve">the </w:t>
      </w:r>
      <w:r w:rsidR="00243E5C">
        <w:rPr>
          <w:rFonts w:ascii="Cambria" w:hAnsi="Cambria"/>
          <w:sz w:val="22"/>
          <w:szCs w:val="22"/>
        </w:rPr>
        <w:t xml:space="preserve">causal features </w:t>
      </w:r>
      <w:r w:rsidR="004D22C5">
        <w:rPr>
          <w:rFonts w:ascii="Cambria" w:hAnsi="Cambria"/>
          <w:sz w:val="22"/>
          <w:szCs w:val="22"/>
        </w:rPr>
        <w:t>important to</w:t>
      </w:r>
      <w:r>
        <w:rPr>
          <w:rFonts w:ascii="Cambria" w:hAnsi="Cambria"/>
          <w:sz w:val="22"/>
          <w:szCs w:val="22"/>
        </w:rPr>
        <w:t xml:space="preserve"> </w:t>
      </w:r>
      <w:r w:rsidR="00243E5C">
        <w:rPr>
          <w:rFonts w:ascii="Cambria" w:hAnsi="Cambria"/>
          <w:sz w:val="22"/>
          <w:szCs w:val="22"/>
        </w:rPr>
        <w:t xml:space="preserve">growing crops. </w:t>
      </w:r>
      <w:r w:rsidR="00746088">
        <w:rPr>
          <w:rFonts w:ascii="Cambria" w:hAnsi="Cambria"/>
          <w:sz w:val="22"/>
          <w:szCs w:val="22"/>
        </w:rPr>
        <w:t>Nonethele</w:t>
      </w:r>
      <w:r w:rsidR="004C3A5E">
        <w:rPr>
          <w:rFonts w:ascii="Cambria" w:hAnsi="Cambria"/>
          <w:sz w:val="22"/>
          <w:szCs w:val="22"/>
        </w:rPr>
        <w:t>ss, despite causal opacity,</w:t>
      </w:r>
      <w:r w:rsidR="00746088">
        <w:rPr>
          <w:rFonts w:ascii="Cambria" w:hAnsi="Cambria"/>
          <w:sz w:val="22"/>
          <w:szCs w:val="22"/>
        </w:rPr>
        <w:t xml:space="preserve"> improvements can be made by way of collective enterprise: selective retention and commercial exchange of the best seed, opportunities for observing the successes and failures of others, and devising means of </w:t>
      </w:r>
      <w:r w:rsidR="0086078A">
        <w:rPr>
          <w:rFonts w:ascii="Cambria" w:hAnsi="Cambria"/>
          <w:sz w:val="22"/>
          <w:szCs w:val="22"/>
        </w:rPr>
        <w:t>food preservation</w:t>
      </w:r>
      <w:r w:rsidR="00746088">
        <w:rPr>
          <w:rFonts w:ascii="Cambria" w:hAnsi="Cambria"/>
          <w:sz w:val="22"/>
          <w:szCs w:val="22"/>
        </w:rPr>
        <w:t xml:space="preserve"> </w:t>
      </w:r>
      <w:r w:rsidR="001F08CE">
        <w:rPr>
          <w:rFonts w:ascii="Cambria" w:hAnsi="Cambria"/>
          <w:sz w:val="22"/>
          <w:szCs w:val="22"/>
        </w:rPr>
        <w:t>all increase the efficacy and adaptiveness of agriculture</w:t>
      </w:r>
      <w:r w:rsidR="00C636F1">
        <w:rPr>
          <w:rFonts w:ascii="Cambria" w:hAnsi="Cambria"/>
          <w:sz w:val="22"/>
          <w:szCs w:val="22"/>
        </w:rPr>
        <w:t xml:space="preserve">. Yet for all the improvements that </w:t>
      </w:r>
      <w:r w:rsidR="00EA2C76">
        <w:rPr>
          <w:rFonts w:ascii="Cambria" w:hAnsi="Cambria"/>
          <w:sz w:val="22"/>
          <w:szCs w:val="22"/>
        </w:rPr>
        <w:t xml:space="preserve">have </w:t>
      </w:r>
      <w:r w:rsidR="00C636F1">
        <w:rPr>
          <w:rFonts w:ascii="Cambria" w:hAnsi="Cambria"/>
          <w:sz w:val="22"/>
          <w:szCs w:val="22"/>
        </w:rPr>
        <w:t>be</w:t>
      </w:r>
      <w:r w:rsidR="00EA2C76">
        <w:rPr>
          <w:rFonts w:ascii="Cambria" w:hAnsi="Cambria"/>
          <w:sz w:val="22"/>
          <w:szCs w:val="22"/>
        </w:rPr>
        <w:t>en</w:t>
      </w:r>
      <w:r w:rsidR="00C636F1">
        <w:rPr>
          <w:rFonts w:ascii="Cambria" w:hAnsi="Cambria"/>
          <w:sz w:val="22"/>
          <w:szCs w:val="22"/>
        </w:rPr>
        <w:t xml:space="preserve"> made to agricultural systems, </w:t>
      </w:r>
      <w:r w:rsidR="00EA2C76">
        <w:rPr>
          <w:rFonts w:ascii="Cambria" w:hAnsi="Cambria"/>
          <w:sz w:val="22"/>
          <w:szCs w:val="22"/>
        </w:rPr>
        <w:t xml:space="preserve">until the rise of industrial agriculture, few are likely to involve significant increases in complexity. </w:t>
      </w:r>
      <w:r w:rsidR="004F2DD5">
        <w:rPr>
          <w:rFonts w:ascii="Cambria" w:hAnsi="Cambria"/>
          <w:sz w:val="22"/>
          <w:szCs w:val="22"/>
        </w:rPr>
        <w:t>The problems involved in cultivat</w:t>
      </w:r>
      <w:r w:rsidR="004C3A5E">
        <w:rPr>
          <w:rFonts w:ascii="Cambria" w:hAnsi="Cambria"/>
          <w:sz w:val="22"/>
          <w:szCs w:val="22"/>
        </w:rPr>
        <w:t>ion—what crops are good to grow</w:t>
      </w:r>
      <w:r w:rsidR="004F2DD5">
        <w:rPr>
          <w:rFonts w:ascii="Cambria" w:hAnsi="Cambria"/>
          <w:sz w:val="22"/>
          <w:szCs w:val="22"/>
        </w:rPr>
        <w:t>, where to plant them, when to begin the season, how to manage pests, whether to rotate crops, and the like—</w:t>
      </w:r>
      <w:r w:rsidR="001F08CE">
        <w:rPr>
          <w:rFonts w:ascii="Cambria" w:hAnsi="Cambria"/>
          <w:sz w:val="22"/>
          <w:szCs w:val="22"/>
        </w:rPr>
        <w:t xml:space="preserve">result from </w:t>
      </w:r>
      <w:r w:rsidR="004F2DD5">
        <w:rPr>
          <w:rFonts w:ascii="Cambria" w:hAnsi="Cambria"/>
          <w:sz w:val="22"/>
          <w:szCs w:val="22"/>
        </w:rPr>
        <w:t>small and local improvements in knowledge about weather patterns, soil and irrigation needs, and plant varieties.</w:t>
      </w:r>
      <w:r w:rsidR="009D4D78">
        <w:rPr>
          <w:rFonts w:ascii="Cambria" w:hAnsi="Cambria"/>
          <w:sz w:val="22"/>
          <w:szCs w:val="22"/>
        </w:rPr>
        <w:t xml:space="preserve"> </w:t>
      </w:r>
      <w:r w:rsidR="00AD6228">
        <w:rPr>
          <w:rFonts w:ascii="Cambria" w:hAnsi="Cambria"/>
          <w:sz w:val="22"/>
          <w:szCs w:val="22"/>
        </w:rPr>
        <w:t xml:space="preserve">But this </w:t>
      </w:r>
      <w:r w:rsidR="009D4D78">
        <w:rPr>
          <w:rFonts w:ascii="Cambria" w:hAnsi="Cambria"/>
          <w:sz w:val="22"/>
          <w:szCs w:val="22"/>
        </w:rPr>
        <w:t>knowledge is better construed as the accumulation of small, adaptive modifications—akin to the widely available information about food taboos discussed above—</w:t>
      </w:r>
      <w:r w:rsidR="001F08CE">
        <w:rPr>
          <w:rFonts w:ascii="Cambria" w:hAnsi="Cambria"/>
          <w:sz w:val="22"/>
          <w:szCs w:val="22"/>
        </w:rPr>
        <w:t xml:space="preserve">rather </w:t>
      </w:r>
      <w:r w:rsidR="009D4D78">
        <w:rPr>
          <w:rFonts w:ascii="Cambria" w:hAnsi="Cambria"/>
          <w:sz w:val="22"/>
          <w:szCs w:val="22"/>
        </w:rPr>
        <w:t>than as the accumulation of increasing complexity.</w:t>
      </w:r>
    </w:p>
    <w:p w14:paraId="4D99CFA5" w14:textId="77777777" w:rsidR="008C15CE" w:rsidRDefault="008C15CE" w:rsidP="00DD40D9">
      <w:pPr>
        <w:jc w:val="both"/>
        <w:rPr>
          <w:rFonts w:ascii="Cambria" w:hAnsi="Cambria"/>
          <w:sz w:val="22"/>
          <w:szCs w:val="22"/>
        </w:rPr>
      </w:pPr>
    </w:p>
    <w:p w14:paraId="7D4B3804" w14:textId="21B5687E" w:rsidR="008A0BA9" w:rsidRPr="00FD468F" w:rsidRDefault="008A0BA9" w:rsidP="00FD468F">
      <w:pPr>
        <w:jc w:val="center"/>
        <w:rPr>
          <w:rFonts w:ascii="Cambria" w:hAnsi="Cambria"/>
          <w:b/>
          <w:sz w:val="28"/>
          <w:szCs w:val="28"/>
        </w:rPr>
      </w:pPr>
      <w:r w:rsidRPr="00FD468F">
        <w:rPr>
          <w:rFonts w:ascii="Cambria" w:hAnsi="Cambria"/>
          <w:b/>
          <w:sz w:val="28"/>
          <w:szCs w:val="28"/>
        </w:rPr>
        <w:t>4. Conclusion</w:t>
      </w:r>
    </w:p>
    <w:p w14:paraId="49B0E105" w14:textId="77777777" w:rsidR="008A0BA9" w:rsidRDefault="008A0BA9" w:rsidP="00831165">
      <w:pPr>
        <w:jc w:val="both"/>
        <w:rPr>
          <w:rFonts w:ascii="Cambria" w:hAnsi="Cambria"/>
          <w:sz w:val="22"/>
          <w:szCs w:val="22"/>
        </w:rPr>
      </w:pPr>
    </w:p>
    <w:p w14:paraId="734F3896" w14:textId="4FDB7A0A" w:rsidR="00A104CC" w:rsidRPr="00A104CC" w:rsidRDefault="008C34BE" w:rsidP="00314DF6">
      <w:pPr>
        <w:spacing w:line="360" w:lineRule="auto"/>
        <w:jc w:val="both"/>
        <w:rPr>
          <w:rFonts w:ascii="Cambria" w:hAnsi="Cambria"/>
          <w:sz w:val="22"/>
          <w:szCs w:val="22"/>
        </w:rPr>
      </w:pPr>
      <w:r w:rsidRPr="00A104CC">
        <w:rPr>
          <w:rFonts w:ascii="Cambria" w:hAnsi="Cambria"/>
          <w:sz w:val="22"/>
          <w:szCs w:val="22"/>
        </w:rPr>
        <w:t xml:space="preserve">My aim in this paper </w:t>
      </w:r>
      <w:r w:rsidR="004D22C5">
        <w:rPr>
          <w:rFonts w:ascii="Cambria" w:hAnsi="Cambria"/>
          <w:sz w:val="22"/>
          <w:szCs w:val="22"/>
        </w:rPr>
        <w:t>is</w:t>
      </w:r>
      <w:r w:rsidR="004D22C5" w:rsidRPr="00A104CC">
        <w:rPr>
          <w:rFonts w:ascii="Cambria" w:hAnsi="Cambria"/>
          <w:sz w:val="22"/>
          <w:szCs w:val="22"/>
        </w:rPr>
        <w:t xml:space="preserve"> </w:t>
      </w:r>
      <w:r w:rsidRPr="00A104CC">
        <w:rPr>
          <w:rFonts w:ascii="Cambria" w:hAnsi="Cambria"/>
          <w:sz w:val="22"/>
          <w:szCs w:val="22"/>
        </w:rPr>
        <w:t>not to suggest that contemporary cultural evolutionary research is wrong or misplaced. Explaining how human beings could plausibly have evolved the incredibly complex and bewildering technologies of contemporary societies is a</w:t>
      </w:r>
      <w:r w:rsidR="00A104CC" w:rsidRPr="00A104CC">
        <w:rPr>
          <w:rFonts w:ascii="Cambria" w:hAnsi="Cambria"/>
          <w:sz w:val="22"/>
          <w:szCs w:val="22"/>
        </w:rPr>
        <w:t xml:space="preserve">n extraordinary achievement of the last thirty years of work in cultural evolutionary research. </w:t>
      </w:r>
      <w:r w:rsidR="004D22C5">
        <w:rPr>
          <w:rFonts w:ascii="Cambria" w:hAnsi="Cambria"/>
          <w:sz w:val="22"/>
          <w:szCs w:val="22"/>
        </w:rPr>
        <w:t xml:space="preserve">This work </w:t>
      </w:r>
      <w:r w:rsidR="00726B15">
        <w:rPr>
          <w:rFonts w:ascii="Cambria" w:hAnsi="Cambria"/>
          <w:sz w:val="22"/>
          <w:szCs w:val="22"/>
        </w:rPr>
        <w:t xml:space="preserve">has </w:t>
      </w:r>
      <w:r w:rsidR="004D22C5">
        <w:rPr>
          <w:rFonts w:ascii="Cambria" w:hAnsi="Cambria"/>
          <w:sz w:val="22"/>
          <w:szCs w:val="22"/>
        </w:rPr>
        <w:t>increas</w:t>
      </w:r>
      <w:r w:rsidR="00726B15">
        <w:rPr>
          <w:rFonts w:ascii="Cambria" w:hAnsi="Cambria"/>
          <w:sz w:val="22"/>
          <w:szCs w:val="22"/>
        </w:rPr>
        <w:t xml:space="preserve">ed our </w:t>
      </w:r>
      <w:r w:rsidR="005D0E62">
        <w:rPr>
          <w:rFonts w:ascii="Cambria" w:hAnsi="Cambria"/>
          <w:sz w:val="22"/>
          <w:szCs w:val="22"/>
        </w:rPr>
        <w:t>knowledge</w:t>
      </w:r>
      <w:r w:rsidR="00726B15">
        <w:rPr>
          <w:rFonts w:ascii="Cambria" w:hAnsi="Cambria"/>
          <w:sz w:val="22"/>
          <w:szCs w:val="22"/>
        </w:rPr>
        <w:t xml:space="preserve"> of the various </w:t>
      </w:r>
      <w:r w:rsidR="004D22C5">
        <w:rPr>
          <w:rFonts w:ascii="Cambria" w:hAnsi="Cambria"/>
          <w:sz w:val="22"/>
          <w:szCs w:val="22"/>
        </w:rPr>
        <w:t>social, cognitive, and ecological difference makers that explain the distinctive cultural capacities of hum</w:t>
      </w:r>
      <w:r w:rsidR="00F56850">
        <w:rPr>
          <w:rFonts w:ascii="Cambria" w:hAnsi="Cambria"/>
          <w:sz w:val="22"/>
          <w:szCs w:val="22"/>
        </w:rPr>
        <w:t>an beings</w:t>
      </w:r>
      <w:r w:rsidR="004D22C5">
        <w:rPr>
          <w:rFonts w:ascii="Cambria" w:hAnsi="Cambria"/>
          <w:sz w:val="22"/>
          <w:szCs w:val="22"/>
        </w:rPr>
        <w:t>.</w:t>
      </w:r>
    </w:p>
    <w:p w14:paraId="059E2BDA" w14:textId="77777777" w:rsidR="00A104CC" w:rsidRPr="00A104CC" w:rsidRDefault="00A104CC" w:rsidP="00314DF6">
      <w:pPr>
        <w:spacing w:line="360" w:lineRule="auto"/>
        <w:jc w:val="both"/>
        <w:rPr>
          <w:rFonts w:ascii="Cambria" w:hAnsi="Cambria"/>
          <w:sz w:val="22"/>
          <w:szCs w:val="22"/>
        </w:rPr>
      </w:pPr>
    </w:p>
    <w:p w14:paraId="0BB8066B" w14:textId="0615C9CF" w:rsidR="00CC4987" w:rsidRDefault="00A104CC" w:rsidP="00314DF6">
      <w:pPr>
        <w:spacing w:line="360" w:lineRule="auto"/>
        <w:jc w:val="both"/>
        <w:rPr>
          <w:rFonts w:ascii="Cambria" w:hAnsi="Cambria"/>
          <w:sz w:val="22"/>
          <w:szCs w:val="22"/>
        </w:rPr>
      </w:pPr>
      <w:r w:rsidRPr="00A104CC">
        <w:rPr>
          <w:rFonts w:ascii="Cambria" w:hAnsi="Cambria"/>
          <w:sz w:val="22"/>
          <w:szCs w:val="22"/>
        </w:rPr>
        <w:lastRenderedPageBreak/>
        <w:t xml:space="preserve">Yet as I have shown, </w:t>
      </w:r>
      <w:r>
        <w:rPr>
          <w:rFonts w:ascii="Cambria" w:hAnsi="Cambria"/>
          <w:sz w:val="22"/>
          <w:szCs w:val="22"/>
        </w:rPr>
        <w:t>t</w:t>
      </w:r>
      <w:r w:rsidR="00603515">
        <w:rPr>
          <w:rFonts w:ascii="Cambria" w:hAnsi="Cambria"/>
          <w:sz w:val="22"/>
          <w:szCs w:val="22"/>
        </w:rPr>
        <w:t>his achievement has le</w:t>
      </w:r>
      <w:r>
        <w:rPr>
          <w:rFonts w:ascii="Cambria" w:hAnsi="Cambria"/>
          <w:sz w:val="22"/>
          <w:szCs w:val="22"/>
        </w:rPr>
        <w:t xml:space="preserve">d to some notable </w:t>
      </w:r>
      <w:r w:rsidR="004D22C5">
        <w:rPr>
          <w:rFonts w:ascii="Cambria" w:hAnsi="Cambria"/>
          <w:sz w:val="22"/>
          <w:szCs w:val="22"/>
        </w:rPr>
        <w:t xml:space="preserve">lumping </w:t>
      </w:r>
      <w:r>
        <w:rPr>
          <w:rFonts w:ascii="Cambria" w:hAnsi="Cambria"/>
          <w:sz w:val="22"/>
          <w:szCs w:val="22"/>
        </w:rPr>
        <w:t xml:space="preserve">in the literature that </w:t>
      </w:r>
      <w:r w:rsidR="004D22C5">
        <w:rPr>
          <w:rFonts w:ascii="Cambria" w:hAnsi="Cambria"/>
          <w:sz w:val="22"/>
          <w:szCs w:val="22"/>
        </w:rPr>
        <w:t xml:space="preserve">should be split up. Grouping together a range of different accumulative trends can hamper </w:t>
      </w:r>
      <w:r>
        <w:rPr>
          <w:rFonts w:ascii="Cambria" w:hAnsi="Cambria"/>
          <w:sz w:val="22"/>
          <w:szCs w:val="22"/>
        </w:rPr>
        <w:t>clear understanding</w:t>
      </w:r>
      <w:r w:rsidR="004D22C5">
        <w:rPr>
          <w:rFonts w:ascii="Cambria" w:hAnsi="Cambria"/>
          <w:sz w:val="22"/>
          <w:szCs w:val="22"/>
        </w:rPr>
        <w:t>s</w:t>
      </w:r>
      <w:r>
        <w:rPr>
          <w:rFonts w:ascii="Cambria" w:hAnsi="Cambria"/>
          <w:sz w:val="22"/>
          <w:szCs w:val="22"/>
        </w:rPr>
        <w:t xml:space="preserve"> of the cumulative cultural concept and its implications for human (and possibly non-human animal) evolutionary history. </w:t>
      </w:r>
      <w:r w:rsidR="00CC4987">
        <w:rPr>
          <w:rFonts w:ascii="Cambria" w:hAnsi="Cambria"/>
          <w:sz w:val="22"/>
          <w:szCs w:val="22"/>
        </w:rPr>
        <w:t xml:space="preserve">This is especially so if we take seriously the idea that cumulative </w:t>
      </w:r>
      <w:r w:rsidR="00E32383">
        <w:rPr>
          <w:rFonts w:ascii="Cambria" w:hAnsi="Cambria"/>
          <w:sz w:val="22"/>
          <w:szCs w:val="22"/>
        </w:rPr>
        <w:t>cultural traditions are crucial to understanding contemporary human cognition.</w:t>
      </w:r>
      <w:r w:rsidR="00CC4987">
        <w:rPr>
          <w:rFonts w:ascii="Cambria" w:hAnsi="Cambria"/>
          <w:sz w:val="22"/>
          <w:szCs w:val="22"/>
        </w:rPr>
        <w:t xml:space="preserve"> </w:t>
      </w:r>
    </w:p>
    <w:p w14:paraId="410159A7" w14:textId="77777777" w:rsidR="00CC4987" w:rsidRDefault="00CC4987" w:rsidP="00314DF6">
      <w:pPr>
        <w:spacing w:line="360" w:lineRule="auto"/>
        <w:jc w:val="both"/>
        <w:rPr>
          <w:rFonts w:ascii="Cambria" w:hAnsi="Cambria"/>
          <w:sz w:val="22"/>
          <w:szCs w:val="22"/>
        </w:rPr>
      </w:pPr>
    </w:p>
    <w:p w14:paraId="4951B239" w14:textId="33BA8D31" w:rsidR="00A104CC" w:rsidRDefault="00A104CC" w:rsidP="00314DF6">
      <w:pPr>
        <w:spacing w:line="360" w:lineRule="auto"/>
        <w:jc w:val="both"/>
        <w:rPr>
          <w:rFonts w:ascii="Cambria" w:hAnsi="Cambria"/>
          <w:sz w:val="22"/>
          <w:szCs w:val="22"/>
        </w:rPr>
      </w:pPr>
      <w:r>
        <w:rPr>
          <w:rFonts w:ascii="Cambria" w:hAnsi="Cambria"/>
          <w:sz w:val="22"/>
          <w:szCs w:val="22"/>
        </w:rPr>
        <w:t xml:space="preserve">As the literature on cumulative culture developed it took </w:t>
      </w:r>
      <w:r w:rsidRPr="00A104CC">
        <w:rPr>
          <w:rFonts w:ascii="Cambria" w:hAnsi="Cambria"/>
          <w:sz w:val="22"/>
          <w:szCs w:val="22"/>
        </w:rPr>
        <w:t xml:space="preserve">the technological toolkits of the last 10kya as paradigmatic cases of cumulative cultural traditions. </w:t>
      </w:r>
      <w:r>
        <w:rPr>
          <w:rFonts w:ascii="Cambria" w:hAnsi="Cambria"/>
          <w:sz w:val="22"/>
          <w:szCs w:val="22"/>
        </w:rPr>
        <w:t xml:space="preserve">The epistemic consequences of such a move </w:t>
      </w:r>
      <w:r w:rsidR="00E32383">
        <w:rPr>
          <w:rFonts w:ascii="Cambria" w:hAnsi="Cambria"/>
          <w:sz w:val="22"/>
          <w:szCs w:val="22"/>
        </w:rPr>
        <w:t>is</w:t>
      </w:r>
      <w:r>
        <w:rPr>
          <w:rFonts w:ascii="Cambria" w:hAnsi="Cambria"/>
          <w:sz w:val="22"/>
          <w:szCs w:val="22"/>
        </w:rPr>
        <w:t xml:space="preserve"> an overestimation of the cognitive and cultural capacities of humans</w:t>
      </w:r>
      <w:r w:rsidR="00D42AF5">
        <w:rPr>
          <w:rFonts w:ascii="Cambria" w:hAnsi="Cambria"/>
          <w:sz w:val="22"/>
          <w:szCs w:val="22"/>
        </w:rPr>
        <w:t xml:space="preserve"> as compared to</w:t>
      </w:r>
      <w:r>
        <w:rPr>
          <w:rFonts w:ascii="Cambria" w:hAnsi="Cambria"/>
          <w:sz w:val="22"/>
          <w:szCs w:val="22"/>
        </w:rPr>
        <w:t xml:space="preserve"> earlier hominins and animals, and an underestimation of the importance of different kinds of accumulation early in hominin cultural evolutionary history.  By distinguishing the different accumulative trends and highlighting the importance of cognitive and cultural adaptations for collective enterprise, I hope to have opened up space for interrogating the early role of cumulative culture in cultural evolutionary research—and the possibility that capacities for cumulative culture may be found elsewhere in the animal kingdom.</w:t>
      </w:r>
    </w:p>
    <w:p w14:paraId="2A03E3B4" w14:textId="77777777" w:rsidR="008C34BE" w:rsidRDefault="008C34BE" w:rsidP="00831165">
      <w:pPr>
        <w:jc w:val="both"/>
        <w:rPr>
          <w:rFonts w:ascii="Cambria" w:hAnsi="Cambria"/>
          <w:sz w:val="22"/>
          <w:szCs w:val="22"/>
          <w:highlight w:val="yellow"/>
        </w:rPr>
      </w:pPr>
    </w:p>
    <w:p w14:paraId="27D39EDF" w14:textId="08529050" w:rsidR="00A104CC" w:rsidRDefault="00A104CC" w:rsidP="00831165">
      <w:pPr>
        <w:jc w:val="both"/>
        <w:rPr>
          <w:rFonts w:ascii="Cambria" w:hAnsi="Cambria"/>
          <w:sz w:val="22"/>
          <w:szCs w:val="22"/>
        </w:rPr>
      </w:pPr>
    </w:p>
    <w:p w14:paraId="1C199A3B" w14:textId="7C828F59" w:rsidR="003A6795" w:rsidRPr="0086078A" w:rsidRDefault="003A6795" w:rsidP="00831165">
      <w:pPr>
        <w:jc w:val="both"/>
        <w:rPr>
          <w:rFonts w:ascii="Cambria" w:hAnsi="Cambria"/>
          <w:sz w:val="22"/>
          <w:szCs w:val="22"/>
        </w:rPr>
      </w:pPr>
      <w:r w:rsidRPr="00831165">
        <w:rPr>
          <w:rFonts w:ascii="Cambria" w:hAnsi="Cambria"/>
          <w:szCs w:val="22"/>
        </w:rPr>
        <w:br w:type="page"/>
      </w:r>
    </w:p>
    <w:p w14:paraId="43EB68A4" w14:textId="77777777" w:rsidR="00630C6C" w:rsidRPr="00F0578A" w:rsidRDefault="00630C6C" w:rsidP="00630C6C">
      <w:pPr>
        <w:jc w:val="center"/>
        <w:rPr>
          <w:rFonts w:ascii="Cambria" w:hAnsi="Cambria"/>
          <w:b/>
          <w:color w:val="000000" w:themeColor="text1"/>
          <w:szCs w:val="22"/>
        </w:rPr>
      </w:pPr>
      <w:r w:rsidRPr="00F0578A">
        <w:rPr>
          <w:rFonts w:ascii="Cambria" w:hAnsi="Cambria"/>
          <w:b/>
          <w:color w:val="000000" w:themeColor="text1"/>
          <w:szCs w:val="22"/>
        </w:rPr>
        <w:lastRenderedPageBreak/>
        <w:t>Works Cited</w:t>
      </w:r>
    </w:p>
    <w:p w14:paraId="391A4035" w14:textId="77777777" w:rsidR="00630C6C" w:rsidRPr="00C36F3C" w:rsidRDefault="00630C6C" w:rsidP="00630C6C">
      <w:pPr>
        <w:jc w:val="both"/>
        <w:rPr>
          <w:rFonts w:ascii="Cambria" w:hAnsi="Cambria"/>
          <w:color w:val="FF0000"/>
          <w:szCs w:val="22"/>
        </w:rPr>
      </w:pPr>
    </w:p>
    <w:p w14:paraId="3F1E08EC" w14:textId="49967601" w:rsidR="00630C6C" w:rsidRPr="008D7B29" w:rsidRDefault="00630C6C" w:rsidP="00630C6C">
      <w:pPr>
        <w:ind w:left="1287" w:right="516" w:hanging="720"/>
        <w:jc w:val="both"/>
        <w:rPr>
          <w:rFonts w:ascii="Cambria" w:hAnsi="Cambria"/>
          <w:color w:val="000000" w:themeColor="text1"/>
          <w:sz w:val="19"/>
          <w:szCs w:val="19"/>
        </w:rPr>
      </w:pPr>
      <w:r w:rsidRPr="008D7B29">
        <w:rPr>
          <w:rFonts w:ascii="Cambria" w:hAnsi="Cambria"/>
          <w:color w:val="000000" w:themeColor="text1"/>
          <w:sz w:val="19"/>
          <w:szCs w:val="19"/>
        </w:rPr>
        <w:t>Acerbi, Albert</w:t>
      </w:r>
      <w:r>
        <w:rPr>
          <w:rFonts w:ascii="Cambria" w:hAnsi="Cambria"/>
          <w:color w:val="000000" w:themeColor="text1"/>
          <w:sz w:val="19"/>
          <w:szCs w:val="19"/>
        </w:rPr>
        <w:t xml:space="preserve">o, Jeremy Kendal, and </w:t>
      </w:r>
      <w:proofErr w:type="spellStart"/>
      <w:r>
        <w:rPr>
          <w:rFonts w:ascii="Cambria" w:hAnsi="Cambria"/>
          <w:color w:val="000000" w:themeColor="text1"/>
          <w:sz w:val="19"/>
          <w:szCs w:val="19"/>
        </w:rPr>
        <w:t>Jamshid</w:t>
      </w:r>
      <w:proofErr w:type="spellEnd"/>
      <w:r>
        <w:rPr>
          <w:rFonts w:ascii="Cambria" w:hAnsi="Cambria"/>
          <w:color w:val="000000" w:themeColor="text1"/>
          <w:sz w:val="19"/>
          <w:szCs w:val="19"/>
        </w:rPr>
        <w:t xml:space="preserve"> J</w:t>
      </w:r>
      <w:r w:rsidRPr="008D7B29">
        <w:rPr>
          <w:rFonts w:ascii="Cambria" w:hAnsi="Cambria"/>
          <w:color w:val="000000" w:themeColor="text1"/>
          <w:sz w:val="19"/>
          <w:szCs w:val="19"/>
        </w:rPr>
        <w:t xml:space="preserve"> Tehrani. 2017. “Cultural complexity and demography: The case of folktales.” </w:t>
      </w:r>
      <w:r w:rsidRPr="008D7B29">
        <w:rPr>
          <w:rFonts w:ascii="Cambria" w:hAnsi="Cambria"/>
          <w:i/>
          <w:color w:val="000000" w:themeColor="text1"/>
          <w:sz w:val="19"/>
          <w:szCs w:val="19"/>
        </w:rPr>
        <w:t>Evolution and Human Behaviour</w:t>
      </w:r>
      <w:r w:rsidRPr="008D7B29">
        <w:rPr>
          <w:rFonts w:ascii="Cambria" w:hAnsi="Cambria"/>
          <w:color w:val="000000" w:themeColor="text1"/>
          <w:sz w:val="19"/>
          <w:szCs w:val="19"/>
        </w:rPr>
        <w:t>, 38(4):474-480.</w:t>
      </w:r>
    </w:p>
    <w:p w14:paraId="7E490D23" w14:textId="77777777" w:rsidR="00630C6C" w:rsidRPr="00FD2BAB" w:rsidRDefault="00630C6C" w:rsidP="00630C6C">
      <w:pPr>
        <w:ind w:left="1287" w:right="516" w:hanging="720"/>
        <w:jc w:val="both"/>
        <w:rPr>
          <w:rFonts w:ascii="Cambria" w:hAnsi="Cambria"/>
          <w:color w:val="000000" w:themeColor="text1"/>
          <w:sz w:val="19"/>
          <w:szCs w:val="19"/>
        </w:rPr>
      </w:pPr>
      <w:r w:rsidRPr="00FD2BAB">
        <w:rPr>
          <w:rFonts w:ascii="Cambria" w:hAnsi="Cambria"/>
          <w:color w:val="000000" w:themeColor="text1"/>
          <w:sz w:val="19"/>
          <w:szCs w:val="19"/>
        </w:rPr>
        <w:t xml:space="preserve">Avital, </w:t>
      </w:r>
      <w:proofErr w:type="spellStart"/>
      <w:r w:rsidRPr="00FD2BAB">
        <w:rPr>
          <w:rFonts w:ascii="Cambria" w:hAnsi="Cambria"/>
          <w:color w:val="000000" w:themeColor="text1"/>
          <w:sz w:val="19"/>
          <w:szCs w:val="19"/>
        </w:rPr>
        <w:t>Eytan</w:t>
      </w:r>
      <w:proofErr w:type="spellEnd"/>
      <w:r w:rsidRPr="00FD2BAB">
        <w:rPr>
          <w:rFonts w:ascii="Cambria" w:hAnsi="Cambria"/>
          <w:color w:val="000000" w:themeColor="text1"/>
          <w:sz w:val="19"/>
          <w:szCs w:val="19"/>
        </w:rPr>
        <w:t xml:space="preserve"> and Eva </w:t>
      </w:r>
      <w:proofErr w:type="spellStart"/>
      <w:r w:rsidRPr="00FD2BAB">
        <w:rPr>
          <w:rFonts w:ascii="Cambria" w:hAnsi="Cambria"/>
          <w:color w:val="000000" w:themeColor="text1"/>
          <w:sz w:val="19"/>
          <w:szCs w:val="19"/>
        </w:rPr>
        <w:t>Jablonka</w:t>
      </w:r>
      <w:proofErr w:type="spellEnd"/>
      <w:r w:rsidRPr="00FD2BAB">
        <w:rPr>
          <w:rFonts w:ascii="Cambria" w:hAnsi="Cambria"/>
          <w:color w:val="000000" w:themeColor="text1"/>
          <w:sz w:val="19"/>
          <w:szCs w:val="19"/>
        </w:rPr>
        <w:t xml:space="preserve">. 2000. </w:t>
      </w:r>
      <w:r w:rsidRPr="00FD2BAB">
        <w:rPr>
          <w:rFonts w:ascii="Cambria" w:hAnsi="Cambria"/>
          <w:i/>
          <w:color w:val="000000" w:themeColor="text1"/>
          <w:sz w:val="19"/>
          <w:szCs w:val="19"/>
        </w:rPr>
        <w:t>Animal Traditions: Behavioural Inheritance in Evolution</w:t>
      </w:r>
      <w:r w:rsidRPr="00FD2BAB">
        <w:rPr>
          <w:rFonts w:ascii="Cambria" w:hAnsi="Cambria"/>
          <w:color w:val="000000" w:themeColor="text1"/>
          <w:sz w:val="19"/>
          <w:szCs w:val="19"/>
        </w:rPr>
        <w:t>. Cambridge: Cambridge University Press.</w:t>
      </w:r>
    </w:p>
    <w:p w14:paraId="5389FBE3" w14:textId="31E11C15" w:rsidR="00630C6C" w:rsidRPr="00FD2BAB" w:rsidRDefault="00630C6C" w:rsidP="00630C6C">
      <w:pPr>
        <w:ind w:left="1287" w:right="516" w:hanging="720"/>
        <w:jc w:val="both"/>
        <w:rPr>
          <w:rFonts w:ascii="Cambria" w:hAnsi="Cambria"/>
          <w:color w:val="000000" w:themeColor="text1"/>
          <w:sz w:val="19"/>
          <w:szCs w:val="19"/>
        </w:rPr>
      </w:pPr>
      <w:proofErr w:type="spellStart"/>
      <w:r w:rsidRPr="00FD2BAB">
        <w:rPr>
          <w:rFonts w:ascii="Cambria" w:hAnsi="Cambria"/>
          <w:color w:val="000000" w:themeColor="text1"/>
          <w:sz w:val="19"/>
          <w:szCs w:val="19"/>
        </w:rPr>
        <w:t>Basalla</w:t>
      </w:r>
      <w:proofErr w:type="spellEnd"/>
      <w:r w:rsidRPr="00FD2BAB">
        <w:rPr>
          <w:rFonts w:ascii="Cambria" w:hAnsi="Cambria"/>
          <w:color w:val="000000" w:themeColor="text1"/>
          <w:sz w:val="19"/>
          <w:szCs w:val="19"/>
        </w:rPr>
        <w:t xml:space="preserve">, George. 1988. </w:t>
      </w:r>
      <w:r w:rsidRPr="00FD2BAB">
        <w:rPr>
          <w:rFonts w:ascii="Cambria" w:hAnsi="Cambria"/>
          <w:i/>
          <w:color w:val="000000" w:themeColor="text1"/>
          <w:sz w:val="19"/>
          <w:szCs w:val="19"/>
        </w:rPr>
        <w:t>The Evolution of Technology</w:t>
      </w:r>
      <w:r w:rsidRPr="00FD2BAB">
        <w:rPr>
          <w:rFonts w:ascii="Cambria" w:hAnsi="Cambria"/>
          <w:color w:val="000000" w:themeColor="text1"/>
          <w:sz w:val="19"/>
          <w:szCs w:val="19"/>
        </w:rPr>
        <w:t>. Cambridge: Cambridge University Press.</w:t>
      </w:r>
    </w:p>
    <w:p w14:paraId="6F911D30" w14:textId="77777777" w:rsidR="00630C6C" w:rsidRPr="00FD2BAB" w:rsidRDefault="00630C6C" w:rsidP="00630C6C">
      <w:pPr>
        <w:ind w:left="1287" w:right="516" w:hanging="720"/>
        <w:jc w:val="both"/>
        <w:rPr>
          <w:rFonts w:ascii="Cambria" w:hAnsi="Cambria"/>
          <w:color w:val="000000" w:themeColor="text1"/>
          <w:sz w:val="19"/>
          <w:szCs w:val="19"/>
        </w:rPr>
      </w:pPr>
      <w:r w:rsidRPr="00FD2BAB">
        <w:rPr>
          <w:rFonts w:ascii="Cambria" w:hAnsi="Cambria"/>
          <w:color w:val="000000" w:themeColor="text1"/>
          <w:sz w:val="19"/>
          <w:szCs w:val="19"/>
        </w:rPr>
        <w:t xml:space="preserve">Blackmore, Susan. 1999. </w:t>
      </w:r>
      <w:r w:rsidRPr="00FD2BAB">
        <w:rPr>
          <w:rFonts w:ascii="Cambria" w:hAnsi="Cambria"/>
          <w:i/>
          <w:color w:val="000000" w:themeColor="text1"/>
          <w:sz w:val="19"/>
          <w:szCs w:val="19"/>
        </w:rPr>
        <w:t>The Meme Machine</w:t>
      </w:r>
      <w:r w:rsidRPr="00FD2BAB">
        <w:rPr>
          <w:rFonts w:ascii="Cambria" w:hAnsi="Cambria"/>
          <w:color w:val="000000" w:themeColor="text1"/>
          <w:sz w:val="19"/>
          <w:szCs w:val="19"/>
        </w:rPr>
        <w:t>. Oxford: Oxford University Press.</w:t>
      </w:r>
    </w:p>
    <w:p w14:paraId="2D199F98" w14:textId="77777777" w:rsidR="00630C6C" w:rsidRPr="00FD2BAB" w:rsidRDefault="00630C6C" w:rsidP="00630C6C">
      <w:pPr>
        <w:ind w:left="1287" w:right="516" w:hanging="720"/>
        <w:jc w:val="both"/>
        <w:rPr>
          <w:rFonts w:ascii="Cambria" w:hAnsi="Cambria"/>
          <w:color w:val="000000" w:themeColor="text1"/>
          <w:sz w:val="19"/>
          <w:szCs w:val="19"/>
        </w:rPr>
      </w:pPr>
      <w:r w:rsidRPr="00FD2BAB">
        <w:rPr>
          <w:rFonts w:ascii="Cambria" w:hAnsi="Cambria"/>
          <w:color w:val="000000" w:themeColor="text1"/>
          <w:sz w:val="19"/>
          <w:szCs w:val="19"/>
        </w:rPr>
        <w:t xml:space="preserve">Birch, Jonathan. 2017. </w:t>
      </w:r>
      <w:r w:rsidRPr="00FD2BAB">
        <w:rPr>
          <w:rFonts w:ascii="Cambria" w:hAnsi="Cambria"/>
          <w:i/>
          <w:color w:val="000000" w:themeColor="text1"/>
          <w:sz w:val="19"/>
          <w:szCs w:val="19"/>
        </w:rPr>
        <w:t>The Philosophy of Social Evolution</w:t>
      </w:r>
      <w:r w:rsidRPr="00FD2BAB">
        <w:rPr>
          <w:rFonts w:ascii="Cambria" w:hAnsi="Cambria"/>
          <w:color w:val="000000" w:themeColor="text1"/>
          <w:sz w:val="19"/>
          <w:szCs w:val="19"/>
        </w:rPr>
        <w:t>. Oxford: Oxford University Press.</w:t>
      </w:r>
    </w:p>
    <w:p w14:paraId="4B0C4616" w14:textId="77777777" w:rsidR="00630C6C" w:rsidRPr="00235E74" w:rsidRDefault="00630C6C" w:rsidP="00630C6C">
      <w:pPr>
        <w:ind w:left="1287" w:right="516" w:hanging="720"/>
        <w:jc w:val="both"/>
        <w:rPr>
          <w:rFonts w:ascii="Cambria" w:hAnsi="Cambria"/>
          <w:color w:val="000000" w:themeColor="text1"/>
          <w:sz w:val="19"/>
          <w:szCs w:val="19"/>
        </w:rPr>
      </w:pPr>
      <w:r w:rsidRPr="00235E74">
        <w:rPr>
          <w:rFonts w:ascii="Cambria" w:hAnsi="Cambria"/>
          <w:color w:val="000000" w:themeColor="text1"/>
          <w:sz w:val="19"/>
          <w:szCs w:val="19"/>
        </w:rPr>
        <w:t xml:space="preserve">Boyd, Robert, and Peter J Richerson. 1985. </w:t>
      </w:r>
      <w:r w:rsidRPr="002C0F06">
        <w:rPr>
          <w:rFonts w:ascii="Cambria" w:hAnsi="Cambria"/>
          <w:i/>
          <w:color w:val="000000" w:themeColor="text1"/>
          <w:sz w:val="19"/>
          <w:szCs w:val="19"/>
        </w:rPr>
        <w:t>Culture and the Evolutionary Process</w:t>
      </w:r>
      <w:r w:rsidRPr="00235E74">
        <w:rPr>
          <w:rFonts w:ascii="Cambria" w:hAnsi="Cambria"/>
          <w:color w:val="000000" w:themeColor="text1"/>
          <w:sz w:val="19"/>
          <w:szCs w:val="19"/>
        </w:rPr>
        <w:t>. Chicago: The University of Chicago Press.</w:t>
      </w:r>
    </w:p>
    <w:p w14:paraId="30E998DA" w14:textId="77777777" w:rsidR="00630C6C" w:rsidRPr="003B650A" w:rsidRDefault="00630C6C" w:rsidP="00630C6C">
      <w:pPr>
        <w:ind w:left="1287" w:right="516" w:hanging="720"/>
        <w:jc w:val="both"/>
        <w:rPr>
          <w:rFonts w:ascii="Cambria" w:hAnsi="Cambria"/>
          <w:color w:val="000000" w:themeColor="text1"/>
          <w:sz w:val="19"/>
          <w:szCs w:val="19"/>
        </w:rPr>
      </w:pPr>
      <w:r w:rsidRPr="003B650A">
        <w:rPr>
          <w:rFonts w:ascii="Cambria" w:hAnsi="Cambria"/>
          <w:color w:val="000000" w:themeColor="text1"/>
          <w:sz w:val="19"/>
          <w:szCs w:val="19"/>
        </w:rPr>
        <w:t xml:space="preserve">Boyd, Robert, and Peter J Richerson. 2005. </w:t>
      </w:r>
      <w:r w:rsidRPr="002C0F06">
        <w:rPr>
          <w:rFonts w:ascii="Cambria" w:hAnsi="Cambria"/>
          <w:i/>
          <w:color w:val="000000" w:themeColor="text1"/>
          <w:sz w:val="19"/>
          <w:szCs w:val="19"/>
        </w:rPr>
        <w:t>The Origin and Evolution of Cultures</w:t>
      </w:r>
      <w:r w:rsidRPr="003B650A">
        <w:rPr>
          <w:rFonts w:ascii="Cambria" w:hAnsi="Cambria"/>
          <w:color w:val="000000" w:themeColor="text1"/>
          <w:sz w:val="19"/>
          <w:szCs w:val="19"/>
        </w:rPr>
        <w:t>. Oxford: Oxford University Press.</w:t>
      </w:r>
    </w:p>
    <w:p w14:paraId="0C99BB64" w14:textId="77777777" w:rsidR="00630C6C" w:rsidRPr="005E257A" w:rsidRDefault="00630C6C" w:rsidP="00630C6C">
      <w:pPr>
        <w:ind w:left="1287" w:right="516" w:hanging="720"/>
        <w:jc w:val="both"/>
        <w:rPr>
          <w:rFonts w:ascii="Cambria" w:hAnsi="Cambria"/>
          <w:color w:val="000000" w:themeColor="text1"/>
          <w:sz w:val="19"/>
          <w:szCs w:val="19"/>
        </w:rPr>
      </w:pPr>
      <w:r w:rsidRPr="004001E0">
        <w:rPr>
          <w:rFonts w:ascii="Cambria" w:hAnsi="Cambria"/>
          <w:color w:val="000000" w:themeColor="text1"/>
          <w:sz w:val="19"/>
          <w:szCs w:val="19"/>
        </w:rPr>
        <w:t>Boyd, Robert, Peter J Richerson, Joseph Henrich. 2013. </w:t>
      </w:r>
      <w:r w:rsidRPr="004001E0">
        <w:rPr>
          <w:rFonts w:ascii="Cambria" w:eastAsia="Helvetica" w:hAnsi="Cambria" w:cs="Helvetica"/>
          <w:color w:val="000000" w:themeColor="text1"/>
          <w:sz w:val="19"/>
          <w:szCs w:val="19"/>
        </w:rPr>
        <w:t>“</w:t>
      </w:r>
      <w:r w:rsidRPr="004001E0">
        <w:rPr>
          <w:rFonts w:ascii="Cambria" w:hAnsi="Cambria"/>
          <w:color w:val="000000" w:themeColor="text1"/>
          <w:sz w:val="19"/>
          <w:szCs w:val="19"/>
        </w:rPr>
        <w:t>The Cultural Evolution of Technology: Facts and theories</w:t>
      </w:r>
      <w:r w:rsidRPr="004001E0">
        <w:rPr>
          <w:rFonts w:ascii="Cambria" w:eastAsia="Helvetica" w:hAnsi="Cambria" w:cs="Helvetica"/>
          <w:color w:val="000000" w:themeColor="text1"/>
          <w:sz w:val="19"/>
          <w:szCs w:val="19"/>
        </w:rPr>
        <w:t>”</w:t>
      </w:r>
      <w:r w:rsidRPr="004001E0">
        <w:rPr>
          <w:rFonts w:ascii="Cambria" w:hAnsi="Cambria"/>
          <w:color w:val="000000" w:themeColor="text1"/>
          <w:sz w:val="19"/>
          <w:szCs w:val="19"/>
        </w:rPr>
        <w:t xml:space="preserve">. In Peter J. Richerson and Morten H. Christiansen (eds.), </w:t>
      </w:r>
      <w:r w:rsidRPr="004001E0">
        <w:rPr>
          <w:rFonts w:ascii="Cambria" w:hAnsi="Cambria"/>
          <w:i/>
          <w:color w:val="000000" w:themeColor="text1"/>
          <w:sz w:val="19"/>
          <w:szCs w:val="19"/>
        </w:rPr>
        <w:t xml:space="preserve">Cultural Evolution: </w:t>
      </w:r>
      <w:r w:rsidRPr="005E257A">
        <w:rPr>
          <w:rFonts w:ascii="Cambria" w:hAnsi="Cambria"/>
          <w:i/>
          <w:color w:val="000000" w:themeColor="text1"/>
          <w:sz w:val="19"/>
          <w:szCs w:val="19"/>
        </w:rPr>
        <w:t>Society, Language, and Religion</w:t>
      </w:r>
      <w:r w:rsidRPr="005E257A">
        <w:rPr>
          <w:rFonts w:ascii="Cambria" w:hAnsi="Cambria"/>
          <w:color w:val="000000" w:themeColor="text1"/>
          <w:sz w:val="19"/>
          <w:szCs w:val="19"/>
        </w:rPr>
        <w:t>. Cambridge, MA, MIT Press, 119-142.</w:t>
      </w:r>
    </w:p>
    <w:p w14:paraId="00B696CA" w14:textId="77777777" w:rsidR="00630C6C" w:rsidRPr="005E257A" w:rsidRDefault="00630C6C" w:rsidP="00630C6C">
      <w:pPr>
        <w:ind w:left="1287" w:right="516" w:hanging="720"/>
        <w:jc w:val="both"/>
        <w:rPr>
          <w:rFonts w:ascii="Cambria" w:hAnsi="Cambria"/>
          <w:color w:val="000000" w:themeColor="text1"/>
          <w:sz w:val="19"/>
          <w:szCs w:val="19"/>
        </w:rPr>
      </w:pPr>
      <w:r w:rsidRPr="005E257A">
        <w:rPr>
          <w:rFonts w:ascii="Cambria" w:hAnsi="Cambria"/>
          <w:color w:val="000000" w:themeColor="text1"/>
          <w:sz w:val="19"/>
          <w:szCs w:val="19"/>
        </w:rPr>
        <w:t xml:space="preserve">Buskell, Andrew, Magnus </w:t>
      </w:r>
      <w:proofErr w:type="spellStart"/>
      <w:r w:rsidRPr="005E257A">
        <w:rPr>
          <w:rFonts w:ascii="Cambria" w:hAnsi="Cambria"/>
          <w:color w:val="000000" w:themeColor="text1"/>
          <w:sz w:val="19"/>
          <w:szCs w:val="19"/>
        </w:rPr>
        <w:t>Enquist</w:t>
      </w:r>
      <w:proofErr w:type="spellEnd"/>
      <w:r w:rsidRPr="005E257A">
        <w:rPr>
          <w:rFonts w:ascii="Cambria" w:hAnsi="Cambria"/>
          <w:color w:val="000000" w:themeColor="text1"/>
          <w:sz w:val="19"/>
          <w:szCs w:val="19"/>
        </w:rPr>
        <w:t xml:space="preserve">, and Fredrik </w:t>
      </w:r>
      <w:proofErr w:type="spellStart"/>
      <w:r w:rsidRPr="005E257A">
        <w:rPr>
          <w:rFonts w:ascii="Cambria" w:hAnsi="Cambria"/>
          <w:color w:val="000000" w:themeColor="text1"/>
          <w:sz w:val="19"/>
          <w:szCs w:val="19"/>
        </w:rPr>
        <w:t>Jansson</w:t>
      </w:r>
      <w:proofErr w:type="spellEnd"/>
      <w:r w:rsidRPr="005E257A">
        <w:rPr>
          <w:rFonts w:ascii="Cambria" w:hAnsi="Cambria"/>
          <w:color w:val="000000" w:themeColor="text1"/>
          <w:sz w:val="19"/>
          <w:szCs w:val="19"/>
        </w:rPr>
        <w:t xml:space="preserve">. 2019. “A systems approach to cultural evolution.” </w:t>
      </w:r>
      <w:r w:rsidRPr="005E257A">
        <w:rPr>
          <w:rFonts w:ascii="Cambria" w:hAnsi="Cambria"/>
          <w:i/>
          <w:color w:val="000000" w:themeColor="text1"/>
          <w:sz w:val="19"/>
          <w:szCs w:val="19"/>
        </w:rPr>
        <w:t>Palgrave Communications</w:t>
      </w:r>
      <w:r w:rsidRPr="005E257A">
        <w:rPr>
          <w:rFonts w:ascii="Cambria" w:hAnsi="Cambria"/>
          <w:color w:val="000000" w:themeColor="text1"/>
          <w:sz w:val="19"/>
          <w:szCs w:val="19"/>
        </w:rPr>
        <w:t xml:space="preserve"> 5:131.</w:t>
      </w:r>
    </w:p>
    <w:p w14:paraId="77C38458" w14:textId="77777777" w:rsidR="00630C6C" w:rsidRPr="005E257A" w:rsidRDefault="00630C6C" w:rsidP="00630C6C">
      <w:pPr>
        <w:ind w:left="1287" w:right="516" w:hanging="720"/>
        <w:jc w:val="both"/>
        <w:rPr>
          <w:rFonts w:ascii="Cambria" w:hAnsi="Cambria"/>
          <w:color w:val="000000" w:themeColor="text1"/>
          <w:sz w:val="19"/>
          <w:szCs w:val="19"/>
        </w:rPr>
      </w:pPr>
      <w:r w:rsidRPr="005E257A">
        <w:rPr>
          <w:rFonts w:ascii="Cambria" w:hAnsi="Cambria"/>
          <w:color w:val="000000" w:themeColor="text1"/>
          <w:sz w:val="19"/>
          <w:szCs w:val="19"/>
        </w:rPr>
        <w:t>Caldwell, Christine A, and Alisa E Millen</w:t>
      </w:r>
      <w:r>
        <w:rPr>
          <w:rFonts w:ascii="Cambria" w:hAnsi="Cambria"/>
          <w:color w:val="000000" w:themeColor="text1"/>
          <w:sz w:val="19"/>
          <w:szCs w:val="19"/>
        </w:rPr>
        <w:t>. 2008.</w:t>
      </w:r>
      <w:r w:rsidRPr="005E257A">
        <w:rPr>
          <w:rFonts w:ascii="Cambria" w:hAnsi="Cambria"/>
          <w:color w:val="000000" w:themeColor="text1"/>
          <w:sz w:val="19"/>
          <w:szCs w:val="19"/>
        </w:rPr>
        <w:t xml:space="preserve"> “Studying cumulative cultural evolution in the laboratory.” </w:t>
      </w:r>
      <w:r w:rsidRPr="005E257A">
        <w:rPr>
          <w:rFonts w:ascii="Cambria" w:hAnsi="Cambria"/>
          <w:i/>
          <w:color w:val="000000" w:themeColor="text1"/>
          <w:sz w:val="19"/>
          <w:szCs w:val="19"/>
        </w:rPr>
        <w:t xml:space="preserve">Philosophical Transactions of the Royal Society B: Biological Sciences </w:t>
      </w:r>
      <w:r w:rsidRPr="005E257A">
        <w:rPr>
          <w:rFonts w:ascii="Cambria" w:hAnsi="Cambria"/>
          <w:color w:val="000000" w:themeColor="text1"/>
          <w:sz w:val="19"/>
          <w:szCs w:val="19"/>
        </w:rPr>
        <w:t>363:3529–3539.</w:t>
      </w:r>
    </w:p>
    <w:p w14:paraId="22B91051" w14:textId="77777777" w:rsidR="00630C6C" w:rsidRPr="005E257A" w:rsidRDefault="00630C6C" w:rsidP="00630C6C">
      <w:pPr>
        <w:ind w:left="1287" w:right="516" w:hanging="720"/>
        <w:jc w:val="both"/>
        <w:rPr>
          <w:rFonts w:ascii="Cambria" w:hAnsi="Cambria"/>
          <w:color w:val="000000" w:themeColor="text1"/>
          <w:sz w:val="19"/>
          <w:szCs w:val="19"/>
        </w:rPr>
      </w:pPr>
      <w:r w:rsidRPr="005E257A">
        <w:rPr>
          <w:rFonts w:ascii="Cambria" w:hAnsi="Cambria"/>
          <w:color w:val="000000" w:themeColor="text1"/>
          <w:sz w:val="19"/>
          <w:szCs w:val="19"/>
        </w:rPr>
        <w:t xml:space="preserve">Caldwell, Christine A. 2018. “Using Experimental Research Designs to Explore the Scope of Cumulative Culture in Humans and Other Animals.” </w:t>
      </w:r>
      <w:r w:rsidRPr="005E257A">
        <w:rPr>
          <w:rFonts w:ascii="Cambria" w:hAnsi="Cambria"/>
          <w:i/>
          <w:color w:val="000000" w:themeColor="text1"/>
          <w:sz w:val="19"/>
          <w:szCs w:val="19"/>
        </w:rPr>
        <w:t>Topics in Cognitive Science</w:t>
      </w:r>
      <w:r w:rsidRPr="005E257A">
        <w:rPr>
          <w:rFonts w:ascii="Cambria" w:hAnsi="Cambria"/>
          <w:color w:val="000000" w:themeColor="text1"/>
          <w:sz w:val="19"/>
          <w:szCs w:val="19"/>
        </w:rPr>
        <w:t xml:space="preserve"> 111:1322–17. </w:t>
      </w:r>
    </w:p>
    <w:p w14:paraId="30B3CB78" w14:textId="77777777" w:rsidR="00630C6C" w:rsidRPr="009D4400" w:rsidRDefault="00630C6C" w:rsidP="00630C6C">
      <w:pPr>
        <w:ind w:left="1287" w:right="516" w:hanging="720"/>
        <w:jc w:val="both"/>
        <w:rPr>
          <w:rFonts w:ascii="Cambria" w:hAnsi="Cambria"/>
          <w:color w:val="000000" w:themeColor="text1"/>
          <w:sz w:val="19"/>
          <w:szCs w:val="19"/>
        </w:rPr>
      </w:pPr>
      <w:r w:rsidRPr="009D4400">
        <w:rPr>
          <w:rFonts w:ascii="Cambria" w:hAnsi="Cambria"/>
          <w:color w:val="000000" w:themeColor="text1"/>
          <w:sz w:val="19"/>
          <w:szCs w:val="19"/>
        </w:rPr>
        <w:t xml:space="preserve">Charbonneau, Mathieu. 2015. “Mapping complex social transmission: technical constraints on the evolution of cultures.” </w:t>
      </w:r>
      <w:r w:rsidRPr="009D4400">
        <w:rPr>
          <w:rFonts w:ascii="Cambria" w:hAnsi="Cambria"/>
          <w:i/>
          <w:color w:val="000000" w:themeColor="text1"/>
          <w:sz w:val="19"/>
          <w:szCs w:val="19"/>
        </w:rPr>
        <w:t>Biology &amp; Philosophy</w:t>
      </w:r>
      <w:r w:rsidRPr="009D4400">
        <w:rPr>
          <w:rFonts w:ascii="Cambria" w:hAnsi="Cambria"/>
          <w:color w:val="000000" w:themeColor="text1"/>
          <w:sz w:val="19"/>
          <w:szCs w:val="19"/>
        </w:rPr>
        <w:t>, 30(4):527-546.</w:t>
      </w:r>
    </w:p>
    <w:p w14:paraId="7C917E7A" w14:textId="487FED2A" w:rsidR="00630C6C" w:rsidRPr="009D4400" w:rsidRDefault="00630C6C" w:rsidP="00630C6C">
      <w:pPr>
        <w:ind w:left="1287" w:right="516" w:hanging="720"/>
        <w:jc w:val="both"/>
        <w:rPr>
          <w:rFonts w:ascii="Cambria" w:hAnsi="Cambria"/>
          <w:color w:val="000000" w:themeColor="text1"/>
          <w:sz w:val="19"/>
          <w:szCs w:val="19"/>
        </w:rPr>
      </w:pPr>
      <w:r w:rsidRPr="009D4400">
        <w:rPr>
          <w:rFonts w:ascii="Cambria" w:hAnsi="Cambria"/>
          <w:color w:val="000000" w:themeColor="text1"/>
          <w:sz w:val="19"/>
          <w:szCs w:val="19"/>
        </w:rPr>
        <w:t>Clark, Andy. 1997. Being There: Putting Brain, Body and World Together Again. Cambridge, MA: The MIT Press.</w:t>
      </w:r>
    </w:p>
    <w:p w14:paraId="74ADFDE3" w14:textId="77777777" w:rsidR="00630C6C" w:rsidRPr="00E91810" w:rsidRDefault="00630C6C" w:rsidP="00630C6C">
      <w:pPr>
        <w:ind w:left="1287" w:right="516" w:hanging="720"/>
        <w:jc w:val="both"/>
        <w:rPr>
          <w:rFonts w:ascii="Cambria" w:hAnsi="Cambria"/>
          <w:color w:val="000000" w:themeColor="text1"/>
          <w:sz w:val="19"/>
          <w:szCs w:val="19"/>
        </w:rPr>
      </w:pPr>
      <w:r w:rsidRPr="00E91810">
        <w:rPr>
          <w:rFonts w:ascii="Cambria" w:hAnsi="Cambria"/>
          <w:color w:val="000000" w:themeColor="text1"/>
          <w:sz w:val="19"/>
          <w:szCs w:val="19"/>
        </w:rPr>
        <w:t xml:space="preserve">Clarke Ellen and Cecilia Heyes. 2016. “The swashbuckling anthropologist: Henrich on The Secret of Our Success.” </w:t>
      </w:r>
      <w:r w:rsidRPr="002C0F06">
        <w:rPr>
          <w:rFonts w:ascii="Cambria" w:hAnsi="Cambria"/>
          <w:i/>
          <w:color w:val="000000" w:themeColor="text1"/>
          <w:sz w:val="19"/>
          <w:szCs w:val="19"/>
        </w:rPr>
        <w:t xml:space="preserve">Biology </w:t>
      </w:r>
      <w:r>
        <w:rPr>
          <w:rFonts w:ascii="Cambria" w:hAnsi="Cambria"/>
          <w:i/>
          <w:color w:val="000000" w:themeColor="text1"/>
          <w:sz w:val="19"/>
          <w:szCs w:val="19"/>
        </w:rPr>
        <w:t>&amp;</w:t>
      </w:r>
      <w:r w:rsidRPr="002C0F06">
        <w:rPr>
          <w:rFonts w:ascii="Cambria" w:hAnsi="Cambria"/>
          <w:i/>
          <w:color w:val="000000" w:themeColor="text1"/>
          <w:sz w:val="19"/>
          <w:szCs w:val="19"/>
        </w:rPr>
        <w:t xml:space="preserve"> Philosophy</w:t>
      </w:r>
      <w:r w:rsidRPr="00E91810">
        <w:rPr>
          <w:rFonts w:ascii="Cambria" w:hAnsi="Cambria"/>
          <w:color w:val="000000" w:themeColor="text1"/>
          <w:sz w:val="19"/>
          <w:szCs w:val="19"/>
        </w:rPr>
        <w:t xml:space="preserve"> 32:289–305.</w:t>
      </w:r>
    </w:p>
    <w:p w14:paraId="51F1D923" w14:textId="2011F6F4" w:rsidR="00630C6C" w:rsidRPr="00FD605F" w:rsidRDefault="00630C6C" w:rsidP="00630C6C">
      <w:pPr>
        <w:ind w:left="1287" w:right="516" w:hanging="720"/>
        <w:jc w:val="both"/>
        <w:rPr>
          <w:rFonts w:ascii="Cambria" w:hAnsi="Cambria"/>
          <w:color w:val="000000" w:themeColor="text1"/>
          <w:sz w:val="19"/>
          <w:szCs w:val="19"/>
        </w:rPr>
      </w:pPr>
      <w:proofErr w:type="spellStart"/>
      <w:r w:rsidRPr="00FD605F">
        <w:rPr>
          <w:rFonts w:ascii="Cambria" w:hAnsi="Cambria"/>
          <w:color w:val="000000" w:themeColor="text1"/>
          <w:sz w:val="19"/>
          <w:szCs w:val="19"/>
        </w:rPr>
        <w:t>Caporael</w:t>
      </w:r>
      <w:proofErr w:type="spellEnd"/>
      <w:r w:rsidRPr="00FD605F">
        <w:rPr>
          <w:rFonts w:ascii="Cambria" w:hAnsi="Cambria"/>
          <w:color w:val="000000" w:themeColor="text1"/>
          <w:sz w:val="19"/>
          <w:szCs w:val="19"/>
        </w:rPr>
        <w:t xml:space="preserve">, </w:t>
      </w:r>
      <w:proofErr w:type="spellStart"/>
      <w:r w:rsidRPr="00FD605F">
        <w:rPr>
          <w:rFonts w:ascii="Cambria" w:hAnsi="Cambria"/>
          <w:color w:val="000000" w:themeColor="text1"/>
          <w:sz w:val="19"/>
          <w:szCs w:val="19"/>
        </w:rPr>
        <w:t>Linnda</w:t>
      </w:r>
      <w:proofErr w:type="spellEnd"/>
      <w:r w:rsidRPr="00FD605F">
        <w:rPr>
          <w:rFonts w:ascii="Cambria" w:hAnsi="Cambria"/>
          <w:color w:val="000000" w:themeColor="text1"/>
          <w:sz w:val="19"/>
          <w:szCs w:val="19"/>
        </w:rPr>
        <w:t xml:space="preserve"> R. 2013. </w:t>
      </w:r>
      <w:r w:rsidRPr="00FD605F">
        <w:rPr>
          <w:rFonts w:ascii="Cambria" w:eastAsia="Helvetica" w:hAnsi="Cambria" w:cs="Helvetica"/>
          <w:color w:val="000000" w:themeColor="text1"/>
          <w:sz w:val="19"/>
          <w:szCs w:val="19"/>
        </w:rPr>
        <w:t>“</w:t>
      </w:r>
      <w:r w:rsidRPr="00FD605F">
        <w:rPr>
          <w:rFonts w:ascii="Cambria" w:hAnsi="Cambria"/>
          <w:color w:val="000000" w:themeColor="text1"/>
          <w:sz w:val="19"/>
          <w:szCs w:val="19"/>
        </w:rPr>
        <w:t>Evolution, Groups, and Scaffolded Minds.</w:t>
      </w:r>
      <w:r w:rsidRPr="00FD605F">
        <w:rPr>
          <w:rFonts w:ascii="Cambria" w:eastAsia="Helvetica" w:hAnsi="Cambria" w:cs="Helvetica"/>
          <w:color w:val="000000" w:themeColor="text1"/>
          <w:sz w:val="19"/>
          <w:szCs w:val="19"/>
        </w:rPr>
        <w:t>”</w:t>
      </w:r>
      <w:r w:rsidRPr="00FD605F">
        <w:rPr>
          <w:rFonts w:ascii="Cambria" w:hAnsi="Cambria"/>
          <w:color w:val="000000" w:themeColor="text1"/>
          <w:sz w:val="19"/>
          <w:szCs w:val="19"/>
        </w:rPr>
        <w:t xml:space="preserve"> In </w:t>
      </w:r>
      <w:proofErr w:type="spellStart"/>
      <w:r w:rsidRPr="00FD605F">
        <w:rPr>
          <w:rFonts w:ascii="Cambria" w:hAnsi="Cambria"/>
          <w:color w:val="000000" w:themeColor="text1"/>
          <w:sz w:val="19"/>
          <w:szCs w:val="19"/>
        </w:rPr>
        <w:t>Linnda</w:t>
      </w:r>
      <w:proofErr w:type="spellEnd"/>
      <w:r w:rsidRPr="00FD605F">
        <w:rPr>
          <w:rFonts w:ascii="Cambria" w:hAnsi="Cambria"/>
          <w:color w:val="000000" w:themeColor="text1"/>
          <w:sz w:val="19"/>
          <w:szCs w:val="19"/>
        </w:rPr>
        <w:t xml:space="preserve"> R </w:t>
      </w:r>
      <w:proofErr w:type="spellStart"/>
      <w:r w:rsidRPr="00FD605F">
        <w:rPr>
          <w:rFonts w:ascii="Cambria" w:hAnsi="Cambria"/>
          <w:color w:val="000000" w:themeColor="text1"/>
          <w:sz w:val="19"/>
          <w:szCs w:val="19"/>
        </w:rPr>
        <w:t>Caporeal</w:t>
      </w:r>
      <w:proofErr w:type="spellEnd"/>
      <w:r w:rsidRPr="00FD605F">
        <w:rPr>
          <w:rFonts w:ascii="Cambria" w:hAnsi="Cambria"/>
          <w:color w:val="000000" w:themeColor="text1"/>
          <w:sz w:val="19"/>
          <w:szCs w:val="19"/>
        </w:rPr>
        <w:t xml:space="preserve">, James R </w:t>
      </w:r>
      <w:proofErr w:type="spellStart"/>
      <w:r w:rsidRPr="00FD605F">
        <w:rPr>
          <w:rFonts w:ascii="Cambria" w:hAnsi="Cambria"/>
          <w:color w:val="000000" w:themeColor="text1"/>
          <w:sz w:val="19"/>
          <w:szCs w:val="19"/>
        </w:rPr>
        <w:t>Griesemer</w:t>
      </w:r>
      <w:proofErr w:type="spellEnd"/>
      <w:r w:rsidRPr="00FD605F">
        <w:rPr>
          <w:rFonts w:ascii="Cambria" w:hAnsi="Cambria"/>
          <w:color w:val="000000" w:themeColor="text1"/>
          <w:sz w:val="19"/>
          <w:szCs w:val="19"/>
        </w:rPr>
        <w:t xml:space="preserve">, and William C </w:t>
      </w:r>
      <w:proofErr w:type="spellStart"/>
      <w:r w:rsidRPr="00FD605F">
        <w:rPr>
          <w:rFonts w:ascii="Cambria" w:hAnsi="Cambria"/>
          <w:color w:val="000000" w:themeColor="text1"/>
          <w:sz w:val="19"/>
          <w:szCs w:val="19"/>
        </w:rPr>
        <w:t>Wimsatt</w:t>
      </w:r>
      <w:proofErr w:type="spellEnd"/>
      <w:r w:rsidRPr="00FD605F">
        <w:rPr>
          <w:rFonts w:ascii="Cambria" w:hAnsi="Cambria"/>
          <w:color w:val="000000" w:themeColor="text1"/>
          <w:sz w:val="19"/>
          <w:szCs w:val="19"/>
        </w:rPr>
        <w:t xml:space="preserve"> (eds.) </w:t>
      </w:r>
      <w:r w:rsidRPr="00FD605F">
        <w:rPr>
          <w:rFonts w:ascii="Cambria" w:hAnsi="Cambria"/>
          <w:i/>
          <w:color w:val="000000" w:themeColor="text1"/>
          <w:sz w:val="19"/>
          <w:szCs w:val="19"/>
        </w:rPr>
        <w:t>Developing Scaffolds in Evolution, Culture, and Cognition</w:t>
      </w:r>
      <w:r w:rsidRPr="00FD605F">
        <w:rPr>
          <w:rFonts w:ascii="Cambria" w:hAnsi="Cambria"/>
          <w:color w:val="000000" w:themeColor="text1"/>
          <w:sz w:val="19"/>
          <w:szCs w:val="19"/>
        </w:rPr>
        <w:t>. Cambridge, MA: The MIT Press, 57-76.</w:t>
      </w:r>
    </w:p>
    <w:p w14:paraId="4623EE4E" w14:textId="77777777" w:rsidR="00630C6C" w:rsidRPr="009D4400" w:rsidRDefault="00630C6C" w:rsidP="00630C6C">
      <w:pPr>
        <w:ind w:left="1287" w:right="516" w:hanging="720"/>
        <w:jc w:val="both"/>
        <w:rPr>
          <w:rFonts w:ascii="Cambria" w:hAnsi="Cambria"/>
          <w:color w:val="000000" w:themeColor="text1"/>
          <w:sz w:val="19"/>
          <w:szCs w:val="19"/>
        </w:rPr>
      </w:pPr>
      <w:r w:rsidRPr="009D4400">
        <w:rPr>
          <w:rFonts w:ascii="Cambria" w:hAnsi="Cambria"/>
          <w:color w:val="000000" w:themeColor="text1"/>
          <w:sz w:val="19"/>
          <w:szCs w:val="19"/>
        </w:rPr>
        <w:t xml:space="preserve">Dawkins, Richard. 1976. </w:t>
      </w:r>
      <w:r w:rsidRPr="009D4400">
        <w:rPr>
          <w:rFonts w:ascii="Cambria" w:hAnsi="Cambria"/>
          <w:i/>
          <w:color w:val="000000" w:themeColor="text1"/>
          <w:sz w:val="19"/>
          <w:szCs w:val="19"/>
        </w:rPr>
        <w:t>The Selfish Gene</w:t>
      </w:r>
      <w:r w:rsidRPr="009D4400">
        <w:rPr>
          <w:rFonts w:ascii="Cambria" w:hAnsi="Cambria"/>
          <w:color w:val="000000" w:themeColor="text1"/>
          <w:sz w:val="19"/>
          <w:szCs w:val="19"/>
        </w:rPr>
        <w:t>. Oxford: Oxford University Press.</w:t>
      </w:r>
    </w:p>
    <w:p w14:paraId="6B79F0F6" w14:textId="444B6E40" w:rsidR="00630C6C" w:rsidRPr="009D4400" w:rsidRDefault="00C57972" w:rsidP="00630C6C">
      <w:pPr>
        <w:ind w:left="1287" w:right="516" w:hanging="720"/>
        <w:jc w:val="both"/>
        <w:rPr>
          <w:rFonts w:ascii="Cambria" w:hAnsi="Cambria"/>
          <w:color w:val="000000" w:themeColor="text1"/>
          <w:sz w:val="19"/>
          <w:szCs w:val="19"/>
        </w:rPr>
      </w:pPr>
      <w:r>
        <w:rPr>
          <w:rFonts w:ascii="Cambria" w:hAnsi="Cambria"/>
          <w:color w:val="000000" w:themeColor="text1"/>
          <w:sz w:val="19"/>
          <w:szCs w:val="19"/>
        </w:rPr>
        <w:t>Dean,</w:t>
      </w:r>
      <w:r w:rsidR="00630C6C" w:rsidRPr="009D4400">
        <w:rPr>
          <w:rFonts w:ascii="Cambria" w:hAnsi="Cambria"/>
          <w:color w:val="000000" w:themeColor="text1"/>
          <w:sz w:val="19"/>
          <w:szCs w:val="19"/>
        </w:rPr>
        <w:t xml:space="preserve"> Lewis G, Rachel L Kendal, SJ Shapiro, B Thierry, Kevin N Laland. 2012. </w:t>
      </w:r>
      <w:r w:rsidR="00630C6C" w:rsidRPr="009D4400">
        <w:rPr>
          <w:rFonts w:ascii="Cambria" w:eastAsia="Helvetica" w:hAnsi="Cambria" w:cs="Helvetica"/>
          <w:color w:val="000000" w:themeColor="text1"/>
          <w:sz w:val="19"/>
          <w:szCs w:val="19"/>
        </w:rPr>
        <w:t>“</w:t>
      </w:r>
      <w:r w:rsidR="00630C6C" w:rsidRPr="009D4400">
        <w:rPr>
          <w:rFonts w:ascii="Cambria" w:hAnsi="Cambria"/>
          <w:color w:val="000000" w:themeColor="text1"/>
          <w:sz w:val="19"/>
          <w:szCs w:val="19"/>
        </w:rPr>
        <w:t>Identification of the Social and Cognitive Process Underlying Human Cumulative Culture.</w:t>
      </w:r>
      <w:r w:rsidR="00630C6C" w:rsidRPr="009D4400">
        <w:rPr>
          <w:rFonts w:ascii="Cambria" w:eastAsia="Helvetica" w:hAnsi="Cambria" w:cs="Helvetica"/>
          <w:color w:val="000000" w:themeColor="text1"/>
          <w:sz w:val="19"/>
          <w:szCs w:val="19"/>
        </w:rPr>
        <w:t>”</w:t>
      </w:r>
      <w:r w:rsidR="00630C6C" w:rsidRPr="009D4400">
        <w:rPr>
          <w:rFonts w:ascii="Cambria" w:hAnsi="Cambria"/>
          <w:color w:val="000000" w:themeColor="text1"/>
          <w:sz w:val="19"/>
          <w:szCs w:val="19"/>
        </w:rPr>
        <w:t xml:space="preserve"> </w:t>
      </w:r>
      <w:r w:rsidR="00630C6C" w:rsidRPr="009D4400">
        <w:rPr>
          <w:rFonts w:ascii="Cambria" w:hAnsi="Cambria"/>
          <w:i/>
          <w:color w:val="000000" w:themeColor="text1"/>
          <w:sz w:val="19"/>
          <w:szCs w:val="19"/>
        </w:rPr>
        <w:t>Science</w:t>
      </w:r>
      <w:r w:rsidR="00630C6C" w:rsidRPr="009D4400">
        <w:rPr>
          <w:rFonts w:ascii="Cambria" w:hAnsi="Cambria"/>
          <w:color w:val="000000" w:themeColor="text1"/>
          <w:sz w:val="19"/>
          <w:szCs w:val="19"/>
        </w:rPr>
        <w:t xml:space="preserve"> 335:1114-1118.</w:t>
      </w:r>
    </w:p>
    <w:p w14:paraId="401E0A46" w14:textId="77777777" w:rsidR="00630C6C" w:rsidRPr="0096499B" w:rsidRDefault="00630C6C" w:rsidP="00630C6C">
      <w:pPr>
        <w:ind w:left="1287" w:right="516" w:hanging="720"/>
        <w:jc w:val="both"/>
        <w:rPr>
          <w:rFonts w:ascii="Cambria" w:hAnsi="Cambria"/>
          <w:color w:val="000000" w:themeColor="text1"/>
          <w:sz w:val="19"/>
          <w:szCs w:val="19"/>
        </w:rPr>
      </w:pPr>
      <w:r w:rsidRPr="0096499B">
        <w:rPr>
          <w:rFonts w:ascii="Cambria" w:hAnsi="Cambria"/>
          <w:color w:val="000000" w:themeColor="text1"/>
          <w:sz w:val="19"/>
          <w:szCs w:val="19"/>
        </w:rPr>
        <w:t xml:space="preserve">Dean, Lewis G, Gill L Vale, Kevin N Laland, Emma Flynn, Rachel L Kendal. 2014. </w:t>
      </w:r>
      <w:r w:rsidRPr="0096499B">
        <w:rPr>
          <w:rFonts w:ascii="Cambria" w:eastAsia="Helvetica" w:hAnsi="Cambria" w:cs="Helvetica"/>
          <w:color w:val="000000" w:themeColor="text1"/>
          <w:sz w:val="19"/>
          <w:szCs w:val="19"/>
        </w:rPr>
        <w:t>“</w:t>
      </w:r>
      <w:r w:rsidRPr="0096499B">
        <w:rPr>
          <w:rFonts w:ascii="Cambria" w:hAnsi="Cambria"/>
          <w:color w:val="000000" w:themeColor="text1"/>
          <w:sz w:val="19"/>
          <w:szCs w:val="19"/>
        </w:rPr>
        <w:t>Human Cumulative Culture: A Comparative Perspective.</w:t>
      </w:r>
      <w:r w:rsidRPr="0096499B">
        <w:rPr>
          <w:rFonts w:ascii="Cambria" w:eastAsia="Helvetica" w:hAnsi="Cambria" w:cs="Helvetica"/>
          <w:color w:val="000000" w:themeColor="text1"/>
          <w:sz w:val="19"/>
          <w:szCs w:val="19"/>
        </w:rPr>
        <w:t xml:space="preserve">” </w:t>
      </w:r>
      <w:r w:rsidRPr="0096499B">
        <w:rPr>
          <w:rFonts w:ascii="Cambria" w:hAnsi="Cambria"/>
          <w:i/>
          <w:color w:val="000000" w:themeColor="text1"/>
          <w:sz w:val="19"/>
          <w:szCs w:val="19"/>
        </w:rPr>
        <w:t>Biological Reviews</w:t>
      </w:r>
      <w:r w:rsidRPr="0096499B">
        <w:rPr>
          <w:rFonts w:ascii="Cambria" w:hAnsi="Cambria"/>
          <w:color w:val="000000" w:themeColor="text1"/>
          <w:sz w:val="19"/>
          <w:szCs w:val="19"/>
        </w:rPr>
        <w:t xml:space="preserve"> 89:284-301</w:t>
      </w:r>
    </w:p>
    <w:p w14:paraId="5B7CF17A" w14:textId="77777777" w:rsidR="00630C6C" w:rsidRPr="0096499B" w:rsidRDefault="00630C6C" w:rsidP="00630C6C">
      <w:pPr>
        <w:ind w:left="1287" w:right="516" w:hanging="720"/>
        <w:jc w:val="both"/>
        <w:rPr>
          <w:rFonts w:ascii="Cambria" w:hAnsi="Cambria"/>
          <w:color w:val="000000" w:themeColor="text1"/>
          <w:sz w:val="19"/>
          <w:szCs w:val="19"/>
        </w:rPr>
      </w:pPr>
      <w:r w:rsidRPr="0096499B">
        <w:rPr>
          <w:rFonts w:ascii="Cambria" w:hAnsi="Cambria"/>
          <w:color w:val="000000" w:themeColor="text1"/>
          <w:sz w:val="19"/>
          <w:szCs w:val="19"/>
        </w:rPr>
        <w:t xml:space="preserve">El </w:t>
      </w:r>
      <w:proofErr w:type="spellStart"/>
      <w:r w:rsidRPr="0096499B">
        <w:rPr>
          <w:rFonts w:ascii="Cambria" w:hAnsi="Cambria"/>
          <w:color w:val="000000" w:themeColor="text1"/>
          <w:sz w:val="19"/>
          <w:szCs w:val="19"/>
        </w:rPr>
        <w:t>Mouden</w:t>
      </w:r>
      <w:proofErr w:type="spellEnd"/>
      <w:r w:rsidRPr="0096499B">
        <w:rPr>
          <w:rFonts w:ascii="Cambria" w:hAnsi="Cambria"/>
          <w:color w:val="000000" w:themeColor="text1"/>
          <w:sz w:val="19"/>
          <w:szCs w:val="19"/>
        </w:rPr>
        <w:t xml:space="preserve"> Claire, Jean-Baptiste André, Olivier Morin, and Daniel Nettle. 2014. “Cultural transmission and the evolution of human behaviour: a general approach based on the Price equation.” </w:t>
      </w:r>
      <w:r w:rsidRPr="0096499B">
        <w:rPr>
          <w:rFonts w:ascii="Cambria" w:hAnsi="Cambria"/>
          <w:i/>
          <w:color w:val="000000" w:themeColor="text1"/>
          <w:sz w:val="19"/>
          <w:szCs w:val="19"/>
        </w:rPr>
        <w:t>Journal of Evolutionary Biology</w:t>
      </w:r>
      <w:r w:rsidRPr="0096499B">
        <w:rPr>
          <w:rFonts w:ascii="Cambria" w:hAnsi="Cambria"/>
          <w:color w:val="000000" w:themeColor="text1"/>
          <w:sz w:val="19"/>
          <w:szCs w:val="19"/>
        </w:rPr>
        <w:t xml:space="preserve"> 27:231–241. </w:t>
      </w:r>
    </w:p>
    <w:p w14:paraId="6348AB30" w14:textId="77777777" w:rsidR="00630C6C" w:rsidRPr="0096499B" w:rsidRDefault="00630C6C" w:rsidP="00630C6C">
      <w:pPr>
        <w:ind w:left="1287" w:right="516" w:hanging="720"/>
        <w:jc w:val="both"/>
        <w:rPr>
          <w:rFonts w:ascii="Cambria" w:hAnsi="Cambria"/>
          <w:color w:val="000000" w:themeColor="text1"/>
          <w:sz w:val="19"/>
          <w:szCs w:val="19"/>
        </w:rPr>
      </w:pPr>
      <w:proofErr w:type="spellStart"/>
      <w:r w:rsidRPr="0096499B">
        <w:rPr>
          <w:rFonts w:ascii="Cambria" w:hAnsi="Cambria"/>
          <w:color w:val="000000" w:themeColor="text1"/>
          <w:sz w:val="19"/>
          <w:szCs w:val="19"/>
        </w:rPr>
        <w:t>Enquist</w:t>
      </w:r>
      <w:proofErr w:type="spellEnd"/>
      <w:r w:rsidRPr="0096499B">
        <w:rPr>
          <w:rFonts w:ascii="Cambria" w:hAnsi="Cambria"/>
          <w:color w:val="000000" w:themeColor="text1"/>
          <w:sz w:val="19"/>
          <w:szCs w:val="19"/>
        </w:rPr>
        <w:t xml:space="preserve">, Magnus, and Stefano </w:t>
      </w:r>
      <w:proofErr w:type="spellStart"/>
      <w:r w:rsidRPr="0096499B">
        <w:rPr>
          <w:rFonts w:ascii="Cambria" w:hAnsi="Cambria"/>
          <w:color w:val="000000" w:themeColor="text1"/>
          <w:sz w:val="19"/>
          <w:szCs w:val="19"/>
        </w:rPr>
        <w:t>Ghirlanda</w:t>
      </w:r>
      <w:proofErr w:type="spellEnd"/>
      <w:r w:rsidRPr="0096499B">
        <w:rPr>
          <w:rFonts w:ascii="Cambria" w:hAnsi="Cambria"/>
          <w:color w:val="000000" w:themeColor="text1"/>
          <w:sz w:val="19"/>
          <w:szCs w:val="19"/>
        </w:rPr>
        <w:t xml:space="preserve">. 2007. </w:t>
      </w:r>
      <w:r w:rsidRPr="0096499B">
        <w:rPr>
          <w:rFonts w:ascii="Cambria" w:eastAsia="Helvetica" w:hAnsi="Cambria" w:cs="Helvetica"/>
          <w:color w:val="000000" w:themeColor="text1"/>
          <w:sz w:val="19"/>
          <w:szCs w:val="19"/>
        </w:rPr>
        <w:t>“</w:t>
      </w:r>
      <w:r w:rsidRPr="0096499B">
        <w:rPr>
          <w:rFonts w:ascii="Cambria" w:hAnsi="Cambria"/>
          <w:color w:val="000000" w:themeColor="text1"/>
          <w:sz w:val="19"/>
          <w:szCs w:val="19"/>
        </w:rPr>
        <w:t>Evolution of Social Learning Does Not Explain the Origin of Human Cumulative Culture.</w:t>
      </w:r>
      <w:r w:rsidRPr="0096499B">
        <w:rPr>
          <w:rFonts w:ascii="Cambria" w:eastAsia="Helvetica" w:hAnsi="Cambria" w:cs="Helvetica"/>
          <w:color w:val="000000" w:themeColor="text1"/>
          <w:sz w:val="19"/>
          <w:szCs w:val="19"/>
        </w:rPr>
        <w:t xml:space="preserve">” </w:t>
      </w:r>
      <w:r w:rsidRPr="0096499B">
        <w:rPr>
          <w:rFonts w:ascii="Cambria" w:hAnsi="Cambria"/>
          <w:i/>
          <w:color w:val="000000" w:themeColor="text1"/>
          <w:sz w:val="19"/>
          <w:szCs w:val="19"/>
        </w:rPr>
        <w:t>Journal of Theoretical Biology</w:t>
      </w:r>
      <w:r w:rsidRPr="0096499B">
        <w:rPr>
          <w:rFonts w:ascii="Cambria" w:hAnsi="Cambria"/>
          <w:color w:val="000000" w:themeColor="text1"/>
          <w:sz w:val="19"/>
          <w:szCs w:val="19"/>
        </w:rPr>
        <w:t xml:space="preserve"> 246(1):129</w:t>
      </w:r>
      <w:r w:rsidRPr="0096499B">
        <w:rPr>
          <w:rFonts w:ascii="Cambria" w:eastAsia="Helvetica" w:hAnsi="Cambria" w:cs="Helvetica"/>
          <w:color w:val="000000" w:themeColor="text1"/>
          <w:sz w:val="19"/>
          <w:szCs w:val="19"/>
        </w:rPr>
        <w:t>–35</w:t>
      </w:r>
      <w:r w:rsidRPr="0096499B">
        <w:rPr>
          <w:rFonts w:ascii="Cambria" w:hAnsi="Cambria"/>
          <w:color w:val="000000" w:themeColor="text1"/>
          <w:sz w:val="19"/>
          <w:szCs w:val="19"/>
        </w:rPr>
        <w:t>.</w:t>
      </w:r>
    </w:p>
    <w:p w14:paraId="75DC306B" w14:textId="77777777" w:rsidR="00630C6C" w:rsidRPr="0096499B" w:rsidRDefault="00630C6C" w:rsidP="00630C6C">
      <w:pPr>
        <w:ind w:left="1287" w:right="516" w:hanging="720"/>
        <w:jc w:val="both"/>
        <w:rPr>
          <w:rFonts w:ascii="Cambria" w:hAnsi="Cambria"/>
          <w:color w:val="000000" w:themeColor="text1"/>
          <w:sz w:val="19"/>
          <w:szCs w:val="19"/>
        </w:rPr>
      </w:pPr>
      <w:proofErr w:type="spellStart"/>
      <w:r w:rsidRPr="0096499B">
        <w:rPr>
          <w:rFonts w:ascii="Cambria" w:hAnsi="Cambria"/>
          <w:color w:val="000000" w:themeColor="text1"/>
          <w:sz w:val="19"/>
          <w:szCs w:val="19"/>
        </w:rPr>
        <w:t>Enquist</w:t>
      </w:r>
      <w:proofErr w:type="spellEnd"/>
      <w:r w:rsidRPr="0096499B">
        <w:rPr>
          <w:rFonts w:ascii="Cambria" w:hAnsi="Cambria"/>
          <w:color w:val="000000" w:themeColor="text1"/>
          <w:sz w:val="19"/>
          <w:szCs w:val="19"/>
        </w:rPr>
        <w:t xml:space="preserve">, Magnus, Stefano </w:t>
      </w:r>
      <w:proofErr w:type="spellStart"/>
      <w:r w:rsidRPr="0096499B">
        <w:rPr>
          <w:rFonts w:ascii="Cambria" w:hAnsi="Cambria"/>
          <w:color w:val="000000" w:themeColor="text1"/>
          <w:sz w:val="19"/>
          <w:szCs w:val="19"/>
        </w:rPr>
        <w:t>Ghirlanda</w:t>
      </w:r>
      <w:proofErr w:type="spellEnd"/>
      <w:r w:rsidRPr="0096499B">
        <w:rPr>
          <w:rFonts w:ascii="Cambria" w:hAnsi="Cambria"/>
          <w:color w:val="000000" w:themeColor="text1"/>
          <w:sz w:val="19"/>
          <w:szCs w:val="19"/>
        </w:rPr>
        <w:t xml:space="preserve">, and Kimmo Eriksson. 2011. </w:t>
      </w:r>
      <w:r w:rsidRPr="0096499B">
        <w:rPr>
          <w:rFonts w:ascii="Cambria" w:eastAsia="Helvetica" w:hAnsi="Cambria" w:cs="Helvetica"/>
          <w:color w:val="000000" w:themeColor="text1"/>
          <w:sz w:val="19"/>
          <w:szCs w:val="19"/>
        </w:rPr>
        <w:t>“</w:t>
      </w:r>
      <w:r w:rsidRPr="0096499B">
        <w:rPr>
          <w:rFonts w:ascii="Cambria" w:hAnsi="Cambria"/>
          <w:color w:val="000000" w:themeColor="text1"/>
          <w:sz w:val="19"/>
          <w:szCs w:val="19"/>
        </w:rPr>
        <w:t>Modelling the Evolution and Diversity of Cumulative Culture.</w:t>
      </w:r>
      <w:r w:rsidRPr="0096499B">
        <w:rPr>
          <w:rFonts w:ascii="Cambria" w:eastAsia="Helvetica" w:hAnsi="Cambria" w:cs="Helvetica"/>
          <w:color w:val="000000" w:themeColor="text1"/>
          <w:sz w:val="19"/>
          <w:szCs w:val="19"/>
        </w:rPr>
        <w:t>”</w:t>
      </w:r>
      <w:r w:rsidRPr="0096499B">
        <w:rPr>
          <w:rFonts w:ascii="Cambria" w:hAnsi="Cambria"/>
          <w:color w:val="000000" w:themeColor="text1"/>
          <w:sz w:val="19"/>
          <w:szCs w:val="19"/>
        </w:rPr>
        <w:t xml:space="preserve"> </w:t>
      </w:r>
      <w:r w:rsidRPr="0096499B">
        <w:rPr>
          <w:rFonts w:ascii="Cambria" w:hAnsi="Cambria"/>
          <w:i/>
          <w:color w:val="000000" w:themeColor="text1"/>
          <w:sz w:val="19"/>
          <w:szCs w:val="19"/>
        </w:rPr>
        <w:t>Philosophical Transactions of the Royal Society B: Biological Sciences</w:t>
      </w:r>
      <w:r w:rsidRPr="0096499B">
        <w:rPr>
          <w:rFonts w:ascii="Cambria" w:hAnsi="Cambria"/>
          <w:color w:val="000000" w:themeColor="text1"/>
          <w:sz w:val="19"/>
          <w:szCs w:val="19"/>
        </w:rPr>
        <w:t xml:space="preserve"> 366(1563):412-423.</w:t>
      </w:r>
    </w:p>
    <w:p w14:paraId="1B3A6CDD" w14:textId="77777777" w:rsidR="00630C6C" w:rsidRPr="0096499B" w:rsidRDefault="00630C6C" w:rsidP="00630C6C">
      <w:pPr>
        <w:ind w:left="1287" w:right="516" w:hanging="720"/>
        <w:jc w:val="both"/>
        <w:rPr>
          <w:rFonts w:ascii="Cambria" w:hAnsi="Cambria"/>
          <w:color w:val="000000" w:themeColor="text1"/>
          <w:sz w:val="19"/>
          <w:szCs w:val="19"/>
        </w:rPr>
      </w:pPr>
      <w:r w:rsidRPr="0096499B">
        <w:rPr>
          <w:rFonts w:ascii="Cambria" w:hAnsi="Cambria"/>
          <w:color w:val="000000" w:themeColor="text1"/>
          <w:sz w:val="19"/>
          <w:szCs w:val="19"/>
        </w:rPr>
        <w:t xml:space="preserve">Fogarty, Laurel. 2018. “Cultural complexity and evolution in fluctuating environments.” </w:t>
      </w:r>
      <w:r w:rsidRPr="0096499B">
        <w:rPr>
          <w:rFonts w:ascii="Cambria" w:hAnsi="Cambria"/>
          <w:i/>
          <w:color w:val="000000" w:themeColor="text1"/>
          <w:sz w:val="19"/>
          <w:szCs w:val="19"/>
        </w:rPr>
        <w:t xml:space="preserve">Philosophical Transactions of the Royal Society B: Biological Sciences, </w:t>
      </w:r>
      <w:r w:rsidRPr="0096499B">
        <w:rPr>
          <w:rFonts w:ascii="Cambria" w:hAnsi="Cambria"/>
          <w:color w:val="000000" w:themeColor="text1"/>
          <w:sz w:val="19"/>
          <w:szCs w:val="19"/>
        </w:rPr>
        <w:t>373:20170063.  http://dx.doi.org/10.1098/rstb.2017.0063</w:t>
      </w:r>
    </w:p>
    <w:p w14:paraId="2B6F14A8" w14:textId="77777777" w:rsidR="00630C6C" w:rsidRPr="0096499B" w:rsidRDefault="00630C6C" w:rsidP="00630C6C">
      <w:pPr>
        <w:ind w:left="1287" w:right="516" w:hanging="720"/>
        <w:jc w:val="both"/>
        <w:rPr>
          <w:rFonts w:ascii="Cambria" w:hAnsi="Cambria"/>
          <w:color w:val="000000" w:themeColor="text1"/>
          <w:sz w:val="19"/>
          <w:szCs w:val="19"/>
        </w:rPr>
      </w:pPr>
      <w:r w:rsidRPr="0096499B">
        <w:rPr>
          <w:rFonts w:ascii="Cambria" w:hAnsi="Cambria"/>
          <w:color w:val="000000" w:themeColor="text1"/>
          <w:sz w:val="19"/>
          <w:szCs w:val="19"/>
        </w:rPr>
        <w:t xml:space="preserve">Fogarty, Laurel, and Nicole </w:t>
      </w:r>
      <w:proofErr w:type="spellStart"/>
      <w:r w:rsidRPr="0096499B">
        <w:rPr>
          <w:rFonts w:ascii="Cambria" w:hAnsi="Cambria"/>
          <w:color w:val="000000" w:themeColor="text1"/>
          <w:sz w:val="19"/>
          <w:szCs w:val="19"/>
        </w:rPr>
        <w:t>Creanza</w:t>
      </w:r>
      <w:proofErr w:type="spellEnd"/>
      <w:r w:rsidRPr="0096499B">
        <w:rPr>
          <w:rFonts w:ascii="Cambria" w:hAnsi="Cambria"/>
          <w:color w:val="000000" w:themeColor="text1"/>
          <w:sz w:val="19"/>
          <w:szCs w:val="19"/>
        </w:rPr>
        <w:t xml:space="preserve">. 2017. “The niche construction of cultural complexity: interactions between innovations, population size and the environment.” </w:t>
      </w:r>
      <w:r w:rsidRPr="0096499B">
        <w:rPr>
          <w:rFonts w:ascii="Cambria" w:hAnsi="Cambria"/>
          <w:i/>
          <w:color w:val="000000" w:themeColor="text1"/>
          <w:sz w:val="19"/>
          <w:szCs w:val="19"/>
        </w:rPr>
        <w:t>Philosophical Transactions of the Royal Society B: Biological Sciences</w:t>
      </w:r>
      <w:r w:rsidRPr="0096499B">
        <w:rPr>
          <w:rFonts w:ascii="Cambria" w:hAnsi="Cambria"/>
          <w:color w:val="000000" w:themeColor="text1"/>
          <w:sz w:val="19"/>
          <w:szCs w:val="19"/>
        </w:rPr>
        <w:t>, 372:20160428.  http://dx.doi.org/10.1098/rstb.2016.0428</w:t>
      </w:r>
    </w:p>
    <w:p w14:paraId="5F78379D" w14:textId="77777777" w:rsidR="00630C6C" w:rsidRPr="0096499B" w:rsidRDefault="00630C6C" w:rsidP="00630C6C">
      <w:pPr>
        <w:ind w:left="1287" w:right="516" w:hanging="720"/>
        <w:jc w:val="both"/>
        <w:rPr>
          <w:rFonts w:ascii="Cambria" w:hAnsi="Cambria"/>
          <w:color w:val="000000" w:themeColor="text1"/>
          <w:sz w:val="19"/>
          <w:szCs w:val="19"/>
        </w:rPr>
      </w:pPr>
      <w:r w:rsidRPr="0096499B">
        <w:rPr>
          <w:rFonts w:ascii="Cambria" w:hAnsi="Cambria"/>
          <w:color w:val="000000" w:themeColor="text1"/>
          <w:sz w:val="19"/>
          <w:szCs w:val="19"/>
        </w:rPr>
        <w:t xml:space="preserve">Flynn, Emma G, Kevin N Laland, Rachel L Kendal, and Jeremy R Kendal. 2013. </w:t>
      </w:r>
      <w:r w:rsidRPr="0096499B">
        <w:rPr>
          <w:rFonts w:ascii="Cambria" w:eastAsia="Helvetica" w:hAnsi="Cambria" w:cs="Helvetica"/>
          <w:color w:val="000000" w:themeColor="text1"/>
          <w:sz w:val="19"/>
          <w:szCs w:val="19"/>
        </w:rPr>
        <w:t>“</w:t>
      </w:r>
      <w:r w:rsidRPr="0096499B">
        <w:rPr>
          <w:rFonts w:ascii="Cambria" w:hAnsi="Cambria"/>
          <w:color w:val="000000" w:themeColor="text1"/>
          <w:sz w:val="19"/>
          <w:szCs w:val="19"/>
        </w:rPr>
        <w:t>Developmental Nice Construction.</w:t>
      </w:r>
      <w:r w:rsidRPr="0096499B">
        <w:rPr>
          <w:rFonts w:ascii="Cambria" w:eastAsia="Helvetica" w:hAnsi="Cambria" w:cs="Helvetica"/>
          <w:color w:val="000000" w:themeColor="text1"/>
          <w:sz w:val="19"/>
          <w:szCs w:val="19"/>
        </w:rPr>
        <w:t>”</w:t>
      </w:r>
      <w:r w:rsidRPr="0096499B">
        <w:rPr>
          <w:rFonts w:ascii="Cambria" w:hAnsi="Cambria"/>
          <w:color w:val="000000" w:themeColor="text1"/>
          <w:sz w:val="19"/>
          <w:szCs w:val="19"/>
        </w:rPr>
        <w:t xml:space="preserve"> </w:t>
      </w:r>
      <w:r w:rsidRPr="0096499B">
        <w:rPr>
          <w:rFonts w:ascii="Cambria" w:hAnsi="Cambria"/>
          <w:i/>
          <w:color w:val="000000" w:themeColor="text1"/>
          <w:sz w:val="19"/>
          <w:szCs w:val="19"/>
        </w:rPr>
        <w:t>Developmental Science</w:t>
      </w:r>
      <w:r w:rsidRPr="0096499B">
        <w:rPr>
          <w:rFonts w:ascii="Cambria" w:hAnsi="Cambria"/>
          <w:color w:val="000000" w:themeColor="text1"/>
          <w:sz w:val="19"/>
          <w:szCs w:val="19"/>
        </w:rPr>
        <w:t xml:space="preserve"> 16(2):296</w:t>
      </w:r>
      <w:r w:rsidRPr="0096499B">
        <w:rPr>
          <w:rFonts w:ascii="Cambria" w:eastAsia="Helvetica" w:hAnsi="Cambria" w:cs="Helvetica"/>
          <w:color w:val="000000" w:themeColor="text1"/>
          <w:sz w:val="19"/>
          <w:szCs w:val="19"/>
        </w:rPr>
        <w:t>–313</w:t>
      </w:r>
      <w:r w:rsidRPr="0096499B">
        <w:rPr>
          <w:rFonts w:ascii="Cambria" w:hAnsi="Cambria"/>
          <w:color w:val="000000" w:themeColor="text1"/>
          <w:sz w:val="19"/>
          <w:szCs w:val="19"/>
        </w:rPr>
        <w:t>.</w:t>
      </w:r>
    </w:p>
    <w:p w14:paraId="21FA5FEC" w14:textId="77777777" w:rsidR="00630C6C" w:rsidRPr="0096499B" w:rsidRDefault="00630C6C" w:rsidP="00630C6C">
      <w:pPr>
        <w:ind w:left="1287" w:right="516" w:hanging="720"/>
        <w:jc w:val="both"/>
        <w:rPr>
          <w:rFonts w:ascii="Cambria" w:hAnsi="Cambria"/>
          <w:color w:val="000000" w:themeColor="text1"/>
          <w:sz w:val="19"/>
          <w:szCs w:val="19"/>
        </w:rPr>
      </w:pPr>
      <w:r w:rsidRPr="0096499B">
        <w:rPr>
          <w:rFonts w:ascii="Cambria" w:hAnsi="Cambria"/>
          <w:color w:val="000000" w:themeColor="text1"/>
          <w:sz w:val="19"/>
          <w:szCs w:val="19"/>
        </w:rPr>
        <w:t xml:space="preserve">Gilligan, Ian. 2010. “The Prehistoric Development of Clothing: Archaeological Implications of a Thermal Model.” </w:t>
      </w:r>
      <w:r w:rsidRPr="0096499B">
        <w:rPr>
          <w:rFonts w:ascii="Cambria" w:hAnsi="Cambria"/>
          <w:i/>
          <w:color w:val="000000" w:themeColor="text1"/>
          <w:sz w:val="19"/>
          <w:szCs w:val="19"/>
        </w:rPr>
        <w:t>Journal of Archaeological Method and Theory</w:t>
      </w:r>
      <w:r w:rsidRPr="0096499B">
        <w:rPr>
          <w:rFonts w:ascii="Cambria" w:hAnsi="Cambria"/>
          <w:color w:val="000000" w:themeColor="text1"/>
          <w:sz w:val="19"/>
          <w:szCs w:val="19"/>
        </w:rPr>
        <w:t>, 17:15-80.</w:t>
      </w:r>
    </w:p>
    <w:p w14:paraId="1D3EAB11" w14:textId="77777777" w:rsidR="00630C6C" w:rsidRPr="0096499B" w:rsidRDefault="00630C6C" w:rsidP="00630C6C">
      <w:pPr>
        <w:ind w:left="1287" w:right="516" w:hanging="720"/>
        <w:jc w:val="both"/>
        <w:rPr>
          <w:rFonts w:ascii="Cambria" w:hAnsi="Cambria"/>
          <w:color w:val="000000" w:themeColor="text1"/>
          <w:sz w:val="19"/>
          <w:szCs w:val="19"/>
        </w:rPr>
      </w:pPr>
      <w:r w:rsidRPr="0096499B">
        <w:rPr>
          <w:rFonts w:ascii="Cambria" w:hAnsi="Cambria"/>
          <w:color w:val="000000" w:themeColor="text1"/>
          <w:sz w:val="19"/>
          <w:szCs w:val="19"/>
        </w:rPr>
        <w:t xml:space="preserve">Godfrey-Smith. Peter. 2012. “Darwinism and cultural change.” </w:t>
      </w:r>
      <w:r w:rsidRPr="0096499B">
        <w:rPr>
          <w:rFonts w:ascii="Cambria" w:hAnsi="Cambria"/>
          <w:i/>
          <w:color w:val="000000" w:themeColor="text1"/>
          <w:sz w:val="19"/>
          <w:szCs w:val="19"/>
        </w:rPr>
        <w:t>Philosophical Transactions of the Royal Society B: Biological Sciences</w:t>
      </w:r>
      <w:r w:rsidRPr="0096499B">
        <w:rPr>
          <w:rFonts w:ascii="Cambria" w:hAnsi="Cambria"/>
          <w:color w:val="000000" w:themeColor="text1"/>
          <w:sz w:val="19"/>
          <w:szCs w:val="19"/>
        </w:rPr>
        <w:t xml:space="preserve"> 367:2160–2170.</w:t>
      </w:r>
    </w:p>
    <w:p w14:paraId="083565D9" w14:textId="77777777" w:rsidR="00630C6C" w:rsidRPr="00F1684F" w:rsidRDefault="00630C6C" w:rsidP="00630C6C">
      <w:pPr>
        <w:ind w:left="1287" w:right="516" w:hanging="720"/>
        <w:jc w:val="both"/>
        <w:rPr>
          <w:rFonts w:ascii="Cambria" w:hAnsi="Cambria"/>
          <w:color w:val="000000" w:themeColor="text1"/>
          <w:sz w:val="19"/>
          <w:szCs w:val="19"/>
        </w:rPr>
      </w:pPr>
      <w:r w:rsidRPr="00F1684F">
        <w:rPr>
          <w:rFonts w:ascii="Cambria" w:hAnsi="Cambria"/>
          <w:color w:val="000000" w:themeColor="text1"/>
          <w:sz w:val="19"/>
          <w:szCs w:val="19"/>
        </w:rPr>
        <w:t xml:space="preserve">Gould Stephen J. 1989. </w:t>
      </w:r>
      <w:r w:rsidRPr="00F1684F">
        <w:rPr>
          <w:rFonts w:ascii="Cambria" w:hAnsi="Cambria"/>
          <w:i/>
          <w:color w:val="000000" w:themeColor="text1"/>
          <w:sz w:val="19"/>
          <w:szCs w:val="19"/>
        </w:rPr>
        <w:t>Wonderful Life: The Burgess Shale and the Nature of History</w:t>
      </w:r>
      <w:r w:rsidRPr="00F1684F">
        <w:rPr>
          <w:rFonts w:ascii="Cambria" w:hAnsi="Cambria"/>
          <w:color w:val="000000" w:themeColor="text1"/>
          <w:sz w:val="19"/>
          <w:szCs w:val="19"/>
        </w:rPr>
        <w:t>. New York: W.W. Norton &amp; Co.</w:t>
      </w:r>
    </w:p>
    <w:p w14:paraId="0390F1EE" w14:textId="77777777" w:rsidR="00630C6C" w:rsidRPr="009D4400" w:rsidRDefault="00630C6C" w:rsidP="00630C6C">
      <w:pPr>
        <w:ind w:left="1287" w:right="516" w:hanging="720"/>
        <w:jc w:val="both"/>
        <w:rPr>
          <w:rFonts w:ascii="Cambria" w:hAnsi="Cambria"/>
          <w:color w:val="000000" w:themeColor="text1"/>
          <w:sz w:val="19"/>
          <w:szCs w:val="19"/>
        </w:rPr>
      </w:pPr>
      <w:r w:rsidRPr="009D4400">
        <w:rPr>
          <w:rFonts w:ascii="Cambria" w:hAnsi="Cambria"/>
          <w:color w:val="000000" w:themeColor="text1"/>
          <w:sz w:val="19"/>
          <w:szCs w:val="19"/>
        </w:rPr>
        <w:lastRenderedPageBreak/>
        <w:t xml:space="preserve">Haas, Jonathan, Winifred Creamer, Luis </w:t>
      </w:r>
      <w:proofErr w:type="spellStart"/>
      <w:r w:rsidRPr="009D4400">
        <w:rPr>
          <w:rFonts w:ascii="Cambria" w:hAnsi="Cambria"/>
          <w:color w:val="000000" w:themeColor="text1"/>
          <w:sz w:val="19"/>
          <w:szCs w:val="19"/>
        </w:rPr>
        <w:t>Huamán</w:t>
      </w:r>
      <w:proofErr w:type="spellEnd"/>
      <w:r w:rsidRPr="009D4400">
        <w:rPr>
          <w:rFonts w:ascii="Cambria" w:hAnsi="Cambria"/>
          <w:color w:val="000000" w:themeColor="text1"/>
          <w:sz w:val="19"/>
          <w:szCs w:val="19"/>
        </w:rPr>
        <w:t xml:space="preserve"> </w:t>
      </w:r>
      <w:proofErr w:type="spellStart"/>
      <w:r w:rsidRPr="009D4400">
        <w:rPr>
          <w:rFonts w:ascii="Cambria" w:hAnsi="Cambria"/>
          <w:color w:val="000000" w:themeColor="text1"/>
          <w:sz w:val="19"/>
          <w:szCs w:val="19"/>
        </w:rPr>
        <w:t>Mesía</w:t>
      </w:r>
      <w:proofErr w:type="spellEnd"/>
      <w:r w:rsidRPr="009D4400">
        <w:rPr>
          <w:rFonts w:ascii="Cambria" w:hAnsi="Cambria"/>
          <w:color w:val="000000" w:themeColor="text1"/>
          <w:sz w:val="19"/>
          <w:szCs w:val="19"/>
        </w:rPr>
        <w:t xml:space="preserve">, David Goldstein, Karl </w:t>
      </w:r>
      <w:proofErr w:type="spellStart"/>
      <w:r w:rsidRPr="009D4400">
        <w:rPr>
          <w:rFonts w:ascii="Cambria" w:hAnsi="Cambria"/>
          <w:color w:val="000000" w:themeColor="text1"/>
          <w:sz w:val="19"/>
          <w:szCs w:val="19"/>
        </w:rPr>
        <w:t>Reinhard</w:t>
      </w:r>
      <w:proofErr w:type="spellEnd"/>
      <w:r w:rsidRPr="009D4400">
        <w:rPr>
          <w:rFonts w:ascii="Cambria" w:hAnsi="Cambria"/>
          <w:color w:val="000000" w:themeColor="text1"/>
          <w:sz w:val="19"/>
          <w:szCs w:val="19"/>
        </w:rPr>
        <w:t xml:space="preserve">, and Cindy </w:t>
      </w:r>
      <w:proofErr w:type="spellStart"/>
      <w:r w:rsidRPr="009D4400">
        <w:rPr>
          <w:rFonts w:ascii="Cambria" w:hAnsi="Cambria"/>
          <w:color w:val="000000" w:themeColor="text1"/>
          <w:sz w:val="19"/>
          <w:szCs w:val="19"/>
        </w:rPr>
        <w:t>Vergel</w:t>
      </w:r>
      <w:proofErr w:type="spellEnd"/>
      <w:r w:rsidRPr="009D4400">
        <w:rPr>
          <w:rFonts w:ascii="Cambria" w:hAnsi="Cambria"/>
          <w:color w:val="000000" w:themeColor="text1"/>
          <w:sz w:val="19"/>
          <w:szCs w:val="19"/>
        </w:rPr>
        <w:t xml:space="preserve"> Rodríguez. 2013. </w:t>
      </w:r>
      <w:r w:rsidRPr="009D4400">
        <w:rPr>
          <w:rFonts w:ascii="Cambria" w:eastAsia="Helvetica" w:hAnsi="Cambria" w:cs="Helvetica"/>
          <w:color w:val="000000" w:themeColor="text1"/>
          <w:sz w:val="19"/>
          <w:szCs w:val="19"/>
        </w:rPr>
        <w:t>“Evidence for Maize (</w:t>
      </w:r>
      <w:proofErr w:type="spellStart"/>
      <w:r w:rsidRPr="009D4400">
        <w:rPr>
          <w:rFonts w:ascii="Cambria" w:eastAsia="Helvetica" w:hAnsi="Cambria" w:cs="Helvetica"/>
          <w:color w:val="000000" w:themeColor="text1"/>
          <w:sz w:val="19"/>
          <w:szCs w:val="19"/>
        </w:rPr>
        <w:t>Zea</w:t>
      </w:r>
      <w:proofErr w:type="spellEnd"/>
      <w:r w:rsidRPr="009D4400">
        <w:rPr>
          <w:rFonts w:ascii="Cambria" w:eastAsia="Helvetica" w:hAnsi="Cambria" w:cs="Helvetica"/>
          <w:color w:val="000000" w:themeColor="text1"/>
          <w:sz w:val="19"/>
          <w:szCs w:val="19"/>
        </w:rPr>
        <w:t xml:space="preserve"> Mays) in the Late Archaic (3000–1800 B.C.) in the </w:t>
      </w:r>
      <w:proofErr w:type="spellStart"/>
      <w:r w:rsidRPr="009D4400">
        <w:rPr>
          <w:rFonts w:ascii="Cambria" w:eastAsia="Helvetica" w:hAnsi="Cambria" w:cs="Helvetica"/>
          <w:color w:val="000000" w:themeColor="text1"/>
          <w:sz w:val="19"/>
          <w:szCs w:val="19"/>
        </w:rPr>
        <w:t>Nor</w:t>
      </w:r>
      <w:r w:rsidRPr="009D4400">
        <w:rPr>
          <w:rFonts w:ascii="Cambria" w:hAnsi="Cambria"/>
          <w:color w:val="000000" w:themeColor="text1"/>
          <w:sz w:val="19"/>
          <w:szCs w:val="19"/>
        </w:rPr>
        <w:t>te</w:t>
      </w:r>
      <w:proofErr w:type="spellEnd"/>
      <w:r w:rsidRPr="009D4400">
        <w:rPr>
          <w:rFonts w:ascii="Cambria" w:hAnsi="Cambria"/>
          <w:color w:val="000000" w:themeColor="text1"/>
          <w:sz w:val="19"/>
          <w:szCs w:val="19"/>
        </w:rPr>
        <w:t xml:space="preserve"> Chico Region of Peru.</w:t>
      </w:r>
      <w:r w:rsidRPr="009D4400">
        <w:rPr>
          <w:rFonts w:ascii="Cambria" w:eastAsia="Helvetica" w:hAnsi="Cambria" w:cs="Helvetica"/>
          <w:color w:val="000000" w:themeColor="text1"/>
          <w:sz w:val="19"/>
          <w:szCs w:val="19"/>
        </w:rPr>
        <w:t xml:space="preserve">” </w:t>
      </w:r>
      <w:r w:rsidRPr="009D4400">
        <w:rPr>
          <w:rFonts w:ascii="Cambria" w:hAnsi="Cambria"/>
          <w:i/>
          <w:color w:val="000000" w:themeColor="text1"/>
          <w:sz w:val="19"/>
          <w:szCs w:val="19"/>
        </w:rPr>
        <w:t xml:space="preserve">Proceedings of the National Academy of Sciences of the United States of America, </w:t>
      </w:r>
      <w:r w:rsidRPr="009D4400">
        <w:rPr>
          <w:rFonts w:ascii="Cambria" w:hAnsi="Cambria"/>
          <w:color w:val="000000" w:themeColor="text1"/>
          <w:sz w:val="19"/>
          <w:szCs w:val="19"/>
        </w:rPr>
        <w:t>110(13): 4945</w:t>
      </w:r>
      <w:r w:rsidRPr="009D4400">
        <w:rPr>
          <w:rFonts w:ascii="Cambria" w:eastAsia="Helvetica" w:hAnsi="Cambria" w:cs="Helvetica"/>
          <w:color w:val="000000" w:themeColor="text1"/>
          <w:sz w:val="19"/>
          <w:szCs w:val="19"/>
        </w:rPr>
        <w:t>–49</w:t>
      </w:r>
      <w:r w:rsidRPr="009D4400">
        <w:rPr>
          <w:rFonts w:ascii="Cambria" w:hAnsi="Cambria"/>
          <w:color w:val="000000" w:themeColor="text1"/>
          <w:sz w:val="19"/>
          <w:szCs w:val="19"/>
        </w:rPr>
        <w:t>.</w:t>
      </w:r>
    </w:p>
    <w:p w14:paraId="6A9DDE7F" w14:textId="09AE7DAF" w:rsidR="00630C6C" w:rsidRPr="009D4400" w:rsidRDefault="00630C6C" w:rsidP="00630C6C">
      <w:pPr>
        <w:ind w:left="1287" w:right="516" w:hanging="720"/>
        <w:jc w:val="both"/>
        <w:rPr>
          <w:rFonts w:ascii="Cambria" w:hAnsi="Cambria"/>
          <w:color w:val="000000" w:themeColor="text1"/>
          <w:sz w:val="19"/>
          <w:szCs w:val="19"/>
        </w:rPr>
      </w:pPr>
      <w:r w:rsidRPr="009D4400">
        <w:rPr>
          <w:rFonts w:ascii="Cambria" w:hAnsi="Cambria"/>
          <w:color w:val="000000" w:themeColor="text1"/>
          <w:sz w:val="19"/>
          <w:szCs w:val="19"/>
        </w:rPr>
        <w:t xml:space="preserve">Henrich, Joseph. 2004. </w:t>
      </w:r>
      <w:r w:rsidRPr="009D4400">
        <w:rPr>
          <w:rFonts w:ascii="Cambria" w:eastAsia="Helvetica" w:hAnsi="Cambria" w:cs="Helvetica"/>
          <w:color w:val="000000" w:themeColor="text1"/>
          <w:sz w:val="19"/>
          <w:szCs w:val="19"/>
        </w:rPr>
        <w:t>“Demography and Cultural Evolution: How Adaptive Cultural Processes Can Produce Ma</w:t>
      </w:r>
      <w:r w:rsidRPr="009D4400">
        <w:rPr>
          <w:rFonts w:ascii="Cambria" w:hAnsi="Cambria"/>
          <w:color w:val="000000" w:themeColor="text1"/>
          <w:sz w:val="19"/>
          <w:szCs w:val="19"/>
        </w:rPr>
        <w:t>ladaptive Losses: the Tasmanian Case.</w:t>
      </w:r>
      <w:r w:rsidRPr="009D4400">
        <w:rPr>
          <w:rFonts w:ascii="Cambria" w:eastAsia="Helvetica" w:hAnsi="Cambria" w:cs="Helvetica"/>
          <w:color w:val="000000" w:themeColor="text1"/>
          <w:sz w:val="19"/>
          <w:szCs w:val="19"/>
        </w:rPr>
        <w:t>”</w:t>
      </w:r>
      <w:r w:rsidRPr="009D4400">
        <w:rPr>
          <w:rFonts w:ascii="Cambria" w:hAnsi="Cambria"/>
          <w:color w:val="000000" w:themeColor="text1"/>
          <w:sz w:val="19"/>
          <w:szCs w:val="19"/>
        </w:rPr>
        <w:t xml:space="preserve"> </w:t>
      </w:r>
      <w:r w:rsidRPr="009D4400">
        <w:rPr>
          <w:rFonts w:ascii="Cambria" w:hAnsi="Cambria"/>
          <w:i/>
          <w:color w:val="000000" w:themeColor="text1"/>
          <w:sz w:val="19"/>
          <w:szCs w:val="19"/>
        </w:rPr>
        <w:t>American Antiquity</w:t>
      </w:r>
      <w:r w:rsidRPr="009D4400">
        <w:rPr>
          <w:rFonts w:ascii="Cambria" w:hAnsi="Cambria"/>
          <w:color w:val="000000" w:themeColor="text1"/>
          <w:sz w:val="19"/>
          <w:szCs w:val="19"/>
        </w:rPr>
        <w:t xml:space="preserve"> 69(2):197</w:t>
      </w:r>
      <w:r w:rsidRPr="009D4400">
        <w:rPr>
          <w:rFonts w:ascii="Cambria" w:eastAsia="Helvetica" w:hAnsi="Cambria" w:cs="Helvetica"/>
          <w:color w:val="000000" w:themeColor="text1"/>
          <w:sz w:val="19"/>
          <w:szCs w:val="19"/>
        </w:rPr>
        <w:t>–214</w:t>
      </w:r>
      <w:r w:rsidRPr="009D4400">
        <w:rPr>
          <w:rFonts w:ascii="Cambria" w:hAnsi="Cambria"/>
          <w:color w:val="000000" w:themeColor="text1"/>
          <w:sz w:val="19"/>
          <w:szCs w:val="19"/>
        </w:rPr>
        <w:t>.</w:t>
      </w:r>
    </w:p>
    <w:p w14:paraId="456DA054" w14:textId="77777777" w:rsidR="00630C6C" w:rsidRPr="00C36F3C" w:rsidRDefault="00630C6C" w:rsidP="00630C6C">
      <w:pPr>
        <w:ind w:left="1287" w:right="516" w:hanging="720"/>
        <w:jc w:val="both"/>
        <w:rPr>
          <w:rFonts w:ascii="Cambria" w:hAnsi="Cambria"/>
          <w:color w:val="FF0000"/>
          <w:sz w:val="19"/>
          <w:szCs w:val="19"/>
        </w:rPr>
      </w:pPr>
      <w:r w:rsidRPr="003B650A">
        <w:rPr>
          <w:rFonts w:ascii="Cambria" w:hAnsi="Cambria"/>
          <w:color w:val="000000" w:themeColor="text1"/>
          <w:sz w:val="19"/>
          <w:szCs w:val="19"/>
        </w:rPr>
        <w:t xml:space="preserve">———. </w:t>
      </w:r>
      <w:r w:rsidRPr="003B650A">
        <w:rPr>
          <w:rFonts w:ascii="Cambria" w:hAnsi="Cambria"/>
          <w:color w:val="000000" w:themeColor="text1"/>
          <w:sz w:val="19"/>
          <w:szCs w:val="19"/>
        </w:rPr>
        <w:tab/>
        <w:t xml:space="preserve">2016. </w:t>
      </w:r>
      <w:r w:rsidRPr="003B650A">
        <w:rPr>
          <w:rFonts w:ascii="Cambria" w:hAnsi="Cambria"/>
          <w:i/>
          <w:color w:val="000000" w:themeColor="text1"/>
          <w:sz w:val="19"/>
          <w:szCs w:val="19"/>
        </w:rPr>
        <w:t xml:space="preserve">The Secret of our Success: How Culture is Driving Human Evolution, </w:t>
      </w:r>
      <w:proofErr w:type="gramStart"/>
      <w:r w:rsidRPr="003B650A">
        <w:rPr>
          <w:rFonts w:ascii="Cambria" w:hAnsi="Cambria"/>
          <w:i/>
          <w:color w:val="000000" w:themeColor="text1"/>
          <w:sz w:val="19"/>
          <w:szCs w:val="19"/>
        </w:rPr>
        <w:t>Domesticating</w:t>
      </w:r>
      <w:proofErr w:type="gramEnd"/>
      <w:r w:rsidRPr="003B650A">
        <w:rPr>
          <w:rFonts w:ascii="Cambria" w:hAnsi="Cambria"/>
          <w:i/>
          <w:color w:val="000000" w:themeColor="text1"/>
          <w:sz w:val="19"/>
          <w:szCs w:val="19"/>
        </w:rPr>
        <w:t xml:space="preserve"> our Species, and Making Us Smarter</w:t>
      </w:r>
      <w:r w:rsidRPr="003B650A">
        <w:rPr>
          <w:rFonts w:ascii="Cambria" w:hAnsi="Cambria"/>
          <w:color w:val="000000" w:themeColor="text1"/>
          <w:sz w:val="19"/>
          <w:szCs w:val="19"/>
        </w:rPr>
        <w:t>. Princeton: Princeton University Press</w:t>
      </w:r>
      <w:r w:rsidRPr="00C36F3C">
        <w:rPr>
          <w:rFonts w:ascii="Cambria" w:hAnsi="Cambria"/>
          <w:color w:val="FF0000"/>
          <w:sz w:val="19"/>
          <w:szCs w:val="19"/>
        </w:rPr>
        <w:t>.</w:t>
      </w:r>
    </w:p>
    <w:p w14:paraId="19AC8977" w14:textId="77777777" w:rsidR="00630C6C" w:rsidRPr="00D76381" w:rsidRDefault="00630C6C" w:rsidP="00630C6C">
      <w:pPr>
        <w:ind w:left="1287" w:right="516" w:hanging="720"/>
        <w:jc w:val="both"/>
        <w:rPr>
          <w:rFonts w:ascii="Cambria" w:hAnsi="Cambria"/>
          <w:color w:val="000000" w:themeColor="text1"/>
          <w:sz w:val="19"/>
          <w:szCs w:val="19"/>
        </w:rPr>
      </w:pPr>
      <w:r>
        <w:rPr>
          <w:rFonts w:ascii="Cambria" w:hAnsi="Cambria"/>
          <w:color w:val="000000" w:themeColor="text1"/>
          <w:sz w:val="19"/>
          <w:szCs w:val="19"/>
        </w:rPr>
        <w:t xml:space="preserve">Henrich, </w:t>
      </w:r>
      <w:proofErr w:type="spellStart"/>
      <w:r>
        <w:rPr>
          <w:rFonts w:ascii="Cambria" w:hAnsi="Cambria"/>
          <w:color w:val="000000" w:themeColor="text1"/>
          <w:sz w:val="19"/>
          <w:szCs w:val="19"/>
        </w:rPr>
        <w:t>Jospeh</w:t>
      </w:r>
      <w:proofErr w:type="spellEnd"/>
      <w:r>
        <w:rPr>
          <w:rFonts w:ascii="Cambria" w:hAnsi="Cambria"/>
          <w:color w:val="000000" w:themeColor="text1"/>
          <w:sz w:val="19"/>
          <w:szCs w:val="19"/>
        </w:rPr>
        <w:t xml:space="preserve">, Robert Boyd, </w:t>
      </w:r>
      <w:proofErr w:type="spellStart"/>
      <w:r>
        <w:rPr>
          <w:rFonts w:ascii="Cambria" w:hAnsi="Cambria"/>
          <w:color w:val="000000" w:themeColor="text1"/>
          <w:sz w:val="19"/>
          <w:szCs w:val="19"/>
        </w:rPr>
        <w:t>Maxime</w:t>
      </w:r>
      <w:proofErr w:type="spellEnd"/>
      <w:r>
        <w:rPr>
          <w:rFonts w:ascii="Cambria" w:hAnsi="Cambria"/>
          <w:color w:val="000000" w:themeColor="text1"/>
          <w:sz w:val="19"/>
          <w:szCs w:val="19"/>
        </w:rPr>
        <w:t xml:space="preserve"> </w:t>
      </w:r>
      <w:proofErr w:type="spellStart"/>
      <w:r>
        <w:rPr>
          <w:rFonts w:ascii="Cambria" w:hAnsi="Cambria"/>
          <w:color w:val="000000" w:themeColor="text1"/>
          <w:sz w:val="19"/>
          <w:szCs w:val="19"/>
        </w:rPr>
        <w:t>Derex</w:t>
      </w:r>
      <w:proofErr w:type="spellEnd"/>
      <w:r>
        <w:rPr>
          <w:rFonts w:ascii="Cambria" w:hAnsi="Cambria"/>
          <w:color w:val="000000" w:themeColor="text1"/>
          <w:sz w:val="19"/>
          <w:szCs w:val="19"/>
        </w:rPr>
        <w:t xml:space="preserve">, Michelle A Kline, Alex Mesoudi, Michael Muthukrishna, Adam T Powell, Stephen J </w:t>
      </w:r>
      <w:proofErr w:type="spellStart"/>
      <w:r>
        <w:rPr>
          <w:rFonts w:ascii="Cambria" w:hAnsi="Cambria"/>
          <w:color w:val="000000" w:themeColor="text1"/>
          <w:sz w:val="19"/>
          <w:szCs w:val="19"/>
        </w:rPr>
        <w:t>Shennan</w:t>
      </w:r>
      <w:proofErr w:type="spellEnd"/>
      <w:r>
        <w:rPr>
          <w:rFonts w:ascii="Cambria" w:hAnsi="Cambria"/>
          <w:color w:val="000000" w:themeColor="text1"/>
          <w:sz w:val="19"/>
          <w:szCs w:val="19"/>
        </w:rPr>
        <w:t xml:space="preserve">, and Mark G Thomas. 2016. “Understanding cumulative cultural </w:t>
      </w:r>
      <w:proofErr w:type="spellStart"/>
      <w:r>
        <w:rPr>
          <w:rFonts w:ascii="Cambria" w:hAnsi="Cambria"/>
          <w:color w:val="000000" w:themeColor="text1"/>
          <w:sz w:val="19"/>
          <w:szCs w:val="19"/>
        </w:rPr>
        <w:t>evolution</w:t>
      </w:r>
      <w:proofErr w:type="gramStart"/>
      <w:r>
        <w:rPr>
          <w:rFonts w:ascii="Cambria" w:hAnsi="Cambria"/>
          <w:color w:val="000000" w:themeColor="text1"/>
          <w:sz w:val="19"/>
          <w:szCs w:val="19"/>
        </w:rPr>
        <w:t>.”</w:t>
      </w:r>
      <w:r>
        <w:rPr>
          <w:rFonts w:ascii="Cambria" w:hAnsi="Cambria"/>
          <w:i/>
          <w:color w:val="000000" w:themeColor="text1"/>
          <w:sz w:val="19"/>
          <w:szCs w:val="19"/>
        </w:rPr>
        <w:t>Proceedings</w:t>
      </w:r>
      <w:proofErr w:type="spellEnd"/>
      <w:proofErr w:type="gramEnd"/>
      <w:r>
        <w:rPr>
          <w:rFonts w:ascii="Cambria" w:hAnsi="Cambria"/>
          <w:i/>
          <w:color w:val="000000" w:themeColor="text1"/>
          <w:sz w:val="19"/>
          <w:szCs w:val="19"/>
        </w:rPr>
        <w:t xml:space="preserve"> of the National Academy of Sciences of the United States of America</w:t>
      </w:r>
      <w:r>
        <w:rPr>
          <w:rFonts w:ascii="Cambria" w:hAnsi="Cambria"/>
          <w:color w:val="000000" w:themeColor="text1"/>
          <w:sz w:val="19"/>
          <w:szCs w:val="19"/>
        </w:rPr>
        <w:t>, 113(44):E6724-E6725.</w:t>
      </w:r>
    </w:p>
    <w:p w14:paraId="0B2250A2" w14:textId="77777777" w:rsidR="00630C6C" w:rsidRPr="00235E74" w:rsidRDefault="00630C6C" w:rsidP="00630C6C">
      <w:pPr>
        <w:ind w:left="1287" w:right="516" w:hanging="720"/>
        <w:jc w:val="both"/>
        <w:rPr>
          <w:rFonts w:ascii="Cambria" w:hAnsi="Cambria"/>
          <w:color w:val="000000" w:themeColor="text1"/>
          <w:sz w:val="19"/>
          <w:szCs w:val="19"/>
        </w:rPr>
      </w:pPr>
      <w:r w:rsidRPr="00235E74">
        <w:rPr>
          <w:rFonts w:ascii="Cambria" w:hAnsi="Cambria"/>
          <w:color w:val="000000" w:themeColor="text1"/>
          <w:sz w:val="19"/>
          <w:szCs w:val="19"/>
        </w:rPr>
        <w:t xml:space="preserve">Henrich, Joseph, and </w:t>
      </w:r>
      <w:proofErr w:type="spellStart"/>
      <w:r w:rsidRPr="00235E74">
        <w:rPr>
          <w:rFonts w:ascii="Cambria" w:hAnsi="Cambria"/>
          <w:color w:val="000000" w:themeColor="text1"/>
          <w:sz w:val="19"/>
          <w:szCs w:val="19"/>
        </w:rPr>
        <w:t>Fransisco</w:t>
      </w:r>
      <w:proofErr w:type="spellEnd"/>
      <w:r w:rsidRPr="00235E74">
        <w:rPr>
          <w:rFonts w:ascii="Cambria" w:hAnsi="Cambria"/>
          <w:color w:val="000000" w:themeColor="text1"/>
          <w:sz w:val="19"/>
          <w:szCs w:val="19"/>
        </w:rPr>
        <w:t xml:space="preserve"> J Gil-White. 2001. </w:t>
      </w:r>
      <w:r w:rsidRPr="00235E74">
        <w:rPr>
          <w:rFonts w:ascii="Cambria" w:eastAsia="Helvetica" w:hAnsi="Cambria" w:cs="Helvetica"/>
          <w:color w:val="000000" w:themeColor="text1"/>
          <w:sz w:val="19"/>
          <w:szCs w:val="19"/>
        </w:rPr>
        <w:t>“The Evolution of Prestige: Freely Conferred Deference as a Mechanism for Enhancing the Benefits</w:t>
      </w:r>
      <w:r w:rsidRPr="00235E74">
        <w:rPr>
          <w:rFonts w:ascii="Cambria" w:hAnsi="Cambria"/>
          <w:color w:val="000000" w:themeColor="text1"/>
          <w:sz w:val="19"/>
          <w:szCs w:val="19"/>
        </w:rPr>
        <w:t xml:space="preserve"> of Cultural Transmission.</w:t>
      </w:r>
      <w:r w:rsidRPr="00235E74">
        <w:rPr>
          <w:rFonts w:ascii="Cambria" w:eastAsia="Helvetica" w:hAnsi="Cambria" w:cs="Helvetica"/>
          <w:color w:val="000000" w:themeColor="text1"/>
          <w:sz w:val="19"/>
          <w:szCs w:val="19"/>
        </w:rPr>
        <w:t xml:space="preserve">” </w:t>
      </w:r>
      <w:r w:rsidRPr="00235E74">
        <w:rPr>
          <w:rFonts w:ascii="Cambria" w:hAnsi="Cambria"/>
          <w:i/>
          <w:color w:val="000000" w:themeColor="text1"/>
          <w:sz w:val="19"/>
          <w:szCs w:val="19"/>
        </w:rPr>
        <w:t xml:space="preserve">Evolution and Human </w:t>
      </w:r>
      <w:proofErr w:type="spellStart"/>
      <w:r w:rsidRPr="00235E74">
        <w:rPr>
          <w:rFonts w:ascii="Cambria" w:hAnsi="Cambria"/>
          <w:i/>
          <w:color w:val="000000" w:themeColor="text1"/>
          <w:sz w:val="19"/>
          <w:szCs w:val="19"/>
        </w:rPr>
        <w:t>Behavior</w:t>
      </w:r>
      <w:proofErr w:type="spellEnd"/>
      <w:r w:rsidRPr="00235E74">
        <w:rPr>
          <w:rFonts w:ascii="Cambria" w:hAnsi="Cambria"/>
          <w:color w:val="000000" w:themeColor="text1"/>
          <w:sz w:val="19"/>
          <w:szCs w:val="19"/>
        </w:rPr>
        <w:t xml:space="preserve"> 22:165</w:t>
      </w:r>
      <w:r w:rsidRPr="00235E74">
        <w:rPr>
          <w:rFonts w:ascii="Cambria" w:eastAsia="Helvetica" w:hAnsi="Cambria" w:cs="Helvetica"/>
          <w:color w:val="000000" w:themeColor="text1"/>
          <w:sz w:val="19"/>
          <w:szCs w:val="19"/>
        </w:rPr>
        <w:t>–96</w:t>
      </w:r>
      <w:r w:rsidRPr="00235E74">
        <w:rPr>
          <w:rFonts w:ascii="Cambria" w:hAnsi="Cambria"/>
          <w:color w:val="000000" w:themeColor="text1"/>
          <w:sz w:val="19"/>
          <w:szCs w:val="19"/>
        </w:rPr>
        <w:t>.</w:t>
      </w:r>
    </w:p>
    <w:p w14:paraId="3E7C0562" w14:textId="77777777" w:rsidR="00630C6C" w:rsidRPr="009D4400" w:rsidRDefault="00630C6C" w:rsidP="00630C6C">
      <w:pPr>
        <w:ind w:left="1287" w:right="516" w:hanging="720"/>
        <w:jc w:val="both"/>
        <w:rPr>
          <w:rFonts w:ascii="Cambria" w:hAnsi="Cambria"/>
          <w:color w:val="000000" w:themeColor="text1"/>
          <w:sz w:val="19"/>
          <w:szCs w:val="19"/>
        </w:rPr>
      </w:pPr>
      <w:r w:rsidRPr="009D4400">
        <w:rPr>
          <w:rFonts w:ascii="Cambria" w:hAnsi="Cambria"/>
          <w:color w:val="000000" w:themeColor="text1"/>
          <w:sz w:val="19"/>
          <w:szCs w:val="19"/>
        </w:rPr>
        <w:t xml:space="preserve">Henrich, Joseph, and Natalie Henrich. 2010. </w:t>
      </w:r>
      <w:r w:rsidRPr="009D4400">
        <w:rPr>
          <w:rFonts w:ascii="Cambria" w:eastAsia="Helvetica" w:hAnsi="Cambria" w:cs="Helvetica"/>
          <w:color w:val="000000" w:themeColor="text1"/>
          <w:sz w:val="19"/>
          <w:szCs w:val="19"/>
        </w:rPr>
        <w:t xml:space="preserve">“The Evolution of Cultural Adaptations: Fijian Food Taboos Protect Against Dangerous Marine Toxins.” </w:t>
      </w:r>
      <w:r w:rsidRPr="009D4400">
        <w:rPr>
          <w:rFonts w:ascii="Cambria" w:hAnsi="Cambria"/>
          <w:i/>
          <w:color w:val="000000" w:themeColor="text1"/>
          <w:sz w:val="19"/>
          <w:szCs w:val="19"/>
        </w:rPr>
        <w:t>Proceedings of the Royal Society B: Biological Sciences</w:t>
      </w:r>
      <w:r w:rsidRPr="009D4400">
        <w:rPr>
          <w:rFonts w:ascii="Cambria" w:hAnsi="Cambria"/>
          <w:color w:val="000000" w:themeColor="text1"/>
          <w:sz w:val="19"/>
          <w:szCs w:val="19"/>
        </w:rPr>
        <w:t xml:space="preserve"> 277(1701):3715</w:t>
      </w:r>
      <w:r w:rsidRPr="009D4400">
        <w:rPr>
          <w:rFonts w:ascii="Cambria" w:eastAsia="Helvetica" w:hAnsi="Cambria" w:cs="Helvetica"/>
          <w:color w:val="000000" w:themeColor="text1"/>
          <w:sz w:val="19"/>
          <w:szCs w:val="19"/>
        </w:rPr>
        <w:t>–24</w:t>
      </w:r>
      <w:r w:rsidRPr="009D4400">
        <w:rPr>
          <w:rFonts w:ascii="Cambria" w:hAnsi="Cambria"/>
          <w:color w:val="000000" w:themeColor="text1"/>
          <w:sz w:val="19"/>
          <w:szCs w:val="19"/>
        </w:rPr>
        <w:t>.</w:t>
      </w:r>
    </w:p>
    <w:p w14:paraId="36E752B9" w14:textId="77777777" w:rsidR="00630C6C" w:rsidRDefault="00630C6C" w:rsidP="00630C6C">
      <w:pPr>
        <w:ind w:left="1287" w:right="516" w:hanging="720"/>
        <w:jc w:val="both"/>
        <w:rPr>
          <w:rFonts w:ascii="Cambria" w:hAnsi="Cambria"/>
          <w:color w:val="000000" w:themeColor="text1"/>
          <w:sz w:val="19"/>
          <w:szCs w:val="19"/>
        </w:rPr>
      </w:pPr>
      <w:r w:rsidRPr="003B650A">
        <w:rPr>
          <w:rFonts w:ascii="Cambria" w:hAnsi="Cambria"/>
          <w:color w:val="000000" w:themeColor="text1"/>
          <w:sz w:val="19"/>
          <w:szCs w:val="19"/>
        </w:rPr>
        <w:t xml:space="preserve">Henrich, Joseph, and Richard </w:t>
      </w:r>
      <w:proofErr w:type="spellStart"/>
      <w:r w:rsidRPr="003B650A">
        <w:rPr>
          <w:rFonts w:ascii="Cambria" w:hAnsi="Cambria"/>
          <w:color w:val="000000" w:themeColor="text1"/>
          <w:sz w:val="19"/>
          <w:szCs w:val="19"/>
        </w:rPr>
        <w:t>McElreath</w:t>
      </w:r>
      <w:proofErr w:type="spellEnd"/>
      <w:r w:rsidRPr="003B650A">
        <w:rPr>
          <w:rFonts w:ascii="Cambria" w:hAnsi="Cambria"/>
          <w:color w:val="000000" w:themeColor="text1"/>
          <w:sz w:val="19"/>
          <w:szCs w:val="19"/>
        </w:rPr>
        <w:t xml:space="preserve">. 2003. </w:t>
      </w:r>
      <w:r w:rsidRPr="003B650A">
        <w:rPr>
          <w:rFonts w:ascii="Cambria" w:eastAsia="Helvetica" w:hAnsi="Cambria" w:cs="Helvetica"/>
          <w:color w:val="000000" w:themeColor="text1"/>
          <w:sz w:val="19"/>
          <w:szCs w:val="19"/>
        </w:rPr>
        <w:t>“The Evo</w:t>
      </w:r>
      <w:r w:rsidRPr="003B650A">
        <w:rPr>
          <w:rFonts w:ascii="Cambria" w:hAnsi="Cambria"/>
          <w:color w:val="000000" w:themeColor="text1"/>
          <w:sz w:val="19"/>
          <w:szCs w:val="19"/>
        </w:rPr>
        <w:t>lution of Cultural Evolution.</w:t>
      </w:r>
      <w:r w:rsidRPr="003B650A">
        <w:rPr>
          <w:rFonts w:ascii="Cambria" w:eastAsia="Helvetica" w:hAnsi="Cambria" w:cs="Helvetica"/>
          <w:color w:val="000000" w:themeColor="text1"/>
          <w:sz w:val="19"/>
          <w:szCs w:val="19"/>
        </w:rPr>
        <w:t>”</w:t>
      </w:r>
      <w:r w:rsidRPr="003B650A">
        <w:rPr>
          <w:rFonts w:ascii="Cambria" w:hAnsi="Cambria"/>
          <w:color w:val="000000" w:themeColor="text1"/>
          <w:sz w:val="19"/>
          <w:szCs w:val="19"/>
        </w:rPr>
        <w:t xml:space="preserve"> </w:t>
      </w:r>
      <w:r w:rsidRPr="003B650A">
        <w:rPr>
          <w:rFonts w:ascii="Cambria" w:hAnsi="Cambria"/>
          <w:i/>
          <w:color w:val="000000" w:themeColor="text1"/>
          <w:sz w:val="19"/>
          <w:szCs w:val="19"/>
        </w:rPr>
        <w:t>Evolutionary Anthropology</w:t>
      </w:r>
      <w:r w:rsidRPr="003B650A">
        <w:rPr>
          <w:rFonts w:ascii="Cambria" w:hAnsi="Cambria"/>
          <w:color w:val="000000" w:themeColor="text1"/>
          <w:sz w:val="19"/>
          <w:szCs w:val="19"/>
        </w:rPr>
        <w:t xml:space="preserve"> 12(3):123</w:t>
      </w:r>
      <w:r w:rsidRPr="003B650A">
        <w:rPr>
          <w:rFonts w:ascii="Cambria" w:eastAsia="Helvetica" w:hAnsi="Cambria" w:cs="Helvetica"/>
          <w:color w:val="000000" w:themeColor="text1"/>
          <w:sz w:val="19"/>
          <w:szCs w:val="19"/>
        </w:rPr>
        <w:t>–35</w:t>
      </w:r>
      <w:r w:rsidRPr="003B650A">
        <w:rPr>
          <w:rFonts w:ascii="Cambria" w:hAnsi="Cambria"/>
          <w:color w:val="000000" w:themeColor="text1"/>
          <w:sz w:val="19"/>
          <w:szCs w:val="19"/>
        </w:rPr>
        <w:t>.</w:t>
      </w:r>
    </w:p>
    <w:p w14:paraId="16B098BF" w14:textId="5DC1F6F6" w:rsidR="00807702" w:rsidRPr="00807702" w:rsidRDefault="00807702" w:rsidP="00630C6C">
      <w:pPr>
        <w:ind w:left="1287" w:right="516" w:hanging="720"/>
        <w:jc w:val="both"/>
        <w:rPr>
          <w:rFonts w:ascii="Cambria" w:hAnsi="Cambria"/>
          <w:color w:val="000000" w:themeColor="text1"/>
          <w:sz w:val="19"/>
          <w:szCs w:val="19"/>
        </w:rPr>
      </w:pPr>
      <w:r>
        <w:rPr>
          <w:rFonts w:ascii="Cambria" w:hAnsi="Cambria"/>
          <w:color w:val="000000" w:themeColor="text1"/>
          <w:sz w:val="19"/>
          <w:szCs w:val="19"/>
        </w:rPr>
        <w:t xml:space="preserve">Heyes, Cecilia. 2018. </w:t>
      </w:r>
      <w:r>
        <w:rPr>
          <w:rFonts w:ascii="Cambria" w:hAnsi="Cambria"/>
          <w:i/>
          <w:color w:val="000000" w:themeColor="text1"/>
          <w:sz w:val="19"/>
          <w:szCs w:val="19"/>
        </w:rPr>
        <w:t>Cognitive Gadgets: The Cultural Evolution of Thinking</w:t>
      </w:r>
      <w:r>
        <w:rPr>
          <w:rFonts w:ascii="Cambria" w:hAnsi="Cambria"/>
          <w:color w:val="000000" w:themeColor="text1"/>
          <w:sz w:val="19"/>
          <w:szCs w:val="19"/>
        </w:rPr>
        <w:t xml:space="preserve">. </w:t>
      </w:r>
      <w:proofErr w:type="spellStart"/>
      <w:r>
        <w:rPr>
          <w:rFonts w:ascii="Cambria" w:hAnsi="Cambria"/>
          <w:color w:val="000000" w:themeColor="text1"/>
          <w:sz w:val="19"/>
          <w:szCs w:val="19"/>
        </w:rPr>
        <w:t>Cambrdge</w:t>
      </w:r>
      <w:proofErr w:type="spellEnd"/>
      <w:r>
        <w:rPr>
          <w:rFonts w:ascii="Cambria" w:hAnsi="Cambria"/>
          <w:color w:val="000000" w:themeColor="text1"/>
          <w:sz w:val="19"/>
          <w:szCs w:val="19"/>
        </w:rPr>
        <w:t>, MA: Harvard University Press.</w:t>
      </w:r>
    </w:p>
    <w:p w14:paraId="635D600B" w14:textId="77777777" w:rsidR="00630C6C" w:rsidRDefault="00630C6C" w:rsidP="00630C6C">
      <w:pPr>
        <w:ind w:left="1287" w:right="516" w:hanging="720"/>
        <w:jc w:val="both"/>
        <w:rPr>
          <w:rFonts w:ascii="Cambria" w:hAnsi="Cambria"/>
          <w:color w:val="000000" w:themeColor="text1"/>
          <w:sz w:val="19"/>
          <w:szCs w:val="19"/>
        </w:rPr>
      </w:pPr>
      <w:r w:rsidRPr="003F278A">
        <w:rPr>
          <w:rFonts w:ascii="Cambria" w:hAnsi="Cambria"/>
          <w:color w:val="000000" w:themeColor="text1"/>
          <w:sz w:val="19"/>
          <w:szCs w:val="19"/>
        </w:rPr>
        <w:t xml:space="preserve">Hiscock, Peter. 2008. </w:t>
      </w:r>
      <w:r w:rsidRPr="003F278A">
        <w:rPr>
          <w:rFonts w:ascii="Cambria" w:hAnsi="Cambria"/>
          <w:i/>
          <w:color w:val="000000" w:themeColor="text1"/>
          <w:sz w:val="19"/>
          <w:szCs w:val="19"/>
        </w:rPr>
        <w:t>Archaeology of Ancient Australia</w:t>
      </w:r>
      <w:r w:rsidRPr="003F278A">
        <w:rPr>
          <w:rFonts w:ascii="Cambria" w:hAnsi="Cambria"/>
          <w:color w:val="000000" w:themeColor="text1"/>
          <w:sz w:val="19"/>
          <w:szCs w:val="19"/>
        </w:rPr>
        <w:t>. London: Routledge.</w:t>
      </w:r>
    </w:p>
    <w:p w14:paraId="103A61DD" w14:textId="2C9061D1" w:rsidR="00630C6C" w:rsidRPr="00630C6C" w:rsidRDefault="00630C6C" w:rsidP="00630C6C">
      <w:pPr>
        <w:ind w:left="1287" w:right="516" w:hanging="720"/>
        <w:jc w:val="both"/>
        <w:rPr>
          <w:rFonts w:ascii="Cambria" w:hAnsi="Cambria"/>
          <w:color w:val="000000" w:themeColor="text1"/>
          <w:sz w:val="19"/>
          <w:szCs w:val="19"/>
        </w:rPr>
      </w:pPr>
      <w:r w:rsidRPr="003B650A">
        <w:rPr>
          <w:rFonts w:ascii="Cambria" w:hAnsi="Cambria"/>
          <w:color w:val="000000" w:themeColor="text1"/>
          <w:sz w:val="19"/>
          <w:szCs w:val="19"/>
        </w:rPr>
        <w:t>———.</w:t>
      </w:r>
      <w:r>
        <w:rPr>
          <w:rFonts w:ascii="Cambria" w:hAnsi="Cambria"/>
          <w:color w:val="000000" w:themeColor="text1"/>
          <w:sz w:val="19"/>
          <w:szCs w:val="19"/>
        </w:rPr>
        <w:tab/>
        <w:t xml:space="preserve">2014. “Learning in Lithic Landscapes: A Reconsideration of the Hominid ‘Toolmaking’ Niche.” </w:t>
      </w:r>
      <w:r>
        <w:rPr>
          <w:rFonts w:ascii="Cambria" w:hAnsi="Cambria"/>
          <w:i/>
          <w:color w:val="000000" w:themeColor="text1"/>
          <w:sz w:val="19"/>
          <w:szCs w:val="19"/>
        </w:rPr>
        <w:t>Biological Theory</w:t>
      </w:r>
      <w:r>
        <w:rPr>
          <w:rFonts w:ascii="Cambria" w:hAnsi="Cambria"/>
          <w:color w:val="000000" w:themeColor="text1"/>
          <w:sz w:val="19"/>
          <w:szCs w:val="19"/>
        </w:rPr>
        <w:t>, 9:27-41.</w:t>
      </w:r>
    </w:p>
    <w:p w14:paraId="2AC902ED" w14:textId="77777777" w:rsidR="00630C6C" w:rsidRPr="00235E74" w:rsidRDefault="00630C6C" w:rsidP="00630C6C">
      <w:pPr>
        <w:ind w:left="1287" w:right="516" w:hanging="720"/>
        <w:jc w:val="both"/>
        <w:rPr>
          <w:rFonts w:ascii="Cambria" w:hAnsi="Cambria"/>
          <w:color w:val="000000" w:themeColor="text1"/>
          <w:sz w:val="19"/>
          <w:szCs w:val="19"/>
        </w:rPr>
      </w:pPr>
      <w:r w:rsidRPr="00235E74">
        <w:rPr>
          <w:rFonts w:ascii="Cambria" w:hAnsi="Cambria"/>
          <w:color w:val="000000" w:themeColor="text1"/>
          <w:sz w:val="19"/>
          <w:szCs w:val="19"/>
        </w:rPr>
        <w:t xml:space="preserve">Hunt, Gavin R, and Russell D </w:t>
      </w:r>
      <w:proofErr w:type="spellStart"/>
      <w:r w:rsidRPr="00235E74">
        <w:rPr>
          <w:rFonts w:ascii="Cambria" w:hAnsi="Cambria"/>
          <w:color w:val="000000" w:themeColor="text1"/>
          <w:sz w:val="19"/>
          <w:szCs w:val="19"/>
        </w:rPr>
        <w:t>Gray</w:t>
      </w:r>
      <w:proofErr w:type="spellEnd"/>
      <w:r w:rsidRPr="00235E74">
        <w:rPr>
          <w:rFonts w:ascii="Cambria" w:hAnsi="Cambria"/>
          <w:color w:val="000000" w:themeColor="text1"/>
          <w:sz w:val="19"/>
          <w:szCs w:val="19"/>
        </w:rPr>
        <w:t xml:space="preserve">. 2003. “Diversification and cumulative evolution in New Caledonian crow tool manufacture.” </w:t>
      </w:r>
      <w:r w:rsidRPr="00235E74">
        <w:rPr>
          <w:rFonts w:ascii="Cambria" w:hAnsi="Cambria"/>
          <w:i/>
          <w:color w:val="000000" w:themeColor="text1"/>
          <w:sz w:val="19"/>
          <w:szCs w:val="19"/>
        </w:rPr>
        <w:t>Proceedings of the Royal Society B: Biological Sciences</w:t>
      </w:r>
      <w:r w:rsidRPr="00235E74">
        <w:rPr>
          <w:rFonts w:ascii="Cambria" w:hAnsi="Cambria"/>
          <w:color w:val="000000" w:themeColor="text1"/>
          <w:sz w:val="19"/>
          <w:szCs w:val="19"/>
        </w:rPr>
        <w:t xml:space="preserve"> 270(1517):867-874.</w:t>
      </w:r>
    </w:p>
    <w:p w14:paraId="7C81F4F1" w14:textId="77777777" w:rsidR="00630C6C" w:rsidRPr="009D4400" w:rsidRDefault="00630C6C" w:rsidP="00630C6C">
      <w:pPr>
        <w:ind w:left="1287" w:right="516" w:hanging="720"/>
        <w:jc w:val="both"/>
        <w:rPr>
          <w:rFonts w:ascii="Cambria" w:hAnsi="Cambria"/>
          <w:color w:val="000000" w:themeColor="text1"/>
          <w:sz w:val="19"/>
          <w:szCs w:val="19"/>
        </w:rPr>
      </w:pPr>
      <w:r w:rsidRPr="009D4400">
        <w:rPr>
          <w:rFonts w:ascii="Cambria" w:hAnsi="Cambria"/>
          <w:color w:val="000000" w:themeColor="text1"/>
          <w:sz w:val="19"/>
          <w:szCs w:val="19"/>
        </w:rPr>
        <w:t xml:space="preserve">Katz, SH, ML </w:t>
      </w:r>
      <w:proofErr w:type="spellStart"/>
      <w:r w:rsidRPr="009D4400">
        <w:rPr>
          <w:rFonts w:ascii="Cambria" w:hAnsi="Cambria"/>
          <w:color w:val="000000" w:themeColor="text1"/>
          <w:sz w:val="19"/>
          <w:szCs w:val="19"/>
        </w:rPr>
        <w:t>Hediger</w:t>
      </w:r>
      <w:proofErr w:type="spellEnd"/>
      <w:r w:rsidRPr="009D4400">
        <w:rPr>
          <w:rFonts w:ascii="Cambria" w:hAnsi="Cambria"/>
          <w:color w:val="000000" w:themeColor="text1"/>
          <w:sz w:val="19"/>
          <w:szCs w:val="19"/>
        </w:rPr>
        <w:t xml:space="preserve">, and LA </w:t>
      </w:r>
      <w:proofErr w:type="spellStart"/>
      <w:r w:rsidRPr="009D4400">
        <w:rPr>
          <w:rFonts w:ascii="Cambria" w:hAnsi="Cambria"/>
          <w:color w:val="000000" w:themeColor="text1"/>
          <w:sz w:val="19"/>
          <w:szCs w:val="19"/>
        </w:rPr>
        <w:t>Valleroy</w:t>
      </w:r>
      <w:proofErr w:type="spellEnd"/>
      <w:r w:rsidRPr="009D4400">
        <w:rPr>
          <w:rFonts w:ascii="Cambria" w:hAnsi="Cambria"/>
          <w:color w:val="000000" w:themeColor="text1"/>
          <w:sz w:val="19"/>
          <w:szCs w:val="19"/>
        </w:rPr>
        <w:t xml:space="preserve">. 1974. </w:t>
      </w:r>
      <w:r w:rsidRPr="009D4400">
        <w:rPr>
          <w:rFonts w:ascii="Cambria" w:eastAsia="Helvetica" w:hAnsi="Cambria" w:cs="Helvetica"/>
          <w:color w:val="000000" w:themeColor="text1"/>
          <w:sz w:val="19"/>
          <w:szCs w:val="19"/>
        </w:rPr>
        <w:t>“Traditional Maize Processing Techniques in the New World: Traditional Al</w:t>
      </w:r>
      <w:r w:rsidRPr="009D4400">
        <w:rPr>
          <w:rFonts w:ascii="Cambria" w:hAnsi="Cambria"/>
          <w:color w:val="000000" w:themeColor="text1"/>
          <w:sz w:val="19"/>
          <w:szCs w:val="19"/>
        </w:rPr>
        <w:t>kali Processing Enhances the Nutritional Quality of Maize.</w:t>
      </w:r>
      <w:r w:rsidRPr="009D4400">
        <w:rPr>
          <w:rFonts w:ascii="Cambria" w:eastAsia="Helvetica" w:hAnsi="Cambria" w:cs="Helvetica"/>
          <w:color w:val="000000" w:themeColor="text1"/>
          <w:sz w:val="19"/>
          <w:szCs w:val="19"/>
        </w:rPr>
        <w:t xml:space="preserve">” </w:t>
      </w:r>
      <w:r w:rsidRPr="009D4400">
        <w:rPr>
          <w:rFonts w:ascii="Cambria" w:hAnsi="Cambria"/>
          <w:i/>
          <w:color w:val="000000" w:themeColor="text1"/>
          <w:sz w:val="19"/>
          <w:szCs w:val="19"/>
        </w:rPr>
        <w:t>Science</w:t>
      </w:r>
      <w:r w:rsidRPr="009D4400">
        <w:rPr>
          <w:rFonts w:ascii="Cambria" w:hAnsi="Cambria"/>
          <w:color w:val="000000" w:themeColor="text1"/>
          <w:sz w:val="19"/>
          <w:szCs w:val="19"/>
        </w:rPr>
        <w:t xml:space="preserve"> 184:765</w:t>
      </w:r>
      <w:r w:rsidRPr="009D4400">
        <w:rPr>
          <w:rFonts w:ascii="Cambria" w:eastAsia="Helvetica" w:hAnsi="Cambria" w:cs="Helvetica"/>
          <w:color w:val="000000" w:themeColor="text1"/>
          <w:sz w:val="19"/>
          <w:szCs w:val="19"/>
        </w:rPr>
        <w:t>–73</w:t>
      </w:r>
      <w:r w:rsidRPr="009D4400">
        <w:rPr>
          <w:rFonts w:ascii="Cambria" w:hAnsi="Cambria"/>
          <w:color w:val="000000" w:themeColor="text1"/>
          <w:sz w:val="19"/>
          <w:szCs w:val="19"/>
        </w:rPr>
        <w:t>.</w:t>
      </w:r>
    </w:p>
    <w:p w14:paraId="209EC042" w14:textId="77777777" w:rsidR="00630C6C" w:rsidRPr="004001E0" w:rsidRDefault="00630C6C" w:rsidP="00630C6C">
      <w:pPr>
        <w:ind w:left="1287" w:right="516" w:hanging="720"/>
        <w:jc w:val="both"/>
        <w:rPr>
          <w:rFonts w:ascii="Cambria" w:hAnsi="Cambria"/>
          <w:color w:val="000000" w:themeColor="text1"/>
          <w:sz w:val="19"/>
          <w:szCs w:val="19"/>
        </w:rPr>
      </w:pPr>
      <w:r w:rsidRPr="004001E0">
        <w:rPr>
          <w:rFonts w:ascii="Cambria" w:hAnsi="Cambria"/>
          <w:color w:val="000000" w:themeColor="text1"/>
          <w:sz w:val="19"/>
          <w:szCs w:val="19"/>
        </w:rPr>
        <w:t xml:space="preserve">Kempe, Marius and Alex Mesoudi. 2014. </w:t>
      </w:r>
      <w:r w:rsidRPr="004001E0">
        <w:rPr>
          <w:rFonts w:ascii="Cambria" w:eastAsia="Helvetica" w:hAnsi="Cambria" w:cs="Helvetica"/>
          <w:color w:val="000000" w:themeColor="text1"/>
          <w:sz w:val="19"/>
          <w:szCs w:val="19"/>
        </w:rPr>
        <w:t>“</w:t>
      </w:r>
      <w:r w:rsidRPr="004001E0">
        <w:rPr>
          <w:rFonts w:ascii="Cambria" w:hAnsi="Cambria"/>
          <w:color w:val="000000" w:themeColor="text1"/>
          <w:sz w:val="19"/>
          <w:szCs w:val="19"/>
        </w:rPr>
        <w:t>An experimental demonstration of the effect of group size on cultural accumulation.</w:t>
      </w:r>
      <w:r w:rsidRPr="004001E0">
        <w:rPr>
          <w:rFonts w:ascii="Cambria" w:eastAsia="Helvetica" w:hAnsi="Cambria" w:cs="Helvetica"/>
          <w:color w:val="000000" w:themeColor="text1"/>
          <w:sz w:val="19"/>
          <w:szCs w:val="19"/>
        </w:rPr>
        <w:t>”</w:t>
      </w:r>
      <w:r w:rsidRPr="004001E0">
        <w:rPr>
          <w:rFonts w:ascii="Cambria" w:hAnsi="Cambria"/>
          <w:color w:val="000000" w:themeColor="text1"/>
          <w:sz w:val="19"/>
          <w:szCs w:val="19"/>
        </w:rPr>
        <w:t xml:space="preserve"> </w:t>
      </w:r>
      <w:r w:rsidRPr="004001E0">
        <w:rPr>
          <w:rFonts w:ascii="Cambria" w:hAnsi="Cambria"/>
          <w:i/>
          <w:color w:val="000000" w:themeColor="text1"/>
          <w:sz w:val="19"/>
          <w:szCs w:val="19"/>
        </w:rPr>
        <w:t xml:space="preserve">Evolution and Human </w:t>
      </w:r>
      <w:proofErr w:type="spellStart"/>
      <w:r w:rsidRPr="004001E0">
        <w:rPr>
          <w:rFonts w:ascii="Cambria" w:hAnsi="Cambria"/>
          <w:i/>
          <w:color w:val="000000" w:themeColor="text1"/>
          <w:sz w:val="19"/>
          <w:szCs w:val="19"/>
        </w:rPr>
        <w:t>Behavior</w:t>
      </w:r>
      <w:proofErr w:type="spellEnd"/>
      <w:r w:rsidRPr="004001E0">
        <w:rPr>
          <w:rFonts w:ascii="Cambria" w:hAnsi="Cambria"/>
          <w:color w:val="000000" w:themeColor="text1"/>
          <w:sz w:val="19"/>
          <w:szCs w:val="19"/>
        </w:rPr>
        <w:t xml:space="preserve"> 35:285-290. </w:t>
      </w:r>
    </w:p>
    <w:p w14:paraId="05425D73" w14:textId="77777777" w:rsidR="00630C6C" w:rsidRPr="009D4400" w:rsidRDefault="00630C6C" w:rsidP="00630C6C">
      <w:pPr>
        <w:ind w:left="1287" w:right="516" w:hanging="720"/>
        <w:jc w:val="both"/>
        <w:rPr>
          <w:rFonts w:ascii="Cambria" w:hAnsi="Cambria"/>
          <w:color w:val="000000" w:themeColor="text1"/>
          <w:sz w:val="19"/>
          <w:szCs w:val="19"/>
        </w:rPr>
      </w:pPr>
      <w:proofErr w:type="spellStart"/>
      <w:r w:rsidRPr="009D4400">
        <w:rPr>
          <w:rFonts w:ascii="Cambria" w:hAnsi="Cambria"/>
          <w:color w:val="000000" w:themeColor="text1"/>
          <w:sz w:val="19"/>
          <w:szCs w:val="19"/>
        </w:rPr>
        <w:t>Klump</w:t>
      </w:r>
      <w:proofErr w:type="spellEnd"/>
      <w:r w:rsidRPr="009D4400">
        <w:rPr>
          <w:rFonts w:ascii="Cambria" w:hAnsi="Cambria"/>
          <w:color w:val="000000" w:themeColor="text1"/>
          <w:sz w:val="19"/>
          <w:szCs w:val="19"/>
        </w:rPr>
        <w:t xml:space="preserve">, Barbara C, Jessica EM van der </w:t>
      </w:r>
      <w:proofErr w:type="spellStart"/>
      <w:r w:rsidRPr="009D4400">
        <w:rPr>
          <w:rFonts w:ascii="Cambria" w:hAnsi="Cambria"/>
          <w:color w:val="000000" w:themeColor="text1"/>
          <w:sz w:val="19"/>
          <w:szCs w:val="19"/>
        </w:rPr>
        <w:t>Wal</w:t>
      </w:r>
      <w:proofErr w:type="spellEnd"/>
      <w:r w:rsidRPr="009D4400">
        <w:rPr>
          <w:rFonts w:ascii="Cambria" w:hAnsi="Cambria"/>
          <w:color w:val="000000" w:themeColor="text1"/>
          <w:sz w:val="19"/>
          <w:szCs w:val="19"/>
        </w:rPr>
        <w:t xml:space="preserve">, James JH St Clair, and Christian </w:t>
      </w:r>
      <w:proofErr w:type="spellStart"/>
      <w:r w:rsidRPr="009D4400">
        <w:rPr>
          <w:rFonts w:ascii="Cambria" w:hAnsi="Cambria"/>
          <w:color w:val="000000" w:themeColor="text1"/>
          <w:sz w:val="19"/>
          <w:szCs w:val="19"/>
        </w:rPr>
        <w:t>Rutz</w:t>
      </w:r>
      <w:proofErr w:type="spellEnd"/>
      <w:r w:rsidRPr="009D4400">
        <w:rPr>
          <w:rFonts w:ascii="Cambria" w:hAnsi="Cambria"/>
          <w:color w:val="000000" w:themeColor="text1"/>
          <w:sz w:val="19"/>
          <w:szCs w:val="19"/>
        </w:rPr>
        <w:t xml:space="preserve">. 2015. </w:t>
      </w:r>
      <w:r w:rsidRPr="009D4400">
        <w:rPr>
          <w:rFonts w:ascii="Cambria" w:eastAsia="Helvetica" w:hAnsi="Cambria" w:cs="Helvetica"/>
          <w:color w:val="000000" w:themeColor="text1"/>
          <w:sz w:val="19"/>
          <w:szCs w:val="19"/>
        </w:rPr>
        <w:t>“Context-Dependent ‘Safekeeping’ of Foraging Tools in New Caledonian Crows</w:t>
      </w:r>
      <w:r w:rsidRPr="009D4400">
        <w:rPr>
          <w:rFonts w:ascii="Cambria" w:hAnsi="Cambria"/>
          <w:color w:val="000000" w:themeColor="text1"/>
          <w:sz w:val="19"/>
          <w:szCs w:val="19"/>
        </w:rPr>
        <w:t>.</w:t>
      </w:r>
      <w:r w:rsidRPr="009D4400">
        <w:rPr>
          <w:rFonts w:ascii="Cambria" w:eastAsia="Helvetica" w:hAnsi="Cambria" w:cs="Helvetica"/>
          <w:color w:val="000000" w:themeColor="text1"/>
          <w:sz w:val="19"/>
          <w:szCs w:val="19"/>
        </w:rPr>
        <w:t xml:space="preserve">” </w:t>
      </w:r>
      <w:r w:rsidRPr="009D4400">
        <w:rPr>
          <w:rFonts w:ascii="Cambria" w:hAnsi="Cambria"/>
          <w:i/>
          <w:color w:val="000000" w:themeColor="text1"/>
          <w:sz w:val="19"/>
          <w:szCs w:val="19"/>
        </w:rPr>
        <w:t>Proceedings of the Royal Society B: Biological Sciences</w:t>
      </w:r>
      <w:r w:rsidRPr="009D4400">
        <w:rPr>
          <w:rFonts w:ascii="Cambria" w:hAnsi="Cambria"/>
          <w:color w:val="000000" w:themeColor="text1"/>
          <w:sz w:val="19"/>
          <w:szCs w:val="19"/>
        </w:rPr>
        <w:t xml:space="preserve"> 282(1808): 20150278</w:t>
      </w:r>
      <w:r w:rsidRPr="009D4400">
        <w:rPr>
          <w:rFonts w:ascii="Cambria" w:eastAsia="Helvetica" w:hAnsi="Cambria" w:cs="Helvetica"/>
          <w:color w:val="000000" w:themeColor="text1"/>
          <w:sz w:val="19"/>
          <w:szCs w:val="19"/>
        </w:rPr>
        <w:t>–78</w:t>
      </w:r>
      <w:r w:rsidRPr="009D4400">
        <w:rPr>
          <w:rFonts w:ascii="Cambria" w:hAnsi="Cambria"/>
          <w:color w:val="000000" w:themeColor="text1"/>
          <w:sz w:val="19"/>
          <w:szCs w:val="19"/>
        </w:rPr>
        <w:t>.</w:t>
      </w:r>
    </w:p>
    <w:p w14:paraId="5E07C477" w14:textId="77777777" w:rsidR="00630C6C" w:rsidRPr="008D7B29" w:rsidRDefault="00630C6C" w:rsidP="00630C6C">
      <w:pPr>
        <w:ind w:left="1287" w:right="516" w:hanging="720"/>
        <w:jc w:val="both"/>
        <w:rPr>
          <w:rFonts w:ascii="Cambria" w:hAnsi="Cambria"/>
          <w:color w:val="000000" w:themeColor="text1"/>
          <w:sz w:val="19"/>
          <w:szCs w:val="19"/>
        </w:rPr>
      </w:pPr>
      <w:proofErr w:type="spellStart"/>
      <w:r w:rsidRPr="008D7B29">
        <w:rPr>
          <w:rFonts w:ascii="Cambria" w:hAnsi="Cambria"/>
          <w:color w:val="000000" w:themeColor="text1"/>
          <w:sz w:val="19"/>
          <w:szCs w:val="19"/>
        </w:rPr>
        <w:t>Kolodny</w:t>
      </w:r>
      <w:proofErr w:type="spellEnd"/>
      <w:r w:rsidRPr="008D7B29">
        <w:rPr>
          <w:rFonts w:ascii="Cambria" w:hAnsi="Cambria"/>
          <w:color w:val="000000" w:themeColor="text1"/>
          <w:sz w:val="19"/>
          <w:szCs w:val="19"/>
        </w:rPr>
        <w:t xml:space="preserve">, Oren, Nicole </w:t>
      </w:r>
      <w:proofErr w:type="spellStart"/>
      <w:r w:rsidRPr="008D7B29">
        <w:rPr>
          <w:rFonts w:ascii="Cambria" w:hAnsi="Cambria"/>
          <w:color w:val="000000" w:themeColor="text1"/>
          <w:sz w:val="19"/>
          <w:szCs w:val="19"/>
        </w:rPr>
        <w:t>Creanza</w:t>
      </w:r>
      <w:proofErr w:type="spellEnd"/>
      <w:r w:rsidRPr="008D7B29">
        <w:rPr>
          <w:rFonts w:ascii="Cambria" w:hAnsi="Cambria"/>
          <w:color w:val="000000" w:themeColor="text1"/>
          <w:sz w:val="19"/>
          <w:szCs w:val="19"/>
        </w:rPr>
        <w:t xml:space="preserve">, and Marcus W Feldman. 2015. </w:t>
      </w:r>
      <w:r w:rsidRPr="008D7B29">
        <w:rPr>
          <w:rFonts w:ascii="Cambria" w:eastAsia="Helvetica" w:hAnsi="Cambria" w:cs="Helvetica"/>
          <w:color w:val="000000" w:themeColor="text1"/>
          <w:sz w:val="19"/>
          <w:szCs w:val="19"/>
        </w:rPr>
        <w:t xml:space="preserve">“Evolution in Leaps: </w:t>
      </w:r>
      <w:proofErr w:type="gramStart"/>
      <w:r w:rsidRPr="008D7B29">
        <w:rPr>
          <w:rFonts w:ascii="Cambria" w:eastAsia="Helvetica" w:hAnsi="Cambria" w:cs="Helvetica"/>
          <w:color w:val="000000" w:themeColor="text1"/>
          <w:sz w:val="19"/>
          <w:szCs w:val="19"/>
        </w:rPr>
        <w:t>th</w:t>
      </w:r>
      <w:r w:rsidRPr="008D7B29">
        <w:rPr>
          <w:rFonts w:ascii="Cambria" w:hAnsi="Cambria"/>
          <w:color w:val="000000" w:themeColor="text1"/>
          <w:sz w:val="19"/>
          <w:szCs w:val="19"/>
        </w:rPr>
        <w:t>e</w:t>
      </w:r>
      <w:proofErr w:type="gramEnd"/>
      <w:r w:rsidRPr="008D7B29">
        <w:rPr>
          <w:rFonts w:ascii="Cambria" w:hAnsi="Cambria"/>
          <w:color w:val="000000" w:themeColor="text1"/>
          <w:sz w:val="19"/>
          <w:szCs w:val="19"/>
        </w:rPr>
        <w:t xml:space="preserve"> Punctuated Accumulation and Loss of Cultural Innovations.</w:t>
      </w:r>
      <w:r w:rsidRPr="008D7B29">
        <w:rPr>
          <w:rFonts w:ascii="Cambria" w:eastAsia="Helvetica" w:hAnsi="Cambria" w:cs="Helvetica"/>
          <w:color w:val="000000" w:themeColor="text1"/>
          <w:sz w:val="19"/>
          <w:szCs w:val="19"/>
        </w:rPr>
        <w:t xml:space="preserve">” </w:t>
      </w:r>
      <w:r w:rsidRPr="008D7B29">
        <w:rPr>
          <w:rFonts w:ascii="Cambria" w:hAnsi="Cambria"/>
          <w:i/>
          <w:color w:val="000000" w:themeColor="text1"/>
          <w:sz w:val="19"/>
          <w:szCs w:val="19"/>
        </w:rPr>
        <w:t>Proceedings of the National Academy of Sciences</w:t>
      </w:r>
      <w:r w:rsidRPr="008D7B29">
        <w:rPr>
          <w:rFonts w:ascii="Cambria" w:hAnsi="Cambria"/>
          <w:color w:val="000000" w:themeColor="text1"/>
          <w:sz w:val="19"/>
          <w:szCs w:val="19"/>
        </w:rPr>
        <w:t xml:space="preserve"> </w:t>
      </w:r>
      <w:r w:rsidRPr="008D7B29">
        <w:rPr>
          <w:rFonts w:ascii="Cambria" w:hAnsi="Cambria"/>
          <w:i/>
          <w:color w:val="000000" w:themeColor="text1"/>
          <w:sz w:val="19"/>
          <w:szCs w:val="19"/>
        </w:rPr>
        <w:t xml:space="preserve">of the United States of America </w:t>
      </w:r>
      <w:r w:rsidRPr="008D7B29">
        <w:rPr>
          <w:rFonts w:ascii="Cambria" w:hAnsi="Cambria"/>
          <w:color w:val="000000" w:themeColor="text1"/>
          <w:sz w:val="19"/>
          <w:szCs w:val="19"/>
        </w:rPr>
        <w:t>112(49</w:t>
      </w:r>
      <w:proofErr w:type="gramStart"/>
      <w:r w:rsidRPr="008D7B29">
        <w:rPr>
          <w:rFonts w:ascii="Cambria" w:hAnsi="Cambria"/>
          <w:color w:val="000000" w:themeColor="text1"/>
          <w:sz w:val="19"/>
          <w:szCs w:val="19"/>
        </w:rPr>
        <w:t>):E</w:t>
      </w:r>
      <w:proofErr w:type="gramEnd"/>
      <w:r w:rsidRPr="008D7B29">
        <w:rPr>
          <w:rFonts w:ascii="Cambria" w:hAnsi="Cambria"/>
          <w:color w:val="000000" w:themeColor="text1"/>
          <w:sz w:val="19"/>
          <w:szCs w:val="19"/>
        </w:rPr>
        <w:t>6762</w:t>
      </w:r>
      <w:r w:rsidRPr="008D7B29">
        <w:rPr>
          <w:rFonts w:ascii="Cambria" w:eastAsia="Helvetica" w:hAnsi="Cambria" w:cs="Helvetica"/>
          <w:color w:val="000000" w:themeColor="text1"/>
          <w:sz w:val="19"/>
          <w:szCs w:val="19"/>
        </w:rPr>
        <w:t>–</w:t>
      </w:r>
      <w:r w:rsidRPr="008D7B29">
        <w:rPr>
          <w:rFonts w:ascii="Cambria" w:hAnsi="Cambria"/>
          <w:color w:val="000000" w:themeColor="text1"/>
          <w:sz w:val="19"/>
          <w:szCs w:val="19"/>
        </w:rPr>
        <w:t>69.</w:t>
      </w:r>
    </w:p>
    <w:p w14:paraId="6B08F234" w14:textId="77777777" w:rsidR="00630C6C" w:rsidRPr="008D7B29" w:rsidRDefault="00630C6C" w:rsidP="00630C6C">
      <w:pPr>
        <w:ind w:left="1287" w:right="516" w:hanging="720"/>
        <w:jc w:val="both"/>
        <w:rPr>
          <w:rFonts w:ascii="Cambria" w:hAnsi="Cambria"/>
          <w:color w:val="000000" w:themeColor="text1"/>
          <w:sz w:val="19"/>
          <w:szCs w:val="19"/>
        </w:rPr>
      </w:pPr>
      <w:r w:rsidRPr="008D7B29">
        <w:rPr>
          <w:rFonts w:ascii="Cambria" w:hAnsi="Cambria"/>
          <w:color w:val="000000" w:themeColor="text1"/>
          <w:sz w:val="19"/>
          <w:szCs w:val="19"/>
        </w:rPr>
        <w:t xml:space="preserve">Kuhn, Steven L, and Mary C Stiner. 2006. </w:t>
      </w:r>
      <w:r w:rsidRPr="008D7B29">
        <w:rPr>
          <w:rFonts w:ascii="Cambria" w:eastAsia="Helvetica" w:hAnsi="Cambria" w:cs="Helvetica"/>
          <w:color w:val="000000" w:themeColor="text1"/>
          <w:sz w:val="19"/>
          <w:szCs w:val="19"/>
        </w:rPr>
        <w:t>“</w:t>
      </w:r>
      <w:r w:rsidRPr="008D7B29">
        <w:rPr>
          <w:rFonts w:ascii="Cambria" w:hAnsi="Cambria"/>
          <w:color w:val="000000" w:themeColor="text1"/>
          <w:sz w:val="19"/>
          <w:szCs w:val="19"/>
        </w:rPr>
        <w:t>What</w:t>
      </w:r>
      <w:r w:rsidRPr="008D7B29">
        <w:rPr>
          <w:rFonts w:ascii="Cambria" w:eastAsia="Helvetica" w:hAnsi="Cambria" w:cs="Helvetica"/>
          <w:color w:val="000000" w:themeColor="text1"/>
          <w:sz w:val="19"/>
          <w:szCs w:val="19"/>
        </w:rPr>
        <w:t>’</w:t>
      </w:r>
      <w:r w:rsidRPr="008D7B29">
        <w:rPr>
          <w:rFonts w:ascii="Cambria" w:hAnsi="Cambria"/>
          <w:color w:val="000000" w:themeColor="text1"/>
          <w:sz w:val="19"/>
          <w:szCs w:val="19"/>
        </w:rPr>
        <w:t>s a Mother to Do?</w:t>
      </w:r>
      <w:r w:rsidRPr="008D7B29">
        <w:rPr>
          <w:rFonts w:ascii="Cambria" w:eastAsia="Helvetica" w:hAnsi="Cambria" w:cs="Helvetica"/>
          <w:color w:val="000000" w:themeColor="text1"/>
          <w:sz w:val="19"/>
          <w:szCs w:val="19"/>
        </w:rPr>
        <w:t>”</w:t>
      </w:r>
      <w:r w:rsidRPr="008D7B29">
        <w:rPr>
          <w:rFonts w:ascii="Cambria" w:hAnsi="Cambria"/>
          <w:color w:val="000000" w:themeColor="text1"/>
          <w:sz w:val="19"/>
          <w:szCs w:val="19"/>
        </w:rPr>
        <w:t xml:space="preserve"> </w:t>
      </w:r>
      <w:r w:rsidRPr="008D7B29">
        <w:rPr>
          <w:rFonts w:ascii="Cambria" w:hAnsi="Cambria"/>
          <w:i/>
          <w:color w:val="000000" w:themeColor="text1"/>
          <w:sz w:val="19"/>
          <w:szCs w:val="19"/>
        </w:rPr>
        <w:t>Current Anthropology</w:t>
      </w:r>
      <w:r w:rsidRPr="008D7B29">
        <w:rPr>
          <w:rFonts w:ascii="Cambria" w:hAnsi="Cambria"/>
          <w:color w:val="000000" w:themeColor="text1"/>
          <w:sz w:val="19"/>
          <w:szCs w:val="19"/>
        </w:rPr>
        <w:t xml:space="preserve"> 47(6):953</w:t>
      </w:r>
      <w:r w:rsidRPr="008D7B29">
        <w:rPr>
          <w:rFonts w:ascii="Cambria" w:eastAsia="Helvetica" w:hAnsi="Cambria" w:cs="Helvetica"/>
          <w:color w:val="000000" w:themeColor="text1"/>
          <w:sz w:val="19"/>
          <w:szCs w:val="19"/>
        </w:rPr>
        <w:t>–80</w:t>
      </w:r>
      <w:r w:rsidRPr="008D7B29">
        <w:rPr>
          <w:rFonts w:ascii="Cambria" w:hAnsi="Cambria"/>
          <w:color w:val="000000" w:themeColor="text1"/>
          <w:sz w:val="19"/>
          <w:szCs w:val="19"/>
        </w:rPr>
        <w:t>.</w:t>
      </w:r>
    </w:p>
    <w:p w14:paraId="5140A116" w14:textId="77777777" w:rsidR="00630C6C" w:rsidRPr="00235E74" w:rsidRDefault="00630C6C" w:rsidP="00630C6C">
      <w:pPr>
        <w:ind w:left="1287" w:right="516" w:hanging="720"/>
        <w:jc w:val="both"/>
        <w:rPr>
          <w:rFonts w:ascii="Cambria" w:hAnsi="Cambria"/>
          <w:color w:val="000000" w:themeColor="text1"/>
          <w:sz w:val="19"/>
          <w:szCs w:val="19"/>
        </w:rPr>
      </w:pPr>
      <w:r w:rsidRPr="00235E74">
        <w:rPr>
          <w:rFonts w:ascii="Cambria" w:hAnsi="Cambria"/>
          <w:color w:val="000000" w:themeColor="text1"/>
          <w:sz w:val="19"/>
          <w:szCs w:val="19"/>
        </w:rPr>
        <w:t xml:space="preserve">Laland, Kevin N. 2017. </w:t>
      </w:r>
      <w:r w:rsidRPr="00235E74">
        <w:rPr>
          <w:rFonts w:ascii="Cambria" w:hAnsi="Cambria"/>
          <w:i/>
          <w:color w:val="000000" w:themeColor="text1"/>
          <w:sz w:val="19"/>
          <w:szCs w:val="19"/>
        </w:rPr>
        <w:t>Darwin</w:t>
      </w:r>
      <w:r w:rsidRPr="00235E74">
        <w:rPr>
          <w:rFonts w:ascii="Cambria" w:eastAsia="Helvetica" w:hAnsi="Cambria" w:cs="Helvetica"/>
          <w:i/>
          <w:color w:val="000000" w:themeColor="text1"/>
          <w:sz w:val="19"/>
          <w:szCs w:val="19"/>
        </w:rPr>
        <w:t>’</w:t>
      </w:r>
      <w:r w:rsidRPr="00235E74">
        <w:rPr>
          <w:rFonts w:ascii="Cambria" w:hAnsi="Cambria"/>
          <w:i/>
          <w:color w:val="000000" w:themeColor="text1"/>
          <w:sz w:val="19"/>
          <w:szCs w:val="19"/>
        </w:rPr>
        <w:t>s Unfinished Symphony: How Culture Made the Human Mind</w:t>
      </w:r>
      <w:r w:rsidRPr="00235E74">
        <w:rPr>
          <w:rFonts w:ascii="Cambria" w:hAnsi="Cambria"/>
          <w:color w:val="000000" w:themeColor="text1"/>
          <w:sz w:val="19"/>
          <w:szCs w:val="19"/>
        </w:rPr>
        <w:t>. Princeton: Princeton University Press.</w:t>
      </w:r>
    </w:p>
    <w:p w14:paraId="3770ADEC" w14:textId="77777777" w:rsidR="00630C6C" w:rsidRDefault="00630C6C" w:rsidP="00630C6C">
      <w:pPr>
        <w:ind w:left="1287" w:right="516" w:hanging="720"/>
        <w:jc w:val="both"/>
        <w:rPr>
          <w:rFonts w:ascii="Cambria" w:hAnsi="Cambria"/>
          <w:color w:val="000000" w:themeColor="text1"/>
          <w:sz w:val="19"/>
          <w:szCs w:val="19"/>
        </w:rPr>
      </w:pPr>
      <w:proofErr w:type="spellStart"/>
      <w:r w:rsidRPr="00682407">
        <w:rPr>
          <w:rFonts w:ascii="Cambria" w:hAnsi="Cambria"/>
          <w:color w:val="000000" w:themeColor="text1"/>
          <w:sz w:val="19"/>
          <w:szCs w:val="19"/>
        </w:rPr>
        <w:t>Legare</w:t>
      </w:r>
      <w:proofErr w:type="spellEnd"/>
      <w:r w:rsidRPr="00682407">
        <w:rPr>
          <w:rFonts w:ascii="Cambria" w:hAnsi="Cambria"/>
          <w:color w:val="000000" w:themeColor="text1"/>
          <w:sz w:val="19"/>
          <w:szCs w:val="19"/>
        </w:rPr>
        <w:t xml:space="preserve">, </w:t>
      </w:r>
      <w:proofErr w:type="spellStart"/>
      <w:r w:rsidRPr="00682407">
        <w:rPr>
          <w:rFonts w:ascii="Cambria" w:hAnsi="Cambria"/>
          <w:color w:val="000000" w:themeColor="text1"/>
          <w:sz w:val="19"/>
          <w:szCs w:val="19"/>
        </w:rPr>
        <w:t>Cristine</w:t>
      </w:r>
      <w:proofErr w:type="spellEnd"/>
      <w:r w:rsidRPr="00682407">
        <w:rPr>
          <w:rFonts w:ascii="Cambria" w:hAnsi="Cambria"/>
          <w:color w:val="000000" w:themeColor="text1"/>
          <w:sz w:val="19"/>
          <w:szCs w:val="19"/>
        </w:rPr>
        <w:t xml:space="preserve"> H. 2019. “The Development of Cumulative Cultural Learning.” </w:t>
      </w:r>
      <w:r w:rsidRPr="00682407">
        <w:rPr>
          <w:rFonts w:ascii="Cambria" w:hAnsi="Cambria"/>
          <w:i/>
          <w:color w:val="000000" w:themeColor="text1"/>
          <w:sz w:val="19"/>
          <w:szCs w:val="19"/>
        </w:rPr>
        <w:t>Annual Review of Developmental Psychology</w:t>
      </w:r>
      <w:r w:rsidRPr="00682407">
        <w:rPr>
          <w:rFonts w:ascii="Cambria" w:hAnsi="Cambria"/>
          <w:color w:val="000000" w:themeColor="text1"/>
          <w:sz w:val="19"/>
          <w:szCs w:val="19"/>
        </w:rPr>
        <w:t>. 1:119-147.</w:t>
      </w:r>
    </w:p>
    <w:p w14:paraId="1CD17780" w14:textId="6017B1FB" w:rsidR="00C57972" w:rsidRPr="00C57972" w:rsidRDefault="00C57972" w:rsidP="00630C6C">
      <w:pPr>
        <w:ind w:left="1287" w:right="516" w:hanging="720"/>
        <w:jc w:val="both"/>
        <w:rPr>
          <w:rFonts w:ascii="Cambria" w:hAnsi="Cambria"/>
          <w:color w:val="000000" w:themeColor="text1"/>
          <w:sz w:val="19"/>
          <w:szCs w:val="19"/>
        </w:rPr>
      </w:pPr>
      <w:r>
        <w:rPr>
          <w:rFonts w:ascii="Cambria" w:hAnsi="Cambria"/>
          <w:color w:val="000000" w:themeColor="text1"/>
          <w:sz w:val="19"/>
          <w:szCs w:val="19"/>
        </w:rPr>
        <w:t>Lewis, Hannah M and Kevin N Laland. 2012. “Transmission fidelity is the key to the build-up of cumulative culture.</w:t>
      </w:r>
      <w:r w:rsidR="00370089">
        <w:rPr>
          <w:rFonts w:ascii="Cambria" w:hAnsi="Cambria"/>
          <w:color w:val="000000" w:themeColor="text1"/>
          <w:sz w:val="19"/>
          <w:szCs w:val="19"/>
        </w:rPr>
        <w:t xml:space="preserve">” </w:t>
      </w:r>
      <w:r>
        <w:rPr>
          <w:rFonts w:ascii="Cambria" w:hAnsi="Cambria"/>
          <w:i/>
          <w:color w:val="000000" w:themeColor="text1"/>
          <w:sz w:val="19"/>
          <w:szCs w:val="19"/>
        </w:rPr>
        <w:t>Philosophical Transactions of the Royal Society B: Biological Sciences</w:t>
      </w:r>
      <w:r>
        <w:rPr>
          <w:rFonts w:ascii="Cambria" w:hAnsi="Cambria"/>
          <w:color w:val="000000" w:themeColor="text1"/>
          <w:sz w:val="19"/>
          <w:szCs w:val="19"/>
        </w:rPr>
        <w:t>, 367:</w:t>
      </w:r>
      <w:r w:rsidR="006C6C73">
        <w:rPr>
          <w:rFonts w:ascii="Cambria" w:hAnsi="Cambria"/>
          <w:color w:val="000000" w:themeColor="text1"/>
          <w:sz w:val="19"/>
          <w:szCs w:val="19"/>
        </w:rPr>
        <w:t xml:space="preserve"> 2171-2180.</w:t>
      </w:r>
    </w:p>
    <w:p w14:paraId="78CD03E8" w14:textId="77777777" w:rsidR="00630C6C" w:rsidRPr="00682407" w:rsidRDefault="00630C6C" w:rsidP="00630C6C">
      <w:pPr>
        <w:ind w:left="1287" w:right="516" w:hanging="720"/>
        <w:jc w:val="both"/>
        <w:rPr>
          <w:rFonts w:ascii="Cambria" w:hAnsi="Cambria"/>
          <w:color w:val="000000" w:themeColor="text1"/>
          <w:sz w:val="19"/>
          <w:szCs w:val="19"/>
        </w:rPr>
      </w:pPr>
      <w:r w:rsidRPr="00682407">
        <w:rPr>
          <w:rFonts w:ascii="Cambria" w:hAnsi="Cambria"/>
          <w:color w:val="000000" w:themeColor="text1"/>
          <w:sz w:val="19"/>
          <w:szCs w:val="19"/>
        </w:rPr>
        <w:t xml:space="preserve">Maclaurin, James, and Kim Sterelny. 2008. </w:t>
      </w:r>
      <w:r w:rsidRPr="00682407">
        <w:rPr>
          <w:rFonts w:ascii="Cambria" w:hAnsi="Cambria"/>
          <w:i/>
          <w:color w:val="000000" w:themeColor="text1"/>
          <w:sz w:val="19"/>
          <w:szCs w:val="19"/>
        </w:rPr>
        <w:t>What Is Biodiversity?</w:t>
      </w:r>
      <w:r w:rsidRPr="00682407">
        <w:rPr>
          <w:rFonts w:ascii="Cambria" w:hAnsi="Cambria"/>
          <w:color w:val="000000" w:themeColor="text1"/>
          <w:sz w:val="19"/>
          <w:szCs w:val="19"/>
        </w:rPr>
        <w:t xml:space="preserve"> Chicago: The University of Chicago Press.</w:t>
      </w:r>
    </w:p>
    <w:p w14:paraId="6C1BDEEE" w14:textId="77777777" w:rsidR="00630C6C" w:rsidRPr="009D4400" w:rsidRDefault="00630C6C" w:rsidP="00630C6C">
      <w:pPr>
        <w:ind w:left="1287" w:right="516" w:hanging="720"/>
        <w:jc w:val="both"/>
        <w:rPr>
          <w:rFonts w:ascii="Cambria" w:hAnsi="Cambria"/>
          <w:color w:val="000000" w:themeColor="text1"/>
          <w:sz w:val="19"/>
          <w:szCs w:val="19"/>
        </w:rPr>
      </w:pPr>
      <w:proofErr w:type="spellStart"/>
      <w:r w:rsidRPr="009D4400">
        <w:rPr>
          <w:rFonts w:ascii="Cambria" w:hAnsi="Cambria"/>
          <w:color w:val="000000" w:themeColor="text1"/>
          <w:sz w:val="19"/>
          <w:szCs w:val="19"/>
        </w:rPr>
        <w:t>Mameli</w:t>
      </w:r>
      <w:proofErr w:type="spellEnd"/>
      <w:r w:rsidRPr="009D4400">
        <w:rPr>
          <w:rFonts w:ascii="Cambria" w:hAnsi="Cambria"/>
          <w:color w:val="000000" w:themeColor="text1"/>
          <w:sz w:val="19"/>
          <w:szCs w:val="19"/>
        </w:rPr>
        <w:t>, Matteo. 2004. “</w:t>
      </w:r>
      <w:proofErr w:type="spellStart"/>
      <w:r w:rsidRPr="009D4400">
        <w:rPr>
          <w:rFonts w:ascii="Cambria" w:hAnsi="Cambria"/>
          <w:color w:val="000000" w:themeColor="text1"/>
          <w:sz w:val="19"/>
          <w:szCs w:val="19"/>
        </w:rPr>
        <w:t>Nongenetic</w:t>
      </w:r>
      <w:proofErr w:type="spellEnd"/>
      <w:r w:rsidRPr="009D4400">
        <w:rPr>
          <w:rFonts w:ascii="Cambria" w:hAnsi="Cambria"/>
          <w:color w:val="000000" w:themeColor="text1"/>
          <w:sz w:val="19"/>
          <w:szCs w:val="19"/>
        </w:rPr>
        <w:t xml:space="preserve"> Selection and </w:t>
      </w:r>
      <w:proofErr w:type="spellStart"/>
      <w:r w:rsidRPr="009D4400">
        <w:rPr>
          <w:rFonts w:ascii="Cambria" w:hAnsi="Cambria"/>
          <w:color w:val="000000" w:themeColor="text1"/>
          <w:sz w:val="19"/>
          <w:szCs w:val="19"/>
        </w:rPr>
        <w:t>Nongenetic</w:t>
      </w:r>
      <w:proofErr w:type="spellEnd"/>
      <w:r w:rsidRPr="009D4400">
        <w:rPr>
          <w:rFonts w:ascii="Cambria" w:hAnsi="Cambria"/>
          <w:color w:val="000000" w:themeColor="text1"/>
          <w:sz w:val="19"/>
          <w:szCs w:val="19"/>
        </w:rPr>
        <w:t xml:space="preserve"> Inheritance.” </w:t>
      </w:r>
      <w:r w:rsidRPr="009D4400">
        <w:rPr>
          <w:rFonts w:ascii="Cambria" w:hAnsi="Cambria"/>
          <w:i/>
          <w:iCs/>
          <w:color w:val="000000" w:themeColor="text1"/>
          <w:sz w:val="19"/>
          <w:szCs w:val="19"/>
        </w:rPr>
        <w:t>British Journal for the Philosophy of Science</w:t>
      </w:r>
      <w:r w:rsidRPr="009D4400">
        <w:rPr>
          <w:rFonts w:ascii="Cambria" w:hAnsi="Cambria"/>
          <w:color w:val="000000" w:themeColor="text1"/>
          <w:sz w:val="19"/>
          <w:szCs w:val="19"/>
        </w:rPr>
        <w:t xml:space="preserve"> 55: 35–71.</w:t>
      </w:r>
    </w:p>
    <w:p w14:paraId="04442FD9" w14:textId="1F3E77E1" w:rsidR="00630C6C" w:rsidRDefault="00630C6C" w:rsidP="00630C6C">
      <w:pPr>
        <w:ind w:left="1287" w:right="516" w:hanging="720"/>
        <w:jc w:val="both"/>
        <w:rPr>
          <w:rFonts w:ascii="Cambria" w:hAnsi="Cambria"/>
          <w:color w:val="000000" w:themeColor="text1"/>
          <w:sz w:val="19"/>
          <w:szCs w:val="19"/>
        </w:rPr>
      </w:pPr>
      <w:r w:rsidRPr="00BF254D">
        <w:rPr>
          <w:rFonts w:ascii="Cambria" w:hAnsi="Cambria"/>
          <w:color w:val="000000" w:themeColor="text1"/>
          <w:sz w:val="19"/>
          <w:szCs w:val="19"/>
        </w:rPr>
        <w:t xml:space="preserve">Mesoudi, Alex. 2011. </w:t>
      </w:r>
      <w:r w:rsidRPr="00BF254D">
        <w:rPr>
          <w:rFonts w:ascii="Cambria" w:hAnsi="Cambria"/>
          <w:i/>
          <w:color w:val="000000" w:themeColor="text1"/>
          <w:sz w:val="19"/>
          <w:szCs w:val="19"/>
        </w:rPr>
        <w:t>Cultural Evolution: How Darwinian Theory Can Explain Human Culture and Synthesis the Social Sciences</w:t>
      </w:r>
      <w:r w:rsidRPr="00BF254D">
        <w:rPr>
          <w:rFonts w:ascii="Cambria" w:hAnsi="Cambria"/>
          <w:color w:val="000000" w:themeColor="text1"/>
          <w:sz w:val="19"/>
          <w:szCs w:val="19"/>
        </w:rPr>
        <w:t>. Chicago: University of Chicago Press.</w:t>
      </w:r>
    </w:p>
    <w:p w14:paraId="7FBA1A38" w14:textId="3D993613" w:rsidR="00C57972" w:rsidRPr="00C57972" w:rsidRDefault="00C57972" w:rsidP="00630C6C">
      <w:pPr>
        <w:ind w:left="1287" w:right="516" w:hanging="720"/>
        <w:jc w:val="both"/>
        <w:rPr>
          <w:rFonts w:ascii="Cambria" w:hAnsi="Cambria"/>
          <w:color w:val="000000" w:themeColor="text1"/>
          <w:sz w:val="19"/>
          <w:szCs w:val="19"/>
        </w:rPr>
      </w:pPr>
      <w:r>
        <w:rPr>
          <w:rFonts w:ascii="Cambria" w:hAnsi="Cambria"/>
          <w:color w:val="000000" w:themeColor="text1"/>
          <w:sz w:val="19"/>
          <w:szCs w:val="19"/>
        </w:rPr>
        <w:t xml:space="preserve">Mesoudi, Alex, and Michael O’Brien. 2008. “The Learning and Transmission of Hierarchical Cultural Recipes.” </w:t>
      </w:r>
      <w:r>
        <w:rPr>
          <w:rFonts w:ascii="Cambria" w:hAnsi="Cambria"/>
          <w:i/>
          <w:color w:val="000000" w:themeColor="text1"/>
          <w:sz w:val="19"/>
          <w:szCs w:val="19"/>
        </w:rPr>
        <w:t>Biological Theory</w:t>
      </w:r>
      <w:r>
        <w:rPr>
          <w:rFonts w:ascii="Cambria" w:hAnsi="Cambria"/>
          <w:color w:val="000000" w:themeColor="text1"/>
          <w:sz w:val="19"/>
          <w:szCs w:val="19"/>
        </w:rPr>
        <w:t>, 3: 63-72.</w:t>
      </w:r>
    </w:p>
    <w:p w14:paraId="46EC5426" w14:textId="77777777" w:rsidR="00630C6C" w:rsidRPr="00BF254D" w:rsidRDefault="00630C6C" w:rsidP="00630C6C">
      <w:pPr>
        <w:ind w:left="1287" w:right="516" w:hanging="720"/>
        <w:jc w:val="both"/>
        <w:rPr>
          <w:rFonts w:ascii="Cambria" w:hAnsi="Cambria"/>
          <w:color w:val="000000" w:themeColor="text1"/>
          <w:sz w:val="19"/>
          <w:szCs w:val="19"/>
        </w:rPr>
      </w:pPr>
      <w:r w:rsidRPr="00BF254D">
        <w:rPr>
          <w:rFonts w:ascii="Cambria" w:hAnsi="Cambria"/>
          <w:color w:val="000000" w:themeColor="text1"/>
          <w:sz w:val="19"/>
          <w:szCs w:val="19"/>
        </w:rPr>
        <w:t xml:space="preserve">Mesoudi, Alex, and Alex Thornton. 2018. “What is cumulative cultural evolution?” </w:t>
      </w:r>
      <w:r w:rsidRPr="00BF254D">
        <w:rPr>
          <w:rFonts w:ascii="Cambria" w:hAnsi="Cambria"/>
          <w:i/>
          <w:color w:val="000000" w:themeColor="text1"/>
          <w:sz w:val="19"/>
          <w:szCs w:val="19"/>
        </w:rPr>
        <w:t>Proceedings of the Royal Society B: Biological Sciences</w:t>
      </w:r>
      <w:r w:rsidRPr="00BF254D">
        <w:rPr>
          <w:rFonts w:ascii="Cambria" w:hAnsi="Cambria"/>
          <w:color w:val="000000" w:themeColor="text1"/>
          <w:sz w:val="19"/>
          <w:szCs w:val="19"/>
        </w:rPr>
        <w:t>, 285:20180712.</w:t>
      </w:r>
    </w:p>
    <w:p w14:paraId="7365181C" w14:textId="77777777" w:rsidR="00630C6C" w:rsidRPr="00C00E1C" w:rsidRDefault="00630C6C" w:rsidP="00630C6C">
      <w:pPr>
        <w:ind w:left="1287" w:right="516" w:hanging="720"/>
        <w:jc w:val="both"/>
        <w:rPr>
          <w:rFonts w:ascii="Cambria" w:hAnsi="Cambria"/>
          <w:color w:val="000000" w:themeColor="text1"/>
          <w:sz w:val="19"/>
          <w:szCs w:val="19"/>
        </w:rPr>
      </w:pPr>
      <w:r w:rsidRPr="00C00E1C">
        <w:rPr>
          <w:rFonts w:ascii="Cambria" w:hAnsi="Cambria"/>
          <w:color w:val="000000" w:themeColor="text1"/>
          <w:sz w:val="19"/>
          <w:szCs w:val="19"/>
        </w:rPr>
        <w:t xml:space="preserve">Morin, Olivier. 2015. </w:t>
      </w:r>
      <w:r w:rsidRPr="00C00E1C">
        <w:rPr>
          <w:rFonts w:ascii="Cambria" w:hAnsi="Cambria"/>
          <w:i/>
          <w:color w:val="000000" w:themeColor="text1"/>
          <w:sz w:val="19"/>
          <w:szCs w:val="19"/>
        </w:rPr>
        <w:t>How Traditions Live and Die</w:t>
      </w:r>
      <w:r w:rsidRPr="00C00E1C">
        <w:rPr>
          <w:rFonts w:ascii="Cambria" w:hAnsi="Cambria"/>
          <w:color w:val="000000" w:themeColor="text1"/>
          <w:sz w:val="19"/>
          <w:szCs w:val="19"/>
        </w:rPr>
        <w:t>. Oxford: Oxford University Press.</w:t>
      </w:r>
    </w:p>
    <w:p w14:paraId="085AD001" w14:textId="77777777" w:rsidR="00630C6C" w:rsidRPr="00C00E1C" w:rsidRDefault="00630C6C" w:rsidP="00630C6C">
      <w:pPr>
        <w:ind w:left="1287" w:right="516" w:hanging="720"/>
        <w:jc w:val="both"/>
        <w:rPr>
          <w:rFonts w:ascii="Cambria" w:hAnsi="Cambria"/>
          <w:color w:val="000000" w:themeColor="text1"/>
          <w:sz w:val="19"/>
          <w:szCs w:val="19"/>
        </w:rPr>
      </w:pPr>
      <w:r w:rsidRPr="00C00E1C">
        <w:rPr>
          <w:rFonts w:ascii="Cambria" w:hAnsi="Cambria"/>
          <w:color w:val="000000" w:themeColor="text1"/>
          <w:sz w:val="19"/>
          <w:szCs w:val="19"/>
        </w:rPr>
        <w:t xml:space="preserve">Muthukrishna, Michael, Ben W Shulman, Vlad </w:t>
      </w:r>
      <w:proofErr w:type="spellStart"/>
      <w:r w:rsidRPr="00C00E1C">
        <w:rPr>
          <w:rFonts w:ascii="Cambria" w:hAnsi="Cambria"/>
          <w:color w:val="000000" w:themeColor="text1"/>
          <w:sz w:val="19"/>
          <w:szCs w:val="19"/>
        </w:rPr>
        <w:t>Vasilescu</w:t>
      </w:r>
      <w:proofErr w:type="spellEnd"/>
      <w:r w:rsidRPr="00C00E1C">
        <w:rPr>
          <w:rFonts w:ascii="Cambria" w:hAnsi="Cambria"/>
          <w:color w:val="000000" w:themeColor="text1"/>
          <w:sz w:val="19"/>
          <w:szCs w:val="19"/>
        </w:rPr>
        <w:t xml:space="preserve">, and Joseph Henrich. 2014. “Sociality influences cultural complexity.” </w:t>
      </w:r>
      <w:r w:rsidRPr="00C00E1C">
        <w:rPr>
          <w:rFonts w:ascii="Cambria" w:hAnsi="Cambria"/>
          <w:i/>
          <w:color w:val="000000" w:themeColor="text1"/>
          <w:sz w:val="19"/>
          <w:szCs w:val="19"/>
        </w:rPr>
        <w:t>Proceedings of the Royal Society B: Biological Sciences</w:t>
      </w:r>
      <w:r w:rsidRPr="00C00E1C">
        <w:rPr>
          <w:rFonts w:ascii="Cambria" w:hAnsi="Cambria"/>
          <w:color w:val="000000" w:themeColor="text1"/>
          <w:sz w:val="19"/>
          <w:szCs w:val="19"/>
        </w:rPr>
        <w:t>, 281: 20132511.</w:t>
      </w:r>
    </w:p>
    <w:p w14:paraId="1EEA6426" w14:textId="77777777" w:rsidR="00630C6C" w:rsidRPr="00F7162D" w:rsidRDefault="00630C6C" w:rsidP="00630C6C">
      <w:pPr>
        <w:ind w:left="1287" w:right="516" w:hanging="720"/>
        <w:jc w:val="both"/>
        <w:rPr>
          <w:rFonts w:ascii="Cambria" w:hAnsi="Cambria"/>
          <w:color w:val="000000" w:themeColor="text1"/>
          <w:sz w:val="19"/>
          <w:szCs w:val="19"/>
        </w:rPr>
      </w:pPr>
      <w:r w:rsidRPr="00C00E1C">
        <w:rPr>
          <w:rFonts w:ascii="Cambria" w:hAnsi="Cambria"/>
          <w:color w:val="000000" w:themeColor="text1"/>
          <w:sz w:val="19"/>
          <w:szCs w:val="19"/>
        </w:rPr>
        <w:lastRenderedPageBreak/>
        <w:t xml:space="preserve">Muthukrishna, Michael, and Joseph Henrich. 2016. </w:t>
      </w:r>
      <w:r w:rsidRPr="00C00E1C">
        <w:rPr>
          <w:rFonts w:ascii="Cambria" w:eastAsia="Helvetica" w:hAnsi="Cambria" w:cs="Helvetica"/>
          <w:color w:val="000000" w:themeColor="text1"/>
          <w:sz w:val="19"/>
          <w:szCs w:val="19"/>
        </w:rPr>
        <w:t xml:space="preserve">“Innovation in the Collective Brain.” </w:t>
      </w:r>
      <w:r w:rsidRPr="00C00E1C">
        <w:rPr>
          <w:rFonts w:ascii="Cambria" w:hAnsi="Cambria"/>
          <w:i/>
          <w:color w:val="000000" w:themeColor="text1"/>
          <w:sz w:val="19"/>
          <w:szCs w:val="19"/>
        </w:rPr>
        <w:t xml:space="preserve">Philosophical Transactions </w:t>
      </w:r>
      <w:r w:rsidRPr="004001E0">
        <w:rPr>
          <w:rFonts w:ascii="Cambria" w:hAnsi="Cambria"/>
          <w:i/>
          <w:color w:val="000000" w:themeColor="text1"/>
          <w:sz w:val="19"/>
          <w:szCs w:val="19"/>
        </w:rPr>
        <w:t>of the Royal Society B: Biological Sciences</w:t>
      </w:r>
      <w:r w:rsidRPr="004001E0">
        <w:rPr>
          <w:rFonts w:ascii="Cambria" w:hAnsi="Cambria"/>
          <w:color w:val="000000" w:themeColor="text1"/>
          <w:sz w:val="19"/>
          <w:szCs w:val="19"/>
        </w:rPr>
        <w:t xml:space="preserve"> </w:t>
      </w:r>
      <w:r w:rsidRPr="00F7162D">
        <w:rPr>
          <w:rFonts w:ascii="Cambria" w:hAnsi="Cambria"/>
          <w:color w:val="000000" w:themeColor="text1"/>
          <w:sz w:val="19"/>
          <w:szCs w:val="19"/>
        </w:rPr>
        <w:t>371(1690):20150192</w:t>
      </w:r>
      <w:r w:rsidRPr="00F7162D">
        <w:rPr>
          <w:rFonts w:ascii="Cambria" w:eastAsia="Helvetica" w:hAnsi="Cambria" w:cs="Helvetica"/>
          <w:color w:val="000000" w:themeColor="text1"/>
          <w:sz w:val="19"/>
          <w:szCs w:val="19"/>
        </w:rPr>
        <w:t>–14</w:t>
      </w:r>
      <w:r w:rsidRPr="00F7162D">
        <w:rPr>
          <w:rFonts w:ascii="Cambria" w:hAnsi="Cambria"/>
          <w:color w:val="000000" w:themeColor="text1"/>
          <w:sz w:val="19"/>
          <w:szCs w:val="19"/>
        </w:rPr>
        <w:t>.</w:t>
      </w:r>
    </w:p>
    <w:p w14:paraId="2110B89C" w14:textId="77777777" w:rsidR="00630C6C" w:rsidRPr="00F7162D" w:rsidRDefault="00630C6C" w:rsidP="00630C6C">
      <w:pPr>
        <w:ind w:left="1287" w:right="516" w:hanging="720"/>
        <w:jc w:val="both"/>
        <w:rPr>
          <w:rFonts w:ascii="Cambria" w:hAnsi="Cambria"/>
          <w:color w:val="000000" w:themeColor="text1"/>
          <w:sz w:val="19"/>
          <w:szCs w:val="19"/>
        </w:rPr>
      </w:pPr>
      <w:proofErr w:type="spellStart"/>
      <w:r w:rsidRPr="00F7162D">
        <w:rPr>
          <w:rFonts w:ascii="Cambria" w:hAnsi="Cambria"/>
          <w:color w:val="000000" w:themeColor="text1"/>
          <w:sz w:val="19"/>
          <w:szCs w:val="19"/>
        </w:rPr>
        <w:t>Orquera</w:t>
      </w:r>
      <w:proofErr w:type="spellEnd"/>
      <w:r w:rsidRPr="00F7162D">
        <w:rPr>
          <w:rFonts w:ascii="Cambria" w:hAnsi="Cambria"/>
          <w:color w:val="000000" w:themeColor="text1"/>
          <w:sz w:val="19"/>
          <w:szCs w:val="19"/>
        </w:rPr>
        <w:t xml:space="preserve">, Luis Abel. 1984. </w:t>
      </w:r>
      <w:r w:rsidRPr="00F7162D">
        <w:rPr>
          <w:rFonts w:ascii="Cambria" w:eastAsia="Helvetica" w:hAnsi="Cambria" w:cs="Helvetica"/>
          <w:color w:val="000000" w:themeColor="text1"/>
          <w:sz w:val="19"/>
          <w:szCs w:val="19"/>
        </w:rPr>
        <w:t>“</w:t>
      </w:r>
      <w:r w:rsidRPr="00F7162D">
        <w:rPr>
          <w:rFonts w:ascii="Cambria" w:hAnsi="Cambria"/>
          <w:color w:val="000000" w:themeColor="text1"/>
          <w:sz w:val="19"/>
          <w:szCs w:val="19"/>
        </w:rPr>
        <w:t xml:space="preserve">Specialisation in the Middle/Upper </w:t>
      </w:r>
      <w:proofErr w:type="spellStart"/>
      <w:r w:rsidRPr="00F7162D">
        <w:rPr>
          <w:rFonts w:ascii="Cambria" w:hAnsi="Cambria"/>
          <w:color w:val="000000" w:themeColor="text1"/>
          <w:sz w:val="19"/>
          <w:szCs w:val="19"/>
        </w:rPr>
        <w:t>Paleolithic</w:t>
      </w:r>
      <w:proofErr w:type="spellEnd"/>
      <w:r w:rsidRPr="00F7162D">
        <w:rPr>
          <w:rFonts w:ascii="Cambria" w:hAnsi="Cambria"/>
          <w:color w:val="000000" w:themeColor="text1"/>
          <w:sz w:val="19"/>
          <w:szCs w:val="19"/>
        </w:rPr>
        <w:t xml:space="preserve"> Transition.</w:t>
      </w:r>
      <w:r w:rsidRPr="00F7162D">
        <w:rPr>
          <w:rFonts w:ascii="Cambria" w:eastAsia="Helvetica" w:hAnsi="Cambria" w:cs="Helvetica"/>
          <w:color w:val="000000" w:themeColor="text1"/>
          <w:sz w:val="19"/>
          <w:szCs w:val="19"/>
        </w:rPr>
        <w:t>”</w:t>
      </w:r>
      <w:r w:rsidRPr="00F7162D">
        <w:rPr>
          <w:rFonts w:ascii="Cambria" w:hAnsi="Cambria"/>
          <w:color w:val="000000" w:themeColor="text1"/>
          <w:sz w:val="19"/>
          <w:szCs w:val="19"/>
        </w:rPr>
        <w:t xml:space="preserve"> </w:t>
      </w:r>
      <w:r w:rsidRPr="00F7162D">
        <w:rPr>
          <w:rFonts w:ascii="Cambria" w:hAnsi="Cambria"/>
          <w:i/>
          <w:color w:val="000000" w:themeColor="text1"/>
          <w:sz w:val="19"/>
          <w:szCs w:val="19"/>
        </w:rPr>
        <w:t>Current Anthropology</w:t>
      </w:r>
      <w:r w:rsidRPr="00F7162D">
        <w:rPr>
          <w:rFonts w:ascii="Cambria" w:hAnsi="Cambria"/>
          <w:color w:val="000000" w:themeColor="text1"/>
          <w:sz w:val="19"/>
          <w:szCs w:val="19"/>
        </w:rPr>
        <w:t>, 25(1):73-98.</w:t>
      </w:r>
      <w:r w:rsidRPr="00F7162D" w:rsidDel="0011632D">
        <w:rPr>
          <w:rFonts w:ascii="Cambria" w:hAnsi="Cambria"/>
          <w:color w:val="000000" w:themeColor="text1"/>
          <w:sz w:val="19"/>
          <w:szCs w:val="19"/>
        </w:rPr>
        <w:t xml:space="preserve"> </w:t>
      </w:r>
    </w:p>
    <w:p w14:paraId="1986F1FF" w14:textId="77777777" w:rsidR="00630C6C" w:rsidRPr="00F7162D" w:rsidRDefault="00630C6C" w:rsidP="00630C6C">
      <w:pPr>
        <w:ind w:left="1287" w:right="516" w:hanging="720"/>
        <w:jc w:val="both"/>
        <w:rPr>
          <w:rFonts w:ascii="Cambria" w:hAnsi="Cambria"/>
          <w:color w:val="000000" w:themeColor="text1"/>
          <w:sz w:val="19"/>
          <w:szCs w:val="19"/>
        </w:rPr>
      </w:pPr>
      <w:proofErr w:type="spellStart"/>
      <w:r w:rsidRPr="00F7162D">
        <w:rPr>
          <w:rFonts w:ascii="Cambria" w:hAnsi="Cambria"/>
          <w:color w:val="000000" w:themeColor="text1"/>
          <w:sz w:val="19"/>
          <w:szCs w:val="19"/>
        </w:rPr>
        <w:t>Oswalt</w:t>
      </w:r>
      <w:proofErr w:type="spellEnd"/>
      <w:r w:rsidRPr="00F7162D">
        <w:rPr>
          <w:rFonts w:ascii="Cambria" w:hAnsi="Cambria"/>
          <w:color w:val="000000" w:themeColor="text1"/>
          <w:sz w:val="19"/>
          <w:szCs w:val="19"/>
        </w:rPr>
        <w:t xml:space="preserve">, Wendell H. 1976. </w:t>
      </w:r>
      <w:r w:rsidRPr="00F7162D">
        <w:rPr>
          <w:rFonts w:ascii="Cambria" w:hAnsi="Cambria"/>
          <w:i/>
          <w:color w:val="000000" w:themeColor="text1"/>
          <w:sz w:val="19"/>
          <w:szCs w:val="19"/>
        </w:rPr>
        <w:t>An Anthropological Analysis of Food-Getting Technology</w:t>
      </w:r>
      <w:r w:rsidRPr="00F7162D">
        <w:rPr>
          <w:rFonts w:ascii="Cambria" w:hAnsi="Cambria"/>
          <w:color w:val="000000" w:themeColor="text1"/>
          <w:sz w:val="19"/>
          <w:szCs w:val="19"/>
        </w:rPr>
        <w:t>. New York: John Wiley &amp; Sons.</w:t>
      </w:r>
    </w:p>
    <w:p w14:paraId="318E06EC" w14:textId="7811DE57" w:rsidR="00E978BA" w:rsidRPr="00E978BA" w:rsidRDefault="00E978BA" w:rsidP="00E978BA">
      <w:pPr>
        <w:ind w:left="1287" w:right="516" w:hanging="720"/>
        <w:jc w:val="both"/>
        <w:rPr>
          <w:rFonts w:ascii="Cambria" w:hAnsi="Cambria"/>
          <w:color w:val="000000" w:themeColor="text1"/>
          <w:sz w:val="19"/>
          <w:szCs w:val="19"/>
        </w:rPr>
      </w:pPr>
      <w:r w:rsidRPr="00E978BA">
        <w:rPr>
          <w:rFonts w:ascii="Cambria" w:hAnsi="Cambria"/>
          <w:color w:val="000000" w:themeColor="text1"/>
          <w:sz w:val="19"/>
          <w:szCs w:val="19"/>
        </w:rPr>
        <w:t>Perreault C</w:t>
      </w:r>
      <w:r>
        <w:rPr>
          <w:rFonts w:ascii="Cambria" w:hAnsi="Cambria"/>
          <w:color w:val="000000" w:themeColor="text1"/>
          <w:sz w:val="19"/>
          <w:szCs w:val="19"/>
        </w:rPr>
        <w:t>harles</w:t>
      </w:r>
      <w:r w:rsidRPr="00E978BA">
        <w:rPr>
          <w:rFonts w:ascii="Cambria" w:hAnsi="Cambria"/>
          <w:color w:val="000000" w:themeColor="text1"/>
          <w:sz w:val="19"/>
          <w:szCs w:val="19"/>
        </w:rPr>
        <w:t xml:space="preserve">, </w:t>
      </w:r>
      <w:r>
        <w:rPr>
          <w:rFonts w:ascii="Cambria" w:hAnsi="Cambria"/>
          <w:color w:val="000000" w:themeColor="text1"/>
          <w:sz w:val="19"/>
          <w:szCs w:val="19"/>
        </w:rPr>
        <w:t xml:space="preserve">P Jeffrey </w:t>
      </w:r>
      <w:proofErr w:type="spellStart"/>
      <w:r w:rsidRPr="00E978BA">
        <w:rPr>
          <w:rFonts w:ascii="Cambria" w:hAnsi="Cambria"/>
          <w:color w:val="000000" w:themeColor="text1"/>
          <w:sz w:val="19"/>
          <w:szCs w:val="19"/>
        </w:rPr>
        <w:t>Brantingham</w:t>
      </w:r>
      <w:proofErr w:type="spellEnd"/>
      <w:r w:rsidRPr="00E978BA">
        <w:rPr>
          <w:rFonts w:ascii="Cambria" w:hAnsi="Cambria"/>
          <w:color w:val="000000" w:themeColor="text1"/>
          <w:sz w:val="19"/>
          <w:szCs w:val="19"/>
        </w:rPr>
        <w:t xml:space="preserve">, </w:t>
      </w:r>
      <w:r>
        <w:rPr>
          <w:rFonts w:ascii="Cambria" w:hAnsi="Cambria"/>
          <w:color w:val="000000" w:themeColor="text1"/>
          <w:sz w:val="19"/>
          <w:szCs w:val="19"/>
        </w:rPr>
        <w:t>Steven L Kuhn</w:t>
      </w:r>
      <w:r w:rsidRPr="00E978BA">
        <w:rPr>
          <w:rFonts w:ascii="Cambria" w:hAnsi="Cambria"/>
          <w:color w:val="000000" w:themeColor="text1"/>
          <w:sz w:val="19"/>
          <w:szCs w:val="19"/>
        </w:rPr>
        <w:t xml:space="preserve">, </w:t>
      </w:r>
      <w:r>
        <w:rPr>
          <w:rFonts w:ascii="Cambria" w:hAnsi="Cambria"/>
          <w:color w:val="000000" w:themeColor="text1"/>
          <w:sz w:val="19"/>
          <w:szCs w:val="19"/>
        </w:rPr>
        <w:t xml:space="preserve">Sarah </w:t>
      </w:r>
      <w:proofErr w:type="spellStart"/>
      <w:r>
        <w:rPr>
          <w:rFonts w:ascii="Cambria" w:hAnsi="Cambria"/>
          <w:color w:val="000000" w:themeColor="text1"/>
          <w:sz w:val="19"/>
          <w:szCs w:val="19"/>
        </w:rPr>
        <w:t>Wurz</w:t>
      </w:r>
      <w:proofErr w:type="spellEnd"/>
      <w:r>
        <w:rPr>
          <w:rFonts w:ascii="Cambria" w:hAnsi="Cambria"/>
          <w:color w:val="000000" w:themeColor="text1"/>
          <w:sz w:val="19"/>
          <w:szCs w:val="19"/>
        </w:rPr>
        <w:t>, and Xing Gao</w:t>
      </w:r>
      <w:r w:rsidR="00C30560">
        <w:rPr>
          <w:rFonts w:ascii="Cambria" w:hAnsi="Cambria"/>
          <w:color w:val="000000" w:themeColor="text1"/>
          <w:sz w:val="19"/>
          <w:szCs w:val="19"/>
        </w:rPr>
        <w:t>.</w:t>
      </w:r>
      <w:r w:rsidRPr="00E978BA">
        <w:rPr>
          <w:rFonts w:ascii="Cambria" w:hAnsi="Cambria"/>
          <w:color w:val="000000" w:themeColor="text1"/>
          <w:sz w:val="19"/>
          <w:szCs w:val="19"/>
        </w:rPr>
        <w:t xml:space="preserve"> 201</w:t>
      </w:r>
      <w:r w:rsidR="00C30560">
        <w:rPr>
          <w:rFonts w:ascii="Cambria" w:hAnsi="Cambria"/>
          <w:color w:val="000000" w:themeColor="text1"/>
          <w:sz w:val="19"/>
          <w:szCs w:val="19"/>
        </w:rPr>
        <w:t>3.</w:t>
      </w:r>
      <w:r w:rsidRPr="00E978BA">
        <w:rPr>
          <w:rFonts w:ascii="Cambria" w:hAnsi="Cambria"/>
          <w:color w:val="000000" w:themeColor="text1"/>
          <w:sz w:val="19"/>
          <w:szCs w:val="19"/>
        </w:rPr>
        <w:t xml:space="preserve"> Measuring the Complexity of Lithic Technology. </w:t>
      </w:r>
      <w:r w:rsidRPr="00C30560">
        <w:rPr>
          <w:rFonts w:ascii="Cambria" w:hAnsi="Cambria"/>
          <w:i/>
          <w:color w:val="000000" w:themeColor="text1"/>
          <w:sz w:val="19"/>
          <w:szCs w:val="19"/>
        </w:rPr>
        <w:t>Current Anthropology</w:t>
      </w:r>
      <w:r w:rsidRPr="00E978BA">
        <w:rPr>
          <w:rFonts w:ascii="Cambria" w:hAnsi="Cambria"/>
          <w:color w:val="000000" w:themeColor="text1"/>
          <w:sz w:val="19"/>
          <w:szCs w:val="19"/>
        </w:rPr>
        <w:t xml:space="preserve"> </w:t>
      </w:r>
      <w:proofErr w:type="gramStart"/>
      <w:r w:rsidRPr="00E978BA">
        <w:rPr>
          <w:rFonts w:ascii="Cambria" w:hAnsi="Cambria"/>
          <w:color w:val="000000" w:themeColor="text1"/>
          <w:sz w:val="19"/>
          <w:szCs w:val="19"/>
        </w:rPr>
        <w:t>54:S</w:t>
      </w:r>
      <w:proofErr w:type="gramEnd"/>
      <w:r w:rsidRPr="00E978BA">
        <w:rPr>
          <w:rFonts w:ascii="Cambria" w:hAnsi="Cambria"/>
          <w:color w:val="000000" w:themeColor="text1"/>
          <w:sz w:val="19"/>
          <w:szCs w:val="19"/>
        </w:rPr>
        <w:t xml:space="preserve">397–S406. </w:t>
      </w:r>
    </w:p>
    <w:p w14:paraId="2ADFF829" w14:textId="03EF239D" w:rsidR="00630C6C" w:rsidRPr="006D1B5F" w:rsidRDefault="00E978BA" w:rsidP="00630C6C">
      <w:pPr>
        <w:ind w:left="1287" w:right="516" w:hanging="720"/>
        <w:jc w:val="both"/>
        <w:rPr>
          <w:rFonts w:ascii="Cambria" w:hAnsi="Cambria"/>
          <w:color w:val="000000" w:themeColor="text1"/>
          <w:sz w:val="19"/>
          <w:szCs w:val="19"/>
        </w:rPr>
      </w:pPr>
      <w:r w:rsidRPr="00E978BA" w:rsidDel="00E978BA">
        <w:rPr>
          <w:rFonts w:ascii="Cambria" w:hAnsi="Cambria"/>
          <w:color w:val="000000" w:themeColor="text1"/>
          <w:sz w:val="19"/>
          <w:szCs w:val="19"/>
        </w:rPr>
        <w:t xml:space="preserve"> </w:t>
      </w:r>
      <w:r w:rsidR="00630C6C" w:rsidRPr="006D1B5F">
        <w:rPr>
          <w:rFonts w:ascii="Cambria" w:hAnsi="Cambria"/>
          <w:color w:val="000000" w:themeColor="text1"/>
          <w:sz w:val="19"/>
          <w:szCs w:val="19"/>
        </w:rPr>
        <w:t xml:space="preserve">Powell, Adam, Stephen </w:t>
      </w:r>
      <w:proofErr w:type="spellStart"/>
      <w:r w:rsidR="00630C6C" w:rsidRPr="006D1B5F">
        <w:rPr>
          <w:rFonts w:ascii="Cambria" w:hAnsi="Cambria"/>
          <w:color w:val="000000" w:themeColor="text1"/>
          <w:sz w:val="19"/>
          <w:szCs w:val="19"/>
        </w:rPr>
        <w:t>Shennan</w:t>
      </w:r>
      <w:proofErr w:type="spellEnd"/>
      <w:r w:rsidR="00630C6C" w:rsidRPr="006D1B5F">
        <w:rPr>
          <w:rFonts w:ascii="Cambria" w:hAnsi="Cambria"/>
          <w:color w:val="000000" w:themeColor="text1"/>
          <w:sz w:val="19"/>
          <w:szCs w:val="19"/>
        </w:rPr>
        <w:t xml:space="preserve">, Mark G Thomas. 2009. “Late Pleistocene Demography and the Appearance of Modern Human </w:t>
      </w:r>
      <w:proofErr w:type="spellStart"/>
      <w:r w:rsidR="00630C6C" w:rsidRPr="006D1B5F">
        <w:rPr>
          <w:rFonts w:ascii="Cambria" w:hAnsi="Cambria"/>
          <w:color w:val="000000" w:themeColor="text1"/>
          <w:sz w:val="19"/>
          <w:szCs w:val="19"/>
        </w:rPr>
        <w:t>Behavior</w:t>
      </w:r>
      <w:proofErr w:type="spellEnd"/>
      <w:r w:rsidR="00630C6C" w:rsidRPr="006D1B5F">
        <w:rPr>
          <w:rFonts w:ascii="Cambria" w:hAnsi="Cambria"/>
          <w:color w:val="000000" w:themeColor="text1"/>
          <w:sz w:val="19"/>
          <w:szCs w:val="19"/>
        </w:rPr>
        <w:t xml:space="preserve">.” </w:t>
      </w:r>
      <w:r w:rsidR="00630C6C" w:rsidRPr="006D1B5F">
        <w:rPr>
          <w:rFonts w:ascii="Cambria" w:hAnsi="Cambria"/>
          <w:i/>
          <w:color w:val="000000" w:themeColor="text1"/>
          <w:sz w:val="19"/>
          <w:szCs w:val="19"/>
        </w:rPr>
        <w:t>Science</w:t>
      </w:r>
      <w:r w:rsidR="00630C6C" w:rsidRPr="006D1B5F">
        <w:rPr>
          <w:rFonts w:ascii="Cambria" w:hAnsi="Cambria"/>
          <w:color w:val="000000" w:themeColor="text1"/>
          <w:sz w:val="19"/>
          <w:szCs w:val="19"/>
        </w:rPr>
        <w:t xml:space="preserve"> 324:1298–1301.</w:t>
      </w:r>
    </w:p>
    <w:p w14:paraId="6D400280" w14:textId="77777777" w:rsidR="00630C6C" w:rsidRPr="004001E0" w:rsidRDefault="00630C6C" w:rsidP="00630C6C">
      <w:pPr>
        <w:ind w:left="1287" w:right="516" w:hanging="720"/>
        <w:jc w:val="both"/>
        <w:rPr>
          <w:rFonts w:ascii="Cambria" w:hAnsi="Cambria"/>
          <w:color w:val="000000" w:themeColor="text1"/>
          <w:sz w:val="19"/>
          <w:szCs w:val="19"/>
        </w:rPr>
      </w:pPr>
      <w:r w:rsidRPr="006D1B5F">
        <w:rPr>
          <w:rFonts w:ascii="Cambria" w:hAnsi="Cambria"/>
          <w:color w:val="FF0000"/>
          <w:sz w:val="19"/>
          <w:szCs w:val="19"/>
        </w:rPr>
        <w:t xml:space="preserve"> </w:t>
      </w:r>
      <w:r w:rsidRPr="004001E0">
        <w:rPr>
          <w:rFonts w:ascii="Cambria" w:hAnsi="Cambria"/>
          <w:color w:val="000000" w:themeColor="text1"/>
          <w:sz w:val="19"/>
          <w:szCs w:val="19"/>
        </w:rPr>
        <w:t>———</w:t>
      </w:r>
      <w:r>
        <w:rPr>
          <w:rFonts w:ascii="Cambria" w:hAnsi="Cambria"/>
          <w:color w:val="000000" w:themeColor="text1"/>
          <w:sz w:val="19"/>
          <w:szCs w:val="19"/>
        </w:rPr>
        <w:t xml:space="preserve"> </w:t>
      </w:r>
      <w:r w:rsidRPr="004001E0">
        <w:rPr>
          <w:rFonts w:ascii="Cambria" w:hAnsi="Cambria"/>
          <w:color w:val="000000" w:themeColor="text1"/>
          <w:sz w:val="19"/>
          <w:szCs w:val="19"/>
        </w:rPr>
        <w:t xml:space="preserve">2010. </w:t>
      </w:r>
      <w:r w:rsidRPr="004001E0">
        <w:rPr>
          <w:rFonts w:ascii="Cambria" w:eastAsia="Helvetica" w:hAnsi="Cambria" w:cs="Helvetica"/>
          <w:color w:val="000000" w:themeColor="text1"/>
          <w:sz w:val="19"/>
          <w:szCs w:val="19"/>
        </w:rPr>
        <w:t>“</w:t>
      </w:r>
      <w:r w:rsidRPr="004001E0">
        <w:rPr>
          <w:rFonts w:ascii="Cambria" w:hAnsi="Cambria"/>
          <w:color w:val="000000" w:themeColor="text1"/>
          <w:sz w:val="19"/>
          <w:szCs w:val="19"/>
        </w:rPr>
        <w:t>Demography and Variation in the Accumulation of Culturally Inherited Skills.</w:t>
      </w:r>
      <w:r w:rsidRPr="004001E0">
        <w:rPr>
          <w:rFonts w:ascii="Cambria" w:eastAsia="Helvetica" w:hAnsi="Cambria" w:cs="Helvetica"/>
          <w:color w:val="000000" w:themeColor="text1"/>
          <w:sz w:val="19"/>
          <w:szCs w:val="19"/>
        </w:rPr>
        <w:t>”</w:t>
      </w:r>
      <w:r w:rsidRPr="004001E0">
        <w:rPr>
          <w:rFonts w:ascii="Cambria" w:hAnsi="Cambria"/>
          <w:color w:val="000000" w:themeColor="text1"/>
          <w:sz w:val="19"/>
          <w:szCs w:val="19"/>
        </w:rPr>
        <w:t xml:space="preserve"> In Michael O'Brien and Stephen </w:t>
      </w:r>
      <w:proofErr w:type="spellStart"/>
      <w:r w:rsidRPr="004001E0">
        <w:rPr>
          <w:rFonts w:ascii="Cambria" w:hAnsi="Cambria"/>
          <w:color w:val="000000" w:themeColor="text1"/>
          <w:sz w:val="19"/>
          <w:szCs w:val="19"/>
        </w:rPr>
        <w:t>Shennan</w:t>
      </w:r>
      <w:proofErr w:type="spellEnd"/>
      <w:r w:rsidRPr="004001E0">
        <w:rPr>
          <w:rFonts w:ascii="Cambria" w:hAnsi="Cambria"/>
          <w:color w:val="000000" w:themeColor="text1"/>
          <w:sz w:val="19"/>
          <w:szCs w:val="19"/>
        </w:rPr>
        <w:t xml:space="preserve"> (eds.) </w:t>
      </w:r>
      <w:r w:rsidRPr="004001E0">
        <w:rPr>
          <w:rFonts w:ascii="Cambria" w:hAnsi="Cambria"/>
          <w:i/>
          <w:color w:val="000000" w:themeColor="text1"/>
          <w:sz w:val="19"/>
          <w:szCs w:val="19"/>
        </w:rPr>
        <w:t>Innovation in Cultural Systems</w:t>
      </w:r>
      <w:r w:rsidRPr="004001E0">
        <w:rPr>
          <w:rFonts w:ascii="Cambria" w:hAnsi="Cambria"/>
          <w:color w:val="000000" w:themeColor="text1"/>
          <w:sz w:val="19"/>
          <w:szCs w:val="19"/>
        </w:rPr>
        <w:t>. Cambridge, MA: The MIT Press, 137-160.</w:t>
      </w:r>
    </w:p>
    <w:p w14:paraId="4BACDEE3" w14:textId="77777777" w:rsidR="00630C6C" w:rsidRPr="009D4400" w:rsidRDefault="00630C6C" w:rsidP="00630C6C">
      <w:pPr>
        <w:ind w:left="1287" w:right="516" w:hanging="720"/>
        <w:jc w:val="both"/>
        <w:rPr>
          <w:rFonts w:ascii="Cambria" w:hAnsi="Cambria"/>
          <w:color w:val="000000" w:themeColor="text1"/>
          <w:sz w:val="19"/>
          <w:szCs w:val="19"/>
        </w:rPr>
      </w:pPr>
      <w:r w:rsidRPr="009D4400">
        <w:rPr>
          <w:rFonts w:ascii="Cambria" w:hAnsi="Cambria"/>
          <w:color w:val="000000" w:themeColor="text1"/>
          <w:sz w:val="19"/>
          <w:szCs w:val="19"/>
        </w:rPr>
        <w:t xml:space="preserve">Pradhan, Gauri R, Claudio </w:t>
      </w:r>
      <w:proofErr w:type="spellStart"/>
      <w:r w:rsidRPr="009D4400">
        <w:rPr>
          <w:rFonts w:ascii="Cambria" w:hAnsi="Cambria"/>
          <w:color w:val="000000" w:themeColor="text1"/>
          <w:sz w:val="19"/>
          <w:szCs w:val="19"/>
        </w:rPr>
        <w:t>Tennie</w:t>
      </w:r>
      <w:proofErr w:type="spellEnd"/>
      <w:r w:rsidRPr="009D4400">
        <w:rPr>
          <w:rFonts w:ascii="Cambria" w:hAnsi="Cambria"/>
          <w:color w:val="000000" w:themeColor="text1"/>
          <w:sz w:val="19"/>
          <w:szCs w:val="19"/>
        </w:rPr>
        <w:t xml:space="preserve">, and </w:t>
      </w:r>
      <w:proofErr w:type="spellStart"/>
      <w:r w:rsidRPr="009D4400">
        <w:rPr>
          <w:rFonts w:ascii="Cambria" w:hAnsi="Cambria"/>
          <w:color w:val="000000" w:themeColor="text1"/>
          <w:sz w:val="19"/>
          <w:szCs w:val="19"/>
        </w:rPr>
        <w:t>Carel</w:t>
      </w:r>
      <w:proofErr w:type="spellEnd"/>
      <w:r w:rsidRPr="009D4400">
        <w:rPr>
          <w:rFonts w:ascii="Cambria" w:hAnsi="Cambria"/>
          <w:color w:val="000000" w:themeColor="text1"/>
          <w:sz w:val="19"/>
          <w:szCs w:val="19"/>
        </w:rPr>
        <w:t xml:space="preserve"> P van Schaik. 2012. </w:t>
      </w:r>
      <w:r w:rsidRPr="009D4400">
        <w:rPr>
          <w:rFonts w:ascii="Cambria" w:eastAsia="Helvetica" w:hAnsi="Cambria" w:cs="Helvetica"/>
          <w:color w:val="000000" w:themeColor="text1"/>
          <w:sz w:val="19"/>
          <w:szCs w:val="19"/>
        </w:rPr>
        <w:t>“Soci</w:t>
      </w:r>
      <w:r w:rsidRPr="009D4400">
        <w:rPr>
          <w:rFonts w:ascii="Cambria" w:hAnsi="Cambria"/>
          <w:color w:val="000000" w:themeColor="text1"/>
          <w:sz w:val="19"/>
          <w:szCs w:val="19"/>
        </w:rPr>
        <w:t>al Organization and the Evolution of Cumulative Technology in Apes and Hominins.</w:t>
      </w:r>
      <w:r w:rsidRPr="009D4400">
        <w:rPr>
          <w:rFonts w:ascii="Cambria" w:eastAsia="Helvetica" w:hAnsi="Cambria" w:cs="Helvetica"/>
          <w:color w:val="000000" w:themeColor="text1"/>
          <w:sz w:val="19"/>
          <w:szCs w:val="19"/>
        </w:rPr>
        <w:t xml:space="preserve">” </w:t>
      </w:r>
      <w:r w:rsidRPr="009D4400">
        <w:rPr>
          <w:rFonts w:ascii="Cambria" w:hAnsi="Cambria"/>
          <w:i/>
          <w:color w:val="000000" w:themeColor="text1"/>
          <w:sz w:val="19"/>
          <w:szCs w:val="19"/>
        </w:rPr>
        <w:t>Journal of Human Evolution</w:t>
      </w:r>
      <w:r w:rsidRPr="009D4400">
        <w:rPr>
          <w:rFonts w:ascii="Cambria" w:hAnsi="Cambria"/>
          <w:color w:val="000000" w:themeColor="text1"/>
          <w:sz w:val="19"/>
          <w:szCs w:val="19"/>
        </w:rPr>
        <w:t xml:space="preserve"> 63(1):180</w:t>
      </w:r>
      <w:r w:rsidRPr="009D4400">
        <w:rPr>
          <w:rFonts w:ascii="Cambria" w:eastAsia="Helvetica" w:hAnsi="Cambria" w:cs="Helvetica"/>
          <w:color w:val="000000" w:themeColor="text1"/>
          <w:sz w:val="19"/>
          <w:szCs w:val="19"/>
        </w:rPr>
        <w:t>–90</w:t>
      </w:r>
      <w:r w:rsidRPr="009D4400">
        <w:rPr>
          <w:rFonts w:ascii="Cambria" w:hAnsi="Cambria"/>
          <w:color w:val="000000" w:themeColor="text1"/>
          <w:sz w:val="19"/>
          <w:szCs w:val="19"/>
        </w:rPr>
        <w:t>.</w:t>
      </w:r>
    </w:p>
    <w:p w14:paraId="41EF8401" w14:textId="77777777" w:rsidR="00630C6C" w:rsidRPr="00235E74" w:rsidRDefault="00630C6C" w:rsidP="00630C6C">
      <w:pPr>
        <w:ind w:left="1287" w:right="516" w:hanging="720"/>
        <w:jc w:val="both"/>
        <w:rPr>
          <w:rFonts w:ascii="Cambria" w:hAnsi="Cambria"/>
          <w:color w:val="000000" w:themeColor="text1"/>
          <w:sz w:val="19"/>
          <w:szCs w:val="19"/>
        </w:rPr>
      </w:pPr>
      <w:r w:rsidRPr="00235E74">
        <w:rPr>
          <w:rFonts w:ascii="Cambria" w:hAnsi="Cambria"/>
          <w:color w:val="000000" w:themeColor="text1"/>
          <w:sz w:val="19"/>
          <w:szCs w:val="19"/>
        </w:rPr>
        <w:t xml:space="preserve">Ramsey, Grant. 2013. </w:t>
      </w:r>
      <w:r w:rsidRPr="00235E74">
        <w:rPr>
          <w:rFonts w:ascii="Cambria" w:eastAsia="Helvetica" w:hAnsi="Cambria" w:cs="Helvetica"/>
          <w:color w:val="000000" w:themeColor="text1"/>
          <w:sz w:val="19"/>
          <w:szCs w:val="19"/>
        </w:rPr>
        <w:t>“Cul</w:t>
      </w:r>
      <w:r w:rsidRPr="00235E74">
        <w:rPr>
          <w:rFonts w:ascii="Cambria" w:hAnsi="Cambria"/>
          <w:color w:val="000000" w:themeColor="text1"/>
          <w:sz w:val="19"/>
          <w:szCs w:val="19"/>
        </w:rPr>
        <w:t>ture in Humans and Other Animals.</w:t>
      </w:r>
      <w:r w:rsidRPr="00235E74">
        <w:rPr>
          <w:rFonts w:ascii="Cambria" w:eastAsia="Helvetica" w:hAnsi="Cambria" w:cs="Helvetica"/>
          <w:color w:val="000000" w:themeColor="text1"/>
          <w:sz w:val="19"/>
          <w:szCs w:val="19"/>
        </w:rPr>
        <w:t xml:space="preserve">” </w:t>
      </w:r>
      <w:r w:rsidRPr="00235E74">
        <w:rPr>
          <w:rFonts w:ascii="Cambria" w:hAnsi="Cambria"/>
          <w:i/>
          <w:color w:val="000000" w:themeColor="text1"/>
          <w:sz w:val="19"/>
          <w:szCs w:val="19"/>
        </w:rPr>
        <w:t>Biology &amp; Philosophy</w:t>
      </w:r>
      <w:r w:rsidRPr="00235E74">
        <w:rPr>
          <w:rFonts w:ascii="Cambria" w:hAnsi="Cambria"/>
          <w:color w:val="000000" w:themeColor="text1"/>
          <w:sz w:val="19"/>
          <w:szCs w:val="19"/>
        </w:rPr>
        <w:t xml:space="preserve"> 28(3):457</w:t>
      </w:r>
      <w:r w:rsidRPr="00235E74">
        <w:rPr>
          <w:rFonts w:ascii="Cambria" w:eastAsia="Helvetica" w:hAnsi="Cambria" w:cs="Helvetica"/>
          <w:color w:val="000000" w:themeColor="text1"/>
          <w:sz w:val="19"/>
          <w:szCs w:val="19"/>
        </w:rPr>
        <w:t>–79</w:t>
      </w:r>
      <w:r w:rsidRPr="00235E74">
        <w:rPr>
          <w:rFonts w:ascii="Cambria" w:hAnsi="Cambria"/>
          <w:color w:val="000000" w:themeColor="text1"/>
          <w:sz w:val="19"/>
          <w:szCs w:val="19"/>
        </w:rPr>
        <w:t>.</w:t>
      </w:r>
    </w:p>
    <w:p w14:paraId="1CA7F687" w14:textId="77777777" w:rsidR="00630C6C" w:rsidRPr="009D4400" w:rsidRDefault="00630C6C" w:rsidP="00630C6C">
      <w:pPr>
        <w:ind w:left="1287" w:right="516" w:hanging="720"/>
        <w:jc w:val="both"/>
        <w:rPr>
          <w:rFonts w:ascii="Cambria" w:hAnsi="Cambria"/>
          <w:color w:val="000000" w:themeColor="text1"/>
          <w:sz w:val="19"/>
          <w:szCs w:val="19"/>
        </w:rPr>
      </w:pPr>
      <w:r w:rsidRPr="009D4400">
        <w:rPr>
          <w:rFonts w:ascii="Cambria" w:hAnsi="Cambria"/>
          <w:color w:val="000000" w:themeColor="text1"/>
          <w:sz w:val="19"/>
          <w:szCs w:val="19"/>
        </w:rPr>
        <w:t xml:space="preserve">Richerson, Peter J, and Robert Boyd. 2005. </w:t>
      </w:r>
      <w:r w:rsidRPr="009D4400">
        <w:rPr>
          <w:rFonts w:ascii="Cambria" w:hAnsi="Cambria"/>
          <w:i/>
          <w:color w:val="000000" w:themeColor="text1"/>
          <w:sz w:val="19"/>
          <w:szCs w:val="19"/>
        </w:rPr>
        <w:t>Not by Genes Alone: How Culture Transformed Human Evolution</w:t>
      </w:r>
      <w:r w:rsidRPr="009D4400">
        <w:rPr>
          <w:rFonts w:ascii="Cambria" w:hAnsi="Cambria"/>
          <w:color w:val="000000" w:themeColor="text1"/>
          <w:sz w:val="19"/>
          <w:szCs w:val="19"/>
        </w:rPr>
        <w:t>. Chicago: University of Chicago Press.</w:t>
      </w:r>
    </w:p>
    <w:p w14:paraId="72A95C8D" w14:textId="77777777" w:rsidR="00630C6C" w:rsidRPr="00482DBC" w:rsidRDefault="00630C6C" w:rsidP="00630C6C">
      <w:pPr>
        <w:ind w:left="1287" w:right="516" w:hanging="720"/>
        <w:jc w:val="both"/>
        <w:rPr>
          <w:rFonts w:ascii="Cambria" w:hAnsi="Cambria"/>
          <w:color w:val="000000" w:themeColor="text1"/>
          <w:sz w:val="19"/>
          <w:szCs w:val="19"/>
        </w:rPr>
      </w:pPr>
      <w:r w:rsidRPr="00482DBC">
        <w:rPr>
          <w:rFonts w:ascii="Cambria" w:hAnsi="Cambria"/>
          <w:color w:val="000000" w:themeColor="text1"/>
          <w:sz w:val="19"/>
          <w:szCs w:val="19"/>
        </w:rPr>
        <w:t xml:space="preserve">Richerson Peter, Ryan </w:t>
      </w:r>
      <w:proofErr w:type="spellStart"/>
      <w:r w:rsidRPr="00482DBC">
        <w:rPr>
          <w:rFonts w:ascii="Cambria" w:hAnsi="Cambria"/>
          <w:color w:val="000000" w:themeColor="text1"/>
          <w:sz w:val="19"/>
          <w:szCs w:val="19"/>
        </w:rPr>
        <w:t>Baldini</w:t>
      </w:r>
      <w:proofErr w:type="spellEnd"/>
      <w:r w:rsidRPr="00482DBC">
        <w:rPr>
          <w:rFonts w:ascii="Cambria" w:hAnsi="Cambria"/>
          <w:color w:val="000000" w:themeColor="text1"/>
          <w:sz w:val="19"/>
          <w:szCs w:val="19"/>
        </w:rPr>
        <w:t xml:space="preserve">, Adrian Bell, Kathryn </w:t>
      </w:r>
      <w:proofErr w:type="spellStart"/>
      <w:r w:rsidRPr="00482DBC">
        <w:rPr>
          <w:rFonts w:ascii="Cambria" w:hAnsi="Cambria"/>
          <w:color w:val="000000" w:themeColor="text1"/>
          <w:sz w:val="19"/>
          <w:szCs w:val="19"/>
        </w:rPr>
        <w:t>Demps</w:t>
      </w:r>
      <w:proofErr w:type="spellEnd"/>
      <w:r w:rsidRPr="00482DBC">
        <w:rPr>
          <w:rFonts w:ascii="Cambria" w:hAnsi="Cambria"/>
          <w:color w:val="000000" w:themeColor="text1"/>
          <w:sz w:val="19"/>
          <w:szCs w:val="19"/>
        </w:rPr>
        <w:t xml:space="preserve">, Karl Frost, </w:t>
      </w:r>
      <w:proofErr w:type="spellStart"/>
      <w:r w:rsidRPr="00482DBC">
        <w:rPr>
          <w:rFonts w:ascii="Cambria" w:hAnsi="Cambria"/>
          <w:color w:val="000000" w:themeColor="text1"/>
          <w:sz w:val="19"/>
          <w:szCs w:val="19"/>
        </w:rPr>
        <w:t>Viken</w:t>
      </w:r>
      <w:proofErr w:type="spellEnd"/>
      <w:r w:rsidRPr="00482DBC">
        <w:rPr>
          <w:rFonts w:ascii="Cambria" w:hAnsi="Cambria"/>
          <w:color w:val="000000" w:themeColor="text1"/>
          <w:sz w:val="19"/>
          <w:szCs w:val="19"/>
        </w:rPr>
        <w:t xml:space="preserve"> Hillis, Sarah Mathew, Emily Newton, Nicole </w:t>
      </w:r>
      <w:proofErr w:type="spellStart"/>
      <w:r w:rsidRPr="00482DBC">
        <w:rPr>
          <w:rFonts w:ascii="Cambria" w:hAnsi="Cambria"/>
          <w:color w:val="000000" w:themeColor="text1"/>
          <w:sz w:val="19"/>
          <w:szCs w:val="19"/>
        </w:rPr>
        <w:t>Narr</w:t>
      </w:r>
      <w:proofErr w:type="spellEnd"/>
      <w:r w:rsidRPr="00482DBC">
        <w:rPr>
          <w:rFonts w:ascii="Cambria" w:hAnsi="Cambria"/>
          <w:color w:val="000000" w:themeColor="text1"/>
          <w:sz w:val="19"/>
          <w:szCs w:val="19"/>
        </w:rPr>
        <w:t xml:space="preserve">, Lesley Newson, Cody Ross, Paul </w:t>
      </w:r>
      <w:proofErr w:type="spellStart"/>
      <w:r w:rsidRPr="00482DBC">
        <w:rPr>
          <w:rFonts w:ascii="Cambria" w:hAnsi="Cambria"/>
          <w:color w:val="000000" w:themeColor="text1"/>
          <w:sz w:val="19"/>
          <w:szCs w:val="19"/>
        </w:rPr>
        <w:t>Smaldino</w:t>
      </w:r>
      <w:proofErr w:type="spellEnd"/>
      <w:r w:rsidRPr="00482DBC">
        <w:rPr>
          <w:rFonts w:ascii="Cambria" w:hAnsi="Cambria"/>
          <w:color w:val="000000" w:themeColor="text1"/>
          <w:sz w:val="19"/>
          <w:szCs w:val="19"/>
        </w:rPr>
        <w:t xml:space="preserve">, Timothy Waring, and Matthew </w:t>
      </w:r>
      <w:proofErr w:type="spellStart"/>
      <w:r w:rsidRPr="00482DBC">
        <w:rPr>
          <w:rFonts w:ascii="Cambria" w:hAnsi="Cambria"/>
          <w:color w:val="000000" w:themeColor="text1"/>
          <w:sz w:val="19"/>
          <w:szCs w:val="19"/>
        </w:rPr>
        <w:t>Zefferman</w:t>
      </w:r>
      <w:proofErr w:type="spellEnd"/>
      <w:r w:rsidRPr="00482DBC">
        <w:rPr>
          <w:rFonts w:ascii="Cambria" w:hAnsi="Cambria"/>
          <w:color w:val="000000" w:themeColor="text1"/>
          <w:sz w:val="19"/>
          <w:szCs w:val="19"/>
        </w:rPr>
        <w:t xml:space="preserve">. 2014. “Cultural Group Selection Plays an Essential Role in Explaining Human Cooperation: A Sketch of the Evidence.” </w:t>
      </w:r>
      <w:proofErr w:type="spellStart"/>
      <w:r w:rsidRPr="00482DBC">
        <w:rPr>
          <w:rFonts w:ascii="Cambria" w:hAnsi="Cambria"/>
          <w:i/>
          <w:color w:val="000000" w:themeColor="text1"/>
          <w:sz w:val="19"/>
          <w:szCs w:val="19"/>
        </w:rPr>
        <w:t>Behavioral</w:t>
      </w:r>
      <w:proofErr w:type="spellEnd"/>
      <w:r w:rsidRPr="00482DBC">
        <w:rPr>
          <w:rFonts w:ascii="Cambria" w:hAnsi="Cambria"/>
          <w:i/>
          <w:color w:val="000000" w:themeColor="text1"/>
          <w:sz w:val="19"/>
          <w:szCs w:val="19"/>
        </w:rPr>
        <w:t xml:space="preserve"> and Brain Sciences, </w:t>
      </w:r>
      <w:r w:rsidRPr="00482DBC">
        <w:rPr>
          <w:rFonts w:ascii="Cambria" w:hAnsi="Cambria"/>
          <w:color w:val="000000" w:themeColor="text1"/>
          <w:sz w:val="19"/>
          <w:szCs w:val="19"/>
        </w:rPr>
        <w:t>39: e30.</w:t>
      </w:r>
    </w:p>
    <w:p w14:paraId="6650804F" w14:textId="77777777" w:rsidR="00630C6C" w:rsidRPr="009D4400" w:rsidRDefault="00630C6C" w:rsidP="00630C6C">
      <w:pPr>
        <w:ind w:left="1287" w:right="516" w:hanging="720"/>
        <w:jc w:val="both"/>
        <w:rPr>
          <w:rFonts w:ascii="Cambria" w:hAnsi="Cambria"/>
          <w:color w:val="000000" w:themeColor="text1"/>
          <w:sz w:val="19"/>
          <w:szCs w:val="19"/>
        </w:rPr>
      </w:pPr>
      <w:proofErr w:type="spellStart"/>
      <w:r w:rsidRPr="009D4400">
        <w:rPr>
          <w:rFonts w:ascii="Cambria" w:hAnsi="Cambria"/>
          <w:color w:val="000000" w:themeColor="text1"/>
          <w:sz w:val="19"/>
          <w:szCs w:val="19"/>
        </w:rPr>
        <w:t>Querbes</w:t>
      </w:r>
      <w:proofErr w:type="spellEnd"/>
      <w:r w:rsidRPr="009D4400">
        <w:rPr>
          <w:rFonts w:ascii="Cambria" w:hAnsi="Cambria"/>
          <w:color w:val="000000" w:themeColor="text1"/>
          <w:sz w:val="19"/>
          <w:szCs w:val="19"/>
        </w:rPr>
        <w:t xml:space="preserve">, Adrien, </w:t>
      </w:r>
      <w:proofErr w:type="spellStart"/>
      <w:r w:rsidRPr="009D4400">
        <w:rPr>
          <w:rFonts w:ascii="Cambria" w:hAnsi="Cambria"/>
          <w:color w:val="000000" w:themeColor="text1"/>
          <w:sz w:val="19"/>
          <w:szCs w:val="19"/>
        </w:rPr>
        <w:t>Krist</w:t>
      </w:r>
      <w:proofErr w:type="spellEnd"/>
      <w:r w:rsidRPr="009D4400">
        <w:rPr>
          <w:rFonts w:ascii="Cambria" w:hAnsi="Cambria"/>
          <w:color w:val="000000" w:themeColor="text1"/>
          <w:sz w:val="19"/>
          <w:szCs w:val="19"/>
        </w:rPr>
        <w:t xml:space="preserve"> </w:t>
      </w:r>
      <w:proofErr w:type="spellStart"/>
      <w:r w:rsidRPr="009D4400">
        <w:rPr>
          <w:rFonts w:ascii="Cambria" w:hAnsi="Cambria"/>
          <w:color w:val="000000" w:themeColor="text1"/>
          <w:sz w:val="19"/>
          <w:szCs w:val="19"/>
        </w:rPr>
        <w:t>Vaesen</w:t>
      </w:r>
      <w:proofErr w:type="spellEnd"/>
      <w:r w:rsidRPr="009D4400">
        <w:rPr>
          <w:rFonts w:ascii="Cambria" w:hAnsi="Cambria"/>
          <w:color w:val="000000" w:themeColor="text1"/>
          <w:sz w:val="19"/>
          <w:szCs w:val="19"/>
        </w:rPr>
        <w:t xml:space="preserve">, and </w:t>
      </w:r>
      <w:proofErr w:type="spellStart"/>
      <w:r w:rsidRPr="009D4400">
        <w:rPr>
          <w:rFonts w:ascii="Cambria" w:hAnsi="Cambria"/>
          <w:color w:val="000000" w:themeColor="text1"/>
          <w:sz w:val="19"/>
          <w:szCs w:val="19"/>
        </w:rPr>
        <w:t>Wybo</w:t>
      </w:r>
      <w:proofErr w:type="spellEnd"/>
      <w:r w:rsidRPr="009D4400">
        <w:rPr>
          <w:rFonts w:ascii="Cambria" w:hAnsi="Cambria"/>
          <w:color w:val="000000" w:themeColor="text1"/>
          <w:sz w:val="19"/>
          <w:szCs w:val="19"/>
        </w:rPr>
        <w:t xml:space="preserve"> </w:t>
      </w:r>
      <w:proofErr w:type="spellStart"/>
      <w:r w:rsidRPr="009D4400">
        <w:rPr>
          <w:rFonts w:ascii="Cambria" w:hAnsi="Cambria"/>
          <w:color w:val="000000" w:themeColor="text1"/>
          <w:sz w:val="19"/>
          <w:szCs w:val="19"/>
        </w:rPr>
        <w:t>Houkes</w:t>
      </w:r>
      <w:proofErr w:type="spellEnd"/>
      <w:r w:rsidRPr="009D4400">
        <w:rPr>
          <w:rFonts w:ascii="Cambria" w:hAnsi="Cambria"/>
          <w:color w:val="000000" w:themeColor="text1"/>
          <w:sz w:val="19"/>
          <w:szCs w:val="19"/>
        </w:rPr>
        <w:t xml:space="preserve">. 2014. </w:t>
      </w:r>
      <w:r w:rsidRPr="009D4400">
        <w:rPr>
          <w:rFonts w:ascii="Cambria" w:eastAsia="Helvetica" w:hAnsi="Cambria" w:cs="Helvetica"/>
          <w:color w:val="000000" w:themeColor="text1"/>
          <w:sz w:val="19"/>
          <w:szCs w:val="19"/>
        </w:rPr>
        <w:t xml:space="preserve">“Complexity and Demographic Explanations of Cumulative Culture.” </w:t>
      </w:r>
      <w:proofErr w:type="spellStart"/>
      <w:r w:rsidRPr="009D4400">
        <w:rPr>
          <w:rFonts w:ascii="Cambria" w:hAnsi="Cambria"/>
          <w:i/>
          <w:color w:val="000000" w:themeColor="text1"/>
          <w:sz w:val="19"/>
          <w:szCs w:val="19"/>
        </w:rPr>
        <w:t>PLoS</w:t>
      </w:r>
      <w:proofErr w:type="spellEnd"/>
      <w:r w:rsidRPr="009D4400">
        <w:rPr>
          <w:rFonts w:ascii="Cambria" w:hAnsi="Cambria"/>
          <w:i/>
          <w:color w:val="000000" w:themeColor="text1"/>
          <w:sz w:val="19"/>
          <w:szCs w:val="19"/>
        </w:rPr>
        <w:t xml:space="preserve"> ONE</w:t>
      </w:r>
      <w:r w:rsidRPr="009D4400">
        <w:rPr>
          <w:rFonts w:ascii="Cambria" w:hAnsi="Cambria"/>
          <w:color w:val="000000" w:themeColor="text1"/>
          <w:sz w:val="19"/>
          <w:szCs w:val="19"/>
        </w:rPr>
        <w:t xml:space="preserve"> 9(7</w:t>
      </w:r>
      <w:proofErr w:type="gramStart"/>
      <w:r w:rsidRPr="009D4400">
        <w:rPr>
          <w:rFonts w:ascii="Cambria" w:hAnsi="Cambria"/>
          <w:color w:val="000000" w:themeColor="text1"/>
          <w:sz w:val="19"/>
          <w:szCs w:val="19"/>
        </w:rPr>
        <w:t>):e</w:t>
      </w:r>
      <w:proofErr w:type="gramEnd"/>
      <w:r w:rsidRPr="009D4400">
        <w:rPr>
          <w:rFonts w:ascii="Cambria" w:hAnsi="Cambria"/>
          <w:color w:val="000000" w:themeColor="text1"/>
          <w:sz w:val="19"/>
          <w:szCs w:val="19"/>
        </w:rPr>
        <w:t>102543.</w:t>
      </w:r>
    </w:p>
    <w:p w14:paraId="395756E7" w14:textId="77777777" w:rsidR="00630C6C" w:rsidRPr="008D7B29" w:rsidRDefault="00630C6C" w:rsidP="00630C6C">
      <w:pPr>
        <w:ind w:left="1287" w:right="516" w:hanging="720"/>
        <w:jc w:val="both"/>
        <w:rPr>
          <w:rFonts w:ascii="Cambria" w:hAnsi="Cambria"/>
          <w:color w:val="000000" w:themeColor="text1"/>
          <w:sz w:val="19"/>
          <w:szCs w:val="19"/>
        </w:rPr>
      </w:pPr>
      <w:proofErr w:type="spellStart"/>
      <w:r w:rsidRPr="008D7B29">
        <w:rPr>
          <w:rFonts w:ascii="Cambria" w:hAnsi="Cambria"/>
          <w:color w:val="000000" w:themeColor="text1"/>
          <w:sz w:val="19"/>
          <w:szCs w:val="19"/>
        </w:rPr>
        <w:t>Sahlins</w:t>
      </w:r>
      <w:proofErr w:type="spellEnd"/>
      <w:r w:rsidRPr="008D7B29">
        <w:rPr>
          <w:rFonts w:ascii="Cambria" w:hAnsi="Cambria"/>
          <w:color w:val="000000" w:themeColor="text1"/>
          <w:sz w:val="19"/>
          <w:szCs w:val="19"/>
        </w:rPr>
        <w:t xml:space="preserve">, Marshall D. 1964. “Culture and Environment: The Study of Cultural Ecology.” In Sol Tax (ed.) </w:t>
      </w:r>
      <w:r w:rsidRPr="008D7B29">
        <w:rPr>
          <w:rFonts w:ascii="Cambria" w:hAnsi="Cambria"/>
          <w:i/>
          <w:color w:val="000000" w:themeColor="text1"/>
          <w:sz w:val="19"/>
          <w:szCs w:val="19"/>
        </w:rPr>
        <w:t>Horizons of Anthropology</w:t>
      </w:r>
      <w:r w:rsidRPr="008D7B29">
        <w:rPr>
          <w:rFonts w:ascii="Cambria" w:hAnsi="Cambria"/>
          <w:color w:val="000000" w:themeColor="text1"/>
          <w:sz w:val="19"/>
          <w:szCs w:val="19"/>
        </w:rPr>
        <w:t>. Chicago: Aldine Publishing, 132-47.</w:t>
      </w:r>
    </w:p>
    <w:p w14:paraId="66ADAD96" w14:textId="73BB793B" w:rsidR="00630C6C" w:rsidRPr="00630C6C" w:rsidRDefault="00630C6C" w:rsidP="00630C6C">
      <w:pPr>
        <w:ind w:left="1287" w:right="516" w:hanging="720"/>
        <w:jc w:val="both"/>
        <w:rPr>
          <w:rFonts w:ascii="Cambria" w:hAnsi="Cambria"/>
          <w:sz w:val="19"/>
          <w:szCs w:val="19"/>
        </w:rPr>
      </w:pPr>
      <w:proofErr w:type="spellStart"/>
      <w:r>
        <w:rPr>
          <w:rFonts w:ascii="Cambria" w:hAnsi="Cambria"/>
          <w:sz w:val="19"/>
          <w:szCs w:val="19"/>
        </w:rPr>
        <w:t>Shea</w:t>
      </w:r>
      <w:proofErr w:type="spellEnd"/>
      <w:r>
        <w:rPr>
          <w:rFonts w:ascii="Cambria" w:hAnsi="Cambria"/>
          <w:sz w:val="19"/>
          <w:szCs w:val="19"/>
        </w:rPr>
        <w:t xml:space="preserve">, John J. 2017. </w:t>
      </w:r>
      <w:r>
        <w:rPr>
          <w:rFonts w:ascii="Cambria" w:hAnsi="Cambria"/>
          <w:i/>
          <w:sz w:val="19"/>
          <w:szCs w:val="19"/>
        </w:rPr>
        <w:t xml:space="preserve">Stone Tools in Human Evolution: </w:t>
      </w:r>
      <w:proofErr w:type="spellStart"/>
      <w:r>
        <w:rPr>
          <w:rFonts w:ascii="Cambria" w:hAnsi="Cambria"/>
          <w:i/>
          <w:sz w:val="19"/>
          <w:szCs w:val="19"/>
        </w:rPr>
        <w:t>Behavioral</w:t>
      </w:r>
      <w:proofErr w:type="spellEnd"/>
      <w:r>
        <w:rPr>
          <w:rFonts w:ascii="Cambria" w:hAnsi="Cambria"/>
          <w:i/>
          <w:sz w:val="19"/>
          <w:szCs w:val="19"/>
        </w:rPr>
        <w:t xml:space="preserve"> Differences among Technological Primates</w:t>
      </w:r>
      <w:r>
        <w:rPr>
          <w:rFonts w:ascii="Cambria" w:hAnsi="Cambria"/>
          <w:sz w:val="19"/>
          <w:szCs w:val="19"/>
        </w:rPr>
        <w:t>. Cambridge: Cambridge University Press.</w:t>
      </w:r>
    </w:p>
    <w:p w14:paraId="2FE9533F" w14:textId="77777777" w:rsidR="00630C6C" w:rsidRPr="009D4400" w:rsidRDefault="00630C6C" w:rsidP="00630C6C">
      <w:pPr>
        <w:ind w:left="1287" w:right="516" w:hanging="720"/>
        <w:jc w:val="both"/>
        <w:rPr>
          <w:rFonts w:ascii="Cambria" w:hAnsi="Cambria"/>
          <w:color w:val="000000" w:themeColor="text1"/>
          <w:sz w:val="19"/>
          <w:szCs w:val="19"/>
        </w:rPr>
      </w:pPr>
      <w:r w:rsidRPr="009D4400">
        <w:rPr>
          <w:rFonts w:ascii="Cambria" w:hAnsi="Cambria"/>
          <w:color w:val="000000" w:themeColor="text1"/>
          <w:sz w:val="19"/>
          <w:szCs w:val="19"/>
        </w:rPr>
        <w:t xml:space="preserve">Simon, Herbert A. 1962. </w:t>
      </w:r>
      <w:r w:rsidRPr="009D4400">
        <w:rPr>
          <w:rFonts w:ascii="Cambria" w:eastAsia="Helvetica" w:hAnsi="Cambria" w:cs="Helvetica"/>
          <w:color w:val="000000" w:themeColor="text1"/>
          <w:sz w:val="19"/>
          <w:szCs w:val="19"/>
        </w:rPr>
        <w:t xml:space="preserve">“The Architecture of Complexity.” </w:t>
      </w:r>
      <w:r w:rsidRPr="009D4400">
        <w:rPr>
          <w:rFonts w:ascii="Cambria" w:hAnsi="Cambria"/>
          <w:i/>
          <w:color w:val="000000" w:themeColor="text1"/>
          <w:sz w:val="19"/>
          <w:szCs w:val="19"/>
        </w:rPr>
        <w:t>Proceedings of the American Philosophical Society,</w:t>
      </w:r>
      <w:r w:rsidRPr="009D4400">
        <w:rPr>
          <w:rFonts w:ascii="Cambria" w:hAnsi="Cambria"/>
          <w:color w:val="000000" w:themeColor="text1"/>
          <w:sz w:val="19"/>
          <w:szCs w:val="19"/>
        </w:rPr>
        <w:t xml:space="preserve"> 106(6):467</w:t>
      </w:r>
      <w:r w:rsidRPr="009D4400">
        <w:rPr>
          <w:rFonts w:ascii="Cambria" w:eastAsia="Helvetica" w:hAnsi="Cambria" w:cs="Helvetica"/>
          <w:color w:val="000000" w:themeColor="text1"/>
          <w:sz w:val="19"/>
          <w:szCs w:val="19"/>
        </w:rPr>
        <w:t>–82</w:t>
      </w:r>
      <w:r w:rsidRPr="009D4400">
        <w:rPr>
          <w:rFonts w:ascii="Cambria" w:hAnsi="Cambria"/>
          <w:color w:val="000000" w:themeColor="text1"/>
          <w:sz w:val="19"/>
          <w:szCs w:val="19"/>
        </w:rPr>
        <w:t>.</w:t>
      </w:r>
    </w:p>
    <w:p w14:paraId="252B661D" w14:textId="77777777" w:rsidR="00630C6C" w:rsidRPr="004001E0" w:rsidRDefault="00630C6C" w:rsidP="00630C6C">
      <w:pPr>
        <w:ind w:left="1287" w:right="516" w:hanging="720"/>
        <w:jc w:val="both"/>
        <w:rPr>
          <w:rFonts w:ascii="Cambria" w:hAnsi="Cambria"/>
          <w:color w:val="000000" w:themeColor="text1"/>
          <w:sz w:val="19"/>
          <w:szCs w:val="19"/>
        </w:rPr>
      </w:pPr>
      <w:r w:rsidRPr="004001E0">
        <w:rPr>
          <w:rFonts w:ascii="Cambria" w:hAnsi="Cambria"/>
          <w:color w:val="000000" w:themeColor="text1"/>
          <w:sz w:val="19"/>
          <w:szCs w:val="19"/>
        </w:rPr>
        <w:t xml:space="preserve">Sperber, Dan. 1996. </w:t>
      </w:r>
      <w:r w:rsidRPr="004001E0">
        <w:rPr>
          <w:rFonts w:ascii="Cambria" w:hAnsi="Cambria"/>
          <w:i/>
          <w:color w:val="000000" w:themeColor="text1"/>
          <w:sz w:val="19"/>
          <w:szCs w:val="19"/>
        </w:rPr>
        <w:t>Explaining Culture: A Naturalistic Approach</w:t>
      </w:r>
      <w:r w:rsidRPr="004001E0">
        <w:rPr>
          <w:rFonts w:ascii="Cambria" w:hAnsi="Cambria"/>
          <w:color w:val="000000" w:themeColor="text1"/>
          <w:sz w:val="19"/>
          <w:szCs w:val="19"/>
        </w:rPr>
        <w:t>. Oxford: Blackwell.</w:t>
      </w:r>
    </w:p>
    <w:p w14:paraId="0CF9324B" w14:textId="77777777" w:rsidR="00630C6C" w:rsidRPr="004001E0" w:rsidRDefault="00630C6C" w:rsidP="00630C6C">
      <w:pPr>
        <w:ind w:left="1287" w:right="516" w:hanging="720"/>
        <w:jc w:val="both"/>
        <w:rPr>
          <w:rFonts w:ascii="Cambria" w:hAnsi="Cambria"/>
          <w:color w:val="000000" w:themeColor="text1"/>
          <w:sz w:val="19"/>
          <w:szCs w:val="19"/>
        </w:rPr>
      </w:pPr>
      <w:r w:rsidRPr="004001E0">
        <w:rPr>
          <w:rFonts w:ascii="Cambria" w:hAnsi="Cambria"/>
          <w:color w:val="000000" w:themeColor="text1"/>
          <w:sz w:val="19"/>
          <w:szCs w:val="19"/>
        </w:rPr>
        <w:t>———.</w:t>
      </w:r>
      <w:r w:rsidRPr="004001E0">
        <w:rPr>
          <w:rFonts w:ascii="Cambria" w:hAnsi="Cambria"/>
          <w:color w:val="000000" w:themeColor="text1"/>
          <w:sz w:val="19"/>
          <w:szCs w:val="19"/>
        </w:rPr>
        <w:tab/>
        <w:t xml:space="preserve">2001. </w:t>
      </w:r>
      <w:r w:rsidRPr="004001E0">
        <w:rPr>
          <w:rFonts w:ascii="Cambria" w:eastAsia="Helvetica" w:hAnsi="Cambria" w:cs="Helvetica"/>
          <w:color w:val="000000" w:themeColor="text1"/>
          <w:sz w:val="19"/>
          <w:szCs w:val="19"/>
        </w:rPr>
        <w:t>“Conceptual Tools fo</w:t>
      </w:r>
      <w:r w:rsidRPr="004001E0">
        <w:rPr>
          <w:rFonts w:ascii="Cambria" w:hAnsi="Cambria"/>
          <w:color w:val="000000" w:themeColor="text1"/>
          <w:sz w:val="19"/>
          <w:szCs w:val="19"/>
        </w:rPr>
        <w:t>r a Natural Science of Society and Culture.</w:t>
      </w:r>
      <w:r w:rsidRPr="004001E0">
        <w:rPr>
          <w:rFonts w:ascii="Cambria" w:eastAsia="Helvetica" w:hAnsi="Cambria" w:cs="Helvetica"/>
          <w:color w:val="000000" w:themeColor="text1"/>
          <w:sz w:val="19"/>
          <w:szCs w:val="19"/>
        </w:rPr>
        <w:t xml:space="preserve">” </w:t>
      </w:r>
      <w:r w:rsidRPr="004001E0">
        <w:rPr>
          <w:rFonts w:ascii="Cambria" w:hAnsi="Cambria"/>
          <w:i/>
          <w:color w:val="000000" w:themeColor="text1"/>
          <w:sz w:val="19"/>
          <w:szCs w:val="19"/>
        </w:rPr>
        <w:t>Proceedings of the British Academy</w:t>
      </w:r>
      <w:r w:rsidRPr="004001E0">
        <w:rPr>
          <w:rFonts w:ascii="Cambria" w:hAnsi="Cambria"/>
          <w:color w:val="000000" w:themeColor="text1"/>
          <w:sz w:val="19"/>
          <w:szCs w:val="19"/>
        </w:rPr>
        <w:t xml:space="preserve"> 111:297</w:t>
      </w:r>
      <w:r w:rsidRPr="004001E0">
        <w:rPr>
          <w:rFonts w:ascii="Cambria" w:eastAsia="Helvetica" w:hAnsi="Cambria" w:cs="Helvetica"/>
          <w:color w:val="000000" w:themeColor="text1"/>
          <w:sz w:val="19"/>
          <w:szCs w:val="19"/>
        </w:rPr>
        <w:t>–317</w:t>
      </w:r>
      <w:r w:rsidRPr="004001E0">
        <w:rPr>
          <w:rFonts w:ascii="Cambria" w:hAnsi="Cambria"/>
          <w:color w:val="000000" w:themeColor="text1"/>
          <w:sz w:val="19"/>
          <w:szCs w:val="19"/>
        </w:rPr>
        <w:t>.</w:t>
      </w:r>
    </w:p>
    <w:p w14:paraId="4F0B0CDC" w14:textId="62E24DC3" w:rsidR="00630C6C" w:rsidRPr="00235E74" w:rsidRDefault="00630C6C" w:rsidP="00630C6C">
      <w:pPr>
        <w:ind w:left="1287" w:right="516" w:hanging="720"/>
        <w:jc w:val="both"/>
        <w:rPr>
          <w:rFonts w:ascii="Cambria" w:hAnsi="Cambria"/>
          <w:color w:val="000000" w:themeColor="text1"/>
          <w:sz w:val="19"/>
          <w:szCs w:val="19"/>
        </w:rPr>
      </w:pPr>
      <w:r w:rsidRPr="004001E0">
        <w:rPr>
          <w:rFonts w:ascii="Cambria" w:hAnsi="Cambria"/>
          <w:color w:val="000000" w:themeColor="text1"/>
          <w:sz w:val="19"/>
          <w:szCs w:val="19"/>
        </w:rPr>
        <w:t>Sterelny, Kim. 2006</w:t>
      </w:r>
      <w:r w:rsidRPr="00235E74">
        <w:rPr>
          <w:rFonts w:ascii="Cambria" w:hAnsi="Cambria"/>
          <w:color w:val="000000" w:themeColor="text1"/>
          <w:sz w:val="19"/>
          <w:szCs w:val="19"/>
        </w:rPr>
        <w:t xml:space="preserve">. </w:t>
      </w:r>
      <w:r w:rsidRPr="00235E74">
        <w:rPr>
          <w:rFonts w:ascii="Cambria" w:eastAsia="Helvetica" w:hAnsi="Cambria" w:cs="Helvetica"/>
          <w:color w:val="000000" w:themeColor="text1"/>
          <w:sz w:val="19"/>
          <w:szCs w:val="19"/>
        </w:rPr>
        <w:t>“The Evolution</w:t>
      </w:r>
      <w:r w:rsidRPr="00235E74">
        <w:rPr>
          <w:rFonts w:ascii="Cambria" w:hAnsi="Cambria"/>
          <w:color w:val="000000" w:themeColor="text1"/>
          <w:sz w:val="19"/>
          <w:szCs w:val="19"/>
        </w:rPr>
        <w:t xml:space="preserve"> and Evolvability of Culture.</w:t>
      </w:r>
      <w:r w:rsidRPr="00235E74">
        <w:rPr>
          <w:rFonts w:ascii="Cambria" w:eastAsia="Helvetica" w:hAnsi="Cambria" w:cs="Helvetica"/>
          <w:color w:val="000000" w:themeColor="text1"/>
          <w:sz w:val="19"/>
          <w:szCs w:val="19"/>
        </w:rPr>
        <w:t xml:space="preserve">” </w:t>
      </w:r>
      <w:r w:rsidRPr="00235E74">
        <w:rPr>
          <w:rFonts w:ascii="Cambria" w:hAnsi="Cambria"/>
          <w:i/>
          <w:color w:val="000000" w:themeColor="text1"/>
          <w:sz w:val="19"/>
          <w:szCs w:val="19"/>
        </w:rPr>
        <w:t>Mind &amp; Language</w:t>
      </w:r>
      <w:r w:rsidRPr="00235E74">
        <w:rPr>
          <w:rFonts w:ascii="Cambria" w:hAnsi="Cambria"/>
          <w:color w:val="000000" w:themeColor="text1"/>
          <w:sz w:val="19"/>
          <w:szCs w:val="19"/>
        </w:rPr>
        <w:t xml:space="preserve"> 21(2):137</w:t>
      </w:r>
      <w:r w:rsidRPr="00235E74">
        <w:rPr>
          <w:rFonts w:ascii="Cambria" w:eastAsia="Helvetica" w:hAnsi="Cambria" w:cs="Helvetica"/>
          <w:color w:val="000000" w:themeColor="text1"/>
          <w:sz w:val="19"/>
          <w:szCs w:val="19"/>
        </w:rPr>
        <w:t>–</w:t>
      </w:r>
      <w:r w:rsidRPr="00235E74">
        <w:rPr>
          <w:rFonts w:ascii="Cambria" w:hAnsi="Cambria"/>
          <w:color w:val="000000" w:themeColor="text1"/>
          <w:sz w:val="19"/>
          <w:szCs w:val="19"/>
        </w:rPr>
        <w:t>65.</w:t>
      </w:r>
    </w:p>
    <w:p w14:paraId="75F934CD" w14:textId="77777777" w:rsidR="00630C6C" w:rsidRPr="004001E0" w:rsidRDefault="00630C6C" w:rsidP="00630C6C">
      <w:pPr>
        <w:ind w:left="1287" w:right="516" w:hanging="720"/>
        <w:jc w:val="both"/>
        <w:rPr>
          <w:rFonts w:ascii="Cambria" w:hAnsi="Cambria"/>
          <w:color w:val="000000" w:themeColor="text1"/>
          <w:sz w:val="19"/>
          <w:szCs w:val="19"/>
        </w:rPr>
      </w:pPr>
      <w:r w:rsidRPr="004001E0">
        <w:rPr>
          <w:rFonts w:ascii="Cambria" w:hAnsi="Cambria"/>
          <w:color w:val="000000" w:themeColor="text1"/>
          <w:sz w:val="19"/>
          <w:szCs w:val="19"/>
        </w:rPr>
        <w:t xml:space="preserve">———. 2010. </w:t>
      </w:r>
      <w:r w:rsidRPr="004001E0">
        <w:rPr>
          <w:rFonts w:ascii="Cambria" w:eastAsia="Helvetica" w:hAnsi="Cambria" w:cs="Helvetica"/>
          <w:color w:val="000000" w:themeColor="text1"/>
          <w:sz w:val="19"/>
          <w:szCs w:val="19"/>
        </w:rPr>
        <w:t>“Minds: Extended or Scaffolded</w:t>
      </w:r>
      <w:r w:rsidRPr="004001E0">
        <w:rPr>
          <w:rFonts w:ascii="Cambria" w:eastAsia="Helvetica" w:hAnsi="Cambria" w:cs="Helvetica"/>
          <w:i/>
          <w:color w:val="000000" w:themeColor="text1"/>
          <w:sz w:val="19"/>
          <w:szCs w:val="19"/>
        </w:rPr>
        <w:t xml:space="preserve">?” </w:t>
      </w:r>
      <w:r w:rsidRPr="004001E0">
        <w:rPr>
          <w:rFonts w:ascii="Cambria" w:hAnsi="Cambria"/>
          <w:i/>
          <w:color w:val="000000" w:themeColor="text1"/>
          <w:sz w:val="19"/>
          <w:szCs w:val="19"/>
        </w:rPr>
        <w:t>Phenomenology and the Cognitive Sciences</w:t>
      </w:r>
      <w:r w:rsidRPr="004001E0">
        <w:rPr>
          <w:rFonts w:ascii="Cambria" w:hAnsi="Cambria"/>
          <w:color w:val="000000" w:themeColor="text1"/>
          <w:sz w:val="19"/>
          <w:szCs w:val="19"/>
        </w:rPr>
        <w:t xml:space="preserve"> 9(4):465</w:t>
      </w:r>
      <w:r w:rsidRPr="004001E0">
        <w:rPr>
          <w:rFonts w:ascii="Cambria" w:eastAsia="Helvetica" w:hAnsi="Cambria" w:cs="Helvetica"/>
          <w:color w:val="000000" w:themeColor="text1"/>
          <w:sz w:val="19"/>
          <w:szCs w:val="19"/>
        </w:rPr>
        <w:t>–81</w:t>
      </w:r>
      <w:r w:rsidRPr="004001E0">
        <w:rPr>
          <w:rFonts w:ascii="Cambria" w:hAnsi="Cambria"/>
          <w:color w:val="000000" w:themeColor="text1"/>
          <w:sz w:val="19"/>
          <w:szCs w:val="19"/>
        </w:rPr>
        <w:t>.</w:t>
      </w:r>
    </w:p>
    <w:p w14:paraId="746B975A" w14:textId="77777777" w:rsidR="00630C6C" w:rsidRPr="009D4400" w:rsidRDefault="00630C6C" w:rsidP="00630C6C">
      <w:pPr>
        <w:ind w:left="1287" w:right="516" w:hanging="720"/>
        <w:jc w:val="both"/>
        <w:rPr>
          <w:rFonts w:ascii="Cambria" w:hAnsi="Cambria"/>
          <w:color w:val="000000" w:themeColor="text1"/>
          <w:sz w:val="19"/>
          <w:szCs w:val="19"/>
        </w:rPr>
      </w:pPr>
      <w:r w:rsidRPr="009D4400">
        <w:rPr>
          <w:rFonts w:ascii="Cambria" w:hAnsi="Cambria"/>
          <w:color w:val="000000" w:themeColor="text1"/>
          <w:sz w:val="19"/>
          <w:szCs w:val="19"/>
        </w:rPr>
        <w:t xml:space="preserve">———. </w:t>
      </w:r>
      <w:r w:rsidRPr="009D4400">
        <w:rPr>
          <w:rFonts w:ascii="Cambria" w:hAnsi="Cambria"/>
          <w:color w:val="000000" w:themeColor="text1"/>
          <w:sz w:val="19"/>
          <w:szCs w:val="19"/>
        </w:rPr>
        <w:tab/>
        <w:t xml:space="preserve">2012a. </w:t>
      </w:r>
      <w:r w:rsidRPr="009D4400">
        <w:rPr>
          <w:rFonts w:ascii="Cambria" w:hAnsi="Cambria"/>
          <w:i/>
          <w:color w:val="000000" w:themeColor="text1"/>
          <w:sz w:val="19"/>
          <w:szCs w:val="19"/>
        </w:rPr>
        <w:t>The Evolved Apprentice: How Evolution Made Humans Unique</w:t>
      </w:r>
      <w:r w:rsidRPr="009D4400">
        <w:rPr>
          <w:rFonts w:ascii="Cambria" w:hAnsi="Cambria"/>
          <w:color w:val="000000" w:themeColor="text1"/>
          <w:sz w:val="19"/>
          <w:szCs w:val="19"/>
        </w:rPr>
        <w:t>. Cambridge, MA: The MIT Press.</w:t>
      </w:r>
    </w:p>
    <w:p w14:paraId="5E9A53B3" w14:textId="77777777" w:rsidR="00630C6C" w:rsidRPr="00235E74" w:rsidRDefault="00630C6C" w:rsidP="00630C6C">
      <w:pPr>
        <w:ind w:left="1287" w:right="516" w:hanging="720"/>
        <w:jc w:val="both"/>
        <w:rPr>
          <w:rFonts w:ascii="Cambria" w:hAnsi="Cambria"/>
          <w:color w:val="000000" w:themeColor="text1"/>
          <w:sz w:val="19"/>
          <w:szCs w:val="19"/>
        </w:rPr>
      </w:pPr>
      <w:r w:rsidRPr="009D4400">
        <w:rPr>
          <w:rFonts w:ascii="Cambria" w:hAnsi="Cambria"/>
          <w:color w:val="000000" w:themeColor="text1"/>
          <w:sz w:val="19"/>
          <w:szCs w:val="19"/>
        </w:rPr>
        <w:t>———. 2012b. “Language</w:t>
      </w:r>
      <w:r w:rsidRPr="00235E74">
        <w:rPr>
          <w:rFonts w:ascii="Cambria" w:hAnsi="Cambria"/>
          <w:color w:val="000000" w:themeColor="text1"/>
          <w:sz w:val="19"/>
          <w:szCs w:val="19"/>
        </w:rPr>
        <w:t xml:space="preserve">, gesture, skill: the co-evolutionary foundations of language.” </w:t>
      </w:r>
      <w:r w:rsidRPr="00235E74">
        <w:rPr>
          <w:rFonts w:ascii="Cambria" w:hAnsi="Cambria"/>
          <w:i/>
          <w:color w:val="000000" w:themeColor="text1"/>
          <w:sz w:val="19"/>
          <w:szCs w:val="19"/>
        </w:rPr>
        <w:t>Philosophical Transactions of the Royal Society B: Biological Sciences</w:t>
      </w:r>
      <w:r w:rsidRPr="00235E74">
        <w:rPr>
          <w:rFonts w:ascii="Cambria" w:hAnsi="Cambria"/>
          <w:color w:val="000000" w:themeColor="text1"/>
          <w:sz w:val="19"/>
          <w:szCs w:val="19"/>
        </w:rPr>
        <w:t xml:space="preserve"> 367:2141–2151. </w:t>
      </w:r>
      <w:proofErr w:type="spellStart"/>
      <w:r w:rsidRPr="00235E74">
        <w:rPr>
          <w:rFonts w:ascii="Cambria" w:hAnsi="Cambria"/>
          <w:color w:val="000000" w:themeColor="text1"/>
          <w:sz w:val="19"/>
          <w:szCs w:val="19"/>
        </w:rPr>
        <w:t>doi</w:t>
      </w:r>
      <w:proofErr w:type="spellEnd"/>
      <w:r w:rsidRPr="00235E74">
        <w:rPr>
          <w:rFonts w:ascii="Cambria" w:hAnsi="Cambria"/>
          <w:color w:val="000000" w:themeColor="text1"/>
          <w:sz w:val="19"/>
          <w:szCs w:val="19"/>
        </w:rPr>
        <w:t>: 10.1086/648530</w:t>
      </w:r>
    </w:p>
    <w:p w14:paraId="6189EB8B" w14:textId="77777777" w:rsidR="00630C6C" w:rsidRPr="004001E0" w:rsidRDefault="00630C6C" w:rsidP="00630C6C">
      <w:pPr>
        <w:ind w:left="1287" w:right="516" w:hanging="720"/>
        <w:jc w:val="both"/>
        <w:rPr>
          <w:rFonts w:ascii="Cambria" w:hAnsi="Cambria"/>
          <w:color w:val="000000" w:themeColor="text1"/>
          <w:sz w:val="19"/>
          <w:szCs w:val="19"/>
        </w:rPr>
      </w:pPr>
      <w:r w:rsidRPr="004001E0">
        <w:rPr>
          <w:rFonts w:ascii="Cambria" w:hAnsi="Cambria"/>
          <w:color w:val="000000" w:themeColor="text1"/>
          <w:sz w:val="19"/>
          <w:szCs w:val="19"/>
        </w:rPr>
        <w:t>———.</w:t>
      </w:r>
      <w:r w:rsidRPr="004001E0">
        <w:rPr>
          <w:rFonts w:ascii="Cambria" w:hAnsi="Cambria"/>
          <w:color w:val="000000" w:themeColor="text1"/>
          <w:sz w:val="19"/>
          <w:szCs w:val="19"/>
        </w:rPr>
        <w:tab/>
        <w:t xml:space="preserve">2016. “Cooperation, Culture, and Conflict.” </w:t>
      </w:r>
      <w:r w:rsidRPr="004001E0">
        <w:rPr>
          <w:rFonts w:ascii="Cambria" w:hAnsi="Cambria"/>
          <w:i/>
          <w:iCs/>
          <w:color w:val="000000" w:themeColor="text1"/>
          <w:sz w:val="19"/>
          <w:szCs w:val="19"/>
        </w:rPr>
        <w:t>The British Journal for the Philosophy of Science</w:t>
      </w:r>
      <w:r w:rsidRPr="004001E0">
        <w:rPr>
          <w:rFonts w:ascii="Cambria" w:hAnsi="Cambria"/>
          <w:color w:val="000000" w:themeColor="text1"/>
          <w:sz w:val="19"/>
          <w:szCs w:val="19"/>
        </w:rPr>
        <w:t xml:space="preserve"> 67(1): 31–58.</w:t>
      </w:r>
    </w:p>
    <w:p w14:paraId="031E1475" w14:textId="77777777" w:rsidR="00630C6C" w:rsidRPr="00886857" w:rsidRDefault="00630C6C" w:rsidP="00630C6C">
      <w:pPr>
        <w:ind w:left="1287" w:right="516" w:hanging="720"/>
        <w:jc w:val="both"/>
        <w:rPr>
          <w:rFonts w:ascii="Cambria" w:hAnsi="Cambria"/>
          <w:color w:val="000000" w:themeColor="text1"/>
          <w:sz w:val="19"/>
          <w:szCs w:val="19"/>
        </w:rPr>
      </w:pPr>
      <w:r w:rsidRPr="00886857">
        <w:rPr>
          <w:rFonts w:ascii="Cambria" w:hAnsi="Cambria"/>
          <w:color w:val="000000" w:themeColor="text1"/>
          <w:sz w:val="19"/>
          <w:szCs w:val="19"/>
        </w:rPr>
        <w:t>Sterelny, Kim and Paul E Griffiths. 1999</w:t>
      </w:r>
      <w:r w:rsidRPr="00886857">
        <w:rPr>
          <w:rFonts w:ascii="Cambria" w:hAnsi="Cambria"/>
          <w:i/>
          <w:color w:val="000000" w:themeColor="text1"/>
          <w:sz w:val="19"/>
          <w:szCs w:val="19"/>
        </w:rPr>
        <w:t>. Sex and Death: An Introduction to Philosophy of Biology.</w:t>
      </w:r>
      <w:r w:rsidRPr="00886857">
        <w:rPr>
          <w:rFonts w:ascii="Cambria" w:hAnsi="Cambria"/>
          <w:color w:val="000000" w:themeColor="text1"/>
          <w:sz w:val="19"/>
          <w:szCs w:val="19"/>
        </w:rPr>
        <w:t xml:space="preserve"> Chicago: The University of Chicago Press.</w:t>
      </w:r>
    </w:p>
    <w:p w14:paraId="340381A1" w14:textId="77777777" w:rsidR="00630C6C" w:rsidRPr="00886857" w:rsidRDefault="00630C6C" w:rsidP="00630C6C">
      <w:pPr>
        <w:ind w:left="1287" w:right="516" w:hanging="720"/>
        <w:jc w:val="both"/>
        <w:rPr>
          <w:rFonts w:ascii="Cambria" w:hAnsi="Cambria"/>
          <w:color w:val="000000" w:themeColor="text1"/>
          <w:sz w:val="19"/>
          <w:szCs w:val="19"/>
        </w:rPr>
      </w:pPr>
      <w:proofErr w:type="spellStart"/>
      <w:r w:rsidRPr="00886857">
        <w:rPr>
          <w:rFonts w:ascii="Cambria" w:hAnsi="Cambria"/>
          <w:color w:val="000000" w:themeColor="text1"/>
          <w:sz w:val="19"/>
          <w:szCs w:val="19"/>
        </w:rPr>
        <w:t>Strimling</w:t>
      </w:r>
      <w:proofErr w:type="spellEnd"/>
      <w:r w:rsidRPr="00886857">
        <w:rPr>
          <w:rFonts w:ascii="Cambria" w:hAnsi="Cambria"/>
          <w:color w:val="000000" w:themeColor="text1"/>
          <w:sz w:val="19"/>
          <w:szCs w:val="19"/>
        </w:rPr>
        <w:t xml:space="preserve">, Pontus, Magnus </w:t>
      </w:r>
      <w:proofErr w:type="spellStart"/>
      <w:r w:rsidRPr="00886857">
        <w:rPr>
          <w:rFonts w:ascii="Cambria" w:hAnsi="Cambria"/>
          <w:color w:val="000000" w:themeColor="text1"/>
          <w:sz w:val="19"/>
          <w:szCs w:val="19"/>
        </w:rPr>
        <w:t>Enquist</w:t>
      </w:r>
      <w:proofErr w:type="spellEnd"/>
      <w:r w:rsidRPr="00886857">
        <w:rPr>
          <w:rFonts w:ascii="Cambria" w:hAnsi="Cambria"/>
          <w:color w:val="000000" w:themeColor="text1"/>
          <w:sz w:val="19"/>
          <w:szCs w:val="19"/>
        </w:rPr>
        <w:t xml:space="preserve">, and Kimmo Eriksson. 2009. “Repeated learning makes cultural evolution unique.” </w:t>
      </w:r>
      <w:r w:rsidRPr="00886857">
        <w:rPr>
          <w:rFonts w:ascii="Cambria" w:hAnsi="Cambria"/>
          <w:i/>
          <w:color w:val="000000" w:themeColor="text1"/>
          <w:sz w:val="19"/>
          <w:szCs w:val="19"/>
        </w:rPr>
        <w:t>Proceedings of the National Academy of Sciences of the United States of America</w:t>
      </w:r>
      <w:r w:rsidRPr="00886857">
        <w:rPr>
          <w:rFonts w:ascii="Cambria" w:hAnsi="Cambria"/>
          <w:color w:val="000000" w:themeColor="text1"/>
          <w:sz w:val="19"/>
          <w:szCs w:val="19"/>
        </w:rPr>
        <w:t>, 106(33):13870-13874.</w:t>
      </w:r>
    </w:p>
    <w:p w14:paraId="0590CF04" w14:textId="77777777" w:rsidR="00630C6C" w:rsidRPr="00886857" w:rsidRDefault="00630C6C" w:rsidP="00630C6C">
      <w:pPr>
        <w:ind w:left="1287" w:right="516" w:hanging="720"/>
        <w:jc w:val="both"/>
        <w:rPr>
          <w:rFonts w:ascii="Cambria" w:hAnsi="Cambria"/>
          <w:color w:val="000000" w:themeColor="text1"/>
          <w:sz w:val="19"/>
          <w:szCs w:val="19"/>
        </w:rPr>
      </w:pPr>
      <w:r w:rsidRPr="00886857">
        <w:rPr>
          <w:rFonts w:ascii="Cambria" w:hAnsi="Cambria"/>
          <w:color w:val="000000" w:themeColor="text1"/>
          <w:sz w:val="19"/>
          <w:szCs w:val="19"/>
        </w:rPr>
        <w:t xml:space="preserve">Stout, Dietrich, Michael J Rogers, Adrian V </w:t>
      </w:r>
      <w:proofErr w:type="spellStart"/>
      <w:r w:rsidRPr="00886857">
        <w:rPr>
          <w:rFonts w:ascii="Cambria" w:hAnsi="Cambria"/>
          <w:color w:val="000000" w:themeColor="text1"/>
          <w:sz w:val="19"/>
          <w:szCs w:val="19"/>
        </w:rPr>
        <w:t>Jaeggi</w:t>
      </w:r>
      <w:proofErr w:type="spellEnd"/>
      <w:r w:rsidRPr="00886857">
        <w:rPr>
          <w:rFonts w:ascii="Cambria" w:hAnsi="Cambria"/>
          <w:color w:val="000000" w:themeColor="text1"/>
          <w:sz w:val="19"/>
          <w:szCs w:val="19"/>
        </w:rPr>
        <w:t xml:space="preserve">, and </w:t>
      </w:r>
      <w:proofErr w:type="spellStart"/>
      <w:r w:rsidRPr="00886857">
        <w:rPr>
          <w:rFonts w:ascii="Cambria" w:hAnsi="Cambria"/>
          <w:color w:val="000000" w:themeColor="text1"/>
          <w:sz w:val="19"/>
          <w:szCs w:val="19"/>
        </w:rPr>
        <w:t>Silenshi</w:t>
      </w:r>
      <w:proofErr w:type="spellEnd"/>
      <w:r w:rsidRPr="00886857">
        <w:rPr>
          <w:rFonts w:ascii="Cambria" w:hAnsi="Cambria"/>
          <w:color w:val="000000" w:themeColor="text1"/>
          <w:sz w:val="19"/>
          <w:szCs w:val="19"/>
        </w:rPr>
        <w:t xml:space="preserve"> </w:t>
      </w:r>
      <w:proofErr w:type="spellStart"/>
      <w:r w:rsidRPr="00886857">
        <w:rPr>
          <w:rFonts w:ascii="Cambria" w:hAnsi="Cambria"/>
          <w:color w:val="000000" w:themeColor="text1"/>
          <w:sz w:val="19"/>
          <w:szCs w:val="19"/>
        </w:rPr>
        <w:t>Semaw</w:t>
      </w:r>
      <w:proofErr w:type="spellEnd"/>
      <w:r w:rsidRPr="00886857">
        <w:rPr>
          <w:rFonts w:ascii="Cambria" w:hAnsi="Cambria"/>
          <w:color w:val="000000" w:themeColor="text1"/>
          <w:sz w:val="19"/>
          <w:szCs w:val="19"/>
        </w:rPr>
        <w:t xml:space="preserve">. 2019. “Archaeology and the Origins of Human Cumulative Culture: A Case Study from the Earliest </w:t>
      </w:r>
      <w:proofErr w:type="spellStart"/>
      <w:r w:rsidRPr="00886857">
        <w:rPr>
          <w:rFonts w:ascii="Cambria" w:hAnsi="Cambria"/>
          <w:color w:val="000000" w:themeColor="text1"/>
          <w:sz w:val="19"/>
          <w:szCs w:val="19"/>
        </w:rPr>
        <w:t>Oldowan</w:t>
      </w:r>
      <w:proofErr w:type="spellEnd"/>
      <w:r w:rsidRPr="00886857">
        <w:rPr>
          <w:rFonts w:ascii="Cambria" w:hAnsi="Cambria"/>
          <w:color w:val="000000" w:themeColor="text1"/>
          <w:sz w:val="19"/>
          <w:szCs w:val="19"/>
        </w:rPr>
        <w:t xml:space="preserve"> at </w:t>
      </w:r>
      <w:proofErr w:type="spellStart"/>
      <w:r w:rsidRPr="00886857">
        <w:rPr>
          <w:rFonts w:ascii="Cambria" w:hAnsi="Cambria"/>
          <w:color w:val="000000" w:themeColor="text1"/>
          <w:sz w:val="19"/>
          <w:szCs w:val="19"/>
        </w:rPr>
        <w:t>Gona</w:t>
      </w:r>
      <w:proofErr w:type="spellEnd"/>
      <w:r w:rsidRPr="00886857">
        <w:rPr>
          <w:rFonts w:ascii="Cambria" w:hAnsi="Cambria"/>
          <w:color w:val="000000" w:themeColor="text1"/>
          <w:sz w:val="19"/>
          <w:szCs w:val="19"/>
        </w:rPr>
        <w:t xml:space="preserve">, Ethiopia.” </w:t>
      </w:r>
      <w:r w:rsidRPr="00886857">
        <w:rPr>
          <w:rFonts w:ascii="Cambria" w:hAnsi="Cambria"/>
          <w:i/>
          <w:color w:val="000000" w:themeColor="text1"/>
          <w:sz w:val="19"/>
          <w:szCs w:val="19"/>
        </w:rPr>
        <w:t>Current Anthropology</w:t>
      </w:r>
      <w:r w:rsidRPr="00886857">
        <w:rPr>
          <w:rFonts w:ascii="Cambria" w:hAnsi="Cambria"/>
          <w:color w:val="000000" w:themeColor="text1"/>
          <w:sz w:val="19"/>
          <w:szCs w:val="19"/>
        </w:rPr>
        <w:t>, 60(3): 309-340.</w:t>
      </w:r>
    </w:p>
    <w:p w14:paraId="1F62888C" w14:textId="4C7F5028" w:rsidR="00630C6C" w:rsidRPr="008D56CE" w:rsidRDefault="00630C6C" w:rsidP="00630C6C">
      <w:pPr>
        <w:ind w:left="1287" w:right="516" w:hanging="720"/>
        <w:jc w:val="both"/>
        <w:rPr>
          <w:rFonts w:ascii="Cambria" w:hAnsi="Cambria"/>
          <w:color w:val="000000" w:themeColor="text1"/>
          <w:sz w:val="19"/>
          <w:szCs w:val="19"/>
        </w:rPr>
      </w:pPr>
      <w:proofErr w:type="spellStart"/>
      <w:r w:rsidRPr="00886857">
        <w:rPr>
          <w:rFonts w:ascii="Cambria" w:hAnsi="Cambria"/>
          <w:color w:val="000000" w:themeColor="text1"/>
          <w:sz w:val="19"/>
          <w:szCs w:val="19"/>
        </w:rPr>
        <w:t>Tennie</w:t>
      </w:r>
      <w:proofErr w:type="spellEnd"/>
      <w:r w:rsidRPr="00886857">
        <w:rPr>
          <w:rFonts w:ascii="Cambria" w:hAnsi="Cambria"/>
          <w:color w:val="000000" w:themeColor="text1"/>
          <w:sz w:val="19"/>
          <w:szCs w:val="19"/>
        </w:rPr>
        <w:t>, C</w:t>
      </w:r>
      <w:r>
        <w:rPr>
          <w:rFonts w:ascii="Cambria" w:hAnsi="Cambria"/>
          <w:color w:val="000000" w:themeColor="text1"/>
          <w:sz w:val="19"/>
          <w:szCs w:val="19"/>
        </w:rPr>
        <w:t>laudio</w:t>
      </w:r>
      <w:r w:rsidRPr="00886857">
        <w:rPr>
          <w:rFonts w:ascii="Cambria" w:hAnsi="Cambria"/>
          <w:color w:val="000000" w:themeColor="text1"/>
          <w:sz w:val="19"/>
          <w:szCs w:val="19"/>
        </w:rPr>
        <w:t xml:space="preserve">, </w:t>
      </w:r>
      <w:proofErr w:type="spellStart"/>
      <w:r w:rsidRPr="00886857">
        <w:rPr>
          <w:rFonts w:ascii="Cambria" w:hAnsi="Cambria"/>
          <w:color w:val="000000" w:themeColor="text1"/>
          <w:sz w:val="19"/>
          <w:szCs w:val="19"/>
        </w:rPr>
        <w:t>Josep</w:t>
      </w:r>
      <w:proofErr w:type="spellEnd"/>
      <w:r w:rsidRPr="00886857">
        <w:rPr>
          <w:rFonts w:ascii="Cambria" w:hAnsi="Cambria"/>
          <w:color w:val="000000" w:themeColor="text1"/>
          <w:sz w:val="19"/>
          <w:szCs w:val="19"/>
        </w:rPr>
        <w:t xml:space="preserve"> Call, and Michael Tomasello. 2009. </w:t>
      </w:r>
      <w:r w:rsidRPr="00886857">
        <w:rPr>
          <w:rFonts w:ascii="Cambria" w:eastAsia="Helvetica" w:hAnsi="Cambria" w:cs="Helvetica"/>
          <w:color w:val="000000" w:themeColor="text1"/>
          <w:sz w:val="19"/>
          <w:szCs w:val="19"/>
        </w:rPr>
        <w:t>“Ratcheting Up the Ratchet</w:t>
      </w:r>
      <w:r w:rsidRPr="004001E0">
        <w:rPr>
          <w:rFonts w:ascii="Cambria" w:eastAsia="Helvetica" w:hAnsi="Cambria" w:cs="Helvetica"/>
          <w:color w:val="000000" w:themeColor="text1"/>
          <w:sz w:val="19"/>
          <w:szCs w:val="19"/>
        </w:rPr>
        <w:t>: on the Evolut</w:t>
      </w:r>
      <w:r w:rsidRPr="004001E0">
        <w:rPr>
          <w:rFonts w:ascii="Cambria" w:hAnsi="Cambria"/>
          <w:color w:val="000000" w:themeColor="text1"/>
          <w:sz w:val="19"/>
          <w:szCs w:val="19"/>
        </w:rPr>
        <w:t>ion of Cumulative Culture.</w:t>
      </w:r>
      <w:r w:rsidRPr="004001E0">
        <w:rPr>
          <w:rFonts w:ascii="Cambria" w:eastAsia="Helvetica" w:hAnsi="Cambria" w:cs="Helvetica"/>
          <w:color w:val="000000" w:themeColor="text1"/>
          <w:sz w:val="19"/>
          <w:szCs w:val="19"/>
        </w:rPr>
        <w:t xml:space="preserve">” </w:t>
      </w:r>
      <w:r w:rsidRPr="004001E0">
        <w:rPr>
          <w:rFonts w:ascii="Cambria" w:hAnsi="Cambria"/>
          <w:i/>
          <w:color w:val="000000" w:themeColor="text1"/>
          <w:sz w:val="19"/>
          <w:szCs w:val="19"/>
        </w:rPr>
        <w:t xml:space="preserve">Philosophical Transactions of the Royal Society B: </w:t>
      </w:r>
      <w:r w:rsidRPr="008D56CE">
        <w:rPr>
          <w:rFonts w:ascii="Cambria" w:hAnsi="Cambria"/>
          <w:i/>
          <w:color w:val="000000" w:themeColor="text1"/>
          <w:sz w:val="19"/>
          <w:szCs w:val="19"/>
        </w:rPr>
        <w:t xml:space="preserve">Biological Sciences </w:t>
      </w:r>
      <w:r w:rsidRPr="008D56CE">
        <w:rPr>
          <w:rFonts w:ascii="Cambria" w:hAnsi="Cambria"/>
          <w:color w:val="000000" w:themeColor="text1"/>
          <w:sz w:val="19"/>
          <w:szCs w:val="19"/>
        </w:rPr>
        <w:t>364(1528): 2405</w:t>
      </w:r>
      <w:r w:rsidRPr="008D56CE">
        <w:rPr>
          <w:rFonts w:ascii="Cambria" w:eastAsia="Helvetica" w:hAnsi="Cambria" w:cs="Helvetica"/>
          <w:color w:val="000000" w:themeColor="text1"/>
          <w:sz w:val="19"/>
          <w:szCs w:val="19"/>
        </w:rPr>
        <w:t>–15</w:t>
      </w:r>
      <w:r w:rsidRPr="008D56CE">
        <w:rPr>
          <w:rFonts w:ascii="Cambria" w:hAnsi="Cambria"/>
          <w:color w:val="000000" w:themeColor="text1"/>
          <w:sz w:val="19"/>
          <w:szCs w:val="19"/>
        </w:rPr>
        <w:t>.</w:t>
      </w:r>
    </w:p>
    <w:p w14:paraId="221D3043" w14:textId="77777777" w:rsidR="00630C6C" w:rsidRPr="008D56CE" w:rsidRDefault="00630C6C" w:rsidP="00630C6C">
      <w:pPr>
        <w:ind w:left="1287" w:right="516" w:hanging="720"/>
        <w:jc w:val="both"/>
        <w:rPr>
          <w:rFonts w:ascii="Cambria" w:hAnsi="Cambria"/>
          <w:color w:val="000000" w:themeColor="text1"/>
          <w:sz w:val="19"/>
          <w:szCs w:val="19"/>
        </w:rPr>
      </w:pPr>
      <w:proofErr w:type="spellStart"/>
      <w:r w:rsidRPr="008D56CE">
        <w:rPr>
          <w:rFonts w:ascii="Cambria" w:hAnsi="Cambria"/>
          <w:color w:val="000000" w:themeColor="text1"/>
          <w:sz w:val="19"/>
          <w:szCs w:val="19"/>
        </w:rPr>
        <w:t>Tennie</w:t>
      </w:r>
      <w:proofErr w:type="spellEnd"/>
      <w:r w:rsidRPr="008D56CE">
        <w:rPr>
          <w:rFonts w:ascii="Cambria" w:hAnsi="Cambria"/>
          <w:color w:val="000000" w:themeColor="text1"/>
          <w:sz w:val="19"/>
          <w:szCs w:val="19"/>
        </w:rPr>
        <w:t xml:space="preserve">, Claudio and Daniela Hedwig. 2009. “How Latent Solution Experiments Can Help to Study Differences Between Human Culture and Primate Traditions.” In Emil </w:t>
      </w:r>
      <w:proofErr w:type="spellStart"/>
      <w:r w:rsidRPr="008D56CE">
        <w:rPr>
          <w:rFonts w:ascii="Cambria" w:hAnsi="Cambria"/>
          <w:color w:val="000000" w:themeColor="text1"/>
          <w:sz w:val="19"/>
          <w:szCs w:val="19"/>
        </w:rPr>
        <w:t>Potocki</w:t>
      </w:r>
      <w:proofErr w:type="spellEnd"/>
      <w:r w:rsidRPr="008D56CE">
        <w:rPr>
          <w:rFonts w:ascii="Cambria" w:hAnsi="Cambria"/>
          <w:color w:val="000000" w:themeColor="text1"/>
          <w:sz w:val="19"/>
          <w:szCs w:val="19"/>
        </w:rPr>
        <w:t xml:space="preserve"> and </w:t>
      </w:r>
      <w:proofErr w:type="spellStart"/>
      <w:r w:rsidRPr="008D56CE">
        <w:rPr>
          <w:rFonts w:ascii="Cambria" w:hAnsi="Cambria"/>
          <w:color w:val="000000" w:themeColor="text1"/>
          <w:sz w:val="19"/>
          <w:szCs w:val="19"/>
        </w:rPr>
        <w:t>Juliusz</w:t>
      </w:r>
      <w:proofErr w:type="spellEnd"/>
      <w:r w:rsidRPr="008D56CE">
        <w:rPr>
          <w:rFonts w:ascii="Cambria" w:hAnsi="Cambria"/>
          <w:color w:val="000000" w:themeColor="text1"/>
          <w:sz w:val="19"/>
          <w:szCs w:val="19"/>
        </w:rPr>
        <w:t xml:space="preserve"> </w:t>
      </w:r>
      <w:proofErr w:type="spellStart"/>
      <w:r w:rsidRPr="008D56CE">
        <w:rPr>
          <w:rFonts w:ascii="Cambria" w:hAnsi="Cambria"/>
          <w:color w:val="000000" w:themeColor="text1"/>
          <w:sz w:val="19"/>
          <w:szCs w:val="19"/>
        </w:rPr>
        <w:t>Krasinski</w:t>
      </w:r>
      <w:proofErr w:type="spellEnd"/>
      <w:r w:rsidRPr="008D56CE">
        <w:rPr>
          <w:rFonts w:ascii="Cambria" w:hAnsi="Cambria"/>
          <w:color w:val="000000" w:themeColor="text1"/>
          <w:sz w:val="19"/>
          <w:szCs w:val="19"/>
        </w:rPr>
        <w:t xml:space="preserve"> (eds.) </w:t>
      </w:r>
      <w:r w:rsidRPr="008D56CE">
        <w:rPr>
          <w:rFonts w:ascii="Cambria" w:hAnsi="Cambria"/>
          <w:i/>
          <w:color w:val="000000" w:themeColor="text1"/>
          <w:sz w:val="19"/>
          <w:szCs w:val="19"/>
        </w:rPr>
        <w:t>Primatology Theories, Methods and Research</w:t>
      </w:r>
      <w:r w:rsidRPr="008D56CE">
        <w:rPr>
          <w:rFonts w:ascii="Cambria" w:hAnsi="Cambria"/>
          <w:color w:val="000000" w:themeColor="text1"/>
          <w:sz w:val="19"/>
          <w:szCs w:val="19"/>
        </w:rPr>
        <w:t>. Hauppauge: Nova Science Publishers, pp. 95-112.</w:t>
      </w:r>
    </w:p>
    <w:p w14:paraId="54D1462B" w14:textId="77777777" w:rsidR="00630C6C" w:rsidRPr="008D56CE" w:rsidRDefault="00630C6C" w:rsidP="00630C6C">
      <w:pPr>
        <w:ind w:left="1287" w:right="516" w:hanging="720"/>
        <w:jc w:val="both"/>
        <w:rPr>
          <w:rFonts w:ascii="Cambria" w:hAnsi="Cambria"/>
          <w:color w:val="000000" w:themeColor="text1"/>
          <w:sz w:val="19"/>
          <w:szCs w:val="19"/>
        </w:rPr>
      </w:pPr>
      <w:proofErr w:type="spellStart"/>
      <w:r w:rsidRPr="008D56CE">
        <w:rPr>
          <w:rFonts w:ascii="Cambria" w:hAnsi="Cambria"/>
          <w:color w:val="000000" w:themeColor="text1"/>
          <w:sz w:val="19"/>
          <w:szCs w:val="19"/>
        </w:rPr>
        <w:lastRenderedPageBreak/>
        <w:t>Tennie</w:t>
      </w:r>
      <w:proofErr w:type="spellEnd"/>
      <w:r w:rsidRPr="008D56CE">
        <w:rPr>
          <w:rFonts w:ascii="Cambria" w:hAnsi="Cambria"/>
          <w:color w:val="000000" w:themeColor="text1"/>
          <w:sz w:val="19"/>
          <w:szCs w:val="19"/>
        </w:rPr>
        <w:t xml:space="preserve">, Claudio, L S </w:t>
      </w:r>
      <w:proofErr w:type="spellStart"/>
      <w:r w:rsidRPr="008D56CE">
        <w:rPr>
          <w:rFonts w:ascii="Cambria" w:hAnsi="Cambria"/>
          <w:color w:val="000000" w:themeColor="text1"/>
          <w:sz w:val="19"/>
          <w:szCs w:val="19"/>
        </w:rPr>
        <w:t>Premo</w:t>
      </w:r>
      <w:proofErr w:type="spellEnd"/>
      <w:r w:rsidRPr="008D56CE">
        <w:rPr>
          <w:rFonts w:ascii="Cambria" w:hAnsi="Cambria"/>
          <w:color w:val="000000" w:themeColor="text1"/>
          <w:sz w:val="19"/>
          <w:szCs w:val="19"/>
        </w:rPr>
        <w:t xml:space="preserve">, David R Braun, and Shannon P </w:t>
      </w:r>
      <w:proofErr w:type="spellStart"/>
      <w:r w:rsidRPr="008D56CE">
        <w:rPr>
          <w:rFonts w:ascii="Cambria" w:hAnsi="Cambria"/>
          <w:color w:val="000000" w:themeColor="text1"/>
          <w:sz w:val="19"/>
          <w:szCs w:val="19"/>
        </w:rPr>
        <w:t>McPherron</w:t>
      </w:r>
      <w:proofErr w:type="spellEnd"/>
      <w:r w:rsidRPr="008D56CE">
        <w:rPr>
          <w:rFonts w:ascii="Cambria" w:hAnsi="Cambria"/>
          <w:color w:val="000000" w:themeColor="text1"/>
          <w:sz w:val="19"/>
          <w:szCs w:val="19"/>
        </w:rPr>
        <w:t xml:space="preserve">. 2017. “Early Stone Tools and Cultural Transmission: Resetting the Null Hypothesis.” </w:t>
      </w:r>
      <w:r w:rsidRPr="008D56CE">
        <w:rPr>
          <w:rFonts w:ascii="Cambria" w:hAnsi="Cambria"/>
          <w:i/>
          <w:color w:val="000000" w:themeColor="text1"/>
          <w:sz w:val="19"/>
          <w:szCs w:val="19"/>
        </w:rPr>
        <w:t>Current Anthropology</w:t>
      </w:r>
      <w:r w:rsidRPr="008D56CE">
        <w:rPr>
          <w:rFonts w:ascii="Cambria" w:hAnsi="Cambria"/>
          <w:color w:val="000000" w:themeColor="text1"/>
          <w:sz w:val="19"/>
          <w:szCs w:val="19"/>
        </w:rPr>
        <w:t xml:space="preserve"> 58:652–672. </w:t>
      </w:r>
    </w:p>
    <w:p w14:paraId="7B7DB290" w14:textId="77777777" w:rsidR="00630C6C" w:rsidRPr="00F0578A" w:rsidRDefault="00630C6C" w:rsidP="00630C6C">
      <w:pPr>
        <w:ind w:left="1287" w:right="516" w:hanging="720"/>
        <w:jc w:val="both"/>
        <w:rPr>
          <w:rFonts w:ascii="Cambria" w:hAnsi="Cambria"/>
          <w:color w:val="000000" w:themeColor="text1"/>
          <w:sz w:val="19"/>
          <w:szCs w:val="19"/>
        </w:rPr>
      </w:pPr>
      <w:r w:rsidRPr="009D4400">
        <w:rPr>
          <w:rFonts w:ascii="Cambria" w:hAnsi="Cambria"/>
          <w:color w:val="000000" w:themeColor="text1"/>
          <w:sz w:val="19"/>
          <w:szCs w:val="19"/>
        </w:rPr>
        <w:t xml:space="preserve">Tomasello, Michael. 1999. </w:t>
      </w:r>
      <w:r w:rsidRPr="009D4400">
        <w:rPr>
          <w:rFonts w:ascii="Cambria" w:hAnsi="Cambria"/>
          <w:i/>
          <w:color w:val="000000" w:themeColor="text1"/>
          <w:sz w:val="19"/>
          <w:szCs w:val="19"/>
        </w:rPr>
        <w:t>The Cultural Origins of Human Cognition</w:t>
      </w:r>
      <w:r w:rsidRPr="009D4400">
        <w:rPr>
          <w:rFonts w:ascii="Cambria" w:hAnsi="Cambria"/>
          <w:color w:val="000000" w:themeColor="text1"/>
          <w:sz w:val="19"/>
          <w:szCs w:val="19"/>
        </w:rPr>
        <w:t xml:space="preserve">. Cambridge, MA: Harvard </w:t>
      </w:r>
      <w:r w:rsidRPr="00F0578A">
        <w:rPr>
          <w:rFonts w:ascii="Cambria" w:hAnsi="Cambria"/>
          <w:color w:val="000000" w:themeColor="text1"/>
          <w:sz w:val="19"/>
          <w:szCs w:val="19"/>
        </w:rPr>
        <w:t>University Press.</w:t>
      </w:r>
    </w:p>
    <w:p w14:paraId="20384170" w14:textId="77777777" w:rsidR="00630C6C" w:rsidRPr="00F0578A" w:rsidRDefault="00630C6C" w:rsidP="00630C6C">
      <w:pPr>
        <w:ind w:left="1287" w:right="516" w:hanging="720"/>
        <w:jc w:val="both"/>
        <w:rPr>
          <w:rFonts w:ascii="Cambria" w:hAnsi="Cambria"/>
          <w:color w:val="000000" w:themeColor="text1"/>
          <w:sz w:val="19"/>
          <w:szCs w:val="19"/>
        </w:rPr>
      </w:pPr>
      <w:proofErr w:type="spellStart"/>
      <w:r w:rsidRPr="00F0578A">
        <w:rPr>
          <w:rFonts w:ascii="Cambria" w:hAnsi="Cambria"/>
          <w:color w:val="000000" w:themeColor="text1"/>
          <w:sz w:val="19"/>
          <w:szCs w:val="19"/>
        </w:rPr>
        <w:t>Vaesen</w:t>
      </w:r>
      <w:proofErr w:type="spellEnd"/>
      <w:r w:rsidRPr="00F0578A">
        <w:rPr>
          <w:rFonts w:ascii="Cambria" w:hAnsi="Cambria"/>
          <w:color w:val="000000" w:themeColor="text1"/>
          <w:sz w:val="19"/>
          <w:szCs w:val="19"/>
        </w:rPr>
        <w:t xml:space="preserve">, </w:t>
      </w:r>
      <w:proofErr w:type="spellStart"/>
      <w:r w:rsidRPr="00F0578A">
        <w:rPr>
          <w:rFonts w:ascii="Cambria" w:hAnsi="Cambria"/>
          <w:color w:val="000000" w:themeColor="text1"/>
          <w:sz w:val="19"/>
          <w:szCs w:val="19"/>
        </w:rPr>
        <w:t>Krist</w:t>
      </w:r>
      <w:proofErr w:type="spellEnd"/>
      <w:r w:rsidRPr="00F0578A">
        <w:rPr>
          <w:rFonts w:ascii="Cambria" w:hAnsi="Cambria"/>
          <w:color w:val="000000" w:themeColor="text1"/>
          <w:sz w:val="19"/>
          <w:szCs w:val="19"/>
        </w:rPr>
        <w:t xml:space="preserve">, Mark Collard, Richard Cosgrove, and Wil </w:t>
      </w:r>
      <w:proofErr w:type="spellStart"/>
      <w:r w:rsidRPr="00F0578A">
        <w:rPr>
          <w:rFonts w:ascii="Cambria" w:hAnsi="Cambria"/>
          <w:color w:val="000000" w:themeColor="text1"/>
          <w:sz w:val="19"/>
          <w:szCs w:val="19"/>
        </w:rPr>
        <w:t>Roebroeks</w:t>
      </w:r>
      <w:proofErr w:type="spellEnd"/>
      <w:r w:rsidRPr="00F0578A">
        <w:rPr>
          <w:rFonts w:ascii="Cambria" w:hAnsi="Cambria"/>
          <w:color w:val="000000" w:themeColor="text1"/>
          <w:sz w:val="19"/>
          <w:szCs w:val="19"/>
        </w:rPr>
        <w:t xml:space="preserve">. 2016a. “Population size does not explain past changes in cultural complexity.” </w:t>
      </w:r>
      <w:r w:rsidRPr="00F0578A">
        <w:rPr>
          <w:rFonts w:ascii="Cambria" w:hAnsi="Cambria"/>
          <w:i/>
          <w:color w:val="000000" w:themeColor="text1"/>
          <w:sz w:val="19"/>
          <w:szCs w:val="19"/>
        </w:rPr>
        <w:t xml:space="preserve">Proceedings of the National Academy of Sciences of the United States of America, </w:t>
      </w:r>
      <w:r w:rsidRPr="00F0578A">
        <w:rPr>
          <w:rFonts w:ascii="Cambria" w:hAnsi="Cambria"/>
          <w:color w:val="000000" w:themeColor="text1"/>
          <w:sz w:val="19"/>
          <w:szCs w:val="19"/>
        </w:rPr>
        <w:t>113(16): E2241-E2247</w:t>
      </w:r>
    </w:p>
    <w:p w14:paraId="29333ABC" w14:textId="77777777" w:rsidR="00630C6C" w:rsidRPr="00F0578A" w:rsidRDefault="00630C6C" w:rsidP="00630C6C">
      <w:pPr>
        <w:ind w:left="1287" w:right="516" w:hanging="720"/>
        <w:jc w:val="both"/>
        <w:rPr>
          <w:rFonts w:ascii="Cambria" w:hAnsi="Cambria"/>
          <w:color w:val="000000" w:themeColor="text1"/>
          <w:sz w:val="19"/>
          <w:szCs w:val="19"/>
        </w:rPr>
      </w:pPr>
      <w:r w:rsidRPr="00F0578A">
        <w:rPr>
          <w:rFonts w:ascii="Cambria" w:hAnsi="Cambria"/>
          <w:color w:val="000000" w:themeColor="text1"/>
          <w:sz w:val="19"/>
          <w:szCs w:val="19"/>
        </w:rPr>
        <w:t xml:space="preserve">———. 2016b. “The Tasmanian effect and other red herrings.” </w:t>
      </w:r>
      <w:r w:rsidRPr="00F0578A">
        <w:rPr>
          <w:rFonts w:ascii="Cambria" w:hAnsi="Cambria"/>
          <w:i/>
          <w:color w:val="000000" w:themeColor="text1"/>
          <w:sz w:val="19"/>
          <w:szCs w:val="19"/>
        </w:rPr>
        <w:t>Proceedings of the National Academy of Sciences of the United States of America</w:t>
      </w:r>
      <w:r w:rsidRPr="00F0578A">
        <w:rPr>
          <w:rFonts w:ascii="Cambria" w:hAnsi="Cambria"/>
          <w:color w:val="000000" w:themeColor="text1"/>
          <w:sz w:val="19"/>
          <w:szCs w:val="19"/>
        </w:rPr>
        <w:t>, 113(44</w:t>
      </w:r>
      <w:proofErr w:type="gramStart"/>
      <w:r w:rsidRPr="00F0578A">
        <w:rPr>
          <w:rFonts w:ascii="Cambria" w:hAnsi="Cambria"/>
          <w:color w:val="000000" w:themeColor="text1"/>
          <w:sz w:val="19"/>
          <w:szCs w:val="19"/>
        </w:rPr>
        <w:t>):E</w:t>
      </w:r>
      <w:proofErr w:type="gramEnd"/>
      <w:r w:rsidRPr="00F0578A">
        <w:rPr>
          <w:rFonts w:ascii="Cambria" w:hAnsi="Cambria"/>
          <w:color w:val="000000" w:themeColor="text1"/>
          <w:sz w:val="19"/>
          <w:szCs w:val="19"/>
        </w:rPr>
        <w:t>6726-E6727.</w:t>
      </w:r>
    </w:p>
    <w:p w14:paraId="2D60F7FE" w14:textId="110EB2A7" w:rsidR="00630C6C" w:rsidRPr="00E90F44" w:rsidRDefault="00630C6C" w:rsidP="00630C6C">
      <w:pPr>
        <w:ind w:left="1287" w:right="516" w:hanging="720"/>
        <w:jc w:val="both"/>
        <w:rPr>
          <w:rFonts w:ascii="Cambria" w:hAnsi="Cambria"/>
          <w:color w:val="000000" w:themeColor="text1"/>
          <w:szCs w:val="22"/>
        </w:rPr>
      </w:pPr>
      <w:r w:rsidRPr="00E90F44">
        <w:rPr>
          <w:rFonts w:ascii="Cambria" w:hAnsi="Cambria"/>
          <w:color w:val="000000" w:themeColor="text1"/>
          <w:sz w:val="19"/>
          <w:szCs w:val="19"/>
        </w:rPr>
        <w:t xml:space="preserve">Wadley, Lyn. 2010. </w:t>
      </w:r>
      <w:r w:rsidRPr="00E90F44">
        <w:rPr>
          <w:rFonts w:ascii="Cambria" w:eastAsia="Helvetica" w:hAnsi="Cambria" w:cs="Helvetica"/>
          <w:color w:val="000000" w:themeColor="text1"/>
          <w:sz w:val="19"/>
          <w:szCs w:val="19"/>
        </w:rPr>
        <w:t>“</w:t>
      </w:r>
      <w:r w:rsidRPr="00E90F44">
        <w:rPr>
          <w:rFonts w:ascii="Cambria" w:hAnsi="Cambria"/>
          <w:color w:val="000000" w:themeColor="text1"/>
          <w:sz w:val="19"/>
          <w:szCs w:val="19"/>
        </w:rPr>
        <w:t>Compound</w:t>
      </w:r>
      <w:r w:rsidRPr="00E90F44">
        <w:rPr>
          <w:rFonts w:ascii="Cambria" w:eastAsia="Helvetica" w:hAnsi="Cambria" w:cs="Helvetica"/>
          <w:color w:val="000000" w:themeColor="text1"/>
          <w:sz w:val="19"/>
          <w:szCs w:val="19"/>
        </w:rPr>
        <w:t>‐</w:t>
      </w:r>
      <w:r w:rsidRPr="00E90F44">
        <w:rPr>
          <w:rFonts w:ascii="Cambria" w:hAnsi="Cambria"/>
          <w:color w:val="000000" w:themeColor="text1"/>
          <w:sz w:val="19"/>
          <w:szCs w:val="19"/>
        </w:rPr>
        <w:t xml:space="preserve">Adhesive Manufacture as a </w:t>
      </w:r>
      <w:proofErr w:type="spellStart"/>
      <w:r w:rsidRPr="00E90F44">
        <w:rPr>
          <w:rFonts w:ascii="Cambria" w:hAnsi="Cambria"/>
          <w:color w:val="000000" w:themeColor="text1"/>
          <w:sz w:val="19"/>
          <w:szCs w:val="19"/>
        </w:rPr>
        <w:t>Behavioral</w:t>
      </w:r>
      <w:proofErr w:type="spellEnd"/>
      <w:r w:rsidRPr="00E90F44">
        <w:rPr>
          <w:rFonts w:ascii="Cambria" w:hAnsi="Cambria"/>
          <w:color w:val="000000" w:themeColor="text1"/>
          <w:sz w:val="19"/>
          <w:szCs w:val="19"/>
        </w:rPr>
        <w:t xml:space="preserve"> Proxy for Complex Cognition in the Middle Stone Age.</w:t>
      </w:r>
      <w:r w:rsidRPr="00E90F44">
        <w:rPr>
          <w:rFonts w:ascii="Cambria" w:eastAsia="Helvetica" w:hAnsi="Cambria" w:cs="Helvetica"/>
          <w:color w:val="000000" w:themeColor="text1"/>
          <w:sz w:val="19"/>
          <w:szCs w:val="19"/>
        </w:rPr>
        <w:t xml:space="preserve">” </w:t>
      </w:r>
      <w:r w:rsidRPr="00E90F44">
        <w:rPr>
          <w:rFonts w:ascii="Cambria" w:hAnsi="Cambria"/>
          <w:i/>
          <w:color w:val="000000" w:themeColor="text1"/>
          <w:sz w:val="19"/>
          <w:szCs w:val="19"/>
        </w:rPr>
        <w:t>Current Anthropology</w:t>
      </w:r>
      <w:r w:rsidRPr="00E90F44">
        <w:rPr>
          <w:rFonts w:ascii="Cambria" w:hAnsi="Cambria"/>
          <w:color w:val="000000" w:themeColor="text1"/>
          <w:sz w:val="19"/>
          <w:szCs w:val="19"/>
        </w:rPr>
        <w:t xml:space="preserve"> 51(S1</w:t>
      </w:r>
      <w:proofErr w:type="gramStart"/>
      <w:r w:rsidRPr="00E90F44">
        <w:rPr>
          <w:rFonts w:ascii="Cambria" w:hAnsi="Cambria"/>
          <w:color w:val="000000" w:themeColor="text1"/>
          <w:sz w:val="19"/>
          <w:szCs w:val="19"/>
        </w:rPr>
        <w:t>):S</w:t>
      </w:r>
      <w:proofErr w:type="gramEnd"/>
      <w:r w:rsidRPr="00E90F44">
        <w:rPr>
          <w:rFonts w:ascii="Cambria" w:hAnsi="Cambria"/>
          <w:color w:val="000000" w:themeColor="text1"/>
          <w:sz w:val="19"/>
          <w:szCs w:val="19"/>
        </w:rPr>
        <w:t>111</w:t>
      </w:r>
      <w:r w:rsidRPr="00E90F44">
        <w:rPr>
          <w:rFonts w:ascii="Cambria" w:eastAsia="Helvetica" w:hAnsi="Cambria" w:cs="Helvetica"/>
          <w:color w:val="000000" w:themeColor="text1"/>
          <w:sz w:val="19"/>
          <w:szCs w:val="19"/>
        </w:rPr>
        <w:t>–</w:t>
      </w:r>
      <w:r>
        <w:rPr>
          <w:rFonts w:ascii="Cambria" w:eastAsia="Helvetica" w:hAnsi="Cambria" w:cs="Helvetica"/>
          <w:color w:val="000000" w:themeColor="text1"/>
          <w:sz w:val="19"/>
          <w:szCs w:val="19"/>
        </w:rPr>
        <w:t>1</w:t>
      </w:r>
      <w:r w:rsidRPr="00E90F44">
        <w:rPr>
          <w:rFonts w:ascii="Cambria" w:eastAsia="Helvetica" w:hAnsi="Cambria" w:cs="Helvetica"/>
          <w:color w:val="000000" w:themeColor="text1"/>
          <w:sz w:val="19"/>
          <w:szCs w:val="19"/>
        </w:rPr>
        <w:t>19</w:t>
      </w:r>
      <w:r w:rsidRPr="00E90F44">
        <w:rPr>
          <w:rFonts w:ascii="Cambria" w:hAnsi="Cambria"/>
          <w:color w:val="000000" w:themeColor="text1"/>
          <w:sz w:val="19"/>
          <w:szCs w:val="19"/>
        </w:rPr>
        <w:t>.</w:t>
      </w:r>
    </w:p>
    <w:p w14:paraId="7C169FDD" w14:textId="77777777" w:rsidR="00630C6C" w:rsidRPr="00C36F3C" w:rsidRDefault="00630C6C" w:rsidP="00630C6C">
      <w:pPr>
        <w:rPr>
          <w:color w:val="FF0000"/>
        </w:rPr>
      </w:pPr>
    </w:p>
    <w:p w14:paraId="15F52FEA" w14:textId="77E5BF5E" w:rsidR="00F3730C" w:rsidRPr="00831165" w:rsidRDefault="00F3730C" w:rsidP="00630C6C">
      <w:pPr>
        <w:jc w:val="center"/>
        <w:rPr>
          <w:rFonts w:ascii="Cambria" w:hAnsi="Cambria"/>
          <w:szCs w:val="22"/>
        </w:rPr>
      </w:pPr>
    </w:p>
    <w:sectPr w:rsidR="00F3730C" w:rsidRPr="00831165" w:rsidSect="00531111">
      <w:headerReference w:type="default" r:id="rId9"/>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D5441" w14:textId="77777777" w:rsidR="00C95C6C" w:rsidRDefault="00C95C6C" w:rsidP="006B4A14">
      <w:r>
        <w:separator/>
      </w:r>
    </w:p>
  </w:endnote>
  <w:endnote w:type="continuationSeparator" w:id="0">
    <w:p w14:paraId="2A25E5CA" w14:textId="77777777" w:rsidR="00C95C6C" w:rsidRDefault="00C95C6C" w:rsidP="006B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5E8EC" w14:textId="77777777" w:rsidR="00150BF6" w:rsidRDefault="00150BF6" w:rsidP="003B3F9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B04D9" w14:textId="77777777" w:rsidR="00150BF6" w:rsidRDefault="00150BF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0A520" w14:textId="77777777" w:rsidR="00150BF6" w:rsidRDefault="00150BF6" w:rsidP="003B3F9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0560">
      <w:rPr>
        <w:rStyle w:val="PageNumber"/>
        <w:noProof/>
      </w:rPr>
      <w:t>1</w:t>
    </w:r>
    <w:r>
      <w:rPr>
        <w:rStyle w:val="PageNumber"/>
      </w:rPr>
      <w:fldChar w:fldCharType="end"/>
    </w:r>
  </w:p>
  <w:p w14:paraId="3F94CB86" w14:textId="77777777" w:rsidR="00150BF6" w:rsidRDefault="00150BF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42900" w14:textId="77777777" w:rsidR="00C95C6C" w:rsidRDefault="00C95C6C" w:rsidP="006B4A14">
      <w:r>
        <w:separator/>
      </w:r>
    </w:p>
  </w:footnote>
  <w:footnote w:type="continuationSeparator" w:id="0">
    <w:p w14:paraId="100299D1" w14:textId="77777777" w:rsidR="00C95C6C" w:rsidRDefault="00C95C6C" w:rsidP="006B4A14">
      <w:r>
        <w:continuationSeparator/>
      </w:r>
    </w:p>
  </w:footnote>
  <w:footnote w:id="1">
    <w:p w14:paraId="2ADACD19" w14:textId="5A2B4072" w:rsidR="00150BF6" w:rsidRPr="00EA6877" w:rsidRDefault="00150BF6" w:rsidP="00B26351">
      <w:pPr>
        <w:pStyle w:val="FootnoteText"/>
      </w:pPr>
      <w:r w:rsidRPr="00EA6877">
        <w:rPr>
          <w:rStyle w:val="FootnoteReference"/>
          <w:sz w:val="18"/>
        </w:rPr>
        <w:footnoteRef/>
      </w:r>
      <w:r w:rsidRPr="00EA6877">
        <w:t xml:space="preserve"> </w:t>
      </w:r>
      <w:r>
        <w:t xml:space="preserve">See for example: </w:t>
      </w:r>
      <w:r w:rsidRPr="00EA6877">
        <w:t xml:space="preserve">Henrich and </w:t>
      </w:r>
      <w:proofErr w:type="spellStart"/>
      <w:r w:rsidRPr="00EA6877">
        <w:t>McElreath</w:t>
      </w:r>
      <w:proofErr w:type="spellEnd"/>
      <w:r w:rsidRPr="00EA6877">
        <w:t xml:space="preserve"> 2003; Boyd and Richerson 2005; Henrich 2016; Laland 2017. For helpful reviews on cultural evolution, see: Mesoudi (2011) and Henrich (2016). </w:t>
      </w:r>
    </w:p>
  </w:footnote>
  <w:footnote w:id="2">
    <w:p w14:paraId="7F0F4959" w14:textId="1F2E1BE8" w:rsidR="00150BF6" w:rsidRPr="00EA6877" w:rsidRDefault="00150BF6" w:rsidP="00B26351">
      <w:pPr>
        <w:pStyle w:val="FootnoteText"/>
      </w:pPr>
      <w:r w:rsidRPr="00EA6877">
        <w:rPr>
          <w:rStyle w:val="FootnoteReference"/>
          <w:sz w:val="18"/>
        </w:rPr>
        <w:footnoteRef/>
      </w:r>
      <w:r w:rsidRPr="00EA6877">
        <w:t xml:space="preserve"> Precisely what distinguishes culture from other sources of heritable variation is contentious. Ramsey (2013) argues that culture is information flow that leads to the recapitulation of behaviour, a definition very close to Boyd and </w:t>
      </w:r>
      <w:proofErr w:type="spellStart"/>
      <w:r w:rsidRPr="00EA6877">
        <w:t>Richerson’s</w:t>
      </w:r>
      <w:proofErr w:type="spellEnd"/>
      <w:r w:rsidRPr="00EA6877">
        <w:t xml:space="preserve"> (1985) notion of ‘cultural transmission’. Henrich (2016; Henrich and Gil-White 2001) links culture to the activity of high-fidelity learning mechanisms, while Sperber (1996, 2001) identifies it with the persistent expression and acquisition of similar-enough mental representations. These definitions share the idea that culture involves access to the behaviour or behavioural outcomes of conspecifics, that this access provides opportunities for learning, and that the outcomes of such learning are expre</w:t>
      </w:r>
      <w:r>
        <w:t>ssible</w:t>
      </w:r>
      <w:r w:rsidRPr="00EA6877">
        <w:t xml:space="preserve"> in behaviour. This broad characterisation will suffice for current purposes.</w:t>
      </w:r>
    </w:p>
  </w:footnote>
  <w:footnote w:id="3">
    <w:p w14:paraId="4214E5BA" w14:textId="335C3952" w:rsidR="00150BF6" w:rsidRDefault="00150BF6">
      <w:pPr>
        <w:pStyle w:val="FootnoteText"/>
      </w:pPr>
      <w:r>
        <w:rPr>
          <w:rStyle w:val="FootnoteReference"/>
        </w:rPr>
        <w:footnoteRef/>
      </w:r>
      <w:r>
        <w:t xml:space="preserve"> </w:t>
      </w:r>
      <w:r w:rsidRPr="00B24255">
        <w:t>This is a deliberately general and abstract characterisation. Except for a few special instances (Sterelny 2006), it is likely that individuals learn from and combine information from multiple sources. Theoretical models support the idea that cultural variants are often the result of multiple cultural ‘parents’ and learning episodes (</w:t>
      </w:r>
      <w:proofErr w:type="spellStart"/>
      <w:r w:rsidR="00F56850">
        <w:t>Strimling</w:t>
      </w:r>
      <w:proofErr w:type="spellEnd"/>
      <w:r w:rsidR="00F56850" w:rsidRPr="00B24255">
        <w:t xml:space="preserve"> </w:t>
      </w:r>
      <w:r w:rsidRPr="00B24255">
        <w:t xml:space="preserve">et al. </w:t>
      </w:r>
      <w:r w:rsidR="00F56850">
        <w:t>2009</w:t>
      </w:r>
      <w:r w:rsidRPr="00B24255">
        <w:t xml:space="preserve">) which both supports the stability and fidelity of the acquisition process and degrades clear parent-offspring lineages (Godfrey-Smith 2012). </w:t>
      </w:r>
    </w:p>
  </w:footnote>
  <w:footnote w:id="4">
    <w:p w14:paraId="1DE46519" w14:textId="6CEB18AA" w:rsidR="00150BF6" w:rsidRDefault="00150BF6" w:rsidP="004400B1">
      <w:pPr>
        <w:pStyle w:val="FootnoteText"/>
      </w:pPr>
      <w:r w:rsidRPr="00684BAC">
        <w:rPr>
          <w:rStyle w:val="FootnoteReference"/>
        </w:rPr>
        <w:footnoteRef/>
      </w:r>
      <w:r w:rsidRPr="00684BAC">
        <w:t xml:space="preserve"> This idealized way of describing cultural traditions in terms of templates or recipes draws </w:t>
      </w:r>
      <w:r>
        <w:t xml:space="preserve">on </w:t>
      </w:r>
      <w:proofErr w:type="spellStart"/>
      <w:r w:rsidRPr="00684BAC">
        <w:t>Sterelny</w:t>
      </w:r>
      <w:r>
        <w:t>’s</w:t>
      </w:r>
      <w:proofErr w:type="spellEnd"/>
      <w:r w:rsidRPr="00684BAC">
        <w:t xml:space="preserve"> (2012</w:t>
      </w:r>
      <w:r>
        <w:t>b</w:t>
      </w:r>
      <w:r w:rsidRPr="00684BAC">
        <w:t>)</w:t>
      </w:r>
      <w:r>
        <w:t xml:space="preserve"> ‘behaviour programs’ or ‘inner templates’, though emphasises the </w:t>
      </w:r>
      <w:proofErr w:type="spellStart"/>
      <w:r>
        <w:t>substitutionality</w:t>
      </w:r>
      <w:proofErr w:type="spellEnd"/>
      <w:r>
        <w:t xml:space="preserve"> of component behaviours in a way that his account does not.</w:t>
      </w:r>
      <w:r w:rsidR="00C57972">
        <w:t xml:space="preserve"> For similar </w:t>
      </w:r>
      <w:r w:rsidR="00CC383E">
        <w:t>characterizations</w:t>
      </w:r>
      <w:r w:rsidR="009E1274">
        <w:t xml:space="preserve"> of traditions as lineages of organized traits</w:t>
      </w:r>
      <w:r w:rsidR="00C57972">
        <w:t xml:space="preserve">, see: Mesoudi and O’Brien (2008); </w:t>
      </w:r>
      <w:proofErr w:type="spellStart"/>
      <w:r w:rsidR="00C57972">
        <w:t>Enquist</w:t>
      </w:r>
      <w:proofErr w:type="spellEnd"/>
      <w:r w:rsidR="00C57972">
        <w:t xml:space="preserve"> et al. (2011); Lewis and Laland (2012); and Charbonneau (2015).</w:t>
      </w:r>
    </w:p>
  </w:footnote>
  <w:footnote w:id="5">
    <w:p w14:paraId="26D53A57" w14:textId="1125DE3E" w:rsidR="00150BF6" w:rsidRPr="00EA6877" w:rsidRDefault="00150BF6" w:rsidP="00956C37">
      <w:pPr>
        <w:pStyle w:val="FootnoteText"/>
      </w:pPr>
      <w:r w:rsidRPr="00EA6877">
        <w:rPr>
          <w:rStyle w:val="FootnoteReference"/>
          <w:sz w:val="18"/>
        </w:rPr>
        <w:footnoteRef/>
      </w:r>
      <w:r w:rsidRPr="00EA6877">
        <w:t xml:space="preserve"> Th</w:t>
      </w:r>
      <w:r>
        <w:t>e</w:t>
      </w:r>
      <w:r w:rsidRPr="00EA6877">
        <w:t xml:space="preserve"> </w:t>
      </w:r>
      <w:r>
        <w:t>language of hierarchy and replacement has a number of limitations, key among which is that describing changes made to a template often offer</w:t>
      </w:r>
      <w:r w:rsidR="000E6DF6">
        <w:t>s</w:t>
      </w:r>
      <w:r>
        <w:t xml:space="preserve"> little insight into downstream changes in behavioural expression. </w:t>
      </w:r>
      <w:r w:rsidRPr="00EA6877">
        <w:t xml:space="preserve">Charbonneau (2015) has convincingly argued that even small changes to </w:t>
      </w:r>
      <w:r>
        <w:t>templates</w:t>
      </w:r>
      <w:r w:rsidRPr="00EA6877">
        <w:t xml:space="preserve"> may have an outsized effect. This is especially the case when such recipes involve repetitions of behavioural chunks.</w:t>
      </w:r>
    </w:p>
  </w:footnote>
  <w:footnote w:id="6">
    <w:p w14:paraId="474F215C" w14:textId="3A107A3E" w:rsidR="00150BF6" w:rsidRDefault="00150BF6">
      <w:pPr>
        <w:pStyle w:val="FootnoteText"/>
      </w:pPr>
      <w:r>
        <w:rPr>
          <w:rStyle w:val="FootnoteReference"/>
        </w:rPr>
        <w:footnoteRef/>
      </w:r>
      <w:r>
        <w:t xml:space="preserve"> See Dean et al. (2014) and Mesoudi and Thornton (2018) for some recent reviews of this literature.</w:t>
      </w:r>
    </w:p>
  </w:footnote>
  <w:footnote w:id="7">
    <w:p w14:paraId="58059FD6" w14:textId="7FECD074" w:rsidR="00150BF6" w:rsidRPr="005C2777" w:rsidRDefault="00150BF6" w:rsidP="001B5B40">
      <w:pPr>
        <w:pStyle w:val="FootnoteText"/>
      </w:pPr>
      <w:r>
        <w:rPr>
          <w:rStyle w:val="FootnoteReference"/>
        </w:rPr>
        <w:footnoteRef/>
      </w:r>
      <w:r>
        <w:t xml:space="preserve"> It is worth noting that claims of animal cumulative culture have been hotly contested. </w:t>
      </w:r>
      <w:proofErr w:type="spellStart"/>
      <w:r>
        <w:t>Klump</w:t>
      </w:r>
      <w:proofErr w:type="spellEnd"/>
      <w:r>
        <w:t xml:space="preserve"> et al. (2015), for instance, contest the claim that New Caledonian Crow tool manufacturing is cumulative culture, and </w:t>
      </w:r>
      <w:proofErr w:type="spellStart"/>
      <w:r>
        <w:t>Tennie</w:t>
      </w:r>
      <w:proofErr w:type="spellEnd"/>
      <w:r>
        <w:t xml:space="preserve"> et al. (2009; </w:t>
      </w:r>
      <w:proofErr w:type="spellStart"/>
      <w:r>
        <w:t>Tennie</w:t>
      </w:r>
      <w:proofErr w:type="spellEnd"/>
      <w:r>
        <w:t xml:space="preserve"> and Hedwig 2009) contest that non-human primates have sufficient capacities for cumulative culture, suggesting that purported instances fall within those species’ non-social cognitive capacities for reinvention (what he calls the </w:t>
      </w:r>
      <w:r>
        <w:rPr>
          <w:i/>
        </w:rPr>
        <w:t>zone of latent solutions</w:t>
      </w:r>
      <w:r>
        <w:t>).</w:t>
      </w:r>
    </w:p>
  </w:footnote>
  <w:footnote w:id="8">
    <w:p w14:paraId="531E5111" w14:textId="77777777" w:rsidR="00150BF6" w:rsidRDefault="00150BF6" w:rsidP="00DC0FCF">
      <w:pPr>
        <w:pStyle w:val="FootnoteText"/>
      </w:pPr>
      <w:r>
        <w:rPr>
          <w:rStyle w:val="FootnoteReference"/>
        </w:rPr>
        <w:footnoteRef/>
      </w:r>
      <w:r>
        <w:t xml:space="preserve"> The determination of the psychological capacities required for cumulative culture, and their phylogenetic distribution are a pressing concern in the cumulative culture literature which I do not directly engage with here. For an early expression of the idea that relevant cognitive differences between humans and animals have been overhyped, see: Avital and </w:t>
      </w:r>
      <w:proofErr w:type="spellStart"/>
      <w:r>
        <w:t>Jablonka</w:t>
      </w:r>
      <w:proofErr w:type="spellEnd"/>
      <w:r>
        <w:t xml:space="preserve"> 2000, 357-364. For more recent reviews surveying the </w:t>
      </w:r>
      <w:proofErr w:type="spellStart"/>
      <w:r>
        <w:t>primatological</w:t>
      </w:r>
      <w:proofErr w:type="spellEnd"/>
      <w:r>
        <w:t xml:space="preserve"> and paleoanthropological literature, see: </w:t>
      </w:r>
      <w:proofErr w:type="spellStart"/>
      <w:r>
        <w:t>Tennie</w:t>
      </w:r>
      <w:proofErr w:type="spellEnd"/>
      <w:r>
        <w:t xml:space="preserve"> et al. 2009; </w:t>
      </w:r>
      <w:proofErr w:type="spellStart"/>
      <w:r>
        <w:t>Legare</w:t>
      </w:r>
      <w:proofErr w:type="spellEnd"/>
      <w:r>
        <w:t xml:space="preserve"> 2017, and; Stout et al. 2019.</w:t>
      </w:r>
    </w:p>
  </w:footnote>
  <w:footnote w:id="9">
    <w:p w14:paraId="55F64E2D" w14:textId="06AAEA71" w:rsidR="00150BF6" w:rsidRPr="00A71DDE" w:rsidRDefault="00150BF6" w:rsidP="00A71DDE">
      <w:pPr>
        <w:pStyle w:val="FootnoteText"/>
      </w:pPr>
      <w:r>
        <w:rPr>
          <w:rStyle w:val="FootnoteReference"/>
        </w:rPr>
        <w:footnoteRef/>
      </w:r>
      <w:r>
        <w:t xml:space="preserve"> Birch (201</w:t>
      </w:r>
      <w:r w:rsidR="003B0979">
        <w:t>7</w:t>
      </w:r>
      <w:r>
        <w:t>) has shown how these ideas can be made precise, distinguishing between C</w:t>
      </w:r>
      <w:r>
        <w:rPr>
          <w:vertAlign w:val="subscript"/>
        </w:rPr>
        <w:t>1</w:t>
      </w:r>
      <w:r>
        <w:t xml:space="preserve"> and C</w:t>
      </w:r>
      <w:r>
        <w:rPr>
          <w:vertAlign w:val="subscript"/>
        </w:rPr>
        <w:t>2</w:t>
      </w:r>
      <w:r>
        <w:t xml:space="preserve"> types of cultural fitness, each of which can be formalized using modifications of the Price equation. The meme’s-eye view is what he calls the C</w:t>
      </w:r>
      <w:r>
        <w:rPr>
          <w:vertAlign w:val="subscript"/>
        </w:rPr>
        <w:t>2</w:t>
      </w:r>
      <w:r>
        <w:t xml:space="preserve"> type of cultural evolution (formalized by El </w:t>
      </w:r>
      <w:proofErr w:type="spellStart"/>
      <w:r>
        <w:t>Mouden</w:t>
      </w:r>
      <w:proofErr w:type="spellEnd"/>
      <w:r>
        <w:t xml:space="preserve"> et al. [2014]), while the more widespread view where cultural variants increase biological fitness is what he calls C</w:t>
      </w:r>
      <w:r>
        <w:rPr>
          <w:vertAlign w:val="subscript"/>
        </w:rPr>
        <w:t>1</w:t>
      </w:r>
      <w:r>
        <w:t xml:space="preserve"> (Birch 201</w:t>
      </w:r>
      <w:r w:rsidR="003B0979">
        <w:t>7</w:t>
      </w:r>
      <w:r>
        <w:t>, 197-208).</w:t>
      </w:r>
    </w:p>
  </w:footnote>
  <w:footnote w:id="10">
    <w:p w14:paraId="6EA1C2F6" w14:textId="65F0B097" w:rsidR="00150BF6" w:rsidRDefault="00150BF6">
      <w:pPr>
        <w:pStyle w:val="FootnoteText"/>
      </w:pPr>
      <w:r>
        <w:rPr>
          <w:rStyle w:val="FootnoteReference"/>
        </w:rPr>
        <w:footnoteRef/>
      </w:r>
      <w:r>
        <w:t xml:space="preserve"> </w:t>
      </w:r>
      <w:r w:rsidRPr="00D151BF">
        <w:t>Biological fitness may, in some circumstances be indexed to the fitness of groups. Thus, the broad discussion on cultural group selection (Richerson et al. 2014). This can introduce further complexities to the discussion of cultural fitness. For discussion of the intersection of these different distinctions, see Clarke and Heyes (2016).</w:t>
      </w:r>
    </w:p>
  </w:footnote>
  <w:footnote w:id="11">
    <w:p w14:paraId="7E479979" w14:textId="6277125F" w:rsidR="00150BF6" w:rsidRPr="00EA6877" w:rsidRDefault="00150BF6" w:rsidP="00956C37">
      <w:pPr>
        <w:pStyle w:val="FootnoteText"/>
      </w:pPr>
      <w:r w:rsidRPr="00EA6877">
        <w:rPr>
          <w:rStyle w:val="FootnoteReference"/>
          <w:sz w:val="18"/>
        </w:rPr>
        <w:footnoteRef/>
      </w:r>
      <w:r w:rsidRPr="00EA6877">
        <w:t xml:space="preserve"> Though not emphasised here, cultur</w:t>
      </w:r>
      <w:r>
        <w:t>al traits</w:t>
      </w:r>
      <w:r w:rsidRPr="00EA6877">
        <w:t xml:space="preserve"> can also be maladaptive (see, </w:t>
      </w:r>
      <w:proofErr w:type="spellStart"/>
      <w:r w:rsidRPr="00EA6877">
        <w:t>e.g</w:t>
      </w:r>
      <w:proofErr w:type="spellEnd"/>
      <w:r w:rsidRPr="00EA6877">
        <w:t xml:space="preserve"> Boyd and Richerson 1985; Mesoudi 2011).</w:t>
      </w:r>
    </w:p>
  </w:footnote>
  <w:footnote w:id="12">
    <w:p w14:paraId="300DB3D2" w14:textId="77358FF6" w:rsidR="00150BF6" w:rsidRDefault="00150BF6">
      <w:pPr>
        <w:pStyle w:val="FootnoteText"/>
      </w:pPr>
      <w:r>
        <w:rPr>
          <w:rStyle w:val="FootnoteReference"/>
        </w:rPr>
        <w:footnoteRef/>
      </w:r>
      <w:r>
        <w:t xml:space="preserve"> Precisely how minimal the modifications can be and still be regarded as cumulative hinges on the difference between modifications and the choice between traditions. Suppose one learns to defecate downstream rather than upstream from where one bathes, and this leads to increased fitness. Here there is social learning, adaptiveness, and selection. But whether it is cumulative or not hinges upon whether this change is seen as a modification to a persisting tradition. </w:t>
      </w:r>
      <w:r w:rsidR="00FC28E1">
        <w:t>The difficulty</w:t>
      </w:r>
      <w:r>
        <w:t xml:space="preserve"> </w:t>
      </w:r>
      <w:r w:rsidR="00FC28E1">
        <w:t>with simple behaviours is that</w:t>
      </w:r>
      <w:r>
        <w:t xml:space="preserve"> the difference between a modifying a cultural tradition and the adopting of a new trait or tradition might be </w:t>
      </w:r>
      <w:r w:rsidR="00FC28E1">
        <w:t>difficult to discern</w:t>
      </w:r>
      <w:r>
        <w:t xml:space="preserve">. </w:t>
      </w:r>
      <w:r w:rsidR="00FC28E1">
        <w:t xml:space="preserve">But this is a problem only at the extreme margins of cumulative culture. </w:t>
      </w:r>
      <w:r>
        <w:t>I thank an anonymous referee for pushing me on this point.</w:t>
      </w:r>
    </w:p>
  </w:footnote>
  <w:footnote w:id="13">
    <w:p w14:paraId="10D66147" w14:textId="16C75A88" w:rsidR="0044232A" w:rsidRDefault="0044232A">
      <w:pPr>
        <w:pStyle w:val="FootnoteText"/>
      </w:pPr>
      <w:r>
        <w:rPr>
          <w:rStyle w:val="FootnoteReference"/>
        </w:rPr>
        <w:footnoteRef/>
      </w:r>
      <w:r>
        <w:t xml:space="preserve"> As a reviewer points out, the complexity of such </w:t>
      </w:r>
      <w:proofErr w:type="spellStart"/>
      <w:r>
        <w:t>handaxes</w:t>
      </w:r>
      <w:proofErr w:type="spellEnd"/>
      <w:r>
        <w:t xml:space="preserve"> will differ depending on whether one adopts a product</w:t>
      </w:r>
      <w:r w:rsidR="00C84E1F">
        <w:t>-</w:t>
      </w:r>
      <w:r>
        <w:t xml:space="preserve"> or process</w:t>
      </w:r>
      <w:r w:rsidR="00C84E1F">
        <w:t>-</w:t>
      </w:r>
      <w:r>
        <w:t xml:space="preserve">oriented unit counting approach, and furthermore, how finely-grained the behaviours in a process oriented approach are described. </w:t>
      </w:r>
      <w:r w:rsidR="00430416">
        <w:t xml:space="preserve">To be sure, there are a wide range of </w:t>
      </w:r>
      <w:r w:rsidR="005F23C4">
        <w:t xml:space="preserve">lithic </w:t>
      </w:r>
      <w:r w:rsidR="00430416">
        <w:t>reduction techniques</w:t>
      </w:r>
      <w:r w:rsidR="005F23C4">
        <w:t xml:space="preserve">. Yet at least as </w:t>
      </w:r>
      <w:proofErr w:type="spellStart"/>
      <w:r w:rsidR="006A6D65">
        <w:t>Shea</w:t>
      </w:r>
      <w:proofErr w:type="spellEnd"/>
      <w:r w:rsidR="006A6D65">
        <w:t xml:space="preserve"> </w:t>
      </w:r>
      <w:r w:rsidR="005F23C4">
        <w:t>(</w:t>
      </w:r>
      <w:r w:rsidR="006A6D65">
        <w:t>2017</w:t>
      </w:r>
      <w:r w:rsidR="005F23C4">
        <w:t xml:space="preserve">) organizes the lithic record, </w:t>
      </w:r>
      <w:r w:rsidR="005049AF">
        <w:t xml:space="preserve">Acheulian </w:t>
      </w:r>
      <w:proofErr w:type="spellStart"/>
      <w:r w:rsidR="005049AF">
        <w:t>handaxes</w:t>
      </w:r>
      <w:proofErr w:type="spellEnd"/>
      <w:r w:rsidR="005049AF">
        <w:t xml:space="preserve"> are a non-hierarchical core reduction strategy employing </w:t>
      </w:r>
      <w:proofErr w:type="spellStart"/>
      <w:r w:rsidR="005049AF">
        <w:t>conchoidal</w:t>
      </w:r>
      <w:proofErr w:type="spellEnd"/>
      <w:r w:rsidR="005049AF">
        <w:t xml:space="preserve"> fracture with “opposite sides of a working edge [having] flakes struck from them in more or less the same way and/or interchangeably.” (</w:t>
      </w:r>
      <w:proofErr w:type="spellStart"/>
      <w:r w:rsidR="00630C6C">
        <w:t>Shea</w:t>
      </w:r>
      <w:proofErr w:type="spellEnd"/>
      <w:r w:rsidR="00630C6C">
        <w:t xml:space="preserve"> 2017</w:t>
      </w:r>
      <w:r w:rsidR="005049AF">
        <w:t xml:space="preserve">, 29) </w:t>
      </w:r>
      <w:r w:rsidR="00554D9A">
        <w:t xml:space="preserve">This suggests that they will be of low complexity on either the process- or product- oriented approach. </w:t>
      </w:r>
      <w:r w:rsidR="005049AF">
        <w:t xml:space="preserve">Of course, </w:t>
      </w:r>
      <w:r w:rsidR="000961AF">
        <w:t xml:space="preserve">to suggest that these </w:t>
      </w:r>
      <w:proofErr w:type="spellStart"/>
      <w:r w:rsidR="000961AF">
        <w:t>handaxes</w:t>
      </w:r>
      <w:proofErr w:type="spellEnd"/>
      <w:r w:rsidR="000961AF">
        <w:t xml:space="preserve"> are </w:t>
      </w:r>
      <w:r w:rsidR="00554D9A">
        <w:t xml:space="preserve">of ‘low complexity’ and that they are </w:t>
      </w:r>
      <w:r w:rsidR="000961AF">
        <w:t>produced with similar kinds of blows</w:t>
      </w:r>
      <w:r w:rsidR="005049AF">
        <w:t xml:space="preserve"> is not to deny that lithic reduction is or was easy—it is anything but (Hiscock 2014).</w:t>
      </w:r>
    </w:p>
  </w:footnote>
  <w:footnote w:id="14">
    <w:p w14:paraId="261F0ABA" w14:textId="2F8AA448" w:rsidR="00373EAA" w:rsidRDefault="00373EAA">
      <w:pPr>
        <w:pStyle w:val="FootnoteText"/>
      </w:pPr>
      <w:r>
        <w:rPr>
          <w:rStyle w:val="FootnoteReference"/>
        </w:rPr>
        <w:footnoteRef/>
      </w:r>
      <w:r>
        <w:t xml:space="preserve"> </w:t>
      </w:r>
      <w:r w:rsidR="004250B5">
        <w:t xml:space="preserve">I note that </w:t>
      </w:r>
      <w:proofErr w:type="spellStart"/>
      <w:r w:rsidR="004250B5" w:rsidRPr="004250B5">
        <w:t>Henrich’s</w:t>
      </w:r>
      <w:proofErr w:type="spellEnd"/>
      <w:r w:rsidR="004250B5" w:rsidRPr="004250B5">
        <w:t xml:space="preserve"> specific case study is contentious, having received critiques from other cultural evolutionary modellers, and experts in Tasmanian archaeology</w:t>
      </w:r>
      <w:r w:rsidR="004250B5">
        <w:t>.</w:t>
      </w:r>
      <w:r w:rsidR="004250B5" w:rsidRPr="004250B5">
        <w:t xml:space="preserve"> </w:t>
      </w:r>
      <w:r w:rsidR="00630C6C">
        <w:t>Hiscock (2008</w:t>
      </w:r>
      <w:r w:rsidRPr="00373EAA">
        <w:t>, 136-9)</w:t>
      </w:r>
      <w:r>
        <w:t>, for instance,</w:t>
      </w:r>
      <w:r w:rsidRPr="00373EAA">
        <w:t xml:space="preserve"> notes substantial issues with the empirical data underlying the cultural dege</w:t>
      </w:r>
      <w:r w:rsidR="00E1684C">
        <w:t>ne</w:t>
      </w:r>
      <w:r w:rsidRPr="00373EAA">
        <w:t xml:space="preserve">ration hypothesis, which forms a core part of the evidentiary base for </w:t>
      </w:r>
      <w:proofErr w:type="spellStart"/>
      <w:r w:rsidRPr="00373EAA">
        <w:t>Henrich’s</w:t>
      </w:r>
      <w:proofErr w:type="spellEnd"/>
      <w:r w:rsidRPr="00373EAA">
        <w:t xml:space="preserve"> model. The archaeological evidence does not support the initial existence of many technologies the Tasmanians were purported to have lost; the population size </w:t>
      </w:r>
      <w:r>
        <w:t>estimates; and post-contact Tas</w:t>
      </w:r>
      <w:r w:rsidRPr="00373EAA">
        <w:t>mania</w:t>
      </w:r>
      <w:r>
        <w:t>n</w:t>
      </w:r>
      <w:r w:rsidRPr="00373EAA">
        <w:t>s displayed an ability for rapid adaptation to new circumstances (like the introduction of dogs).</w:t>
      </w:r>
      <w:r>
        <w:t xml:space="preserve"> For critiques of the model itself, see: </w:t>
      </w:r>
      <w:proofErr w:type="spellStart"/>
      <w:r>
        <w:t>Vaesen</w:t>
      </w:r>
      <w:proofErr w:type="spellEnd"/>
      <w:r>
        <w:t xml:space="preserve"> et al. </w:t>
      </w:r>
      <w:r w:rsidR="004250B5">
        <w:t>(</w:t>
      </w:r>
      <w:r>
        <w:t>2016</w:t>
      </w:r>
      <w:r w:rsidR="004250B5">
        <w:t>a)</w:t>
      </w:r>
      <w:r>
        <w:t xml:space="preserve"> and the responses from Henrich </w:t>
      </w:r>
      <w:r w:rsidR="00EE3CC0">
        <w:t xml:space="preserve">et al. (2016) and </w:t>
      </w:r>
      <w:proofErr w:type="spellStart"/>
      <w:r w:rsidR="00EE3CC0">
        <w:t>Vaesen</w:t>
      </w:r>
      <w:proofErr w:type="spellEnd"/>
      <w:r w:rsidR="00EE3CC0">
        <w:t xml:space="preserve"> et al. </w:t>
      </w:r>
      <w:r w:rsidR="004250B5">
        <w:t>(2016b)</w:t>
      </w:r>
    </w:p>
  </w:footnote>
  <w:footnote w:id="15">
    <w:p w14:paraId="2CBEEFBF" w14:textId="78E8E30D" w:rsidR="00150BF6" w:rsidRPr="00EA6877" w:rsidRDefault="00150BF6" w:rsidP="00956C37">
      <w:pPr>
        <w:pStyle w:val="FootnoteText"/>
      </w:pPr>
      <w:r w:rsidRPr="00EA6877">
        <w:rPr>
          <w:rStyle w:val="FootnoteReference"/>
          <w:sz w:val="18"/>
        </w:rPr>
        <w:footnoteRef/>
      </w:r>
      <w:r w:rsidRPr="00EA6877">
        <w:t xml:space="preserve"> Indeed, prohibitions are tricky candidates for complexity, even if traditions of prohibition accurately track a complex phenomenon, for instance, the toxicity of various food resources.</w:t>
      </w:r>
    </w:p>
  </w:footnote>
  <w:footnote w:id="16">
    <w:p w14:paraId="3A25196C" w14:textId="74CBB887" w:rsidR="00150BF6" w:rsidRDefault="00150BF6">
      <w:pPr>
        <w:pStyle w:val="FootnoteText"/>
      </w:pPr>
      <w:r>
        <w:rPr>
          <w:rStyle w:val="FootnoteReference"/>
        </w:rPr>
        <w:footnoteRef/>
      </w:r>
      <w:r>
        <w:t xml:space="preserve"> </w:t>
      </w:r>
      <w:r w:rsidRPr="004E1554">
        <w:t xml:space="preserve">The use of the term is meant to be a direct extension of Maclaurin and </w:t>
      </w:r>
      <w:proofErr w:type="spellStart"/>
      <w:r w:rsidRPr="004E1554">
        <w:t>Sterelny’s</w:t>
      </w:r>
      <w:proofErr w:type="spellEnd"/>
      <w:r w:rsidRPr="004E1554">
        <w:t xml:space="preserve"> (200</w:t>
      </w:r>
      <w:r w:rsidR="00872633">
        <w:t>8</w:t>
      </w:r>
      <w:r w:rsidRPr="004E1554">
        <w:t>) definition of disparity as the manifest variation of phenotypic variation (cf. Gould 1989; Sterelny and Griffiths 1999). Yet while Maclaurin and Sterelny are interested in biodiversity and thus index manifest variation to species, here I highlight the manifest variation of phenotypes as indexed to distinct cultural traditions. While there are issues involved in individuating cultural traditions, and identifying the properties that distinguish them—what Maclaurin and Sterelny call the problem of identifying ‘units and differences’—I do not have the space to substantively engage with these concerns here. For current purposes, it is enough to point out that populations can and do accumulate increasing stocks of qualitatively distinct cultural traditions.</w:t>
      </w:r>
    </w:p>
  </w:footnote>
  <w:footnote w:id="17">
    <w:p w14:paraId="1C04765C" w14:textId="4673023D" w:rsidR="00150BF6" w:rsidRDefault="00150BF6">
      <w:pPr>
        <w:pStyle w:val="FootnoteText"/>
      </w:pPr>
      <w:r>
        <w:rPr>
          <w:rStyle w:val="FootnoteReference"/>
        </w:rPr>
        <w:footnoteRef/>
      </w:r>
      <w:r>
        <w:t xml:space="preserve"> For similar statements, see: Kempe et al. (2014, 29) and Muthukrish</w:t>
      </w:r>
      <w:r w:rsidR="00F56850">
        <w:t>n</w:t>
      </w:r>
      <w:r>
        <w:t xml:space="preserve">a et al. (2014, </w:t>
      </w:r>
      <w:r>
        <w:rPr>
          <w:i/>
        </w:rPr>
        <w:t>passim</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1DF8E" w14:textId="5B41301F" w:rsidR="00150BF6" w:rsidRPr="00A65FA5" w:rsidRDefault="00150BF6" w:rsidP="00A65FA5">
    <w:pPr>
      <w:pStyle w:val="Header"/>
      <w:jc w:val="cent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E24B7"/>
    <w:multiLevelType w:val="hybridMultilevel"/>
    <w:tmpl w:val="8F4CBC98"/>
    <w:lvl w:ilvl="0" w:tplc="639CA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BC2"/>
    <w:rsid w:val="000001A0"/>
    <w:rsid w:val="00000BE6"/>
    <w:rsid w:val="00004C8C"/>
    <w:rsid w:val="00004F10"/>
    <w:rsid w:val="00005587"/>
    <w:rsid w:val="00006632"/>
    <w:rsid w:val="00013D5D"/>
    <w:rsid w:val="000163EC"/>
    <w:rsid w:val="00017C06"/>
    <w:rsid w:val="00017D30"/>
    <w:rsid w:val="00023E64"/>
    <w:rsid w:val="0002486F"/>
    <w:rsid w:val="00025927"/>
    <w:rsid w:val="000260B7"/>
    <w:rsid w:val="000266EA"/>
    <w:rsid w:val="0002698F"/>
    <w:rsid w:val="0003007B"/>
    <w:rsid w:val="000314F6"/>
    <w:rsid w:val="0003165A"/>
    <w:rsid w:val="00032F91"/>
    <w:rsid w:val="000367BE"/>
    <w:rsid w:val="00041ADA"/>
    <w:rsid w:val="00042105"/>
    <w:rsid w:val="00042726"/>
    <w:rsid w:val="00043178"/>
    <w:rsid w:val="00044048"/>
    <w:rsid w:val="0004597A"/>
    <w:rsid w:val="00045A07"/>
    <w:rsid w:val="00052B14"/>
    <w:rsid w:val="0005364A"/>
    <w:rsid w:val="00056A99"/>
    <w:rsid w:val="00061B33"/>
    <w:rsid w:val="000630AE"/>
    <w:rsid w:val="000644F8"/>
    <w:rsid w:val="00064D63"/>
    <w:rsid w:val="00065861"/>
    <w:rsid w:val="00065B9F"/>
    <w:rsid w:val="0007000F"/>
    <w:rsid w:val="0007140F"/>
    <w:rsid w:val="00071EC2"/>
    <w:rsid w:val="00074221"/>
    <w:rsid w:val="00076694"/>
    <w:rsid w:val="00084535"/>
    <w:rsid w:val="00086473"/>
    <w:rsid w:val="000939B7"/>
    <w:rsid w:val="0009547F"/>
    <w:rsid w:val="000961AF"/>
    <w:rsid w:val="000964FF"/>
    <w:rsid w:val="00097963"/>
    <w:rsid w:val="000A10AA"/>
    <w:rsid w:val="000A4920"/>
    <w:rsid w:val="000A612C"/>
    <w:rsid w:val="000B3F3B"/>
    <w:rsid w:val="000B4432"/>
    <w:rsid w:val="000C0A9B"/>
    <w:rsid w:val="000C385C"/>
    <w:rsid w:val="000C4C04"/>
    <w:rsid w:val="000C564D"/>
    <w:rsid w:val="000C6596"/>
    <w:rsid w:val="000C65F4"/>
    <w:rsid w:val="000C674C"/>
    <w:rsid w:val="000C7363"/>
    <w:rsid w:val="000D04FE"/>
    <w:rsid w:val="000D241A"/>
    <w:rsid w:val="000D2B7B"/>
    <w:rsid w:val="000E1D1F"/>
    <w:rsid w:val="000E236D"/>
    <w:rsid w:val="000E3DCA"/>
    <w:rsid w:val="000E431F"/>
    <w:rsid w:val="000E6DF6"/>
    <w:rsid w:val="000F28B1"/>
    <w:rsid w:val="00110227"/>
    <w:rsid w:val="00113828"/>
    <w:rsid w:val="00113A6E"/>
    <w:rsid w:val="0011470B"/>
    <w:rsid w:val="0011632D"/>
    <w:rsid w:val="00117785"/>
    <w:rsid w:val="00120673"/>
    <w:rsid w:val="00121460"/>
    <w:rsid w:val="001239A1"/>
    <w:rsid w:val="00123CDA"/>
    <w:rsid w:val="001269CA"/>
    <w:rsid w:val="0012717B"/>
    <w:rsid w:val="001352E3"/>
    <w:rsid w:val="00136193"/>
    <w:rsid w:val="001378DC"/>
    <w:rsid w:val="001402B3"/>
    <w:rsid w:val="00141921"/>
    <w:rsid w:val="00141D0E"/>
    <w:rsid w:val="00142540"/>
    <w:rsid w:val="00143805"/>
    <w:rsid w:val="00147E27"/>
    <w:rsid w:val="00150BF6"/>
    <w:rsid w:val="00153B0A"/>
    <w:rsid w:val="00154627"/>
    <w:rsid w:val="00154DE8"/>
    <w:rsid w:val="001561DB"/>
    <w:rsid w:val="00157C95"/>
    <w:rsid w:val="00171EE6"/>
    <w:rsid w:val="00172099"/>
    <w:rsid w:val="00173FBA"/>
    <w:rsid w:val="001765A7"/>
    <w:rsid w:val="0017782F"/>
    <w:rsid w:val="0018175D"/>
    <w:rsid w:val="00185EEC"/>
    <w:rsid w:val="0018667A"/>
    <w:rsid w:val="001906CE"/>
    <w:rsid w:val="0019166F"/>
    <w:rsid w:val="00192633"/>
    <w:rsid w:val="0019608D"/>
    <w:rsid w:val="00197368"/>
    <w:rsid w:val="001A458F"/>
    <w:rsid w:val="001A4FB2"/>
    <w:rsid w:val="001A57F9"/>
    <w:rsid w:val="001A6DFA"/>
    <w:rsid w:val="001A7713"/>
    <w:rsid w:val="001B0D1B"/>
    <w:rsid w:val="001B1432"/>
    <w:rsid w:val="001B3702"/>
    <w:rsid w:val="001B4B72"/>
    <w:rsid w:val="001B5B40"/>
    <w:rsid w:val="001B67EE"/>
    <w:rsid w:val="001C45C8"/>
    <w:rsid w:val="001C491E"/>
    <w:rsid w:val="001C59FA"/>
    <w:rsid w:val="001C6242"/>
    <w:rsid w:val="001D3A77"/>
    <w:rsid w:val="001D4C11"/>
    <w:rsid w:val="001E0032"/>
    <w:rsid w:val="001E0A11"/>
    <w:rsid w:val="001E115F"/>
    <w:rsid w:val="001E2207"/>
    <w:rsid w:val="001E26AB"/>
    <w:rsid w:val="001E50C6"/>
    <w:rsid w:val="001E6DD0"/>
    <w:rsid w:val="001E6F9D"/>
    <w:rsid w:val="001F053C"/>
    <w:rsid w:val="001F08CE"/>
    <w:rsid w:val="001F26CE"/>
    <w:rsid w:val="001F7C2A"/>
    <w:rsid w:val="0020010C"/>
    <w:rsid w:val="0020083F"/>
    <w:rsid w:val="002130A0"/>
    <w:rsid w:val="002214A8"/>
    <w:rsid w:val="00221B00"/>
    <w:rsid w:val="0022556F"/>
    <w:rsid w:val="002304E2"/>
    <w:rsid w:val="00231859"/>
    <w:rsid w:val="00232AE4"/>
    <w:rsid w:val="00233427"/>
    <w:rsid w:val="00235233"/>
    <w:rsid w:val="00235CB7"/>
    <w:rsid w:val="0023636A"/>
    <w:rsid w:val="002366F3"/>
    <w:rsid w:val="00243C38"/>
    <w:rsid w:val="00243E5C"/>
    <w:rsid w:val="00244D06"/>
    <w:rsid w:val="00246191"/>
    <w:rsid w:val="00247F13"/>
    <w:rsid w:val="002515B4"/>
    <w:rsid w:val="00251E80"/>
    <w:rsid w:val="00252598"/>
    <w:rsid w:val="00252CE6"/>
    <w:rsid w:val="00252F02"/>
    <w:rsid w:val="002544F9"/>
    <w:rsid w:val="002624E1"/>
    <w:rsid w:val="00263B71"/>
    <w:rsid w:val="002641D0"/>
    <w:rsid w:val="00264C1C"/>
    <w:rsid w:val="00270A61"/>
    <w:rsid w:val="002719AC"/>
    <w:rsid w:val="00271E12"/>
    <w:rsid w:val="0027342A"/>
    <w:rsid w:val="00273F42"/>
    <w:rsid w:val="002740ED"/>
    <w:rsid w:val="002764A9"/>
    <w:rsid w:val="0028138B"/>
    <w:rsid w:val="002835E7"/>
    <w:rsid w:val="0029126E"/>
    <w:rsid w:val="00297EDE"/>
    <w:rsid w:val="002A124D"/>
    <w:rsid w:val="002B2A05"/>
    <w:rsid w:val="002B4FAE"/>
    <w:rsid w:val="002B632C"/>
    <w:rsid w:val="002B6E00"/>
    <w:rsid w:val="002C450C"/>
    <w:rsid w:val="002D2D28"/>
    <w:rsid w:val="002D6FFE"/>
    <w:rsid w:val="002E19D8"/>
    <w:rsid w:val="002E4622"/>
    <w:rsid w:val="002E4F2D"/>
    <w:rsid w:val="002E6CAC"/>
    <w:rsid w:val="002E6DEE"/>
    <w:rsid w:val="002F1656"/>
    <w:rsid w:val="002F3375"/>
    <w:rsid w:val="002F639B"/>
    <w:rsid w:val="002F7116"/>
    <w:rsid w:val="00300825"/>
    <w:rsid w:val="0030088B"/>
    <w:rsid w:val="003056AB"/>
    <w:rsid w:val="00306A9E"/>
    <w:rsid w:val="0031026B"/>
    <w:rsid w:val="00311030"/>
    <w:rsid w:val="00311CDD"/>
    <w:rsid w:val="0031252B"/>
    <w:rsid w:val="003132A3"/>
    <w:rsid w:val="00314927"/>
    <w:rsid w:val="00314DF6"/>
    <w:rsid w:val="003165E5"/>
    <w:rsid w:val="00320B6B"/>
    <w:rsid w:val="00320C37"/>
    <w:rsid w:val="00321CDA"/>
    <w:rsid w:val="003227A5"/>
    <w:rsid w:val="00323BC4"/>
    <w:rsid w:val="00323CC4"/>
    <w:rsid w:val="00323E69"/>
    <w:rsid w:val="00324175"/>
    <w:rsid w:val="003250A5"/>
    <w:rsid w:val="0032549A"/>
    <w:rsid w:val="00325513"/>
    <w:rsid w:val="00325C7E"/>
    <w:rsid w:val="00326929"/>
    <w:rsid w:val="00330368"/>
    <w:rsid w:val="00334FBC"/>
    <w:rsid w:val="003427A3"/>
    <w:rsid w:val="00343E1D"/>
    <w:rsid w:val="003448BC"/>
    <w:rsid w:val="00344FAC"/>
    <w:rsid w:val="00347DEC"/>
    <w:rsid w:val="00347FFE"/>
    <w:rsid w:val="00351C24"/>
    <w:rsid w:val="00352A47"/>
    <w:rsid w:val="00354785"/>
    <w:rsid w:val="00363386"/>
    <w:rsid w:val="00365523"/>
    <w:rsid w:val="0036718E"/>
    <w:rsid w:val="00370089"/>
    <w:rsid w:val="00373EAA"/>
    <w:rsid w:val="00375604"/>
    <w:rsid w:val="003765CD"/>
    <w:rsid w:val="00377B92"/>
    <w:rsid w:val="003836C2"/>
    <w:rsid w:val="003839F5"/>
    <w:rsid w:val="00384156"/>
    <w:rsid w:val="0038426E"/>
    <w:rsid w:val="003908F3"/>
    <w:rsid w:val="00391B0D"/>
    <w:rsid w:val="003926CC"/>
    <w:rsid w:val="00394FA1"/>
    <w:rsid w:val="00396E63"/>
    <w:rsid w:val="00397487"/>
    <w:rsid w:val="003A3F16"/>
    <w:rsid w:val="003A4683"/>
    <w:rsid w:val="003A5410"/>
    <w:rsid w:val="003A5B3D"/>
    <w:rsid w:val="003A6795"/>
    <w:rsid w:val="003B0979"/>
    <w:rsid w:val="003B0BD5"/>
    <w:rsid w:val="003B0D03"/>
    <w:rsid w:val="003B1248"/>
    <w:rsid w:val="003B3F9B"/>
    <w:rsid w:val="003B55CD"/>
    <w:rsid w:val="003B5F48"/>
    <w:rsid w:val="003B69B8"/>
    <w:rsid w:val="003B7FD8"/>
    <w:rsid w:val="003C111B"/>
    <w:rsid w:val="003C51C8"/>
    <w:rsid w:val="003C73DB"/>
    <w:rsid w:val="003D0C59"/>
    <w:rsid w:val="003D15ED"/>
    <w:rsid w:val="003D33C4"/>
    <w:rsid w:val="003D5DEE"/>
    <w:rsid w:val="003E07AC"/>
    <w:rsid w:val="003E2F40"/>
    <w:rsid w:val="003E4B54"/>
    <w:rsid w:val="003E6E15"/>
    <w:rsid w:val="003F0F59"/>
    <w:rsid w:val="003F184F"/>
    <w:rsid w:val="003F2625"/>
    <w:rsid w:val="003F2F4F"/>
    <w:rsid w:val="003F61FC"/>
    <w:rsid w:val="003F662D"/>
    <w:rsid w:val="003F74A2"/>
    <w:rsid w:val="003F7BF3"/>
    <w:rsid w:val="00407ADF"/>
    <w:rsid w:val="00407CD7"/>
    <w:rsid w:val="00414589"/>
    <w:rsid w:val="0041602A"/>
    <w:rsid w:val="00420096"/>
    <w:rsid w:val="00422B2A"/>
    <w:rsid w:val="004250B5"/>
    <w:rsid w:val="00426543"/>
    <w:rsid w:val="00430416"/>
    <w:rsid w:val="004336F2"/>
    <w:rsid w:val="004344A9"/>
    <w:rsid w:val="00435D5A"/>
    <w:rsid w:val="004400B1"/>
    <w:rsid w:val="0044232A"/>
    <w:rsid w:val="00443076"/>
    <w:rsid w:val="0044474D"/>
    <w:rsid w:val="00444B68"/>
    <w:rsid w:val="004462BB"/>
    <w:rsid w:val="0044754C"/>
    <w:rsid w:val="004475AB"/>
    <w:rsid w:val="00451DC0"/>
    <w:rsid w:val="004564AF"/>
    <w:rsid w:val="00457D8A"/>
    <w:rsid w:val="00461484"/>
    <w:rsid w:val="00461573"/>
    <w:rsid w:val="004651D9"/>
    <w:rsid w:val="0046795E"/>
    <w:rsid w:val="00470963"/>
    <w:rsid w:val="00473534"/>
    <w:rsid w:val="00475CFF"/>
    <w:rsid w:val="0047622B"/>
    <w:rsid w:val="0047634E"/>
    <w:rsid w:val="004819EE"/>
    <w:rsid w:val="00481C8B"/>
    <w:rsid w:val="004820E7"/>
    <w:rsid w:val="00485AD5"/>
    <w:rsid w:val="00485BA8"/>
    <w:rsid w:val="004874F3"/>
    <w:rsid w:val="00491A34"/>
    <w:rsid w:val="0049790B"/>
    <w:rsid w:val="004A0690"/>
    <w:rsid w:val="004A11FD"/>
    <w:rsid w:val="004B2E80"/>
    <w:rsid w:val="004B624E"/>
    <w:rsid w:val="004B7A14"/>
    <w:rsid w:val="004C3A5E"/>
    <w:rsid w:val="004C4A23"/>
    <w:rsid w:val="004C4FB9"/>
    <w:rsid w:val="004C763C"/>
    <w:rsid w:val="004D0838"/>
    <w:rsid w:val="004D11DE"/>
    <w:rsid w:val="004D22C5"/>
    <w:rsid w:val="004D2B92"/>
    <w:rsid w:val="004D63FA"/>
    <w:rsid w:val="004D6714"/>
    <w:rsid w:val="004E153E"/>
    <w:rsid w:val="004E1554"/>
    <w:rsid w:val="004E31DD"/>
    <w:rsid w:val="004E5595"/>
    <w:rsid w:val="004F254F"/>
    <w:rsid w:val="004F2DD5"/>
    <w:rsid w:val="004F3C10"/>
    <w:rsid w:val="004F43A9"/>
    <w:rsid w:val="004F754C"/>
    <w:rsid w:val="0050147E"/>
    <w:rsid w:val="00501EEF"/>
    <w:rsid w:val="00503659"/>
    <w:rsid w:val="005045B2"/>
    <w:rsid w:val="005049AF"/>
    <w:rsid w:val="00504C92"/>
    <w:rsid w:val="00505B4B"/>
    <w:rsid w:val="005106C8"/>
    <w:rsid w:val="00511F67"/>
    <w:rsid w:val="005121FD"/>
    <w:rsid w:val="005130AE"/>
    <w:rsid w:val="0051366B"/>
    <w:rsid w:val="005141A2"/>
    <w:rsid w:val="00517092"/>
    <w:rsid w:val="00517CE2"/>
    <w:rsid w:val="00520D1F"/>
    <w:rsid w:val="00524A34"/>
    <w:rsid w:val="00524DF6"/>
    <w:rsid w:val="0052521B"/>
    <w:rsid w:val="005310DC"/>
    <w:rsid w:val="00531111"/>
    <w:rsid w:val="00531907"/>
    <w:rsid w:val="0053202A"/>
    <w:rsid w:val="005350D2"/>
    <w:rsid w:val="005350D8"/>
    <w:rsid w:val="00536EEA"/>
    <w:rsid w:val="00541FF7"/>
    <w:rsid w:val="00543236"/>
    <w:rsid w:val="00544544"/>
    <w:rsid w:val="00544769"/>
    <w:rsid w:val="0054485F"/>
    <w:rsid w:val="00545329"/>
    <w:rsid w:val="00545B74"/>
    <w:rsid w:val="00546A1A"/>
    <w:rsid w:val="0054761D"/>
    <w:rsid w:val="00547A09"/>
    <w:rsid w:val="00547F79"/>
    <w:rsid w:val="00552F2A"/>
    <w:rsid w:val="00552FF1"/>
    <w:rsid w:val="005536A9"/>
    <w:rsid w:val="005539DC"/>
    <w:rsid w:val="005541A9"/>
    <w:rsid w:val="00554ABE"/>
    <w:rsid w:val="00554D9A"/>
    <w:rsid w:val="00555B8A"/>
    <w:rsid w:val="00560613"/>
    <w:rsid w:val="005639E6"/>
    <w:rsid w:val="00564085"/>
    <w:rsid w:val="005656FD"/>
    <w:rsid w:val="00570E74"/>
    <w:rsid w:val="005733B0"/>
    <w:rsid w:val="00573A80"/>
    <w:rsid w:val="005753CD"/>
    <w:rsid w:val="0058352E"/>
    <w:rsid w:val="0058496E"/>
    <w:rsid w:val="00585E41"/>
    <w:rsid w:val="00586FE8"/>
    <w:rsid w:val="00587CD0"/>
    <w:rsid w:val="005918E8"/>
    <w:rsid w:val="00592126"/>
    <w:rsid w:val="0059304A"/>
    <w:rsid w:val="005939F6"/>
    <w:rsid w:val="005965DA"/>
    <w:rsid w:val="005A31EF"/>
    <w:rsid w:val="005A383F"/>
    <w:rsid w:val="005A55EA"/>
    <w:rsid w:val="005A66D1"/>
    <w:rsid w:val="005A7075"/>
    <w:rsid w:val="005B3497"/>
    <w:rsid w:val="005B7B90"/>
    <w:rsid w:val="005C1483"/>
    <w:rsid w:val="005C1BB5"/>
    <w:rsid w:val="005C2611"/>
    <w:rsid w:val="005C2777"/>
    <w:rsid w:val="005C2FB0"/>
    <w:rsid w:val="005C47A4"/>
    <w:rsid w:val="005C5278"/>
    <w:rsid w:val="005C7AB7"/>
    <w:rsid w:val="005D0E62"/>
    <w:rsid w:val="005D1965"/>
    <w:rsid w:val="005D26E1"/>
    <w:rsid w:val="005D51E5"/>
    <w:rsid w:val="005D554F"/>
    <w:rsid w:val="005D55B4"/>
    <w:rsid w:val="005D57B8"/>
    <w:rsid w:val="005E25EA"/>
    <w:rsid w:val="005E272B"/>
    <w:rsid w:val="005E2AFA"/>
    <w:rsid w:val="005E444D"/>
    <w:rsid w:val="005E4622"/>
    <w:rsid w:val="005E6709"/>
    <w:rsid w:val="005F23C4"/>
    <w:rsid w:val="005F2AC8"/>
    <w:rsid w:val="005F492A"/>
    <w:rsid w:val="005F616E"/>
    <w:rsid w:val="00601149"/>
    <w:rsid w:val="00601819"/>
    <w:rsid w:val="0060195B"/>
    <w:rsid w:val="00603515"/>
    <w:rsid w:val="00612298"/>
    <w:rsid w:val="00612483"/>
    <w:rsid w:val="006129AA"/>
    <w:rsid w:val="00616FE2"/>
    <w:rsid w:val="006175D5"/>
    <w:rsid w:val="006204E2"/>
    <w:rsid w:val="00621945"/>
    <w:rsid w:val="006222BC"/>
    <w:rsid w:val="00630C6C"/>
    <w:rsid w:val="00631140"/>
    <w:rsid w:val="0063175A"/>
    <w:rsid w:val="00634E07"/>
    <w:rsid w:val="00640EDC"/>
    <w:rsid w:val="00641FB2"/>
    <w:rsid w:val="00651767"/>
    <w:rsid w:val="00652E2D"/>
    <w:rsid w:val="006541A6"/>
    <w:rsid w:val="00655034"/>
    <w:rsid w:val="006578A8"/>
    <w:rsid w:val="006656CF"/>
    <w:rsid w:val="00671BB7"/>
    <w:rsid w:val="006770B7"/>
    <w:rsid w:val="00677120"/>
    <w:rsid w:val="00680465"/>
    <w:rsid w:val="00681440"/>
    <w:rsid w:val="00683CC3"/>
    <w:rsid w:val="00684BAC"/>
    <w:rsid w:val="00685F6F"/>
    <w:rsid w:val="0068639E"/>
    <w:rsid w:val="00692C19"/>
    <w:rsid w:val="006939FB"/>
    <w:rsid w:val="00696119"/>
    <w:rsid w:val="006961F5"/>
    <w:rsid w:val="006A1E4B"/>
    <w:rsid w:val="006A1ECE"/>
    <w:rsid w:val="006A3DD7"/>
    <w:rsid w:val="006A68A7"/>
    <w:rsid w:val="006A690A"/>
    <w:rsid w:val="006A6D65"/>
    <w:rsid w:val="006A70F0"/>
    <w:rsid w:val="006B08EF"/>
    <w:rsid w:val="006B2133"/>
    <w:rsid w:val="006B4735"/>
    <w:rsid w:val="006B4A14"/>
    <w:rsid w:val="006B5518"/>
    <w:rsid w:val="006B6C33"/>
    <w:rsid w:val="006C303A"/>
    <w:rsid w:val="006C3DF7"/>
    <w:rsid w:val="006C4B93"/>
    <w:rsid w:val="006C663D"/>
    <w:rsid w:val="006C6C73"/>
    <w:rsid w:val="006D3703"/>
    <w:rsid w:val="006D50EE"/>
    <w:rsid w:val="006D5489"/>
    <w:rsid w:val="006D6CD5"/>
    <w:rsid w:val="006D6FF7"/>
    <w:rsid w:val="006E0BBD"/>
    <w:rsid w:val="006E194B"/>
    <w:rsid w:val="006E45D2"/>
    <w:rsid w:val="006E5B91"/>
    <w:rsid w:val="006F0719"/>
    <w:rsid w:val="006F3E64"/>
    <w:rsid w:val="0070123B"/>
    <w:rsid w:val="0070726C"/>
    <w:rsid w:val="007104BA"/>
    <w:rsid w:val="00713AD0"/>
    <w:rsid w:val="00713B67"/>
    <w:rsid w:val="00713D23"/>
    <w:rsid w:val="007203DA"/>
    <w:rsid w:val="00726B15"/>
    <w:rsid w:val="00732B30"/>
    <w:rsid w:val="00732CB2"/>
    <w:rsid w:val="00734399"/>
    <w:rsid w:val="0074036A"/>
    <w:rsid w:val="007405FC"/>
    <w:rsid w:val="00741132"/>
    <w:rsid w:val="00741818"/>
    <w:rsid w:val="00742E8E"/>
    <w:rsid w:val="007440E2"/>
    <w:rsid w:val="00745D61"/>
    <w:rsid w:val="00746088"/>
    <w:rsid w:val="00750475"/>
    <w:rsid w:val="00750CE0"/>
    <w:rsid w:val="00752640"/>
    <w:rsid w:val="00761D38"/>
    <w:rsid w:val="0076281F"/>
    <w:rsid w:val="00766F50"/>
    <w:rsid w:val="00775A88"/>
    <w:rsid w:val="00776123"/>
    <w:rsid w:val="007776D9"/>
    <w:rsid w:val="0078731E"/>
    <w:rsid w:val="00791597"/>
    <w:rsid w:val="00794BBE"/>
    <w:rsid w:val="00795B11"/>
    <w:rsid w:val="007A3685"/>
    <w:rsid w:val="007A7BBD"/>
    <w:rsid w:val="007B2BDC"/>
    <w:rsid w:val="007B5A5E"/>
    <w:rsid w:val="007B5B2A"/>
    <w:rsid w:val="007C09D4"/>
    <w:rsid w:val="007C1D03"/>
    <w:rsid w:val="007C3222"/>
    <w:rsid w:val="007C719F"/>
    <w:rsid w:val="007C7770"/>
    <w:rsid w:val="007D0F07"/>
    <w:rsid w:val="007D24A7"/>
    <w:rsid w:val="007D3E3B"/>
    <w:rsid w:val="007E2F1B"/>
    <w:rsid w:val="007E596A"/>
    <w:rsid w:val="007E6023"/>
    <w:rsid w:val="007F0C9E"/>
    <w:rsid w:val="007F7BC2"/>
    <w:rsid w:val="0080303F"/>
    <w:rsid w:val="00807702"/>
    <w:rsid w:val="00810791"/>
    <w:rsid w:val="00813EAC"/>
    <w:rsid w:val="008142A8"/>
    <w:rsid w:val="00814A42"/>
    <w:rsid w:val="00817850"/>
    <w:rsid w:val="008222EC"/>
    <w:rsid w:val="00822D94"/>
    <w:rsid w:val="00831165"/>
    <w:rsid w:val="0083588B"/>
    <w:rsid w:val="00837142"/>
    <w:rsid w:val="00842E4B"/>
    <w:rsid w:val="00844657"/>
    <w:rsid w:val="00844DBB"/>
    <w:rsid w:val="008451AE"/>
    <w:rsid w:val="00851173"/>
    <w:rsid w:val="00852FA4"/>
    <w:rsid w:val="008556B5"/>
    <w:rsid w:val="008578D9"/>
    <w:rsid w:val="0086078A"/>
    <w:rsid w:val="00860E69"/>
    <w:rsid w:val="00862A5E"/>
    <w:rsid w:val="00872633"/>
    <w:rsid w:val="00872986"/>
    <w:rsid w:val="008731F6"/>
    <w:rsid w:val="0087398E"/>
    <w:rsid w:val="00874214"/>
    <w:rsid w:val="0087573C"/>
    <w:rsid w:val="0088086C"/>
    <w:rsid w:val="0089130A"/>
    <w:rsid w:val="00891E68"/>
    <w:rsid w:val="008926B0"/>
    <w:rsid w:val="00893615"/>
    <w:rsid w:val="008936B7"/>
    <w:rsid w:val="008A0AE5"/>
    <w:rsid w:val="008A0BA9"/>
    <w:rsid w:val="008A13BE"/>
    <w:rsid w:val="008A48D5"/>
    <w:rsid w:val="008A58A3"/>
    <w:rsid w:val="008A5B5E"/>
    <w:rsid w:val="008A7718"/>
    <w:rsid w:val="008B0818"/>
    <w:rsid w:val="008B3084"/>
    <w:rsid w:val="008B613C"/>
    <w:rsid w:val="008B6ACE"/>
    <w:rsid w:val="008B734A"/>
    <w:rsid w:val="008C15CE"/>
    <w:rsid w:val="008C23B7"/>
    <w:rsid w:val="008C2E0C"/>
    <w:rsid w:val="008C34BE"/>
    <w:rsid w:val="008C428F"/>
    <w:rsid w:val="008C6853"/>
    <w:rsid w:val="008C6A55"/>
    <w:rsid w:val="008D5044"/>
    <w:rsid w:val="008D5159"/>
    <w:rsid w:val="008D6C01"/>
    <w:rsid w:val="008E2D55"/>
    <w:rsid w:val="008E62E4"/>
    <w:rsid w:val="008E7656"/>
    <w:rsid w:val="008F32C9"/>
    <w:rsid w:val="008F3988"/>
    <w:rsid w:val="008F5739"/>
    <w:rsid w:val="008F5BC6"/>
    <w:rsid w:val="008F7678"/>
    <w:rsid w:val="0090013B"/>
    <w:rsid w:val="009017A9"/>
    <w:rsid w:val="00903B7D"/>
    <w:rsid w:val="009115F8"/>
    <w:rsid w:val="0091198B"/>
    <w:rsid w:val="009210A8"/>
    <w:rsid w:val="009317D0"/>
    <w:rsid w:val="00935736"/>
    <w:rsid w:val="00935C49"/>
    <w:rsid w:val="00936FBA"/>
    <w:rsid w:val="009437BB"/>
    <w:rsid w:val="009454BB"/>
    <w:rsid w:val="00947E61"/>
    <w:rsid w:val="009515F0"/>
    <w:rsid w:val="0095207D"/>
    <w:rsid w:val="00952177"/>
    <w:rsid w:val="00955850"/>
    <w:rsid w:val="00956C37"/>
    <w:rsid w:val="009601B1"/>
    <w:rsid w:val="0096082C"/>
    <w:rsid w:val="00962FF7"/>
    <w:rsid w:val="00964925"/>
    <w:rsid w:val="00965B00"/>
    <w:rsid w:val="00966E6D"/>
    <w:rsid w:val="0097030C"/>
    <w:rsid w:val="00972425"/>
    <w:rsid w:val="009726E2"/>
    <w:rsid w:val="009729D1"/>
    <w:rsid w:val="0097326F"/>
    <w:rsid w:val="009732E9"/>
    <w:rsid w:val="00973E0B"/>
    <w:rsid w:val="0097690D"/>
    <w:rsid w:val="00976B33"/>
    <w:rsid w:val="00977615"/>
    <w:rsid w:val="0098396D"/>
    <w:rsid w:val="00991362"/>
    <w:rsid w:val="00991632"/>
    <w:rsid w:val="009923A9"/>
    <w:rsid w:val="00992545"/>
    <w:rsid w:val="00994AD7"/>
    <w:rsid w:val="0099689E"/>
    <w:rsid w:val="0099780A"/>
    <w:rsid w:val="009A2E08"/>
    <w:rsid w:val="009A4673"/>
    <w:rsid w:val="009A6CA4"/>
    <w:rsid w:val="009B2187"/>
    <w:rsid w:val="009C0D99"/>
    <w:rsid w:val="009C128F"/>
    <w:rsid w:val="009C3E6A"/>
    <w:rsid w:val="009C5758"/>
    <w:rsid w:val="009C6E0C"/>
    <w:rsid w:val="009D06BC"/>
    <w:rsid w:val="009D1062"/>
    <w:rsid w:val="009D21CF"/>
    <w:rsid w:val="009D3053"/>
    <w:rsid w:val="009D30AF"/>
    <w:rsid w:val="009D4204"/>
    <w:rsid w:val="009D4D78"/>
    <w:rsid w:val="009D6D27"/>
    <w:rsid w:val="009E1274"/>
    <w:rsid w:val="009E15A8"/>
    <w:rsid w:val="009E25B9"/>
    <w:rsid w:val="009E2709"/>
    <w:rsid w:val="009E28B2"/>
    <w:rsid w:val="009E2AE6"/>
    <w:rsid w:val="009E3F7B"/>
    <w:rsid w:val="009F03BF"/>
    <w:rsid w:val="009F2F61"/>
    <w:rsid w:val="009F3B1C"/>
    <w:rsid w:val="009F4EEF"/>
    <w:rsid w:val="009F6EAC"/>
    <w:rsid w:val="00A00F06"/>
    <w:rsid w:val="00A024A2"/>
    <w:rsid w:val="00A0325E"/>
    <w:rsid w:val="00A03FEE"/>
    <w:rsid w:val="00A05852"/>
    <w:rsid w:val="00A06385"/>
    <w:rsid w:val="00A076C7"/>
    <w:rsid w:val="00A07D72"/>
    <w:rsid w:val="00A07F2F"/>
    <w:rsid w:val="00A104CC"/>
    <w:rsid w:val="00A127D2"/>
    <w:rsid w:val="00A13E96"/>
    <w:rsid w:val="00A140B8"/>
    <w:rsid w:val="00A16BB1"/>
    <w:rsid w:val="00A200F2"/>
    <w:rsid w:val="00A21A02"/>
    <w:rsid w:val="00A234FD"/>
    <w:rsid w:val="00A24DF4"/>
    <w:rsid w:val="00A25C57"/>
    <w:rsid w:val="00A26970"/>
    <w:rsid w:val="00A27C71"/>
    <w:rsid w:val="00A27E6C"/>
    <w:rsid w:val="00A30CF3"/>
    <w:rsid w:val="00A3179D"/>
    <w:rsid w:val="00A317ED"/>
    <w:rsid w:val="00A406F3"/>
    <w:rsid w:val="00A42301"/>
    <w:rsid w:val="00A436D8"/>
    <w:rsid w:val="00A45783"/>
    <w:rsid w:val="00A45BBD"/>
    <w:rsid w:val="00A46301"/>
    <w:rsid w:val="00A47BC2"/>
    <w:rsid w:val="00A506C2"/>
    <w:rsid w:val="00A5525E"/>
    <w:rsid w:val="00A57ADB"/>
    <w:rsid w:val="00A60B27"/>
    <w:rsid w:val="00A6294E"/>
    <w:rsid w:val="00A64522"/>
    <w:rsid w:val="00A65FA5"/>
    <w:rsid w:val="00A706A3"/>
    <w:rsid w:val="00A71DDE"/>
    <w:rsid w:val="00A73784"/>
    <w:rsid w:val="00A75466"/>
    <w:rsid w:val="00A77A67"/>
    <w:rsid w:val="00A804D9"/>
    <w:rsid w:val="00A823B9"/>
    <w:rsid w:val="00A831E6"/>
    <w:rsid w:val="00A8489B"/>
    <w:rsid w:val="00A86569"/>
    <w:rsid w:val="00A868B8"/>
    <w:rsid w:val="00A8701A"/>
    <w:rsid w:val="00A9085B"/>
    <w:rsid w:val="00A93123"/>
    <w:rsid w:val="00A93E94"/>
    <w:rsid w:val="00A94ACF"/>
    <w:rsid w:val="00A96162"/>
    <w:rsid w:val="00A972FE"/>
    <w:rsid w:val="00A97659"/>
    <w:rsid w:val="00AA68D1"/>
    <w:rsid w:val="00AB30C6"/>
    <w:rsid w:val="00AB7B0F"/>
    <w:rsid w:val="00AC1338"/>
    <w:rsid w:val="00AC163A"/>
    <w:rsid w:val="00AC2C10"/>
    <w:rsid w:val="00AC5FEB"/>
    <w:rsid w:val="00AD0F12"/>
    <w:rsid w:val="00AD4082"/>
    <w:rsid w:val="00AD57FB"/>
    <w:rsid w:val="00AD6228"/>
    <w:rsid w:val="00AD6413"/>
    <w:rsid w:val="00AD7370"/>
    <w:rsid w:val="00AE3DB0"/>
    <w:rsid w:val="00AE47A0"/>
    <w:rsid w:val="00AE6B32"/>
    <w:rsid w:val="00AF3C99"/>
    <w:rsid w:val="00B00936"/>
    <w:rsid w:val="00B01EF9"/>
    <w:rsid w:val="00B04928"/>
    <w:rsid w:val="00B22E40"/>
    <w:rsid w:val="00B235B7"/>
    <w:rsid w:val="00B24255"/>
    <w:rsid w:val="00B26351"/>
    <w:rsid w:val="00B32D09"/>
    <w:rsid w:val="00B33E8D"/>
    <w:rsid w:val="00B35B17"/>
    <w:rsid w:val="00B404D3"/>
    <w:rsid w:val="00B40B39"/>
    <w:rsid w:val="00B4377E"/>
    <w:rsid w:val="00B46675"/>
    <w:rsid w:val="00B52671"/>
    <w:rsid w:val="00B52F65"/>
    <w:rsid w:val="00B55209"/>
    <w:rsid w:val="00B62A0D"/>
    <w:rsid w:val="00B64401"/>
    <w:rsid w:val="00B64920"/>
    <w:rsid w:val="00B6678B"/>
    <w:rsid w:val="00B71E0B"/>
    <w:rsid w:val="00B72AEA"/>
    <w:rsid w:val="00B7337F"/>
    <w:rsid w:val="00B752C3"/>
    <w:rsid w:val="00B81FF0"/>
    <w:rsid w:val="00B82127"/>
    <w:rsid w:val="00B84123"/>
    <w:rsid w:val="00B84D5B"/>
    <w:rsid w:val="00B87F2B"/>
    <w:rsid w:val="00B914F2"/>
    <w:rsid w:val="00B92959"/>
    <w:rsid w:val="00B95F4A"/>
    <w:rsid w:val="00BA0258"/>
    <w:rsid w:val="00BA0C69"/>
    <w:rsid w:val="00BA1949"/>
    <w:rsid w:val="00BA27AD"/>
    <w:rsid w:val="00BA2A07"/>
    <w:rsid w:val="00BA3B83"/>
    <w:rsid w:val="00BA3BD3"/>
    <w:rsid w:val="00BA79FF"/>
    <w:rsid w:val="00BA7D1B"/>
    <w:rsid w:val="00BB2788"/>
    <w:rsid w:val="00BB3C08"/>
    <w:rsid w:val="00BB4664"/>
    <w:rsid w:val="00BC23AA"/>
    <w:rsid w:val="00BC2BB5"/>
    <w:rsid w:val="00BC39C3"/>
    <w:rsid w:val="00BC6BBC"/>
    <w:rsid w:val="00BC7DDB"/>
    <w:rsid w:val="00BC7ECD"/>
    <w:rsid w:val="00BD3969"/>
    <w:rsid w:val="00BD3F74"/>
    <w:rsid w:val="00BD46A9"/>
    <w:rsid w:val="00BE15E8"/>
    <w:rsid w:val="00BE3C6E"/>
    <w:rsid w:val="00BE5FA7"/>
    <w:rsid w:val="00BF0AFC"/>
    <w:rsid w:val="00BF29E1"/>
    <w:rsid w:val="00BF3264"/>
    <w:rsid w:val="00BF3556"/>
    <w:rsid w:val="00BF35AD"/>
    <w:rsid w:val="00BF3C43"/>
    <w:rsid w:val="00BF5940"/>
    <w:rsid w:val="00C007DA"/>
    <w:rsid w:val="00C02672"/>
    <w:rsid w:val="00C058D9"/>
    <w:rsid w:val="00C076E2"/>
    <w:rsid w:val="00C17044"/>
    <w:rsid w:val="00C21A9D"/>
    <w:rsid w:val="00C23F3C"/>
    <w:rsid w:val="00C24DAB"/>
    <w:rsid w:val="00C253F8"/>
    <w:rsid w:val="00C30560"/>
    <w:rsid w:val="00C30D86"/>
    <w:rsid w:val="00C30DE4"/>
    <w:rsid w:val="00C31670"/>
    <w:rsid w:val="00C34005"/>
    <w:rsid w:val="00C4420F"/>
    <w:rsid w:val="00C465A7"/>
    <w:rsid w:val="00C54557"/>
    <w:rsid w:val="00C55B32"/>
    <w:rsid w:val="00C57972"/>
    <w:rsid w:val="00C57DB6"/>
    <w:rsid w:val="00C62311"/>
    <w:rsid w:val="00C626E9"/>
    <w:rsid w:val="00C636F1"/>
    <w:rsid w:val="00C646A2"/>
    <w:rsid w:val="00C663BA"/>
    <w:rsid w:val="00C71C60"/>
    <w:rsid w:val="00C757F7"/>
    <w:rsid w:val="00C75F29"/>
    <w:rsid w:val="00C761BA"/>
    <w:rsid w:val="00C808CB"/>
    <w:rsid w:val="00C80A63"/>
    <w:rsid w:val="00C84DB3"/>
    <w:rsid w:val="00C84E1F"/>
    <w:rsid w:val="00C85421"/>
    <w:rsid w:val="00C86994"/>
    <w:rsid w:val="00C91CAC"/>
    <w:rsid w:val="00C92BAB"/>
    <w:rsid w:val="00C93B8B"/>
    <w:rsid w:val="00C95229"/>
    <w:rsid w:val="00C95BA5"/>
    <w:rsid w:val="00C95C6C"/>
    <w:rsid w:val="00C960FF"/>
    <w:rsid w:val="00C976F3"/>
    <w:rsid w:val="00CA7A5B"/>
    <w:rsid w:val="00CB264E"/>
    <w:rsid w:val="00CB51C2"/>
    <w:rsid w:val="00CB7474"/>
    <w:rsid w:val="00CB7D9B"/>
    <w:rsid w:val="00CC01FD"/>
    <w:rsid w:val="00CC10CC"/>
    <w:rsid w:val="00CC2383"/>
    <w:rsid w:val="00CC27A0"/>
    <w:rsid w:val="00CC383E"/>
    <w:rsid w:val="00CC4058"/>
    <w:rsid w:val="00CC4802"/>
    <w:rsid w:val="00CC4987"/>
    <w:rsid w:val="00CC54FC"/>
    <w:rsid w:val="00CC734A"/>
    <w:rsid w:val="00CD250F"/>
    <w:rsid w:val="00CD5BED"/>
    <w:rsid w:val="00CE2D68"/>
    <w:rsid w:val="00CE3FD4"/>
    <w:rsid w:val="00CE5B0B"/>
    <w:rsid w:val="00CE6540"/>
    <w:rsid w:val="00CF0EFD"/>
    <w:rsid w:val="00CF3B75"/>
    <w:rsid w:val="00D00A94"/>
    <w:rsid w:val="00D016A5"/>
    <w:rsid w:val="00D0619E"/>
    <w:rsid w:val="00D06648"/>
    <w:rsid w:val="00D0746D"/>
    <w:rsid w:val="00D13769"/>
    <w:rsid w:val="00D13AE8"/>
    <w:rsid w:val="00D14A5F"/>
    <w:rsid w:val="00D14D63"/>
    <w:rsid w:val="00D151BF"/>
    <w:rsid w:val="00D16536"/>
    <w:rsid w:val="00D17125"/>
    <w:rsid w:val="00D17A3F"/>
    <w:rsid w:val="00D20001"/>
    <w:rsid w:val="00D20ED6"/>
    <w:rsid w:val="00D21A9B"/>
    <w:rsid w:val="00D22997"/>
    <w:rsid w:val="00D25CC1"/>
    <w:rsid w:val="00D26003"/>
    <w:rsid w:val="00D33473"/>
    <w:rsid w:val="00D407C4"/>
    <w:rsid w:val="00D4123F"/>
    <w:rsid w:val="00D4255A"/>
    <w:rsid w:val="00D42AF5"/>
    <w:rsid w:val="00D43EF5"/>
    <w:rsid w:val="00D46B23"/>
    <w:rsid w:val="00D572D6"/>
    <w:rsid w:val="00D57F3C"/>
    <w:rsid w:val="00D708E8"/>
    <w:rsid w:val="00D72F51"/>
    <w:rsid w:val="00D72F78"/>
    <w:rsid w:val="00D7348E"/>
    <w:rsid w:val="00D74846"/>
    <w:rsid w:val="00D8115D"/>
    <w:rsid w:val="00D812D8"/>
    <w:rsid w:val="00D81AAB"/>
    <w:rsid w:val="00D82502"/>
    <w:rsid w:val="00D8554C"/>
    <w:rsid w:val="00D86554"/>
    <w:rsid w:val="00D867E1"/>
    <w:rsid w:val="00D87303"/>
    <w:rsid w:val="00D96D9B"/>
    <w:rsid w:val="00D96DEF"/>
    <w:rsid w:val="00DA1D4F"/>
    <w:rsid w:val="00DA2FA0"/>
    <w:rsid w:val="00DA4C02"/>
    <w:rsid w:val="00DA571F"/>
    <w:rsid w:val="00DA5A59"/>
    <w:rsid w:val="00DA73D9"/>
    <w:rsid w:val="00DB1C78"/>
    <w:rsid w:val="00DC0825"/>
    <w:rsid w:val="00DC0FCF"/>
    <w:rsid w:val="00DC1845"/>
    <w:rsid w:val="00DC22C7"/>
    <w:rsid w:val="00DC2809"/>
    <w:rsid w:val="00DC36D4"/>
    <w:rsid w:val="00DC467B"/>
    <w:rsid w:val="00DC6092"/>
    <w:rsid w:val="00DC66F6"/>
    <w:rsid w:val="00DD0077"/>
    <w:rsid w:val="00DD18E5"/>
    <w:rsid w:val="00DD40D9"/>
    <w:rsid w:val="00DD439A"/>
    <w:rsid w:val="00DD4743"/>
    <w:rsid w:val="00DD4874"/>
    <w:rsid w:val="00DD50A9"/>
    <w:rsid w:val="00DD6E75"/>
    <w:rsid w:val="00DE0BCD"/>
    <w:rsid w:val="00DE0FBA"/>
    <w:rsid w:val="00DE2154"/>
    <w:rsid w:val="00DE33D2"/>
    <w:rsid w:val="00DE782B"/>
    <w:rsid w:val="00DF0484"/>
    <w:rsid w:val="00DF1BEA"/>
    <w:rsid w:val="00DF1C79"/>
    <w:rsid w:val="00DF1DE2"/>
    <w:rsid w:val="00DF1E8C"/>
    <w:rsid w:val="00DF7823"/>
    <w:rsid w:val="00DF7C1E"/>
    <w:rsid w:val="00E022A8"/>
    <w:rsid w:val="00E04020"/>
    <w:rsid w:val="00E07D57"/>
    <w:rsid w:val="00E12068"/>
    <w:rsid w:val="00E12A0E"/>
    <w:rsid w:val="00E1336F"/>
    <w:rsid w:val="00E140EB"/>
    <w:rsid w:val="00E1655E"/>
    <w:rsid w:val="00E1684C"/>
    <w:rsid w:val="00E173E2"/>
    <w:rsid w:val="00E17F9F"/>
    <w:rsid w:val="00E227DF"/>
    <w:rsid w:val="00E22F5F"/>
    <w:rsid w:val="00E22FC2"/>
    <w:rsid w:val="00E23457"/>
    <w:rsid w:val="00E2453F"/>
    <w:rsid w:val="00E26CE1"/>
    <w:rsid w:val="00E30B0F"/>
    <w:rsid w:val="00E32383"/>
    <w:rsid w:val="00E32999"/>
    <w:rsid w:val="00E3693A"/>
    <w:rsid w:val="00E417F2"/>
    <w:rsid w:val="00E47EBB"/>
    <w:rsid w:val="00E54125"/>
    <w:rsid w:val="00E57892"/>
    <w:rsid w:val="00E603CD"/>
    <w:rsid w:val="00E609A1"/>
    <w:rsid w:val="00E6144D"/>
    <w:rsid w:val="00E61D33"/>
    <w:rsid w:val="00E642C0"/>
    <w:rsid w:val="00E6444A"/>
    <w:rsid w:val="00E65EF4"/>
    <w:rsid w:val="00E7090D"/>
    <w:rsid w:val="00E720F1"/>
    <w:rsid w:val="00E72D52"/>
    <w:rsid w:val="00E72F11"/>
    <w:rsid w:val="00E74F8F"/>
    <w:rsid w:val="00E803C0"/>
    <w:rsid w:val="00E80CDD"/>
    <w:rsid w:val="00E81B98"/>
    <w:rsid w:val="00E81BCB"/>
    <w:rsid w:val="00E8353F"/>
    <w:rsid w:val="00E868B3"/>
    <w:rsid w:val="00E86C9F"/>
    <w:rsid w:val="00E87516"/>
    <w:rsid w:val="00E87842"/>
    <w:rsid w:val="00E93AC5"/>
    <w:rsid w:val="00E95281"/>
    <w:rsid w:val="00E96862"/>
    <w:rsid w:val="00E978BA"/>
    <w:rsid w:val="00EA2C76"/>
    <w:rsid w:val="00EA59A6"/>
    <w:rsid w:val="00EA5B6E"/>
    <w:rsid w:val="00EA6877"/>
    <w:rsid w:val="00EB01E0"/>
    <w:rsid w:val="00EB3D46"/>
    <w:rsid w:val="00EB40D3"/>
    <w:rsid w:val="00EB5C26"/>
    <w:rsid w:val="00EB5C6C"/>
    <w:rsid w:val="00EB6B83"/>
    <w:rsid w:val="00EC0F43"/>
    <w:rsid w:val="00EC4933"/>
    <w:rsid w:val="00EC77F9"/>
    <w:rsid w:val="00ED3D5A"/>
    <w:rsid w:val="00ED3EB6"/>
    <w:rsid w:val="00ED685E"/>
    <w:rsid w:val="00ED6CC4"/>
    <w:rsid w:val="00EE0A61"/>
    <w:rsid w:val="00EE285D"/>
    <w:rsid w:val="00EE3CC0"/>
    <w:rsid w:val="00EE3E38"/>
    <w:rsid w:val="00EE3ECE"/>
    <w:rsid w:val="00EF03D8"/>
    <w:rsid w:val="00EF09A3"/>
    <w:rsid w:val="00EF13A3"/>
    <w:rsid w:val="00EF73FC"/>
    <w:rsid w:val="00EF7C35"/>
    <w:rsid w:val="00F02AFF"/>
    <w:rsid w:val="00F037FA"/>
    <w:rsid w:val="00F04215"/>
    <w:rsid w:val="00F04952"/>
    <w:rsid w:val="00F12BBE"/>
    <w:rsid w:val="00F13941"/>
    <w:rsid w:val="00F214BB"/>
    <w:rsid w:val="00F21951"/>
    <w:rsid w:val="00F23B0B"/>
    <w:rsid w:val="00F2521C"/>
    <w:rsid w:val="00F314D5"/>
    <w:rsid w:val="00F35131"/>
    <w:rsid w:val="00F3730C"/>
    <w:rsid w:val="00F43BCF"/>
    <w:rsid w:val="00F55234"/>
    <w:rsid w:val="00F56810"/>
    <w:rsid w:val="00F56850"/>
    <w:rsid w:val="00F63886"/>
    <w:rsid w:val="00F641C8"/>
    <w:rsid w:val="00F67E1C"/>
    <w:rsid w:val="00F70958"/>
    <w:rsid w:val="00F70D7B"/>
    <w:rsid w:val="00F73C4F"/>
    <w:rsid w:val="00F76BFD"/>
    <w:rsid w:val="00F8172B"/>
    <w:rsid w:val="00F83408"/>
    <w:rsid w:val="00F836EC"/>
    <w:rsid w:val="00F84803"/>
    <w:rsid w:val="00F84C52"/>
    <w:rsid w:val="00F901E9"/>
    <w:rsid w:val="00F92ED4"/>
    <w:rsid w:val="00F93A15"/>
    <w:rsid w:val="00F95A66"/>
    <w:rsid w:val="00F96019"/>
    <w:rsid w:val="00FA1AE6"/>
    <w:rsid w:val="00FA615E"/>
    <w:rsid w:val="00FA6213"/>
    <w:rsid w:val="00FB2E06"/>
    <w:rsid w:val="00FB6DA6"/>
    <w:rsid w:val="00FC08BE"/>
    <w:rsid w:val="00FC161E"/>
    <w:rsid w:val="00FC1D81"/>
    <w:rsid w:val="00FC28E1"/>
    <w:rsid w:val="00FC3C12"/>
    <w:rsid w:val="00FC6C3C"/>
    <w:rsid w:val="00FD0841"/>
    <w:rsid w:val="00FD468F"/>
    <w:rsid w:val="00FD48BF"/>
    <w:rsid w:val="00FE1222"/>
    <w:rsid w:val="00FE12E3"/>
    <w:rsid w:val="00FE216D"/>
    <w:rsid w:val="00FE3CE9"/>
    <w:rsid w:val="00FE6904"/>
    <w:rsid w:val="00FE7AA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D70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Helvetica"/>
        <w:sz w:val="22"/>
        <w:szCs w:val="22"/>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40ED"/>
    <w:rPr>
      <w:rFonts w:ascii="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B26351"/>
    <w:pPr>
      <w:jc w:val="both"/>
    </w:pPr>
    <w:rPr>
      <w:rFonts w:ascii="Cambria" w:hAnsi="Cambria"/>
      <w:sz w:val="18"/>
      <w:szCs w:val="18"/>
    </w:rPr>
  </w:style>
  <w:style w:type="character" w:customStyle="1" w:styleId="FootnoteTextChar">
    <w:name w:val="Footnote Text Char"/>
    <w:basedOn w:val="DefaultParagraphFont"/>
    <w:link w:val="FootnoteText"/>
    <w:uiPriority w:val="99"/>
    <w:rsid w:val="00B26351"/>
    <w:rPr>
      <w:rFonts w:cs="Times New Roman"/>
      <w:sz w:val="18"/>
      <w:szCs w:val="18"/>
      <w:lang w:eastAsia="en-GB"/>
    </w:rPr>
  </w:style>
  <w:style w:type="character" w:styleId="FootnoteReference">
    <w:name w:val="footnote reference"/>
    <w:basedOn w:val="DefaultParagraphFont"/>
    <w:uiPriority w:val="99"/>
    <w:unhideWhenUsed/>
    <w:qFormat/>
    <w:rsid w:val="0011632D"/>
    <w:rPr>
      <w:rFonts w:ascii="Cambria" w:hAnsi="Cambria"/>
      <w:sz w:val="19"/>
      <w:vertAlign w:val="superscript"/>
    </w:rPr>
  </w:style>
  <w:style w:type="paragraph" w:styleId="BalloonText">
    <w:name w:val="Balloon Text"/>
    <w:basedOn w:val="Normal"/>
    <w:link w:val="BalloonTextChar"/>
    <w:autoRedefine/>
    <w:uiPriority w:val="99"/>
    <w:semiHidden/>
    <w:unhideWhenUsed/>
    <w:qFormat/>
    <w:rsid w:val="0011632D"/>
    <w:pPr>
      <w:jc w:val="both"/>
    </w:pPr>
    <w:rPr>
      <w:rFonts w:ascii="Cambria" w:hAnsi="Cambria"/>
      <w:sz w:val="18"/>
      <w:szCs w:val="18"/>
    </w:rPr>
  </w:style>
  <w:style w:type="character" w:customStyle="1" w:styleId="BalloonTextChar">
    <w:name w:val="Balloon Text Char"/>
    <w:basedOn w:val="DefaultParagraphFont"/>
    <w:link w:val="BalloonText"/>
    <w:uiPriority w:val="99"/>
    <w:semiHidden/>
    <w:rsid w:val="0011632D"/>
    <w:rPr>
      <w:rFonts w:cs="Times New Roman"/>
      <w:sz w:val="18"/>
      <w:szCs w:val="18"/>
      <w:lang w:eastAsia="en-GB"/>
    </w:rPr>
  </w:style>
  <w:style w:type="character" w:styleId="CommentReference">
    <w:name w:val="annotation reference"/>
    <w:basedOn w:val="DefaultParagraphFont"/>
    <w:uiPriority w:val="99"/>
    <w:semiHidden/>
    <w:unhideWhenUsed/>
    <w:qFormat/>
    <w:rsid w:val="0011632D"/>
    <w:rPr>
      <w:rFonts w:ascii="Cambria" w:hAnsi="Cambria"/>
      <w:sz w:val="18"/>
      <w:szCs w:val="18"/>
    </w:rPr>
  </w:style>
  <w:style w:type="paragraph" w:styleId="CommentText">
    <w:name w:val="annotation text"/>
    <w:basedOn w:val="Normal"/>
    <w:link w:val="CommentTextChar"/>
    <w:uiPriority w:val="99"/>
    <w:unhideWhenUsed/>
    <w:rsid w:val="00A804D9"/>
    <w:pPr>
      <w:jc w:val="both"/>
    </w:pPr>
    <w:rPr>
      <w:rFonts w:ascii="Cambria" w:hAnsi="Cambria"/>
    </w:rPr>
  </w:style>
  <w:style w:type="character" w:customStyle="1" w:styleId="CommentTextChar">
    <w:name w:val="Comment Text Char"/>
    <w:basedOn w:val="DefaultParagraphFont"/>
    <w:link w:val="CommentText"/>
    <w:uiPriority w:val="99"/>
    <w:rsid w:val="00A804D9"/>
    <w:rPr>
      <w:sz w:val="24"/>
    </w:rPr>
  </w:style>
  <w:style w:type="paragraph" w:styleId="CommentSubject">
    <w:name w:val="annotation subject"/>
    <w:basedOn w:val="CommentText"/>
    <w:next w:val="CommentText"/>
    <w:link w:val="CommentSubjectChar"/>
    <w:uiPriority w:val="99"/>
    <w:semiHidden/>
    <w:unhideWhenUsed/>
    <w:rsid w:val="00A804D9"/>
    <w:rPr>
      <w:b/>
      <w:bCs/>
      <w:sz w:val="20"/>
      <w:szCs w:val="20"/>
    </w:rPr>
  </w:style>
  <w:style w:type="character" w:customStyle="1" w:styleId="CommentSubjectChar">
    <w:name w:val="Comment Subject Char"/>
    <w:basedOn w:val="CommentTextChar"/>
    <w:link w:val="CommentSubject"/>
    <w:uiPriority w:val="99"/>
    <w:semiHidden/>
    <w:rsid w:val="00A804D9"/>
    <w:rPr>
      <w:b/>
      <w:bCs/>
      <w:sz w:val="20"/>
      <w:szCs w:val="20"/>
    </w:rPr>
  </w:style>
  <w:style w:type="paragraph" w:styleId="Revision">
    <w:name w:val="Revision"/>
    <w:hidden/>
    <w:uiPriority w:val="99"/>
    <w:semiHidden/>
    <w:rsid w:val="0031026B"/>
  </w:style>
  <w:style w:type="character" w:styleId="Hyperlink">
    <w:name w:val="Hyperlink"/>
    <w:basedOn w:val="DefaultParagraphFont"/>
    <w:uiPriority w:val="99"/>
    <w:unhideWhenUsed/>
    <w:rsid w:val="00F23B0B"/>
    <w:rPr>
      <w:color w:val="0563C1" w:themeColor="hyperlink"/>
      <w:u w:val="single"/>
    </w:rPr>
  </w:style>
  <w:style w:type="paragraph" w:styleId="Footer">
    <w:name w:val="footer"/>
    <w:basedOn w:val="Normal"/>
    <w:link w:val="FooterChar"/>
    <w:autoRedefine/>
    <w:uiPriority w:val="99"/>
    <w:unhideWhenUsed/>
    <w:qFormat/>
    <w:rsid w:val="0011632D"/>
    <w:pPr>
      <w:tabs>
        <w:tab w:val="center" w:pos="4513"/>
        <w:tab w:val="right" w:pos="9026"/>
      </w:tabs>
      <w:jc w:val="both"/>
    </w:pPr>
    <w:rPr>
      <w:rFonts w:ascii="Cambria" w:hAnsi="Cambria"/>
      <w:sz w:val="19"/>
    </w:rPr>
  </w:style>
  <w:style w:type="character" w:customStyle="1" w:styleId="FooterChar">
    <w:name w:val="Footer Char"/>
    <w:basedOn w:val="DefaultParagraphFont"/>
    <w:link w:val="Footer"/>
    <w:uiPriority w:val="99"/>
    <w:rsid w:val="0011632D"/>
    <w:rPr>
      <w:rFonts w:cs="Times New Roman"/>
      <w:sz w:val="19"/>
      <w:szCs w:val="24"/>
      <w:lang w:eastAsia="en-GB"/>
    </w:rPr>
  </w:style>
  <w:style w:type="character" w:styleId="PageNumber">
    <w:name w:val="page number"/>
    <w:basedOn w:val="DefaultParagraphFont"/>
    <w:uiPriority w:val="99"/>
    <w:semiHidden/>
    <w:unhideWhenUsed/>
    <w:rsid w:val="005733B0"/>
  </w:style>
  <w:style w:type="paragraph" w:styleId="Header">
    <w:name w:val="header"/>
    <w:basedOn w:val="Normal"/>
    <w:link w:val="HeaderChar"/>
    <w:uiPriority w:val="99"/>
    <w:unhideWhenUsed/>
    <w:rsid w:val="00A65FA5"/>
    <w:pPr>
      <w:tabs>
        <w:tab w:val="center" w:pos="4513"/>
        <w:tab w:val="right" w:pos="9026"/>
      </w:tabs>
      <w:jc w:val="both"/>
    </w:pPr>
    <w:rPr>
      <w:rFonts w:ascii="Cambria" w:hAnsi="Cambria"/>
      <w:sz w:val="22"/>
    </w:rPr>
  </w:style>
  <w:style w:type="character" w:customStyle="1" w:styleId="HeaderChar">
    <w:name w:val="Header Char"/>
    <w:basedOn w:val="DefaultParagraphFont"/>
    <w:link w:val="Header"/>
    <w:uiPriority w:val="99"/>
    <w:rsid w:val="00A65FA5"/>
    <w:rPr>
      <w:rFonts w:cs="Times New Roman"/>
      <w:szCs w:val="24"/>
      <w:lang w:eastAsia="en-GB"/>
    </w:rPr>
  </w:style>
  <w:style w:type="paragraph" w:customStyle="1" w:styleId="p1">
    <w:name w:val="p1"/>
    <w:basedOn w:val="Normal"/>
    <w:rsid w:val="00B33E8D"/>
    <w:rPr>
      <w:rFonts w:ascii="Helvetica" w:hAnsi="Helvetica"/>
      <w:sz w:val="15"/>
      <w:szCs w:val="15"/>
    </w:rPr>
  </w:style>
  <w:style w:type="character" w:customStyle="1" w:styleId="apple-converted-space">
    <w:name w:val="apple-converted-space"/>
    <w:basedOn w:val="DefaultParagraphFont"/>
    <w:rsid w:val="00B33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3303">
      <w:bodyDiv w:val="1"/>
      <w:marLeft w:val="0"/>
      <w:marRight w:val="0"/>
      <w:marTop w:val="0"/>
      <w:marBottom w:val="0"/>
      <w:divBdr>
        <w:top w:val="none" w:sz="0" w:space="0" w:color="auto"/>
        <w:left w:val="none" w:sz="0" w:space="0" w:color="auto"/>
        <w:bottom w:val="none" w:sz="0" w:space="0" w:color="auto"/>
        <w:right w:val="none" w:sz="0" w:space="0" w:color="auto"/>
      </w:divBdr>
    </w:div>
    <w:div w:id="48110553">
      <w:bodyDiv w:val="1"/>
      <w:marLeft w:val="0"/>
      <w:marRight w:val="0"/>
      <w:marTop w:val="0"/>
      <w:marBottom w:val="0"/>
      <w:divBdr>
        <w:top w:val="none" w:sz="0" w:space="0" w:color="auto"/>
        <w:left w:val="none" w:sz="0" w:space="0" w:color="auto"/>
        <w:bottom w:val="none" w:sz="0" w:space="0" w:color="auto"/>
        <w:right w:val="none" w:sz="0" w:space="0" w:color="auto"/>
      </w:divBdr>
    </w:div>
    <w:div w:id="59403346">
      <w:bodyDiv w:val="1"/>
      <w:marLeft w:val="0"/>
      <w:marRight w:val="0"/>
      <w:marTop w:val="0"/>
      <w:marBottom w:val="0"/>
      <w:divBdr>
        <w:top w:val="none" w:sz="0" w:space="0" w:color="auto"/>
        <w:left w:val="none" w:sz="0" w:space="0" w:color="auto"/>
        <w:bottom w:val="none" w:sz="0" w:space="0" w:color="auto"/>
        <w:right w:val="none" w:sz="0" w:space="0" w:color="auto"/>
      </w:divBdr>
    </w:div>
    <w:div w:id="86192320">
      <w:bodyDiv w:val="1"/>
      <w:marLeft w:val="0"/>
      <w:marRight w:val="0"/>
      <w:marTop w:val="0"/>
      <w:marBottom w:val="0"/>
      <w:divBdr>
        <w:top w:val="none" w:sz="0" w:space="0" w:color="auto"/>
        <w:left w:val="none" w:sz="0" w:space="0" w:color="auto"/>
        <w:bottom w:val="none" w:sz="0" w:space="0" w:color="auto"/>
        <w:right w:val="none" w:sz="0" w:space="0" w:color="auto"/>
      </w:divBdr>
    </w:div>
    <w:div w:id="94863120">
      <w:bodyDiv w:val="1"/>
      <w:marLeft w:val="0"/>
      <w:marRight w:val="0"/>
      <w:marTop w:val="0"/>
      <w:marBottom w:val="0"/>
      <w:divBdr>
        <w:top w:val="none" w:sz="0" w:space="0" w:color="auto"/>
        <w:left w:val="none" w:sz="0" w:space="0" w:color="auto"/>
        <w:bottom w:val="none" w:sz="0" w:space="0" w:color="auto"/>
        <w:right w:val="none" w:sz="0" w:space="0" w:color="auto"/>
      </w:divBdr>
    </w:div>
    <w:div w:id="129172522">
      <w:bodyDiv w:val="1"/>
      <w:marLeft w:val="0"/>
      <w:marRight w:val="0"/>
      <w:marTop w:val="0"/>
      <w:marBottom w:val="0"/>
      <w:divBdr>
        <w:top w:val="none" w:sz="0" w:space="0" w:color="auto"/>
        <w:left w:val="none" w:sz="0" w:space="0" w:color="auto"/>
        <w:bottom w:val="none" w:sz="0" w:space="0" w:color="auto"/>
        <w:right w:val="none" w:sz="0" w:space="0" w:color="auto"/>
      </w:divBdr>
    </w:div>
    <w:div w:id="135801634">
      <w:bodyDiv w:val="1"/>
      <w:marLeft w:val="0"/>
      <w:marRight w:val="0"/>
      <w:marTop w:val="0"/>
      <w:marBottom w:val="0"/>
      <w:divBdr>
        <w:top w:val="none" w:sz="0" w:space="0" w:color="auto"/>
        <w:left w:val="none" w:sz="0" w:space="0" w:color="auto"/>
        <w:bottom w:val="none" w:sz="0" w:space="0" w:color="auto"/>
        <w:right w:val="none" w:sz="0" w:space="0" w:color="auto"/>
      </w:divBdr>
    </w:div>
    <w:div w:id="191234622">
      <w:bodyDiv w:val="1"/>
      <w:marLeft w:val="0"/>
      <w:marRight w:val="0"/>
      <w:marTop w:val="0"/>
      <w:marBottom w:val="0"/>
      <w:divBdr>
        <w:top w:val="none" w:sz="0" w:space="0" w:color="auto"/>
        <w:left w:val="none" w:sz="0" w:space="0" w:color="auto"/>
        <w:bottom w:val="none" w:sz="0" w:space="0" w:color="auto"/>
        <w:right w:val="none" w:sz="0" w:space="0" w:color="auto"/>
      </w:divBdr>
    </w:div>
    <w:div w:id="204411657">
      <w:bodyDiv w:val="1"/>
      <w:marLeft w:val="0"/>
      <w:marRight w:val="0"/>
      <w:marTop w:val="0"/>
      <w:marBottom w:val="0"/>
      <w:divBdr>
        <w:top w:val="none" w:sz="0" w:space="0" w:color="auto"/>
        <w:left w:val="none" w:sz="0" w:space="0" w:color="auto"/>
        <w:bottom w:val="none" w:sz="0" w:space="0" w:color="auto"/>
        <w:right w:val="none" w:sz="0" w:space="0" w:color="auto"/>
      </w:divBdr>
    </w:div>
    <w:div w:id="221411591">
      <w:bodyDiv w:val="1"/>
      <w:marLeft w:val="0"/>
      <w:marRight w:val="0"/>
      <w:marTop w:val="0"/>
      <w:marBottom w:val="0"/>
      <w:divBdr>
        <w:top w:val="none" w:sz="0" w:space="0" w:color="auto"/>
        <w:left w:val="none" w:sz="0" w:space="0" w:color="auto"/>
        <w:bottom w:val="none" w:sz="0" w:space="0" w:color="auto"/>
        <w:right w:val="none" w:sz="0" w:space="0" w:color="auto"/>
      </w:divBdr>
    </w:div>
    <w:div w:id="230509447">
      <w:bodyDiv w:val="1"/>
      <w:marLeft w:val="0"/>
      <w:marRight w:val="0"/>
      <w:marTop w:val="0"/>
      <w:marBottom w:val="0"/>
      <w:divBdr>
        <w:top w:val="none" w:sz="0" w:space="0" w:color="auto"/>
        <w:left w:val="none" w:sz="0" w:space="0" w:color="auto"/>
        <w:bottom w:val="none" w:sz="0" w:space="0" w:color="auto"/>
        <w:right w:val="none" w:sz="0" w:space="0" w:color="auto"/>
      </w:divBdr>
    </w:div>
    <w:div w:id="232664838">
      <w:bodyDiv w:val="1"/>
      <w:marLeft w:val="0"/>
      <w:marRight w:val="0"/>
      <w:marTop w:val="0"/>
      <w:marBottom w:val="0"/>
      <w:divBdr>
        <w:top w:val="none" w:sz="0" w:space="0" w:color="auto"/>
        <w:left w:val="none" w:sz="0" w:space="0" w:color="auto"/>
        <w:bottom w:val="none" w:sz="0" w:space="0" w:color="auto"/>
        <w:right w:val="none" w:sz="0" w:space="0" w:color="auto"/>
      </w:divBdr>
    </w:div>
    <w:div w:id="321782716">
      <w:bodyDiv w:val="1"/>
      <w:marLeft w:val="0"/>
      <w:marRight w:val="0"/>
      <w:marTop w:val="0"/>
      <w:marBottom w:val="0"/>
      <w:divBdr>
        <w:top w:val="none" w:sz="0" w:space="0" w:color="auto"/>
        <w:left w:val="none" w:sz="0" w:space="0" w:color="auto"/>
        <w:bottom w:val="none" w:sz="0" w:space="0" w:color="auto"/>
        <w:right w:val="none" w:sz="0" w:space="0" w:color="auto"/>
      </w:divBdr>
    </w:div>
    <w:div w:id="348063299">
      <w:bodyDiv w:val="1"/>
      <w:marLeft w:val="0"/>
      <w:marRight w:val="0"/>
      <w:marTop w:val="0"/>
      <w:marBottom w:val="0"/>
      <w:divBdr>
        <w:top w:val="none" w:sz="0" w:space="0" w:color="auto"/>
        <w:left w:val="none" w:sz="0" w:space="0" w:color="auto"/>
        <w:bottom w:val="none" w:sz="0" w:space="0" w:color="auto"/>
        <w:right w:val="none" w:sz="0" w:space="0" w:color="auto"/>
      </w:divBdr>
    </w:div>
    <w:div w:id="351692122">
      <w:bodyDiv w:val="1"/>
      <w:marLeft w:val="0"/>
      <w:marRight w:val="0"/>
      <w:marTop w:val="0"/>
      <w:marBottom w:val="0"/>
      <w:divBdr>
        <w:top w:val="none" w:sz="0" w:space="0" w:color="auto"/>
        <w:left w:val="none" w:sz="0" w:space="0" w:color="auto"/>
        <w:bottom w:val="none" w:sz="0" w:space="0" w:color="auto"/>
        <w:right w:val="none" w:sz="0" w:space="0" w:color="auto"/>
      </w:divBdr>
    </w:div>
    <w:div w:id="357584558">
      <w:bodyDiv w:val="1"/>
      <w:marLeft w:val="0"/>
      <w:marRight w:val="0"/>
      <w:marTop w:val="0"/>
      <w:marBottom w:val="0"/>
      <w:divBdr>
        <w:top w:val="none" w:sz="0" w:space="0" w:color="auto"/>
        <w:left w:val="none" w:sz="0" w:space="0" w:color="auto"/>
        <w:bottom w:val="none" w:sz="0" w:space="0" w:color="auto"/>
        <w:right w:val="none" w:sz="0" w:space="0" w:color="auto"/>
      </w:divBdr>
    </w:div>
    <w:div w:id="365714075">
      <w:bodyDiv w:val="1"/>
      <w:marLeft w:val="0"/>
      <w:marRight w:val="0"/>
      <w:marTop w:val="0"/>
      <w:marBottom w:val="0"/>
      <w:divBdr>
        <w:top w:val="none" w:sz="0" w:space="0" w:color="auto"/>
        <w:left w:val="none" w:sz="0" w:space="0" w:color="auto"/>
        <w:bottom w:val="none" w:sz="0" w:space="0" w:color="auto"/>
        <w:right w:val="none" w:sz="0" w:space="0" w:color="auto"/>
      </w:divBdr>
    </w:div>
    <w:div w:id="380328712">
      <w:bodyDiv w:val="1"/>
      <w:marLeft w:val="0"/>
      <w:marRight w:val="0"/>
      <w:marTop w:val="0"/>
      <w:marBottom w:val="0"/>
      <w:divBdr>
        <w:top w:val="none" w:sz="0" w:space="0" w:color="auto"/>
        <w:left w:val="none" w:sz="0" w:space="0" w:color="auto"/>
        <w:bottom w:val="none" w:sz="0" w:space="0" w:color="auto"/>
        <w:right w:val="none" w:sz="0" w:space="0" w:color="auto"/>
      </w:divBdr>
    </w:div>
    <w:div w:id="398479933">
      <w:bodyDiv w:val="1"/>
      <w:marLeft w:val="0"/>
      <w:marRight w:val="0"/>
      <w:marTop w:val="0"/>
      <w:marBottom w:val="0"/>
      <w:divBdr>
        <w:top w:val="none" w:sz="0" w:space="0" w:color="auto"/>
        <w:left w:val="none" w:sz="0" w:space="0" w:color="auto"/>
        <w:bottom w:val="none" w:sz="0" w:space="0" w:color="auto"/>
        <w:right w:val="none" w:sz="0" w:space="0" w:color="auto"/>
      </w:divBdr>
    </w:div>
    <w:div w:id="427967659">
      <w:bodyDiv w:val="1"/>
      <w:marLeft w:val="0"/>
      <w:marRight w:val="0"/>
      <w:marTop w:val="0"/>
      <w:marBottom w:val="0"/>
      <w:divBdr>
        <w:top w:val="none" w:sz="0" w:space="0" w:color="auto"/>
        <w:left w:val="none" w:sz="0" w:space="0" w:color="auto"/>
        <w:bottom w:val="none" w:sz="0" w:space="0" w:color="auto"/>
        <w:right w:val="none" w:sz="0" w:space="0" w:color="auto"/>
      </w:divBdr>
    </w:div>
    <w:div w:id="442580582">
      <w:bodyDiv w:val="1"/>
      <w:marLeft w:val="0"/>
      <w:marRight w:val="0"/>
      <w:marTop w:val="0"/>
      <w:marBottom w:val="0"/>
      <w:divBdr>
        <w:top w:val="none" w:sz="0" w:space="0" w:color="auto"/>
        <w:left w:val="none" w:sz="0" w:space="0" w:color="auto"/>
        <w:bottom w:val="none" w:sz="0" w:space="0" w:color="auto"/>
        <w:right w:val="none" w:sz="0" w:space="0" w:color="auto"/>
      </w:divBdr>
    </w:div>
    <w:div w:id="447043227">
      <w:bodyDiv w:val="1"/>
      <w:marLeft w:val="0"/>
      <w:marRight w:val="0"/>
      <w:marTop w:val="0"/>
      <w:marBottom w:val="0"/>
      <w:divBdr>
        <w:top w:val="none" w:sz="0" w:space="0" w:color="auto"/>
        <w:left w:val="none" w:sz="0" w:space="0" w:color="auto"/>
        <w:bottom w:val="none" w:sz="0" w:space="0" w:color="auto"/>
        <w:right w:val="none" w:sz="0" w:space="0" w:color="auto"/>
      </w:divBdr>
    </w:div>
    <w:div w:id="574702903">
      <w:bodyDiv w:val="1"/>
      <w:marLeft w:val="0"/>
      <w:marRight w:val="0"/>
      <w:marTop w:val="0"/>
      <w:marBottom w:val="0"/>
      <w:divBdr>
        <w:top w:val="none" w:sz="0" w:space="0" w:color="auto"/>
        <w:left w:val="none" w:sz="0" w:space="0" w:color="auto"/>
        <w:bottom w:val="none" w:sz="0" w:space="0" w:color="auto"/>
        <w:right w:val="none" w:sz="0" w:space="0" w:color="auto"/>
      </w:divBdr>
    </w:div>
    <w:div w:id="584339857">
      <w:bodyDiv w:val="1"/>
      <w:marLeft w:val="0"/>
      <w:marRight w:val="0"/>
      <w:marTop w:val="0"/>
      <w:marBottom w:val="0"/>
      <w:divBdr>
        <w:top w:val="none" w:sz="0" w:space="0" w:color="auto"/>
        <w:left w:val="none" w:sz="0" w:space="0" w:color="auto"/>
        <w:bottom w:val="none" w:sz="0" w:space="0" w:color="auto"/>
        <w:right w:val="none" w:sz="0" w:space="0" w:color="auto"/>
      </w:divBdr>
    </w:div>
    <w:div w:id="599681211">
      <w:bodyDiv w:val="1"/>
      <w:marLeft w:val="0"/>
      <w:marRight w:val="0"/>
      <w:marTop w:val="0"/>
      <w:marBottom w:val="0"/>
      <w:divBdr>
        <w:top w:val="none" w:sz="0" w:space="0" w:color="auto"/>
        <w:left w:val="none" w:sz="0" w:space="0" w:color="auto"/>
        <w:bottom w:val="none" w:sz="0" w:space="0" w:color="auto"/>
        <w:right w:val="none" w:sz="0" w:space="0" w:color="auto"/>
      </w:divBdr>
    </w:div>
    <w:div w:id="599798400">
      <w:bodyDiv w:val="1"/>
      <w:marLeft w:val="0"/>
      <w:marRight w:val="0"/>
      <w:marTop w:val="0"/>
      <w:marBottom w:val="0"/>
      <w:divBdr>
        <w:top w:val="none" w:sz="0" w:space="0" w:color="auto"/>
        <w:left w:val="none" w:sz="0" w:space="0" w:color="auto"/>
        <w:bottom w:val="none" w:sz="0" w:space="0" w:color="auto"/>
        <w:right w:val="none" w:sz="0" w:space="0" w:color="auto"/>
      </w:divBdr>
    </w:div>
    <w:div w:id="617689682">
      <w:bodyDiv w:val="1"/>
      <w:marLeft w:val="0"/>
      <w:marRight w:val="0"/>
      <w:marTop w:val="0"/>
      <w:marBottom w:val="0"/>
      <w:divBdr>
        <w:top w:val="none" w:sz="0" w:space="0" w:color="auto"/>
        <w:left w:val="none" w:sz="0" w:space="0" w:color="auto"/>
        <w:bottom w:val="none" w:sz="0" w:space="0" w:color="auto"/>
        <w:right w:val="none" w:sz="0" w:space="0" w:color="auto"/>
      </w:divBdr>
    </w:div>
    <w:div w:id="701177326">
      <w:bodyDiv w:val="1"/>
      <w:marLeft w:val="0"/>
      <w:marRight w:val="0"/>
      <w:marTop w:val="0"/>
      <w:marBottom w:val="0"/>
      <w:divBdr>
        <w:top w:val="none" w:sz="0" w:space="0" w:color="auto"/>
        <w:left w:val="none" w:sz="0" w:space="0" w:color="auto"/>
        <w:bottom w:val="none" w:sz="0" w:space="0" w:color="auto"/>
        <w:right w:val="none" w:sz="0" w:space="0" w:color="auto"/>
      </w:divBdr>
    </w:div>
    <w:div w:id="731929314">
      <w:bodyDiv w:val="1"/>
      <w:marLeft w:val="0"/>
      <w:marRight w:val="0"/>
      <w:marTop w:val="0"/>
      <w:marBottom w:val="0"/>
      <w:divBdr>
        <w:top w:val="none" w:sz="0" w:space="0" w:color="auto"/>
        <w:left w:val="none" w:sz="0" w:space="0" w:color="auto"/>
        <w:bottom w:val="none" w:sz="0" w:space="0" w:color="auto"/>
        <w:right w:val="none" w:sz="0" w:space="0" w:color="auto"/>
      </w:divBdr>
    </w:div>
    <w:div w:id="753548761">
      <w:bodyDiv w:val="1"/>
      <w:marLeft w:val="0"/>
      <w:marRight w:val="0"/>
      <w:marTop w:val="0"/>
      <w:marBottom w:val="0"/>
      <w:divBdr>
        <w:top w:val="none" w:sz="0" w:space="0" w:color="auto"/>
        <w:left w:val="none" w:sz="0" w:space="0" w:color="auto"/>
        <w:bottom w:val="none" w:sz="0" w:space="0" w:color="auto"/>
        <w:right w:val="none" w:sz="0" w:space="0" w:color="auto"/>
      </w:divBdr>
    </w:div>
    <w:div w:id="753551273">
      <w:bodyDiv w:val="1"/>
      <w:marLeft w:val="0"/>
      <w:marRight w:val="0"/>
      <w:marTop w:val="0"/>
      <w:marBottom w:val="0"/>
      <w:divBdr>
        <w:top w:val="none" w:sz="0" w:space="0" w:color="auto"/>
        <w:left w:val="none" w:sz="0" w:space="0" w:color="auto"/>
        <w:bottom w:val="none" w:sz="0" w:space="0" w:color="auto"/>
        <w:right w:val="none" w:sz="0" w:space="0" w:color="auto"/>
      </w:divBdr>
    </w:div>
    <w:div w:id="766197688">
      <w:bodyDiv w:val="1"/>
      <w:marLeft w:val="0"/>
      <w:marRight w:val="0"/>
      <w:marTop w:val="0"/>
      <w:marBottom w:val="0"/>
      <w:divBdr>
        <w:top w:val="none" w:sz="0" w:space="0" w:color="auto"/>
        <w:left w:val="none" w:sz="0" w:space="0" w:color="auto"/>
        <w:bottom w:val="none" w:sz="0" w:space="0" w:color="auto"/>
        <w:right w:val="none" w:sz="0" w:space="0" w:color="auto"/>
      </w:divBdr>
    </w:div>
    <w:div w:id="797795691">
      <w:bodyDiv w:val="1"/>
      <w:marLeft w:val="0"/>
      <w:marRight w:val="0"/>
      <w:marTop w:val="0"/>
      <w:marBottom w:val="0"/>
      <w:divBdr>
        <w:top w:val="none" w:sz="0" w:space="0" w:color="auto"/>
        <w:left w:val="none" w:sz="0" w:space="0" w:color="auto"/>
        <w:bottom w:val="none" w:sz="0" w:space="0" w:color="auto"/>
        <w:right w:val="none" w:sz="0" w:space="0" w:color="auto"/>
      </w:divBdr>
    </w:div>
    <w:div w:id="823278190">
      <w:bodyDiv w:val="1"/>
      <w:marLeft w:val="0"/>
      <w:marRight w:val="0"/>
      <w:marTop w:val="0"/>
      <w:marBottom w:val="0"/>
      <w:divBdr>
        <w:top w:val="none" w:sz="0" w:space="0" w:color="auto"/>
        <w:left w:val="none" w:sz="0" w:space="0" w:color="auto"/>
        <w:bottom w:val="none" w:sz="0" w:space="0" w:color="auto"/>
        <w:right w:val="none" w:sz="0" w:space="0" w:color="auto"/>
      </w:divBdr>
    </w:div>
    <w:div w:id="905263089">
      <w:bodyDiv w:val="1"/>
      <w:marLeft w:val="0"/>
      <w:marRight w:val="0"/>
      <w:marTop w:val="0"/>
      <w:marBottom w:val="0"/>
      <w:divBdr>
        <w:top w:val="none" w:sz="0" w:space="0" w:color="auto"/>
        <w:left w:val="none" w:sz="0" w:space="0" w:color="auto"/>
        <w:bottom w:val="none" w:sz="0" w:space="0" w:color="auto"/>
        <w:right w:val="none" w:sz="0" w:space="0" w:color="auto"/>
      </w:divBdr>
    </w:div>
    <w:div w:id="921375377">
      <w:bodyDiv w:val="1"/>
      <w:marLeft w:val="0"/>
      <w:marRight w:val="0"/>
      <w:marTop w:val="0"/>
      <w:marBottom w:val="0"/>
      <w:divBdr>
        <w:top w:val="none" w:sz="0" w:space="0" w:color="auto"/>
        <w:left w:val="none" w:sz="0" w:space="0" w:color="auto"/>
        <w:bottom w:val="none" w:sz="0" w:space="0" w:color="auto"/>
        <w:right w:val="none" w:sz="0" w:space="0" w:color="auto"/>
      </w:divBdr>
    </w:div>
    <w:div w:id="941424701">
      <w:bodyDiv w:val="1"/>
      <w:marLeft w:val="0"/>
      <w:marRight w:val="0"/>
      <w:marTop w:val="0"/>
      <w:marBottom w:val="0"/>
      <w:divBdr>
        <w:top w:val="none" w:sz="0" w:space="0" w:color="auto"/>
        <w:left w:val="none" w:sz="0" w:space="0" w:color="auto"/>
        <w:bottom w:val="none" w:sz="0" w:space="0" w:color="auto"/>
        <w:right w:val="none" w:sz="0" w:space="0" w:color="auto"/>
      </w:divBdr>
    </w:div>
    <w:div w:id="945695258">
      <w:bodyDiv w:val="1"/>
      <w:marLeft w:val="0"/>
      <w:marRight w:val="0"/>
      <w:marTop w:val="0"/>
      <w:marBottom w:val="0"/>
      <w:divBdr>
        <w:top w:val="none" w:sz="0" w:space="0" w:color="auto"/>
        <w:left w:val="none" w:sz="0" w:space="0" w:color="auto"/>
        <w:bottom w:val="none" w:sz="0" w:space="0" w:color="auto"/>
        <w:right w:val="none" w:sz="0" w:space="0" w:color="auto"/>
      </w:divBdr>
    </w:div>
    <w:div w:id="991327197">
      <w:bodyDiv w:val="1"/>
      <w:marLeft w:val="0"/>
      <w:marRight w:val="0"/>
      <w:marTop w:val="0"/>
      <w:marBottom w:val="0"/>
      <w:divBdr>
        <w:top w:val="none" w:sz="0" w:space="0" w:color="auto"/>
        <w:left w:val="none" w:sz="0" w:space="0" w:color="auto"/>
        <w:bottom w:val="none" w:sz="0" w:space="0" w:color="auto"/>
        <w:right w:val="none" w:sz="0" w:space="0" w:color="auto"/>
      </w:divBdr>
    </w:div>
    <w:div w:id="1015885910">
      <w:bodyDiv w:val="1"/>
      <w:marLeft w:val="0"/>
      <w:marRight w:val="0"/>
      <w:marTop w:val="0"/>
      <w:marBottom w:val="0"/>
      <w:divBdr>
        <w:top w:val="none" w:sz="0" w:space="0" w:color="auto"/>
        <w:left w:val="none" w:sz="0" w:space="0" w:color="auto"/>
        <w:bottom w:val="none" w:sz="0" w:space="0" w:color="auto"/>
        <w:right w:val="none" w:sz="0" w:space="0" w:color="auto"/>
      </w:divBdr>
    </w:div>
    <w:div w:id="1033115216">
      <w:bodyDiv w:val="1"/>
      <w:marLeft w:val="0"/>
      <w:marRight w:val="0"/>
      <w:marTop w:val="0"/>
      <w:marBottom w:val="0"/>
      <w:divBdr>
        <w:top w:val="none" w:sz="0" w:space="0" w:color="auto"/>
        <w:left w:val="none" w:sz="0" w:space="0" w:color="auto"/>
        <w:bottom w:val="none" w:sz="0" w:space="0" w:color="auto"/>
        <w:right w:val="none" w:sz="0" w:space="0" w:color="auto"/>
      </w:divBdr>
    </w:div>
    <w:div w:id="1033267706">
      <w:bodyDiv w:val="1"/>
      <w:marLeft w:val="0"/>
      <w:marRight w:val="0"/>
      <w:marTop w:val="0"/>
      <w:marBottom w:val="0"/>
      <w:divBdr>
        <w:top w:val="none" w:sz="0" w:space="0" w:color="auto"/>
        <w:left w:val="none" w:sz="0" w:space="0" w:color="auto"/>
        <w:bottom w:val="none" w:sz="0" w:space="0" w:color="auto"/>
        <w:right w:val="none" w:sz="0" w:space="0" w:color="auto"/>
      </w:divBdr>
    </w:div>
    <w:div w:id="1033388081">
      <w:bodyDiv w:val="1"/>
      <w:marLeft w:val="0"/>
      <w:marRight w:val="0"/>
      <w:marTop w:val="0"/>
      <w:marBottom w:val="0"/>
      <w:divBdr>
        <w:top w:val="none" w:sz="0" w:space="0" w:color="auto"/>
        <w:left w:val="none" w:sz="0" w:space="0" w:color="auto"/>
        <w:bottom w:val="none" w:sz="0" w:space="0" w:color="auto"/>
        <w:right w:val="none" w:sz="0" w:space="0" w:color="auto"/>
      </w:divBdr>
    </w:div>
    <w:div w:id="1044136508">
      <w:bodyDiv w:val="1"/>
      <w:marLeft w:val="0"/>
      <w:marRight w:val="0"/>
      <w:marTop w:val="0"/>
      <w:marBottom w:val="0"/>
      <w:divBdr>
        <w:top w:val="none" w:sz="0" w:space="0" w:color="auto"/>
        <w:left w:val="none" w:sz="0" w:space="0" w:color="auto"/>
        <w:bottom w:val="none" w:sz="0" w:space="0" w:color="auto"/>
        <w:right w:val="none" w:sz="0" w:space="0" w:color="auto"/>
      </w:divBdr>
    </w:div>
    <w:div w:id="1098408963">
      <w:bodyDiv w:val="1"/>
      <w:marLeft w:val="0"/>
      <w:marRight w:val="0"/>
      <w:marTop w:val="0"/>
      <w:marBottom w:val="0"/>
      <w:divBdr>
        <w:top w:val="none" w:sz="0" w:space="0" w:color="auto"/>
        <w:left w:val="none" w:sz="0" w:space="0" w:color="auto"/>
        <w:bottom w:val="none" w:sz="0" w:space="0" w:color="auto"/>
        <w:right w:val="none" w:sz="0" w:space="0" w:color="auto"/>
      </w:divBdr>
    </w:div>
    <w:div w:id="1102263738">
      <w:bodyDiv w:val="1"/>
      <w:marLeft w:val="0"/>
      <w:marRight w:val="0"/>
      <w:marTop w:val="0"/>
      <w:marBottom w:val="0"/>
      <w:divBdr>
        <w:top w:val="none" w:sz="0" w:space="0" w:color="auto"/>
        <w:left w:val="none" w:sz="0" w:space="0" w:color="auto"/>
        <w:bottom w:val="none" w:sz="0" w:space="0" w:color="auto"/>
        <w:right w:val="none" w:sz="0" w:space="0" w:color="auto"/>
      </w:divBdr>
    </w:div>
    <w:div w:id="1160077313">
      <w:bodyDiv w:val="1"/>
      <w:marLeft w:val="0"/>
      <w:marRight w:val="0"/>
      <w:marTop w:val="0"/>
      <w:marBottom w:val="0"/>
      <w:divBdr>
        <w:top w:val="none" w:sz="0" w:space="0" w:color="auto"/>
        <w:left w:val="none" w:sz="0" w:space="0" w:color="auto"/>
        <w:bottom w:val="none" w:sz="0" w:space="0" w:color="auto"/>
        <w:right w:val="none" w:sz="0" w:space="0" w:color="auto"/>
      </w:divBdr>
    </w:div>
    <w:div w:id="1188910093">
      <w:bodyDiv w:val="1"/>
      <w:marLeft w:val="0"/>
      <w:marRight w:val="0"/>
      <w:marTop w:val="0"/>
      <w:marBottom w:val="0"/>
      <w:divBdr>
        <w:top w:val="none" w:sz="0" w:space="0" w:color="auto"/>
        <w:left w:val="none" w:sz="0" w:space="0" w:color="auto"/>
        <w:bottom w:val="none" w:sz="0" w:space="0" w:color="auto"/>
        <w:right w:val="none" w:sz="0" w:space="0" w:color="auto"/>
      </w:divBdr>
    </w:div>
    <w:div w:id="1190605974">
      <w:bodyDiv w:val="1"/>
      <w:marLeft w:val="0"/>
      <w:marRight w:val="0"/>
      <w:marTop w:val="0"/>
      <w:marBottom w:val="0"/>
      <w:divBdr>
        <w:top w:val="none" w:sz="0" w:space="0" w:color="auto"/>
        <w:left w:val="none" w:sz="0" w:space="0" w:color="auto"/>
        <w:bottom w:val="none" w:sz="0" w:space="0" w:color="auto"/>
        <w:right w:val="none" w:sz="0" w:space="0" w:color="auto"/>
      </w:divBdr>
    </w:div>
    <w:div w:id="1211308121">
      <w:bodyDiv w:val="1"/>
      <w:marLeft w:val="0"/>
      <w:marRight w:val="0"/>
      <w:marTop w:val="0"/>
      <w:marBottom w:val="0"/>
      <w:divBdr>
        <w:top w:val="none" w:sz="0" w:space="0" w:color="auto"/>
        <w:left w:val="none" w:sz="0" w:space="0" w:color="auto"/>
        <w:bottom w:val="none" w:sz="0" w:space="0" w:color="auto"/>
        <w:right w:val="none" w:sz="0" w:space="0" w:color="auto"/>
      </w:divBdr>
    </w:div>
    <w:div w:id="1213886155">
      <w:bodyDiv w:val="1"/>
      <w:marLeft w:val="0"/>
      <w:marRight w:val="0"/>
      <w:marTop w:val="0"/>
      <w:marBottom w:val="0"/>
      <w:divBdr>
        <w:top w:val="none" w:sz="0" w:space="0" w:color="auto"/>
        <w:left w:val="none" w:sz="0" w:space="0" w:color="auto"/>
        <w:bottom w:val="none" w:sz="0" w:space="0" w:color="auto"/>
        <w:right w:val="none" w:sz="0" w:space="0" w:color="auto"/>
      </w:divBdr>
    </w:div>
    <w:div w:id="1233781527">
      <w:bodyDiv w:val="1"/>
      <w:marLeft w:val="0"/>
      <w:marRight w:val="0"/>
      <w:marTop w:val="0"/>
      <w:marBottom w:val="0"/>
      <w:divBdr>
        <w:top w:val="none" w:sz="0" w:space="0" w:color="auto"/>
        <w:left w:val="none" w:sz="0" w:space="0" w:color="auto"/>
        <w:bottom w:val="none" w:sz="0" w:space="0" w:color="auto"/>
        <w:right w:val="none" w:sz="0" w:space="0" w:color="auto"/>
      </w:divBdr>
    </w:div>
    <w:div w:id="1250390007">
      <w:bodyDiv w:val="1"/>
      <w:marLeft w:val="0"/>
      <w:marRight w:val="0"/>
      <w:marTop w:val="0"/>
      <w:marBottom w:val="0"/>
      <w:divBdr>
        <w:top w:val="none" w:sz="0" w:space="0" w:color="auto"/>
        <w:left w:val="none" w:sz="0" w:space="0" w:color="auto"/>
        <w:bottom w:val="none" w:sz="0" w:space="0" w:color="auto"/>
        <w:right w:val="none" w:sz="0" w:space="0" w:color="auto"/>
      </w:divBdr>
    </w:div>
    <w:div w:id="1275212993">
      <w:bodyDiv w:val="1"/>
      <w:marLeft w:val="0"/>
      <w:marRight w:val="0"/>
      <w:marTop w:val="0"/>
      <w:marBottom w:val="0"/>
      <w:divBdr>
        <w:top w:val="none" w:sz="0" w:space="0" w:color="auto"/>
        <w:left w:val="none" w:sz="0" w:space="0" w:color="auto"/>
        <w:bottom w:val="none" w:sz="0" w:space="0" w:color="auto"/>
        <w:right w:val="none" w:sz="0" w:space="0" w:color="auto"/>
      </w:divBdr>
    </w:div>
    <w:div w:id="1299651828">
      <w:bodyDiv w:val="1"/>
      <w:marLeft w:val="0"/>
      <w:marRight w:val="0"/>
      <w:marTop w:val="0"/>
      <w:marBottom w:val="0"/>
      <w:divBdr>
        <w:top w:val="none" w:sz="0" w:space="0" w:color="auto"/>
        <w:left w:val="none" w:sz="0" w:space="0" w:color="auto"/>
        <w:bottom w:val="none" w:sz="0" w:space="0" w:color="auto"/>
        <w:right w:val="none" w:sz="0" w:space="0" w:color="auto"/>
      </w:divBdr>
    </w:div>
    <w:div w:id="1415468335">
      <w:bodyDiv w:val="1"/>
      <w:marLeft w:val="0"/>
      <w:marRight w:val="0"/>
      <w:marTop w:val="0"/>
      <w:marBottom w:val="0"/>
      <w:divBdr>
        <w:top w:val="none" w:sz="0" w:space="0" w:color="auto"/>
        <w:left w:val="none" w:sz="0" w:space="0" w:color="auto"/>
        <w:bottom w:val="none" w:sz="0" w:space="0" w:color="auto"/>
        <w:right w:val="none" w:sz="0" w:space="0" w:color="auto"/>
      </w:divBdr>
    </w:div>
    <w:div w:id="1439056780">
      <w:bodyDiv w:val="1"/>
      <w:marLeft w:val="0"/>
      <w:marRight w:val="0"/>
      <w:marTop w:val="0"/>
      <w:marBottom w:val="0"/>
      <w:divBdr>
        <w:top w:val="none" w:sz="0" w:space="0" w:color="auto"/>
        <w:left w:val="none" w:sz="0" w:space="0" w:color="auto"/>
        <w:bottom w:val="none" w:sz="0" w:space="0" w:color="auto"/>
        <w:right w:val="none" w:sz="0" w:space="0" w:color="auto"/>
      </w:divBdr>
    </w:div>
    <w:div w:id="1458989905">
      <w:bodyDiv w:val="1"/>
      <w:marLeft w:val="0"/>
      <w:marRight w:val="0"/>
      <w:marTop w:val="0"/>
      <w:marBottom w:val="0"/>
      <w:divBdr>
        <w:top w:val="none" w:sz="0" w:space="0" w:color="auto"/>
        <w:left w:val="none" w:sz="0" w:space="0" w:color="auto"/>
        <w:bottom w:val="none" w:sz="0" w:space="0" w:color="auto"/>
        <w:right w:val="none" w:sz="0" w:space="0" w:color="auto"/>
      </w:divBdr>
    </w:div>
    <w:div w:id="1472361628">
      <w:bodyDiv w:val="1"/>
      <w:marLeft w:val="0"/>
      <w:marRight w:val="0"/>
      <w:marTop w:val="0"/>
      <w:marBottom w:val="0"/>
      <w:divBdr>
        <w:top w:val="none" w:sz="0" w:space="0" w:color="auto"/>
        <w:left w:val="none" w:sz="0" w:space="0" w:color="auto"/>
        <w:bottom w:val="none" w:sz="0" w:space="0" w:color="auto"/>
        <w:right w:val="none" w:sz="0" w:space="0" w:color="auto"/>
      </w:divBdr>
    </w:div>
    <w:div w:id="1474761722">
      <w:bodyDiv w:val="1"/>
      <w:marLeft w:val="0"/>
      <w:marRight w:val="0"/>
      <w:marTop w:val="0"/>
      <w:marBottom w:val="0"/>
      <w:divBdr>
        <w:top w:val="none" w:sz="0" w:space="0" w:color="auto"/>
        <w:left w:val="none" w:sz="0" w:space="0" w:color="auto"/>
        <w:bottom w:val="none" w:sz="0" w:space="0" w:color="auto"/>
        <w:right w:val="none" w:sz="0" w:space="0" w:color="auto"/>
      </w:divBdr>
    </w:div>
    <w:div w:id="1477530137">
      <w:bodyDiv w:val="1"/>
      <w:marLeft w:val="0"/>
      <w:marRight w:val="0"/>
      <w:marTop w:val="0"/>
      <w:marBottom w:val="0"/>
      <w:divBdr>
        <w:top w:val="none" w:sz="0" w:space="0" w:color="auto"/>
        <w:left w:val="none" w:sz="0" w:space="0" w:color="auto"/>
        <w:bottom w:val="none" w:sz="0" w:space="0" w:color="auto"/>
        <w:right w:val="none" w:sz="0" w:space="0" w:color="auto"/>
      </w:divBdr>
    </w:div>
    <w:div w:id="1484348326">
      <w:bodyDiv w:val="1"/>
      <w:marLeft w:val="0"/>
      <w:marRight w:val="0"/>
      <w:marTop w:val="0"/>
      <w:marBottom w:val="0"/>
      <w:divBdr>
        <w:top w:val="none" w:sz="0" w:space="0" w:color="auto"/>
        <w:left w:val="none" w:sz="0" w:space="0" w:color="auto"/>
        <w:bottom w:val="none" w:sz="0" w:space="0" w:color="auto"/>
        <w:right w:val="none" w:sz="0" w:space="0" w:color="auto"/>
      </w:divBdr>
    </w:div>
    <w:div w:id="1539050693">
      <w:bodyDiv w:val="1"/>
      <w:marLeft w:val="0"/>
      <w:marRight w:val="0"/>
      <w:marTop w:val="0"/>
      <w:marBottom w:val="0"/>
      <w:divBdr>
        <w:top w:val="none" w:sz="0" w:space="0" w:color="auto"/>
        <w:left w:val="none" w:sz="0" w:space="0" w:color="auto"/>
        <w:bottom w:val="none" w:sz="0" w:space="0" w:color="auto"/>
        <w:right w:val="none" w:sz="0" w:space="0" w:color="auto"/>
      </w:divBdr>
    </w:div>
    <w:div w:id="1566916355">
      <w:bodyDiv w:val="1"/>
      <w:marLeft w:val="0"/>
      <w:marRight w:val="0"/>
      <w:marTop w:val="0"/>
      <w:marBottom w:val="0"/>
      <w:divBdr>
        <w:top w:val="none" w:sz="0" w:space="0" w:color="auto"/>
        <w:left w:val="none" w:sz="0" w:space="0" w:color="auto"/>
        <w:bottom w:val="none" w:sz="0" w:space="0" w:color="auto"/>
        <w:right w:val="none" w:sz="0" w:space="0" w:color="auto"/>
      </w:divBdr>
    </w:div>
    <w:div w:id="1629312605">
      <w:bodyDiv w:val="1"/>
      <w:marLeft w:val="0"/>
      <w:marRight w:val="0"/>
      <w:marTop w:val="0"/>
      <w:marBottom w:val="0"/>
      <w:divBdr>
        <w:top w:val="none" w:sz="0" w:space="0" w:color="auto"/>
        <w:left w:val="none" w:sz="0" w:space="0" w:color="auto"/>
        <w:bottom w:val="none" w:sz="0" w:space="0" w:color="auto"/>
        <w:right w:val="none" w:sz="0" w:space="0" w:color="auto"/>
      </w:divBdr>
    </w:div>
    <w:div w:id="1646230474">
      <w:bodyDiv w:val="1"/>
      <w:marLeft w:val="0"/>
      <w:marRight w:val="0"/>
      <w:marTop w:val="0"/>
      <w:marBottom w:val="0"/>
      <w:divBdr>
        <w:top w:val="none" w:sz="0" w:space="0" w:color="auto"/>
        <w:left w:val="none" w:sz="0" w:space="0" w:color="auto"/>
        <w:bottom w:val="none" w:sz="0" w:space="0" w:color="auto"/>
        <w:right w:val="none" w:sz="0" w:space="0" w:color="auto"/>
      </w:divBdr>
    </w:div>
    <w:div w:id="1651906280">
      <w:bodyDiv w:val="1"/>
      <w:marLeft w:val="0"/>
      <w:marRight w:val="0"/>
      <w:marTop w:val="0"/>
      <w:marBottom w:val="0"/>
      <w:divBdr>
        <w:top w:val="none" w:sz="0" w:space="0" w:color="auto"/>
        <w:left w:val="none" w:sz="0" w:space="0" w:color="auto"/>
        <w:bottom w:val="none" w:sz="0" w:space="0" w:color="auto"/>
        <w:right w:val="none" w:sz="0" w:space="0" w:color="auto"/>
      </w:divBdr>
    </w:div>
    <w:div w:id="1670060025">
      <w:bodyDiv w:val="1"/>
      <w:marLeft w:val="0"/>
      <w:marRight w:val="0"/>
      <w:marTop w:val="0"/>
      <w:marBottom w:val="0"/>
      <w:divBdr>
        <w:top w:val="none" w:sz="0" w:space="0" w:color="auto"/>
        <w:left w:val="none" w:sz="0" w:space="0" w:color="auto"/>
        <w:bottom w:val="none" w:sz="0" w:space="0" w:color="auto"/>
        <w:right w:val="none" w:sz="0" w:space="0" w:color="auto"/>
      </w:divBdr>
    </w:div>
    <w:div w:id="1725835540">
      <w:bodyDiv w:val="1"/>
      <w:marLeft w:val="0"/>
      <w:marRight w:val="0"/>
      <w:marTop w:val="0"/>
      <w:marBottom w:val="0"/>
      <w:divBdr>
        <w:top w:val="none" w:sz="0" w:space="0" w:color="auto"/>
        <w:left w:val="none" w:sz="0" w:space="0" w:color="auto"/>
        <w:bottom w:val="none" w:sz="0" w:space="0" w:color="auto"/>
        <w:right w:val="none" w:sz="0" w:space="0" w:color="auto"/>
      </w:divBdr>
    </w:div>
    <w:div w:id="1772121160">
      <w:bodyDiv w:val="1"/>
      <w:marLeft w:val="0"/>
      <w:marRight w:val="0"/>
      <w:marTop w:val="0"/>
      <w:marBottom w:val="0"/>
      <w:divBdr>
        <w:top w:val="none" w:sz="0" w:space="0" w:color="auto"/>
        <w:left w:val="none" w:sz="0" w:space="0" w:color="auto"/>
        <w:bottom w:val="none" w:sz="0" w:space="0" w:color="auto"/>
        <w:right w:val="none" w:sz="0" w:space="0" w:color="auto"/>
      </w:divBdr>
    </w:div>
    <w:div w:id="1780291454">
      <w:bodyDiv w:val="1"/>
      <w:marLeft w:val="0"/>
      <w:marRight w:val="0"/>
      <w:marTop w:val="0"/>
      <w:marBottom w:val="0"/>
      <w:divBdr>
        <w:top w:val="none" w:sz="0" w:space="0" w:color="auto"/>
        <w:left w:val="none" w:sz="0" w:space="0" w:color="auto"/>
        <w:bottom w:val="none" w:sz="0" w:space="0" w:color="auto"/>
        <w:right w:val="none" w:sz="0" w:space="0" w:color="auto"/>
      </w:divBdr>
    </w:div>
    <w:div w:id="1853908036">
      <w:bodyDiv w:val="1"/>
      <w:marLeft w:val="0"/>
      <w:marRight w:val="0"/>
      <w:marTop w:val="0"/>
      <w:marBottom w:val="0"/>
      <w:divBdr>
        <w:top w:val="none" w:sz="0" w:space="0" w:color="auto"/>
        <w:left w:val="none" w:sz="0" w:space="0" w:color="auto"/>
        <w:bottom w:val="none" w:sz="0" w:space="0" w:color="auto"/>
        <w:right w:val="none" w:sz="0" w:space="0" w:color="auto"/>
      </w:divBdr>
    </w:div>
    <w:div w:id="1870291343">
      <w:bodyDiv w:val="1"/>
      <w:marLeft w:val="0"/>
      <w:marRight w:val="0"/>
      <w:marTop w:val="0"/>
      <w:marBottom w:val="0"/>
      <w:divBdr>
        <w:top w:val="none" w:sz="0" w:space="0" w:color="auto"/>
        <w:left w:val="none" w:sz="0" w:space="0" w:color="auto"/>
        <w:bottom w:val="none" w:sz="0" w:space="0" w:color="auto"/>
        <w:right w:val="none" w:sz="0" w:space="0" w:color="auto"/>
      </w:divBdr>
    </w:div>
    <w:div w:id="1897937013">
      <w:bodyDiv w:val="1"/>
      <w:marLeft w:val="0"/>
      <w:marRight w:val="0"/>
      <w:marTop w:val="0"/>
      <w:marBottom w:val="0"/>
      <w:divBdr>
        <w:top w:val="none" w:sz="0" w:space="0" w:color="auto"/>
        <w:left w:val="none" w:sz="0" w:space="0" w:color="auto"/>
        <w:bottom w:val="none" w:sz="0" w:space="0" w:color="auto"/>
        <w:right w:val="none" w:sz="0" w:space="0" w:color="auto"/>
      </w:divBdr>
    </w:div>
    <w:div w:id="1955668670">
      <w:bodyDiv w:val="1"/>
      <w:marLeft w:val="0"/>
      <w:marRight w:val="0"/>
      <w:marTop w:val="0"/>
      <w:marBottom w:val="0"/>
      <w:divBdr>
        <w:top w:val="none" w:sz="0" w:space="0" w:color="auto"/>
        <w:left w:val="none" w:sz="0" w:space="0" w:color="auto"/>
        <w:bottom w:val="none" w:sz="0" w:space="0" w:color="auto"/>
        <w:right w:val="none" w:sz="0" w:space="0" w:color="auto"/>
      </w:divBdr>
    </w:div>
    <w:div w:id="1968313834">
      <w:bodyDiv w:val="1"/>
      <w:marLeft w:val="0"/>
      <w:marRight w:val="0"/>
      <w:marTop w:val="0"/>
      <w:marBottom w:val="0"/>
      <w:divBdr>
        <w:top w:val="none" w:sz="0" w:space="0" w:color="auto"/>
        <w:left w:val="none" w:sz="0" w:space="0" w:color="auto"/>
        <w:bottom w:val="none" w:sz="0" w:space="0" w:color="auto"/>
        <w:right w:val="none" w:sz="0" w:space="0" w:color="auto"/>
      </w:divBdr>
    </w:div>
    <w:div w:id="2019192869">
      <w:bodyDiv w:val="1"/>
      <w:marLeft w:val="0"/>
      <w:marRight w:val="0"/>
      <w:marTop w:val="0"/>
      <w:marBottom w:val="0"/>
      <w:divBdr>
        <w:top w:val="none" w:sz="0" w:space="0" w:color="auto"/>
        <w:left w:val="none" w:sz="0" w:space="0" w:color="auto"/>
        <w:bottom w:val="none" w:sz="0" w:space="0" w:color="auto"/>
        <w:right w:val="none" w:sz="0" w:space="0" w:color="auto"/>
      </w:divBdr>
    </w:div>
    <w:div w:id="20914631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9663C5-66A6-9F4B-8CD2-916A7081CF99}">
  <ds:schemaRefs>
    <ds:schemaRef ds:uri="http://schemas.openxmlformats.org/officeDocument/2006/bibliography"/>
  </ds:schemaRefs>
</ds:datastoreItem>
</file>

<file path=customXml/itemProps2.xml><?xml version="1.0" encoding="utf-8"?>
<ds:datastoreItem xmlns:ds="http://schemas.openxmlformats.org/officeDocument/2006/customXml" ds:itemID="{61DD3A63-13BC-2A40-B9C8-94001270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10102</Words>
  <Characters>57588</Characters>
  <Application>Microsoft Macintosh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67555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2020-08-10T06:26:00Z</dcterms:created>
  <dcterms:modified xsi:type="dcterms:W3CDTF">2020-09-02T13:47:00Z</dcterms:modified>
  <cp:category/>
</cp:coreProperties>
</file>