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DE8F6" w14:textId="7DB0D7B0" w:rsidR="007C0C78" w:rsidRPr="00502166" w:rsidRDefault="007C0C78" w:rsidP="00D73C85">
      <w:pPr>
        <w:spacing w:line="240" w:lineRule="auto"/>
        <w:rPr>
          <w:color w:val="000000"/>
          <w:sz w:val="24"/>
          <w:szCs w:val="24"/>
        </w:rPr>
      </w:pPr>
      <w:bookmarkStart w:id="0" w:name="_GoBack"/>
      <w:bookmarkEnd w:id="0"/>
      <w:r w:rsidRPr="00E663E8">
        <w:rPr>
          <w:b/>
          <w:color w:val="000000"/>
          <w:sz w:val="24"/>
          <w:szCs w:val="24"/>
        </w:rPr>
        <w:t>Abstract:</w:t>
      </w:r>
      <w:r w:rsidRPr="00502166">
        <w:rPr>
          <w:color w:val="000000"/>
          <w:sz w:val="24"/>
          <w:szCs w:val="24"/>
        </w:rPr>
        <w:t xml:space="preserve"> Both the distinction between the 'internal' and 'external' phases of science and the concept of 'inductive risk' are core constructs in the values in science literature. However, both constructs have shortcomings</w:t>
      </w:r>
      <w:r w:rsidR="00986322">
        <w:rPr>
          <w:color w:val="000000"/>
          <w:sz w:val="24"/>
          <w:szCs w:val="24"/>
        </w:rPr>
        <w:t>,</w:t>
      </w:r>
      <w:r w:rsidR="00260E7E" w:rsidRPr="00502166">
        <w:rPr>
          <w:color w:val="000000"/>
          <w:sz w:val="24"/>
          <w:szCs w:val="24"/>
        </w:rPr>
        <w:t xml:space="preserve"> which, we</w:t>
      </w:r>
      <w:r w:rsidRPr="00502166">
        <w:rPr>
          <w:color w:val="000000"/>
          <w:sz w:val="24"/>
          <w:szCs w:val="24"/>
        </w:rPr>
        <w:t xml:space="preserve"> argue</w:t>
      </w:r>
      <w:r w:rsidR="00260E7E" w:rsidRPr="00502166">
        <w:rPr>
          <w:color w:val="000000"/>
          <w:sz w:val="24"/>
          <w:szCs w:val="24"/>
        </w:rPr>
        <w:t>, have</w:t>
      </w:r>
      <w:r w:rsidRPr="00502166">
        <w:rPr>
          <w:color w:val="000000"/>
          <w:sz w:val="24"/>
          <w:szCs w:val="24"/>
        </w:rPr>
        <w:t xml:space="preserve"> </w:t>
      </w:r>
      <w:r w:rsidR="00260E7E" w:rsidRPr="00502166">
        <w:rPr>
          <w:color w:val="000000"/>
          <w:sz w:val="24"/>
          <w:szCs w:val="24"/>
        </w:rPr>
        <w:t xml:space="preserve">concealed the </w:t>
      </w:r>
      <w:r w:rsidRPr="00502166">
        <w:rPr>
          <w:color w:val="000000"/>
          <w:sz w:val="24"/>
          <w:szCs w:val="24"/>
        </w:rPr>
        <w:t>unique significance of values in scientific representation</w:t>
      </w:r>
      <w:r w:rsidR="00260E7E" w:rsidRPr="00502166">
        <w:rPr>
          <w:color w:val="000000"/>
          <w:sz w:val="24"/>
          <w:szCs w:val="24"/>
        </w:rPr>
        <w:t>. We</w:t>
      </w:r>
      <w:r w:rsidRPr="00502166">
        <w:rPr>
          <w:color w:val="000000"/>
          <w:sz w:val="24"/>
          <w:szCs w:val="24"/>
        </w:rPr>
        <w:t xml:space="preserve"> defend three closely-related proposals to rectify the problem: i) to draw a conceptual distinction between adopting a 'fact' and making a decision about representation; ii) to employ a conception of inductive risk that aligns with this distinction, not one between internal/external phases in science; iii) to conceptualize 'representational risk' as a unique epistemic risk, no less significant than inductive risk. </w:t>
      </w:r>
      <w:r w:rsidR="00C771F5">
        <w:rPr>
          <w:color w:val="000000"/>
          <w:sz w:val="24"/>
          <w:szCs w:val="24"/>
        </w:rPr>
        <w:t>W</w:t>
      </w:r>
      <w:r w:rsidR="00C771F5" w:rsidRPr="00C771F5">
        <w:rPr>
          <w:color w:val="000000"/>
          <w:sz w:val="24"/>
          <w:szCs w:val="24"/>
        </w:rPr>
        <w:t>e outline the implications of each proposal for current debates in th</w:t>
      </w:r>
      <w:r w:rsidR="00C771F5">
        <w:rPr>
          <w:color w:val="000000"/>
          <w:sz w:val="24"/>
          <w:szCs w:val="24"/>
        </w:rPr>
        <w:t>e values in science literature.</w:t>
      </w:r>
    </w:p>
    <w:p w14:paraId="3FAF0BCB" w14:textId="77777777" w:rsidR="007C0C78" w:rsidRPr="00502166" w:rsidRDefault="007C0C78" w:rsidP="007C0C78">
      <w:pPr>
        <w:rPr>
          <w:color w:val="000000"/>
          <w:sz w:val="24"/>
          <w:szCs w:val="24"/>
        </w:rPr>
      </w:pPr>
    </w:p>
    <w:p w14:paraId="264280F5" w14:textId="7C282C96" w:rsidR="007C0C78" w:rsidRPr="00502166" w:rsidRDefault="007C0C78" w:rsidP="007C0C78">
      <w:pPr>
        <w:rPr>
          <w:color w:val="000000"/>
          <w:sz w:val="24"/>
          <w:szCs w:val="24"/>
        </w:rPr>
      </w:pPr>
    </w:p>
    <w:p w14:paraId="00000001" w14:textId="36061CDB" w:rsidR="002C095C" w:rsidRPr="00502166" w:rsidRDefault="007C0C78" w:rsidP="007C0C78">
      <w:pPr>
        <w:rPr>
          <w:b/>
          <w:color w:val="000000"/>
          <w:sz w:val="24"/>
          <w:szCs w:val="24"/>
        </w:rPr>
      </w:pPr>
      <w:r w:rsidRPr="00502166">
        <w:rPr>
          <w:b/>
          <w:color w:val="000000"/>
          <w:sz w:val="24"/>
          <w:szCs w:val="24"/>
        </w:rPr>
        <w:br w:type="page"/>
      </w:r>
      <w:r w:rsidR="007318DD" w:rsidRPr="00502166">
        <w:rPr>
          <w:b/>
          <w:color w:val="000000"/>
          <w:sz w:val="24"/>
          <w:szCs w:val="24"/>
        </w:rPr>
        <w:lastRenderedPageBreak/>
        <w:t xml:space="preserve">1. Introduction </w:t>
      </w:r>
    </w:p>
    <w:p w14:paraId="00000002" w14:textId="77777777" w:rsidR="002C095C" w:rsidRPr="00502166" w:rsidRDefault="002C095C" w:rsidP="006E151D">
      <w:pPr>
        <w:pBdr>
          <w:top w:val="nil"/>
          <w:left w:val="nil"/>
          <w:bottom w:val="nil"/>
          <w:right w:val="nil"/>
          <w:between w:val="nil"/>
        </w:pBdr>
        <w:spacing w:line="240" w:lineRule="auto"/>
        <w:rPr>
          <w:b/>
          <w:color w:val="000000"/>
          <w:sz w:val="24"/>
          <w:szCs w:val="24"/>
        </w:rPr>
      </w:pPr>
    </w:p>
    <w:p w14:paraId="00000003" w14:textId="7A5E0098" w:rsidR="002C095C" w:rsidRPr="00502166" w:rsidRDefault="007318DD" w:rsidP="006E151D">
      <w:pPr>
        <w:pStyle w:val="NormalWeb"/>
        <w:spacing w:before="0" w:beforeAutospacing="0" w:after="0" w:afterAutospacing="0"/>
        <w:rPr>
          <w:rFonts w:ascii="Arial" w:eastAsia="Arial" w:hAnsi="Arial" w:cs="Arial"/>
          <w:color w:val="000000"/>
        </w:rPr>
      </w:pPr>
      <w:r w:rsidRPr="00502166">
        <w:rPr>
          <w:rFonts w:ascii="Arial" w:eastAsia="Arial" w:hAnsi="Arial" w:cs="Arial"/>
          <w:color w:val="000000"/>
        </w:rPr>
        <w:t xml:space="preserve">It is </w:t>
      </w:r>
      <w:r w:rsidR="00814B8C" w:rsidRPr="00502166">
        <w:rPr>
          <w:rFonts w:ascii="Arial" w:eastAsia="Arial" w:hAnsi="Arial" w:cs="Arial"/>
          <w:color w:val="000000"/>
        </w:rPr>
        <w:t>widely agreed</w:t>
      </w:r>
      <w:r w:rsidRPr="00502166">
        <w:rPr>
          <w:rFonts w:ascii="Arial" w:eastAsia="Arial" w:hAnsi="Arial" w:cs="Arial"/>
          <w:color w:val="000000"/>
        </w:rPr>
        <w:t xml:space="preserve"> in the 'values in science' literature that </w:t>
      </w:r>
      <w:r w:rsidR="00BB3AF9" w:rsidRPr="00502166">
        <w:rPr>
          <w:rFonts w:ascii="Arial" w:eastAsia="Arial" w:hAnsi="Arial" w:cs="Arial"/>
          <w:color w:val="000000"/>
        </w:rPr>
        <w:t xml:space="preserve">not all ways in which values </w:t>
      </w:r>
      <w:r w:rsidR="00B57224" w:rsidRPr="00662704">
        <w:rPr>
          <w:rFonts w:ascii="Arial" w:eastAsia="Arial" w:hAnsi="Arial" w:cs="Arial"/>
          <w:color w:val="000000"/>
        </w:rPr>
        <w:t>play a role in</w:t>
      </w:r>
      <w:r w:rsidR="00BB3AF9" w:rsidRPr="00662704">
        <w:rPr>
          <w:rFonts w:ascii="Arial" w:eastAsia="Arial" w:hAnsi="Arial" w:cs="Arial"/>
          <w:color w:val="000000"/>
        </w:rPr>
        <w:t xml:space="preserve"> science are equally </w:t>
      </w:r>
      <w:r w:rsidRPr="00662704">
        <w:rPr>
          <w:rFonts w:ascii="Arial" w:eastAsia="Arial" w:hAnsi="Arial" w:cs="Arial"/>
          <w:color w:val="000000"/>
        </w:rPr>
        <w:t>epistemologically significant</w:t>
      </w:r>
      <w:r w:rsidR="00F852F0" w:rsidRPr="00662704">
        <w:rPr>
          <w:rFonts w:ascii="Arial" w:hAnsi="Arial" w:cs="Arial"/>
          <w:color w:val="000000"/>
        </w:rPr>
        <w:t>.</w:t>
      </w:r>
      <w:r w:rsidRPr="00662704">
        <w:rPr>
          <w:rFonts w:ascii="Arial" w:eastAsia="Arial" w:hAnsi="Arial" w:cs="Arial"/>
          <w:color w:val="000000"/>
        </w:rPr>
        <w:t xml:space="preserve"> </w:t>
      </w:r>
      <w:r w:rsidR="00741D73" w:rsidRPr="00662704">
        <w:rPr>
          <w:rFonts w:ascii="Arial" w:eastAsia="Arial" w:hAnsi="Arial" w:cs="Arial"/>
          <w:color w:val="000000"/>
        </w:rPr>
        <w:t>In particular, many contributors</w:t>
      </w:r>
      <w:r w:rsidR="00DB3382" w:rsidRPr="00662704">
        <w:rPr>
          <w:rFonts w:ascii="Arial" w:eastAsia="Arial" w:hAnsi="Arial" w:cs="Arial"/>
          <w:color w:val="000000"/>
        </w:rPr>
        <w:t xml:space="preserve"> a</w:t>
      </w:r>
      <w:r w:rsidR="00A67E9B" w:rsidRPr="00662704">
        <w:rPr>
          <w:rFonts w:ascii="Arial" w:eastAsia="Arial" w:hAnsi="Arial" w:cs="Arial"/>
          <w:color w:val="000000"/>
        </w:rPr>
        <w:t xml:space="preserve">ttach </w:t>
      </w:r>
      <w:r w:rsidR="00884A76" w:rsidRPr="00662704">
        <w:rPr>
          <w:rFonts w:ascii="Arial" w:eastAsia="Arial" w:hAnsi="Arial" w:cs="Arial"/>
          <w:color w:val="000000"/>
        </w:rPr>
        <w:t xml:space="preserve">special </w:t>
      </w:r>
      <w:r w:rsidR="00741D73" w:rsidRPr="00662704">
        <w:rPr>
          <w:rFonts w:ascii="Arial" w:hAnsi="Arial" w:cs="Arial"/>
          <w:color w:val="000000"/>
        </w:rPr>
        <w:t>significance to</w:t>
      </w:r>
      <w:r w:rsidR="00B57224" w:rsidRPr="00662704">
        <w:rPr>
          <w:rFonts w:ascii="Arial" w:hAnsi="Arial" w:cs="Arial"/>
          <w:color w:val="000000"/>
        </w:rPr>
        <w:t xml:space="preserve"> </w:t>
      </w:r>
      <w:r w:rsidR="00F91555" w:rsidRPr="00662704">
        <w:rPr>
          <w:rFonts w:ascii="Arial" w:hAnsi="Arial" w:cs="Arial"/>
          <w:color w:val="000000"/>
        </w:rPr>
        <w:t xml:space="preserve">the role of </w:t>
      </w:r>
      <w:r w:rsidR="00A13DEC" w:rsidRPr="00662704">
        <w:rPr>
          <w:rFonts w:ascii="Arial" w:hAnsi="Arial" w:cs="Arial"/>
          <w:color w:val="000000"/>
        </w:rPr>
        <w:t xml:space="preserve">values in </w:t>
      </w:r>
      <w:r w:rsidR="000C6645" w:rsidRPr="00662704">
        <w:rPr>
          <w:rFonts w:ascii="Arial" w:hAnsi="Arial" w:cs="Arial"/>
          <w:color w:val="000000"/>
        </w:rPr>
        <w:t>'</w:t>
      </w:r>
      <w:r w:rsidR="00741D73" w:rsidRPr="00662704">
        <w:rPr>
          <w:rFonts w:ascii="Arial" w:hAnsi="Arial" w:cs="Arial"/>
          <w:color w:val="000000"/>
        </w:rPr>
        <w:t>internal</w:t>
      </w:r>
      <w:r w:rsidR="000C6645" w:rsidRPr="00662704">
        <w:rPr>
          <w:rFonts w:ascii="Arial" w:hAnsi="Arial" w:cs="Arial"/>
          <w:color w:val="000000"/>
        </w:rPr>
        <w:t>'</w:t>
      </w:r>
      <w:r w:rsidR="00741D73" w:rsidRPr="00662704">
        <w:rPr>
          <w:rFonts w:ascii="Arial" w:hAnsi="Arial" w:cs="Arial"/>
          <w:color w:val="000000"/>
        </w:rPr>
        <w:t xml:space="preserve"> </w:t>
      </w:r>
      <w:r w:rsidR="002B2EE0" w:rsidRPr="00662704">
        <w:rPr>
          <w:rFonts w:ascii="Arial" w:hAnsi="Arial" w:cs="Arial"/>
          <w:color w:val="000000"/>
        </w:rPr>
        <w:t xml:space="preserve">(not 'external') </w:t>
      </w:r>
      <w:r w:rsidR="00741D73" w:rsidRPr="00662704">
        <w:rPr>
          <w:rFonts w:ascii="Arial" w:hAnsi="Arial" w:cs="Arial"/>
          <w:color w:val="000000"/>
        </w:rPr>
        <w:t>phases</w:t>
      </w:r>
      <w:r w:rsidR="00DB3382" w:rsidRPr="00662704">
        <w:rPr>
          <w:rFonts w:ascii="Arial" w:hAnsi="Arial" w:cs="Arial"/>
          <w:color w:val="000000"/>
        </w:rPr>
        <w:t xml:space="preserve"> of science</w:t>
      </w:r>
      <w:r w:rsidR="0038268C" w:rsidRPr="00662704">
        <w:rPr>
          <w:rFonts w:ascii="Arial" w:hAnsi="Arial" w:cs="Arial"/>
          <w:color w:val="000000"/>
        </w:rPr>
        <w:t>,</w:t>
      </w:r>
      <w:r w:rsidR="001F3426" w:rsidRPr="00662704">
        <w:rPr>
          <w:rStyle w:val="FootnoteReference"/>
          <w:rFonts w:ascii="Arial" w:hAnsi="Arial" w:cs="Arial"/>
        </w:rPr>
        <w:footnoteReference w:id="1"/>
      </w:r>
      <w:r w:rsidR="0038268C" w:rsidRPr="00662704">
        <w:rPr>
          <w:rFonts w:ascii="Arial" w:hAnsi="Arial" w:cs="Arial"/>
          <w:color w:val="000000"/>
        </w:rPr>
        <w:t xml:space="preserve"> </w:t>
      </w:r>
      <w:r w:rsidR="004A278D" w:rsidRPr="00662704">
        <w:rPr>
          <w:rFonts w:ascii="Arial" w:hAnsi="Arial" w:cs="Arial"/>
          <w:color w:val="000000"/>
        </w:rPr>
        <w:t>such</w:t>
      </w:r>
      <w:r w:rsidR="004A278D" w:rsidRPr="00502166">
        <w:rPr>
          <w:rFonts w:ascii="Arial" w:hAnsi="Arial" w:cs="Arial"/>
          <w:color w:val="000000"/>
        </w:rPr>
        <w:t xml:space="preserve"> as in managing inductive risk</w:t>
      </w:r>
      <w:r w:rsidR="008A6F90" w:rsidRPr="00502166">
        <w:rPr>
          <w:rFonts w:ascii="Arial" w:hAnsi="Arial" w:cs="Arial"/>
          <w:color w:val="000000"/>
        </w:rPr>
        <w:t xml:space="preserve"> </w:t>
      </w:r>
      <w:r w:rsidR="008A6F90" w:rsidRPr="00502166">
        <w:rPr>
          <w:rFonts w:ascii="Arial" w:hAnsi="Arial" w:cs="Arial"/>
          <w:color w:val="000000"/>
        </w:rPr>
        <w:fldChar w:fldCharType="begin"/>
      </w:r>
      <w:r w:rsidR="008A6F90" w:rsidRPr="00502166">
        <w:rPr>
          <w:rFonts w:ascii="Arial" w:hAnsi="Arial" w:cs="Arial"/>
          <w:color w:val="000000"/>
        </w:rPr>
        <w:instrText xml:space="preserve"> ADDIN ZOTERO_ITEM CSL_CITATION {"citationID":"ZuCGhjal","properties":{"formattedCitation":"(Douglas 2000; 2009; Kevin Christopher Elliott and Richards 2017)","plainCitation":"(Douglas 2000; 2009; Kevin Christopher Elliott and Richards 2017)","noteIndex":0},"citationItems":[{"id":33,"uris":["http://zotero.org/users/3838778/items/6Z96ENVT"],"uri":["http://zotero.org/users/3838778/items/6Z96ENVT"],"itemData":{"id":33,"type":"article-journal","container-title":"Philosophy of science","issue":"4","page":"559–579","source":"Google Scholar","title":"Inductive risk and values in science","volume":"67","author":[{"family":"Douglas","given":"Heather"}],"issued":{"date-parts":[["2000"]]}}},{"id":32,"uris":["http://zotero.org/users/3838778/items/QVIW5AE6"],"uri":["http://zotero.org/users/3838778/items/QVIW5AE6"],"itemData":{"id":32,"type":"book","publisher":"University of Pittsburgh Pre","source":"Google Scholar","title":"Science, policy, and the value-free ideal","URL":"https://books.google.com/books?hl=en&amp;lr=&amp;id=LcFvKeOJRmgC&amp;oi=fnd&amp;pg=PP1&amp;dq=heather+douglas+science&amp;ots=-1L77JXUw9&amp;sig=X3qLfv-DzloCVw4O6sb_5mgBA6M","author":[{"family":"Douglas","given":"Heather"}],"accessed":{"date-parts":[["2017",3,11]]},"issued":{"date-parts":[["2009"]]}}},{"id":992,"uris":["http://zotero.org/users/3838778/items/JBX4SRB6"],"uri":["http://zotero.org/users/3838778/items/JBX4SRB6"],"itemData":{"id":992,"type":"book","publisher":"Oxford University Press","source":"Google Scholar","title":"Exploring inductive risk: Case studies of values in science","title-short":"Exploring inductive risk","author":[{"family":"Elliott","given":"Kevin Christopher"},{"family":"Richards","given":"Ted"}],"issued":{"date-parts":[["2017"]]}}}],"schema":"https://github.com/citation-style-language/schema/raw/master/csl-citation.json"} </w:instrText>
      </w:r>
      <w:r w:rsidR="008A6F90" w:rsidRPr="00502166">
        <w:rPr>
          <w:rFonts w:ascii="Arial" w:hAnsi="Arial" w:cs="Arial"/>
          <w:color w:val="000000"/>
        </w:rPr>
        <w:fldChar w:fldCharType="separate"/>
      </w:r>
      <w:r w:rsidR="008A6F90" w:rsidRPr="00502166">
        <w:rPr>
          <w:rFonts w:ascii="Arial" w:hAnsi="Arial" w:cs="Arial"/>
        </w:rPr>
        <w:t xml:space="preserve">(Douglas 2000; 2009; </w:t>
      </w:r>
      <w:r w:rsidR="00572C5D">
        <w:rPr>
          <w:rFonts w:ascii="Arial" w:hAnsi="Arial" w:cs="Arial"/>
        </w:rPr>
        <w:t>Elliott &amp; Richards 2017</w:t>
      </w:r>
      <w:r w:rsidR="008A6F90" w:rsidRPr="00502166">
        <w:rPr>
          <w:rFonts w:ascii="Arial" w:hAnsi="Arial" w:cs="Arial"/>
          <w:color w:val="000000"/>
        </w:rPr>
        <w:fldChar w:fldCharType="end"/>
      </w:r>
      <w:r w:rsidR="009405C0">
        <w:rPr>
          <w:rFonts w:ascii="Arial" w:hAnsi="Arial" w:cs="Arial"/>
          <w:color w:val="000000"/>
        </w:rPr>
        <w:t>)</w:t>
      </w:r>
      <w:r w:rsidR="0038268C" w:rsidRPr="00502166">
        <w:rPr>
          <w:rFonts w:ascii="Arial" w:hAnsi="Arial" w:cs="Arial"/>
          <w:color w:val="000000"/>
        </w:rPr>
        <w:t xml:space="preserve">. Both the distinction between the internal/external phases of science </w:t>
      </w:r>
      <w:r w:rsidR="00ED1E0B" w:rsidRPr="00502166">
        <w:rPr>
          <w:rFonts w:ascii="Arial" w:hAnsi="Arial" w:cs="Arial"/>
          <w:color w:val="000000"/>
        </w:rPr>
        <w:t>and</w:t>
      </w:r>
      <w:r w:rsidR="00B57224" w:rsidRPr="00502166">
        <w:rPr>
          <w:rFonts w:ascii="Arial" w:hAnsi="Arial" w:cs="Arial"/>
          <w:color w:val="000000"/>
        </w:rPr>
        <w:t xml:space="preserve"> </w:t>
      </w:r>
      <w:r w:rsidR="00A13DEC" w:rsidRPr="00502166">
        <w:rPr>
          <w:rFonts w:ascii="Arial" w:hAnsi="Arial" w:cs="Arial"/>
          <w:color w:val="000000"/>
        </w:rPr>
        <w:t xml:space="preserve">the </w:t>
      </w:r>
      <w:r w:rsidR="00C46E62" w:rsidRPr="00502166">
        <w:rPr>
          <w:rFonts w:ascii="Arial" w:hAnsi="Arial" w:cs="Arial"/>
          <w:color w:val="000000"/>
        </w:rPr>
        <w:t>concept</w:t>
      </w:r>
      <w:r w:rsidR="00A13DEC" w:rsidRPr="00502166">
        <w:rPr>
          <w:rFonts w:ascii="Arial" w:hAnsi="Arial" w:cs="Arial"/>
          <w:color w:val="000000"/>
        </w:rPr>
        <w:t xml:space="preserve"> of</w:t>
      </w:r>
      <w:r w:rsidR="00B57224" w:rsidRPr="00502166">
        <w:rPr>
          <w:rFonts w:ascii="Arial" w:hAnsi="Arial" w:cs="Arial"/>
          <w:color w:val="000000"/>
        </w:rPr>
        <w:t xml:space="preserve"> </w:t>
      </w:r>
      <w:r w:rsidR="00A13DEC" w:rsidRPr="00502166">
        <w:rPr>
          <w:rFonts w:ascii="Arial" w:hAnsi="Arial" w:cs="Arial"/>
          <w:color w:val="000000"/>
        </w:rPr>
        <w:t>inductive</w:t>
      </w:r>
      <w:r w:rsidR="00A67E9B" w:rsidRPr="00502166">
        <w:rPr>
          <w:rFonts w:ascii="Arial" w:hAnsi="Arial" w:cs="Arial"/>
          <w:color w:val="000000"/>
        </w:rPr>
        <w:t xml:space="preserve"> risk</w:t>
      </w:r>
      <w:r w:rsidR="00715415" w:rsidRPr="00502166">
        <w:rPr>
          <w:rFonts w:ascii="Arial" w:hAnsi="Arial" w:cs="Arial"/>
          <w:color w:val="000000"/>
        </w:rPr>
        <w:t>, then,</w:t>
      </w:r>
      <w:r w:rsidR="00DE528E" w:rsidRPr="00502166">
        <w:rPr>
          <w:rFonts w:ascii="Arial" w:hAnsi="Arial" w:cs="Arial"/>
          <w:color w:val="000000"/>
        </w:rPr>
        <w:t xml:space="preserve"> </w:t>
      </w:r>
      <w:r w:rsidR="00A13DEC" w:rsidRPr="00502166">
        <w:rPr>
          <w:rFonts w:ascii="Arial" w:hAnsi="Arial" w:cs="Arial"/>
          <w:color w:val="000000"/>
        </w:rPr>
        <w:t xml:space="preserve">are </w:t>
      </w:r>
      <w:r w:rsidR="00A95CD5" w:rsidRPr="00502166">
        <w:rPr>
          <w:rFonts w:ascii="Arial" w:hAnsi="Arial" w:cs="Arial"/>
          <w:color w:val="000000"/>
        </w:rPr>
        <w:t xml:space="preserve">core </w:t>
      </w:r>
      <w:r w:rsidR="002A173E" w:rsidRPr="00502166">
        <w:rPr>
          <w:rFonts w:ascii="Arial" w:hAnsi="Arial" w:cs="Arial"/>
          <w:color w:val="000000"/>
        </w:rPr>
        <w:t>constructs</w:t>
      </w:r>
      <w:r w:rsidR="00715415" w:rsidRPr="00502166">
        <w:rPr>
          <w:rFonts w:ascii="Arial" w:hAnsi="Arial" w:cs="Arial"/>
          <w:color w:val="000000"/>
        </w:rPr>
        <w:t xml:space="preserve"> in the values in science literature</w:t>
      </w:r>
      <w:r w:rsidR="00E03A3A" w:rsidRPr="00502166">
        <w:rPr>
          <w:rFonts w:ascii="Arial" w:hAnsi="Arial" w:cs="Arial"/>
          <w:color w:val="000000"/>
        </w:rPr>
        <w:t>:</w:t>
      </w:r>
      <w:r w:rsidR="0047502A" w:rsidRPr="00502166">
        <w:rPr>
          <w:rFonts w:ascii="Arial" w:hAnsi="Arial" w:cs="Arial"/>
          <w:color w:val="000000"/>
        </w:rPr>
        <w:t xml:space="preserve"> </w:t>
      </w:r>
      <w:r w:rsidR="00E03A3A" w:rsidRPr="00502166">
        <w:rPr>
          <w:rFonts w:ascii="Arial" w:hAnsi="Arial" w:cs="Arial"/>
          <w:color w:val="000000"/>
        </w:rPr>
        <w:t xml:space="preserve">both </w:t>
      </w:r>
      <w:r w:rsidR="00FB4716" w:rsidRPr="00502166">
        <w:rPr>
          <w:rFonts w:ascii="Arial" w:hAnsi="Arial" w:cs="Arial"/>
          <w:color w:val="000000"/>
        </w:rPr>
        <w:t xml:space="preserve">help philosophers </w:t>
      </w:r>
      <w:r w:rsidR="006672C3" w:rsidRPr="00502166">
        <w:rPr>
          <w:rFonts w:ascii="Arial" w:hAnsi="Arial" w:cs="Arial"/>
          <w:color w:val="000000"/>
        </w:rPr>
        <w:t>interpret</w:t>
      </w:r>
      <w:r w:rsidR="0047502A" w:rsidRPr="00502166">
        <w:rPr>
          <w:rFonts w:ascii="Arial" w:hAnsi="Arial" w:cs="Arial"/>
          <w:color w:val="000000"/>
        </w:rPr>
        <w:t xml:space="preserve"> </w:t>
      </w:r>
      <w:r w:rsidR="006672C3" w:rsidRPr="00502166">
        <w:rPr>
          <w:rFonts w:ascii="Arial" w:hAnsi="Arial" w:cs="Arial"/>
          <w:color w:val="000000"/>
        </w:rPr>
        <w:t xml:space="preserve">the </w:t>
      </w:r>
      <w:r w:rsidR="0047502A" w:rsidRPr="00502166">
        <w:rPr>
          <w:rFonts w:ascii="Arial" w:hAnsi="Arial" w:cs="Arial"/>
          <w:color w:val="000000"/>
        </w:rPr>
        <w:t>epistemological significance</w:t>
      </w:r>
      <w:r w:rsidR="006672C3" w:rsidRPr="00502166">
        <w:rPr>
          <w:rFonts w:ascii="Arial" w:hAnsi="Arial" w:cs="Arial"/>
          <w:color w:val="000000"/>
        </w:rPr>
        <w:t xml:space="preserve"> of values in science</w:t>
      </w:r>
      <w:r w:rsidR="00A957AC" w:rsidRPr="00502166">
        <w:rPr>
          <w:rFonts w:ascii="Arial" w:hAnsi="Arial" w:cs="Arial"/>
          <w:color w:val="000000"/>
        </w:rPr>
        <w:t xml:space="preserve">. At the same time, </w:t>
      </w:r>
      <w:r w:rsidR="003B1C4D" w:rsidRPr="00502166">
        <w:rPr>
          <w:rFonts w:ascii="Arial" w:hAnsi="Arial" w:cs="Arial"/>
          <w:color w:val="000000"/>
        </w:rPr>
        <w:t xml:space="preserve">both constructs </w:t>
      </w:r>
      <w:r w:rsidR="00A95CD5" w:rsidRPr="00502166">
        <w:rPr>
          <w:rFonts w:ascii="Arial" w:hAnsi="Arial" w:cs="Arial"/>
          <w:color w:val="000000"/>
        </w:rPr>
        <w:t>have shortcomings</w:t>
      </w:r>
      <w:r w:rsidR="003B1C4D" w:rsidRPr="00502166">
        <w:rPr>
          <w:rFonts w:ascii="Arial" w:hAnsi="Arial" w:cs="Arial"/>
          <w:color w:val="000000"/>
        </w:rPr>
        <w:t xml:space="preserve">: </w:t>
      </w:r>
      <w:r w:rsidR="0095289B" w:rsidRPr="00502166">
        <w:rPr>
          <w:rFonts w:ascii="Arial" w:hAnsi="Arial" w:cs="Arial"/>
          <w:color w:val="000000"/>
        </w:rPr>
        <w:t xml:space="preserve">several </w:t>
      </w:r>
      <w:r w:rsidR="00ED1E0B" w:rsidRPr="00502166">
        <w:rPr>
          <w:rFonts w:ascii="Arial" w:hAnsi="Arial" w:cs="Arial"/>
          <w:color w:val="000000"/>
        </w:rPr>
        <w:t xml:space="preserve">contributors have </w:t>
      </w:r>
      <w:r w:rsidR="00534DBF" w:rsidRPr="00502166">
        <w:rPr>
          <w:rFonts w:ascii="Arial" w:hAnsi="Arial" w:cs="Arial"/>
          <w:color w:val="000000"/>
        </w:rPr>
        <w:t>argued</w:t>
      </w:r>
      <w:r w:rsidR="0047502A" w:rsidRPr="00502166">
        <w:rPr>
          <w:rFonts w:ascii="Arial" w:hAnsi="Arial" w:cs="Arial"/>
          <w:color w:val="000000"/>
        </w:rPr>
        <w:t xml:space="preserve"> that the </w:t>
      </w:r>
      <w:r w:rsidR="0095289B" w:rsidRPr="00502166">
        <w:rPr>
          <w:rFonts w:ascii="Arial" w:hAnsi="Arial" w:cs="Arial"/>
          <w:color w:val="000000"/>
        </w:rPr>
        <w:t>internal/external distinction</w:t>
      </w:r>
      <w:r w:rsidR="0047502A" w:rsidRPr="00502166">
        <w:rPr>
          <w:rFonts w:ascii="Arial" w:hAnsi="Arial" w:cs="Arial"/>
          <w:color w:val="000000"/>
        </w:rPr>
        <w:t xml:space="preserve"> is insignificant</w:t>
      </w:r>
      <w:r w:rsidR="0095289B" w:rsidRPr="00502166">
        <w:rPr>
          <w:rFonts w:ascii="Arial" w:hAnsi="Arial" w:cs="Arial"/>
          <w:color w:val="000000"/>
        </w:rPr>
        <w:t xml:space="preserve"> (Bueter 2015; Elliott &amp; McKaug</w:t>
      </w:r>
      <w:r w:rsidR="00131D04" w:rsidRPr="00502166">
        <w:rPr>
          <w:rFonts w:ascii="Arial" w:hAnsi="Arial" w:cs="Arial"/>
          <w:color w:val="000000"/>
        </w:rPr>
        <w:t>h</w:t>
      </w:r>
      <w:r w:rsidR="000813EF">
        <w:rPr>
          <w:rFonts w:ascii="Arial" w:hAnsi="Arial" w:cs="Arial"/>
          <w:color w:val="000000"/>
        </w:rPr>
        <w:t>a</w:t>
      </w:r>
      <w:r w:rsidR="00131D04" w:rsidRPr="00502166">
        <w:rPr>
          <w:rFonts w:ascii="Arial" w:hAnsi="Arial" w:cs="Arial"/>
          <w:color w:val="000000"/>
        </w:rPr>
        <w:t>n 2009; Winsberg 2018</w:t>
      </w:r>
      <w:r w:rsidR="00781C81" w:rsidRPr="00502166">
        <w:rPr>
          <w:rFonts w:ascii="Arial" w:hAnsi="Arial" w:cs="Arial"/>
          <w:color w:val="000000"/>
        </w:rPr>
        <w:t>, Ch.9</w:t>
      </w:r>
      <w:r w:rsidR="00131D04" w:rsidRPr="00502166">
        <w:rPr>
          <w:rFonts w:ascii="Arial" w:hAnsi="Arial" w:cs="Arial"/>
          <w:color w:val="000000"/>
        </w:rPr>
        <w:t>)</w:t>
      </w:r>
      <w:r w:rsidR="003B1C4D" w:rsidRPr="00502166">
        <w:rPr>
          <w:rFonts w:ascii="Arial" w:hAnsi="Arial" w:cs="Arial"/>
          <w:color w:val="000000"/>
        </w:rPr>
        <w:t xml:space="preserve"> and the</w:t>
      </w:r>
      <w:r w:rsidR="0095289B" w:rsidRPr="00502166">
        <w:rPr>
          <w:rFonts w:ascii="Arial" w:hAnsi="Arial" w:cs="Arial"/>
          <w:color w:val="000000"/>
        </w:rPr>
        <w:t xml:space="preserve"> definition of inductive risk</w:t>
      </w:r>
      <w:r w:rsidR="003B1C4D" w:rsidRPr="00502166">
        <w:rPr>
          <w:rFonts w:ascii="Arial" w:hAnsi="Arial" w:cs="Arial"/>
          <w:color w:val="000000"/>
        </w:rPr>
        <w:t xml:space="preserve"> is debated</w:t>
      </w:r>
      <w:r w:rsidR="0095289B" w:rsidRPr="00502166">
        <w:rPr>
          <w:rFonts w:ascii="Arial" w:hAnsi="Arial" w:cs="Arial"/>
          <w:color w:val="000000"/>
        </w:rPr>
        <w:t xml:space="preserve"> (</w:t>
      </w:r>
      <w:r w:rsidR="00E03A3A" w:rsidRPr="00502166">
        <w:rPr>
          <w:rFonts w:ascii="Arial" w:hAnsi="Arial" w:cs="Arial"/>
          <w:color w:val="000000"/>
        </w:rPr>
        <w:t xml:space="preserve">Biddle &amp; Kukla 2017; Powers 2017; </w:t>
      </w:r>
      <w:r w:rsidR="00B133C3" w:rsidRPr="00502166">
        <w:rPr>
          <w:rFonts w:ascii="Arial" w:hAnsi="Arial" w:cs="Arial"/>
          <w:color w:val="000000"/>
        </w:rPr>
        <w:t>Ellio</w:t>
      </w:r>
      <w:r w:rsidR="009C7DB1" w:rsidRPr="00502166">
        <w:rPr>
          <w:rFonts w:ascii="Arial" w:hAnsi="Arial" w:cs="Arial"/>
          <w:color w:val="000000"/>
        </w:rPr>
        <w:t>t</w:t>
      </w:r>
      <w:r w:rsidR="00B133C3" w:rsidRPr="00502166">
        <w:rPr>
          <w:rFonts w:ascii="Arial" w:hAnsi="Arial" w:cs="Arial"/>
          <w:color w:val="000000"/>
        </w:rPr>
        <w:t xml:space="preserve">t &amp; Richards 2017b). </w:t>
      </w:r>
      <w:r w:rsidR="006E151D" w:rsidRPr="00502166">
        <w:rPr>
          <w:rFonts w:ascii="Arial" w:eastAsia="Arial" w:hAnsi="Arial" w:cs="Arial"/>
          <w:color w:val="000000"/>
        </w:rPr>
        <w:t xml:space="preserve">In this paper, we </w:t>
      </w:r>
      <w:r w:rsidR="00A95CD5" w:rsidRPr="00502166">
        <w:rPr>
          <w:rFonts w:ascii="Arial" w:eastAsia="Arial" w:hAnsi="Arial" w:cs="Arial"/>
          <w:color w:val="000000"/>
        </w:rPr>
        <w:t xml:space="preserve">consider </w:t>
      </w:r>
      <w:r w:rsidR="00C46E62" w:rsidRPr="00502166">
        <w:rPr>
          <w:rFonts w:ascii="Arial" w:eastAsia="Arial" w:hAnsi="Arial" w:cs="Arial"/>
          <w:color w:val="000000"/>
        </w:rPr>
        <w:t>these</w:t>
      </w:r>
      <w:r w:rsidR="00A95CD5" w:rsidRPr="00502166">
        <w:rPr>
          <w:rFonts w:ascii="Arial" w:eastAsia="Arial" w:hAnsi="Arial" w:cs="Arial"/>
          <w:color w:val="000000"/>
        </w:rPr>
        <w:t xml:space="preserve"> </w:t>
      </w:r>
      <w:r w:rsidR="00C46E62" w:rsidRPr="00502166">
        <w:rPr>
          <w:rFonts w:ascii="Arial" w:eastAsia="Arial" w:hAnsi="Arial" w:cs="Arial"/>
          <w:color w:val="000000"/>
        </w:rPr>
        <w:t>shortcomings</w:t>
      </w:r>
      <w:r w:rsidR="00F91555" w:rsidRPr="00502166">
        <w:rPr>
          <w:rFonts w:ascii="Arial" w:eastAsia="Arial" w:hAnsi="Arial" w:cs="Arial"/>
          <w:color w:val="000000"/>
        </w:rPr>
        <w:t>,</w:t>
      </w:r>
      <w:r w:rsidR="00A95CD5" w:rsidRPr="00502166">
        <w:rPr>
          <w:rFonts w:ascii="Arial" w:eastAsia="Arial" w:hAnsi="Arial" w:cs="Arial"/>
          <w:color w:val="000000"/>
        </w:rPr>
        <w:t xml:space="preserve"> </w:t>
      </w:r>
      <w:r w:rsidR="003F79C9" w:rsidRPr="00502166">
        <w:rPr>
          <w:rFonts w:ascii="Arial" w:eastAsia="Arial" w:hAnsi="Arial" w:cs="Arial"/>
          <w:color w:val="000000"/>
        </w:rPr>
        <w:t>and argue</w:t>
      </w:r>
      <w:r w:rsidR="00FE2FC4" w:rsidRPr="00502166">
        <w:rPr>
          <w:rFonts w:ascii="Arial" w:eastAsia="Arial" w:hAnsi="Arial" w:cs="Arial"/>
          <w:color w:val="000000"/>
        </w:rPr>
        <w:t xml:space="preserve"> that they</w:t>
      </w:r>
      <w:r w:rsidR="00A95CD5" w:rsidRPr="00502166">
        <w:rPr>
          <w:rFonts w:ascii="Arial" w:eastAsia="Arial" w:hAnsi="Arial" w:cs="Arial"/>
          <w:color w:val="000000"/>
        </w:rPr>
        <w:t xml:space="preserve"> </w:t>
      </w:r>
      <w:r w:rsidR="006672C3" w:rsidRPr="00502166">
        <w:rPr>
          <w:rFonts w:ascii="Arial" w:eastAsia="Arial" w:hAnsi="Arial" w:cs="Arial"/>
          <w:color w:val="000000"/>
        </w:rPr>
        <w:t xml:space="preserve">have prevented philosophers from recognizing the </w:t>
      </w:r>
      <w:r w:rsidR="00C46E62" w:rsidRPr="00502166">
        <w:rPr>
          <w:rFonts w:ascii="Arial" w:eastAsia="Arial" w:hAnsi="Arial" w:cs="Arial"/>
          <w:color w:val="000000"/>
        </w:rPr>
        <w:t xml:space="preserve">unique </w:t>
      </w:r>
      <w:r w:rsidR="00A95CD5" w:rsidRPr="00502166">
        <w:rPr>
          <w:rFonts w:ascii="Arial" w:hAnsi="Arial" w:cs="Arial"/>
          <w:color w:val="000000"/>
        </w:rPr>
        <w:t>significance</w:t>
      </w:r>
      <w:r w:rsidR="00FE2FC4" w:rsidRPr="00502166">
        <w:rPr>
          <w:rFonts w:ascii="Arial" w:hAnsi="Arial" w:cs="Arial"/>
          <w:color w:val="000000"/>
        </w:rPr>
        <w:t xml:space="preserve"> of</w:t>
      </w:r>
      <w:r w:rsidR="00666A71" w:rsidRPr="00502166">
        <w:rPr>
          <w:rFonts w:ascii="Arial" w:hAnsi="Arial" w:cs="Arial"/>
          <w:color w:val="000000"/>
        </w:rPr>
        <w:t xml:space="preserve"> values in </w:t>
      </w:r>
      <w:r w:rsidR="00C56393" w:rsidRPr="00502166">
        <w:rPr>
          <w:rFonts w:ascii="Arial" w:hAnsi="Arial" w:cs="Arial"/>
          <w:i/>
          <w:color w:val="000000"/>
        </w:rPr>
        <w:t>scientific representation.</w:t>
      </w:r>
      <w:r w:rsidR="00C56393" w:rsidRPr="00502166">
        <w:rPr>
          <w:rFonts w:ascii="Arial" w:eastAsia="Arial" w:hAnsi="Arial" w:cs="Arial"/>
          <w:color w:val="000000"/>
        </w:rPr>
        <w:t xml:space="preserve"> </w:t>
      </w:r>
      <w:r w:rsidR="001E32F9" w:rsidRPr="00502166">
        <w:rPr>
          <w:rFonts w:ascii="Arial" w:eastAsia="Arial" w:hAnsi="Arial" w:cs="Arial"/>
          <w:color w:val="000000"/>
        </w:rPr>
        <w:t>Moreover</w:t>
      </w:r>
      <w:r w:rsidR="00C56393" w:rsidRPr="00502166">
        <w:rPr>
          <w:rFonts w:ascii="Arial" w:eastAsia="Arial" w:hAnsi="Arial" w:cs="Arial"/>
          <w:color w:val="000000"/>
        </w:rPr>
        <w:t xml:space="preserve">, we argue for </w:t>
      </w:r>
      <w:r w:rsidR="006E151D" w:rsidRPr="00502166">
        <w:rPr>
          <w:rFonts w:ascii="Arial" w:eastAsia="Arial" w:hAnsi="Arial" w:cs="Arial"/>
          <w:color w:val="000000"/>
        </w:rPr>
        <w:t>thr</w:t>
      </w:r>
      <w:r w:rsidR="00BB77F0" w:rsidRPr="00502166">
        <w:rPr>
          <w:rFonts w:ascii="Arial" w:eastAsia="Arial" w:hAnsi="Arial" w:cs="Arial"/>
          <w:color w:val="000000"/>
        </w:rPr>
        <w:t>ee clos</w:t>
      </w:r>
      <w:r w:rsidR="00581D79" w:rsidRPr="00502166">
        <w:rPr>
          <w:rFonts w:ascii="Arial" w:eastAsia="Arial" w:hAnsi="Arial" w:cs="Arial"/>
          <w:color w:val="000000"/>
        </w:rPr>
        <w:t>ely related proposals</w:t>
      </w:r>
      <w:r w:rsidR="009C7DB1" w:rsidRPr="00502166">
        <w:rPr>
          <w:rFonts w:ascii="Arial" w:eastAsia="Arial" w:hAnsi="Arial" w:cs="Arial"/>
          <w:color w:val="000000"/>
        </w:rPr>
        <w:t xml:space="preserve"> to</w:t>
      </w:r>
      <w:r w:rsidR="00A02641" w:rsidRPr="00502166">
        <w:rPr>
          <w:rFonts w:ascii="Arial" w:eastAsia="Arial" w:hAnsi="Arial" w:cs="Arial"/>
          <w:color w:val="000000"/>
        </w:rPr>
        <w:t xml:space="preserve"> </w:t>
      </w:r>
      <w:r w:rsidR="009C7DB1" w:rsidRPr="00502166">
        <w:rPr>
          <w:rFonts w:ascii="Arial" w:hAnsi="Arial" w:cs="Arial"/>
          <w:color w:val="000000"/>
        </w:rPr>
        <w:t>help recognize</w:t>
      </w:r>
      <w:r w:rsidR="00B172EA" w:rsidRPr="00502166">
        <w:rPr>
          <w:rFonts w:ascii="Arial" w:hAnsi="Arial" w:cs="Arial"/>
          <w:color w:val="000000"/>
        </w:rPr>
        <w:t xml:space="preserve"> this significance</w:t>
      </w:r>
      <w:r w:rsidR="008F29D4" w:rsidRPr="00502166">
        <w:rPr>
          <w:rFonts w:ascii="Arial" w:hAnsi="Arial" w:cs="Arial"/>
          <w:color w:val="000000"/>
        </w:rPr>
        <w:t xml:space="preserve">: </w:t>
      </w:r>
      <w:r w:rsidR="00666A71" w:rsidRPr="00502166">
        <w:rPr>
          <w:rFonts w:ascii="Arial" w:hAnsi="Arial" w:cs="Arial"/>
          <w:color w:val="000000"/>
        </w:rPr>
        <w:t>i</w:t>
      </w:r>
      <w:r w:rsidR="00C81EA7" w:rsidRPr="00502166">
        <w:rPr>
          <w:rFonts w:ascii="Arial" w:hAnsi="Arial" w:cs="Arial"/>
          <w:color w:val="000000"/>
        </w:rPr>
        <w:t>)</w:t>
      </w:r>
      <w:r w:rsidR="008F29D4" w:rsidRPr="00502166">
        <w:rPr>
          <w:rFonts w:ascii="Arial" w:hAnsi="Arial" w:cs="Arial"/>
          <w:color w:val="000000"/>
        </w:rPr>
        <w:t xml:space="preserve"> </w:t>
      </w:r>
      <w:r w:rsidR="001E32F9" w:rsidRPr="00502166">
        <w:rPr>
          <w:rFonts w:ascii="Arial" w:hAnsi="Arial" w:cs="Arial"/>
          <w:color w:val="000000"/>
        </w:rPr>
        <w:t xml:space="preserve">to </w:t>
      </w:r>
      <w:r w:rsidR="008F29D4" w:rsidRPr="00502166">
        <w:rPr>
          <w:rFonts w:ascii="Arial" w:hAnsi="Arial" w:cs="Arial"/>
          <w:color w:val="000000"/>
        </w:rPr>
        <w:t xml:space="preserve">draw a </w:t>
      </w:r>
      <w:r w:rsidR="006672C3" w:rsidRPr="00502166">
        <w:rPr>
          <w:rFonts w:ascii="Arial" w:hAnsi="Arial" w:cs="Arial"/>
          <w:color w:val="000000"/>
        </w:rPr>
        <w:t>conceptual distinction</w:t>
      </w:r>
      <w:r w:rsidR="005940D2" w:rsidRPr="00502166">
        <w:rPr>
          <w:rFonts w:ascii="Arial" w:hAnsi="Arial" w:cs="Arial"/>
          <w:color w:val="000000"/>
        </w:rPr>
        <w:t xml:space="preserve"> </w:t>
      </w:r>
      <w:r w:rsidR="008F29D4" w:rsidRPr="00502166">
        <w:rPr>
          <w:rFonts w:ascii="Arial" w:hAnsi="Arial" w:cs="Arial"/>
          <w:color w:val="000000"/>
        </w:rPr>
        <w:t>between adopting a 'fact'</w:t>
      </w:r>
      <w:r w:rsidR="00C71264">
        <w:rPr>
          <w:rStyle w:val="FootnoteReference"/>
          <w:rFonts w:ascii="Arial" w:hAnsi="Arial" w:cs="Arial"/>
          <w:color w:val="000000"/>
        </w:rPr>
        <w:footnoteReference w:id="2"/>
      </w:r>
      <w:r w:rsidR="008F29D4" w:rsidRPr="00502166">
        <w:rPr>
          <w:rFonts w:ascii="Arial" w:hAnsi="Arial" w:cs="Arial"/>
          <w:color w:val="000000"/>
        </w:rPr>
        <w:t xml:space="preserve"> and making a decision</w:t>
      </w:r>
      <w:r w:rsidR="00B559FD" w:rsidRPr="00502166">
        <w:rPr>
          <w:rFonts w:ascii="Arial" w:hAnsi="Arial" w:cs="Arial"/>
          <w:color w:val="000000"/>
        </w:rPr>
        <w:t xml:space="preserve"> about representation</w:t>
      </w:r>
      <w:r w:rsidR="008F29D4" w:rsidRPr="00502166">
        <w:rPr>
          <w:rFonts w:ascii="Arial" w:hAnsi="Arial" w:cs="Arial"/>
          <w:color w:val="000000"/>
        </w:rPr>
        <w:t xml:space="preserve">; </w:t>
      </w:r>
      <w:r w:rsidR="00666A71" w:rsidRPr="00502166">
        <w:rPr>
          <w:rFonts w:ascii="Arial" w:hAnsi="Arial" w:cs="Arial"/>
          <w:color w:val="000000"/>
        </w:rPr>
        <w:t xml:space="preserve">ii) to </w:t>
      </w:r>
      <w:r w:rsidR="006672C3" w:rsidRPr="00502166">
        <w:rPr>
          <w:rFonts w:ascii="Arial" w:hAnsi="Arial" w:cs="Arial"/>
          <w:color w:val="000000"/>
        </w:rPr>
        <w:t>employ a</w:t>
      </w:r>
      <w:r w:rsidR="00666A71" w:rsidRPr="00502166">
        <w:rPr>
          <w:rFonts w:ascii="Arial" w:hAnsi="Arial" w:cs="Arial"/>
          <w:color w:val="000000"/>
        </w:rPr>
        <w:t xml:space="preserve"> </w:t>
      </w:r>
      <w:r w:rsidR="006672C3" w:rsidRPr="00502166">
        <w:rPr>
          <w:rFonts w:ascii="Arial" w:hAnsi="Arial" w:cs="Arial"/>
          <w:color w:val="000000"/>
        </w:rPr>
        <w:t xml:space="preserve">conception of inductive risk that </w:t>
      </w:r>
      <w:r w:rsidR="00666A71" w:rsidRPr="00502166">
        <w:rPr>
          <w:rFonts w:ascii="Arial" w:hAnsi="Arial" w:cs="Arial"/>
          <w:color w:val="000000"/>
        </w:rPr>
        <w:t>aligns with this distinction</w:t>
      </w:r>
      <w:r w:rsidR="006672C3" w:rsidRPr="00502166">
        <w:rPr>
          <w:rFonts w:ascii="Arial" w:hAnsi="Arial" w:cs="Arial"/>
          <w:color w:val="000000"/>
        </w:rPr>
        <w:t>, not one between internal/external phases in science;</w:t>
      </w:r>
      <w:r w:rsidR="00666A71" w:rsidRPr="00502166">
        <w:rPr>
          <w:rFonts w:ascii="Arial" w:hAnsi="Arial" w:cs="Arial"/>
          <w:color w:val="000000"/>
        </w:rPr>
        <w:t xml:space="preserve"> </w:t>
      </w:r>
      <w:r w:rsidR="00C81EA7" w:rsidRPr="00502166">
        <w:rPr>
          <w:rFonts w:ascii="Arial" w:hAnsi="Arial" w:cs="Arial"/>
          <w:color w:val="000000"/>
        </w:rPr>
        <w:t xml:space="preserve">iii) </w:t>
      </w:r>
      <w:r w:rsidR="008F29D4" w:rsidRPr="00502166">
        <w:rPr>
          <w:rFonts w:ascii="Arial" w:hAnsi="Arial" w:cs="Arial"/>
          <w:color w:val="000000"/>
        </w:rPr>
        <w:t xml:space="preserve">to conceptualize 'representational risk' as a unique </w:t>
      </w:r>
      <w:r w:rsidR="00B172EA" w:rsidRPr="00502166">
        <w:rPr>
          <w:rFonts w:ascii="Arial" w:hAnsi="Arial" w:cs="Arial"/>
          <w:color w:val="000000"/>
        </w:rPr>
        <w:t xml:space="preserve">epistemic risk, </w:t>
      </w:r>
      <w:r w:rsidR="00B559FD" w:rsidRPr="00502166">
        <w:rPr>
          <w:rFonts w:ascii="Arial" w:hAnsi="Arial" w:cs="Arial"/>
          <w:color w:val="000000"/>
        </w:rPr>
        <w:t>no less significant than</w:t>
      </w:r>
      <w:r w:rsidR="008F29D4" w:rsidRPr="00502166">
        <w:rPr>
          <w:rFonts w:ascii="Arial" w:hAnsi="Arial" w:cs="Arial"/>
          <w:color w:val="000000"/>
        </w:rPr>
        <w:t xml:space="preserve"> inductive risk. We show that these three proposals generate a variety of benefits.</w:t>
      </w:r>
    </w:p>
    <w:p w14:paraId="00000004" w14:textId="6262C89E" w:rsidR="002C095C" w:rsidRPr="00502166" w:rsidRDefault="002C095C" w:rsidP="006E151D">
      <w:pPr>
        <w:pBdr>
          <w:top w:val="nil"/>
          <w:left w:val="nil"/>
          <w:bottom w:val="nil"/>
          <w:right w:val="nil"/>
          <w:between w:val="nil"/>
        </w:pBdr>
        <w:spacing w:line="240" w:lineRule="auto"/>
        <w:rPr>
          <w:color w:val="000000"/>
          <w:sz w:val="24"/>
          <w:szCs w:val="24"/>
        </w:rPr>
      </w:pPr>
    </w:p>
    <w:p w14:paraId="00000005" w14:textId="02E44E24"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We build our argument on the 'models in science' literature, in which it is firmly established that models are not true or false, but rather adequate or inadequate for purpose </w:t>
      </w:r>
      <w:r w:rsidR="0044515F" w:rsidRPr="00502166">
        <w:rPr>
          <w:color w:val="000000"/>
          <w:sz w:val="24"/>
          <w:szCs w:val="24"/>
        </w:rPr>
        <w:fldChar w:fldCharType="begin"/>
      </w:r>
      <w:r w:rsidR="00B00EE0" w:rsidRPr="00502166">
        <w:rPr>
          <w:color w:val="000000"/>
          <w:sz w:val="24"/>
          <w:szCs w:val="24"/>
        </w:rPr>
        <w:instrText xml:space="preserve"> ADDIN ZOTERO_ITEM CSL_CITATION {"citationID":"92VkILWf","properties":{"formattedCitation":"(Alexandrova 2010; Frigg and Hartmann 2012; W. S. Parker 2010; 2020; Van Fraassen 1980; Winsberg 2018; 2010)","plainCitation":"(Alexandrova 2010; Frigg and Hartmann 2012; W. S. Parker 2010; 2020; Van Fraassen 1980; Winsberg 2018; 2010)","noteIndex":0},"citationItems":[{"id":886,"uris":["http://zotero.org/users/3838778/items/YJ6BNJEF"],"uri":["http://zotero.org/users/3838778/items/YJ6BNJEF"],"itemData":{"id":886,"type":"article-journal","container-title":"The Modern Schoolman","issue":"3/4","page":"295–301","source":"Google Scholar","title":"Adequacy for Purpose: The Best Deal a Model Can Get","title-short":"Adequacy for Purpose","volume":"87","author":[{"family":"Alexandrova","given":"Anna"}],"issued":{"date-parts":[["2010"]]}}},{"id":84,"uris":["http://zotero.org/users/3838778/items/TZJZMT95"],"uri":["http://zotero.org/users/3838778/items/TZJZMT95"],"itemData":{"id":84,"type":"entry-encyclopedia","container-title":"Stanford Encyclopedia of Philosophy","source":"Google Scholar","title":"Models in science","URL":"http://plato.stanford.edu/archives/fall2012/entries/models-science","author":[{"family":"Frigg","given":"Roman"},{"family":"Hartmann","given":"Stephan"}],"accessed":{"date-parts":[["2017",3,11]]},"issued":{"date-parts":[["2012"]]}}},{"id":82,"uris":["http://zotero.org/users/3838778/items/XDNBZ53I"],"uri":["http://zotero.org/users/3838778/items/XDNBZ53I"],"itemData":{"id":82,"type":"article-journal","container-title":"The Modern Schoolman","issue":"3/4","page":"285–293","source":"Google Scholar","title":"Scientific models and adequacy-for-purpose","volume":"87","author":[{"family":"Parker","given":"Wendy S."}],"issued":{"date-parts":[["2010"]]}}},{"id":207,"uris":["http://zotero.org/users/3838778/items/TKHPFDHM"],"uri":["http://zotero.org/users/3838778/items/TKHPFDHM"],"itemData":{"id":207,"type":"article-journal","container-title":"Philosophy of Science","issue":"3","note":"publisher: The University of Chicago Press Chicago, IL","page":"457–477","source":"Google Scholar","title":"Model Evaluation: An Adequacy-for-Purpose View","title-short":"Model Evaluation","volume":"87","author":[{"family":"Parker","given":"Wendy S."}],"issued":{"date-parts":[["2020"]]}}},{"id":888,"uris":["http://zotero.org/users/3838778/items/ELXX6V7V"],"uri":["http://zotero.org/users/3838778/items/ELXX6V7V"],"itemData":{"id":888,"type":"book","publisher":"Oxford University Press","source":"Google Scholar","title":"The scientific image","author":[{"family":"Van Fraassen","given":"Bas C."}],"issued":{"date-parts":[["1980"]]}}},{"id":321,"uris":["http://zotero.org/users/3838778/items/SP5D6JUQ"],"uri":["http://zotero.org/users/3838778/items/SP5D6JUQ"],"itemData":{"id":321,"type":"book","publisher":"Cambridge University Press","source":"Google Scholar","title":"Philosophy and climate science","author":[{"family":"Winsberg","given":"Eric"}],"issued":{"date-parts":[["2018"]]}}},{"id":76,"uris":["http://zotero.org/users/3838778/items/Z4UPGRJM"],"uri":["http://zotero.org/users/3838778/items/Z4UPGRJM"],"itemData":{"id":76,"type":"book","publisher":"University of Chicago Press","source":"Google Scholar","title":"Science in the age of computer simulation","URL":"https://books.google.com/books?hl=en&amp;lr=&amp;id=goIi8auZ-hYC&amp;oi=fnd&amp;pg=PR7&amp;dq=eric+winsberg&amp;ots=d27HydleHW&amp;sig=io5DPBpQuzuitKC-Lraz2PH5zLE","author":[{"family":"Winsberg","given":"Eric"}],"accessed":{"date-parts":[["2017",3,11]]},"issued":{"date-parts":[["2010"]]}}}],"schema":"https://github.com/citation-style-language/schema/raw/master/csl-citation.json"} </w:instrText>
      </w:r>
      <w:r w:rsidR="0044515F" w:rsidRPr="00502166">
        <w:rPr>
          <w:color w:val="000000"/>
          <w:sz w:val="24"/>
          <w:szCs w:val="24"/>
        </w:rPr>
        <w:fldChar w:fldCharType="separate"/>
      </w:r>
      <w:r w:rsidR="007A13DF">
        <w:rPr>
          <w:sz w:val="24"/>
        </w:rPr>
        <w:t>(Alexandrova 2010; Frigg &amp;</w:t>
      </w:r>
      <w:r w:rsidR="00B00EE0" w:rsidRPr="00502166">
        <w:rPr>
          <w:sz w:val="24"/>
        </w:rPr>
        <w:t xml:space="preserve"> Hartman</w:t>
      </w:r>
      <w:r w:rsidR="00B00EE0" w:rsidRPr="00BF60B2">
        <w:rPr>
          <w:sz w:val="24"/>
        </w:rPr>
        <w:t xml:space="preserve">n </w:t>
      </w:r>
      <w:r w:rsidR="009139B0" w:rsidRPr="00BF60B2">
        <w:rPr>
          <w:sz w:val="24"/>
        </w:rPr>
        <w:t>2020</w:t>
      </w:r>
      <w:r w:rsidR="00647998" w:rsidRPr="00BF60B2">
        <w:rPr>
          <w:sz w:val="24"/>
        </w:rPr>
        <w:t>; P</w:t>
      </w:r>
      <w:r w:rsidR="00647998">
        <w:rPr>
          <w:sz w:val="24"/>
        </w:rPr>
        <w:t>arker 2010; 2020; v</w:t>
      </w:r>
      <w:r w:rsidR="00B00EE0" w:rsidRPr="00502166">
        <w:rPr>
          <w:sz w:val="24"/>
        </w:rPr>
        <w:t>an Fraassen 1980; Winsberg 2018; 2010)</w:t>
      </w:r>
      <w:r w:rsidR="0044515F" w:rsidRPr="00502166">
        <w:rPr>
          <w:color w:val="000000"/>
          <w:sz w:val="24"/>
          <w:szCs w:val="24"/>
        </w:rPr>
        <w:fldChar w:fldCharType="end"/>
      </w:r>
      <w:r w:rsidRPr="00502166">
        <w:rPr>
          <w:color w:val="000000"/>
          <w:sz w:val="24"/>
          <w:szCs w:val="24"/>
        </w:rPr>
        <w:t xml:space="preserve">. The unique way that this invites values to enter into science has yet to be </w:t>
      </w:r>
      <w:r w:rsidRPr="0079389D">
        <w:rPr>
          <w:color w:val="000000"/>
          <w:sz w:val="24"/>
          <w:szCs w:val="24"/>
        </w:rPr>
        <w:t>fully articulated.</w:t>
      </w:r>
      <w:r w:rsidRPr="0079389D">
        <w:rPr>
          <w:rStyle w:val="FootnoteReference"/>
          <w:sz w:val="24"/>
          <w:szCs w:val="24"/>
        </w:rPr>
        <w:footnoteReference w:id="3"/>
      </w:r>
      <w:r w:rsidRPr="0079389D">
        <w:rPr>
          <w:color w:val="000000"/>
          <w:sz w:val="24"/>
          <w:szCs w:val="24"/>
        </w:rPr>
        <w:t xml:space="preserve"> In what</w:t>
      </w:r>
      <w:r w:rsidRPr="00502166">
        <w:rPr>
          <w:color w:val="000000"/>
          <w:sz w:val="24"/>
          <w:szCs w:val="24"/>
        </w:rPr>
        <w:t xml:space="preserve"> follows, we show that adequacy for </w:t>
      </w:r>
      <w:r w:rsidRPr="00502166">
        <w:rPr>
          <w:color w:val="000000"/>
          <w:sz w:val="24"/>
          <w:szCs w:val="24"/>
        </w:rPr>
        <w:lastRenderedPageBreak/>
        <w:t>purpose, and its attendant value-ladenness, applies broadly to </w:t>
      </w:r>
      <w:r w:rsidRPr="00502166">
        <w:rPr>
          <w:i/>
          <w:color w:val="000000"/>
          <w:sz w:val="24"/>
          <w:szCs w:val="24"/>
        </w:rPr>
        <w:t>representational decisions</w:t>
      </w:r>
      <w:r w:rsidRPr="00502166">
        <w:rPr>
          <w:color w:val="000000"/>
          <w:sz w:val="24"/>
          <w:szCs w:val="24"/>
        </w:rPr>
        <w:t xml:space="preserve"> in science: decisions </w:t>
      </w:r>
      <w:r w:rsidRPr="0079389D">
        <w:rPr>
          <w:color w:val="000000"/>
          <w:sz w:val="24"/>
          <w:szCs w:val="24"/>
        </w:rPr>
        <w:t>about what to represent and how to represent it, whether in a model or another representational device</w:t>
      </w:r>
      <w:r w:rsidR="00F12D98" w:rsidRPr="0079389D">
        <w:rPr>
          <w:color w:val="000000"/>
          <w:sz w:val="24"/>
          <w:szCs w:val="24"/>
        </w:rPr>
        <w:t>.</w:t>
      </w:r>
      <w:r w:rsidR="00A368B8" w:rsidRPr="0079389D">
        <w:rPr>
          <w:rStyle w:val="FootnoteReference"/>
          <w:sz w:val="24"/>
          <w:szCs w:val="24"/>
        </w:rPr>
        <w:footnoteReference w:id="4"/>
      </w:r>
      <w:r w:rsidRPr="0079389D">
        <w:rPr>
          <w:color w:val="000000"/>
          <w:sz w:val="24"/>
          <w:szCs w:val="24"/>
        </w:rPr>
        <w:t xml:space="preserve"> These</w:t>
      </w:r>
      <w:r w:rsidRPr="00502166">
        <w:rPr>
          <w:color w:val="000000"/>
          <w:sz w:val="24"/>
          <w:szCs w:val="24"/>
        </w:rPr>
        <w:t xml:space="preserve"> decisions- like </w:t>
      </w:r>
      <w:r w:rsidRPr="00502166">
        <w:rPr>
          <w:sz w:val="24"/>
          <w:szCs w:val="24"/>
        </w:rPr>
        <w:t xml:space="preserve">choice </w:t>
      </w:r>
      <w:r w:rsidR="002973EE" w:rsidRPr="00502166">
        <w:rPr>
          <w:sz w:val="24"/>
          <w:szCs w:val="24"/>
        </w:rPr>
        <w:t xml:space="preserve">of </w:t>
      </w:r>
      <w:r w:rsidRPr="00502166">
        <w:rPr>
          <w:sz w:val="24"/>
          <w:szCs w:val="24"/>
        </w:rPr>
        <w:t>study design, choice of category, choice of probability distribution, choice of parameter value,</w:t>
      </w:r>
      <w:r w:rsidRPr="00502166">
        <w:rPr>
          <w:color w:val="000000"/>
          <w:sz w:val="24"/>
          <w:szCs w:val="24"/>
        </w:rPr>
        <w:t xml:space="preserve"> choice of data set</w:t>
      </w:r>
      <w:r w:rsidRPr="00502166">
        <w:rPr>
          <w:rStyle w:val="FootnoteReference"/>
        </w:rPr>
        <w:footnoteReference w:id="5"/>
      </w:r>
      <w:r w:rsidRPr="00502166">
        <w:rPr>
          <w:color w:val="000000"/>
          <w:sz w:val="24"/>
          <w:szCs w:val="24"/>
        </w:rPr>
        <w:t xml:space="preserve"> - are not true or false, but rather adequate or inadequate for purpose. We </w:t>
      </w:r>
      <w:r w:rsidR="00C62798" w:rsidRPr="00502166">
        <w:rPr>
          <w:color w:val="000000"/>
          <w:sz w:val="24"/>
          <w:szCs w:val="24"/>
        </w:rPr>
        <w:t>show</w:t>
      </w:r>
      <w:r w:rsidRPr="00502166">
        <w:rPr>
          <w:color w:val="000000"/>
          <w:sz w:val="24"/>
          <w:szCs w:val="24"/>
        </w:rPr>
        <w:t xml:space="preserve"> that representational decisions are, in ev</w:t>
      </w:r>
      <w:r w:rsidR="00BB6BA8" w:rsidRPr="00502166">
        <w:rPr>
          <w:color w:val="000000"/>
          <w:sz w:val="24"/>
          <w:szCs w:val="24"/>
        </w:rPr>
        <w:t>ery important respect, central</w:t>
      </w:r>
      <w:r w:rsidRPr="00502166">
        <w:rPr>
          <w:color w:val="000000"/>
          <w:sz w:val="24"/>
          <w:szCs w:val="24"/>
        </w:rPr>
        <w:t xml:space="preserve"> to science- yet impossible to make without values.</w:t>
      </w:r>
      <w:r w:rsidR="008F29D4" w:rsidRPr="00502166">
        <w:rPr>
          <w:color w:val="000000"/>
          <w:sz w:val="24"/>
          <w:szCs w:val="24"/>
        </w:rPr>
        <w:t xml:space="preserve"> </w:t>
      </w:r>
    </w:p>
    <w:p w14:paraId="00000006" w14:textId="77777777"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w:t>
      </w:r>
    </w:p>
    <w:p w14:paraId="62BB3940" w14:textId="55099799" w:rsidR="002973EE"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By now, philosophers widely agree that a type of scientific decision that is impossible to make without values is the type involving 'inductive risk' </w:t>
      </w:r>
      <w:r w:rsidR="00FF02E1" w:rsidRPr="00502166">
        <w:rPr>
          <w:color w:val="000000"/>
          <w:sz w:val="24"/>
          <w:szCs w:val="24"/>
        </w:rPr>
        <w:fldChar w:fldCharType="begin"/>
      </w:r>
      <w:r w:rsidR="002A5AED" w:rsidRPr="00502166">
        <w:rPr>
          <w:color w:val="000000"/>
          <w:sz w:val="24"/>
          <w:szCs w:val="24"/>
        </w:rPr>
        <w:instrText xml:space="preserve"> ADDIN ZOTERO_ITEM CSL_CITATION {"citationID":"gimg0pNM","properties":{"formattedCitation":"(Douglas 2000; 2009; Kevin Christopher Elliott and Richards 2017)","plainCitation":"(Douglas 2000; 2009; Kevin Christopher Elliott and Richards 2017)","dontUpdate":true,"noteIndex":0},"citationItems":[{"id":33,"uris":["http://zotero.org/users/3838778/items/6Z96ENVT"],"uri":["http://zotero.org/users/3838778/items/6Z96ENVT"],"itemData":{"id":33,"type":"article-journal","container-title":"Philosophy of science","issue":"4","page":"559–579","source":"Google Scholar","title":"Inductive risk and values in science","volume":"67","author":[{"family":"Douglas","given":"Heather"}],"issued":{"date-parts":[["2000"]]}}},{"id":32,"uris":["http://zotero.org/users/3838778/items/QVIW5AE6"],"uri":["http://zotero.org/users/3838778/items/QVIW5AE6"],"itemData":{"id":32,"type":"book","publisher":"University of Pittsburgh Pre","source":"Google Scholar","title":"Science, policy, and the value-free ideal","URL":"https://books.google.com/books?hl=en&amp;lr=&amp;id=LcFvKeOJRmgC&amp;oi=fnd&amp;pg=PP1&amp;dq=heather+douglas+science&amp;ots=-1L77JXUw9&amp;sig=X3qLfv-DzloCVw4O6sb_5mgBA6M","author":[{"family":"Douglas","given":"Heather"}],"accessed":{"date-parts":[["2017",3,11]]},"issued":{"date-parts":[["2009"]]}}},{"id":992,"uris":["http://zotero.org/users/3838778/items/JBX4SRB6"],"uri":["http://zotero.org/users/3838778/items/JBX4SRB6"],"itemData":{"id":992,"type":"book","publisher":"Oxford University Press","source":"Google Scholar","title":"Exploring inductive risk: Case studies of values in science","title-short":"Exploring inductive risk","author":[{"family":"Elliott","given":"Kevin Christopher"},{"family":"Richards","given":"Ted"}],"issued":{"date-parts":[["2017"]]}}}],"schema":"https://github.com/citation-style-language/schema/raw/master/csl-citation.json"} </w:instrText>
      </w:r>
      <w:r w:rsidR="00FF02E1" w:rsidRPr="00502166">
        <w:rPr>
          <w:color w:val="000000"/>
          <w:sz w:val="24"/>
          <w:szCs w:val="24"/>
        </w:rPr>
        <w:fldChar w:fldCharType="separate"/>
      </w:r>
      <w:r w:rsidR="004B610E" w:rsidRPr="00502166">
        <w:rPr>
          <w:sz w:val="24"/>
        </w:rPr>
        <w:t xml:space="preserve">(Douglas 2000; 2009; Elliott </w:t>
      </w:r>
      <w:r w:rsidR="009405C0">
        <w:rPr>
          <w:sz w:val="24"/>
        </w:rPr>
        <w:t>&amp;</w:t>
      </w:r>
      <w:r w:rsidR="004B610E" w:rsidRPr="00502166">
        <w:rPr>
          <w:sz w:val="24"/>
        </w:rPr>
        <w:t xml:space="preserve"> Richards 2017)</w:t>
      </w:r>
      <w:r w:rsidR="00FF02E1" w:rsidRPr="00502166">
        <w:rPr>
          <w:color w:val="000000"/>
          <w:sz w:val="24"/>
          <w:szCs w:val="24"/>
        </w:rPr>
        <w:fldChar w:fldCharType="end"/>
      </w:r>
      <w:r w:rsidRPr="00502166">
        <w:rPr>
          <w:color w:val="000000"/>
          <w:sz w:val="24"/>
          <w:szCs w:val="24"/>
        </w:rPr>
        <w:t xml:space="preserve">. </w:t>
      </w:r>
      <w:r w:rsidR="00C62798" w:rsidRPr="00502166">
        <w:rPr>
          <w:color w:val="000000"/>
          <w:sz w:val="24"/>
          <w:szCs w:val="24"/>
        </w:rPr>
        <w:t>Here, w</w:t>
      </w:r>
      <w:r w:rsidR="00F8625B" w:rsidRPr="00502166">
        <w:rPr>
          <w:color w:val="000000"/>
          <w:sz w:val="24"/>
          <w:szCs w:val="24"/>
        </w:rPr>
        <w:t>e argue that the most fruitful definition of inductive risk</w:t>
      </w:r>
      <w:r w:rsidR="00C62798" w:rsidRPr="00502166">
        <w:rPr>
          <w:color w:val="000000"/>
          <w:sz w:val="24"/>
          <w:szCs w:val="24"/>
        </w:rPr>
        <w:t xml:space="preserve"> is the risk of adopting a 'fact' whose objective truth value is false. As we will show,</w:t>
      </w:r>
      <w:r w:rsidR="00F8625B" w:rsidRPr="00502166">
        <w:rPr>
          <w:color w:val="000000"/>
          <w:sz w:val="24"/>
          <w:szCs w:val="24"/>
        </w:rPr>
        <w:t xml:space="preserve"> </w:t>
      </w:r>
      <w:r w:rsidR="00C62798" w:rsidRPr="00502166">
        <w:rPr>
          <w:color w:val="000000"/>
          <w:sz w:val="24"/>
          <w:szCs w:val="24"/>
        </w:rPr>
        <w:t xml:space="preserve">this is </w:t>
      </w:r>
      <w:r w:rsidR="00F8625B" w:rsidRPr="00502166">
        <w:rPr>
          <w:color w:val="000000"/>
          <w:sz w:val="24"/>
          <w:szCs w:val="24"/>
        </w:rPr>
        <w:t>Hempel</w:t>
      </w:r>
      <w:r w:rsidR="00893155" w:rsidRPr="00502166">
        <w:rPr>
          <w:color w:val="000000"/>
          <w:sz w:val="24"/>
          <w:szCs w:val="24"/>
        </w:rPr>
        <w:t>'s original conception</w:t>
      </w:r>
      <w:r w:rsidR="00F8625B" w:rsidRPr="00502166">
        <w:rPr>
          <w:color w:val="000000"/>
          <w:sz w:val="24"/>
          <w:szCs w:val="24"/>
        </w:rPr>
        <w:t xml:space="preserve">, </w:t>
      </w:r>
      <w:r w:rsidR="00C62798" w:rsidRPr="00502166">
        <w:rPr>
          <w:color w:val="000000"/>
          <w:sz w:val="24"/>
          <w:szCs w:val="24"/>
        </w:rPr>
        <w:t>evident</w:t>
      </w:r>
      <w:r w:rsidR="00F8625B" w:rsidRPr="00502166">
        <w:rPr>
          <w:color w:val="000000"/>
          <w:sz w:val="24"/>
          <w:szCs w:val="24"/>
        </w:rPr>
        <w:t xml:space="preserve"> </w:t>
      </w:r>
      <w:r w:rsidR="00C62798" w:rsidRPr="00502166">
        <w:rPr>
          <w:color w:val="000000"/>
          <w:sz w:val="24"/>
          <w:szCs w:val="24"/>
        </w:rPr>
        <w:t xml:space="preserve">on </w:t>
      </w:r>
      <w:r w:rsidR="00F8625B" w:rsidRPr="00502166">
        <w:rPr>
          <w:color w:val="000000"/>
          <w:sz w:val="24"/>
          <w:szCs w:val="24"/>
        </w:rPr>
        <w:t xml:space="preserve">a close reading of </w:t>
      </w:r>
      <w:r w:rsidR="00D818B8" w:rsidRPr="00502166">
        <w:rPr>
          <w:color w:val="000000"/>
          <w:sz w:val="24"/>
          <w:szCs w:val="24"/>
        </w:rPr>
        <w:t xml:space="preserve">his </w:t>
      </w:r>
      <w:r w:rsidR="00F8625B" w:rsidRPr="00502166">
        <w:rPr>
          <w:color w:val="000000"/>
          <w:sz w:val="24"/>
          <w:szCs w:val="24"/>
        </w:rPr>
        <w:fldChar w:fldCharType="begin"/>
      </w:r>
      <w:r w:rsidR="002A5AED" w:rsidRPr="00502166">
        <w:rPr>
          <w:color w:val="000000"/>
          <w:sz w:val="24"/>
          <w:szCs w:val="24"/>
        </w:rPr>
        <w:instrText xml:space="preserve"> ADDIN ZOTERO_ITEM CSL_CITATION {"citationID":"eyzYy7vZ","properties":{"formattedCitation":"(Carl G. Hempel 1935a; 1935b; 1954; 1965; 1981; 2000)","plainCitation":"(Carl G. Hempel 1935a; 1935b; 1954; 1965; 1981; 2000)","dontUpdate":true,"noteIndex":0},"citationItems":[{"id":900,"uris":["http://zotero.org/users/3838778/items/SFK6BS44"],"uri":["http://zotero.org/users/3838778/items/SFK6BS44"],"itemData":{"id":900,"type":"article-journal","container-title":"Analysis","issue":"4","language":"en","page":"49–59","title":"On the Logical Positivists' Theory of Truth","volume":"2","author":[{"family":"Hempel","given":"Carl G."}],"issued":{"date-parts":[["1935"]]}}},{"id":901,"uris":["http://zotero.org/users/3838778/items/XYNKI892"],"uri":["http://zotero.org/users/3838778/items/XYNKI892"],"itemData":{"id":901,"type":"article-journal","container-title":"Analysis","issue":"6","language":"en","page":"93–96","title":"Some Remarks on \"Facts\" and Propositions","volume":"2","author":[{"family":"Hempel","given":"Carl G."}],"issued":{"date-parts":[["1935"]]}}},{"id":998,"uris":["http://zotero.org/users/3838778/items/AC6E7LDI"],"uri":["http://zotero.org/users/3838778/items/AC6E7LDI"],"itemData":{"id":998,"type":"article-journal","container-title":"The Scientific Monthly","ISSN":"0096-3771","issue":"4","note":"publisher: American Association for the Advancement of Science","page":"215-220","source":"JSTOR","title":"A Logical Appraisal of Operationism","volume":"79","author":[{"family":"Hempel","given":"Carl G."}],"issued":{"date-parts":[["1954"]]}}},{"id":310,"uris":["http://zotero.org/users/3838778/items/5WQG2MVW"],"uri":["http://zotero.org/users/3838778/items/5WQG2MVW"],"itemData":{"id":310,"type":"chapter","container-title":"Aspects of Scientific Explanation and Other Essays in the Philosophy of Science","page":"81-96","publisher":"The Free Press","title":"Science and Human Values","author":[{"family":"Hempel","given":"Carl G."}],"issued":{"date-parts":[["1965"]]}}},{"id":903,"uris":["http://zotero.org/users/3838778/items/7J8ADFEW"],"uri":["http://zotero.org/users/3838778/items/7J8ADFEW"],"itemData":{"id":903,"type":"article-journal","container-title":"Synthese","issue":"3","language":"en","page":"389–404","title":"Turns in the Evolution of the Problem of Induction","volume":"46","author":[{"family":"Hempel","given":"Carl G."}],"issued":{"date-parts":[["1981"]]}}},{"id":902,"uris":["http://zotero.org/users/3838778/items/6M7V8RBH"],"uri":["http://zotero.org/users/3838778/items/6M7V8RBH"],"itemData":{"id":902,"type":"chapter","container-title":"Selected Philosophical Essays","event-place":"New York","language":"en","page":"35–74","publisher":"Cambridge University Press","publisher-place":"New York","title":"The Problem of Truth\"","author":[{"family":"Hempel","given":"Carl G."}],"editor":[{"family":"Hempel","given":"Carl Gustav"},{"family":"Jeffrey","given":"Richard"}],"issued":{"date-parts":[["2000"]]}}}],"schema":"https://github.com/citation-style-language/schema/raw/master/csl-citation.json"} </w:instrText>
      </w:r>
      <w:r w:rsidR="00F8625B" w:rsidRPr="00502166">
        <w:rPr>
          <w:color w:val="000000"/>
          <w:sz w:val="24"/>
          <w:szCs w:val="24"/>
        </w:rPr>
        <w:fldChar w:fldCharType="separate"/>
      </w:r>
      <w:r w:rsidR="00F8625B" w:rsidRPr="00502166">
        <w:rPr>
          <w:color w:val="000000"/>
          <w:sz w:val="24"/>
          <w:szCs w:val="24"/>
        </w:rPr>
        <w:t>(1935a; 1935b; 1954; 1965; 1981; 2000)</w:t>
      </w:r>
      <w:r w:rsidR="00F8625B" w:rsidRPr="00502166">
        <w:rPr>
          <w:color w:val="000000"/>
          <w:sz w:val="24"/>
          <w:szCs w:val="24"/>
        </w:rPr>
        <w:fldChar w:fldCharType="end"/>
      </w:r>
      <w:r w:rsidR="00F8625B" w:rsidRPr="00502166">
        <w:rPr>
          <w:color w:val="000000"/>
          <w:sz w:val="24"/>
          <w:szCs w:val="24"/>
        </w:rPr>
        <w:t>. We argue in favour of using Hempel's conception, as it helps us</w:t>
      </w:r>
      <w:r w:rsidR="00F8625B" w:rsidRPr="00BB0FF9">
        <w:rPr>
          <w:color w:val="000000"/>
          <w:sz w:val="24"/>
          <w:szCs w:val="24"/>
        </w:rPr>
        <w:t xml:space="preserve"> ack</w:t>
      </w:r>
      <w:r w:rsidR="00C82BFC" w:rsidRPr="00BB0FF9">
        <w:rPr>
          <w:color w:val="000000"/>
          <w:sz w:val="24"/>
          <w:szCs w:val="24"/>
        </w:rPr>
        <w:t xml:space="preserve">nowledge the </w:t>
      </w:r>
      <w:r w:rsidR="00BB6BA8" w:rsidRPr="00BB0FF9">
        <w:rPr>
          <w:color w:val="000000"/>
          <w:sz w:val="24"/>
          <w:szCs w:val="24"/>
        </w:rPr>
        <w:t>clear</w:t>
      </w:r>
      <w:r w:rsidR="00C82BFC" w:rsidRPr="00BB0FF9">
        <w:rPr>
          <w:color w:val="000000"/>
          <w:sz w:val="24"/>
          <w:szCs w:val="24"/>
        </w:rPr>
        <w:t xml:space="preserve"> difference</w:t>
      </w:r>
      <w:r w:rsidR="00F8625B" w:rsidRPr="00BB0FF9">
        <w:rPr>
          <w:color w:val="000000"/>
          <w:sz w:val="24"/>
          <w:szCs w:val="24"/>
        </w:rPr>
        <w:t xml:space="preserve"> between adopting a </w:t>
      </w:r>
      <w:r w:rsidR="007617C6" w:rsidRPr="00BB0FF9">
        <w:rPr>
          <w:color w:val="000000"/>
          <w:sz w:val="24"/>
          <w:szCs w:val="24"/>
        </w:rPr>
        <w:t>'</w:t>
      </w:r>
      <w:r w:rsidR="00F8625B" w:rsidRPr="00BB0FF9">
        <w:rPr>
          <w:color w:val="000000"/>
          <w:sz w:val="24"/>
          <w:szCs w:val="24"/>
        </w:rPr>
        <w:t>fact</w:t>
      </w:r>
      <w:r w:rsidR="007617C6" w:rsidRPr="00BB0FF9">
        <w:rPr>
          <w:color w:val="000000"/>
          <w:sz w:val="24"/>
          <w:szCs w:val="24"/>
        </w:rPr>
        <w:t>'</w:t>
      </w:r>
      <w:r w:rsidR="00F8625B" w:rsidRPr="00BB0FF9">
        <w:rPr>
          <w:color w:val="000000"/>
          <w:sz w:val="24"/>
          <w:szCs w:val="24"/>
        </w:rPr>
        <w:t xml:space="preserve"> and making a decision about representation. We then distinguish between 'hazards', 'hazardous events', and 'harms' within 'risk'</w:t>
      </w:r>
      <w:r w:rsidR="00F8625B" w:rsidRPr="00BB0FF9">
        <w:rPr>
          <w:rStyle w:val="FootnoteReference"/>
          <w:sz w:val="24"/>
          <w:szCs w:val="24"/>
        </w:rPr>
        <w:footnoteReference w:id="6"/>
      </w:r>
      <w:r w:rsidR="00F8625B" w:rsidRPr="00BB0FF9">
        <w:rPr>
          <w:color w:val="000000"/>
          <w:sz w:val="24"/>
          <w:szCs w:val="24"/>
        </w:rPr>
        <w:t xml:space="preserve"> </w:t>
      </w:r>
      <w:r w:rsidR="00F8625B" w:rsidRPr="00BB0FF9">
        <w:rPr>
          <w:color w:val="000000"/>
          <w:sz w:val="24"/>
          <w:szCs w:val="24"/>
        </w:rPr>
        <w:fldChar w:fldCharType="begin"/>
      </w:r>
      <w:r w:rsidR="00F8625B" w:rsidRPr="00BB0FF9">
        <w:rPr>
          <w:color w:val="000000"/>
          <w:sz w:val="24"/>
          <w:szCs w:val="24"/>
        </w:rPr>
        <w:instrText xml:space="preserve"> ADDIN ZOTERO_ITEM CSL_CITATION {"citationID":"62YVhPKI","properties":{"formattedCitation":"(Rausand 2011)","plainCitation":"(Rausand 2011)","noteIndex":0},"citationItems":[{"id":924,"uris":["http://zotero.org/users/3838778/items/486ZJ2M9"],"uri":["http://zotero.org/users/3838778/items/486ZJ2M9"],"itemData":{"id":924,"type":"book","event-place":"New Jersey","language":"en","publisher":"John Wiley &amp; Sons","publisher-place":"New Jersey","title":"Risk Assessment: Theory, Methods, and Applications","author":[{"family":"Rausand","given":"Marvin"}],"issued":{"date-parts":[["2011"]]}}}],"schema":"https://github.com/citation-style-language/schema/raw/master/csl-citation.json"} </w:instrText>
      </w:r>
      <w:r w:rsidR="00F8625B" w:rsidRPr="00BB0FF9">
        <w:rPr>
          <w:color w:val="000000"/>
          <w:sz w:val="24"/>
          <w:szCs w:val="24"/>
        </w:rPr>
        <w:fldChar w:fldCharType="separate"/>
      </w:r>
      <w:r w:rsidR="00F8625B" w:rsidRPr="00BB0FF9">
        <w:rPr>
          <w:color w:val="000000"/>
          <w:sz w:val="24"/>
          <w:szCs w:val="24"/>
        </w:rPr>
        <w:t>(Rausand 2011)</w:t>
      </w:r>
      <w:r w:rsidR="00F8625B" w:rsidRPr="00BB0FF9">
        <w:rPr>
          <w:color w:val="000000"/>
          <w:sz w:val="24"/>
          <w:szCs w:val="24"/>
        </w:rPr>
        <w:fldChar w:fldCharType="end"/>
      </w:r>
      <w:r w:rsidR="00F8625B" w:rsidRPr="00502166">
        <w:rPr>
          <w:color w:val="000000"/>
          <w:sz w:val="24"/>
          <w:szCs w:val="24"/>
        </w:rPr>
        <w:t xml:space="preserve"> and </w:t>
      </w:r>
      <w:r w:rsidR="00BB6BA8" w:rsidRPr="00502166">
        <w:rPr>
          <w:color w:val="000000"/>
          <w:sz w:val="24"/>
          <w:szCs w:val="24"/>
        </w:rPr>
        <w:t xml:space="preserve">characterize </w:t>
      </w:r>
      <w:r w:rsidR="00E53C00" w:rsidRPr="00502166">
        <w:rPr>
          <w:color w:val="000000"/>
          <w:sz w:val="24"/>
          <w:szCs w:val="24"/>
        </w:rPr>
        <w:t>representational decisions as</w:t>
      </w:r>
      <w:r w:rsidR="00F8625B" w:rsidRPr="00502166">
        <w:rPr>
          <w:color w:val="000000"/>
          <w:sz w:val="24"/>
          <w:szCs w:val="24"/>
        </w:rPr>
        <w:t xml:space="preserve"> a distinct hazard in science, which links to distinct hazardous events. We argue </w:t>
      </w:r>
      <w:r w:rsidR="00E53C00" w:rsidRPr="00502166">
        <w:rPr>
          <w:color w:val="000000"/>
          <w:sz w:val="24"/>
          <w:szCs w:val="24"/>
        </w:rPr>
        <w:t xml:space="preserve">that </w:t>
      </w:r>
      <w:r w:rsidR="00F8625B" w:rsidRPr="00502166">
        <w:rPr>
          <w:color w:val="000000"/>
          <w:sz w:val="24"/>
          <w:szCs w:val="24"/>
        </w:rPr>
        <w:t>th</w:t>
      </w:r>
      <w:r w:rsidR="00E53C00" w:rsidRPr="00502166">
        <w:rPr>
          <w:color w:val="000000"/>
          <w:sz w:val="24"/>
          <w:szCs w:val="24"/>
        </w:rPr>
        <w:t>is</w:t>
      </w:r>
      <w:r w:rsidR="00F8625B" w:rsidRPr="00502166">
        <w:rPr>
          <w:color w:val="000000"/>
          <w:sz w:val="24"/>
          <w:szCs w:val="24"/>
        </w:rPr>
        <w:t xml:space="preserve"> </w:t>
      </w:r>
      <w:r w:rsidR="00E53C00" w:rsidRPr="00502166">
        <w:rPr>
          <w:color w:val="000000"/>
          <w:sz w:val="24"/>
          <w:szCs w:val="24"/>
        </w:rPr>
        <w:t>constitutes</w:t>
      </w:r>
      <w:r w:rsidR="00F8625B" w:rsidRPr="00502166">
        <w:rPr>
          <w:color w:val="000000"/>
          <w:sz w:val="24"/>
          <w:szCs w:val="24"/>
        </w:rPr>
        <w:t xml:space="preserve"> a unique </w:t>
      </w:r>
      <w:r w:rsidR="00BB6BA8" w:rsidRPr="00502166">
        <w:rPr>
          <w:color w:val="000000"/>
          <w:sz w:val="24"/>
          <w:szCs w:val="24"/>
        </w:rPr>
        <w:t xml:space="preserve">and significant epistemic </w:t>
      </w:r>
      <w:r w:rsidR="00F8625B" w:rsidRPr="00502166">
        <w:rPr>
          <w:color w:val="000000"/>
          <w:sz w:val="24"/>
          <w:szCs w:val="24"/>
        </w:rPr>
        <w:t>risk, which we call 'representational'.  </w:t>
      </w:r>
    </w:p>
    <w:p w14:paraId="6A47118D" w14:textId="77777777" w:rsidR="00A70CA4" w:rsidRPr="00502166" w:rsidRDefault="00A70CA4" w:rsidP="006E151D">
      <w:pPr>
        <w:pBdr>
          <w:top w:val="nil"/>
          <w:left w:val="nil"/>
          <w:bottom w:val="nil"/>
          <w:right w:val="nil"/>
          <w:between w:val="nil"/>
        </w:pBdr>
        <w:spacing w:line="240" w:lineRule="auto"/>
        <w:rPr>
          <w:color w:val="000000"/>
          <w:sz w:val="24"/>
          <w:szCs w:val="24"/>
        </w:rPr>
      </w:pPr>
    </w:p>
    <w:p w14:paraId="00000009" w14:textId="006D43A6"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In the models in science literature, a clear boundary already exists between a truth-apt claim and a representational tool. As we will show, drawing the same boundary in the values in science literature, and extending it to corresponding </w:t>
      </w:r>
      <w:r w:rsidRPr="00502166">
        <w:rPr>
          <w:i/>
          <w:color w:val="000000"/>
          <w:sz w:val="24"/>
          <w:szCs w:val="24"/>
        </w:rPr>
        <w:t>decisions</w:t>
      </w:r>
      <w:r w:rsidRPr="00502166">
        <w:rPr>
          <w:color w:val="000000"/>
          <w:sz w:val="24"/>
          <w:szCs w:val="24"/>
        </w:rPr>
        <w:t xml:space="preserve">, provides for an elegant integration of these literatures and their most deep-rooted insights. Perhaps most importantly, this integrated </w:t>
      </w:r>
      <w:r w:rsidRPr="00BB0FF9">
        <w:rPr>
          <w:color w:val="000000"/>
          <w:sz w:val="24"/>
          <w:szCs w:val="24"/>
        </w:rPr>
        <w:t>literature will establish that values cannot be limited to an 'indirect role' when informing representational decisions.</w:t>
      </w:r>
      <w:r w:rsidRPr="00BB0FF9">
        <w:rPr>
          <w:rStyle w:val="FootnoteReference"/>
          <w:sz w:val="24"/>
          <w:szCs w:val="24"/>
        </w:rPr>
        <w:footnoteReference w:id="7"/>
      </w:r>
      <w:r w:rsidRPr="00BB0FF9">
        <w:rPr>
          <w:color w:val="000000"/>
          <w:sz w:val="24"/>
          <w:szCs w:val="24"/>
        </w:rPr>
        <w:t xml:space="preserve"> Representational</w:t>
      </w:r>
      <w:r w:rsidRPr="00502166">
        <w:rPr>
          <w:color w:val="000000"/>
          <w:sz w:val="24"/>
          <w:szCs w:val="24"/>
        </w:rPr>
        <w:t xml:space="preserve"> decisions </w:t>
      </w:r>
      <w:r w:rsidRPr="00502166">
        <w:rPr>
          <w:color w:val="000000"/>
          <w:sz w:val="24"/>
          <w:szCs w:val="24"/>
        </w:rPr>
        <w:lastRenderedPageBreak/>
        <w:t>are normative decisions, requiring the same non-epistemic values that determine the purpose of an inquiry (</w:t>
      </w:r>
      <w:r w:rsidR="00103DCF" w:rsidRPr="00502166">
        <w:rPr>
          <w:color w:val="000000"/>
          <w:sz w:val="24"/>
          <w:szCs w:val="24"/>
        </w:rPr>
        <w:t xml:space="preserve">cf. </w:t>
      </w:r>
      <w:r w:rsidRPr="00502166">
        <w:rPr>
          <w:color w:val="000000"/>
          <w:sz w:val="24"/>
          <w:szCs w:val="24"/>
        </w:rPr>
        <w:t>Peschard &amp; van Fraassen 201</w:t>
      </w:r>
      <w:r w:rsidRPr="00502166">
        <w:rPr>
          <w:sz w:val="24"/>
          <w:szCs w:val="24"/>
        </w:rPr>
        <w:t>4</w:t>
      </w:r>
      <w:r w:rsidRPr="00502166">
        <w:rPr>
          <w:color w:val="000000"/>
          <w:sz w:val="24"/>
          <w:szCs w:val="24"/>
        </w:rPr>
        <w:t xml:space="preserve">). Furthermore, representational decisions are the building blocks of scientific representations. </w:t>
      </w:r>
      <w:r w:rsidR="0019771C" w:rsidRPr="00502166">
        <w:rPr>
          <w:color w:val="000000"/>
          <w:sz w:val="24"/>
          <w:szCs w:val="24"/>
        </w:rPr>
        <w:t>These value-laden blocks do not build a value-free bridge between 'external' stages in science</w:t>
      </w:r>
      <w:r w:rsidRPr="00502166">
        <w:rPr>
          <w:color w:val="000000"/>
          <w:sz w:val="24"/>
          <w:szCs w:val="24"/>
        </w:rPr>
        <w:t>.</w:t>
      </w:r>
    </w:p>
    <w:p w14:paraId="0000000A"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0B" w14:textId="3C78FFCD"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At the same time, models and other representational devices, at least in an ideal world, are only tools: whether to accept a claim that ostensibly follows from them should always be a further decision, one at a certain 'end' of the epistemic line. These 'end-line' decisions were a point of focus in early debates about values in science, as in, we show, Jeffrey’s </w:t>
      </w:r>
      <w:r w:rsidR="0099390D" w:rsidRPr="00502166">
        <w:rPr>
          <w:color w:val="000000"/>
          <w:sz w:val="24"/>
          <w:szCs w:val="24"/>
        </w:rPr>
        <w:fldChar w:fldCharType="begin"/>
      </w:r>
      <w:r w:rsidR="002A5AED" w:rsidRPr="00502166">
        <w:rPr>
          <w:color w:val="000000"/>
          <w:sz w:val="24"/>
          <w:szCs w:val="24"/>
        </w:rPr>
        <w:instrText xml:space="preserve"> ADDIN ZOTERO_ITEM CSL_CITATION {"citationID":"dXzx4r45","properties":{"formattedCitation":"(Jeffrey 1956)","plainCitation":"(Jeffrey 1956)","dontUpdate":true,"noteIndex":0},"citationItems":[{"id":917,"uris":["http://zotero.org/users/3838778/items/8KEQLNB6"],"uri":["http://zotero.org/users/3838778/items/8KEQLNB6"],"itemData":{"id":917,"type":"article-journal","container-title":"Philosophy of Science","issue":"3","language":"en","page":"237–46","title":"Valuation and Acceptance of Scientific Hypotheses","volume":"23","author":[{"family":"Jeffrey","given":"Richard C."}],"issued":{"date-parts":[["1956"]]}}}],"schema":"https://github.com/citation-style-language/schema/raw/master/csl-citation.json"} </w:instrText>
      </w:r>
      <w:r w:rsidR="0099390D" w:rsidRPr="00502166">
        <w:rPr>
          <w:color w:val="000000"/>
          <w:sz w:val="24"/>
          <w:szCs w:val="24"/>
        </w:rPr>
        <w:fldChar w:fldCharType="separate"/>
      </w:r>
      <w:r w:rsidR="0099390D" w:rsidRPr="00502166">
        <w:rPr>
          <w:sz w:val="24"/>
        </w:rPr>
        <w:t>(1956)</w:t>
      </w:r>
      <w:r w:rsidR="0099390D" w:rsidRPr="00502166">
        <w:rPr>
          <w:color w:val="000000"/>
          <w:sz w:val="24"/>
          <w:szCs w:val="24"/>
        </w:rPr>
        <w:fldChar w:fldCharType="end"/>
      </w:r>
      <w:r w:rsidR="0099390D" w:rsidRPr="00502166">
        <w:rPr>
          <w:color w:val="000000"/>
          <w:sz w:val="24"/>
          <w:szCs w:val="24"/>
        </w:rPr>
        <w:t xml:space="preserve"> </w:t>
      </w:r>
      <w:r w:rsidRPr="00502166">
        <w:rPr>
          <w:color w:val="000000"/>
          <w:sz w:val="24"/>
          <w:szCs w:val="24"/>
        </w:rPr>
        <w:t>response to Rudner</w:t>
      </w:r>
      <w:r w:rsidR="0099390D" w:rsidRPr="00502166">
        <w:rPr>
          <w:color w:val="000000"/>
          <w:sz w:val="24"/>
          <w:szCs w:val="24"/>
        </w:rPr>
        <w:t xml:space="preserve"> </w:t>
      </w:r>
      <w:r w:rsidR="0099390D" w:rsidRPr="00502166">
        <w:rPr>
          <w:color w:val="000000"/>
          <w:sz w:val="24"/>
          <w:szCs w:val="24"/>
        </w:rPr>
        <w:fldChar w:fldCharType="begin"/>
      </w:r>
      <w:r w:rsidR="002A5AED" w:rsidRPr="00502166">
        <w:rPr>
          <w:color w:val="000000"/>
          <w:sz w:val="24"/>
          <w:szCs w:val="24"/>
        </w:rPr>
        <w:instrText xml:space="preserve"> ADDIN ZOTERO_ITEM CSL_CITATION {"citationID":"TBjbcj6V","properties":{"formattedCitation":"(Rudner 1953)","plainCitation":"(Rudner 1953)","dontUpdate":true,"noteIndex":0},"citationItems":[{"id":15,"uris":["http://zotero.org/users/3838778/items/S4X37CUJ"],"uri":["http://zotero.org/users/3838778/items/S4X37CUJ"],"itemData":{"id":15,"type":"article-journal","container-title":"Philosophy of science","issue":"1","page":"1–6","source":"Google Scholar","title":"The scientist qua scientist makes value judgments","volume":"20","author":[{"family":"Rudner","given":"Richard"}],"issued":{"date-parts":[["1953"]]}}}],"schema":"https://github.com/citation-style-language/schema/raw/master/csl-citation.json"} </w:instrText>
      </w:r>
      <w:r w:rsidR="0099390D" w:rsidRPr="00502166">
        <w:rPr>
          <w:color w:val="000000"/>
          <w:sz w:val="24"/>
          <w:szCs w:val="24"/>
        </w:rPr>
        <w:fldChar w:fldCharType="separate"/>
      </w:r>
      <w:r w:rsidR="0099390D" w:rsidRPr="00502166">
        <w:rPr>
          <w:sz w:val="24"/>
        </w:rPr>
        <w:t>(1953)</w:t>
      </w:r>
      <w:r w:rsidR="0099390D" w:rsidRPr="00502166">
        <w:rPr>
          <w:color w:val="000000"/>
          <w:sz w:val="24"/>
          <w:szCs w:val="24"/>
        </w:rPr>
        <w:fldChar w:fldCharType="end"/>
      </w:r>
      <w:r w:rsidR="0099390D" w:rsidRPr="00502166">
        <w:rPr>
          <w:color w:val="000000"/>
          <w:sz w:val="24"/>
          <w:szCs w:val="24"/>
        </w:rPr>
        <w:t xml:space="preserve">. </w:t>
      </w:r>
      <w:r w:rsidRPr="00502166">
        <w:rPr>
          <w:color w:val="000000"/>
          <w:sz w:val="24"/>
          <w:szCs w:val="24"/>
        </w:rPr>
        <w:t>By distinguishing between inductive risk and representational risk, we can better appreciate the special character of these end-line decisions- and locate the precise (and unlikely) circumstances under which reporting probabilities, rather than accepting or rejecting hypotheses, can preserve the value-free ideal (VFI). In short, availing ourselves of the concept of representational risk will help us adjudicate central, historic debates in the values in science literature. Yet the concept of representational risk is not important only from an historical perspective, or to debates now (mostly) in the rear-view mirror. On the contrary, the concept of representational risk informs current problems at the crossing of values in science and social epistemology, including epistemic injustice in science and value entrenchment in complex, multi-authored models.</w:t>
      </w:r>
    </w:p>
    <w:p w14:paraId="0000000C"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0D" w14:textId="2B251F65" w:rsidR="002C095C" w:rsidRPr="00502166" w:rsidRDefault="007318DD" w:rsidP="006E151D">
      <w:pPr>
        <w:pBdr>
          <w:top w:val="nil"/>
          <w:left w:val="nil"/>
          <w:bottom w:val="nil"/>
          <w:right w:val="nil"/>
          <w:between w:val="nil"/>
        </w:pBdr>
        <w:spacing w:line="240" w:lineRule="auto"/>
        <w:rPr>
          <w:b/>
          <w:color w:val="000000"/>
          <w:sz w:val="24"/>
          <w:szCs w:val="24"/>
        </w:rPr>
      </w:pPr>
      <w:r w:rsidRPr="00502166">
        <w:rPr>
          <w:b/>
          <w:color w:val="000000"/>
          <w:sz w:val="24"/>
          <w:szCs w:val="24"/>
        </w:rPr>
        <w:t>2. Adequ</w:t>
      </w:r>
      <w:r w:rsidR="006D3FAC" w:rsidRPr="00502166">
        <w:rPr>
          <w:b/>
          <w:color w:val="000000"/>
          <w:sz w:val="24"/>
          <w:szCs w:val="24"/>
        </w:rPr>
        <w:t xml:space="preserve">acy for </w:t>
      </w:r>
      <w:r w:rsidRPr="00502166">
        <w:rPr>
          <w:b/>
          <w:color w:val="000000"/>
          <w:sz w:val="24"/>
          <w:szCs w:val="24"/>
        </w:rPr>
        <w:t>Purpose or Inductive Risk?</w:t>
      </w:r>
    </w:p>
    <w:p w14:paraId="0000000E" w14:textId="77777777" w:rsidR="002C095C" w:rsidRPr="00502166" w:rsidRDefault="002C095C" w:rsidP="006E151D">
      <w:pPr>
        <w:pBdr>
          <w:top w:val="nil"/>
          <w:left w:val="nil"/>
          <w:bottom w:val="nil"/>
          <w:right w:val="nil"/>
          <w:between w:val="nil"/>
        </w:pBdr>
        <w:spacing w:line="240" w:lineRule="auto"/>
        <w:rPr>
          <w:b/>
          <w:i/>
          <w:color w:val="000000"/>
          <w:sz w:val="24"/>
          <w:szCs w:val="24"/>
        </w:rPr>
      </w:pPr>
    </w:p>
    <w:p w14:paraId="58D74515" w14:textId="4F1AABC5" w:rsidR="00880B29"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We start with two home truths: models are not truth-apt but are evaluated for their adequacy for purpose- and </w:t>
      </w:r>
      <w:r w:rsidRPr="00502166">
        <w:rPr>
          <w:i/>
          <w:color w:val="000000"/>
          <w:sz w:val="24"/>
          <w:szCs w:val="24"/>
        </w:rPr>
        <w:t>purposes are values</w:t>
      </w:r>
      <w:r w:rsidR="006A091F" w:rsidRPr="00502166">
        <w:rPr>
          <w:color w:val="000000"/>
          <w:sz w:val="24"/>
          <w:szCs w:val="24"/>
        </w:rPr>
        <w:t>.</w:t>
      </w:r>
      <w:r w:rsidRPr="00502166">
        <w:rPr>
          <w:color w:val="000000"/>
          <w:sz w:val="24"/>
          <w:szCs w:val="24"/>
        </w:rPr>
        <w:t xml:space="preserve"> </w:t>
      </w:r>
      <w:r w:rsidR="00DE3C72" w:rsidRPr="00502166">
        <w:rPr>
          <w:color w:val="000000"/>
          <w:sz w:val="24"/>
          <w:szCs w:val="24"/>
        </w:rPr>
        <w:t>What</w:t>
      </w:r>
      <w:r w:rsidR="00C42938" w:rsidRPr="00502166">
        <w:rPr>
          <w:color w:val="000000"/>
          <w:sz w:val="24"/>
          <w:szCs w:val="24"/>
        </w:rPr>
        <w:t xml:space="preserve">, then, </w:t>
      </w:r>
      <w:r w:rsidR="00DE3C72" w:rsidRPr="00502166">
        <w:rPr>
          <w:color w:val="000000"/>
          <w:sz w:val="24"/>
          <w:szCs w:val="24"/>
        </w:rPr>
        <w:t>is the epistemological significance of</w:t>
      </w:r>
      <w:r w:rsidR="00C42938" w:rsidRPr="00502166">
        <w:rPr>
          <w:color w:val="000000"/>
          <w:sz w:val="24"/>
          <w:szCs w:val="24"/>
        </w:rPr>
        <w:t xml:space="preserve"> </w:t>
      </w:r>
      <w:r w:rsidR="009828EF" w:rsidRPr="00502166">
        <w:rPr>
          <w:color w:val="000000"/>
          <w:sz w:val="24"/>
          <w:szCs w:val="24"/>
        </w:rPr>
        <w:t>modelling</w:t>
      </w:r>
      <w:r w:rsidR="00771395" w:rsidRPr="00502166">
        <w:rPr>
          <w:color w:val="000000"/>
          <w:sz w:val="24"/>
          <w:szCs w:val="24"/>
        </w:rPr>
        <w:t xml:space="preserve"> decisions</w:t>
      </w:r>
      <w:r w:rsidR="0033077E" w:rsidRPr="00502166">
        <w:rPr>
          <w:color w:val="000000"/>
          <w:sz w:val="24"/>
          <w:szCs w:val="24"/>
        </w:rPr>
        <w:t>-</w:t>
      </w:r>
      <w:r w:rsidR="00FF24A4" w:rsidRPr="00502166">
        <w:rPr>
          <w:color w:val="000000"/>
          <w:sz w:val="24"/>
          <w:szCs w:val="24"/>
        </w:rPr>
        <w:t xml:space="preserve"> or, more generally, decisions about scientific representation</w:t>
      </w:r>
      <w:r w:rsidR="00DE3C72" w:rsidRPr="00502166">
        <w:rPr>
          <w:color w:val="000000"/>
          <w:sz w:val="24"/>
          <w:szCs w:val="24"/>
        </w:rPr>
        <w:t>?</w:t>
      </w:r>
      <w:r w:rsidR="00646C5D" w:rsidRPr="00502166">
        <w:rPr>
          <w:color w:val="000000"/>
          <w:sz w:val="24"/>
          <w:szCs w:val="24"/>
        </w:rPr>
        <w:t xml:space="preserve"> </w:t>
      </w:r>
      <w:r w:rsidR="00DC7DAC" w:rsidRPr="00502166">
        <w:rPr>
          <w:color w:val="000000"/>
          <w:sz w:val="24"/>
          <w:szCs w:val="24"/>
        </w:rPr>
        <w:t>T</w:t>
      </w:r>
      <w:r w:rsidR="00DE3C72" w:rsidRPr="00502166">
        <w:rPr>
          <w:color w:val="000000"/>
          <w:sz w:val="24"/>
          <w:szCs w:val="24"/>
        </w:rPr>
        <w:t xml:space="preserve">hese </w:t>
      </w:r>
      <w:r w:rsidR="00A6141B" w:rsidRPr="00502166">
        <w:rPr>
          <w:color w:val="000000"/>
          <w:sz w:val="24"/>
          <w:szCs w:val="24"/>
        </w:rPr>
        <w:t xml:space="preserve">decisions </w:t>
      </w:r>
      <w:r w:rsidR="00DE3C72" w:rsidRPr="00502166">
        <w:rPr>
          <w:color w:val="000000"/>
          <w:sz w:val="24"/>
          <w:szCs w:val="24"/>
        </w:rPr>
        <w:t>have been</w:t>
      </w:r>
      <w:r w:rsidR="0045458C" w:rsidRPr="00502166">
        <w:rPr>
          <w:color w:val="000000"/>
          <w:sz w:val="24"/>
          <w:szCs w:val="24"/>
        </w:rPr>
        <w:t xml:space="preserve"> </w:t>
      </w:r>
      <w:r w:rsidR="00DC7DAC" w:rsidRPr="00502166">
        <w:rPr>
          <w:color w:val="000000"/>
          <w:sz w:val="24"/>
          <w:szCs w:val="24"/>
        </w:rPr>
        <w:t xml:space="preserve">sometimes </w:t>
      </w:r>
      <w:r w:rsidR="00A6141B" w:rsidRPr="00502166">
        <w:rPr>
          <w:color w:val="000000"/>
          <w:sz w:val="24"/>
          <w:szCs w:val="24"/>
        </w:rPr>
        <w:t>framed</w:t>
      </w:r>
      <w:r w:rsidR="0045458C" w:rsidRPr="00502166">
        <w:rPr>
          <w:color w:val="000000"/>
          <w:sz w:val="24"/>
          <w:szCs w:val="24"/>
        </w:rPr>
        <w:t xml:space="preserve"> as</w:t>
      </w:r>
      <w:r w:rsidR="00DE3C72" w:rsidRPr="00502166">
        <w:rPr>
          <w:color w:val="000000"/>
          <w:sz w:val="24"/>
          <w:szCs w:val="24"/>
        </w:rPr>
        <w:t xml:space="preserve"> value judgments</w:t>
      </w:r>
      <w:r w:rsidR="00BE7353" w:rsidRPr="00502166">
        <w:rPr>
          <w:color w:val="000000"/>
          <w:sz w:val="24"/>
          <w:szCs w:val="24"/>
        </w:rPr>
        <w:t xml:space="preserve"> about the aims of research</w:t>
      </w:r>
      <w:r w:rsidR="00DD43BE" w:rsidRPr="00502166">
        <w:rPr>
          <w:color w:val="000000"/>
          <w:sz w:val="24"/>
          <w:szCs w:val="24"/>
        </w:rPr>
        <w:t xml:space="preserve"> (Intemann 2015; Parker &amp; Winsberg 2018)</w:t>
      </w:r>
      <w:r w:rsidR="00DE3C72" w:rsidRPr="00502166">
        <w:rPr>
          <w:color w:val="000000"/>
          <w:sz w:val="24"/>
          <w:szCs w:val="24"/>
        </w:rPr>
        <w:t>,</w:t>
      </w:r>
      <w:r w:rsidR="00646C5D" w:rsidRPr="00502166">
        <w:rPr>
          <w:color w:val="000000"/>
          <w:sz w:val="24"/>
          <w:szCs w:val="24"/>
        </w:rPr>
        <w:t xml:space="preserve"> </w:t>
      </w:r>
      <w:r w:rsidR="00BE7353" w:rsidRPr="00502166">
        <w:rPr>
          <w:color w:val="000000"/>
          <w:sz w:val="24"/>
          <w:szCs w:val="24"/>
        </w:rPr>
        <w:t xml:space="preserve">other times as </w:t>
      </w:r>
      <w:r w:rsidR="00FF24A4" w:rsidRPr="00502166">
        <w:rPr>
          <w:color w:val="000000"/>
          <w:sz w:val="24"/>
          <w:szCs w:val="24"/>
        </w:rPr>
        <w:t>having</w:t>
      </w:r>
      <w:r w:rsidR="00BE7353" w:rsidRPr="00502166">
        <w:rPr>
          <w:color w:val="000000"/>
          <w:sz w:val="24"/>
          <w:szCs w:val="24"/>
        </w:rPr>
        <w:t xml:space="preserve"> a discreet influence and significance</w:t>
      </w:r>
      <w:r w:rsidR="00FF24A4" w:rsidRPr="00502166">
        <w:rPr>
          <w:color w:val="000000"/>
          <w:sz w:val="24"/>
          <w:szCs w:val="24"/>
        </w:rPr>
        <w:t xml:space="preserve"> distinct from inductive risk</w:t>
      </w:r>
      <w:r w:rsidR="00BE7353" w:rsidRPr="00502166">
        <w:rPr>
          <w:color w:val="000000"/>
          <w:sz w:val="24"/>
          <w:szCs w:val="24"/>
        </w:rPr>
        <w:t xml:space="preserve"> (</w:t>
      </w:r>
      <w:r w:rsidR="001F4BB5" w:rsidRPr="001F4BB5">
        <w:rPr>
          <w:color w:val="000000"/>
          <w:sz w:val="24"/>
          <w:szCs w:val="24"/>
        </w:rPr>
        <w:t xml:space="preserve">Biddle </w:t>
      </w:r>
      <w:r w:rsidR="001F4BB5">
        <w:rPr>
          <w:color w:val="000000"/>
          <w:sz w:val="24"/>
          <w:szCs w:val="24"/>
        </w:rPr>
        <w:t xml:space="preserve">&amp; </w:t>
      </w:r>
      <w:r w:rsidR="001F4BB5" w:rsidRPr="001F4BB5">
        <w:rPr>
          <w:color w:val="000000"/>
          <w:sz w:val="24"/>
          <w:szCs w:val="24"/>
        </w:rPr>
        <w:t>Winsberg 2009</w:t>
      </w:r>
      <w:r w:rsidR="001F4BB5">
        <w:rPr>
          <w:color w:val="000000"/>
          <w:sz w:val="24"/>
          <w:szCs w:val="24"/>
        </w:rPr>
        <w:t xml:space="preserve">; </w:t>
      </w:r>
      <w:r w:rsidR="00BE7353" w:rsidRPr="00502166">
        <w:rPr>
          <w:color w:val="000000"/>
          <w:sz w:val="24"/>
          <w:szCs w:val="24"/>
        </w:rPr>
        <w:t>Parke</w:t>
      </w:r>
      <w:r w:rsidR="00863D62" w:rsidRPr="00502166">
        <w:rPr>
          <w:color w:val="000000"/>
          <w:sz w:val="24"/>
          <w:szCs w:val="24"/>
        </w:rPr>
        <w:t>r &amp; Winsberg 2018; Winsberg 2010</w:t>
      </w:r>
      <w:r w:rsidR="00BE7353" w:rsidRPr="00502166">
        <w:rPr>
          <w:color w:val="000000"/>
          <w:sz w:val="24"/>
          <w:szCs w:val="24"/>
        </w:rPr>
        <w:t>, 2012)</w:t>
      </w:r>
      <w:r w:rsidR="00FF24A4" w:rsidRPr="00502166">
        <w:rPr>
          <w:color w:val="000000"/>
          <w:sz w:val="24"/>
          <w:szCs w:val="24"/>
        </w:rPr>
        <w:t xml:space="preserve">, other times as subject to inductive </w:t>
      </w:r>
      <w:r w:rsidR="00FF24A4" w:rsidRPr="00F12D98">
        <w:rPr>
          <w:color w:val="000000"/>
          <w:sz w:val="24"/>
          <w:szCs w:val="24"/>
        </w:rPr>
        <w:t>risk (Elliott &amp; Richards 2017; Parker</w:t>
      </w:r>
      <w:r w:rsidR="00FF24A4" w:rsidRPr="00502166">
        <w:rPr>
          <w:color w:val="000000"/>
          <w:sz w:val="24"/>
          <w:szCs w:val="24"/>
        </w:rPr>
        <w:t xml:space="preserve"> &amp; Lusk 2019; Steel 2015)</w:t>
      </w:r>
      <w:r w:rsidR="00DE3C72" w:rsidRPr="00502166">
        <w:rPr>
          <w:color w:val="000000"/>
          <w:sz w:val="24"/>
          <w:szCs w:val="24"/>
        </w:rPr>
        <w:t>.</w:t>
      </w:r>
      <w:r w:rsidR="0045458C" w:rsidRPr="00502166">
        <w:rPr>
          <w:color w:val="000000"/>
          <w:sz w:val="24"/>
          <w:szCs w:val="24"/>
        </w:rPr>
        <w:t xml:space="preserve"> </w:t>
      </w:r>
      <w:r w:rsidR="00DC7DAC" w:rsidRPr="00502166">
        <w:rPr>
          <w:color w:val="000000"/>
          <w:sz w:val="24"/>
          <w:szCs w:val="24"/>
        </w:rPr>
        <w:t>C</w:t>
      </w:r>
      <w:r w:rsidR="00771395" w:rsidRPr="00502166">
        <w:rPr>
          <w:color w:val="000000"/>
          <w:sz w:val="24"/>
          <w:szCs w:val="24"/>
        </w:rPr>
        <w:t>onsider</w:t>
      </w:r>
      <w:r w:rsidR="006D3FAC" w:rsidRPr="00502166">
        <w:rPr>
          <w:color w:val="000000"/>
          <w:sz w:val="24"/>
          <w:szCs w:val="24"/>
        </w:rPr>
        <w:t xml:space="preserve">, </w:t>
      </w:r>
      <w:r w:rsidR="00FF24A4" w:rsidRPr="00502166">
        <w:rPr>
          <w:color w:val="000000"/>
          <w:sz w:val="24"/>
          <w:szCs w:val="24"/>
        </w:rPr>
        <w:t>first</w:t>
      </w:r>
      <w:r w:rsidR="006D3FAC" w:rsidRPr="00502166">
        <w:rPr>
          <w:color w:val="000000"/>
          <w:sz w:val="24"/>
          <w:szCs w:val="24"/>
        </w:rPr>
        <w:t xml:space="preserve">, </w:t>
      </w:r>
      <w:r w:rsidR="00646C5D" w:rsidRPr="00502166">
        <w:rPr>
          <w:color w:val="000000"/>
          <w:sz w:val="24"/>
          <w:szCs w:val="24"/>
        </w:rPr>
        <w:t xml:space="preserve">different </w:t>
      </w:r>
      <w:r w:rsidR="00D61B4D" w:rsidRPr="00502166">
        <w:rPr>
          <w:color w:val="000000"/>
          <w:sz w:val="24"/>
          <w:szCs w:val="24"/>
        </w:rPr>
        <w:t>discussion</w:t>
      </w:r>
      <w:r w:rsidR="00646C5D" w:rsidRPr="00502166">
        <w:rPr>
          <w:color w:val="000000"/>
          <w:sz w:val="24"/>
          <w:szCs w:val="24"/>
        </w:rPr>
        <w:t>s</w:t>
      </w:r>
      <w:r w:rsidR="00D61B4D" w:rsidRPr="00502166">
        <w:rPr>
          <w:color w:val="000000"/>
          <w:sz w:val="24"/>
          <w:szCs w:val="24"/>
        </w:rPr>
        <w:t xml:space="preserve"> of values in </w:t>
      </w:r>
      <w:r w:rsidR="00FE7633" w:rsidRPr="00502166">
        <w:rPr>
          <w:color w:val="000000"/>
          <w:sz w:val="24"/>
          <w:szCs w:val="24"/>
        </w:rPr>
        <w:t xml:space="preserve">climate </w:t>
      </w:r>
      <w:r w:rsidR="00D61B4D" w:rsidRPr="00502166">
        <w:rPr>
          <w:color w:val="000000"/>
          <w:sz w:val="24"/>
          <w:szCs w:val="24"/>
        </w:rPr>
        <w:t>modelling</w:t>
      </w:r>
      <w:r w:rsidR="00DC7DAC" w:rsidRPr="00502166">
        <w:rPr>
          <w:color w:val="000000"/>
          <w:sz w:val="24"/>
          <w:szCs w:val="24"/>
        </w:rPr>
        <w:t xml:space="preserve">, </w:t>
      </w:r>
      <w:r w:rsidR="00A2626B" w:rsidRPr="00502166">
        <w:rPr>
          <w:color w:val="000000"/>
          <w:sz w:val="24"/>
          <w:szCs w:val="24"/>
        </w:rPr>
        <w:t xml:space="preserve">starting with </w:t>
      </w:r>
      <w:r w:rsidR="0033077E" w:rsidRPr="00502166">
        <w:rPr>
          <w:color w:val="000000"/>
          <w:sz w:val="24"/>
          <w:szCs w:val="24"/>
        </w:rPr>
        <w:t xml:space="preserve">threads </w:t>
      </w:r>
      <w:r w:rsidR="00260FA4" w:rsidRPr="00502166">
        <w:rPr>
          <w:color w:val="000000"/>
          <w:sz w:val="24"/>
          <w:szCs w:val="24"/>
        </w:rPr>
        <w:t>where</w:t>
      </w:r>
      <w:r w:rsidR="00A2626B" w:rsidRPr="00502166">
        <w:rPr>
          <w:color w:val="000000"/>
          <w:sz w:val="24"/>
          <w:szCs w:val="24"/>
        </w:rPr>
        <w:t xml:space="preserve"> the term 'inductive risk' is avoided</w:t>
      </w:r>
      <w:r w:rsidR="00260FA4" w:rsidRPr="00502166">
        <w:rPr>
          <w:color w:val="000000"/>
          <w:sz w:val="24"/>
          <w:szCs w:val="24"/>
        </w:rPr>
        <w:t xml:space="preserve"> (Intemann 2015; Parker &amp; Winsberg 2018</w:t>
      </w:r>
      <w:r w:rsidR="00DC7DAC" w:rsidRPr="00502166">
        <w:rPr>
          <w:color w:val="000000"/>
          <w:sz w:val="24"/>
          <w:szCs w:val="24"/>
        </w:rPr>
        <w:t>; Winsberg 2010, 2012</w:t>
      </w:r>
      <w:r w:rsidR="00260FA4" w:rsidRPr="00502166">
        <w:rPr>
          <w:color w:val="000000"/>
          <w:sz w:val="24"/>
          <w:szCs w:val="24"/>
        </w:rPr>
        <w:t>)</w:t>
      </w:r>
      <w:r w:rsidR="00D61B4D" w:rsidRPr="00502166">
        <w:rPr>
          <w:color w:val="000000"/>
          <w:sz w:val="24"/>
          <w:szCs w:val="24"/>
        </w:rPr>
        <w:t xml:space="preserve">. </w:t>
      </w:r>
      <w:r w:rsidR="00AE622E" w:rsidRPr="00502166">
        <w:rPr>
          <w:color w:val="000000"/>
          <w:sz w:val="24"/>
          <w:szCs w:val="24"/>
        </w:rPr>
        <w:t xml:space="preserve">In her (2015), Intemann </w:t>
      </w:r>
      <w:r w:rsidR="00771395" w:rsidRPr="00502166">
        <w:rPr>
          <w:color w:val="000000"/>
          <w:sz w:val="24"/>
          <w:szCs w:val="24"/>
        </w:rPr>
        <w:t>submits</w:t>
      </w:r>
      <w:r w:rsidR="00AE622E" w:rsidRPr="00502166">
        <w:rPr>
          <w:color w:val="000000"/>
          <w:sz w:val="24"/>
          <w:szCs w:val="24"/>
        </w:rPr>
        <w:t xml:space="preserve"> that the goal of climate modelling is to generate </w:t>
      </w:r>
      <w:r w:rsidR="00863D62" w:rsidRPr="00502166">
        <w:rPr>
          <w:color w:val="000000"/>
          <w:sz w:val="24"/>
          <w:szCs w:val="24"/>
        </w:rPr>
        <w:t xml:space="preserve">"useful" </w:t>
      </w:r>
      <w:r w:rsidR="009058C4" w:rsidRPr="00502166">
        <w:rPr>
          <w:color w:val="000000"/>
          <w:sz w:val="24"/>
          <w:szCs w:val="24"/>
        </w:rPr>
        <w:t xml:space="preserve">predictions </w:t>
      </w:r>
      <w:r w:rsidR="009828EF" w:rsidRPr="00502166">
        <w:rPr>
          <w:color w:val="000000"/>
          <w:sz w:val="24"/>
          <w:szCs w:val="24"/>
        </w:rPr>
        <w:t>and</w:t>
      </w:r>
      <w:r w:rsidR="00531B31" w:rsidRPr="00502166">
        <w:rPr>
          <w:color w:val="000000"/>
          <w:sz w:val="24"/>
          <w:szCs w:val="24"/>
        </w:rPr>
        <w:t>,</w:t>
      </w:r>
      <w:r w:rsidR="009828EF" w:rsidRPr="00502166">
        <w:rPr>
          <w:color w:val="000000"/>
          <w:sz w:val="24"/>
          <w:szCs w:val="24"/>
        </w:rPr>
        <w:t xml:space="preserve"> </w:t>
      </w:r>
      <w:r w:rsidR="00EC46E0" w:rsidRPr="00502166">
        <w:rPr>
          <w:color w:val="000000"/>
          <w:sz w:val="24"/>
          <w:szCs w:val="24"/>
        </w:rPr>
        <w:t>thus</w:t>
      </w:r>
      <w:r w:rsidR="00531B31" w:rsidRPr="00502166">
        <w:rPr>
          <w:color w:val="000000"/>
          <w:sz w:val="24"/>
          <w:szCs w:val="24"/>
        </w:rPr>
        <w:t xml:space="preserve">, </w:t>
      </w:r>
      <w:r w:rsidR="00AE622E" w:rsidRPr="00502166">
        <w:rPr>
          <w:color w:val="000000"/>
          <w:sz w:val="24"/>
          <w:szCs w:val="24"/>
        </w:rPr>
        <w:t xml:space="preserve">value judgments must be made about </w:t>
      </w:r>
      <w:r w:rsidR="00531B31" w:rsidRPr="00502166">
        <w:rPr>
          <w:color w:val="000000"/>
          <w:sz w:val="24"/>
          <w:szCs w:val="24"/>
        </w:rPr>
        <w:t>the aims of research and "</w:t>
      </w:r>
      <w:r w:rsidR="00AE622E" w:rsidRPr="00502166">
        <w:rPr>
          <w:color w:val="000000"/>
          <w:sz w:val="24"/>
          <w:szCs w:val="24"/>
        </w:rPr>
        <w:t>the extent to which particular practices, methodologies, or models are</w:t>
      </w:r>
      <w:r w:rsidR="009058C4" w:rsidRPr="00502166">
        <w:rPr>
          <w:color w:val="000000"/>
          <w:sz w:val="24"/>
          <w:szCs w:val="24"/>
        </w:rPr>
        <w:t xml:space="preserve"> </w:t>
      </w:r>
      <w:r w:rsidR="00531B31" w:rsidRPr="00502166">
        <w:rPr>
          <w:color w:val="000000"/>
          <w:sz w:val="24"/>
          <w:szCs w:val="24"/>
        </w:rPr>
        <w:t xml:space="preserve">likely to promote those aims" (219). </w:t>
      </w:r>
      <w:r w:rsidR="00684934" w:rsidRPr="00502166">
        <w:rPr>
          <w:color w:val="000000"/>
          <w:sz w:val="24"/>
          <w:szCs w:val="24"/>
        </w:rPr>
        <w:t xml:space="preserve">In their own discussion of climate modelling, </w:t>
      </w:r>
      <w:r w:rsidR="00BA5FDF" w:rsidRPr="00502166">
        <w:rPr>
          <w:color w:val="000000"/>
          <w:sz w:val="24"/>
          <w:szCs w:val="24"/>
        </w:rPr>
        <w:t xml:space="preserve">Parker and Winsberg (2018) </w:t>
      </w:r>
      <w:r w:rsidR="00433002" w:rsidRPr="00502166">
        <w:rPr>
          <w:color w:val="000000"/>
          <w:sz w:val="24"/>
          <w:szCs w:val="24"/>
        </w:rPr>
        <w:t xml:space="preserve">acknowledge </w:t>
      </w:r>
      <w:r w:rsidR="00684934" w:rsidRPr="00502166">
        <w:rPr>
          <w:color w:val="000000"/>
          <w:sz w:val="24"/>
          <w:szCs w:val="24"/>
        </w:rPr>
        <w:t>that modelling</w:t>
      </w:r>
      <w:r w:rsidR="00BA5FDF" w:rsidRPr="00502166">
        <w:rPr>
          <w:color w:val="000000"/>
          <w:sz w:val="24"/>
          <w:szCs w:val="24"/>
        </w:rPr>
        <w:t xml:space="preserve"> </w:t>
      </w:r>
      <w:r w:rsidR="00863D62" w:rsidRPr="00502166">
        <w:rPr>
          <w:color w:val="000000"/>
          <w:sz w:val="24"/>
          <w:szCs w:val="24"/>
        </w:rPr>
        <w:t>goals often</w:t>
      </w:r>
      <w:r w:rsidR="00BA5FDF" w:rsidRPr="00502166">
        <w:rPr>
          <w:color w:val="000000"/>
          <w:sz w:val="24"/>
          <w:szCs w:val="24"/>
        </w:rPr>
        <w:t xml:space="preserve"> </w:t>
      </w:r>
      <w:r w:rsidR="00863D62" w:rsidRPr="00502166">
        <w:rPr>
          <w:color w:val="000000"/>
          <w:sz w:val="24"/>
          <w:szCs w:val="24"/>
        </w:rPr>
        <w:t xml:space="preserve">stem from </w:t>
      </w:r>
      <w:r w:rsidR="00BA5FDF" w:rsidRPr="00502166">
        <w:rPr>
          <w:color w:val="000000"/>
          <w:sz w:val="24"/>
          <w:szCs w:val="24"/>
        </w:rPr>
        <w:t>"</w:t>
      </w:r>
      <w:r w:rsidR="00863D62" w:rsidRPr="00502166">
        <w:rPr>
          <w:color w:val="000000"/>
          <w:sz w:val="24"/>
          <w:szCs w:val="24"/>
        </w:rPr>
        <w:t>non</w:t>
      </w:r>
      <w:r w:rsidR="00BA5FDF" w:rsidRPr="00502166">
        <w:rPr>
          <w:color w:val="000000"/>
          <w:sz w:val="24"/>
          <w:szCs w:val="24"/>
        </w:rPr>
        <w:t xml:space="preserve">-epistemic interests and values" and </w:t>
      </w:r>
      <w:r w:rsidR="00771395" w:rsidRPr="00502166">
        <w:rPr>
          <w:color w:val="000000"/>
          <w:sz w:val="24"/>
          <w:szCs w:val="24"/>
        </w:rPr>
        <w:t xml:space="preserve">that </w:t>
      </w:r>
      <w:r w:rsidR="00BA5FDF" w:rsidRPr="00502166">
        <w:rPr>
          <w:color w:val="000000"/>
          <w:sz w:val="24"/>
          <w:szCs w:val="24"/>
        </w:rPr>
        <w:t>purposes and priorit</w:t>
      </w:r>
      <w:r w:rsidR="00FF24A4" w:rsidRPr="00502166">
        <w:rPr>
          <w:color w:val="000000"/>
          <w:sz w:val="24"/>
          <w:szCs w:val="24"/>
        </w:rPr>
        <w:t xml:space="preserve">ies </w:t>
      </w:r>
      <w:r w:rsidR="00684934" w:rsidRPr="00502166">
        <w:rPr>
          <w:color w:val="000000"/>
          <w:sz w:val="24"/>
          <w:szCs w:val="24"/>
        </w:rPr>
        <w:t>determine</w:t>
      </w:r>
      <w:r w:rsidR="00A2626B" w:rsidRPr="00502166">
        <w:rPr>
          <w:color w:val="000000"/>
          <w:sz w:val="24"/>
          <w:szCs w:val="24"/>
        </w:rPr>
        <w:t xml:space="preserve"> what things are represented in a model and how they are represented</w:t>
      </w:r>
      <w:r w:rsidR="00FF24A4" w:rsidRPr="00502166">
        <w:rPr>
          <w:color w:val="000000"/>
          <w:sz w:val="24"/>
          <w:szCs w:val="24"/>
        </w:rPr>
        <w:t xml:space="preserve"> (128). </w:t>
      </w:r>
      <w:r w:rsidR="00A2626B" w:rsidRPr="00502166">
        <w:rPr>
          <w:color w:val="000000"/>
          <w:sz w:val="24"/>
          <w:szCs w:val="24"/>
        </w:rPr>
        <w:t xml:space="preserve">Parker and Winsberg </w:t>
      </w:r>
      <w:r w:rsidR="00A2626B" w:rsidRPr="00502166">
        <w:rPr>
          <w:color w:val="000000"/>
          <w:sz w:val="24"/>
          <w:szCs w:val="24"/>
        </w:rPr>
        <w:lastRenderedPageBreak/>
        <w:t xml:space="preserve">(2018) </w:t>
      </w:r>
      <w:r w:rsidR="00FF24A4" w:rsidRPr="00502166">
        <w:rPr>
          <w:color w:val="000000"/>
          <w:sz w:val="24"/>
          <w:szCs w:val="24"/>
        </w:rPr>
        <w:t xml:space="preserve">even </w:t>
      </w:r>
      <w:r w:rsidR="00035171" w:rsidRPr="00502166">
        <w:rPr>
          <w:color w:val="000000"/>
          <w:sz w:val="24"/>
          <w:szCs w:val="24"/>
        </w:rPr>
        <w:t>establish</w:t>
      </w:r>
      <w:r w:rsidR="00FF24A4" w:rsidRPr="00502166">
        <w:rPr>
          <w:color w:val="000000"/>
          <w:sz w:val="24"/>
          <w:szCs w:val="24"/>
        </w:rPr>
        <w:t xml:space="preserve"> that parameter values themselves may vary as a function of the priorities guiding calibration efforts, e.g., ensuring model output aligns with observations of particular variables</w:t>
      </w:r>
      <w:r w:rsidR="00035171" w:rsidRPr="00502166">
        <w:rPr>
          <w:color w:val="000000"/>
          <w:sz w:val="24"/>
          <w:szCs w:val="24"/>
        </w:rPr>
        <w:t xml:space="preserve"> (128)</w:t>
      </w:r>
      <w:r w:rsidR="00FF24A4" w:rsidRPr="00502166">
        <w:rPr>
          <w:color w:val="000000"/>
          <w:sz w:val="24"/>
          <w:szCs w:val="24"/>
        </w:rPr>
        <w:t xml:space="preserve">. </w:t>
      </w:r>
      <w:r w:rsidR="00D43D2C" w:rsidRPr="00502166">
        <w:rPr>
          <w:color w:val="000000"/>
          <w:sz w:val="24"/>
          <w:szCs w:val="24"/>
        </w:rPr>
        <w:t>In this respect</w:t>
      </w:r>
      <w:r w:rsidR="00035171" w:rsidRPr="00502166">
        <w:rPr>
          <w:color w:val="000000"/>
          <w:sz w:val="24"/>
          <w:szCs w:val="24"/>
        </w:rPr>
        <w:t xml:space="preserve">, they </w:t>
      </w:r>
      <w:r w:rsidR="00C515F2" w:rsidRPr="00502166">
        <w:rPr>
          <w:color w:val="000000"/>
          <w:sz w:val="24"/>
          <w:szCs w:val="24"/>
        </w:rPr>
        <w:t>remark</w:t>
      </w:r>
      <w:r w:rsidR="00035171" w:rsidRPr="00502166">
        <w:rPr>
          <w:color w:val="000000"/>
          <w:sz w:val="24"/>
          <w:szCs w:val="24"/>
        </w:rPr>
        <w:t xml:space="preserve">, modelling results are dependent on </w:t>
      </w:r>
      <w:r w:rsidR="004D0D52" w:rsidRPr="00502166">
        <w:rPr>
          <w:color w:val="000000"/>
          <w:sz w:val="24"/>
          <w:szCs w:val="24"/>
        </w:rPr>
        <w:t xml:space="preserve">the </w:t>
      </w:r>
      <w:r w:rsidR="00035171" w:rsidRPr="00502166">
        <w:rPr>
          <w:color w:val="000000"/>
          <w:sz w:val="24"/>
          <w:szCs w:val="24"/>
        </w:rPr>
        <w:t>non-epis</w:t>
      </w:r>
      <w:r w:rsidR="00CC2070" w:rsidRPr="00502166">
        <w:rPr>
          <w:color w:val="000000"/>
          <w:sz w:val="24"/>
          <w:szCs w:val="24"/>
        </w:rPr>
        <w:t xml:space="preserve">temic values that determine </w:t>
      </w:r>
      <w:r w:rsidR="00035171" w:rsidRPr="00502166">
        <w:rPr>
          <w:color w:val="000000"/>
          <w:sz w:val="24"/>
          <w:szCs w:val="24"/>
        </w:rPr>
        <w:t>purposes and pr</w:t>
      </w:r>
      <w:r w:rsidR="00CC2070" w:rsidRPr="00502166">
        <w:rPr>
          <w:color w:val="000000"/>
          <w:sz w:val="24"/>
          <w:szCs w:val="24"/>
        </w:rPr>
        <w:t>iorities</w:t>
      </w:r>
      <w:r w:rsidR="007B3356" w:rsidRPr="00502166">
        <w:rPr>
          <w:color w:val="000000"/>
          <w:sz w:val="24"/>
          <w:szCs w:val="24"/>
        </w:rPr>
        <w:t xml:space="preserve">, as different values </w:t>
      </w:r>
      <w:r w:rsidR="00CC2070" w:rsidRPr="00502166">
        <w:rPr>
          <w:color w:val="000000"/>
          <w:sz w:val="24"/>
          <w:szCs w:val="24"/>
        </w:rPr>
        <w:t xml:space="preserve">around these </w:t>
      </w:r>
      <w:r w:rsidR="007B3356" w:rsidRPr="00502166">
        <w:rPr>
          <w:color w:val="000000"/>
          <w:sz w:val="24"/>
          <w:szCs w:val="24"/>
        </w:rPr>
        <w:t>would produce different results</w:t>
      </w:r>
      <w:r w:rsidR="00035171" w:rsidRPr="00502166">
        <w:rPr>
          <w:color w:val="000000"/>
          <w:sz w:val="24"/>
          <w:szCs w:val="24"/>
        </w:rPr>
        <w:t xml:space="preserve"> (Parker &amp; Winsberg 2018, 129). However, they concede that this</w:t>
      </w:r>
      <w:r w:rsidR="00B1497D" w:rsidRPr="00502166">
        <w:rPr>
          <w:color w:val="000000"/>
          <w:sz w:val="24"/>
          <w:szCs w:val="24"/>
        </w:rPr>
        <w:t xml:space="preserve"> point</w:t>
      </w:r>
      <w:r w:rsidR="00035171" w:rsidRPr="00502166">
        <w:rPr>
          <w:color w:val="000000"/>
          <w:sz w:val="24"/>
          <w:szCs w:val="24"/>
        </w:rPr>
        <w:t xml:space="preserve"> "is a variation on the familiar point that our current knowledge at any given time depends on (among other things) what we considered important enough to investigate, and thus on our interests and values" (Parker &amp; Winsberg 2018, 130). </w:t>
      </w:r>
    </w:p>
    <w:p w14:paraId="48BC25FD" w14:textId="77777777" w:rsidR="007B3356" w:rsidRPr="00502166" w:rsidRDefault="007B3356" w:rsidP="006E151D">
      <w:pPr>
        <w:pBdr>
          <w:top w:val="nil"/>
          <w:left w:val="nil"/>
          <w:bottom w:val="nil"/>
          <w:right w:val="nil"/>
          <w:between w:val="nil"/>
        </w:pBdr>
        <w:spacing w:line="240" w:lineRule="auto"/>
        <w:rPr>
          <w:color w:val="000000"/>
          <w:sz w:val="24"/>
          <w:szCs w:val="24"/>
        </w:rPr>
      </w:pPr>
    </w:p>
    <w:p w14:paraId="7A5355AD" w14:textId="79F524E8" w:rsidR="007B1672" w:rsidRPr="00502166" w:rsidRDefault="00880B29" w:rsidP="007B1672">
      <w:pPr>
        <w:pBdr>
          <w:top w:val="nil"/>
          <w:left w:val="nil"/>
          <w:bottom w:val="nil"/>
          <w:right w:val="nil"/>
          <w:between w:val="nil"/>
        </w:pBdr>
        <w:spacing w:line="240" w:lineRule="auto"/>
        <w:rPr>
          <w:color w:val="000000"/>
          <w:sz w:val="24"/>
          <w:szCs w:val="24"/>
        </w:rPr>
      </w:pPr>
      <w:r w:rsidRPr="00502166">
        <w:rPr>
          <w:color w:val="000000"/>
          <w:sz w:val="24"/>
          <w:szCs w:val="24"/>
        </w:rPr>
        <w:t>In our interpretation, the above</w:t>
      </w:r>
      <w:r w:rsidR="006C3B28" w:rsidRPr="00502166">
        <w:rPr>
          <w:color w:val="000000"/>
          <w:sz w:val="24"/>
          <w:szCs w:val="24"/>
        </w:rPr>
        <w:t xml:space="preserve"> remarks suggest that certain modelling decisions are </w:t>
      </w:r>
      <w:r w:rsidRPr="00502166">
        <w:rPr>
          <w:color w:val="000000"/>
          <w:sz w:val="24"/>
          <w:szCs w:val="24"/>
        </w:rPr>
        <w:t xml:space="preserve">viewed as </w:t>
      </w:r>
      <w:r w:rsidR="006C3B28" w:rsidRPr="00502166">
        <w:rPr>
          <w:color w:val="000000"/>
          <w:sz w:val="24"/>
          <w:szCs w:val="24"/>
        </w:rPr>
        <w:t>val</w:t>
      </w:r>
      <w:r w:rsidR="00A12718" w:rsidRPr="00502166">
        <w:rPr>
          <w:color w:val="000000"/>
          <w:sz w:val="24"/>
          <w:szCs w:val="24"/>
        </w:rPr>
        <w:t xml:space="preserve">ue judgments associated with </w:t>
      </w:r>
      <w:r w:rsidR="004520FE" w:rsidRPr="00502166">
        <w:rPr>
          <w:color w:val="000000"/>
          <w:sz w:val="24"/>
          <w:szCs w:val="24"/>
        </w:rPr>
        <w:t xml:space="preserve">the 'external' </w:t>
      </w:r>
      <w:r w:rsidR="006C3B28" w:rsidRPr="00502166">
        <w:rPr>
          <w:color w:val="000000"/>
          <w:sz w:val="24"/>
          <w:szCs w:val="24"/>
        </w:rPr>
        <w:t>p</w:t>
      </w:r>
      <w:r w:rsidRPr="00502166">
        <w:rPr>
          <w:color w:val="000000"/>
          <w:sz w:val="24"/>
          <w:szCs w:val="24"/>
        </w:rPr>
        <w:t>hase of science (</w:t>
      </w:r>
      <w:r w:rsidR="00433002" w:rsidRPr="00502166">
        <w:rPr>
          <w:color w:val="000000"/>
          <w:sz w:val="24"/>
          <w:szCs w:val="24"/>
        </w:rPr>
        <w:t xml:space="preserve">Bueter 2015; </w:t>
      </w:r>
      <w:r w:rsidRPr="00502166">
        <w:rPr>
          <w:color w:val="000000"/>
          <w:sz w:val="24"/>
          <w:szCs w:val="24"/>
        </w:rPr>
        <w:t>Douglas 2016</w:t>
      </w:r>
      <w:r w:rsidR="00433002" w:rsidRPr="00502166">
        <w:rPr>
          <w:color w:val="000000"/>
          <w:sz w:val="24"/>
          <w:szCs w:val="24"/>
        </w:rPr>
        <w:t>; Elliott &amp; McKaugh</w:t>
      </w:r>
      <w:r w:rsidR="00572C5D">
        <w:rPr>
          <w:color w:val="000000"/>
          <w:sz w:val="24"/>
          <w:szCs w:val="24"/>
        </w:rPr>
        <w:t>a</w:t>
      </w:r>
      <w:r w:rsidR="00433002" w:rsidRPr="00502166">
        <w:rPr>
          <w:color w:val="000000"/>
          <w:sz w:val="24"/>
          <w:szCs w:val="24"/>
        </w:rPr>
        <w:t>n 2009)</w:t>
      </w:r>
      <w:r w:rsidR="00A12718" w:rsidRPr="00502166">
        <w:rPr>
          <w:color w:val="000000"/>
          <w:sz w:val="24"/>
          <w:szCs w:val="24"/>
        </w:rPr>
        <w:t xml:space="preserve">. </w:t>
      </w:r>
      <w:r w:rsidR="004717E0" w:rsidRPr="00502166">
        <w:rPr>
          <w:color w:val="000000"/>
          <w:sz w:val="24"/>
          <w:szCs w:val="24"/>
        </w:rPr>
        <w:t>Par</w:t>
      </w:r>
      <w:r w:rsidR="00035171" w:rsidRPr="00502166">
        <w:rPr>
          <w:color w:val="000000"/>
          <w:sz w:val="24"/>
          <w:szCs w:val="24"/>
        </w:rPr>
        <w:t>ker and Winsberg (2018)</w:t>
      </w:r>
      <w:r w:rsidR="009B22C4" w:rsidRPr="00502166">
        <w:rPr>
          <w:color w:val="000000"/>
          <w:sz w:val="24"/>
          <w:szCs w:val="24"/>
        </w:rPr>
        <w:t>, at least,</w:t>
      </w:r>
      <w:r w:rsidR="00C477F1" w:rsidRPr="00502166">
        <w:rPr>
          <w:color w:val="000000"/>
          <w:sz w:val="24"/>
          <w:szCs w:val="24"/>
        </w:rPr>
        <w:t xml:space="preserve"> </w:t>
      </w:r>
      <w:r w:rsidRPr="00502166">
        <w:rPr>
          <w:color w:val="000000"/>
          <w:sz w:val="24"/>
          <w:szCs w:val="24"/>
        </w:rPr>
        <w:t xml:space="preserve">directly </w:t>
      </w:r>
      <w:r w:rsidR="004E4FF9" w:rsidRPr="00502166">
        <w:rPr>
          <w:color w:val="000000"/>
          <w:sz w:val="24"/>
          <w:szCs w:val="24"/>
        </w:rPr>
        <w:t>suggest</w:t>
      </w:r>
      <w:r w:rsidR="00035171" w:rsidRPr="00502166">
        <w:rPr>
          <w:color w:val="000000"/>
          <w:sz w:val="24"/>
          <w:szCs w:val="24"/>
        </w:rPr>
        <w:t xml:space="preserve"> that</w:t>
      </w:r>
      <w:r w:rsidR="004717E0" w:rsidRPr="00502166">
        <w:rPr>
          <w:color w:val="000000"/>
          <w:sz w:val="24"/>
          <w:szCs w:val="24"/>
        </w:rPr>
        <w:t xml:space="preserve"> </w:t>
      </w:r>
      <w:r w:rsidR="009B22C4" w:rsidRPr="00502166">
        <w:rPr>
          <w:color w:val="000000"/>
          <w:sz w:val="24"/>
          <w:szCs w:val="24"/>
        </w:rPr>
        <w:t>some</w:t>
      </w:r>
      <w:r w:rsidR="004E4FF9" w:rsidRPr="00502166">
        <w:rPr>
          <w:color w:val="000000"/>
          <w:sz w:val="24"/>
          <w:szCs w:val="24"/>
        </w:rPr>
        <w:t xml:space="preserve"> </w:t>
      </w:r>
      <w:r w:rsidR="005953FB" w:rsidRPr="00502166">
        <w:rPr>
          <w:color w:val="000000"/>
          <w:sz w:val="24"/>
          <w:szCs w:val="24"/>
        </w:rPr>
        <w:t>modelling decisions equat</w:t>
      </w:r>
      <w:r w:rsidR="005F0948" w:rsidRPr="00502166">
        <w:rPr>
          <w:color w:val="000000"/>
          <w:sz w:val="24"/>
          <w:szCs w:val="24"/>
        </w:rPr>
        <w:t>e to 'choice of question</w:t>
      </w:r>
      <w:r w:rsidR="00800061" w:rsidRPr="00502166">
        <w:rPr>
          <w:color w:val="000000"/>
          <w:sz w:val="24"/>
          <w:szCs w:val="24"/>
        </w:rPr>
        <w:t xml:space="preserve">', </w:t>
      </w:r>
      <w:r w:rsidR="00F46F84" w:rsidRPr="00502166">
        <w:rPr>
          <w:color w:val="000000"/>
          <w:sz w:val="24"/>
          <w:szCs w:val="24"/>
        </w:rPr>
        <w:t>a</w:t>
      </w:r>
      <w:r w:rsidR="009B22C4" w:rsidRPr="00502166">
        <w:rPr>
          <w:color w:val="000000"/>
          <w:sz w:val="24"/>
          <w:szCs w:val="24"/>
        </w:rPr>
        <w:t>n external</w:t>
      </w:r>
      <w:r w:rsidR="004E4FF9" w:rsidRPr="00502166">
        <w:rPr>
          <w:color w:val="000000"/>
          <w:sz w:val="24"/>
          <w:szCs w:val="24"/>
        </w:rPr>
        <w:t xml:space="preserve"> value judgment of the </w:t>
      </w:r>
      <w:r w:rsidR="00C477F1" w:rsidRPr="00502166">
        <w:rPr>
          <w:color w:val="000000"/>
          <w:sz w:val="24"/>
          <w:szCs w:val="24"/>
        </w:rPr>
        <w:t xml:space="preserve">important-yet-not-controversial </w:t>
      </w:r>
      <w:r w:rsidR="004E4FF9" w:rsidRPr="00502166">
        <w:rPr>
          <w:color w:val="000000"/>
          <w:sz w:val="24"/>
          <w:szCs w:val="24"/>
        </w:rPr>
        <w:t xml:space="preserve">variety </w:t>
      </w:r>
      <w:r w:rsidR="00800061" w:rsidRPr="00502166">
        <w:rPr>
          <w:color w:val="000000"/>
          <w:sz w:val="24"/>
          <w:szCs w:val="24"/>
        </w:rPr>
        <w:t>(Longino 1990, 83-85</w:t>
      </w:r>
      <w:r w:rsidR="00C477F1" w:rsidRPr="00502166">
        <w:rPr>
          <w:color w:val="000000"/>
          <w:sz w:val="24"/>
          <w:szCs w:val="24"/>
        </w:rPr>
        <w:t>; Elliott &amp; McKaugh</w:t>
      </w:r>
      <w:r w:rsidR="00572C5D">
        <w:rPr>
          <w:color w:val="000000"/>
          <w:sz w:val="24"/>
          <w:szCs w:val="24"/>
        </w:rPr>
        <w:t>a</w:t>
      </w:r>
      <w:r w:rsidR="00C477F1" w:rsidRPr="00502166">
        <w:rPr>
          <w:color w:val="000000"/>
          <w:sz w:val="24"/>
          <w:szCs w:val="24"/>
        </w:rPr>
        <w:t>n 2009</w:t>
      </w:r>
      <w:r w:rsidR="00800061" w:rsidRPr="00502166">
        <w:rPr>
          <w:color w:val="000000"/>
          <w:sz w:val="24"/>
          <w:szCs w:val="24"/>
        </w:rPr>
        <w:t>).</w:t>
      </w:r>
      <w:r w:rsidR="007B33B8" w:rsidRPr="00502166">
        <w:rPr>
          <w:color w:val="000000"/>
          <w:sz w:val="24"/>
          <w:szCs w:val="24"/>
        </w:rPr>
        <w:t xml:space="preserve"> </w:t>
      </w:r>
      <w:r w:rsidR="004E4FF9" w:rsidRPr="00502166">
        <w:rPr>
          <w:color w:val="000000"/>
          <w:sz w:val="24"/>
          <w:szCs w:val="24"/>
        </w:rPr>
        <w:t>At the same time,</w:t>
      </w:r>
      <w:r w:rsidR="00A12718" w:rsidRPr="00502166">
        <w:rPr>
          <w:color w:val="000000"/>
          <w:sz w:val="24"/>
          <w:szCs w:val="24"/>
        </w:rPr>
        <w:t xml:space="preserve"> </w:t>
      </w:r>
      <w:r w:rsidR="00781C81" w:rsidRPr="00502166">
        <w:rPr>
          <w:color w:val="000000"/>
          <w:sz w:val="24"/>
          <w:szCs w:val="24"/>
        </w:rPr>
        <w:t xml:space="preserve">both </w:t>
      </w:r>
      <w:r w:rsidR="00A12718" w:rsidRPr="00502166">
        <w:rPr>
          <w:color w:val="000000"/>
          <w:sz w:val="24"/>
          <w:szCs w:val="24"/>
        </w:rPr>
        <w:t xml:space="preserve">Intemann (2015) and Parker and Winsberg (2018) </w:t>
      </w:r>
      <w:r w:rsidR="005D36FA" w:rsidRPr="00502166">
        <w:rPr>
          <w:color w:val="000000"/>
          <w:sz w:val="24"/>
          <w:szCs w:val="24"/>
        </w:rPr>
        <w:t xml:space="preserve">acknowledge </w:t>
      </w:r>
      <w:r w:rsidR="00A12718" w:rsidRPr="00502166">
        <w:rPr>
          <w:color w:val="000000"/>
          <w:sz w:val="24"/>
          <w:szCs w:val="24"/>
        </w:rPr>
        <w:t>that these decisio</w:t>
      </w:r>
      <w:r w:rsidR="005D36FA" w:rsidRPr="00502166">
        <w:rPr>
          <w:color w:val="000000"/>
          <w:sz w:val="24"/>
          <w:szCs w:val="24"/>
        </w:rPr>
        <w:t>ns will influence model results</w:t>
      </w:r>
      <w:r w:rsidR="004E4FF9" w:rsidRPr="00502166">
        <w:rPr>
          <w:color w:val="000000"/>
          <w:sz w:val="24"/>
          <w:szCs w:val="24"/>
        </w:rPr>
        <w:t>.</w:t>
      </w:r>
      <w:r w:rsidR="00C477F1" w:rsidRPr="00502166">
        <w:rPr>
          <w:color w:val="000000"/>
          <w:sz w:val="24"/>
          <w:szCs w:val="24"/>
        </w:rPr>
        <w:t xml:space="preserve"> </w:t>
      </w:r>
      <w:r w:rsidR="004E4FF9" w:rsidRPr="00502166">
        <w:rPr>
          <w:color w:val="000000"/>
          <w:sz w:val="24"/>
          <w:szCs w:val="24"/>
        </w:rPr>
        <w:t xml:space="preserve">This </w:t>
      </w:r>
      <w:r w:rsidR="00A12718" w:rsidRPr="00502166">
        <w:rPr>
          <w:color w:val="000000"/>
          <w:sz w:val="24"/>
          <w:szCs w:val="24"/>
        </w:rPr>
        <w:t>rei</w:t>
      </w:r>
      <w:r w:rsidR="004E4FF9" w:rsidRPr="00502166">
        <w:rPr>
          <w:color w:val="000000"/>
          <w:sz w:val="24"/>
          <w:szCs w:val="24"/>
        </w:rPr>
        <w:t xml:space="preserve">nforces </w:t>
      </w:r>
      <w:r w:rsidR="004520FE" w:rsidRPr="00502166">
        <w:rPr>
          <w:color w:val="000000"/>
          <w:sz w:val="24"/>
          <w:szCs w:val="24"/>
        </w:rPr>
        <w:t xml:space="preserve">the </w:t>
      </w:r>
      <w:r w:rsidR="00A12718" w:rsidRPr="00502166">
        <w:rPr>
          <w:color w:val="000000"/>
          <w:sz w:val="24"/>
          <w:szCs w:val="24"/>
        </w:rPr>
        <w:t>con</w:t>
      </w:r>
      <w:r w:rsidR="00F535EA" w:rsidRPr="00502166">
        <w:rPr>
          <w:color w:val="000000"/>
          <w:sz w:val="24"/>
          <w:szCs w:val="24"/>
        </w:rPr>
        <w:t xml:space="preserve">clusion that 'external' value judgments </w:t>
      </w:r>
      <w:r w:rsidR="00C77420" w:rsidRPr="00502166">
        <w:rPr>
          <w:color w:val="000000"/>
          <w:sz w:val="24"/>
          <w:szCs w:val="24"/>
        </w:rPr>
        <w:t>have a more significant</w:t>
      </w:r>
      <w:r w:rsidR="00A12718" w:rsidRPr="00502166">
        <w:rPr>
          <w:color w:val="000000"/>
          <w:sz w:val="24"/>
          <w:szCs w:val="24"/>
        </w:rPr>
        <w:t xml:space="preserve"> </w:t>
      </w:r>
      <w:r w:rsidR="005D36FA" w:rsidRPr="00502166">
        <w:rPr>
          <w:color w:val="000000"/>
          <w:sz w:val="24"/>
          <w:szCs w:val="24"/>
        </w:rPr>
        <w:t>influence</w:t>
      </w:r>
      <w:r w:rsidR="00C77420" w:rsidRPr="00502166">
        <w:rPr>
          <w:color w:val="000000"/>
          <w:sz w:val="24"/>
          <w:szCs w:val="24"/>
        </w:rPr>
        <w:t xml:space="preserve"> on theory appraisal</w:t>
      </w:r>
      <w:r w:rsidR="005D36FA" w:rsidRPr="00502166">
        <w:rPr>
          <w:color w:val="000000"/>
          <w:sz w:val="24"/>
          <w:szCs w:val="24"/>
        </w:rPr>
        <w:t xml:space="preserve"> than is </w:t>
      </w:r>
      <w:r w:rsidR="00E40C02" w:rsidRPr="00502166">
        <w:rPr>
          <w:color w:val="000000"/>
          <w:sz w:val="24"/>
          <w:szCs w:val="24"/>
        </w:rPr>
        <w:t xml:space="preserve">generally </w:t>
      </w:r>
      <w:r w:rsidR="00B1497D" w:rsidRPr="00502166">
        <w:rPr>
          <w:color w:val="000000"/>
          <w:sz w:val="24"/>
          <w:szCs w:val="24"/>
        </w:rPr>
        <w:t>a</w:t>
      </w:r>
      <w:r w:rsidR="005D36FA" w:rsidRPr="00502166">
        <w:rPr>
          <w:color w:val="000000"/>
          <w:sz w:val="24"/>
          <w:szCs w:val="24"/>
        </w:rPr>
        <w:t>ppreciated</w:t>
      </w:r>
      <w:r w:rsidR="004520FE" w:rsidRPr="00502166">
        <w:rPr>
          <w:color w:val="000000"/>
          <w:sz w:val="24"/>
          <w:szCs w:val="24"/>
        </w:rPr>
        <w:t xml:space="preserve"> (Bueter 2015; Elliott and McKaugh</w:t>
      </w:r>
      <w:r w:rsidR="00572C5D">
        <w:rPr>
          <w:color w:val="000000"/>
          <w:sz w:val="24"/>
          <w:szCs w:val="24"/>
        </w:rPr>
        <w:t>a</w:t>
      </w:r>
      <w:r w:rsidR="004520FE" w:rsidRPr="00502166">
        <w:rPr>
          <w:color w:val="000000"/>
          <w:sz w:val="24"/>
          <w:szCs w:val="24"/>
        </w:rPr>
        <w:t>n 2009</w:t>
      </w:r>
      <w:r w:rsidR="00781C81" w:rsidRPr="00502166">
        <w:rPr>
          <w:color w:val="000000"/>
          <w:sz w:val="24"/>
          <w:szCs w:val="24"/>
        </w:rPr>
        <w:t>; Winsberg 2018, Ch.9</w:t>
      </w:r>
      <w:r w:rsidR="004520FE" w:rsidRPr="00502166">
        <w:rPr>
          <w:color w:val="000000"/>
          <w:sz w:val="24"/>
          <w:szCs w:val="24"/>
        </w:rPr>
        <w:t>)</w:t>
      </w:r>
      <w:r w:rsidR="005D36FA" w:rsidRPr="00502166">
        <w:rPr>
          <w:color w:val="000000"/>
          <w:sz w:val="24"/>
          <w:szCs w:val="24"/>
        </w:rPr>
        <w:t xml:space="preserve">- </w:t>
      </w:r>
      <w:r w:rsidR="004E4FF9" w:rsidRPr="00502166">
        <w:rPr>
          <w:color w:val="000000"/>
          <w:sz w:val="24"/>
          <w:szCs w:val="24"/>
        </w:rPr>
        <w:t>al</w:t>
      </w:r>
      <w:r w:rsidR="005D36FA" w:rsidRPr="00502166">
        <w:rPr>
          <w:color w:val="000000"/>
          <w:sz w:val="24"/>
          <w:szCs w:val="24"/>
        </w:rPr>
        <w:t>though neither</w:t>
      </w:r>
      <w:r w:rsidR="005F0948" w:rsidRPr="00502166">
        <w:rPr>
          <w:color w:val="000000"/>
          <w:sz w:val="24"/>
          <w:szCs w:val="24"/>
        </w:rPr>
        <w:t xml:space="preserve"> Intemann (2015)</w:t>
      </w:r>
      <w:r w:rsidR="005D36FA" w:rsidRPr="00502166">
        <w:rPr>
          <w:color w:val="000000"/>
          <w:sz w:val="24"/>
          <w:szCs w:val="24"/>
        </w:rPr>
        <w:t xml:space="preserve"> nor Parker and Winsberg (2018) mounts a direct challenge to </w:t>
      </w:r>
      <w:r w:rsidR="005F0948" w:rsidRPr="00502166">
        <w:rPr>
          <w:color w:val="000000"/>
          <w:sz w:val="24"/>
          <w:szCs w:val="24"/>
        </w:rPr>
        <w:t>the internal/external distinction.</w:t>
      </w:r>
      <w:r w:rsidR="00925F91" w:rsidRPr="00502166">
        <w:rPr>
          <w:color w:val="000000"/>
          <w:sz w:val="24"/>
          <w:szCs w:val="24"/>
        </w:rPr>
        <w:t xml:space="preserve"> </w:t>
      </w:r>
      <w:r w:rsidR="009B22C4" w:rsidRPr="00502166">
        <w:rPr>
          <w:color w:val="000000"/>
          <w:sz w:val="24"/>
          <w:szCs w:val="24"/>
        </w:rPr>
        <w:t>Indeed</w:t>
      </w:r>
      <w:r w:rsidR="00C77420" w:rsidRPr="00502166">
        <w:rPr>
          <w:color w:val="000000"/>
          <w:sz w:val="24"/>
          <w:szCs w:val="24"/>
        </w:rPr>
        <w:t>,</w:t>
      </w:r>
      <w:r w:rsidR="005F0948" w:rsidRPr="00502166">
        <w:rPr>
          <w:color w:val="000000"/>
          <w:sz w:val="24"/>
          <w:szCs w:val="24"/>
        </w:rPr>
        <w:t xml:space="preserve"> </w:t>
      </w:r>
      <w:r w:rsidR="00370AB3" w:rsidRPr="00502166">
        <w:rPr>
          <w:color w:val="000000"/>
          <w:sz w:val="24"/>
          <w:szCs w:val="24"/>
        </w:rPr>
        <w:t xml:space="preserve">Parker and Winsberg (2018) seem to </w:t>
      </w:r>
      <w:r w:rsidR="007B1672" w:rsidRPr="00502166">
        <w:rPr>
          <w:color w:val="000000"/>
          <w:sz w:val="24"/>
          <w:szCs w:val="24"/>
        </w:rPr>
        <w:t>accept</w:t>
      </w:r>
      <w:r w:rsidR="00370AB3" w:rsidRPr="00502166">
        <w:rPr>
          <w:color w:val="000000"/>
          <w:sz w:val="24"/>
          <w:szCs w:val="24"/>
        </w:rPr>
        <w:t xml:space="preserve"> </w:t>
      </w:r>
      <w:r w:rsidR="007B1672" w:rsidRPr="00502166">
        <w:rPr>
          <w:color w:val="000000"/>
          <w:sz w:val="24"/>
          <w:szCs w:val="24"/>
        </w:rPr>
        <w:t>the premise that</w:t>
      </w:r>
      <w:r w:rsidR="00370AB3" w:rsidRPr="00502166">
        <w:rPr>
          <w:color w:val="000000"/>
          <w:sz w:val="24"/>
          <w:szCs w:val="24"/>
        </w:rPr>
        <w:t xml:space="preserve"> the </w:t>
      </w:r>
      <w:r w:rsidR="004307CD" w:rsidRPr="00502166">
        <w:rPr>
          <w:color w:val="000000"/>
          <w:sz w:val="24"/>
          <w:szCs w:val="24"/>
        </w:rPr>
        <w:t>value-dependen</w:t>
      </w:r>
      <w:r w:rsidR="00370AB3" w:rsidRPr="00502166">
        <w:rPr>
          <w:color w:val="000000"/>
          <w:sz w:val="24"/>
          <w:szCs w:val="24"/>
        </w:rPr>
        <w:t>cy</w:t>
      </w:r>
      <w:r w:rsidR="00702795" w:rsidRPr="00502166">
        <w:rPr>
          <w:color w:val="000000"/>
          <w:sz w:val="24"/>
          <w:szCs w:val="24"/>
        </w:rPr>
        <w:t xml:space="preserve"> </w:t>
      </w:r>
      <w:r w:rsidR="00DC7DAC" w:rsidRPr="00502166">
        <w:rPr>
          <w:color w:val="000000"/>
          <w:sz w:val="24"/>
          <w:szCs w:val="24"/>
        </w:rPr>
        <w:t xml:space="preserve">they </w:t>
      </w:r>
      <w:r w:rsidR="008417F0" w:rsidRPr="00502166">
        <w:rPr>
          <w:color w:val="000000"/>
          <w:sz w:val="24"/>
          <w:szCs w:val="24"/>
        </w:rPr>
        <w:t xml:space="preserve">initially </w:t>
      </w:r>
      <w:r w:rsidR="00DC7DAC" w:rsidRPr="00502166">
        <w:rPr>
          <w:color w:val="000000"/>
          <w:sz w:val="24"/>
          <w:szCs w:val="24"/>
        </w:rPr>
        <w:t>identify</w:t>
      </w:r>
      <w:r w:rsidR="007B1672" w:rsidRPr="00502166">
        <w:rPr>
          <w:color w:val="000000"/>
          <w:sz w:val="24"/>
          <w:szCs w:val="24"/>
        </w:rPr>
        <w:t xml:space="preserve"> is</w:t>
      </w:r>
      <w:r w:rsidR="00370AB3" w:rsidRPr="00502166">
        <w:rPr>
          <w:color w:val="000000"/>
          <w:sz w:val="24"/>
          <w:szCs w:val="24"/>
        </w:rPr>
        <w:t xml:space="preserve"> </w:t>
      </w:r>
      <w:r w:rsidR="0083123D" w:rsidRPr="00502166">
        <w:rPr>
          <w:color w:val="000000"/>
          <w:sz w:val="24"/>
          <w:szCs w:val="24"/>
        </w:rPr>
        <w:t>epistemologically insignificant</w:t>
      </w:r>
      <w:r w:rsidR="00CE16A4" w:rsidRPr="00502166">
        <w:rPr>
          <w:color w:val="000000"/>
          <w:sz w:val="24"/>
          <w:szCs w:val="24"/>
        </w:rPr>
        <w:t>. A</w:t>
      </w:r>
      <w:r w:rsidR="007B1672" w:rsidRPr="00502166">
        <w:rPr>
          <w:color w:val="000000"/>
          <w:sz w:val="24"/>
          <w:szCs w:val="24"/>
        </w:rPr>
        <w:t xml:space="preserve">t least, they concede it exists, then go on to emphasize the </w:t>
      </w:r>
      <w:r w:rsidR="003F1F0C" w:rsidRPr="00502166">
        <w:rPr>
          <w:color w:val="000000"/>
          <w:sz w:val="24"/>
          <w:szCs w:val="24"/>
        </w:rPr>
        <w:t>(</w:t>
      </w:r>
      <w:r w:rsidR="007B1672" w:rsidRPr="00502166">
        <w:rPr>
          <w:color w:val="000000"/>
          <w:sz w:val="24"/>
          <w:szCs w:val="24"/>
        </w:rPr>
        <w:t>lesser-known</w:t>
      </w:r>
      <w:r w:rsidR="003F1F0C" w:rsidRPr="00502166">
        <w:rPr>
          <w:color w:val="000000"/>
          <w:sz w:val="24"/>
          <w:szCs w:val="24"/>
        </w:rPr>
        <w:t>)</w:t>
      </w:r>
      <w:r w:rsidR="007B1672" w:rsidRPr="00502166">
        <w:rPr>
          <w:color w:val="000000"/>
          <w:sz w:val="24"/>
          <w:szCs w:val="24"/>
        </w:rPr>
        <w:t xml:space="preserve"> fact that </w:t>
      </w:r>
      <w:r w:rsidR="005F0948" w:rsidRPr="00502166">
        <w:rPr>
          <w:color w:val="000000"/>
          <w:sz w:val="24"/>
          <w:szCs w:val="24"/>
        </w:rPr>
        <w:t>estimates from a given model routinely become entrenched and incorporated into other models</w:t>
      </w:r>
      <w:r w:rsidR="00CE16A4" w:rsidRPr="00502166">
        <w:rPr>
          <w:color w:val="000000"/>
          <w:sz w:val="24"/>
          <w:szCs w:val="24"/>
        </w:rPr>
        <w:t>.</w:t>
      </w:r>
      <w:r w:rsidR="007B1672" w:rsidRPr="00502166">
        <w:rPr>
          <w:color w:val="000000"/>
          <w:sz w:val="24"/>
          <w:szCs w:val="24"/>
        </w:rPr>
        <w:t xml:space="preserve"> </w:t>
      </w:r>
      <w:r w:rsidR="00E85D46" w:rsidRPr="00502166">
        <w:rPr>
          <w:color w:val="000000"/>
          <w:sz w:val="24"/>
          <w:szCs w:val="24"/>
        </w:rPr>
        <w:t xml:space="preserve">Parker and Winsberg's (2018) </w:t>
      </w:r>
      <w:r w:rsidR="007B1672" w:rsidRPr="00502166">
        <w:rPr>
          <w:color w:val="000000"/>
          <w:sz w:val="24"/>
          <w:szCs w:val="24"/>
        </w:rPr>
        <w:t>argument echoes</w:t>
      </w:r>
      <w:r w:rsidR="004520FE" w:rsidRPr="00502166">
        <w:rPr>
          <w:color w:val="000000"/>
          <w:sz w:val="24"/>
          <w:szCs w:val="24"/>
        </w:rPr>
        <w:t xml:space="preserve"> points made by Winsberg (2010, 2012)</w:t>
      </w:r>
      <w:r w:rsidR="007B1672" w:rsidRPr="00502166">
        <w:rPr>
          <w:color w:val="000000"/>
          <w:sz w:val="24"/>
          <w:szCs w:val="24"/>
        </w:rPr>
        <w:t xml:space="preserve">, who </w:t>
      </w:r>
      <w:r w:rsidR="00DE03DE" w:rsidRPr="00502166">
        <w:rPr>
          <w:color w:val="000000"/>
          <w:sz w:val="24"/>
          <w:szCs w:val="24"/>
        </w:rPr>
        <w:t>stresses</w:t>
      </w:r>
      <w:r w:rsidR="003F1F0C" w:rsidRPr="00502166">
        <w:rPr>
          <w:color w:val="000000"/>
          <w:sz w:val="24"/>
          <w:szCs w:val="24"/>
        </w:rPr>
        <w:t xml:space="preserve"> that </w:t>
      </w:r>
      <w:r w:rsidR="00DE03DE" w:rsidRPr="00502166">
        <w:rPr>
          <w:color w:val="000000"/>
          <w:sz w:val="24"/>
          <w:szCs w:val="24"/>
        </w:rPr>
        <w:t xml:space="preserve">model performance depends on the context in which it was developed, including decisions to prioritize certain predictive tasks over </w:t>
      </w:r>
      <w:r w:rsidR="00DE03DE" w:rsidRPr="00356678">
        <w:rPr>
          <w:color w:val="000000"/>
          <w:sz w:val="24"/>
          <w:szCs w:val="24"/>
        </w:rPr>
        <w:t>oth</w:t>
      </w:r>
      <w:r w:rsidR="001B2747" w:rsidRPr="00356678">
        <w:rPr>
          <w:color w:val="000000"/>
          <w:sz w:val="24"/>
          <w:szCs w:val="24"/>
        </w:rPr>
        <w:t xml:space="preserve">ers. For </w:t>
      </w:r>
      <w:r w:rsidR="0075216B" w:rsidRPr="00356678">
        <w:rPr>
          <w:color w:val="000000"/>
          <w:sz w:val="24"/>
          <w:szCs w:val="24"/>
        </w:rPr>
        <w:t>Winsberg</w:t>
      </w:r>
      <w:r w:rsidR="00DE03DE" w:rsidRPr="00356678">
        <w:rPr>
          <w:color w:val="000000"/>
          <w:sz w:val="24"/>
          <w:szCs w:val="24"/>
        </w:rPr>
        <w:t>, "predictive preference</w:t>
      </w:r>
      <w:r w:rsidR="0075216B" w:rsidRPr="00356678">
        <w:rPr>
          <w:color w:val="000000"/>
          <w:sz w:val="24"/>
          <w:szCs w:val="24"/>
        </w:rPr>
        <w:t>s" (2012,131) are</w:t>
      </w:r>
      <w:r w:rsidR="00DE03DE" w:rsidRPr="00356678">
        <w:rPr>
          <w:color w:val="000000"/>
          <w:sz w:val="24"/>
          <w:szCs w:val="24"/>
        </w:rPr>
        <w:t xml:space="preserve"> distinct from inductive risk, yet epistemologically </w:t>
      </w:r>
      <w:r w:rsidR="00DE03DE" w:rsidRPr="00356678">
        <w:rPr>
          <w:i/>
          <w:color w:val="000000"/>
          <w:sz w:val="24"/>
          <w:szCs w:val="24"/>
        </w:rPr>
        <w:t>significant</w:t>
      </w:r>
      <w:r w:rsidR="00DE03DE" w:rsidRPr="00356678">
        <w:rPr>
          <w:color w:val="000000"/>
          <w:sz w:val="24"/>
          <w:szCs w:val="24"/>
        </w:rPr>
        <w:t xml:space="preserve"> because </w:t>
      </w:r>
      <w:r w:rsidR="0075216B" w:rsidRPr="00356678">
        <w:rPr>
          <w:color w:val="000000"/>
          <w:sz w:val="24"/>
          <w:szCs w:val="24"/>
        </w:rPr>
        <w:t xml:space="preserve">they </w:t>
      </w:r>
      <w:r w:rsidR="00DE03DE" w:rsidRPr="00356678">
        <w:rPr>
          <w:color w:val="000000"/>
          <w:sz w:val="24"/>
          <w:szCs w:val="24"/>
        </w:rPr>
        <w:t>influence</w:t>
      </w:r>
      <w:r w:rsidR="0075216B" w:rsidRPr="00356678">
        <w:rPr>
          <w:color w:val="000000"/>
          <w:sz w:val="24"/>
          <w:szCs w:val="24"/>
        </w:rPr>
        <w:t xml:space="preserve"> the estimation of uncertainties in a discreet way,</w:t>
      </w:r>
      <w:r w:rsidR="00DE03DE" w:rsidRPr="00356678">
        <w:rPr>
          <w:color w:val="000000"/>
          <w:sz w:val="24"/>
          <w:szCs w:val="24"/>
        </w:rPr>
        <w:t xml:space="preserve"> beyond wh</w:t>
      </w:r>
      <w:r w:rsidR="0075216B" w:rsidRPr="00356678">
        <w:rPr>
          <w:color w:val="000000"/>
          <w:sz w:val="24"/>
          <w:szCs w:val="24"/>
        </w:rPr>
        <w:t xml:space="preserve">at can be tracked in practice or adjusted for in assigning probabilities to hypotheses (see </w:t>
      </w:r>
      <w:r w:rsidR="00D165D7" w:rsidRPr="00356678">
        <w:rPr>
          <w:color w:val="000000"/>
          <w:sz w:val="24"/>
          <w:szCs w:val="24"/>
        </w:rPr>
        <w:t xml:space="preserve">Winsberg </w:t>
      </w:r>
      <w:r w:rsidR="0075216B" w:rsidRPr="00356678">
        <w:rPr>
          <w:color w:val="000000"/>
          <w:sz w:val="24"/>
          <w:szCs w:val="24"/>
        </w:rPr>
        <w:t>2010, especially 110-111; 2012).</w:t>
      </w:r>
      <w:r w:rsidR="005D72F5" w:rsidRPr="00356678">
        <w:rPr>
          <w:color w:val="000000"/>
          <w:sz w:val="24"/>
          <w:szCs w:val="24"/>
        </w:rPr>
        <w:t xml:space="preserve"> </w:t>
      </w:r>
      <w:r w:rsidR="00E85D46" w:rsidRPr="00356678">
        <w:rPr>
          <w:color w:val="000000"/>
          <w:sz w:val="24"/>
          <w:szCs w:val="24"/>
        </w:rPr>
        <w:t xml:space="preserve">Thus, </w:t>
      </w:r>
      <w:r w:rsidR="00B91358" w:rsidRPr="00356678">
        <w:rPr>
          <w:color w:val="000000"/>
          <w:sz w:val="24"/>
          <w:szCs w:val="24"/>
        </w:rPr>
        <w:t xml:space="preserve">for Parker and Winsberg </w:t>
      </w:r>
      <w:r w:rsidR="00B00EE0" w:rsidRPr="00356678">
        <w:rPr>
          <w:color w:val="000000"/>
          <w:sz w:val="24"/>
          <w:szCs w:val="24"/>
        </w:rPr>
        <w:fldChar w:fldCharType="begin"/>
      </w:r>
      <w:r w:rsidR="00B00EE0" w:rsidRPr="00356678">
        <w:rPr>
          <w:color w:val="000000"/>
          <w:sz w:val="24"/>
          <w:szCs w:val="24"/>
        </w:rPr>
        <w:instrText xml:space="preserve"> ADDIN ZOTERO_ITEM CSL_CITATION {"citationID":"EkHbMoWX","properties":{"formattedCitation":"(W. Parker and Winsberg 2018)","plainCitation":"(W. Parker and Winsberg 2018)","noteIndex":0},"citationItems":[{"id":944,"uris":["http://zotero.org/users/3838778/items/A38CXISK"],"uri":["http://zotero.org/users/3838778/items/A38CXISK"],"itemData":{"id":944,"type":"article-journal","container-title":"European Journal for Philosophy of Science","language":"en","page":"125–142","title":"Values and evidence: how models make a difference","volume":"8","author":[{"family":"Parker","given":"Wendy"},{"family":"Winsberg","given":"Eric"}],"issued":{"date-parts":[["2018"]]}}}],"schema":"https://github.com/citation-style-language/schema/raw/master/csl-citation.json"} </w:instrText>
      </w:r>
      <w:r w:rsidR="00B00EE0" w:rsidRPr="00356678">
        <w:rPr>
          <w:color w:val="000000"/>
          <w:sz w:val="24"/>
          <w:szCs w:val="24"/>
        </w:rPr>
        <w:fldChar w:fldCharType="separate"/>
      </w:r>
      <w:r w:rsidR="00B00EE0" w:rsidRPr="00356678">
        <w:rPr>
          <w:sz w:val="24"/>
        </w:rPr>
        <w:t>(2018)</w:t>
      </w:r>
      <w:r w:rsidR="00B00EE0" w:rsidRPr="00356678">
        <w:rPr>
          <w:color w:val="000000"/>
          <w:sz w:val="24"/>
          <w:szCs w:val="24"/>
        </w:rPr>
        <w:fldChar w:fldCharType="end"/>
      </w:r>
      <w:r w:rsidR="00B00EE0" w:rsidRPr="00356678">
        <w:rPr>
          <w:color w:val="000000"/>
          <w:sz w:val="24"/>
          <w:szCs w:val="24"/>
        </w:rPr>
        <w:t xml:space="preserve"> </w:t>
      </w:r>
      <w:r w:rsidR="00B91358" w:rsidRPr="00356678">
        <w:rPr>
          <w:color w:val="000000"/>
          <w:sz w:val="24"/>
          <w:szCs w:val="24"/>
        </w:rPr>
        <w:t xml:space="preserve">and Winsberg (2010, 2012), </w:t>
      </w:r>
      <w:r w:rsidR="006E4CD6" w:rsidRPr="00356678">
        <w:rPr>
          <w:color w:val="000000"/>
          <w:sz w:val="24"/>
          <w:szCs w:val="24"/>
        </w:rPr>
        <w:t>value judgments about the aims of research are</w:t>
      </w:r>
      <w:r w:rsidR="0083123D" w:rsidRPr="00356678">
        <w:rPr>
          <w:color w:val="000000"/>
          <w:sz w:val="24"/>
          <w:szCs w:val="24"/>
        </w:rPr>
        <w:t xml:space="preserve"> epistemologically insignificant</w:t>
      </w:r>
      <w:r w:rsidR="006E4CD6" w:rsidRPr="00356678">
        <w:rPr>
          <w:color w:val="000000"/>
          <w:sz w:val="24"/>
          <w:szCs w:val="24"/>
        </w:rPr>
        <w:t xml:space="preserve"> </w:t>
      </w:r>
      <w:r w:rsidR="006E4CD6" w:rsidRPr="00356678">
        <w:rPr>
          <w:i/>
          <w:color w:val="000000"/>
          <w:sz w:val="24"/>
          <w:szCs w:val="24"/>
        </w:rPr>
        <w:t xml:space="preserve">until </w:t>
      </w:r>
      <w:r w:rsidR="006E4CD6" w:rsidRPr="00356678">
        <w:rPr>
          <w:color w:val="000000"/>
          <w:sz w:val="24"/>
          <w:szCs w:val="24"/>
        </w:rPr>
        <w:t>they exert an influence</w:t>
      </w:r>
      <w:r w:rsidR="0083123D" w:rsidRPr="00356678">
        <w:rPr>
          <w:color w:val="000000"/>
          <w:sz w:val="24"/>
          <w:szCs w:val="24"/>
        </w:rPr>
        <w:t xml:space="preserve"> beyond what is well-recognized-</w:t>
      </w:r>
      <w:r w:rsidR="006E4CD6" w:rsidRPr="00356678">
        <w:rPr>
          <w:color w:val="000000"/>
          <w:sz w:val="24"/>
          <w:szCs w:val="24"/>
        </w:rPr>
        <w:t xml:space="preserve"> until they become embedded in the "nooks and crannies" of models </w:t>
      </w:r>
      <w:r w:rsidR="00B00EE0" w:rsidRPr="00356678">
        <w:rPr>
          <w:color w:val="000000"/>
          <w:sz w:val="24"/>
          <w:szCs w:val="24"/>
        </w:rPr>
        <w:fldChar w:fldCharType="begin"/>
      </w:r>
      <w:r w:rsidR="00B00EE0" w:rsidRPr="00356678">
        <w:rPr>
          <w:color w:val="000000"/>
          <w:sz w:val="24"/>
          <w:szCs w:val="24"/>
        </w:rPr>
        <w:instrText xml:space="preserve"> ADDIN ZOTERO_ITEM CSL_CITATION {"citationID":"GK39cHKX","properties":{"formattedCitation":"(Winsberg 2012)","plainCitation":"(Winsberg 2012)","noteIndex":0},"citationItems":[{"id":65,"uris":["http://zotero.org/users/3838778/items/N95NNWMA"],"uri":["http://zotero.org/users/3838778/items/N95NNWMA"],"itemData":{"id":65,"type":"article-journal","container-title":"Kennedy Institute of Ethics Journal","issue":"2","page":"111–137","source":"Google Scholar","title":"Values and uncertainties in the predictions of global climate models","volume":"22","author":[{"family":"Winsberg","given":"Eric"}],"issued":{"date-parts":[["2012"]]}}}],"schema":"https://github.com/citation-style-language/schema/raw/master/csl-citation.json"} </w:instrText>
      </w:r>
      <w:r w:rsidR="00B00EE0" w:rsidRPr="00356678">
        <w:rPr>
          <w:color w:val="000000"/>
          <w:sz w:val="24"/>
          <w:szCs w:val="24"/>
        </w:rPr>
        <w:fldChar w:fldCharType="separate"/>
      </w:r>
      <w:r w:rsidR="00B00EE0" w:rsidRPr="00356678">
        <w:rPr>
          <w:sz w:val="24"/>
        </w:rPr>
        <w:t>(Winsberg 2012, 132)</w:t>
      </w:r>
      <w:r w:rsidR="00B00EE0" w:rsidRPr="00356678">
        <w:rPr>
          <w:color w:val="000000"/>
          <w:sz w:val="24"/>
          <w:szCs w:val="24"/>
        </w:rPr>
        <w:fldChar w:fldCharType="end"/>
      </w:r>
      <w:r w:rsidR="00B00EE0" w:rsidRPr="00356678">
        <w:rPr>
          <w:color w:val="000000"/>
          <w:sz w:val="24"/>
          <w:szCs w:val="24"/>
        </w:rPr>
        <w:t>.</w:t>
      </w:r>
    </w:p>
    <w:p w14:paraId="30AEFA3B" w14:textId="77777777" w:rsidR="00035171" w:rsidRPr="00502166" w:rsidRDefault="00035171" w:rsidP="006E151D">
      <w:pPr>
        <w:pBdr>
          <w:top w:val="nil"/>
          <w:left w:val="nil"/>
          <w:bottom w:val="nil"/>
          <w:right w:val="nil"/>
          <w:between w:val="nil"/>
        </w:pBdr>
        <w:spacing w:line="240" w:lineRule="auto"/>
        <w:rPr>
          <w:color w:val="000000"/>
          <w:sz w:val="24"/>
          <w:szCs w:val="24"/>
        </w:rPr>
      </w:pPr>
    </w:p>
    <w:p w14:paraId="5EB03AA0" w14:textId="665A129B" w:rsidR="008C230F" w:rsidRPr="00502166" w:rsidRDefault="00761563" w:rsidP="008F6694">
      <w:pPr>
        <w:pBdr>
          <w:top w:val="nil"/>
          <w:left w:val="nil"/>
          <w:bottom w:val="nil"/>
          <w:right w:val="nil"/>
          <w:between w:val="nil"/>
        </w:pBdr>
        <w:spacing w:line="240" w:lineRule="auto"/>
        <w:rPr>
          <w:color w:val="000000"/>
          <w:sz w:val="24"/>
          <w:szCs w:val="24"/>
        </w:rPr>
      </w:pPr>
      <w:r w:rsidRPr="00502166">
        <w:rPr>
          <w:color w:val="000000"/>
          <w:sz w:val="24"/>
          <w:szCs w:val="24"/>
        </w:rPr>
        <w:t xml:space="preserve">Consider, now, </w:t>
      </w:r>
      <w:r w:rsidR="00297FF9" w:rsidRPr="00502166">
        <w:rPr>
          <w:color w:val="000000"/>
          <w:sz w:val="24"/>
          <w:szCs w:val="24"/>
        </w:rPr>
        <w:t xml:space="preserve">a </w:t>
      </w:r>
      <w:r w:rsidRPr="00502166">
        <w:rPr>
          <w:color w:val="000000"/>
          <w:sz w:val="24"/>
          <w:szCs w:val="24"/>
        </w:rPr>
        <w:t>discussion</w:t>
      </w:r>
      <w:r w:rsidR="00297FF9" w:rsidRPr="00502166">
        <w:rPr>
          <w:color w:val="000000"/>
          <w:sz w:val="24"/>
          <w:szCs w:val="24"/>
        </w:rPr>
        <w:t xml:space="preserve"> of values in climate modelling centred around inductive risk (Parker &amp; Lusk 2019). </w:t>
      </w:r>
      <w:r w:rsidR="004717E0" w:rsidRPr="00502166">
        <w:rPr>
          <w:color w:val="000000"/>
          <w:sz w:val="24"/>
          <w:szCs w:val="24"/>
        </w:rPr>
        <w:t xml:space="preserve">Parker and Lusk (2019) </w:t>
      </w:r>
      <w:r w:rsidR="00F5744E" w:rsidRPr="00502166">
        <w:rPr>
          <w:color w:val="000000"/>
          <w:sz w:val="24"/>
          <w:szCs w:val="24"/>
        </w:rPr>
        <w:t>indicate</w:t>
      </w:r>
      <w:r w:rsidR="004717E0" w:rsidRPr="00502166">
        <w:rPr>
          <w:color w:val="000000"/>
          <w:sz w:val="24"/>
          <w:szCs w:val="24"/>
        </w:rPr>
        <w:t xml:space="preserve"> that</w:t>
      </w:r>
      <w:r w:rsidR="00297FF9" w:rsidRPr="00502166">
        <w:rPr>
          <w:color w:val="000000"/>
          <w:sz w:val="24"/>
          <w:szCs w:val="24"/>
        </w:rPr>
        <w:t xml:space="preserve"> inductive risk is relevant to</w:t>
      </w:r>
      <w:r w:rsidR="004717E0" w:rsidRPr="00502166">
        <w:rPr>
          <w:color w:val="000000"/>
          <w:sz w:val="24"/>
          <w:szCs w:val="24"/>
        </w:rPr>
        <w:t xml:space="preserve"> modelling decisions</w:t>
      </w:r>
      <w:r w:rsidR="003F3F2F" w:rsidRPr="00502166">
        <w:rPr>
          <w:color w:val="000000"/>
          <w:sz w:val="24"/>
          <w:szCs w:val="24"/>
        </w:rPr>
        <w:t xml:space="preserve">, </w:t>
      </w:r>
      <w:r w:rsidR="004717E0" w:rsidRPr="00502166">
        <w:rPr>
          <w:color w:val="000000"/>
          <w:sz w:val="24"/>
          <w:szCs w:val="24"/>
        </w:rPr>
        <w:t>particularly when "uncertain methodological choices are unavoidable" (</w:t>
      </w:r>
      <w:r w:rsidR="008243E0" w:rsidRPr="00502166">
        <w:rPr>
          <w:color w:val="000000"/>
          <w:sz w:val="24"/>
          <w:szCs w:val="24"/>
        </w:rPr>
        <w:t>1645)</w:t>
      </w:r>
      <w:r w:rsidR="00E85D46" w:rsidRPr="00502166">
        <w:rPr>
          <w:color w:val="000000"/>
          <w:sz w:val="24"/>
          <w:szCs w:val="24"/>
        </w:rPr>
        <w:t xml:space="preserve"> and there is a "risk of error" (1644)</w:t>
      </w:r>
      <w:r w:rsidR="008243E0" w:rsidRPr="00502166">
        <w:rPr>
          <w:color w:val="000000"/>
          <w:sz w:val="24"/>
          <w:szCs w:val="24"/>
        </w:rPr>
        <w:t xml:space="preserve">. </w:t>
      </w:r>
      <w:r w:rsidR="00F05028" w:rsidRPr="00502166">
        <w:rPr>
          <w:color w:val="000000"/>
          <w:sz w:val="24"/>
          <w:szCs w:val="24"/>
        </w:rPr>
        <w:t>Following Douglas (2000, 2009), they explain that, on the inductive risk view, if it is ever unclear which methodological option "will give the most accurate results, scientists should consider how each option would affect the risk of different types of error and how bad the consequences of those errors would be"</w:t>
      </w:r>
      <w:r w:rsidR="00E85D46" w:rsidRPr="00502166">
        <w:rPr>
          <w:color w:val="000000"/>
          <w:sz w:val="24"/>
          <w:szCs w:val="24"/>
        </w:rPr>
        <w:t xml:space="preserve"> (</w:t>
      </w:r>
      <w:r w:rsidR="007809CE" w:rsidRPr="00502166">
        <w:rPr>
          <w:color w:val="000000"/>
          <w:sz w:val="24"/>
          <w:szCs w:val="24"/>
        </w:rPr>
        <w:t>1644)</w:t>
      </w:r>
      <w:r w:rsidR="00F05028" w:rsidRPr="00502166">
        <w:rPr>
          <w:color w:val="000000"/>
          <w:sz w:val="24"/>
          <w:szCs w:val="24"/>
        </w:rPr>
        <w:t xml:space="preserve">. </w:t>
      </w:r>
      <w:r w:rsidR="00D165D7" w:rsidRPr="00502166">
        <w:rPr>
          <w:color w:val="000000"/>
          <w:sz w:val="24"/>
          <w:szCs w:val="24"/>
        </w:rPr>
        <w:t xml:space="preserve">They write: "if choices [in climate modelling] must be made, they could be made in light of the inductive risk preferences </w:t>
      </w:r>
      <w:r w:rsidR="00D165D7" w:rsidRPr="00502166">
        <w:rPr>
          <w:color w:val="000000"/>
          <w:sz w:val="24"/>
          <w:szCs w:val="24"/>
        </w:rPr>
        <w:lastRenderedPageBreak/>
        <w:t xml:space="preserve">of the user or client: if it would be particularly bad </w:t>
      </w:r>
      <w:r w:rsidR="00D165D7" w:rsidRPr="00502166">
        <w:rPr>
          <w:i/>
          <w:color w:val="000000"/>
          <w:sz w:val="24"/>
          <w:szCs w:val="24"/>
        </w:rPr>
        <w:t>for the user’s purposes</w:t>
      </w:r>
      <w:r w:rsidR="00D165D7" w:rsidRPr="00502166">
        <w:rPr>
          <w:color w:val="000000"/>
          <w:sz w:val="24"/>
          <w:szCs w:val="24"/>
        </w:rPr>
        <w:t xml:space="preserve"> for uncertainty to be underestimated, then the provider might select those methodological options that will deliver a broader uncertainty estimate" (Parker and Lusk 2019, 1647, italics ours). </w:t>
      </w:r>
      <w:r w:rsidR="00580FC6" w:rsidRPr="00502166">
        <w:rPr>
          <w:color w:val="000000"/>
          <w:sz w:val="24"/>
          <w:szCs w:val="24"/>
        </w:rPr>
        <w:t xml:space="preserve">This raises an important question: if </w:t>
      </w:r>
      <w:r w:rsidR="00240536" w:rsidRPr="00502166">
        <w:rPr>
          <w:color w:val="000000"/>
          <w:sz w:val="24"/>
          <w:szCs w:val="24"/>
        </w:rPr>
        <w:t>purposes and priorities determine what things are represented in a model and how they are represented</w:t>
      </w:r>
      <w:r w:rsidR="00580FC6" w:rsidRPr="00502166">
        <w:rPr>
          <w:color w:val="000000"/>
          <w:sz w:val="24"/>
          <w:szCs w:val="24"/>
        </w:rPr>
        <w:t>, including</w:t>
      </w:r>
      <w:r w:rsidR="00240536" w:rsidRPr="00502166">
        <w:rPr>
          <w:color w:val="000000"/>
          <w:sz w:val="24"/>
          <w:szCs w:val="24"/>
        </w:rPr>
        <w:t xml:space="preserve"> </w:t>
      </w:r>
      <w:r w:rsidR="00240536" w:rsidRPr="00502166">
        <w:rPr>
          <w:i/>
          <w:color w:val="000000"/>
          <w:sz w:val="24"/>
          <w:szCs w:val="24"/>
        </w:rPr>
        <w:t>parameter values themselves</w:t>
      </w:r>
      <w:r w:rsidR="00580FC6" w:rsidRPr="00502166">
        <w:rPr>
          <w:i/>
          <w:color w:val="000000"/>
          <w:sz w:val="24"/>
          <w:szCs w:val="24"/>
        </w:rPr>
        <w:t xml:space="preserve"> and model results</w:t>
      </w:r>
      <w:r w:rsidR="00240536" w:rsidRPr="00502166">
        <w:rPr>
          <w:color w:val="000000"/>
          <w:sz w:val="24"/>
          <w:szCs w:val="24"/>
        </w:rPr>
        <w:t xml:space="preserve"> </w:t>
      </w:r>
      <w:r w:rsidR="00592099" w:rsidRPr="00502166">
        <w:rPr>
          <w:color w:val="000000"/>
          <w:sz w:val="24"/>
          <w:szCs w:val="24"/>
        </w:rPr>
        <w:t>(Parker &amp;</w:t>
      </w:r>
      <w:r w:rsidR="00580FC6" w:rsidRPr="00502166">
        <w:rPr>
          <w:color w:val="000000"/>
          <w:sz w:val="24"/>
          <w:szCs w:val="24"/>
        </w:rPr>
        <w:t xml:space="preserve"> Winsberg 2018, 128)</w:t>
      </w:r>
      <w:r w:rsidR="008530E0" w:rsidRPr="00502166">
        <w:rPr>
          <w:color w:val="000000"/>
          <w:sz w:val="24"/>
          <w:szCs w:val="24"/>
        </w:rPr>
        <w:t>,</w:t>
      </w:r>
      <w:r w:rsidR="00580FC6" w:rsidRPr="00502166">
        <w:rPr>
          <w:color w:val="000000"/>
          <w:sz w:val="24"/>
          <w:szCs w:val="24"/>
        </w:rPr>
        <w:t xml:space="preserve"> do purposes and priorities not present a risk of error? </w:t>
      </w:r>
      <w:r w:rsidR="0032096D" w:rsidRPr="00502166">
        <w:rPr>
          <w:color w:val="000000"/>
          <w:sz w:val="24"/>
          <w:szCs w:val="24"/>
        </w:rPr>
        <w:t xml:space="preserve">Parker and Lusk (2019) acknowledge that modelling decisions are made with </w:t>
      </w:r>
      <w:r w:rsidR="00592099" w:rsidRPr="00502166">
        <w:rPr>
          <w:color w:val="000000"/>
          <w:sz w:val="24"/>
          <w:szCs w:val="24"/>
        </w:rPr>
        <w:t>the model user's</w:t>
      </w:r>
      <w:r w:rsidR="0032096D" w:rsidRPr="00502166">
        <w:rPr>
          <w:color w:val="000000"/>
          <w:sz w:val="24"/>
          <w:szCs w:val="24"/>
        </w:rPr>
        <w:t xml:space="preserve"> purpose</w:t>
      </w:r>
      <w:r w:rsidR="00592099" w:rsidRPr="00502166">
        <w:rPr>
          <w:color w:val="000000"/>
          <w:sz w:val="24"/>
          <w:szCs w:val="24"/>
        </w:rPr>
        <w:t>s</w:t>
      </w:r>
      <w:r w:rsidR="003C068E" w:rsidRPr="00502166">
        <w:rPr>
          <w:color w:val="000000"/>
          <w:sz w:val="24"/>
          <w:szCs w:val="24"/>
        </w:rPr>
        <w:t xml:space="preserve"> in mind.</w:t>
      </w:r>
      <w:r w:rsidR="0032096D" w:rsidRPr="00502166">
        <w:rPr>
          <w:color w:val="000000"/>
          <w:sz w:val="24"/>
          <w:szCs w:val="24"/>
        </w:rPr>
        <w:t xml:space="preserve"> </w:t>
      </w:r>
      <w:r w:rsidR="00BD12D9" w:rsidRPr="00502166">
        <w:rPr>
          <w:color w:val="000000"/>
          <w:sz w:val="24"/>
          <w:szCs w:val="24"/>
        </w:rPr>
        <w:t>W</w:t>
      </w:r>
      <w:r w:rsidR="0032096D" w:rsidRPr="00502166">
        <w:rPr>
          <w:color w:val="000000"/>
          <w:sz w:val="24"/>
          <w:szCs w:val="24"/>
        </w:rPr>
        <w:t xml:space="preserve">hat is the </w:t>
      </w:r>
      <w:r w:rsidR="006723E7" w:rsidRPr="00502166">
        <w:rPr>
          <w:color w:val="000000"/>
          <w:sz w:val="24"/>
          <w:szCs w:val="24"/>
        </w:rPr>
        <w:t xml:space="preserve">difference between 'error' and </w:t>
      </w:r>
      <w:r w:rsidR="0032096D" w:rsidRPr="00502166">
        <w:rPr>
          <w:color w:val="000000"/>
          <w:sz w:val="24"/>
          <w:szCs w:val="24"/>
        </w:rPr>
        <w:t>inadequacy</w:t>
      </w:r>
      <w:r w:rsidR="006723E7" w:rsidRPr="00502166">
        <w:rPr>
          <w:color w:val="000000"/>
          <w:sz w:val="24"/>
          <w:szCs w:val="24"/>
        </w:rPr>
        <w:t xml:space="preserve"> for purpose</w:t>
      </w:r>
      <w:r w:rsidR="0032096D" w:rsidRPr="00502166">
        <w:rPr>
          <w:color w:val="000000"/>
          <w:sz w:val="24"/>
          <w:szCs w:val="24"/>
        </w:rPr>
        <w:t>?</w:t>
      </w:r>
      <w:r w:rsidR="00BF2830" w:rsidRPr="00502166">
        <w:rPr>
          <w:color w:val="000000"/>
          <w:sz w:val="24"/>
          <w:szCs w:val="24"/>
        </w:rPr>
        <w:t xml:space="preserve"> </w:t>
      </w:r>
    </w:p>
    <w:p w14:paraId="00000016"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17" w14:textId="789884EA" w:rsidR="002C095C" w:rsidRPr="00502166" w:rsidRDefault="008530E0" w:rsidP="006E151D">
      <w:pPr>
        <w:pBdr>
          <w:top w:val="nil"/>
          <w:left w:val="nil"/>
          <w:bottom w:val="nil"/>
          <w:right w:val="nil"/>
          <w:between w:val="nil"/>
        </w:pBdr>
        <w:spacing w:line="240" w:lineRule="auto"/>
        <w:rPr>
          <w:color w:val="000000"/>
          <w:sz w:val="24"/>
          <w:szCs w:val="24"/>
        </w:rPr>
      </w:pPr>
      <w:bookmarkStart w:id="1" w:name="_heading=h.gjdgxs" w:colFirst="0" w:colLast="0"/>
      <w:bookmarkEnd w:id="1"/>
      <w:r w:rsidRPr="00502166">
        <w:rPr>
          <w:color w:val="000000"/>
          <w:sz w:val="24"/>
          <w:szCs w:val="24"/>
        </w:rPr>
        <w:t>One</w:t>
      </w:r>
      <w:r w:rsidR="00EF3175" w:rsidRPr="00502166">
        <w:rPr>
          <w:color w:val="000000"/>
          <w:sz w:val="24"/>
          <w:szCs w:val="24"/>
        </w:rPr>
        <w:t xml:space="preserve"> </w:t>
      </w:r>
      <w:r w:rsidRPr="00502166">
        <w:rPr>
          <w:color w:val="000000"/>
          <w:sz w:val="24"/>
          <w:szCs w:val="24"/>
        </w:rPr>
        <w:t>ought</w:t>
      </w:r>
      <w:r w:rsidR="00EF3175" w:rsidRPr="00502166">
        <w:rPr>
          <w:color w:val="000000"/>
          <w:sz w:val="24"/>
          <w:szCs w:val="24"/>
        </w:rPr>
        <w:t xml:space="preserve"> </w:t>
      </w:r>
      <w:r w:rsidRPr="00502166">
        <w:rPr>
          <w:color w:val="000000"/>
          <w:sz w:val="24"/>
          <w:szCs w:val="24"/>
        </w:rPr>
        <w:t xml:space="preserve">to </w:t>
      </w:r>
      <w:r w:rsidR="00EF3175" w:rsidRPr="00502166">
        <w:rPr>
          <w:color w:val="000000"/>
          <w:sz w:val="24"/>
          <w:szCs w:val="24"/>
        </w:rPr>
        <w:t xml:space="preserve">be able to turn to </w:t>
      </w:r>
      <w:r w:rsidR="007318DD" w:rsidRPr="00502166">
        <w:rPr>
          <w:color w:val="000000"/>
          <w:sz w:val="24"/>
          <w:szCs w:val="24"/>
        </w:rPr>
        <w:t>the definition of inductive risk to know how to distinguish it fro</w:t>
      </w:r>
      <w:r w:rsidRPr="00502166">
        <w:rPr>
          <w:color w:val="000000"/>
          <w:sz w:val="24"/>
          <w:szCs w:val="24"/>
        </w:rPr>
        <w:t xml:space="preserve">m decisions around adequacy for </w:t>
      </w:r>
      <w:r w:rsidR="007318DD" w:rsidRPr="00502166">
        <w:rPr>
          <w:color w:val="000000"/>
          <w:sz w:val="24"/>
          <w:szCs w:val="24"/>
        </w:rPr>
        <w:t>purpose. Although there are a few definitions of inductive risk (Elliott &amp; Richards 2017</w:t>
      </w:r>
      <w:r w:rsidR="0087693C">
        <w:rPr>
          <w:color w:val="000000"/>
          <w:sz w:val="24"/>
          <w:szCs w:val="24"/>
        </w:rPr>
        <w:t>b</w:t>
      </w:r>
      <w:r w:rsidR="007318DD" w:rsidRPr="00502166">
        <w:rPr>
          <w:color w:val="000000"/>
          <w:sz w:val="24"/>
          <w:szCs w:val="24"/>
        </w:rPr>
        <w:t>), by far the most influential is due to Douglas (2000, 2009). Douglas (2000) interprets Hempel's inductive risk as "the risk of error in accepting or rejecting hypotheses" (561), but she marks inductive risk as present in choosing a research methodology and gathering, characterizing, and interpreting data (565), which makes it clear that her own definition does not refer to hy</w:t>
      </w:r>
      <w:r w:rsidRPr="00502166">
        <w:rPr>
          <w:color w:val="000000"/>
          <w:sz w:val="24"/>
          <w:szCs w:val="24"/>
        </w:rPr>
        <w:t>pothesis acceptance/rejection alone</w:t>
      </w:r>
      <w:r w:rsidR="007318DD" w:rsidRPr="00502166">
        <w:rPr>
          <w:color w:val="000000"/>
          <w:sz w:val="24"/>
          <w:szCs w:val="24"/>
        </w:rPr>
        <w:t xml:space="preserve">. Rather, Douglas' (2000) definition of inductive risk refers more broadly to the risk of error generally (559, 572). </w:t>
      </w:r>
      <w:r w:rsidRPr="00502166">
        <w:rPr>
          <w:color w:val="000000"/>
          <w:sz w:val="24"/>
          <w:szCs w:val="24"/>
        </w:rPr>
        <w:t>Critically</w:t>
      </w:r>
      <w:r w:rsidR="007318DD" w:rsidRPr="00502166">
        <w:rPr>
          <w:color w:val="000000"/>
          <w:sz w:val="24"/>
          <w:szCs w:val="24"/>
        </w:rPr>
        <w:t>, error is an ambiguous term</w:t>
      </w:r>
      <w:r w:rsidRPr="00502166">
        <w:rPr>
          <w:color w:val="000000"/>
          <w:sz w:val="24"/>
          <w:szCs w:val="24"/>
        </w:rPr>
        <w:t xml:space="preserve">, which can </w:t>
      </w:r>
      <w:r w:rsidR="00361156" w:rsidRPr="00502166">
        <w:rPr>
          <w:color w:val="000000"/>
          <w:sz w:val="24"/>
          <w:szCs w:val="24"/>
        </w:rPr>
        <w:t>refer to</w:t>
      </w:r>
      <w:r w:rsidRPr="00502166">
        <w:rPr>
          <w:color w:val="000000"/>
          <w:sz w:val="24"/>
          <w:szCs w:val="24"/>
        </w:rPr>
        <w:t xml:space="preserve"> any sort of mistake in judgment. Thus, </w:t>
      </w:r>
      <w:r w:rsidR="007318DD" w:rsidRPr="00502166">
        <w:rPr>
          <w:color w:val="000000"/>
          <w:sz w:val="24"/>
          <w:szCs w:val="24"/>
        </w:rPr>
        <w:t>it is necessary to read Douglas (2000) in detail for a full understanding of her definition. Most specifically, Douglas (2000) remarks:</w:t>
      </w:r>
    </w:p>
    <w:p w14:paraId="00000018"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19" w14:textId="77777777"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...significant inductive risk is present at each of the three "internal" stages of science: choice of methodology, gathering and characterization of the data, and interpretation of the data. At each point, one can make a wrong (i.e., epistemically incorrect) choice, with consequences following from that choice. A chosen methodology assumed to be reliable may not be. A piece of data accepted as sound may be the product of error. An interpretation may rely on a selected background assumption that is erroneous. Thus, just as there is inductive risk for accepting theories, there is inductive risk for accepting methodologies, data, and interpretations. (565)</w:t>
      </w:r>
    </w:p>
    <w:p w14:paraId="0000001A"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2F814D87" w14:textId="5750B4B8" w:rsidR="006C1161"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In our interpretation, Douglas's definition of 'error' is "a wrong (i.e., epistemically incorrect) choice" and her definition of inductive risk is the possibility of this type of error in the internal stages of science. Still, this definition requires some further analysis due to the use </w:t>
      </w:r>
      <w:r w:rsidRPr="00502166">
        <w:rPr>
          <w:sz w:val="24"/>
          <w:szCs w:val="24"/>
        </w:rPr>
        <w:t>of the term</w:t>
      </w:r>
      <w:r w:rsidRPr="00502166">
        <w:rPr>
          <w:color w:val="000000"/>
          <w:sz w:val="24"/>
          <w:szCs w:val="24"/>
        </w:rPr>
        <w:t xml:space="preserve"> </w:t>
      </w:r>
      <w:r w:rsidRPr="00502166">
        <w:rPr>
          <w:sz w:val="24"/>
          <w:szCs w:val="24"/>
        </w:rPr>
        <w:t>“i</w:t>
      </w:r>
      <w:r w:rsidRPr="00502166">
        <w:rPr>
          <w:color w:val="000000"/>
          <w:sz w:val="24"/>
          <w:szCs w:val="24"/>
        </w:rPr>
        <w:t xml:space="preserve">ncorrect", which can </w:t>
      </w:r>
      <w:r w:rsidR="009F2B35" w:rsidRPr="00502166">
        <w:rPr>
          <w:color w:val="000000"/>
          <w:sz w:val="24"/>
          <w:szCs w:val="24"/>
        </w:rPr>
        <w:t>mean</w:t>
      </w:r>
      <w:r w:rsidRPr="00502166">
        <w:rPr>
          <w:color w:val="000000"/>
          <w:sz w:val="24"/>
          <w:szCs w:val="24"/>
        </w:rPr>
        <w:t xml:space="preserve"> </w:t>
      </w:r>
      <w:r w:rsidRPr="00502166">
        <w:rPr>
          <w:i/>
          <w:color w:val="000000"/>
          <w:sz w:val="24"/>
          <w:szCs w:val="24"/>
        </w:rPr>
        <w:t>not correct as to fact</w:t>
      </w:r>
      <w:r w:rsidRPr="00502166">
        <w:rPr>
          <w:color w:val="000000"/>
          <w:sz w:val="24"/>
          <w:szCs w:val="24"/>
        </w:rPr>
        <w:t xml:space="preserve"> or, more generally, </w:t>
      </w:r>
      <w:r w:rsidRPr="00502166">
        <w:rPr>
          <w:i/>
          <w:color w:val="000000"/>
          <w:sz w:val="24"/>
          <w:szCs w:val="24"/>
        </w:rPr>
        <w:t>inappropriate</w:t>
      </w:r>
      <w:r w:rsidRPr="00502166">
        <w:rPr>
          <w:color w:val="000000"/>
          <w:sz w:val="24"/>
          <w:szCs w:val="24"/>
        </w:rPr>
        <w:t>.  Arguably, Douglas (2000) does not mean</w:t>
      </w:r>
      <w:r w:rsidR="008530E0" w:rsidRPr="00502166">
        <w:rPr>
          <w:color w:val="000000"/>
          <w:sz w:val="24"/>
          <w:szCs w:val="24"/>
        </w:rPr>
        <w:t xml:space="preserve"> 'not correct as to fact'</w:t>
      </w:r>
      <w:r w:rsidRPr="00502166">
        <w:rPr>
          <w:color w:val="000000"/>
          <w:sz w:val="24"/>
          <w:szCs w:val="24"/>
        </w:rPr>
        <w:t>, since her definition locates inductive risk in choice of methodology, gathering and characterization of data, which include choices that</w:t>
      </w:r>
      <w:r w:rsidR="007E6DBD">
        <w:rPr>
          <w:color w:val="000000"/>
          <w:sz w:val="24"/>
          <w:szCs w:val="24"/>
        </w:rPr>
        <w:t>,</w:t>
      </w:r>
      <w:r w:rsidRPr="00502166">
        <w:rPr>
          <w:color w:val="000000"/>
          <w:sz w:val="24"/>
          <w:szCs w:val="24"/>
        </w:rPr>
        <w:t xml:space="preserve"> by broad consensus, cannot be 'factually' right or wr</w:t>
      </w:r>
      <w:r w:rsidR="008530E0" w:rsidRPr="00502166">
        <w:rPr>
          <w:color w:val="000000"/>
          <w:sz w:val="24"/>
          <w:szCs w:val="24"/>
        </w:rPr>
        <w:t>ong</w:t>
      </w:r>
      <w:r w:rsidRPr="00502166">
        <w:rPr>
          <w:color w:val="000000"/>
          <w:sz w:val="24"/>
          <w:szCs w:val="24"/>
        </w:rPr>
        <w:t>. To avoid making a category mis</w:t>
      </w:r>
      <w:r w:rsidR="008530E0" w:rsidRPr="00502166">
        <w:rPr>
          <w:color w:val="000000"/>
          <w:sz w:val="24"/>
          <w:szCs w:val="24"/>
        </w:rPr>
        <w:t>take, Douglas (2000) must mean 'incorrect' in the sense of 'inappropriate'</w:t>
      </w:r>
      <w:r w:rsidRPr="00502166">
        <w:rPr>
          <w:color w:val="000000"/>
          <w:sz w:val="24"/>
          <w:szCs w:val="24"/>
        </w:rPr>
        <w:t xml:space="preserve">. However, this </w:t>
      </w:r>
      <w:r w:rsidR="008530E0" w:rsidRPr="00502166">
        <w:rPr>
          <w:color w:val="000000"/>
          <w:sz w:val="24"/>
          <w:szCs w:val="24"/>
        </w:rPr>
        <w:t>leaves us with the same confusion</w:t>
      </w:r>
      <w:r w:rsidRPr="00502166">
        <w:rPr>
          <w:color w:val="000000"/>
          <w:sz w:val="24"/>
          <w:szCs w:val="24"/>
        </w:rPr>
        <w:t>, since it is not clear what the difference is between inappropria</w:t>
      </w:r>
      <w:r w:rsidR="008530E0" w:rsidRPr="00502166">
        <w:rPr>
          <w:color w:val="000000"/>
          <w:sz w:val="24"/>
          <w:szCs w:val="24"/>
        </w:rPr>
        <w:t xml:space="preserve">te and inadequate for purpose. </w:t>
      </w:r>
    </w:p>
    <w:p w14:paraId="153BA0C2" w14:textId="77777777" w:rsidR="006C1161" w:rsidRPr="00502166" w:rsidRDefault="006C1161" w:rsidP="006E151D">
      <w:pPr>
        <w:pBdr>
          <w:top w:val="nil"/>
          <w:left w:val="nil"/>
          <w:bottom w:val="nil"/>
          <w:right w:val="nil"/>
          <w:between w:val="nil"/>
        </w:pBdr>
        <w:spacing w:line="240" w:lineRule="auto"/>
        <w:rPr>
          <w:color w:val="000000"/>
          <w:sz w:val="24"/>
          <w:szCs w:val="24"/>
        </w:rPr>
      </w:pPr>
    </w:p>
    <w:p w14:paraId="4CA0C9FD" w14:textId="4302C50F" w:rsidR="00D14858" w:rsidRPr="00502166" w:rsidRDefault="008530E0" w:rsidP="006E151D">
      <w:pPr>
        <w:pBdr>
          <w:top w:val="nil"/>
          <w:left w:val="nil"/>
          <w:bottom w:val="nil"/>
          <w:right w:val="nil"/>
          <w:between w:val="nil"/>
        </w:pBdr>
        <w:spacing w:line="240" w:lineRule="auto"/>
        <w:rPr>
          <w:color w:val="000000"/>
          <w:sz w:val="24"/>
          <w:szCs w:val="24"/>
        </w:rPr>
      </w:pPr>
      <w:r w:rsidRPr="00502166">
        <w:rPr>
          <w:color w:val="000000"/>
          <w:sz w:val="24"/>
          <w:szCs w:val="24"/>
        </w:rPr>
        <w:t>Ultimately</w:t>
      </w:r>
      <w:r w:rsidR="007318DD" w:rsidRPr="00502166">
        <w:rPr>
          <w:color w:val="000000"/>
          <w:sz w:val="24"/>
          <w:szCs w:val="24"/>
        </w:rPr>
        <w:t xml:space="preserve">, </w:t>
      </w:r>
      <w:r w:rsidR="00506A45" w:rsidRPr="00502166">
        <w:rPr>
          <w:color w:val="000000"/>
          <w:sz w:val="24"/>
          <w:szCs w:val="24"/>
        </w:rPr>
        <w:t xml:space="preserve">we argue, </w:t>
      </w:r>
      <w:r w:rsidR="007318DD" w:rsidRPr="00502166">
        <w:rPr>
          <w:color w:val="000000"/>
          <w:sz w:val="24"/>
          <w:szCs w:val="24"/>
        </w:rPr>
        <w:t xml:space="preserve">Douglas' (2000) definition of inductive risk depends </w:t>
      </w:r>
      <w:r w:rsidR="00506A45" w:rsidRPr="00502166">
        <w:rPr>
          <w:color w:val="000000"/>
          <w:sz w:val="24"/>
          <w:szCs w:val="24"/>
        </w:rPr>
        <w:t>on the</w:t>
      </w:r>
      <w:r w:rsidR="007318DD" w:rsidRPr="00502166">
        <w:rPr>
          <w:color w:val="000000"/>
          <w:sz w:val="24"/>
          <w:szCs w:val="24"/>
        </w:rPr>
        <w:t xml:space="preserve"> </w:t>
      </w:r>
      <w:r w:rsidRPr="00502166">
        <w:rPr>
          <w:color w:val="000000"/>
          <w:sz w:val="24"/>
          <w:szCs w:val="24"/>
        </w:rPr>
        <w:t>distinction</w:t>
      </w:r>
      <w:r w:rsidR="007318DD" w:rsidRPr="00502166">
        <w:rPr>
          <w:color w:val="000000"/>
          <w:sz w:val="24"/>
          <w:szCs w:val="24"/>
        </w:rPr>
        <w:t xml:space="preserve"> between the external and internal stages of science. </w:t>
      </w:r>
      <w:r w:rsidR="007A726B" w:rsidRPr="00502166">
        <w:rPr>
          <w:color w:val="000000"/>
          <w:sz w:val="24"/>
          <w:szCs w:val="24"/>
        </w:rPr>
        <w:t>Yet t</w:t>
      </w:r>
      <w:r w:rsidR="007318DD" w:rsidRPr="00502166">
        <w:rPr>
          <w:color w:val="000000"/>
          <w:sz w:val="24"/>
          <w:szCs w:val="24"/>
        </w:rPr>
        <w:t xml:space="preserve">his </w:t>
      </w:r>
      <w:r w:rsidR="00374F33" w:rsidRPr="00502166">
        <w:rPr>
          <w:color w:val="000000"/>
          <w:sz w:val="24"/>
          <w:szCs w:val="24"/>
        </w:rPr>
        <w:t>distinction</w:t>
      </w:r>
      <w:r w:rsidR="007318DD" w:rsidRPr="00502166">
        <w:rPr>
          <w:color w:val="000000"/>
          <w:sz w:val="24"/>
          <w:szCs w:val="24"/>
        </w:rPr>
        <w:t xml:space="preserve"> </w:t>
      </w:r>
      <w:r w:rsidR="0037100E" w:rsidRPr="00502166">
        <w:rPr>
          <w:color w:val="000000"/>
          <w:sz w:val="24"/>
          <w:szCs w:val="24"/>
        </w:rPr>
        <w:lastRenderedPageBreak/>
        <w:t xml:space="preserve">appears unworkable </w:t>
      </w:r>
      <w:r w:rsidR="007A726B" w:rsidRPr="00502166">
        <w:rPr>
          <w:color w:val="000000"/>
          <w:sz w:val="24"/>
          <w:szCs w:val="24"/>
        </w:rPr>
        <w:t xml:space="preserve">(Elliott &amp; McKaughan 2009; Bueter 2015; Winsberg </w:t>
      </w:r>
      <w:r w:rsidR="00506A45" w:rsidRPr="00502166">
        <w:rPr>
          <w:color w:val="000000"/>
          <w:sz w:val="24"/>
          <w:szCs w:val="24"/>
        </w:rPr>
        <w:t>2018, Ch. 9)</w:t>
      </w:r>
      <w:r w:rsidR="006C1161" w:rsidRPr="00502166">
        <w:rPr>
          <w:color w:val="000000"/>
          <w:sz w:val="24"/>
          <w:szCs w:val="24"/>
        </w:rPr>
        <w:t>.</w:t>
      </w:r>
      <w:r w:rsidR="007A726B" w:rsidRPr="00502166">
        <w:rPr>
          <w:color w:val="000000"/>
          <w:sz w:val="24"/>
          <w:szCs w:val="24"/>
        </w:rPr>
        <w:t xml:space="preserve"> As Winsberg (2018) puts it</w:t>
      </w:r>
      <w:r w:rsidR="00CB333C">
        <w:rPr>
          <w:color w:val="000000"/>
          <w:sz w:val="24"/>
          <w:szCs w:val="24"/>
        </w:rPr>
        <w:t>,</w:t>
      </w:r>
      <w:r w:rsidR="006C1161" w:rsidRPr="00502166">
        <w:rPr>
          <w:color w:val="000000"/>
          <w:sz w:val="24"/>
          <w:szCs w:val="24"/>
        </w:rPr>
        <w:t xml:space="preserve"> "deciding what data to collect, and when to stop collecting more, can have a strong influence on what probabilities we will assign to hypotheses" (137)</w:t>
      </w:r>
      <w:r w:rsidR="007A726B" w:rsidRPr="00502166">
        <w:rPr>
          <w:color w:val="000000"/>
          <w:sz w:val="24"/>
          <w:szCs w:val="24"/>
        </w:rPr>
        <w:t xml:space="preserve">. </w:t>
      </w:r>
      <w:r w:rsidR="007C353E" w:rsidRPr="00502166">
        <w:rPr>
          <w:color w:val="000000"/>
          <w:sz w:val="24"/>
          <w:szCs w:val="24"/>
        </w:rPr>
        <w:t>To illustrate his point</w:t>
      </w:r>
      <w:r w:rsidR="007A726B" w:rsidRPr="00502166">
        <w:rPr>
          <w:color w:val="000000"/>
          <w:sz w:val="24"/>
          <w:szCs w:val="24"/>
        </w:rPr>
        <w:t>, Winsberg asks</w:t>
      </w:r>
      <w:r w:rsidR="007C353E" w:rsidRPr="00502166">
        <w:rPr>
          <w:color w:val="000000"/>
          <w:sz w:val="24"/>
          <w:szCs w:val="24"/>
        </w:rPr>
        <w:t xml:space="preserve"> us to imagine</w:t>
      </w:r>
      <w:r w:rsidR="007A726B" w:rsidRPr="00502166">
        <w:rPr>
          <w:color w:val="000000"/>
          <w:sz w:val="24"/>
          <w:szCs w:val="24"/>
        </w:rPr>
        <w:t xml:space="preserve"> that it is 1925 and </w:t>
      </w:r>
      <w:r w:rsidR="007C353E" w:rsidRPr="00502166">
        <w:rPr>
          <w:color w:val="000000"/>
          <w:sz w:val="24"/>
          <w:szCs w:val="24"/>
        </w:rPr>
        <w:t>the hypothesis that</w:t>
      </w:r>
      <w:r w:rsidR="007A726B" w:rsidRPr="00502166">
        <w:rPr>
          <w:color w:val="000000"/>
          <w:sz w:val="24"/>
          <w:szCs w:val="24"/>
        </w:rPr>
        <w:t xml:space="preserve"> smoking causes cancer</w:t>
      </w:r>
      <w:r w:rsidR="007C353E" w:rsidRPr="00502166">
        <w:rPr>
          <w:color w:val="000000"/>
          <w:sz w:val="24"/>
          <w:szCs w:val="24"/>
        </w:rPr>
        <w:t xml:space="preserve"> is generally being assigned a low probability</w:t>
      </w:r>
      <w:r w:rsidR="007A726B" w:rsidRPr="00502166">
        <w:rPr>
          <w:color w:val="000000"/>
          <w:sz w:val="24"/>
          <w:szCs w:val="24"/>
        </w:rPr>
        <w:t>- should society</w:t>
      </w:r>
      <w:r w:rsidR="007C353E" w:rsidRPr="00502166">
        <w:rPr>
          <w:color w:val="000000"/>
          <w:sz w:val="24"/>
          <w:szCs w:val="24"/>
        </w:rPr>
        <w:t xml:space="preserve"> spend money to study </w:t>
      </w:r>
      <w:r w:rsidR="007A726B" w:rsidRPr="00502166">
        <w:rPr>
          <w:color w:val="000000"/>
          <w:sz w:val="24"/>
          <w:szCs w:val="24"/>
        </w:rPr>
        <w:t xml:space="preserve">whether the hypothesis is true? </w:t>
      </w:r>
      <w:r w:rsidR="007C353E" w:rsidRPr="00502166">
        <w:rPr>
          <w:color w:val="000000"/>
          <w:sz w:val="24"/>
          <w:szCs w:val="24"/>
        </w:rPr>
        <w:t xml:space="preserve">Winsberg </w:t>
      </w:r>
      <w:r w:rsidR="00D7118F" w:rsidRPr="00502166">
        <w:rPr>
          <w:color w:val="000000"/>
          <w:sz w:val="24"/>
          <w:szCs w:val="24"/>
        </w:rPr>
        <w:t>remarks</w:t>
      </w:r>
      <w:r w:rsidR="007C353E" w:rsidRPr="00502166">
        <w:rPr>
          <w:color w:val="000000"/>
          <w:sz w:val="24"/>
          <w:szCs w:val="24"/>
        </w:rPr>
        <w:t>:</w:t>
      </w:r>
    </w:p>
    <w:p w14:paraId="1EF574CA" w14:textId="77777777" w:rsidR="00D14858" w:rsidRPr="00502166" w:rsidRDefault="00D14858" w:rsidP="00D14858">
      <w:pPr>
        <w:pBdr>
          <w:top w:val="nil"/>
          <w:left w:val="nil"/>
          <w:bottom w:val="nil"/>
          <w:right w:val="nil"/>
          <w:between w:val="nil"/>
        </w:pBdr>
        <w:spacing w:line="240" w:lineRule="auto"/>
        <w:rPr>
          <w:color w:val="000000"/>
          <w:sz w:val="24"/>
          <w:szCs w:val="24"/>
        </w:rPr>
      </w:pPr>
    </w:p>
    <w:p w14:paraId="6DDAC78B" w14:textId="0C38CAFD" w:rsidR="00D14858" w:rsidRPr="00502166" w:rsidRDefault="00D14858" w:rsidP="006E151D">
      <w:pPr>
        <w:pBdr>
          <w:top w:val="nil"/>
          <w:left w:val="nil"/>
          <w:bottom w:val="nil"/>
          <w:right w:val="nil"/>
          <w:between w:val="nil"/>
        </w:pBdr>
        <w:spacing w:line="240" w:lineRule="auto"/>
        <w:rPr>
          <w:color w:val="000000"/>
          <w:sz w:val="24"/>
          <w:szCs w:val="24"/>
        </w:rPr>
      </w:pPr>
      <w:r w:rsidRPr="00502166">
        <w:rPr>
          <w:color w:val="000000"/>
          <w:sz w:val="24"/>
          <w:szCs w:val="24"/>
        </w:rPr>
        <w:t>“The answer to the question of whether we should spend the money will have an obvious impact on the degree of belief we assign t</w:t>
      </w:r>
      <w:r w:rsidR="007C353E" w:rsidRPr="00502166">
        <w:rPr>
          <w:color w:val="000000"/>
          <w:sz w:val="24"/>
          <w:szCs w:val="24"/>
        </w:rPr>
        <w:t xml:space="preserve">o the hypothesis. Of course the </w:t>
      </w:r>
      <w:r w:rsidRPr="00502166">
        <w:rPr>
          <w:color w:val="000000"/>
          <w:sz w:val="24"/>
          <w:szCs w:val="24"/>
        </w:rPr>
        <w:t>1925 scientists cannot predict whether the research will raise or lower the probability of the hypothesis, but they can predict that it will very likely push that probability in one direction or another. This blurs the line between the epistemic and the normative in a way that most commenters seem to believe won't happen if the values only play a role that is "external" to science.” (Winsberg 2018, 137)</w:t>
      </w:r>
    </w:p>
    <w:p w14:paraId="7D261B33" w14:textId="77777777" w:rsidR="00D14858" w:rsidRPr="00502166" w:rsidRDefault="00D14858" w:rsidP="006E151D">
      <w:pPr>
        <w:pBdr>
          <w:top w:val="nil"/>
          <w:left w:val="nil"/>
          <w:bottom w:val="nil"/>
          <w:right w:val="nil"/>
          <w:between w:val="nil"/>
        </w:pBdr>
        <w:spacing w:line="240" w:lineRule="auto"/>
        <w:rPr>
          <w:color w:val="000000"/>
          <w:sz w:val="24"/>
          <w:szCs w:val="24"/>
        </w:rPr>
      </w:pPr>
    </w:p>
    <w:p w14:paraId="0000001B" w14:textId="4C95E3DF" w:rsidR="002C095C" w:rsidRPr="00502166" w:rsidRDefault="00F67866" w:rsidP="006E151D">
      <w:pPr>
        <w:pBdr>
          <w:top w:val="nil"/>
          <w:left w:val="nil"/>
          <w:bottom w:val="nil"/>
          <w:right w:val="nil"/>
          <w:between w:val="nil"/>
        </w:pBdr>
        <w:spacing w:line="240" w:lineRule="auto"/>
        <w:rPr>
          <w:color w:val="000000"/>
          <w:sz w:val="24"/>
          <w:szCs w:val="24"/>
        </w:rPr>
      </w:pPr>
      <w:r w:rsidRPr="00502166">
        <w:rPr>
          <w:color w:val="000000"/>
          <w:sz w:val="24"/>
          <w:szCs w:val="24"/>
        </w:rPr>
        <w:t>Thus</w:t>
      </w:r>
      <w:r w:rsidR="007C353E" w:rsidRPr="00502166">
        <w:rPr>
          <w:color w:val="000000"/>
          <w:sz w:val="24"/>
          <w:szCs w:val="24"/>
        </w:rPr>
        <w:t xml:space="preserve">, Winsberg </w:t>
      </w:r>
      <w:r w:rsidRPr="00502166">
        <w:rPr>
          <w:color w:val="000000"/>
          <w:sz w:val="24"/>
          <w:szCs w:val="24"/>
        </w:rPr>
        <w:t xml:space="preserve">reaches the same conclusion as </w:t>
      </w:r>
      <w:r w:rsidR="006C1161" w:rsidRPr="00502166">
        <w:rPr>
          <w:color w:val="000000"/>
          <w:sz w:val="24"/>
          <w:szCs w:val="24"/>
        </w:rPr>
        <w:t>Elliott and McKaugh</w:t>
      </w:r>
      <w:r w:rsidR="00572C5D">
        <w:rPr>
          <w:color w:val="000000"/>
          <w:sz w:val="24"/>
          <w:szCs w:val="24"/>
        </w:rPr>
        <w:t>a</w:t>
      </w:r>
      <w:r w:rsidR="006C1161" w:rsidRPr="00502166">
        <w:rPr>
          <w:color w:val="000000"/>
          <w:sz w:val="24"/>
          <w:szCs w:val="24"/>
        </w:rPr>
        <w:t>n (2009)</w:t>
      </w:r>
      <w:r w:rsidR="007A726B" w:rsidRPr="00502166">
        <w:rPr>
          <w:color w:val="000000"/>
          <w:sz w:val="24"/>
          <w:szCs w:val="24"/>
        </w:rPr>
        <w:t xml:space="preserve"> and Bueter (2015)</w:t>
      </w:r>
      <w:r w:rsidRPr="00502166">
        <w:rPr>
          <w:color w:val="000000"/>
          <w:sz w:val="24"/>
          <w:szCs w:val="24"/>
        </w:rPr>
        <w:t xml:space="preserve">: value judgments in the external phase of science </w:t>
      </w:r>
      <w:r w:rsidRPr="00502166">
        <w:rPr>
          <w:i/>
          <w:color w:val="000000"/>
          <w:sz w:val="24"/>
          <w:szCs w:val="24"/>
        </w:rPr>
        <w:t>influence which hypotheses are accepted and rejected</w:t>
      </w:r>
      <w:r w:rsidRPr="00502166">
        <w:rPr>
          <w:color w:val="000000"/>
          <w:sz w:val="24"/>
          <w:szCs w:val="24"/>
        </w:rPr>
        <w:t xml:space="preserve">. This conclusion, we think, is a </w:t>
      </w:r>
      <w:r w:rsidR="007C353E" w:rsidRPr="00502166">
        <w:rPr>
          <w:color w:val="000000"/>
          <w:sz w:val="24"/>
          <w:szCs w:val="24"/>
        </w:rPr>
        <w:t>reason to set aside the exter</w:t>
      </w:r>
      <w:r w:rsidRPr="00502166">
        <w:rPr>
          <w:color w:val="000000"/>
          <w:sz w:val="24"/>
          <w:szCs w:val="24"/>
        </w:rPr>
        <w:t>nal/</w:t>
      </w:r>
      <w:r w:rsidR="0040443C" w:rsidRPr="00502166">
        <w:rPr>
          <w:color w:val="000000"/>
          <w:sz w:val="24"/>
          <w:szCs w:val="24"/>
        </w:rPr>
        <w:t xml:space="preserve">internal </w:t>
      </w:r>
      <w:r w:rsidRPr="00502166">
        <w:rPr>
          <w:color w:val="000000"/>
          <w:sz w:val="24"/>
          <w:szCs w:val="24"/>
        </w:rPr>
        <w:t>distinction. What is more, it</w:t>
      </w:r>
      <w:r w:rsidR="00374F33" w:rsidRPr="00502166">
        <w:rPr>
          <w:color w:val="000000"/>
          <w:sz w:val="24"/>
          <w:szCs w:val="24"/>
        </w:rPr>
        <w:t xml:space="preserve"> renders unattractive the proposal to place methodological choices "under the umbrella of inductive risk as long as they influence the likelihood that scientists will accept or reject other hypotheses that arise downstream" (Elliott &amp; Richards 2017b</w:t>
      </w:r>
      <w:r w:rsidRPr="00502166">
        <w:rPr>
          <w:color w:val="000000"/>
          <w:sz w:val="24"/>
          <w:szCs w:val="24"/>
        </w:rPr>
        <w:t>, 163</w:t>
      </w:r>
      <w:r w:rsidR="00374F33" w:rsidRPr="00502166">
        <w:rPr>
          <w:color w:val="000000"/>
          <w:sz w:val="24"/>
          <w:szCs w:val="24"/>
        </w:rPr>
        <w:t xml:space="preserve">). </w:t>
      </w:r>
    </w:p>
    <w:p w14:paraId="4FCF4A92" w14:textId="77777777" w:rsidR="00374F33" w:rsidRPr="00502166" w:rsidRDefault="00374F33" w:rsidP="006E151D">
      <w:pPr>
        <w:pBdr>
          <w:top w:val="nil"/>
          <w:left w:val="nil"/>
          <w:bottom w:val="nil"/>
          <w:right w:val="nil"/>
          <w:between w:val="nil"/>
        </w:pBdr>
        <w:spacing w:line="240" w:lineRule="auto"/>
        <w:rPr>
          <w:color w:val="000000"/>
          <w:sz w:val="24"/>
          <w:szCs w:val="24"/>
        </w:rPr>
      </w:pPr>
    </w:p>
    <w:p w14:paraId="00000025" w14:textId="3A8C8F7D" w:rsidR="002C095C" w:rsidRPr="00502166" w:rsidRDefault="00374F33" w:rsidP="006E151D">
      <w:pPr>
        <w:pBdr>
          <w:top w:val="nil"/>
          <w:left w:val="nil"/>
          <w:bottom w:val="nil"/>
          <w:right w:val="nil"/>
          <w:between w:val="nil"/>
        </w:pBdr>
        <w:spacing w:line="240" w:lineRule="auto"/>
        <w:rPr>
          <w:i/>
          <w:color w:val="000000"/>
          <w:sz w:val="24"/>
          <w:szCs w:val="24"/>
        </w:rPr>
      </w:pPr>
      <w:r w:rsidRPr="00502166">
        <w:rPr>
          <w:color w:val="000000"/>
          <w:sz w:val="24"/>
          <w:szCs w:val="24"/>
        </w:rPr>
        <w:t xml:space="preserve">It sometimes seems </w:t>
      </w:r>
      <w:r w:rsidR="007318DD" w:rsidRPr="00502166">
        <w:rPr>
          <w:color w:val="000000"/>
          <w:sz w:val="24"/>
          <w:szCs w:val="24"/>
        </w:rPr>
        <w:t xml:space="preserve">that philosophers draw the </w:t>
      </w:r>
      <w:r w:rsidR="00772A57" w:rsidRPr="00502166">
        <w:rPr>
          <w:color w:val="000000"/>
          <w:sz w:val="24"/>
          <w:szCs w:val="24"/>
        </w:rPr>
        <w:t xml:space="preserve">internal/external </w:t>
      </w:r>
      <w:r w:rsidRPr="00502166">
        <w:rPr>
          <w:color w:val="000000"/>
          <w:sz w:val="24"/>
          <w:szCs w:val="24"/>
        </w:rPr>
        <w:t>distinction and advance the argument from inductive risk</w:t>
      </w:r>
      <w:r w:rsidR="00111B21" w:rsidRPr="00502166">
        <w:rPr>
          <w:color w:val="000000"/>
          <w:sz w:val="24"/>
          <w:szCs w:val="24"/>
        </w:rPr>
        <w:t xml:space="preserve"> (AIR)</w:t>
      </w:r>
      <w:r w:rsidRPr="00502166">
        <w:rPr>
          <w:color w:val="000000"/>
          <w:sz w:val="24"/>
          <w:szCs w:val="24"/>
        </w:rPr>
        <w:t xml:space="preserve"> </w:t>
      </w:r>
      <w:r w:rsidR="007318DD" w:rsidRPr="00502166">
        <w:rPr>
          <w:color w:val="000000"/>
          <w:sz w:val="24"/>
          <w:szCs w:val="24"/>
        </w:rPr>
        <w:t xml:space="preserve">when the influence of values in science is subtle, hidden from view- in other words, when it is </w:t>
      </w:r>
      <w:r w:rsidR="007318DD" w:rsidRPr="00502166">
        <w:rPr>
          <w:i/>
          <w:color w:val="000000"/>
          <w:sz w:val="24"/>
          <w:szCs w:val="24"/>
        </w:rPr>
        <w:t>epistemically interesting</w:t>
      </w:r>
      <w:r w:rsidRPr="00502166">
        <w:rPr>
          <w:i/>
          <w:color w:val="000000"/>
          <w:sz w:val="24"/>
          <w:szCs w:val="24"/>
        </w:rPr>
        <w:t xml:space="preserve"> </w:t>
      </w:r>
      <w:r w:rsidRPr="00502166">
        <w:rPr>
          <w:color w:val="000000"/>
          <w:sz w:val="24"/>
          <w:szCs w:val="24"/>
        </w:rPr>
        <w:t>(cf. Elliott &amp; McKaugh</w:t>
      </w:r>
      <w:r w:rsidR="00572C5D">
        <w:rPr>
          <w:color w:val="000000"/>
          <w:sz w:val="24"/>
          <w:szCs w:val="24"/>
        </w:rPr>
        <w:t>a</w:t>
      </w:r>
      <w:r w:rsidRPr="00502166">
        <w:rPr>
          <w:color w:val="000000"/>
          <w:sz w:val="24"/>
          <w:szCs w:val="24"/>
        </w:rPr>
        <w:t>n 2009)</w:t>
      </w:r>
      <w:r w:rsidR="007318DD" w:rsidRPr="00502166">
        <w:rPr>
          <w:color w:val="000000"/>
          <w:sz w:val="24"/>
          <w:szCs w:val="24"/>
        </w:rPr>
        <w:t>.</w:t>
      </w:r>
      <w:r w:rsidRPr="00502166">
        <w:rPr>
          <w:i/>
          <w:color w:val="000000"/>
          <w:sz w:val="24"/>
          <w:szCs w:val="24"/>
        </w:rPr>
        <w:t xml:space="preserve"> </w:t>
      </w:r>
      <w:r w:rsidR="00772A57" w:rsidRPr="00502166">
        <w:rPr>
          <w:color w:val="000000"/>
          <w:sz w:val="24"/>
          <w:szCs w:val="24"/>
        </w:rPr>
        <w:t xml:space="preserve">At least, we think this could be one reason that case studies of values in science </w:t>
      </w:r>
      <w:r w:rsidR="00111B21" w:rsidRPr="00502166">
        <w:rPr>
          <w:color w:val="000000"/>
          <w:sz w:val="24"/>
          <w:szCs w:val="24"/>
        </w:rPr>
        <w:t xml:space="preserve">have </w:t>
      </w:r>
      <w:r w:rsidR="00772A57" w:rsidRPr="00502166">
        <w:rPr>
          <w:color w:val="000000"/>
          <w:sz w:val="24"/>
          <w:szCs w:val="24"/>
        </w:rPr>
        <w:t>analyze</w:t>
      </w:r>
      <w:r w:rsidR="00111B21" w:rsidRPr="00502166">
        <w:rPr>
          <w:color w:val="000000"/>
          <w:sz w:val="24"/>
          <w:szCs w:val="24"/>
        </w:rPr>
        <w:t>d</w:t>
      </w:r>
      <w:r w:rsidR="00772A57" w:rsidRPr="00502166">
        <w:rPr>
          <w:color w:val="000000"/>
          <w:sz w:val="24"/>
          <w:szCs w:val="24"/>
        </w:rPr>
        <w:t xml:space="preserve"> representational </w:t>
      </w:r>
      <w:r w:rsidR="007D7D90" w:rsidRPr="00502166">
        <w:rPr>
          <w:color w:val="000000"/>
          <w:sz w:val="24"/>
          <w:szCs w:val="24"/>
        </w:rPr>
        <w:t>entities</w:t>
      </w:r>
      <w:r w:rsidR="00772A57" w:rsidRPr="00502166">
        <w:rPr>
          <w:color w:val="000000"/>
          <w:sz w:val="24"/>
          <w:szCs w:val="24"/>
        </w:rPr>
        <w:t xml:space="preserve">, </w:t>
      </w:r>
      <w:r w:rsidR="00CE1D61" w:rsidRPr="00502166">
        <w:rPr>
          <w:color w:val="000000"/>
          <w:sz w:val="24"/>
          <w:szCs w:val="24"/>
        </w:rPr>
        <w:t>including</w:t>
      </w:r>
      <w:r w:rsidR="00772A57" w:rsidRPr="00502166">
        <w:rPr>
          <w:color w:val="000000"/>
          <w:sz w:val="24"/>
          <w:szCs w:val="24"/>
        </w:rPr>
        <w:t xml:space="preserve"> composite outcome scores and clinical trials, in terms of their risk of 'error' rather than their risk of 'inadequacy' (</w:t>
      </w:r>
      <w:r w:rsidR="00CE1D61" w:rsidRPr="00502166">
        <w:rPr>
          <w:color w:val="000000"/>
          <w:sz w:val="24"/>
          <w:szCs w:val="24"/>
        </w:rPr>
        <w:t>Bluhm 2017; Stanev 2017</w:t>
      </w:r>
      <w:r w:rsidR="00772A57" w:rsidRPr="00502166">
        <w:rPr>
          <w:color w:val="000000"/>
          <w:sz w:val="24"/>
          <w:szCs w:val="24"/>
        </w:rPr>
        <w:t>).</w:t>
      </w:r>
      <w:r w:rsidR="00772A57" w:rsidRPr="00502166">
        <w:rPr>
          <w:i/>
          <w:color w:val="000000"/>
          <w:sz w:val="24"/>
          <w:szCs w:val="24"/>
        </w:rPr>
        <w:t xml:space="preserve"> </w:t>
      </w:r>
      <w:r w:rsidR="00ED2BF4">
        <w:rPr>
          <w:color w:val="000000"/>
          <w:sz w:val="24"/>
          <w:szCs w:val="24"/>
        </w:rPr>
        <w:t>In our view, philosophers have relied</w:t>
      </w:r>
      <w:r w:rsidRPr="00502166">
        <w:rPr>
          <w:color w:val="000000"/>
          <w:sz w:val="24"/>
          <w:szCs w:val="24"/>
        </w:rPr>
        <w:t xml:space="preserve"> </w:t>
      </w:r>
      <w:r w:rsidR="00ED2BF4">
        <w:rPr>
          <w:color w:val="000000"/>
          <w:sz w:val="24"/>
          <w:szCs w:val="24"/>
        </w:rPr>
        <w:t xml:space="preserve">too heavily </w:t>
      </w:r>
      <w:r w:rsidRPr="00502166">
        <w:rPr>
          <w:color w:val="000000"/>
          <w:sz w:val="24"/>
          <w:szCs w:val="24"/>
        </w:rPr>
        <w:t xml:space="preserve">on the internal/external distinction </w:t>
      </w:r>
      <w:r w:rsidR="007318DD" w:rsidRPr="00502166">
        <w:rPr>
          <w:color w:val="000000"/>
          <w:sz w:val="24"/>
          <w:szCs w:val="24"/>
        </w:rPr>
        <w:t xml:space="preserve">to know when to advance the </w:t>
      </w:r>
      <w:r w:rsidR="00111B21" w:rsidRPr="00502166">
        <w:rPr>
          <w:color w:val="000000"/>
          <w:sz w:val="24"/>
          <w:szCs w:val="24"/>
        </w:rPr>
        <w:t>AIR</w:t>
      </w:r>
      <w:r w:rsidR="00ED2BF4">
        <w:rPr>
          <w:color w:val="000000"/>
          <w:sz w:val="24"/>
          <w:szCs w:val="24"/>
        </w:rPr>
        <w:t xml:space="preserve"> and</w:t>
      </w:r>
      <w:r w:rsidR="007318DD" w:rsidRPr="00502166">
        <w:rPr>
          <w:color w:val="000000"/>
          <w:sz w:val="24"/>
          <w:szCs w:val="24"/>
        </w:rPr>
        <w:t xml:space="preserve">, more broadly, when to highlight the role of values in science. In the remainder of this paper, we will argue that the more important </w:t>
      </w:r>
      <w:r w:rsidRPr="00502166">
        <w:rPr>
          <w:color w:val="000000"/>
          <w:sz w:val="24"/>
          <w:szCs w:val="24"/>
        </w:rPr>
        <w:t>distinction</w:t>
      </w:r>
      <w:r w:rsidR="00FB0FFB">
        <w:rPr>
          <w:color w:val="000000"/>
          <w:sz w:val="24"/>
          <w:szCs w:val="24"/>
        </w:rPr>
        <w:t xml:space="preserve"> to draw is between adopting a 'fact'</w:t>
      </w:r>
      <w:r w:rsidR="007318DD" w:rsidRPr="00502166">
        <w:rPr>
          <w:color w:val="000000"/>
          <w:sz w:val="24"/>
          <w:szCs w:val="24"/>
        </w:rPr>
        <w:t xml:space="preserve"> and making a representational decision. In turn, we will argue in favour of defining inductive risk as the </w:t>
      </w:r>
      <w:r w:rsidR="007318DD" w:rsidRPr="00502166">
        <w:rPr>
          <w:i/>
          <w:color w:val="000000"/>
          <w:sz w:val="24"/>
          <w:szCs w:val="24"/>
        </w:rPr>
        <w:t xml:space="preserve">risk of </w:t>
      </w:r>
      <w:r w:rsidR="001A79C3" w:rsidRPr="00502166">
        <w:rPr>
          <w:i/>
          <w:color w:val="000000"/>
          <w:sz w:val="24"/>
          <w:szCs w:val="24"/>
        </w:rPr>
        <w:t>adopting a 'fact' whose objective truth value is false</w:t>
      </w:r>
      <w:r w:rsidR="007318DD" w:rsidRPr="00502166">
        <w:rPr>
          <w:i/>
          <w:color w:val="000000"/>
          <w:sz w:val="24"/>
          <w:szCs w:val="24"/>
        </w:rPr>
        <w:t>.</w:t>
      </w:r>
      <w:r w:rsidR="007318DD" w:rsidRPr="00502166">
        <w:rPr>
          <w:color w:val="000000"/>
          <w:sz w:val="24"/>
          <w:szCs w:val="24"/>
        </w:rPr>
        <w:t xml:space="preserve"> This, as we will show, is how Hempel defined it, and putting this historical definition to use has numerous advantages. Among them is distinguishing inductive risk from 'representational risk', the risk of making a representational choice that is inadequate for purpose. As we will show, this risk is not only epistemically interesting, but philosophically fruitful in a number of ways.</w:t>
      </w:r>
    </w:p>
    <w:p w14:paraId="00000026"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27" w14:textId="77777777" w:rsidR="002C095C" w:rsidRPr="00502166" w:rsidRDefault="007318DD" w:rsidP="006E151D">
      <w:pPr>
        <w:pBdr>
          <w:top w:val="nil"/>
          <w:left w:val="nil"/>
          <w:bottom w:val="nil"/>
          <w:right w:val="nil"/>
          <w:between w:val="nil"/>
        </w:pBdr>
        <w:spacing w:line="240" w:lineRule="auto"/>
        <w:rPr>
          <w:b/>
          <w:color w:val="000000"/>
          <w:sz w:val="24"/>
          <w:szCs w:val="24"/>
        </w:rPr>
      </w:pPr>
      <w:r w:rsidRPr="00502166">
        <w:rPr>
          <w:b/>
          <w:color w:val="000000"/>
          <w:sz w:val="24"/>
          <w:szCs w:val="24"/>
        </w:rPr>
        <w:t>3. Hempel's Inductive Risk</w:t>
      </w:r>
    </w:p>
    <w:p w14:paraId="00000028" w14:textId="77777777" w:rsidR="002C095C" w:rsidRPr="00502166" w:rsidRDefault="002C095C" w:rsidP="006E151D">
      <w:pPr>
        <w:pBdr>
          <w:top w:val="nil"/>
          <w:left w:val="nil"/>
          <w:bottom w:val="nil"/>
          <w:right w:val="nil"/>
          <w:between w:val="nil"/>
        </w:pBdr>
        <w:spacing w:line="240" w:lineRule="auto"/>
        <w:rPr>
          <w:b/>
          <w:i/>
          <w:color w:val="000000"/>
          <w:sz w:val="24"/>
          <w:szCs w:val="24"/>
        </w:rPr>
      </w:pPr>
    </w:p>
    <w:p w14:paraId="00000029" w14:textId="77777777"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To interpret Hempel’s account of inductive risk, it is useful to trace its roots in debates in early 20th Century, logical positivist discussions of confirmation and empirical </w:t>
      </w:r>
      <w:r w:rsidRPr="00502166">
        <w:rPr>
          <w:color w:val="000000"/>
          <w:sz w:val="24"/>
          <w:szCs w:val="24"/>
        </w:rPr>
        <w:lastRenderedPageBreak/>
        <w:t xml:space="preserve">significance.  </w:t>
      </w:r>
      <w:r w:rsidRPr="00356678">
        <w:rPr>
          <w:color w:val="000000"/>
          <w:sz w:val="24"/>
          <w:szCs w:val="24"/>
        </w:rPr>
        <w:t>Readers will recall that many logical positivists believed, at least early on, that in order to be meaningful, a synthetic claim must be implied by a finite number of observation sentences.  Many different versions of this claim, including many weakenings of it, were defended, but always central was the idea that meaningful discourse was tightly connected to confirmation, where confirmation was a relation that obtained between various kinds of claims and a special kind of claim: observation statements, or what members of the Vienna Circle often called ‘protocol statements’.</w:t>
      </w:r>
    </w:p>
    <w:p w14:paraId="0000002A"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2B" w14:textId="77777777"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In Hempel's (1935a), he reviews Carnap's early conception of protocol statements ("the result of pure immediate experience without any theoretical addition") and distinction between empirical laws ("general implicative statements") and singular statements (e.g., "Here is now a temperature of 20 degrees centigrade") (51-52). On this view, general statements are tested by their singular consequences, i.e., by unique experimental or experiential results. However, because singular consequences are infinite, general statements can never be fully verified, only more or less supported. This prompts Hempel to conclude that all general statements have the character of a hypothesis (1935a, 52). He then recalls Carnap's own conclusion that singular statements have the same character: singular statements (like “here is now a black raven”) can only be more or less confirmed, and there is no clear minimum degree of confirmation for a singular statement to be adopted; thus, the adoption or rejection of a singular statement depends upon a decision (1935a, 58).  These decisions are at the heart of Hempel’s inductive risk.</w:t>
      </w:r>
    </w:p>
    <w:p w14:paraId="0000002C"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2D" w14:textId="2132151B"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Turning to interpret Carnap's and Neurath's more recent ideas, Hempel (1935a) comments: "Even the protocol statements are revealed to be hypotheses in relation to other statements of the whole system; and so a protocol statement, like every other statement, is at the end adopted or rejected by a decision" (58, italics ours). This implies that all empirical statements have the character of a hypothesis. The same view is evident in Hempel's (1935b, 96) and 1937 essay "The Problem of Truth"</w:t>
      </w:r>
      <w:r w:rsidRPr="00502166">
        <w:rPr>
          <w:color w:val="000000"/>
          <w:sz w:val="24"/>
          <w:szCs w:val="24"/>
          <w:vertAlign w:val="superscript"/>
        </w:rPr>
        <w:t xml:space="preserve"> </w:t>
      </w:r>
      <w:r w:rsidRPr="00502166">
        <w:rPr>
          <w:color w:val="000000"/>
          <w:sz w:val="24"/>
          <w:szCs w:val="24"/>
        </w:rPr>
        <w:t>(Hempel 2000 [1937], 52).</w:t>
      </w:r>
      <w:r w:rsidR="00915BEB" w:rsidRPr="00502166">
        <w:rPr>
          <w:rStyle w:val="FootnoteReference"/>
          <w:color w:val="000000"/>
          <w:sz w:val="24"/>
          <w:szCs w:val="24"/>
        </w:rPr>
        <w:footnoteReference w:id="8"/>
      </w:r>
      <w:r w:rsidRPr="00502166">
        <w:rPr>
          <w:color w:val="000000"/>
          <w:sz w:val="24"/>
          <w:szCs w:val="24"/>
        </w:rPr>
        <w:t xml:space="preserve"> Thus, for Hempel,  deciding to adopt any empirical statement counts as accepting or rejecting a hypothesis.  Adopting “all ravens are black” and “this is a black raven” or even, “this thing in front of me is black” are all cases of adopting a hypothesis and all involve a decision.</w:t>
      </w:r>
    </w:p>
    <w:p w14:paraId="0000002E"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2F" w14:textId="3E5D50C0"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In introducing the term 'inductive risk' in his (1954), Hempel uses the example of attributing the disposition 'solubility-in-water' to a lump of sugar that is not actually put in water. He remarks that to do so "is to make a generalization, and this in</w:t>
      </w:r>
      <w:r w:rsidR="000F4287" w:rsidRPr="00502166">
        <w:rPr>
          <w:color w:val="000000"/>
          <w:sz w:val="24"/>
          <w:szCs w:val="24"/>
        </w:rPr>
        <w:t xml:space="preserve">volves an inductive risk" (14), </w:t>
      </w:r>
      <w:r w:rsidR="00845333" w:rsidRPr="00502166">
        <w:rPr>
          <w:color w:val="000000"/>
          <w:sz w:val="24"/>
          <w:szCs w:val="24"/>
        </w:rPr>
        <w:t>further noting</w:t>
      </w:r>
      <w:r w:rsidRPr="00502166">
        <w:rPr>
          <w:color w:val="000000"/>
          <w:sz w:val="24"/>
          <w:szCs w:val="24"/>
        </w:rPr>
        <w:t xml:space="preserve"> that if we were to reject any procedure that involves IR we would be prohibited from using dispositional concepts (14-15). In revisiting the concept of inductive risk in his (1965), Hempel notes that any empirical law is accepted </w:t>
      </w:r>
      <w:r w:rsidRPr="00502166">
        <w:rPr>
          <w:color w:val="000000"/>
          <w:sz w:val="24"/>
          <w:szCs w:val="24"/>
        </w:rPr>
        <w:lastRenderedPageBreak/>
        <w:t xml:space="preserve">on the basis of incomplete evidence, though "[such] an acceptance carries with it the 'inductive risk' that the presumptive law does not hold in full generality" (92). While his ensuing discussion of statistical testing might suggest that his remarks on values apply only to hypothesis acceptance or rejection in that context, we do not interpret them so narrowly. Rather, we take it that Hempel uses examples from statistical testing because they are salient and rhetorically effective, though he is aware his comments are more far-reaching. Hempel confirms this in his (1981), in which he discusses the debate between Rudner (1953) and Jeffrey (1956). To a list of difficulties facing Jeffrey's argument Hempel adds: </w:t>
      </w:r>
    </w:p>
    <w:p w14:paraId="00000030"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31" w14:textId="77777777"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Even if the scientist limits himself to determining probabilities for hypotheses, he must perform tests to obtain the evidence on the basis of which to calculate those probabilities. He must, therefore, it seems, accept certain empirical statements after all, namely </w:t>
      </w:r>
      <w:r w:rsidRPr="00502166">
        <w:rPr>
          <w:i/>
          <w:color w:val="000000"/>
          <w:sz w:val="24"/>
          <w:szCs w:val="24"/>
        </w:rPr>
        <w:t>the evidence sentences by which he judges the probability of contemplated hypotheses</w:t>
      </w:r>
      <w:r w:rsidRPr="00502166">
        <w:rPr>
          <w:color w:val="000000"/>
          <w:sz w:val="24"/>
          <w:szCs w:val="24"/>
        </w:rPr>
        <w:t>.</w:t>
      </w:r>
      <w:r w:rsidRPr="00502166">
        <w:rPr>
          <w:rStyle w:val="FootnoteReference"/>
        </w:rPr>
        <w:footnoteReference w:id="9"/>
      </w:r>
      <w:r w:rsidRPr="00502166">
        <w:rPr>
          <w:color w:val="000000"/>
          <w:sz w:val="24"/>
          <w:szCs w:val="24"/>
        </w:rPr>
        <w:t xml:space="preserve"> (Hempel 1981, 395, italics ours)</w:t>
      </w:r>
    </w:p>
    <w:p w14:paraId="00000032"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33" w14:textId="77DE062A"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Thus, though Hempel in the above uses 'hypotheses' in the limited sense in which frequentists nowadays use the term, he confirms that his inductive risk extends to the acceptance of empirical statements generally. This is consistent, we note, with Rudner's (1953) conclusion. Although Rudner is sometimes read as suggesting that scientists make value judgments only at the end of a formal hypothesis test or empirical study, at the end of his essay he explicitly extends his conclusions to all scientific hypotheses, in the same sense as Hempel. Rudner </w:t>
      </w:r>
      <w:r w:rsidR="00356678">
        <w:rPr>
          <w:color w:val="000000"/>
          <w:sz w:val="24"/>
          <w:szCs w:val="24"/>
        </w:rPr>
        <w:t xml:space="preserve">(1953, 5) </w:t>
      </w:r>
      <w:r w:rsidRPr="00502166">
        <w:rPr>
          <w:color w:val="000000"/>
          <w:sz w:val="24"/>
          <w:szCs w:val="24"/>
        </w:rPr>
        <w:t>quotes Quine</w:t>
      </w:r>
      <w:r w:rsidR="00A26713" w:rsidRPr="00502166">
        <w:rPr>
          <w:color w:val="000000"/>
          <w:sz w:val="24"/>
          <w:szCs w:val="24"/>
        </w:rPr>
        <w:t xml:space="preserve"> </w:t>
      </w:r>
      <w:r w:rsidR="004B610E" w:rsidRPr="00502166">
        <w:rPr>
          <w:color w:val="000000"/>
          <w:sz w:val="24"/>
          <w:szCs w:val="24"/>
        </w:rPr>
        <w:fldChar w:fldCharType="begin"/>
      </w:r>
      <w:r w:rsidR="002A5AED" w:rsidRPr="00502166">
        <w:rPr>
          <w:color w:val="000000"/>
          <w:sz w:val="24"/>
          <w:szCs w:val="24"/>
        </w:rPr>
        <w:instrText xml:space="preserve"> ADDIN ZOTERO_ITEM CSL_CITATION {"citationID":"UXg2vKb6","properties":{"formattedCitation":"(Quine 1951)","plainCitation":"(Quine 1951)","dontUpdate":true,"noteIndex":0},"citationItems":[{"id":984,"uris":["http://zotero.org/users/3838778/items/4XNF3Z6N"],"uri":["http://zotero.org/users/3838778/items/4XNF3Z6N"],"itemData":{"id":984,"type":"article-journal","container-title":"Philosophical Studies: An International Journal for Philosophy in the Analytic Tradition","ISSN":"0031-8116","issue":"5","note":"publisher: Springer","page":"65-72","source":"JSTOR","title":"On Carnap's Views on Ontology","volume":"2","author":[{"family":"Quine","given":"W. V."}],"issued":{"date-parts":[["1951"]]}}}],"schema":"https://github.com/citation-style-language/schema/raw/master/csl-citation.json"} </w:instrText>
      </w:r>
      <w:r w:rsidR="004B610E" w:rsidRPr="00502166">
        <w:rPr>
          <w:color w:val="000000"/>
          <w:sz w:val="24"/>
          <w:szCs w:val="24"/>
        </w:rPr>
        <w:fldChar w:fldCharType="separate"/>
      </w:r>
      <w:r w:rsidR="004B610E" w:rsidRPr="00502166">
        <w:rPr>
          <w:sz w:val="24"/>
        </w:rPr>
        <w:t>(1951)</w:t>
      </w:r>
      <w:r w:rsidR="004B610E" w:rsidRPr="00502166">
        <w:rPr>
          <w:color w:val="000000"/>
          <w:sz w:val="24"/>
          <w:szCs w:val="24"/>
        </w:rPr>
        <w:fldChar w:fldCharType="end"/>
      </w:r>
      <w:r w:rsidRPr="00502166">
        <w:rPr>
          <w:color w:val="000000"/>
          <w:sz w:val="24"/>
          <w:szCs w:val="24"/>
        </w:rPr>
        <w:t>:</w:t>
      </w:r>
    </w:p>
    <w:p w14:paraId="00000034"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35" w14:textId="2F8EFDBD"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Science is a unified structure, and in principle it is the structure as a whole, and not its component statements one by one, that experience confirms or shows to be imperfect. Carnap maintains that ontological questions, and likewise questions of logical or mathematical principle, are questions not of fact but of choosing a conven</w:t>
      </w:r>
      <w:r w:rsidR="00DA1E23" w:rsidRPr="00502166">
        <w:rPr>
          <w:color w:val="000000"/>
          <w:sz w:val="24"/>
          <w:szCs w:val="24"/>
        </w:rPr>
        <w:t>ient conceptual scheme or frame</w:t>
      </w:r>
      <w:r w:rsidRPr="00502166">
        <w:rPr>
          <w:color w:val="000000"/>
          <w:sz w:val="24"/>
          <w:szCs w:val="24"/>
        </w:rPr>
        <w:t>work for science; and with this I agree only if the same be conceded for ever</w:t>
      </w:r>
      <w:r w:rsidR="008B3C01" w:rsidRPr="00502166">
        <w:rPr>
          <w:color w:val="000000"/>
          <w:sz w:val="24"/>
          <w:szCs w:val="24"/>
        </w:rPr>
        <w:t xml:space="preserve">y scientific hypothesis. </w:t>
      </w:r>
      <w:r w:rsidR="008B3C01" w:rsidRPr="003B6057">
        <w:rPr>
          <w:color w:val="000000"/>
          <w:sz w:val="24"/>
          <w:szCs w:val="24"/>
        </w:rPr>
        <w:t>(71-72)</w:t>
      </w:r>
    </w:p>
    <w:p w14:paraId="00000036"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37" w14:textId="161EE90E"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Readers will recall that Quine, pace Carnap, argued that there was no clear line between internal and external questions, and hence that if Carnap was right that a choice of logic, for example, involved a value judgment, then so did the choice to say that 'there is a black swan here'</w:t>
      </w:r>
      <w:r w:rsidR="00356678">
        <w:rPr>
          <w:color w:val="000000"/>
          <w:sz w:val="24"/>
          <w:szCs w:val="24"/>
        </w:rPr>
        <w:t xml:space="preserve"> (</w:t>
      </w:r>
      <w:r w:rsidR="00356678">
        <w:rPr>
          <w:color w:val="000000"/>
          <w:sz w:val="24"/>
          <w:szCs w:val="24"/>
          <w:lang w:val="en-CA"/>
        </w:rPr>
        <w:t xml:space="preserve">Leitgeb &amp; </w:t>
      </w:r>
      <w:r w:rsidR="00356678" w:rsidRPr="00356678">
        <w:rPr>
          <w:color w:val="000000"/>
          <w:sz w:val="24"/>
          <w:szCs w:val="24"/>
          <w:lang w:val="en-CA"/>
        </w:rPr>
        <w:t>Carus</w:t>
      </w:r>
      <w:r w:rsidR="00356678">
        <w:rPr>
          <w:color w:val="000000"/>
          <w:sz w:val="24"/>
          <w:szCs w:val="24"/>
          <w:lang w:val="en-CA"/>
        </w:rPr>
        <w:t xml:space="preserve"> 2020)</w:t>
      </w:r>
      <w:r w:rsidR="00356678">
        <w:rPr>
          <w:color w:val="000000"/>
          <w:sz w:val="24"/>
          <w:szCs w:val="24"/>
        </w:rPr>
        <w:t xml:space="preserve">. </w:t>
      </w:r>
      <w:r w:rsidRPr="00502166">
        <w:rPr>
          <w:color w:val="000000"/>
          <w:sz w:val="24"/>
          <w:szCs w:val="24"/>
        </w:rPr>
        <w:t>Thus, while we think the Quinean Rudner would disagree with Hempel on the reasons why it is so, he would agree that all statements of matters of fact, whether statistical or not, involve a value judgment.</w:t>
      </w:r>
    </w:p>
    <w:p w14:paraId="00000038"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39" w14:textId="77777777"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This brings us to consider how best to define Hempel’s inductive risk. For clarity, we conform our definition to the bow-tie model of risk, i.e., risk as hazard, hazardous event, and harm (Rausand 2011): </w:t>
      </w:r>
    </w:p>
    <w:p w14:paraId="0000003A"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3B" w14:textId="77777777" w:rsidR="002C095C" w:rsidRPr="00502166" w:rsidRDefault="007318DD" w:rsidP="006E151D">
      <w:pPr>
        <w:pBdr>
          <w:top w:val="nil"/>
          <w:left w:val="nil"/>
          <w:bottom w:val="nil"/>
          <w:right w:val="nil"/>
          <w:between w:val="nil"/>
        </w:pBdr>
        <w:spacing w:line="240" w:lineRule="auto"/>
        <w:rPr>
          <w:i/>
          <w:color w:val="000000"/>
          <w:sz w:val="24"/>
          <w:szCs w:val="24"/>
        </w:rPr>
      </w:pPr>
      <w:r w:rsidRPr="00502166">
        <w:rPr>
          <w:i/>
          <w:color w:val="000000"/>
          <w:sz w:val="24"/>
          <w:szCs w:val="24"/>
        </w:rPr>
        <w:t>Hempel's Inductive Risk (IR)</w:t>
      </w:r>
    </w:p>
    <w:p w14:paraId="0000003C"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3D" w14:textId="77777777"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Hazard: </w:t>
      </w:r>
      <w:r w:rsidRPr="00502166">
        <w:rPr>
          <w:sz w:val="24"/>
          <w:szCs w:val="24"/>
        </w:rPr>
        <w:t>adopt</w:t>
      </w:r>
      <w:r w:rsidRPr="00502166">
        <w:rPr>
          <w:color w:val="000000"/>
          <w:sz w:val="24"/>
          <w:szCs w:val="24"/>
        </w:rPr>
        <w:t xml:space="preserve">ing a 'fact', a truth-apt claim about the world with an objective truth value </w:t>
      </w:r>
    </w:p>
    <w:p w14:paraId="0000003E" w14:textId="77777777"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Hazardous event: </w:t>
      </w:r>
      <w:r w:rsidRPr="00502166">
        <w:rPr>
          <w:sz w:val="24"/>
          <w:szCs w:val="24"/>
        </w:rPr>
        <w:t>adopting</w:t>
      </w:r>
      <w:r w:rsidRPr="00502166">
        <w:rPr>
          <w:color w:val="000000"/>
          <w:sz w:val="24"/>
          <w:szCs w:val="24"/>
        </w:rPr>
        <w:t xml:space="preserve"> a 'fact' whose objective truth value is false</w:t>
      </w:r>
    </w:p>
    <w:p w14:paraId="0000003F" w14:textId="77777777"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Harm: whatever undesired consequences, specified or unspecified, may follow from </w:t>
      </w:r>
      <w:r w:rsidRPr="00502166">
        <w:rPr>
          <w:sz w:val="24"/>
          <w:szCs w:val="24"/>
        </w:rPr>
        <w:t>adopting</w:t>
      </w:r>
      <w:r w:rsidRPr="00502166">
        <w:rPr>
          <w:color w:val="000000"/>
          <w:sz w:val="24"/>
          <w:szCs w:val="24"/>
        </w:rPr>
        <w:t xml:space="preserve"> the 'false fact' </w:t>
      </w:r>
    </w:p>
    <w:p w14:paraId="00000040" w14:textId="77777777" w:rsidR="002C095C" w:rsidRPr="00502166" w:rsidRDefault="002C095C" w:rsidP="006E151D">
      <w:pPr>
        <w:pBdr>
          <w:top w:val="nil"/>
          <w:left w:val="nil"/>
          <w:bottom w:val="nil"/>
          <w:right w:val="nil"/>
          <w:between w:val="nil"/>
        </w:pBdr>
        <w:spacing w:line="240" w:lineRule="auto"/>
        <w:rPr>
          <w:b/>
          <w:i/>
          <w:color w:val="000000"/>
          <w:sz w:val="24"/>
          <w:szCs w:val="24"/>
        </w:rPr>
      </w:pPr>
    </w:p>
    <w:p w14:paraId="00000041" w14:textId="77777777"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In what follows, we will contrast Hempel's inductive risk with 'representational risk', which we will define as follows:</w:t>
      </w:r>
    </w:p>
    <w:p w14:paraId="00000042"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43" w14:textId="77777777" w:rsidR="002C095C" w:rsidRPr="00502166" w:rsidRDefault="007318DD" w:rsidP="006E151D">
      <w:pPr>
        <w:pBdr>
          <w:top w:val="nil"/>
          <w:left w:val="nil"/>
          <w:bottom w:val="nil"/>
          <w:right w:val="nil"/>
          <w:between w:val="nil"/>
        </w:pBdr>
        <w:spacing w:line="240" w:lineRule="auto"/>
        <w:rPr>
          <w:i/>
          <w:color w:val="000000"/>
          <w:sz w:val="24"/>
          <w:szCs w:val="24"/>
        </w:rPr>
      </w:pPr>
      <w:r w:rsidRPr="00502166">
        <w:rPr>
          <w:i/>
          <w:color w:val="000000"/>
          <w:sz w:val="24"/>
          <w:szCs w:val="24"/>
        </w:rPr>
        <w:t>Representational Risk (RR)</w:t>
      </w:r>
    </w:p>
    <w:p w14:paraId="00000044"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45" w14:textId="77777777"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Hazard: making a representational decision in science</w:t>
      </w:r>
    </w:p>
    <w:p w14:paraId="00000046" w14:textId="77777777"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Hazardous event: making a representational decision that is inadequate for purpose, either for our own purpose or for the purpose of other epistemic agents</w:t>
      </w:r>
    </w:p>
    <w:p w14:paraId="00000047" w14:textId="77777777"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Harm: whatever undesired consequences, specified or unspecified, may follow from making an inadequate representational decision</w:t>
      </w:r>
    </w:p>
    <w:p w14:paraId="00000048"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49" w14:textId="77777777"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As we will show in the next section, distinguishing between IR and RR helps clarify the significance of Jeffrey's (1956) response to Rudner, and allows us to acknowledge certain differences between rationalist and personalist probabilists. After establishing this, we go on to show just how epistemically interesting it is to compare IR and RR in terms of the hazardous events and harms that may result from each, and to consider the background conditions that are relevant to RR.</w:t>
      </w:r>
    </w:p>
    <w:p w14:paraId="0000004A"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4B" w14:textId="77777777" w:rsidR="002C095C" w:rsidRPr="00502166" w:rsidRDefault="007318DD" w:rsidP="006E151D">
      <w:pPr>
        <w:pBdr>
          <w:top w:val="nil"/>
          <w:left w:val="nil"/>
          <w:bottom w:val="nil"/>
          <w:right w:val="nil"/>
          <w:between w:val="nil"/>
        </w:pBdr>
        <w:spacing w:line="240" w:lineRule="auto"/>
        <w:rPr>
          <w:b/>
          <w:color w:val="000000"/>
          <w:sz w:val="24"/>
          <w:szCs w:val="24"/>
        </w:rPr>
      </w:pPr>
      <w:r w:rsidRPr="00502166">
        <w:rPr>
          <w:b/>
          <w:color w:val="000000"/>
          <w:sz w:val="24"/>
          <w:szCs w:val="24"/>
        </w:rPr>
        <w:t xml:space="preserve">4. What's the Risk in </w:t>
      </w:r>
      <w:r w:rsidRPr="00502166">
        <w:rPr>
          <w:b/>
          <w:sz w:val="24"/>
          <w:szCs w:val="24"/>
        </w:rPr>
        <w:t>Reporting</w:t>
      </w:r>
      <w:r w:rsidRPr="00502166">
        <w:rPr>
          <w:b/>
          <w:color w:val="000000"/>
          <w:sz w:val="24"/>
          <w:szCs w:val="24"/>
        </w:rPr>
        <w:t xml:space="preserve"> Probabilities?</w:t>
      </w:r>
    </w:p>
    <w:p w14:paraId="0000004C" w14:textId="77777777" w:rsidR="002C095C" w:rsidRPr="00502166" w:rsidRDefault="002C095C" w:rsidP="006E151D">
      <w:pPr>
        <w:pBdr>
          <w:top w:val="nil"/>
          <w:left w:val="nil"/>
          <w:bottom w:val="nil"/>
          <w:right w:val="nil"/>
          <w:between w:val="nil"/>
        </w:pBdr>
        <w:spacing w:line="240" w:lineRule="auto"/>
        <w:rPr>
          <w:b/>
          <w:i/>
          <w:color w:val="000000"/>
          <w:sz w:val="24"/>
          <w:szCs w:val="24"/>
        </w:rPr>
      </w:pPr>
    </w:p>
    <w:p w14:paraId="0000004D" w14:textId="77777777"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Readers will recall that Jeffrey (1956) replies to Rudner (1953) that it is not the job of the scientist </w:t>
      </w:r>
      <w:r w:rsidRPr="00502166">
        <w:rPr>
          <w:i/>
          <w:color w:val="000000"/>
          <w:sz w:val="24"/>
          <w:szCs w:val="24"/>
        </w:rPr>
        <w:t>qua</w:t>
      </w:r>
      <w:r w:rsidRPr="00502166">
        <w:rPr>
          <w:color w:val="000000"/>
          <w:sz w:val="24"/>
          <w:szCs w:val="24"/>
        </w:rPr>
        <w:t xml:space="preserve"> scientist to accept or reject hypotheses; rather, she must only assign probabilities to hypotheses. Here, we apply the distinct concepts of IR and RR in order to establish what risk the scientist </w:t>
      </w:r>
      <w:r w:rsidRPr="00502166">
        <w:rPr>
          <w:i/>
          <w:color w:val="000000"/>
          <w:sz w:val="24"/>
          <w:szCs w:val="24"/>
        </w:rPr>
        <w:t xml:space="preserve">qua </w:t>
      </w:r>
      <w:r w:rsidRPr="00502166">
        <w:rPr>
          <w:color w:val="000000"/>
          <w:sz w:val="24"/>
          <w:szCs w:val="24"/>
        </w:rPr>
        <w:t xml:space="preserve">scientist faces in assigning probabilities to hypotheses and what implications this has for the VFI. In doing so, we defend our interpretation of Jeffrey's (1956) response to Rudner (1953). </w:t>
      </w:r>
    </w:p>
    <w:p w14:paraId="0000004E"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4F" w14:textId="2D6CD246"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Philosophers sometimes take Jeffrey to be claiming that he has rebutted Rudner regarding the untenability of the VFI- more </w:t>
      </w:r>
      <w:r w:rsidRPr="007C179B">
        <w:rPr>
          <w:color w:val="000000"/>
          <w:sz w:val="24"/>
          <w:szCs w:val="24"/>
        </w:rPr>
        <w:t xml:space="preserve">specifically, to be claiming that the VFI </w:t>
      </w:r>
      <w:r w:rsidRPr="007C179B">
        <w:rPr>
          <w:i/>
          <w:color w:val="000000"/>
          <w:sz w:val="24"/>
          <w:szCs w:val="24"/>
        </w:rPr>
        <w:t>is</w:t>
      </w:r>
      <w:r w:rsidRPr="007C179B">
        <w:rPr>
          <w:color w:val="000000"/>
          <w:sz w:val="24"/>
          <w:szCs w:val="24"/>
        </w:rPr>
        <w:t xml:space="preserve"> tenable because scientists need not accept or reject hypotheses.</w:t>
      </w:r>
      <w:r w:rsidRPr="007C179B">
        <w:rPr>
          <w:rStyle w:val="FootnoteReference"/>
          <w:sz w:val="24"/>
          <w:szCs w:val="24"/>
        </w:rPr>
        <w:footnoteReference w:id="10"/>
      </w:r>
      <w:r w:rsidRPr="007C179B">
        <w:rPr>
          <w:color w:val="000000"/>
          <w:sz w:val="24"/>
          <w:szCs w:val="24"/>
        </w:rPr>
        <w:t xml:space="preserve"> However</w:t>
      </w:r>
      <w:r w:rsidRPr="00502166">
        <w:rPr>
          <w:color w:val="000000"/>
          <w:sz w:val="24"/>
          <w:szCs w:val="24"/>
        </w:rPr>
        <w:t xml:space="preserve">, a close reading of Jeffrey's two-paragraph conclusion shows that he is rebutting in Rudner just the claim about scientists' being obliged to accept or reject hypotheses- and that, in fact, </w:t>
      </w:r>
      <w:r w:rsidRPr="00502166">
        <w:rPr>
          <w:color w:val="000000"/>
          <w:sz w:val="24"/>
          <w:szCs w:val="24"/>
        </w:rPr>
        <w:lastRenderedPageBreak/>
        <w:t xml:space="preserve">he marks the VFI's tenability as an open question that </w:t>
      </w:r>
      <w:r w:rsidR="00A83D79" w:rsidRPr="00502166">
        <w:rPr>
          <w:color w:val="000000"/>
          <w:sz w:val="24"/>
          <w:szCs w:val="24"/>
        </w:rPr>
        <w:t>depends</w:t>
      </w:r>
      <w:r w:rsidRPr="00502166">
        <w:rPr>
          <w:color w:val="000000"/>
          <w:sz w:val="24"/>
          <w:szCs w:val="24"/>
        </w:rPr>
        <w:t xml:space="preserve"> on the result of debates in the foundations of probability (Jeffrey 1956, 245-246). Ending the first paragraph of his conclusion, Jeffrey writes, “In any event, we conclude that it is not the business of the scientist as such, least of all of the scientist who works with lawlike hypotheses</w:t>
      </w:r>
      <w:r w:rsidRPr="00502166">
        <w:rPr>
          <w:rStyle w:val="FootnoteReference"/>
        </w:rPr>
        <w:footnoteReference w:id="11"/>
      </w:r>
      <w:r w:rsidRPr="00502166">
        <w:rPr>
          <w:color w:val="000000"/>
          <w:sz w:val="24"/>
          <w:szCs w:val="24"/>
        </w:rPr>
        <w:t>,</w:t>
      </w:r>
      <w:r w:rsidR="003A552C">
        <w:rPr>
          <w:color w:val="000000"/>
          <w:sz w:val="24"/>
          <w:szCs w:val="24"/>
        </w:rPr>
        <w:t xml:space="preserve"> to accept or reject hypotheses</w:t>
      </w:r>
      <w:r w:rsidRPr="00502166">
        <w:rPr>
          <w:color w:val="000000"/>
          <w:sz w:val="24"/>
          <w:szCs w:val="24"/>
        </w:rPr>
        <w:t xml:space="preserve">” (245). Opening the second he writes, "We </w:t>
      </w:r>
      <w:r w:rsidRPr="00502166">
        <w:rPr>
          <w:i/>
          <w:color w:val="000000"/>
          <w:sz w:val="24"/>
          <w:szCs w:val="24"/>
        </w:rPr>
        <w:t>seem</w:t>
      </w:r>
      <w:r w:rsidRPr="00502166">
        <w:rPr>
          <w:color w:val="000000"/>
          <w:sz w:val="24"/>
          <w:szCs w:val="24"/>
        </w:rPr>
        <w:t xml:space="preserve"> to have been driven to the conclusion that the scientist's proper role is to provide the rational agents in the society which he represents with probabilities for the hypotheses which on the other accou</w:t>
      </w:r>
      <w:r w:rsidR="007A13DF">
        <w:rPr>
          <w:color w:val="000000"/>
          <w:sz w:val="24"/>
          <w:szCs w:val="24"/>
        </w:rPr>
        <w:t>nt he simply accepts or rejects</w:t>
      </w:r>
      <w:r w:rsidRPr="00502166">
        <w:rPr>
          <w:color w:val="000000"/>
          <w:sz w:val="24"/>
          <w:szCs w:val="24"/>
        </w:rPr>
        <w:t xml:space="preserve">" (245, italics ours). Here, we might take Jeffrey as thinking he has saved the VFI, if we were to ignore that he goes on to list </w:t>
      </w:r>
      <w:r w:rsidRPr="00502166">
        <w:rPr>
          <w:i/>
          <w:color w:val="000000"/>
          <w:sz w:val="24"/>
          <w:szCs w:val="24"/>
        </w:rPr>
        <w:t>"great difficulties with this view</w:t>
      </w:r>
      <w:r w:rsidR="000D6FF8" w:rsidRPr="00502166">
        <w:rPr>
          <w:i/>
          <w:color w:val="000000"/>
          <w:sz w:val="24"/>
          <w:szCs w:val="24"/>
        </w:rPr>
        <w:t>"</w:t>
      </w:r>
      <w:r w:rsidR="000D6FF8" w:rsidRPr="00502166">
        <w:rPr>
          <w:color w:val="000000"/>
          <w:sz w:val="24"/>
          <w:szCs w:val="24"/>
        </w:rPr>
        <w:t>, including</w:t>
      </w:r>
      <w:r w:rsidR="006321B9" w:rsidRPr="00502166">
        <w:rPr>
          <w:color w:val="000000"/>
          <w:sz w:val="24"/>
          <w:szCs w:val="24"/>
        </w:rPr>
        <w:t xml:space="preserve"> </w:t>
      </w:r>
      <w:r w:rsidR="000D6FF8" w:rsidRPr="00502166">
        <w:rPr>
          <w:color w:val="000000"/>
          <w:sz w:val="24"/>
          <w:szCs w:val="24"/>
        </w:rPr>
        <w:t>that it “</w:t>
      </w:r>
      <w:r w:rsidRPr="00502166">
        <w:rPr>
          <w:color w:val="000000"/>
          <w:sz w:val="24"/>
          <w:szCs w:val="24"/>
        </w:rPr>
        <w:t>presupposes a satisfactory theory of probability in the sense of degree of confirmation f</w:t>
      </w:r>
      <w:r w:rsidR="007A13DF">
        <w:rPr>
          <w:color w:val="000000"/>
          <w:sz w:val="24"/>
          <w:szCs w:val="24"/>
        </w:rPr>
        <w:t>or hypotheses on given evidence</w:t>
      </w:r>
      <w:r w:rsidRPr="00502166">
        <w:rPr>
          <w:color w:val="000000"/>
          <w:sz w:val="24"/>
          <w:szCs w:val="24"/>
        </w:rPr>
        <w:t>” (245</w:t>
      </w:r>
      <w:r w:rsidR="003607DC" w:rsidRPr="00502166">
        <w:rPr>
          <w:color w:val="000000"/>
          <w:sz w:val="24"/>
          <w:szCs w:val="24"/>
        </w:rPr>
        <w:t>, italics ours</w:t>
      </w:r>
      <w:r w:rsidRPr="00502166">
        <w:rPr>
          <w:color w:val="000000"/>
          <w:sz w:val="24"/>
          <w:szCs w:val="24"/>
        </w:rPr>
        <w:t>).</w:t>
      </w:r>
    </w:p>
    <w:p w14:paraId="00000050"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51" w14:textId="35EAC09D"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What Jeffrey refers to here is a logic of confirmation, something to make it a matter of logic what the probability of a hypothesis is conditional on the evidence, as was sought by the Carnapian rationalist probabilists. Readers will recall that there are two competing schools of thought among ‘probabilists’ about the nature of 'original' prior probabilities</w:t>
      </w:r>
      <w:r w:rsidR="00F148A6" w:rsidRPr="00502166">
        <w:rPr>
          <w:color w:val="000000"/>
          <w:sz w:val="24"/>
          <w:szCs w:val="24"/>
        </w:rPr>
        <w:t xml:space="preserve"> </w:t>
      </w:r>
      <w:r w:rsidR="001F543C" w:rsidRPr="00502166">
        <w:rPr>
          <w:color w:val="000000"/>
          <w:sz w:val="24"/>
          <w:szCs w:val="24"/>
        </w:rPr>
        <w:fldChar w:fldCharType="begin"/>
      </w:r>
      <w:r w:rsidR="001F543C" w:rsidRPr="00502166">
        <w:rPr>
          <w:color w:val="000000"/>
          <w:sz w:val="24"/>
          <w:szCs w:val="24"/>
        </w:rPr>
        <w:instrText xml:space="preserve"> ADDIN ZOTERO_ITEM CSL_CITATION {"citationID":"SvNQNweA","properties":{"formattedCitation":"(Galavotti 1991)","plainCitation":"(Galavotti 1991)","noteIndex":0},"citationItems":[{"id":206,"uris":["http://zotero.org/users/3838778/items/HE55IPUI"],"uri":["http://zotero.org/users/3838778/items/HE55IPUI"],"itemData":{"id":206,"type":"article-journal","container-title":"Theoria","DOI":"10.1111/j.1755-2567.1991.tb00839.x","ISSN":"1755-2567","issue":"3","language":"en","note":"_eprint: https://onlinelibrary.wiley.com/doi/pdf/10.1111/j.1755-2567.1991.tb00839.x","page":"239-259","source":"Wiley Online Library","title":"The notion of subjective probability in the work of Ramsey and de Finetti","volume":"57","author":[{"family":"Galavotti","given":"Maria Carla"}],"issued":{"date-parts":[["1991"]]}}}],"schema":"https://github.com/citation-style-language/schema/raw/master/csl-citation.json"} </w:instrText>
      </w:r>
      <w:r w:rsidR="001F543C" w:rsidRPr="00502166">
        <w:rPr>
          <w:color w:val="000000"/>
          <w:sz w:val="24"/>
          <w:szCs w:val="24"/>
        </w:rPr>
        <w:fldChar w:fldCharType="separate"/>
      </w:r>
      <w:r w:rsidR="001F543C" w:rsidRPr="00502166">
        <w:rPr>
          <w:sz w:val="24"/>
        </w:rPr>
        <w:t>(Galavotti 1991)</w:t>
      </w:r>
      <w:r w:rsidR="001F543C" w:rsidRPr="00502166">
        <w:rPr>
          <w:color w:val="000000"/>
          <w:sz w:val="24"/>
          <w:szCs w:val="24"/>
        </w:rPr>
        <w:fldChar w:fldCharType="end"/>
      </w:r>
      <w:r w:rsidRPr="00502166">
        <w:rPr>
          <w:color w:val="000000"/>
          <w:sz w:val="24"/>
          <w:szCs w:val="24"/>
        </w:rPr>
        <w:t xml:space="preserve">. According to the first, 'rationalist' school (represented by Carnap), there is an </w:t>
      </w:r>
      <w:r w:rsidRPr="00502166">
        <w:rPr>
          <w:i/>
          <w:color w:val="000000"/>
          <w:sz w:val="24"/>
          <w:szCs w:val="24"/>
        </w:rPr>
        <w:t>objectively correct</w:t>
      </w:r>
      <w:r w:rsidRPr="00502166">
        <w:rPr>
          <w:color w:val="000000"/>
          <w:sz w:val="24"/>
          <w:szCs w:val="24"/>
        </w:rPr>
        <w:t xml:space="preserve"> probability that a scientist should attach to each hypothesis in light of the evidence she has. According to the second, 'personalist' school (represented by Ramsey and de Finetti), any set of priors whatsoever is allowable, as long as it obeys the axioms of probability. On the personalist view, probabilities are simply things that we have; they are neither things we decide on, </w:t>
      </w:r>
      <w:r w:rsidRPr="00502166">
        <w:rPr>
          <w:i/>
          <w:color w:val="000000"/>
          <w:sz w:val="24"/>
          <w:szCs w:val="24"/>
        </w:rPr>
        <w:t>nor things that are objectively true or false.</w:t>
      </w:r>
      <w:r w:rsidRPr="00502166">
        <w:rPr>
          <w:color w:val="000000"/>
          <w:sz w:val="24"/>
          <w:szCs w:val="24"/>
        </w:rPr>
        <w:t xml:space="preserve"> Having defined the Hempel's IR above, we can say that, for the rationalist </w:t>
      </w:r>
      <w:r w:rsidRPr="00281C2B">
        <w:rPr>
          <w:color w:val="000000"/>
          <w:sz w:val="24"/>
          <w:szCs w:val="24"/>
        </w:rPr>
        <w:t>probabilist, there is IR</w:t>
      </w:r>
      <w:r w:rsidRPr="00281C2B">
        <w:rPr>
          <w:rStyle w:val="FootnoteReference"/>
          <w:sz w:val="24"/>
          <w:szCs w:val="24"/>
        </w:rPr>
        <w:footnoteReference w:id="12"/>
      </w:r>
      <w:r w:rsidRPr="00281C2B">
        <w:rPr>
          <w:color w:val="000000"/>
          <w:sz w:val="24"/>
          <w:szCs w:val="24"/>
        </w:rPr>
        <w:t xml:space="preserve"> in attaching</w:t>
      </w:r>
      <w:r w:rsidRPr="00502166">
        <w:rPr>
          <w:color w:val="000000"/>
          <w:sz w:val="24"/>
          <w:szCs w:val="24"/>
        </w:rPr>
        <w:t xml:space="preserve"> probabilities to hypotheses, but for the personalist, there is not. This is because the rationalist and the personalist construe probabilities in fundamentally different ways, and only on the rationalist view does </w:t>
      </w:r>
      <w:r w:rsidRPr="00502166">
        <w:rPr>
          <w:sz w:val="24"/>
          <w:szCs w:val="24"/>
        </w:rPr>
        <w:t>adopt</w:t>
      </w:r>
      <w:r w:rsidRPr="00502166">
        <w:rPr>
          <w:color w:val="000000"/>
          <w:sz w:val="24"/>
          <w:szCs w:val="24"/>
        </w:rPr>
        <w:t xml:space="preserve">ing a probability amount to </w:t>
      </w:r>
      <w:r w:rsidRPr="00502166">
        <w:rPr>
          <w:sz w:val="24"/>
          <w:szCs w:val="24"/>
        </w:rPr>
        <w:t>adopt</w:t>
      </w:r>
      <w:r w:rsidRPr="00502166">
        <w:rPr>
          <w:color w:val="000000"/>
          <w:sz w:val="24"/>
          <w:szCs w:val="24"/>
        </w:rPr>
        <w:t>ing an objectively true or false 'fact'.</w:t>
      </w:r>
    </w:p>
    <w:p w14:paraId="7C284C30" w14:textId="77777777" w:rsidR="00F80BCA" w:rsidRPr="00502166" w:rsidRDefault="00F80BCA" w:rsidP="006E151D">
      <w:pPr>
        <w:pBdr>
          <w:top w:val="nil"/>
          <w:left w:val="nil"/>
          <w:bottom w:val="nil"/>
          <w:right w:val="nil"/>
          <w:between w:val="nil"/>
        </w:pBdr>
        <w:spacing w:line="240" w:lineRule="auto"/>
        <w:rPr>
          <w:color w:val="000000"/>
          <w:sz w:val="24"/>
          <w:szCs w:val="24"/>
        </w:rPr>
      </w:pPr>
    </w:p>
    <w:p w14:paraId="00000053" w14:textId="7D091F8C" w:rsidR="002C095C" w:rsidRPr="00502166" w:rsidRDefault="00F80BCA" w:rsidP="006E151D">
      <w:pPr>
        <w:pBdr>
          <w:top w:val="nil"/>
          <w:left w:val="nil"/>
          <w:bottom w:val="nil"/>
          <w:right w:val="nil"/>
          <w:between w:val="nil"/>
        </w:pBdr>
        <w:spacing w:line="240" w:lineRule="auto"/>
        <w:rPr>
          <w:color w:val="000000"/>
          <w:sz w:val="24"/>
          <w:szCs w:val="24"/>
        </w:rPr>
      </w:pPr>
      <w:r w:rsidRPr="00502166">
        <w:rPr>
          <w:color w:val="000000"/>
          <w:sz w:val="24"/>
          <w:szCs w:val="24"/>
        </w:rPr>
        <w:t>In referring</w:t>
      </w:r>
      <w:r w:rsidR="007318DD" w:rsidRPr="00502166">
        <w:rPr>
          <w:color w:val="000000"/>
          <w:sz w:val="24"/>
          <w:szCs w:val="24"/>
        </w:rPr>
        <w:t xml:space="preserve"> to the search for a logic of confirmation</w:t>
      </w:r>
      <w:r w:rsidRPr="00502166">
        <w:rPr>
          <w:color w:val="000000"/>
          <w:sz w:val="24"/>
          <w:szCs w:val="24"/>
        </w:rPr>
        <w:t xml:space="preserve">, Jeffrey (himself a thinker more often associated with personalist probabilism) </w:t>
      </w:r>
      <w:r w:rsidR="007318DD" w:rsidRPr="00502166">
        <w:rPr>
          <w:color w:val="000000"/>
          <w:sz w:val="24"/>
          <w:szCs w:val="24"/>
        </w:rPr>
        <w:t>make</w:t>
      </w:r>
      <w:r w:rsidRPr="00502166">
        <w:rPr>
          <w:color w:val="000000"/>
          <w:sz w:val="24"/>
          <w:szCs w:val="24"/>
        </w:rPr>
        <w:t>s</w:t>
      </w:r>
      <w:r w:rsidR="007318DD" w:rsidRPr="00502166">
        <w:rPr>
          <w:color w:val="000000"/>
          <w:sz w:val="24"/>
          <w:szCs w:val="24"/>
        </w:rPr>
        <w:t xml:space="preserve"> an important point. That is: to save the VFI, not only must the job of scientists be limited to providing probabilities, but the rationalists must be fully successful in their project. That is, for scientists to </w:t>
      </w:r>
      <w:r w:rsidR="007318DD" w:rsidRPr="00502166">
        <w:rPr>
          <w:i/>
          <w:color w:val="000000"/>
          <w:sz w:val="24"/>
          <w:szCs w:val="24"/>
        </w:rPr>
        <w:t>provide</w:t>
      </w:r>
      <w:r w:rsidR="007318DD" w:rsidRPr="00502166">
        <w:rPr>
          <w:color w:val="000000"/>
          <w:sz w:val="24"/>
          <w:szCs w:val="24"/>
        </w:rPr>
        <w:t xml:space="preserve"> probabilities </w:t>
      </w:r>
      <w:r w:rsidR="007318DD" w:rsidRPr="00502166">
        <w:rPr>
          <w:i/>
          <w:color w:val="000000"/>
          <w:sz w:val="24"/>
          <w:szCs w:val="24"/>
        </w:rPr>
        <w:t>in a value free manner</w:t>
      </w:r>
      <w:r w:rsidR="007318DD" w:rsidRPr="00502166">
        <w:rPr>
          <w:color w:val="000000"/>
          <w:sz w:val="24"/>
          <w:szCs w:val="24"/>
        </w:rPr>
        <w:t xml:space="preserve"> a) the rationalists must be right that there is a unique correct logic of probability and b) scientists must have it in hand and be omniscient with respect to it.  </w:t>
      </w:r>
    </w:p>
    <w:p w14:paraId="00000054"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55" w14:textId="77777777"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Let us now compare the consequences of the (various) rationalist and personalist probabilist positions for what hazards scientists engage in, what hazardous events </w:t>
      </w:r>
      <w:r w:rsidRPr="00502166">
        <w:rPr>
          <w:color w:val="000000"/>
          <w:sz w:val="24"/>
          <w:szCs w:val="24"/>
        </w:rPr>
        <w:lastRenderedPageBreak/>
        <w:t xml:space="preserve">scientists risk, and what harms scientists can bring about. Again, for the rationalist, there is an objectively correct probability the scientist should attach to each hypothesis in light of the evidence she has. This can free her from engaging in any hazard </w:t>
      </w:r>
      <w:r w:rsidRPr="00502166">
        <w:rPr>
          <w:i/>
          <w:color w:val="000000"/>
          <w:sz w:val="24"/>
          <w:szCs w:val="24"/>
        </w:rPr>
        <w:t>iff</w:t>
      </w:r>
      <w:r w:rsidRPr="00502166">
        <w:rPr>
          <w:color w:val="000000"/>
          <w:sz w:val="24"/>
          <w:szCs w:val="24"/>
        </w:rPr>
        <w:t xml:space="preserve"> there is a uniquely correct logic of probabilities, and she is a perfect reasoner with it. Reporting the probability she calculates, then, will present</w:t>
      </w:r>
      <w:r w:rsidRPr="00502166">
        <w:rPr>
          <w:i/>
          <w:color w:val="000000"/>
          <w:sz w:val="24"/>
          <w:szCs w:val="24"/>
        </w:rPr>
        <w:t xml:space="preserve"> no hazard </w:t>
      </w:r>
      <w:r w:rsidRPr="00502166">
        <w:rPr>
          <w:color w:val="000000"/>
          <w:sz w:val="24"/>
          <w:szCs w:val="24"/>
        </w:rPr>
        <w:t>since there will be</w:t>
      </w:r>
      <w:r w:rsidRPr="00502166">
        <w:rPr>
          <w:i/>
          <w:color w:val="000000"/>
          <w:sz w:val="24"/>
          <w:szCs w:val="24"/>
        </w:rPr>
        <w:t xml:space="preserve"> no possibility of being wrong.</w:t>
      </w:r>
      <w:r w:rsidRPr="00502166">
        <w:rPr>
          <w:color w:val="000000"/>
          <w:sz w:val="24"/>
          <w:szCs w:val="24"/>
        </w:rPr>
        <w:t xml:space="preserve">  However, a hazard will present itself if: </w:t>
      </w:r>
    </w:p>
    <w:p w14:paraId="00000056"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57" w14:textId="77777777" w:rsidR="002C095C" w:rsidRPr="00502166" w:rsidRDefault="007318DD" w:rsidP="006E151D">
      <w:pPr>
        <w:numPr>
          <w:ilvl w:val="0"/>
          <w:numId w:val="1"/>
        </w:numPr>
        <w:pBdr>
          <w:top w:val="nil"/>
          <w:left w:val="nil"/>
          <w:bottom w:val="nil"/>
          <w:right w:val="nil"/>
          <w:between w:val="nil"/>
        </w:pBdr>
        <w:spacing w:line="240" w:lineRule="auto"/>
        <w:rPr>
          <w:color w:val="000000"/>
          <w:sz w:val="24"/>
          <w:szCs w:val="24"/>
        </w:rPr>
      </w:pPr>
      <w:r w:rsidRPr="00502166">
        <w:rPr>
          <w:color w:val="000000"/>
          <w:sz w:val="24"/>
          <w:szCs w:val="24"/>
        </w:rPr>
        <w:t>There is a uniquely correct logic but the scientist is not a perfect reasoner with it</w:t>
      </w:r>
    </w:p>
    <w:p w14:paraId="00000058" w14:textId="77777777" w:rsidR="002C095C" w:rsidRPr="00502166" w:rsidRDefault="007318DD" w:rsidP="006E151D">
      <w:pPr>
        <w:numPr>
          <w:ilvl w:val="0"/>
          <w:numId w:val="1"/>
        </w:numPr>
        <w:pBdr>
          <w:top w:val="nil"/>
          <w:left w:val="nil"/>
          <w:bottom w:val="nil"/>
          <w:right w:val="nil"/>
          <w:between w:val="nil"/>
        </w:pBdr>
        <w:spacing w:line="240" w:lineRule="auto"/>
        <w:rPr>
          <w:color w:val="000000"/>
          <w:sz w:val="24"/>
          <w:szCs w:val="24"/>
        </w:rPr>
      </w:pPr>
      <w:r w:rsidRPr="00502166">
        <w:rPr>
          <w:color w:val="000000"/>
          <w:sz w:val="24"/>
          <w:szCs w:val="24"/>
        </w:rPr>
        <w:t>There is more than one allowable logic (as Carnap maintained)</w:t>
      </w:r>
    </w:p>
    <w:p w14:paraId="00000059"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5A" w14:textId="77777777"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In the first case, the scientist will be making a decision that can be objectively wrong, and so a possible hazardous event is making an objectively wrong claim. The corresponding risk is Hempel's IR. In the second case, the hazard is the choice of which allowable logic to use. Here, there is (by stipulation) no objectively correct logic, so the possible hazardous event is not choosing an objectively wrong one. It follows that there is no IR.  However, a possible hazardous event is choosing a suboptimal logic. Choosing a logic is a representational decision, and, at least according to Carnap, a logic can only be suboptimal with respect to some pragmatic framework. Given the possibility that the scientist will choose a logic that is suboptimal with respect to her own, or her stakeholders', pragmatic goals, she faces RR. </w:t>
      </w:r>
    </w:p>
    <w:p w14:paraId="0000005B"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5C" w14:textId="17832EEC" w:rsidR="002C095C" w:rsidRPr="00DD76E2"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Turning now to the personalists, readers will recall three key features of their position. First, any set of priors is allowed, as long as it obeys the axioms of probability. Second, probabilities are not things we decide on, nor things that are objectively true or false, but simply degrees of belief</w:t>
      </w:r>
      <w:r w:rsidRPr="00502166">
        <w:rPr>
          <w:i/>
          <w:color w:val="000000"/>
          <w:sz w:val="24"/>
          <w:szCs w:val="24"/>
        </w:rPr>
        <w:t>.</w:t>
      </w:r>
      <w:r w:rsidRPr="00502166">
        <w:rPr>
          <w:color w:val="000000"/>
          <w:sz w:val="24"/>
          <w:szCs w:val="24"/>
        </w:rPr>
        <w:t xml:space="preserve"> Third, degrees of belief are cognitive states that, in concert with non-cognitive states like utilities, guide all behavior. While 'having' probabilities is not a behavior, </w:t>
      </w:r>
      <w:r w:rsidRPr="00502166">
        <w:rPr>
          <w:i/>
          <w:color w:val="000000"/>
          <w:sz w:val="24"/>
          <w:szCs w:val="24"/>
        </w:rPr>
        <w:t>providing probabilities</w:t>
      </w:r>
      <w:r w:rsidRPr="00502166">
        <w:rPr>
          <w:color w:val="000000"/>
          <w:sz w:val="24"/>
          <w:szCs w:val="24"/>
        </w:rPr>
        <w:t xml:space="preserve"> is one indeed, and the scientist will provide to her </w:t>
      </w:r>
      <w:r w:rsidRPr="00DD76E2">
        <w:rPr>
          <w:color w:val="000000"/>
          <w:sz w:val="24"/>
          <w:szCs w:val="24"/>
        </w:rPr>
        <w:t xml:space="preserve">'consumer' whatever probability </w:t>
      </w:r>
      <w:r w:rsidR="006723E7" w:rsidRPr="00DD76E2">
        <w:rPr>
          <w:color w:val="000000"/>
          <w:sz w:val="24"/>
          <w:szCs w:val="24"/>
        </w:rPr>
        <w:t xml:space="preserve">the providing of which </w:t>
      </w:r>
      <w:r w:rsidRPr="00DD76E2">
        <w:rPr>
          <w:color w:val="000000"/>
          <w:sz w:val="24"/>
          <w:szCs w:val="24"/>
        </w:rPr>
        <w:t>she thinks will maximize her own expected utility</w:t>
      </w:r>
      <w:r w:rsidR="00393CCC">
        <w:rPr>
          <w:color w:val="000000"/>
          <w:sz w:val="24"/>
          <w:szCs w:val="24"/>
        </w:rPr>
        <w:t>.</w:t>
      </w:r>
      <w:r w:rsidRPr="00DD76E2">
        <w:rPr>
          <w:rStyle w:val="FootnoteReference"/>
          <w:sz w:val="24"/>
          <w:szCs w:val="24"/>
        </w:rPr>
        <w:footnoteReference w:id="13"/>
      </w:r>
      <w:r w:rsidRPr="00DD76E2">
        <w:rPr>
          <w:color w:val="000000"/>
          <w:sz w:val="24"/>
          <w:szCs w:val="24"/>
        </w:rPr>
        <w:t xml:space="preserve"> </w:t>
      </w:r>
    </w:p>
    <w:p w14:paraId="0000005D"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5E" w14:textId="45ED5F03" w:rsidR="002C095C" w:rsidRPr="00502166" w:rsidRDefault="007318DD" w:rsidP="006E151D">
      <w:pPr>
        <w:pBdr>
          <w:top w:val="nil"/>
          <w:left w:val="nil"/>
          <w:bottom w:val="nil"/>
          <w:right w:val="nil"/>
          <w:between w:val="nil"/>
        </w:pBdr>
        <w:spacing w:line="240" w:lineRule="auto"/>
        <w:rPr>
          <w:b/>
          <w:color w:val="000000"/>
          <w:sz w:val="24"/>
          <w:szCs w:val="24"/>
        </w:rPr>
      </w:pPr>
      <w:r w:rsidRPr="00502166">
        <w:rPr>
          <w:color w:val="000000"/>
          <w:sz w:val="24"/>
          <w:szCs w:val="24"/>
        </w:rPr>
        <w:t xml:space="preserve">It follows from the above that, for the personalist, there is no IR in </w:t>
      </w:r>
      <w:r w:rsidRPr="00502166">
        <w:rPr>
          <w:sz w:val="24"/>
          <w:szCs w:val="24"/>
        </w:rPr>
        <w:t>adopt</w:t>
      </w:r>
      <w:r w:rsidRPr="00502166">
        <w:rPr>
          <w:color w:val="000000"/>
          <w:sz w:val="24"/>
          <w:szCs w:val="24"/>
        </w:rPr>
        <w:t xml:space="preserve">ing probabilities, not in 'having' them, nor in 'providing' them. However, providing probabilities involves representation, and there is a possible hazardous event in this process: possibly, the scientist will </w:t>
      </w:r>
      <w:r w:rsidRPr="00502166">
        <w:rPr>
          <w:i/>
          <w:color w:val="000000"/>
          <w:sz w:val="24"/>
          <w:szCs w:val="24"/>
        </w:rPr>
        <w:t>provide probabilities that are based on the wrong utilities</w:t>
      </w:r>
      <w:r w:rsidRPr="00502166">
        <w:rPr>
          <w:color w:val="000000"/>
          <w:sz w:val="24"/>
          <w:szCs w:val="24"/>
        </w:rPr>
        <w:t>—either utilities the scientist later comes to regret, or utilities that do not represent those of her stakeholders. So while personalis</w:t>
      </w:r>
      <w:r w:rsidRPr="00502166">
        <w:rPr>
          <w:sz w:val="24"/>
          <w:szCs w:val="24"/>
        </w:rPr>
        <w:t>m about</w:t>
      </w:r>
      <w:r w:rsidRPr="00502166">
        <w:rPr>
          <w:color w:val="000000"/>
          <w:sz w:val="24"/>
          <w:szCs w:val="24"/>
        </w:rPr>
        <w:t xml:space="preserve"> proba</w:t>
      </w:r>
      <w:r w:rsidRPr="00502166">
        <w:rPr>
          <w:sz w:val="24"/>
          <w:szCs w:val="24"/>
        </w:rPr>
        <w:t>bility</w:t>
      </w:r>
      <w:r w:rsidRPr="00502166">
        <w:rPr>
          <w:color w:val="000000"/>
          <w:sz w:val="24"/>
          <w:szCs w:val="24"/>
        </w:rPr>
        <w:t xml:space="preserve"> frees scientists from IR, it does not free them from RR, or secure the VFI, as long as they are engaged in providing probabilities. </w:t>
      </w:r>
    </w:p>
    <w:p w14:paraId="0000005F" w14:textId="77777777" w:rsidR="002C095C" w:rsidRPr="00502166" w:rsidRDefault="002C095C" w:rsidP="006E151D">
      <w:pPr>
        <w:pBdr>
          <w:top w:val="nil"/>
          <w:left w:val="nil"/>
          <w:bottom w:val="nil"/>
          <w:right w:val="nil"/>
          <w:between w:val="nil"/>
        </w:pBdr>
        <w:spacing w:line="240" w:lineRule="auto"/>
        <w:rPr>
          <w:b/>
          <w:color w:val="000000"/>
          <w:sz w:val="24"/>
          <w:szCs w:val="24"/>
        </w:rPr>
      </w:pPr>
    </w:p>
    <w:p w14:paraId="00000060" w14:textId="77777777" w:rsidR="002C095C" w:rsidRPr="00502166" w:rsidRDefault="002C095C" w:rsidP="006E151D">
      <w:pPr>
        <w:pBdr>
          <w:top w:val="nil"/>
          <w:left w:val="nil"/>
          <w:bottom w:val="nil"/>
          <w:right w:val="nil"/>
          <w:between w:val="nil"/>
        </w:pBdr>
        <w:spacing w:line="240" w:lineRule="auto"/>
        <w:rPr>
          <w:b/>
          <w:color w:val="000000"/>
          <w:sz w:val="24"/>
          <w:szCs w:val="24"/>
        </w:rPr>
      </w:pPr>
    </w:p>
    <w:p w14:paraId="00000061" w14:textId="77777777" w:rsidR="002C095C" w:rsidRPr="00502166" w:rsidRDefault="007318DD" w:rsidP="006E151D">
      <w:pPr>
        <w:pBdr>
          <w:top w:val="nil"/>
          <w:left w:val="nil"/>
          <w:bottom w:val="nil"/>
          <w:right w:val="nil"/>
          <w:between w:val="nil"/>
        </w:pBdr>
        <w:spacing w:line="240" w:lineRule="auto"/>
        <w:rPr>
          <w:b/>
          <w:color w:val="000000"/>
          <w:sz w:val="24"/>
          <w:szCs w:val="24"/>
        </w:rPr>
      </w:pPr>
      <w:r w:rsidRPr="00502166">
        <w:rPr>
          <w:b/>
          <w:color w:val="000000"/>
          <w:sz w:val="24"/>
          <w:szCs w:val="24"/>
        </w:rPr>
        <w:lastRenderedPageBreak/>
        <w:t>5. Representational Risk</w:t>
      </w:r>
    </w:p>
    <w:p w14:paraId="00000062" w14:textId="77777777" w:rsidR="002C095C" w:rsidRPr="00502166" w:rsidRDefault="002C095C" w:rsidP="006E151D">
      <w:pPr>
        <w:pBdr>
          <w:top w:val="nil"/>
          <w:left w:val="nil"/>
          <w:bottom w:val="nil"/>
          <w:right w:val="nil"/>
          <w:between w:val="nil"/>
        </w:pBdr>
        <w:spacing w:line="240" w:lineRule="auto"/>
        <w:rPr>
          <w:b/>
          <w:i/>
          <w:color w:val="000000"/>
          <w:sz w:val="24"/>
          <w:szCs w:val="24"/>
        </w:rPr>
      </w:pPr>
    </w:p>
    <w:p w14:paraId="00000063" w14:textId="5867A5FA" w:rsidR="002C095C" w:rsidRPr="00502166" w:rsidRDefault="007318DD" w:rsidP="006E151D">
      <w:pPr>
        <w:pBdr>
          <w:top w:val="nil"/>
          <w:left w:val="nil"/>
          <w:bottom w:val="nil"/>
          <w:right w:val="nil"/>
          <w:between w:val="nil"/>
        </w:pBdr>
        <w:spacing w:line="240" w:lineRule="auto"/>
        <w:rPr>
          <w:color w:val="000000"/>
          <w:sz w:val="24"/>
          <w:szCs w:val="24"/>
        </w:rPr>
      </w:pPr>
      <w:r w:rsidRPr="000B5D35">
        <w:rPr>
          <w:color w:val="000000"/>
          <w:sz w:val="24"/>
          <w:szCs w:val="24"/>
        </w:rPr>
        <w:t>Within the risk concept, hazards, hazardous events, and harms may be distinguished (Rausand 2011).</w:t>
      </w:r>
      <w:r w:rsidRPr="000B5D35">
        <w:rPr>
          <w:rStyle w:val="FootnoteReference"/>
          <w:sz w:val="24"/>
          <w:szCs w:val="24"/>
        </w:rPr>
        <w:footnoteReference w:id="14"/>
      </w:r>
      <w:r w:rsidRPr="000B5D35">
        <w:rPr>
          <w:color w:val="000000"/>
          <w:sz w:val="24"/>
          <w:szCs w:val="24"/>
        </w:rPr>
        <w:t xml:space="preserve"> A</w:t>
      </w:r>
      <w:r w:rsidRPr="000B5D35">
        <w:rPr>
          <w:sz w:val="24"/>
          <w:szCs w:val="24"/>
        </w:rPr>
        <w:t xml:space="preserve"> banana</w:t>
      </w:r>
      <w:r w:rsidRPr="00502166">
        <w:rPr>
          <w:sz w:val="24"/>
          <w:szCs w:val="24"/>
        </w:rPr>
        <w:t xml:space="preserve"> peel</w:t>
      </w:r>
      <w:r w:rsidRPr="00502166">
        <w:rPr>
          <w:color w:val="000000"/>
          <w:sz w:val="24"/>
          <w:szCs w:val="24"/>
        </w:rPr>
        <w:t xml:space="preserve"> in one's book bag does not lead to slipping; a banana peel on the floor does not lead to a smelly book bag.</w:t>
      </w:r>
      <w:r w:rsidRPr="00502166">
        <w:rPr>
          <w:sz w:val="24"/>
          <w:szCs w:val="24"/>
        </w:rPr>
        <w:t xml:space="preserve"> </w:t>
      </w:r>
      <w:r w:rsidRPr="00502166">
        <w:rPr>
          <w:color w:val="000000"/>
          <w:sz w:val="24"/>
          <w:szCs w:val="24"/>
        </w:rPr>
        <w:t xml:space="preserve">A slipper may dust himself off or head to the hospital; a book bag may or </w:t>
      </w:r>
      <w:r w:rsidR="00F148A6" w:rsidRPr="00502166">
        <w:rPr>
          <w:color w:val="000000"/>
          <w:sz w:val="24"/>
          <w:szCs w:val="24"/>
        </w:rPr>
        <w:t xml:space="preserve">may </w:t>
      </w:r>
      <w:r w:rsidRPr="00502166">
        <w:rPr>
          <w:color w:val="000000"/>
          <w:sz w:val="24"/>
          <w:szCs w:val="24"/>
        </w:rPr>
        <w:t xml:space="preserve">not need to be </w:t>
      </w:r>
      <w:r w:rsidRPr="000B5D35">
        <w:rPr>
          <w:color w:val="000000"/>
          <w:sz w:val="24"/>
          <w:szCs w:val="24"/>
        </w:rPr>
        <w:t>replaced altogether- a number of background conditions may determine the ultimate outcome.</w:t>
      </w:r>
      <w:r w:rsidRPr="000B5D35">
        <w:rPr>
          <w:rStyle w:val="FootnoteReference"/>
          <w:sz w:val="24"/>
          <w:szCs w:val="24"/>
        </w:rPr>
        <w:footnoteReference w:id="15"/>
      </w:r>
      <w:r w:rsidRPr="000B5D35">
        <w:rPr>
          <w:color w:val="000000"/>
          <w:sz w:val="24"/>
          <w:szCs w:val="24"/>
        </w:rPr>
        <w:t xml:space="preserve"> In the previous section, we contrasted two hazards-- accepting/rejecting a hypothesis</w:t>
      </w:r>
      <w:r w:rsidRPr="00502166">
        <w:rPr>
          <w:color w:val="000000"/>
          <w:sz w:val="24"/>
          <w:szCs w:val="24"/>
        </w:rPr>
        <w:t xml:space="preserve"> and providing probabilities</w:t>
      </w:r>
      <w:r w:rsidRPr="00502166">
        <w:rPr>
          <w:sz w:val="24"/>
          <w:szCs w:val="24"/>
        </w:rPr>
        <w:t>--</w:t>
      </w:r>
      <w:r w:rsidRPr="00502166">
        <w:rPr>
          <w:color w:val="000000"/>
          <w:sz w:val="24"/>
          <w:szCs w:val="24"/>
        </w:rPr>
        <w:t xml:space="preserve">and showed that personalists will regard these as distinct and appreciate that each leads to a unique hazardous event (even if downstream harms are left unspecified). In this section, we review representational decisions </w:t>
      </w:r>
      <w:r w:rsidRPr="00502166">
        <w:rPr>
          <w:i/>
          <w:color w:val="000000"/>
          <w:sz w:val="24"/>
          <w:szCs w:val="24"/>
        </w:rPr>
        <w:t>other</w:t>
      </w:r>
      <w:r w:rsidRPr="00502166">
        <w:rPr>
          <w:color w:val="000000"/>
          <w:sz w:val="24"/>
          <w:szCs w:val="24"/>
        </w:rPr>
        <w:t xml:space="preserve"> than providing probabilities, and further illustrate how they differ from</w:t>
      </w:r>
      <w:r w:rsidRPr="00502166">
        <w:rPr>
          <w:sz w:val="24"/>
          <w:szCs w:val="24"/>
        </w:rPr>
        <w:t xml:space="preserve"> adopt</w:t>
      </w:r>
      <w:r w:rsidR="00065ADC" w:rsidRPr="00502166">
        <w:rPr>
          <w:sz w:val="24"/>
          <w:szCs w:val="24"/>
        </w:rPr>
        <w:t>i</w:t>
      </w:r>
      <w:r w:rsidRPr="00502166">
        <w:rPr>
          <w:color w:val="000000"/>
          <w:sz w:val="24"/>
          <w:szCs w:val="24"/>
        </w:rPr>
        <w:t xml:space="preserve">ng a </w:t>
      </w:r>
      <w:r w:rsidR="00FB0FFB">
        <w:rPr>
          <w:color w:val="000000"/>
          <w:sz w:val="24"/>
          <w:szCs w:val="24"/>
        </w:rPr>
        <w:t>'</w:t>
      </w:r>
      <w:r w:rsidRPr="00502166">
        <w:rPr>
          <w:color w:val="000000"/>
          <w:sz w:val="24"/>
          <w:szCs w:val="24"/>
        </w:rPr>
        <w:t>fact</w:t>
      </w:r>
      <w:r w:rsidR="00FB0FFB">
        <w:rPr>
          <w:color w:val="000000"/>
          <w:sz w:val="24"/>
          <w:szCs w:val="24"/>
        </w:rPr>
        <w:t>'</w:t>
      </w:r>
      <w:r w:rsidRPr="00502166">
        <w:rPr>
          <w:color w:val="000000"/>
          <w:sz w:val="24"/>
          <w:szCs w:val="24"/>
        </w:rPr>
        <w:t>. Once there can be no doubt that representational decisions are a distinct hazard, risking a distinct</w:t>
      </w:r>
      <w:r w:rsidRPr="00502166">
        <w:rPr>
          <w:i/>
          <w:color w:val="000000"/>
          <w:sz w:val="24"/>
          <w:szCs w:val="24"/>
        </w:rPr>
        <w:t xml:space="preserve"> </w:t>
      </w:r>
      <w:r w:rsidRPr="00502166">
        <w:rPr>
          <w:color w:val="000000"/>
          <w:sz w:val="24"/>
          <w:szCs w:val="24"/>
        </w:rPr>
        <w:t>hazardous event, we turn to specifying some of their potential harms under different background conditions relevant to RR.</w:t>
      </w:r>
    </w:p>
    <w:p w14:paraId="00000064"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65" w14:textId="77777777" w:rsidR="002C095C" w:rsidRPr="00502166" w:rsidRDefault="007318DD" w:rsidP="006E151D">
      <w:pPr>
        <w:pBdr>
          <w:top w:val="nil"/>
          <w:left w:val="nil"/>
          <w:bottom w:val="nil"/>
          <w:right w:val="nil"/>
          <w:between w:val="nil"/>
        </w:pBdr>
        <w:spacing w:line="240" w:lineRule="auto"/>
        <w:rPr>
          <w:i/>
          <w:color w:val="000000"/>
          <w:sz w:val="24"/>
          <w:szCs w:val="24"/>
        </w:rPr>
      </w:pPr>
      <w:r w:rsidRPr="00502166">
        <w:rPr>
          <w:i/>
          <w:color w:val="000000"/>
          <w:sz w:val="24"/>
          <w:szCs w:val="24"/>
        </w:rPr>
        <w:t>5.1 Distinct Hazards, Distinct Hazardous Events</w:t>
      </w:r>
    </w:p>
    <w:p w14:paraId="00000066"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67" w14:textId="0D9647FC"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In Hempel's IR, the hazard is </w:t>
      </w:r>
      <w:r w:rsidRPr="00502166">
        <w:rPr>
          <w:sz w:val="24"/>
          <w:szCs w:val="24"/>
        </w:rPr>
        <w:t>adopt</w:t>
      </w:r>
      <w:r w:rsidRPr="00502166">
        <w:rPr>
          <w:color w:val="000000"/>
          <w:sz w:val="24"/>
          <w:szCs w:val="24"/>
        </w:rPr>
        <w:t xml:space="preserve">ing a 'fact', a truth-apt claim about the world with an objective truth value. With respect to some representational decisions, it is easy to see that Hempel's hazard is not at issue, as nothing resembling an objective truth value is anywhere to be found. For example, scientists do not speak of a 'false' study design; none argues that composite outcome measures are 'true'. Diagnostic criteria for disease may shift with a growing understanding of facts, but those facts do not determine what the disease is </w:t>
      </w:r>
      <w:r w:rsidRPr="00502166">
        <w:rPr>
          <w:i/>
          <w:color w:val="000000"/>
          <w:sz w:val="24"/>
          <w:szCs w:val="24"/>
        </w:rPr>
        <w:t xml:space="preserve">truly. </w:t>
      </w:r>
      <w:r w:rsidRPr="00502166">
        <w:rPr>
          <w:color w:val="000000"/>
          <w:sz w:val="24"/>
          <w:szCs w:val="24"/>
        </w:rPr>
        <w:t xml:space="preserve">It is not in these cases that there may still be some doubt that making representational decisions differs from </w:t>
      </w:r>
      <w:r w:rsidRPr="00502166">
        <w:rPr>
          <w:sz w:val="24"/>
          <w:szCs w:val="24"/>
        </w:rPr>
        <w:t>adopting</w:t>
      </w:r>
      <w:r w:rsidRPr="00502166">
        <w:rPr>
          <w:color w:val="000000"/>
          <w:sz w:val="24"/>
          <w:szCs w:val="24"/>
        </w:rPr>
        <w:t xml:space="preserve"> facts. Rather, we think, this doubt might linger when it comes to representational decisions that concern a quantitative value, such as parameters in simulation models. For example, it might seem that if a climate model inputs the acceleration of gravity as 9.8 m/s</w:t>
      </w:r>
      <w:r w:rsidRPr="00502166">
        <w:rPr>
          <w:color w:val="000000"/>
          <w:sz w:val="24"/>
          <w:szCs w:val="24"/>
          <w:vertAlign w:val="superscript"/>
        </w:rPr>
        <w:t>2</w:t>
      </w:r>
      <w:r w:rsidRPr="00502166">
        <w:rPr>
          <w:color w:val="000000"/>
          <w:sz w:val="24"/>
          <w:szCs w:val="24"/>
        </w:rPr>
        <w:t xml:space="preserve"> it is because that is the true value. Indeed, in this context, modellers may seek- and find- something that resembles an objective truth value. However, this is a red herring: where model parameters are populated with 'true' values, those values are not chosen </w:t>
      </w:r>
      <w:r w:rsidRPr="00502166">
        <w:rPr>
          <w:i/>
          <w:color w:val="000000"/>
          <w:sz w:val="24"/>
          <w:szCs w:val="24"/>
        </w:rPr>
        <w:t>because</w:t>
      </w:r>
      <w:r w:rsidRPr="00502166">
        <w:rPr>
          <w:color w:val="000000"/>
          <w:sz w:val="24"/>
          <w:szCs w:val="24"/>
        </w:rPr>
        <w:t xml:space="preserve"> they are true, but because they are adequate for purpose. This is made clear by the fact </w:t>
      </w:r>
      <w:r w:rsidRPr="00502166">
        <w:rPr>
          <w:sz w:val="24"/>
          <w:szCs w:val="24"/>
        </w:rPr>
        <w:t>that, i</w:t>
      </w:r>
      <w:r w:rsidRPr="00502166">
        <w:rPr>
          <w:color w:val="000000"/>
          <w:sz w:val="24"/>
          <w:szCs w:val="24"/>
        </w:rPr>
        <w:t xml:space="preserve">n many cases, only a </w:t>
      </w:r>
      <w:r w:rsidRPr="00502166">
        <w:rPr>
          <w:i/>
          <w:color w:val="000000"/>
          <w:sz w:val="24"/>
          <w:szCs w:val="24"/>
        </w:rPr>
        <w:t xml:space="preserve">false </w:t>
      </w:r>
      <w:r w:rsidRPr="00502166">
        <w:rPr>
          <w:color w:val="000000"/>
          <w:sz w:val="24"/>
          <w:szCs w:val="24"/>
        </w:rPr>
        <w:t>para</w:t>
      </w:r>
      <w:r w:rsidR="00383FD2" w:rsidRPr="00502166">
        <w:rPr>
          <w:color w:val="000000"/>
          <w:sz w:val="24"/>
          <w:szCs w:val="24"/>
        </w:rPr>
        <w:t>meter value may be adequate (</w:t>
      </w:r>
      <w:r w:rsidRPr="00502166">
        <w:rPr>
          <w:color w:val="000000"/>
          <w:sz w:val="24"/>
          <w:szCs w:val="24"/>
        </w:rPr>
        <w:t xml:space="preserve">Parker 2010, 990). For example, a climate model might make the acceleration of gravity vary from the equator to the poles to adjust for its exclusion of the centrifugal ‘force’ associated with the Earth’s rotation. Or consider </w:t>
      </w:r>
      <w:r w:rsidRPr="00502166">
        <w:rPr>
          <w:sz w:val="24"/>
          <w:szCs w:val="24"/>
        </w:rPr>
        <w:t>parameter values for cloud formation in climate models.  Here, modellers do not choose the value that best r</w:t>
      </w:r>
      <w:r w:rsidR="00883078" w:rsidRPr="00502166">
        <w:rPr>
          <w:sz w:val="24"/>
          <w:szCs w:val="24"/>
        </w:rPr>
        <w:t>epresents cloud formation</w:t>
      </w:r>
      <w:r w:rsidR="00A1551C" w:rsidRPr="00502166">
        <w:rPr>
          <w:sz w:val="24"/>
          <w:szCs w:val="24"/>
        </w:rPr>
        <w:t>, but</w:t>
      </w:r>
      <w:r w:rsidR="003F6EC0" w:rsidRPr="00502166">
        <w:rPr>
          <w:sz w:val="24"/>
          <w:szCs w:val="24"/>
        </w:rPr>
        <w:t xml:space="preserve"> the</w:t>
      </w:r>
      <w:r w:rsidR="00A1551C" w:rsidRPr="00502166">
        <w:rPr>
          <w:sz w:val="24"/>
          <w:szCs w:val="24"/>
        </w:rPr>
        <w:t xml:space="preserve"> one</w:t>
      </w:r>
      <w:r w:rsidRPr="00502166">
        <w:rPr>
          <w:sz w:val="24"/>
          <w:szCs w:val="24"/>
        </w:rPr>
        <w:t xml:space="preserve"> </w:t>
      </w:r>
      <w:r w:rsidR="00842442" w:rsidRPr="00502166">
        <w:rPr>
          <w:sz w:val="24"/>
          <w:szCs w:val="24"/>
        </w:rPr>
        <w:t>that</w:t>
      </w:r>
      <w:r w:rsidR="003F6EC0" w:rsidRPr="00502166">
        <w:rPr>
          <w:sz w:val="24"/>
          <w:szCs w:val="24"/>
        </w:rPr>
        <w:t xml:space="preserve"> best</w:t>
      </w:r>
      <w:r w:rsidR="00842442" w:rsidRPr="00502166">
        <w:rPr>
          <w:sz w:val="24"/>
          <w:szCs w:val="24"/>
        </w:rPr>
        <w:t xml:space="preserve"> </w:t>
      </w:r>
      <w:r w:rsidRPr="00502166">
        <w:rPr>
          <w:sz w:val="24"/>
          <w:szCs w:val="24"/>
        </w:rPr>
        <w:t xml:space="preserve">balances out the fact that all climate models leak energy at the </w:t>
      </w:r>
      <w:r w:rsidR="00FA31EC" w:rsidRPr="00502166">
        <w:rPr>
          <w:sz w:val="24"/>
          <w:szCs w:val="24"/>
        </w:rPr>
        <w:t>top of the atmosphere (Winsberg</w:t>
      </w:r>
      <w:r w:rsidRPr="00502166">
        <w:rPr>
          <w:sz w:val="24"/>
          <w:szCs w:val="24"/>
        </w:rPr>
        <w:t xml:space="preserve"> 2018, </w:t>
      </w:r>
      <w:r w:rsidR="00FA31EC" w:rsidRPr="00502166">
        <w:rPr>
          <w:sz w:val="24"/>
          <w:szCs w:val="24"/>
        </w:rPr>
        <w:t>Ch.</w:t>
      </w:r>
      <w:r w:rsidRPr="00502166">
        <w:rPr>
          <w:sz w:val="24"/>
          <w:szCs w:val="24"/>
        </w:rPr>
        <w:t xml:space="preserve">10). </w:t>
      </w:r>
      <w:r w:rsidRPr="00502166">
        <w:rPr>
          <w:color w:val="000000"/>
          <w:sz w:val="24"/>
          <w:szCs w:val="24"/>
        </w:rPr>
        <w:t xml:space="preserve">Furthermore, a great many quantitative values </w:t>
      </w:r>
      <w:r w:rsidRPr="00502166">
        <w:rPr>
          <w:color w:val="000000"/>
          <w:sz w:val="24"/>
          <w:szCs w:val="24"/>
        </w:rPr>
        <w:lastRenderedPageBreak/>
        <w:t xml:space="preserve">input to representational tools do not have a corresponding truth value. To use Parker's (2010, 990) example, there is no single speed at which all ice crystals fall in clouds. </w:t>
      </w:r>
      <w:r w:rsidR="00BE0568" w:rsidRPr="00502166">
        <w:rPr>
          <w:color w:val="000000"/>
          <w:sz w:val="24"/>
          <w:szCs w:val="24"/>
        </w:rPr>
        <w:t>T</w:t>
      </w:r>
      <w:r w:rsidR="001E0817" w:rsidRPr="00502166">
        <w:rPr>
          <w:color w:val="000000"/>
          <w:sz w:val="24"/>
          <w:szCs w:val="24"/>
        </w:rPr>
        <w:t>o use Winsberg's (2010, 82) example, t</w:t>
      </w:r>
      <w:r w:rsidR="00BE0568" w:rsidRPr="00502166">
        <w:rPr>
          <w:color w:val="000000"/>
          <w:sz w:val="24"/>
          <w:szCs w:val="24"/>
        </w:rPr>
        <w:t>here is no true value for the bonding en</w:t>
      </w:r>
      <w:r w:rsidR="001E0817" w:rsidRPr="00502166">
        <w:rPr>
          <w:color w:val="000000"/>
          <w:sz w:val="24"/>
          <w:szCs w:val="24"/>
        </w:rPr>
        <w:t>ergy of a "silogen atom", since</w:t>
      </w:r>
      <w:r w:rsidR="00FA31EC" w:rsidRPr="00502166">
        <w:rPr>
          <w:color w:val="000000"/>
          <w:sz w:val="24"/>
          <w:szCs w:val="24"/>
        </w:rPr>
        <w:t xml:space="preserve"> there is no such thing</w:t>
      </w:r>
      <w:r w:rsidR="00C50F6F" w:rsidRPr="00502166">
        <w:rPr>
          <w:color w:val="000000"/>
          <w:sz w:val="24"/>
          <w:szCs w:val="24"/>
        </w:rPr>
        <w:t xml:space="preserve"> (</w:t>
      </w:r>
      <w:r w:rsidR="00BE0568" w:rsidRPr="00502166">
        <w:rPr>
          <w:color w:val="000000"/>
          <w:sz w:val="24"/>
          <w:szCs w:val="24"/>
        </w:rPr>
        <w:t xml:space="preserve">despite the fact that </w:t>
      </w:r>
      <w:r w:rsidR="001E0817" w:rsidRPr="00502166">
        <w:rPr>
          <w:color w:val="000000"/>
          <w:sz w:val="24"/>
          <w:szCs w:val="24"/>
        </w:rPr>
        <w:t>they are modelled</w:t>
      </w:r>
      <w:r w:rsidR="00BE0568" w:rsidRPr="00502166">
        <w:rPr>
          <w:color w:val="000000"/>
          <w:sz w:val="24"/>
          <w:szCs w:val="24"/>
        </w:rPr>
        <w:t xml:space="preserve"> in crack propagation</w:t>
      </w:r>
      <w:r w:rsidR="00C50F6F" w:rsidRPr="00502166">
        <w:rPr>
          <w:color w:val="000000"/>
          <w:sz w:val="24"/>
          <w:szCs w:val="24"/>
        </w:rPr>
        <w:t>)</w:t>
      </w:r>
      <w:r w:rsidR="00FA31EC" w:rsidRPr="00502166">
        <w:rPr>
          <w:color w:val="000000"/>
          <w:sz w:val="24"/>
          <w:szCs w:val="24"/>
        </w:rPr>
        <w:t>.</w:t>
      </w:r>
    </w:p>
    <w:p w14:paraId="00000068"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69" w14:textId="78B71DC6"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From the above examples, we should draw a broad lesson: making a representational decision differs from </w:t>
      </w:r>
      <w:r w:rsidRPr="00502166">
        <w:rPr>
          <w:sz w:val="24"/>
          <w:szCs w:val="24"/>
        </w:rPr>
        <w:t>adopt</w:t>
      </w:r>
      <w:r w:rsidRPr="00502166">
        <w:rPr>
          <w:color w:val="000000"/>
          <w:sz w:val="24"/>
          <w:szCs w:val="24"/>
        </w:rPr>
        <w:t>ing a fact. They are distinct hazards: the latter leads to a very specific hazardous event (</w:t>
      </w:r>
      <w:r w:rsidRPr="00502166">
        <w:rPr>
          <w:sz w:val="24"/>
          <w:szCs w:val="24"/>
        </w:rPr>
        <w:t>adopting a 'fact' whose objective truth value is false</w:t>
      </w:r>
      <w:r w:rsidRPr="00502166">
        <w:rPr>
          <w:color w:val="000000"/>
          <w:sz w:val="24"/>
          <w:szCs w:val="24"/>
        </w:rPr>
        <w:t xml:space="preserve">), the former a more variegated inadequacy. Still, a sticking point remains: in some models, the 'true' value for a parameter will be the only one considered adequate for purpose. In this case, it seems, inadequacy would </w:t>
      </w:r>
      <w:r w:rsidRPr="00502166">
        <w:rPr>
          <w:sz w:val="24"/>
          <w:szCs w:val="24"/>
        </w:rPr>
        <w:t>constitute</w:t>
      </w:r>
      <w:r w:rsidRPr="00502166">
        <w:rPr>
          <w:color w:val="000000"/>
          <w:sz w:val="24"/>
          <w:szCs w:val="24"/>
        </w:rPr>
        <w:t xml:space="preserve"> falseness. This may invite the objection that populating these values involves </w:t>
      </w:r>
      <w:r w:rsidRPr="00502166">
        <w:rPr>
          <w:i/>
          <w:color w:val="000000"/>
          <w:sz w:val="24"/>
          <w:szCs w:val="24"/>
        </w:rPr>
        <w:t>inductive</w:t>
      </w:r>
      <w:r w:rsidRPr="00502166">
        <w:rPr>
          <w:color w:val="000000"/>
          <w:sz w:val="24"/>
          <w:szCs w:val="24"/>
        </w:rPr>
        <w:t xml:space="preserve"> risk, blurring the purported distinction between it and RR. However, readers familiar with sensitivity analyses will continue to appreciate the distinction between these two risks. In models where having the 'true' value for a parameter is of great importance, it is common to input a range of values for that parameter to see the effects of getting it wrong. Sometimes, modellers will find that the 'true' value can be varied to some, even great, extent without affecting model results. In other words, there will be no harm in</w:t>
      </w:r>
      <w:r w:rsidRPr="00502166">
        <w:rPr>
          <w:sz w:val="24"/>
          <w:szCs w:val="24"/>
        </w:rPr>
        <w:t xml:space="preserve"> </w:t>
      </w:r>
      <w:r w:rsidR="00C50F6F" w:rsidRPr="00502166">
        <w:rPr>
          <w:sz w:val="24"/>
          <w:szCs w:val="24"/>
        </w:rPr>
        <w:t>incorporating</w:t>
      </w:r>
      <w:r w:rsidRPr="00502166">
        <w:rPr>
          <w:color w:val="000000"/>
          <w:sz w:val="24"/>
          <w:szCs w:val="24"/>
        </w:rPr>
        <w:t xml:space="preserve"> a </w:t>
      </w:r>
      <w:r w:rsidR="00C50F6F" w:rsidRPr="00502166">
        <w:rPr>
          <w:color w:val="000000"/>
          <w:sz w:val="24"/>
          <w:szCs w:val="24"/>
        </w:rPr>
        <w:t>'</w:t>
      </w:r>
      <w:r w:rsidRPr="00502166">
        <w:rPr>
          <w:color w:val="000000"/>
          <w:sz w:val="24"/>
          <w:szCs w:val="24"/>
        </w:rPr>
        <w:t>false fact'</w:t>
      </w:r>
      <w:r w:rsidR="00C50F6F" w:rsidRPr="00502166">
        <w:rPr>
          <w:color w:val="000000"/>
          <w:sz w:val="24"/>
          <w:szCs w:val="24"/>
        </w:rPr>
        <w:t xml:space="preserve"> into the representation</w:t>
      </w:r>
      <w:r w:rsidRPr="00502166">
        <w:rPr>
          <w:color w:val="000000"/>
          <w:sz w:val="24"/>
          <w:szCs w:val="24"/>
        </w:rPr>
        <w:t xml:space="preserve">. In this case, IR is not an apt descriptor. Other times, results are found to be sensitive to that value, and modellers face a subsequent decision regarding </w:t>
      </w:r>
      <w:r w:rsidRPr="00502166">
        <w:rPr>
          <w:i/>
          <w:color w:val="000000"/>
          <w:sz w:val="24"/>
          <w:szCs w:val="24"/>
        </w:rPr>
        <w:t>how to represent</w:t>
      </w:r>
      <w:r w:rsidRPr="00502166">
        <w:rPr>
          <w:color w:val="000000"/>
          <w:sz w:val="24"/>
          <w:szCs w:val="24"/>
        </w:rPr>
        <w:t xml:space="preserve"> their findings, including justifying the range of values used in sensitivity analyses (after all, this range typically has no corresponding truth value). In this case, IR is not an apt descriptor either. Th</w:t>
      </w:r>
      <w:r w:rsidRPr="00502166">
        <w:rPr>
          <w:sz w:val="24"/>
          <w:szCs w:val="24"/>
        </w:rPr>
        <w:t xml:space="preserve">e value of distinguishing between IR and RR </w:t>
      </w:r>
      <w:r w:rsidRPr="00502166">
        <w:rPr>
          <w:color w:val="000000"/>
          <w:sz w:val="24"/>
          <w:szCs w:val="24"/>
        </w:rPr>
        <w:t>will become even clearer when we consider the unique harms that can stem from representational decisions, which extend far beyond a 'false fact'.</w:t>
      </w:r>
    </w:p>
    <w:p w14:paraId="0000006A"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6B" w14:textId="6A54D7E8" w:rsidR="002C095C" w:rsidRPr="00502166" w:rsidRDefault="007318DD"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One last sticking point: a representational decision that is inadequate for purpose </w:t>
      </w:r>
      <w:r w:rsidR="00035DB5" w:rsidRPr="00502166">
        <w:rPr>
          <w:color w:val="000000"/>
          <w:sz w:val="24"/>
          <w:szCs w:val="24"/>
        </w:rPr>
        <w:t>can most certainly</w:t>
      </w:r>
      <w:r w:rsidRPr="00502166">
        <w:rPr>
          <w:color w:val="000000"/>
          <w:sz w:val="24"/>
          <w:szCs w:val="24"/>
        </w:rPr>
        <w:t xml:space="preserve"> lead to a</w:t>
      </w:r>
      <w:r w:rsidR="00B102E0" w:rsidRPr="00502166">
        <w:rPr>
          <w:color w:val="000000"/>
          <w:sz w:val="24"/>
          <w:szCs w:val="24"/>
        </w:rPr>
        <w:t>n</w:t>
      </w:r>
      <w:r w:rsidRPr="00502166">
        <w:rPr>
          <w:color w:val="000000"/>
          <w:sz w:val="24"/>
          <w:szCs w:val="24"/>
        </w:rPr>
        <w:t xml:space="preserve"> inference</w:t>
      </w:r>
      <w:r w:rsidR="00B102E0" w:rsidRPr="00502166">
        <w:rPr>
          <w:color w:val="000000"/>
          <w:sz w:val="24"/>
          <w:szCs w:val="24"/>
        </w:rPr>
        <w:t xml:space="preserve"> to a 'false fact'</w:t>
      </w:r>
      <w:r w:rsidRPr="00502166">
        <w:rPr>
          <w:color w:val="000000"/>
          <w:sz w:val="24"/>
          <w:szCs w:val="24"/>
        </w:rPr>
        <w:t>. For example,</w:t>
      </w:r>
      <w:r w:rsidR="00123DD1" w:rsidRPr="00502166">
        <w:rPr>
          <w:color w:val="000000"/>
          <w:sz w:val="24"/>
          <w:szCs w:val="24"/>
        </w:rPr>
        <w:t xml:space="preserve"> </w:t>
      </w:r>
      <w:r w:rsidR="00123DD1" w:rsidRPr="00502166">
        <w:rPr>
          <w:sz w:val="24"/>
        </w:rPr>
        <w:t>Stanev</w:t>
      </w:r>
      <w:r w:rsidRPr="00502166">
        <w:rPr>
          <w:color w:val="000000"/>
          <w:sz w:val="24"/>
          <w:szCs w:val="24"/>
        </w:rPr>
        <w:t xml:space="preserve"> </w:t>
      </w:r>
      <w:r w:rsidR="00123DD1" w:rsidRPr="00502166">
        <w:rPr>
          <w:color w:val="000000"/>
          <w:sz w:val="24"/>
          <w:szCs w:val="24"/>
        </w:rPr>
        <w:fldChar w:fldCharType="begin"/>
      </w:r>
      <w:r w:rsidR="002A5AED" w:rsidRPr="00502166">
        <w:rPr>
          <w:color w:val="000000"/>
          <w:sz w:val="24"/>
          <w:szCs w:val="24"/>
        </w:rPr>
        <w:instrText xml:space="preserve"> ADDIN ZOTERO_ITEM CSL_CITATION {"citationID":"dG20OxLQ","properties":{"formattedCitation":"(Stanev 2017)","plainCitation":"(Stanev 2017)","dontUpdate":true,"noteIndex":0},"citationItems":[{"id":927,"uris":["http://zotero.org/users/3838778/items/SYGAWY8I"],"uri":["http://zotero.org/users/3838778/items/SYGAWY8I"],"itemData":{"id":927,"type":"chapter","container-title":"Exploring Inductive Risk: Case Studies in Values in Science","event-place":"New York","language":"en","page":"171–191","publisher":"Oxford University Press","publisher-place":"New York","title":"Inductive Risk and Values in Composite Outcome Measures","author":[{"family":"Stanev","given":"Roger"}],"editor":[{"family":"Elliott","given":"Kevin"},{"family":"Richards","given":"Ted"}],"issued":{"date-parts":[["2017"]]}}}],"schema":"https://github.com/citation-style-language/schema/raw/master/csl-citation.json"} </w:instrText>
      </w:r>
      <w:r w:rsidR="00123DD1" w:rsidRPr="00502166">
        <w:rPr>
          <w:color w:val="000000"/>
          <w:sz w:val="24"/>
          <w:szCs w:val="24"/>
        </w:rPr>
        <w:fldChar w:fldCharType="separate"/>
      </w:r>
      <w:r w:rsidR="00123DD1" w:rsidRPr="00502166">
        <w:rPr>
          <w:sz w:val="24"/>
        </w:rPr>
        <w:t>(2017)</w:t>
      </w:r>
      <w:r w:rsidR="00123DD1" w:rsidRPr="00502166">
        <w:rPr>
          <w:color w:val="000000"/>
          <w:sz w:val="24"/>
          <w:szCs w:val="24"/>
        </w:rPr>
        <w:fldChar w:fldCharType="end"/>
      </w:r>
      <w:r w:rsidRPr="00502166">
        <w:rPr>
          <w:color w:val="000000"/>
          <w:sz w:val="24"/>
          <w:szCs w:val="24"/>
        </w:rPr>
        <w:t xml:space="preserve"> describes how the use of a composite outcome measure in</w:t>
      </w:r>
      <w:r w:rsidR="00B102E0" w:rsidRPr="00502166">
        <w:rPr>
          <w:color w:val="000000"/>
          <w:sz w:val="24"/>
          <w:szCs w:val="24"/>
        </w:rPr>
        <w:t xml:space="preserve"> a clinical trial resulted in an </w:t>
      </w:r>
      <w:r w:rsidRPr="00502166">
        <w:rPr>
          <w:color w:val="000000"/>
          <w:sz w:val="24"/>
          <w:szCs w:val="24"/>
        </w:rPr>
        <w:t xml:space="preserve">inference </w:t>
      </w:r>
      <w:r w:rsidR="00B102E0" w:rsidRPr="00502166">
        <w:rPr>
          <w:color w:val="000000"/>
          <w:sz w:val="24"/>
          <w:szCs w:val="24"/>
        </w:rPr>
        <w:t xml:space="preserve">to a 'false fact' </w:t>
      </w:r>
      <w:r w:rsidRPr="00502166">
        <w:rPr>
          <w:color w:val="000000"/>
          <w:sz w:val="24"/>
          <w:szCs w:val="24"/>
        </w:rPr>
        <w:t xml:space="preserve">about a drug's effects. In this context, readers might object, the 'hazardous event' in our so-called RR is identical to that in Hempel's IR. Our reply is that this is not quite right: </w:t>
      </w:r>
      <w:r w:rsidR="00FA31EC" w:rsidRPr="00502166">
        <w:rPr>
          <w:color w:val="000000"/>
          <w:sz w:val="24"/>
          <w:szCs w:val="24"/>
        </w:rPr>
        <w:t>rather</w:t>
      </w:r>
      <w:r w:rsidRPr="00502166">
        <w:rPr>
          <w:color w:val="000000"/>
          <w:sz w:val="24"/>
          <w:szCs w:val="24"/>
        </w:rPr>
        <w:t>, through the IR lens, the hazar</w:t>
      </w:r>
      <w:r w:rsidR="00F96632" w:rsidRPr="00502166">
        <w:rPr>
          <w:color w:val="000000"/>
          <w:sz w:val="24"/>
          <w:szCs w:val="24"/>
        </w:rPr>
        <w:t xml:space="preserve">dous event is an </w:t>
      </w:r>
      <w:r w:rsidR="00FA31EC" w:rsidRPr="00502166">
        <w:rPr>
          <w:color w:val="000000"/>
          <w:sz w:val="24"/>
          <w:szCs w:val="24"/>
        </w:rPr>
        <w:t>inference</w:t>
      </w:r>
      <w:r w:rsidR="00F96632" w:rsidRPr="00502166">
        <w:rPr>
          <w:color w:val="000000"/>
          <w:sz w:val="24"/>
          <w:szCs w:val="24"/>
        </w:rPr>
        <w:t xml:space="preserve"> to a 'false fact'</w:t>
      </w:r>
      <w:r w:rsidR="00FA31EC" w:rsidRPr="00502166">
        <w:rPr>
          <w:color w:val="000000"/>
          <w:sz w:val="24"/>
          <w:szCs w:val="24"/>
        </w:rPr>
        <w:t>, and</w:t>
      </w:r>
      <w:r w:rsidRPr="00502166">
        <w:rPr>
          <w:color w:val="000000"/>
          <w:sz w:val="24"/>
          <w:szCs w:val="24"/>
        </w:rPr>
        <w:t xml:space="preserve"> through the RR lens, the hazardous ev</w:t>
      </w:r>
      <w:r w:rsidR="00FA31EC" w:rsidRPr="00502166">
        <w:rPr>
          <w:color w:val="000000"/>
          <w:sz w:val="24"/>
          <w:szCs w:val="24"/>
        </w:rPr>
        <w:t xml:space="preserve">ent is inadequacy for purpose.  </w:t>
      </w:r>
      <w:r w:rsidRPr="00502166">
        <w:rPr>
          <w:color w:val="000000"/>
          <w:sz w:val="24"/>
          <w:szCs w:val="24"/>
        </w:rPr>
        <w:t>Th</w:t>
      </w:r>
      <w:r w:rsidR="00FA31EC" w:rsidRPr="00502166">
        <w:rPr>
          <w:color w:val="000000"/>
          <w:sz w:val="24"/>
          <w:szCs w:val="24"/>
        </w:rPr>
        <w:t>is matters, we argue, because the RR lens</w:t>
      </w:r>
      <w:r w:rsidR="00B102E0" w:rsidRPr="00502166">
        <w:rPr>
          <w:color w:val="000000"/>
          <w:sz w:val="24"/>
          <w:szCs w:val="24"/>
        </w:rPr>
        <w:t xml:space="preserve"> invites us to view an</w:t>
      </w:r>
      <w:r w:rsidRPr="00502166">
        <w:rPr>
          <w:color w:val="000000"/>
          <w:sz w:val="24"/>
          <w:szCs w:val="24"/>
        </w:rPr>
        <w:t xml:space="preserve"> inference</w:t>
      </w:r>
      <w:r w:rsidR="00B102E0" w:rsidRPr="00502166">
        <w:rPr>
          <w:color w:val="000000"/>
          <w:sz w:val="24"/>
          <w:szCs w:val="24"/>
        </w:rPr>
        <w:t xml:space="preserve"> to a false fact</w:t>
      </w:r>
      <w:r w:rsidRPr="00502166">
        <w:rPr>
          <w:color w:val="000000"/>
          <w:sz w:val="24"/>
          <w:szCs w:val="24"/>
        </w:rPr>
        <w:t xml:space="preserve"> as a </w:t>
      </w:r>
      <w:r w:rsidRPr="00502166">
        <w:rPr>
          <w:i/>
          <w:color w:val="000000"/>
          <w:sz w:val="24"/>
          <w:szCs w:val="24"/>
        </w:rPr>
        <w:t>downstream harm</w:t>
      </w:r>
      <w:r w:rsidRPr="00502166">
        <w:rPr>
          <w:color w:val="000000"/>
          <w:sz w:val="24"/>
          <w:szCs w:val="24"/>
        </w:rPr>
        <w:t xml:space="preserve">, which emphasizes that it can be </w:t>
      </w:r>
      <w:r w:rsidRPr="00502166">
        <w:rPr>
          <w:i/>
          <w:color w:val="000000"/>
          <w:sz w:val="24"/>
          <w:szCs w:val="24"/>
        </w:rPr>
        <w:t>prevented upstream</w:t>
      </w:r>
      <w:r w:rsidR="00FA31EC" w:rsidRPr="00502166">
        <w:rPr>
          <w:color w:val="000000"/>
          <w:sz w:val="24"/>
          <w:szCs w:val="24"/>
        </w:rPr>
        <w:t>. For example, in</w:t>
      </w:r>
      <w:r w:rsidRPr="00502166">
        <w:rPr>
          <w:color w:val="000000"/>
          <w:sz w:val="24"/>
          <w:szCs w:val="24"/>
        </w:rPr>
        <w:t xml:space="preserve"> analyzing Stanev's (2017) case study through the RR lens, we are encouraged to ask under what circumstances a composite outcome score is adequate for purpose, and what is necessary to ensure </w:t>
      </w:r>
      <w:r w:rsidR="001104BE" w:rsidRPr="00502166">
        <w:rPr>
          <w:color w:val="000000"/>
          <w:sz w:val="24"/>
          <w:szCs w:val="24"/>
        </w:rPr>
        <w:t>one</w:t>
      </w:r>
      <w:r w:rsidRPr="00502166">
        <w:rPr>
          <w:color w:val="000000"/>
          <w:sz w:val="24"/>
          <w:szCs w:val="24"/>
        </w:rPr>
        <w:t xml:space="preserve"> does not </w:t>
      </w:r>
      <w:r w:rsidR="00FA31EC" w:rsidRPr="00502166">
        <w:rPr>
          <w:color w:val="000000"/>
          <w:sz w:val="24"/>
          <w:szCs w:val="24"/>
        </w:rPr>
        <w:t xml:space="preserve">persuade us to adopt a </w:t>
      </w:r>
      <w:r w:rsidR="00DE2B52" w:rsidRPr="00502166">
        <w:rPr>
          <w:color w:val="000000"/>
          <w:sz w:val="24"/>
          <w:szCs w:val="24"/>
        </w:rPr>
        <w:t>'</w:t>
      </w:r>
      <w:r w:rsidR="00A7223C" w:rsidRPr="00502166">
        <w:rPr>
          <w:color w:val="000000"/>
          <w:sz w:val="24"/>
          <w:szCs w:val="24"/>
        </w:rPr>
        <w:t>false fact</w:t>
      </w:r>
      <w:r w:rsidR="00DE2B52" w:rsidRPr="00502166">
        <w:rPr>
          <w:color w:val="000000"/>
          <w:sz w:val="24"/>
          <w:szCs w:val="24"/>
        </w:rPr>
        <w:t>'</w:t>
      </w:r>
      <w:r w:rsidRPr="00502166">
        <w:rPr>
          <w:color w:val="000000"/>
          <w:sz w:val="24"/>
          <w:szCs w:val="24"/>
        </w:rPr>
        <w:t xml:space="preserve">. With this, we turn to how representational decisions can result in harms other than </w:t>
      </w:r>
      <w:r w:rsidR="00DB18D8" w:rsidRPr="00502166">
        <w:rPr>
          <w:color w:val="000000"/>
          <w:sz w:val="24"/>
          <w:szCs w:val="24"/>
        </w:rPr>
        <w:t xml:space="preserve">adopting a </w:t>
      </w:r>
      <w:r w:rsidR="00DE2B52" w:rsidRPr="00502166">
        <w:rPr>
          <w:color w:val="000000"/>
          <w:sz w:val="24"/>
          <w:szCs w:val="24"/>
        </w:rPr>
        <w:t>'</w:t>
      </w:r>
      <w:r w:rsidR="00DB18D8" w:rsidRPr="00502166">
        <w:rPr>
          <w:color w:val="000000"/>
          <w:sz w:val="24"/>
          <w:szCs w:val="24"/>
        </w:rPr>
        <w:t>false fact</w:t>
      </w:r>
      <w:r w:rsidR="00DE2B52" w:rsidRPr="00502166">
        <w:rPr>
          <w:color w:val="000000"/>
          <w:sz w:val="24"/>
          <w:szCs w:val="24"/>
        </w:rPr>
        <w:t>'</w:t>
      </w:r>
      <w:r w:rsidRPr="00502166">
        <w:rPr>
          <w:color w:val="000000"/>
          <w:sz w:val="24"/>
          <w:szCs w:val="24"/>
        </w:rPr>
        <w:t>, under a variety of background conditions.</w:t>
      </w:r>
    </w:p>
    <w:p w14:paraId="0000006C"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0000006D" w14:textId="77777777" w:rsidR="002C095C" w:rsidRPr="00502166" w:rsidRDefault="007318DD" w:rsidP="006E151D">
      <w:pPr>
        <w:pBdr>
          <w:top w:val="nil"/>
          <w:left w:val="nil"/>
          <w:bottom w:val="nil"/>
          <w:right w:val="nil"/>
          <w:between w:val="nil"/>
        </w:pBdr>
        <w:spacing w:line="240" w:lineRule="auto"/>
        <w:rPr>
          <w:i/>
          <w:color w:val="000000"/>
          <w:sz w:val="24"/>
          <w:szCs w:val="24"/>
        </w:rPr>
      </w:pPr>
      <w:r w:rsidRPr="00502166">
        <w:rPr>
          <w:i/>
          <w:color w:val="000000"/>
          <w:sz w:val="24"/>
          <w:szCs w:val="24"/>
        </w:rPr>
        <w:t>5.2 Distinct Harms Under Distinct Conditions</w:t>
      </w:r>
    </w:p>
    <w:p w14:paraId="0000006E" w14:textId="77777777" w:rsidR="002C095C" w:rsidRPr="00502166" w:rsidRDefault="002C095C" w:rsidP="006E151D">
      <w:pPr>
        <w:pBdr>
          <w:top w:val="nil"/>
          <w:left w:val="nil"/>
          <w:bottom w:val="nil"/>
          <w:right w:val="nil"/>
          <w:between w:val="nil"/>
        </w:pBdr>
        <w:spacing w:line="240" w:lineRule="auto"/>
        <w:rPr>
          <w:i/>
          <w:color w:val="000000"/>
          <w:sz w:val="24"/>
          <w:szCs w:val="24"/>
        </w:rPr>
      </w:pPr>
    </w:p>
    <w:p w14:paraId="3584B088" w14:textId="6E4781ED" w:rsidR="00FB7CC1" w:rsidRPr="00502166" w:rsidRDefault="00EF2D56" w:rsidP="00E85F1D">
      <w:pPr>
        <w:pBdr>
          <w:top w:val="nil"/>
          <w:left w:val="nil"/>
          <w:bottom w:val="nil"/>
          <w:right w:val="nil"/>
          <w:between w:val="nil"/>
        </w:pBdr>
        <w:spacing w:line="240" w:lineRule="auto"/>
        <w:rPr>
          <w:color w:val="000000"/>
          <w:sz w:val="24"/>
          <w:szCs w:val="24"/>
        </w:rPr>
      </w:pPr>
      <w:r w:rsidRPr="00502166">
        <w:rPr>
          <w:color w:val="000000"/>
          <w:sz w:val="24"/>
          <w:szCs w:val="24"/>
        </w:rPr>
        <w:t>In</w:t>
      </w:r>
      <w:r w:rsidR="00D63B00" w:rsidRPr="00502166">
        <w:rPr>
          <w:color w:val="000000"/>
          <w:sz w:val="24"/>
          <w:szCs w:val="24"/>
        </w:rPr>
        <w:t xml:space="preserve"> general</w:t>
      </w:r>
      <w:r w:rsidR="00A351E1" w:rsidRPr="00502166">
        <w:rPr>
          <w:color w:val="000000"/>
          <w:sz w:val="24"/>
          <w:szCs w:val="24"/>
        </w:rPr>
        <w:t>, r</w:t>
      </w:r>
      <w:r w:rsidR="007318DD" w:rsidRPr="00502166">
        <w:rPr>
          <w:color w:val="000000"/>
          <w:sz w:val="24"/>
          <w:szCs w:val="24"/>
        </w:rPr>
        <w:t>epresentational decisions determine what information will be highlighted and what information will be obscured</w:t>
      </w:r>
      <w:r w:rsidR="00FA7675" w:rsidRPr="00502166">
        <w:rPr>
          <w:color w:val="000000"/>
          <w:sz w:val="24"/>
          <w:szCs w:val="24"/>
        </w:rPr>
        <w:t xml:space="preserve"> by a scientific representation</w:t>
      </w:r>
      <w:r w:rsidR="004B610E" w:rsidRPr="00502166">
        <w:rPr>
          <w:color w:val="000000"/>
          <w:sz w:val="24"/>
          <w:szCs w:val="24"/>
        </w:rPr>
        <w:t xml:space="preserve"> </w:t>
      </w:r>
      <w:r w:rsidR="004B610E" w:rsidRPr="00502166">
        <w:rPr>
          <w:color w:val="000000"/>
          <w:sz w:val="24"/>
          <w:szCs w:val="24"/>
        </w:rPr>
        <w:fldChar w:fldCharType="begin"/>
      </w:r>
      <w:r w:rsidR="002A5AED" w:rsidRPr="00502166">
        <w:rPr>
          <w:color w:val="000000"/>
          <w:sz w:val="24"/>
          <w:szCs w:val="24"/>
        </w:rPr>
        <w:instrText xml:space="preserve"> ADDIN ZOTERO_ITEM CSL_CITATION {"citationID":"ptFCWuQ7","properties":{"formattedCitation":"(Van Fraassen 2010)","plainCitation":"(Van Fraassen 2010)","dontUpdate":true,"noteIndex":0},"citationItems":[{"id":988,"uris":["http://zotero.org/users/3838778/items/NVL2DULZ"],"uri":["http://zotero.org/users/3838778/items/NVL2DULZ"],"itemData":{"id":988,"type":"book","publisher":"Oxford University Press","source":"Google Scholar","title":"Scientific representation: Paradoxes of perspective","title-short":"Scientific representation","author":[{"family":"Van Fraassen","given":"Bas C."}],"issued":{"date-parts":[["2010"]]}}}],"schema":"https://github.com/citation-style-language/schema/raw/master/csl-citation.json"} </w:instrText>
      </w:r>
      <w:r w:rsidR="004B610E" w:rsidRPr="00502166">
        <w:rPr>
          <w:color w:val="000000"/>
          <w:sz w:val="24"/>
          <w:szCs w:val="24"/>
        </w:rPr>
        <w:fldChar w:fldCharType="separate"/>
      </w:r>
      <w:r w:rsidR="00187573" w:rsidRPr="00502166">
        <w:rPr>
          <w:sz w:val="24"/>
        </w:rPr>
        <w:t>(v</w:t>
      </w:r>
      <w:r w:rsidR="00883078" w:rsidRPr="00502166">
        <w:rPr>
          <w:sz w:val="24"/>
        </w:rPr>
        <w:t xml:space="preserve">an Fraassen </w:t>
      </w:r>
      <w:r w:rsidR="00883078" w:rsidRPr="00502166">
        <w:rPr>
          <w:sz w:val="24"/>
        </w:rPr>
        <w:lastRenderedPageBreak/>
        <w:t>2008</w:t>
      </w:r>
      <w:r w:rsidR="004B610E" w:rsidRPr="00502166">
        <w:rPr>
          <w:sz w:val="24"/>
        </w:rPr>
        <w:t>)</w:t>
      </w:r>
      <w:r w:rsidR="004B610E" w:rsidRPr="00502166">
        <w:rPr>
          <w:color w:val="000000"/>
          <w:sz w:val="24"/>
          <w:szCs w:val="24"/>
        </w:rPr>
        <w:fldChar w:fldCharType="end"/>
      </w:r>
      <w:r w:rsidRPr="00502166">
        <w:rPr>
          <w:color w:val="000000"/>
          <w:sz w:val="24"/>
          <w:szCs w:val="24"/>
        </w:rPr>
        <w:t>. F</w:t>
      </w:r>
      <w:r w:rsidR="007318DD" w:rsidRPr="00502166">
        <w:rPr>
          <w:color w:val="000000"/>
          <w:sz w:val="24"/>
          <w:szCs w:val="24"/>
        </w:rPr>
        <w:t xml:space="preserve">or a representational decision to be adequate for purpose, it must highlight the information that the (relevant) epistemic agents desire, and obscure only the information that they do not. </w:t>
      </w:r>
      <w:r w:rsidR="0089674E" w:rsidRPr="00502166">
        <w:rPr>
          <w:color w:val="000000"/>
          <w:sz w:val="24"/>
          <w:szCs w:val="24"/>
        </w:rPr>
        <w:t>When</w:t>
      </w:r>
      <w:r w:rsidR="007318DD" w:rsidRPr="00502166">
        <w:rPr>
          <w:color w:val="000000"/>
          <w:sz w:val="24"/>
          <w:szCs w:val="24"/>
        </w:rPr>
        <w:t xml:space="preserve"> representational decisions are inadequate for purpose,</w:t>
      </w:r>
      <w:r w:rsidR="00DB7116" w:rsidRPr="00502166">
        <w:rPr>
          <w:color w:val="000000"/>
          <w:sz w:val="24"/>
          <w:szCs w:val="24"/>
        </w:rPr>
        <w:t xml:space="preserve"> </w:t>
      </w:r>
      <w:r w:rsidR="00B96FA5" w:rsidRPr="00502166">
        <w:rPr>
          <w:sz w:val="24"/>
          <w:szCs w:val="24"/>
        </w:rPr>
        <w:t>one possib</w:t>
      </w:r>
      <w:r w:rsidR="00DA5B2E" w:rsidRPr="00502166">
        <w:rPr>
          <w:sz w:val="24"/>
          <w:szCs w:val="24"/>
        </w:rPr>
        <w:t xml:space="preserve">le downstream harm </w:t>
      </w:r>
      <w:r w:rsidR="00B96FA5" w:rsidRPr="00502166">
        <w:rPr>
          <w:sz w:val="24"/>
          <w:szCs w:val="24"/>
        </w:rPr>
        <w:t>is</w:t>
      </w:r>
      <w:r w:rsidR="007318DD" w:rsidRPr="00502166">
        <w:rPr>
          <w:color w:val="000000"/>
          <w:sz w:val="24"/>
          <w:szCs w:val="24"/>
        </w:rPr>
        <w:t xml:space="preserve"> </w:t>
      </w:r>
      <w:r w:rsidR="00C02611" w:rsidRPr="00502166">
        <w:rPr>
          <w:color w:val="000000"/>
          <w:sz w:val="24"/>
          <w:szCs w:val="24"/>
        </w:rPr>
        <w:t>that epistemic agents will adopt a</w:t>
      </w:r>
      <w:r w:rsidR="00DE2B52" w:rsidRPr="00502166">
        <w:rPr>
          <w:color w:val="000000"/>
          <w:sz w:val="24"/>
          <w:szCs w:val="24"/>
        </w:rPr>
        <w:t xml:space="preserve"> 'false</w:t>
      </w:r>
      <w:r w:rsidR="00913CF8" w:rsidRPr="00502166">
        <w:rPr>
          <w:color w:val="000000"/>
          <w:sz w:val="24"/>
          <w:szCs w:val="24"/>
        </w:rPr>
        <w:t xml:space="preserve"> </w:t>
      </w:r>
      <w:r w:rsidR="00C02611" w:rsidRPr="00502166">
        <w:rPr>
          <w:color w:val="000000"/>
          <w:sz w:val="24"/>
          <w:szCs w:val="24"/>
        </w:rPr>
        <w:t xml:space="preserve">fact'. </w:t>
      </w:r>
      <w:r w:rsidR="008518D5" w:rsidRPr="00502166">
        <w:rPr>
          <w:color w:val="000000"/>
          <w:sz w:val="24"/>
          <w:szCs w:val="24"/>
        </w:rPr>
        <w:t>However,</w:t>
      </w:r>
      <w:r w:rsidR="00C02611" w:rsidRPr="00502166">
        <w:rPr>
          <w:color w:val="000000"/>
          <w:sz w:val="24"/>
          <w:szCs w:val="24"/>
        </w:rPr>
        <w:t xml:space="preserve"> representational decisions can result</w:t>
      </w:r>
      <w:r w:rsidR="008518D5" w:rsidRPr="00502166">
        <w:rPr>
          <w:color w:val="000000"/>
          <w:sz w:val="24"/>
          <w:szCs w:val="24"/>
        </w:rPr>
        <w:t xml:space="preserve"> in</w:t>
      </w:r>
      <w:r w:rsidR="00DD5D41" w:rsidRPr="00502166">
        <w:rPr>
          <w:color w:val="000000"/>
          <w:sz w:val="24"/>
          <w:szCs w:val="24"/>
        </w:rPr>
        <w:t xml:space="preserve"> </w:t>
      </w:r>
      <w:r w:rsidR="00741F87" w:rsidRPr="00502166">
        <w:rPr>
          <w:color w:val="000000"/>
          <w:sz w:val="24"/>
          <w:szCs w:val="24"/>
        </w:rPr>
        <w:t xml:space="preserve">other, clearly distinct </w:t>
      </w:r>
      <w:r w:rsidRPr="00502166">
        <w:rPr>
          <w:color w:val="000000"/>
          <w:sz w:val="24"/>
          <w:szCs w:val="24"/>
        </w:rPr>
        <w:t xml:space="preserve">harms: </w:t>
      </w:r>
      <w:r w:rsidR="000348F4" w:rsidRPr="00502166">
        <w:rPr>
          <w:color w:val="000000"/>
          <w:sz w:val="24"/>
          <w:szCs w:val="24"/>
        </w:rPr>
        <w:t>in</w:t>
      </w:r>
      <w:r w:rsidR="00111124" w:rsidRPr="00502166">
        <w:rPr>
          <w:color w:val="000000"/>
          <w:sz w:val="24"/>
          <w:szCs w:val="24"/>
        </w:rPr>
        <w:t xml:space="preserve"> </w:t>
      </w:r>
      <w:r w:rsidRPr="00502166">
        <w:rPr>
          <w:color w:val="000000"/>
          <w:sz w:val="24"/>
          <w:szCs w:val="24"/>
        </w:rPr>
        <w:t>lamentably</w:t>
      </w:r>
      <w:r w:rsidR="007318DD" w:rsidRPr="00502166">
        <w:rPr>
          <w:color w:val="000000"/>
          <w:sz w:val="24"/>
          <w:szCs w:val="24"/>
        </w:rPr>
        <w:t xml:space="preserve"> in</w:t>
      </w:r>
      <w:r w:rsidR="003F42E8" w:rsidRPr="00502166">
        <w:rPr>
          <w:color w:val="000000"/>
          <w:sz w:val="24"/>
          <w:szCs w:val="24"/>
        </w:rPr>
        <w:t>complete scientific results,</w:t>
      </w:r>
      <w:r w:rsidR="008F7797" w:rsidRPr="00502166">
        <w:rPr>
          <w:color w:val="000000"/>
          <w:sz w:val="24"/>
          <w:szCs w:val="24"/>
        </w:rPr>
        <w:t xml:space="preserve"> </w:t>
      </w:r>
      <w:r w:rsidR="00F8180A" w:rsidRPr="00502166">
        <w:rPr>
          <w:color w:val="000000"/>
          <w:sz w:val="24"/>
          <w:szCs w:val="24"/>
        </w:rPr>
        <w:t>irrelevant</w:t>
      </w:r>
      <w:r w:rsidR="007318DD" w:rsidRPr="00502166">
        <w:rPr>
          <w:color w:val="000000"/>
          <w:sz w:val="24"/>
          <w:szCs w:val="24"/>
        </w:rPr>
        <w:t xml:space="preserve"> </w:t>
      </w:r>
      <w:r w:rsidR="00FB7CC1" w:rsidRPr="00502166">
        <w:rPr>
          <w:color w:val="000000"/>
          <w:sz w:val="24"/>
          <w:szCs w:val="24"/>
        </w:rPr>
        <w:t xml:space="preserve">or distracting </w:t>
      </w:r>
      <w:r w:rsidR="003F42E8" w:rsidRPr="00502166">
        <w:rPr>
          <w:color w:val="000000"/>
          <w:sz w:val="24"/>
          <w:szCs w:val="24"/>
        </w:rPr>
        <w:t xml:space="preserve">results, </w:t>
      </w:r>
      <w:r w:rsidR="003F2591" w:rsidRPr="00502166">
        <w:rPr>
          <w:color w:val="000000"/>
          <w:sz w:val="24"/>
          <w:szCs w:val="24"/>
        </w:rPr>
        <w:t>even</w:t>
      </w:r>
      <w:r w:rsidR="00872819" w:rsidRPr="00502166">
        <w:rPr>
          <w:color w:val="000000"/>
          <w:sz w:val="24"/>
          <w:szCs w:val="24"/>
        </w:rPr>
        <w:t xml:space="preserve"> </w:t>
      </w:r>
      <w:r w:rsidR="000372CE" w:rsidRPr="00502166">
        <w:rPr>
          <w:color w:val="000000"/>
          <w:sz w:val="24"/>
          <w:szCs w:val="24"/>
        </w:rPr>
        <w:t xml:space="preserve">pernicious and unjust </w:t>
      </w:r>
      <w:r w:rsidR="007318DD" w:rsidRPr="00502166">
        <w:rPr>
          <w:color w:val="000000"/>
          <w:sz w:val="24"/>
          <w:szCs w:val="24"/>
        </w:rPr>
        <w:t>gap</w:t>
      </w:r>
      <w:r w:rsidR="00B96FA5" w:rsidRPr="00502166">
        <w:rPr>
          <w:color w:val="000000"/>
          <w:sz w:val="24"/>
          <w:szCs w:val="24"/>
        </w:rPr>
        <w:t>s</w:t>
      </w:r>
      <w:r w:rsidR="007318DD" w:rsidRPr="00502166">
        <w:rPr>
          <w:color w:val="000000"/>
          <w:sz w:val="24"/>
          <w:szCs w:val="24"/>
        </w:rPr>
        <w:t xml:space="preserve"> in scientific knowl</w:t>
      </w:r>
      <w:r w:rsidR="00DB7116" w:rsidRPr="00502166">
        <w:rPr>
          <w:color w:val="000000"/>
          <w:sz w:val="24"/>
          <w:szCs w:val="24"/>
        </w:rPr>
        <w:t>edge</w:t>
      </w:r>
      <w:r w:rsidR="00C02611" w:rsidRPr="00502166">
        <w:rPr>
          <w:color w:val="000000"/>
          <w:sz w:val="24"/>
          <w:szCs w:val="24"/>
        </w:rPr>
        <w:t xml:space="preserve">. </w:t>
      </w:r>
      <w:r w:rsidR="008F7797" w:rsidRPr="00502166">
        <w:rPr>
          <w:color w:val="000000"/>
          <w:sz w:val="24"/>
          <w:szCs w:val="24"/>
        </w:rPr>
        <w:t xml:space="preserve">The concept of RR, we argue, invites us to </w:t>
      </w:r>
      <w:r w:rsidR="00741F87" w:rsidRPr="00502166">
        <w:rPr>
          <w:color w:val="000000"/>
          <w:sz w:val="24"/>
          <w:szCs w:val="24"/>
        </w:rPr>
        <w:t>consider these</w:t>
      </w:r>
      <w:r w:rsidR="000372CE" w:rsidRPr="00502166">
        <w:rPr>
          <w:color w:val="000000"/>
          <w:sz w:val="24"/>
          <w:szCs w:val="24"/>
        </w:rPr>
        <w:t xml:space="preserve"> di</w:t>
      </w:r>
      <w:r w:rsidR="00741F87" w:rsidRPr="00502166">
        <w:rPr>
          <w:color w:val="000000"/>
          <w:sz w:val="24"/>
          <w:szCs w:val="24"/>
        </w:rPr>
        <w:t xml:space="preserve">stinct </w:t>
      </w:r>
      <w:r w:rsidR="008F7797" w:rsidRPr="00502166">
        <w:rPr>
          <w:color w:val="000000"/>
          <w:sz w:val="24"/>
          <w:szCs w:val="24"/>
        </w:rPr>
        <w:t>harms</w:t>
      </w:r>
      <w:r w:rsidR="00741F87" w:rsidRPr="00502166">
        <w:rPr>
          <w:color w:val="000000"/>
          <w:sz w:val="24"/>
          <w:szCs w:val="24"/>
        </w:rPr>
        <w:t>,</w:t>
      </w:r>
      <w:r w:rsidR="00FB7CC1" w:rsidRPr="00502166">
        <w:rPr>
          <w:color w:val="000000"/>
          <w:sz w:val="24"/>
          <w:szCs w:val="24"/>
        </w:rPr>
        <w:t xml:space="preserve"> and </w:t>
      </w:r>
      <w:r w:rsidR="00872819" w:rsidRPr="00502166">
        <w:rPr>
          <w:color w:val="000000"/>
          <w:sz w:val="24"/>
          <w:szCs w:val="24"/>
        </w:rPr>
        <w:t>the role of</w:t>
      </w:r>
      <w:r w:rsidR="008F7797" w:rsidRPr="00502166">
        <w:rPr>
          <w:color w:val="000000"/>
          <w:sz w:val="24"/>
          <w:szCs w:val="24"/>
        </w:rPr>
        <w:t xml:space="preserve"> </w:t>
      </w:r>
      <w:r w:rsidR="00E03262" w:rsidRPr="00502166">
        <w:rPr>
          <w:color w:val="000000"/>
          <w:sz w:val="24"/>
          <w:szCs w:val="24"/>
        </w:rPr>
        <w:t>background conditions</w:t>
      </w:r>
      <w:r w:rsidR="00F55818" w:rsidRPr="00502166">
        <w:rPr>
          <w:color w:val="000000"/>
          <w:sz w:val="24"/>
          <w:szCs w:val="24"/>
        </w:rPr>
        <w:t xml:space="preserve"> in determining whether </w:t>
      </w:r>
      <w:r w:rsidR="0096574A" w:rsidRPr="00502166">
        <w:rPr>
          <w:color w:val="000000"/>
          <w:sz w:val="24"/>
          <w:szCs w:val="24"/>
        </w:rPr>
        <w:t xml:space="preserve">or not </w:t>
      </w:r>
      <w:r w:rsidR="00F55818" w:rsidRPr="00502166">
        <w:rPr>
          <w:color w:val="000000"/>
          <w:sz w:val="24"/>
          <w:szCs w:val="24"/>
        </w:rPr>
        <w:t xml:space="preserve">they </w:t>
      </w:r>
      <w:r w:rsidR="00FB7CC1" w:rsidRPr="00502166">
        <w:rPr>
          <w:color w:val="000000"/>
          <w:sz w:val="24"/>
          <w:szCs w:val="24"/>
        </w:rPr>
        <w:t xml:space="preserve">will </w:t>
      </w:r>
      <w:r w:rsidR="00F55818" w:rsidRPr="00502166">
        <w:rPr>
          <w:color w:val="000000"/>
          <w:sz w:val="24"/>
          <w:szCs w:val="24"/>
        </w:rPr>
        <w:t>result from representational decisions.</w:t>
      </w:r>
      <w:r w:rsidR="00545D69" w:rsidRPr="00502166">
        <w:rPr>
          <w:color w:val="000000"/>
          <w:sz w:val="24"/>
          <w:szCs w:val="24"/>
        </w:rPr>
        <w:t xml:space="preserve"> We show this by considering </w:t>
      </w:r>
      <w:r w:rsidR="008F7797" w:rsidRPr="00502166">
        <w:rPr>
          <w:color w:val="000000"/>
          <w:sz w:val="24"/>
          <w:szCs w:val="24"/>
        </w:rPr>
        <w:t>well-known issue</w:t>
      </w:r>
      <w:r w:rsidR="00545D69" w:rsidRPr="00502166">
        <w:rPr>
          <w:color w:val="000000"/>
          <w:sz w:val="24"/>
          <w:szCs w:val="24"/>
        </w:rPr>
        <w:t>s</w:t>
      </w:r>
      <w:r w:rsidR="008F7797" w:rsidRPr="00502166">
        <w:rPr>
          <w:color w:val="000000"/>
          <w:sz w:val="24"/>
          <w:szCs w:val="24"/>
        </w:rPr>
        <w:t xml:space="preserve"> in the design</w:t>
      </w:r>
      <w:r w:rsidR="00FB7CC1" w:rsidRPr="00502166">
        <w:rPr>
          <w:color w:val="000000"/>
          <w:sz w:val="24"/>
          <w:szCs w:val="24"/>
        </w:rPr>
        <w:t xml:space="preserve"> </w:t>
      </w:r>
      <w:r w:rsidR="008F7797" w:rsidRPr="00502166">
        <w:rPr>
          <w:color w:val="000000"/>
          <w:sz w:val="24"/>
          <w:szCs w:val="24"/>
        </w:rPr>
        <w:t xml:space="preserve">of </w:t>
      </w:r>
      <w:r w:rsidR="00FB7CC1" w:rsidRPr="00502166">
        <w:rPr>
          <w:color w:val="000000"/>
          <w:sz w:val="24"/>
          <w:szCs w:val="24"/>
        </w:rPr>
        <w:t>clinical trials</w:t>
      </w:r>
      <w:r w:rsidR="00741F87" w:rsidRPr="00502166">
        <w:rPr>
          <w:color w:val="000000"/>
          <w:sz w:val="24"/>
          <w:szCs w:val="24"/>
        </w:rPr>
        <w:t>,</w:t>
      </w:r>
      <w:r w:rsidR="00545D69" w:rsidRPr="00502166">
        <w:rPr>
          <w:color w:val="000000"/>
          <w:sz w:val="24"/>
          <w:szCs w:val="24"/>
        </w:rPr>
        <w:t xml:space="preserve"> </w:t>
      </w:r>
      <w:r w:rsidR="000978DD" w:rsidRPr="00502166">
        <w:rPr>
          <w:color w:val="000000"/>
          <w:sz w:val="24"/>
          <w:szCs w:val="24"/>
        </w:rPr>
        <w:t xml:space="preserve">and their </w:t>
      </w:r>
      <w:r w:rsidR="000E636C" w:rsidRPr="00502166">
        <w:rPr>
          <w:color w:val="000000"/>
          <w:sz w:val="24"/>
          <w:szCs w:val="24"/>
        </w:rPr>
        <w:t>influence</w:t>
      </w:r>
      <w:r w:rsidR="000978DD" w:rsidRPr="00502166">
        <w:rPr>
          <w:color w:val="000000"/>
          <w:sz w:val="24"/>
          <w:szCs w:val="24"/>
        </w:rPr>
        <w:t xml:space="preserve"> on</w:t>
      </w:r>
      <w:r w:rsidR="00741F87" w:rsidRPr="00502166">
        <w:rPr>
          <w:color w:val="000000"/>
          <w:sz w:val="24"/>
          <w:szCs w:val="24"/>
        </w:rPr>
        <w:t xml:space="preserve"> </w:t>
      </w:r>
      <w:r w:rsidR="00025E5B" w:rsidRPr="00502166">
        <w:rPr>
          <w:color w:val="000000"/>
          <w:sz w:val="24"/>
          <w:szCs w:val="24"/>
        </w:rPr>
        <w:t>trial results</w:t>
      </w:r>
      <w:r w:rsidR="00EE7650">
        <w:rPr>
          <w:color w:val="000000"/>
          <w:sz w:val="24"/>
          <w:szCs w:val="24"/>
        </w:rPr>
        <w:t xml:space="preserve"> and (later on)</w:t>
      </w:r>
      <w:r w:rsidR="001D2037" w:rsidRPr="00502166">
        <w:rPr>
          <w:color w:val="000000"/>
          <w:sz w:val="24"/>
          <w:szCs w:val="24"/>
        </w:rPr>
        <w:t xml:space="preserve"> </w:t>
      </w:r>
      <w:r w:rsidR="000978DD" w:rsidRPr="00502166">
        <w:rPr>
          <w:color w:val="000000"/>
          <w:sz w:val="24"/>
          <w:szCs w:val="24"/>
        </w:rPr>
        <w:t>simulation models in</w:t>
      </w:r>
      <w:r w:rsidR="00025E5B" w:rsidRPr="00502166">
        <w:rPr>
          <w:color w:val="000000"/>
          <w:sz w:val="24"/>
          <w:szCs w:val="24"/>
        </w:rPr>
        <w:t xml:space="preserve"> </w:t>
      </w:r>
      <w:r w:rsidR="000978DD" w:rsidRPr="00502166">
        <w:rPr>
          <w:color w:val="000000"/>
          <w:sz w:val="24"/>
          <w:szCs w:val="24"/>
        </w:rPr>
        <w:t>health economics.</w:t>
      </w:r>
    </w:p>
    <w:p w14:paraId="30EBF758" w14:textId="77777777" w:rsidR="00FB7CC1" w:rsidRPr="00502166" w:rsidRDefault="00FB7CC1" w:rsidP="00E85F1D">
      <w:pPr>
        <w:pBdr>
          <w:top w:val="nil"/>
          <w:left w:val="nil"/>
          <w:bottom w:val="nil"/>
          <w:right w:val="nil"/>
          <w:between w:val="nil"/>
        </w:pBdr>
        <w:spacing w:line="240" w:lineRule="auto"/>
        <w:rPr>
          <w:color w:val="000000"/>
          <w:sz w:val="24"/>
          <w:szCs w:val="24"/>
        </w:rPr>
      </w:pPr>
    </w:p>
    <w:p w14:paraId="0FBAB4A7" w14:textId="61A8A3C0" w:rsidR="0038581E" w:rsidRPr="00502166" w:rsidRDefault="00FB7CC1" w:rsidP="00F71CB1">
      <w:pPr>
        <w:pBdr>
          <w:top w:val="nil"/>
          <w:left w:val="nil"/>
          <w:bottom w:val="nil"/>
          <w:right w:val="nil"/>
          <w:between w:val="nil"/>
        </w:pBdr>
        <w:spacing w:line="240" w:lineRule="auto"/>
        <w:rPr>
          <w:color w:val="000000"/>
          <w:sz w:val="24"/>
          <w:szCs w:val="24"/>
        </w:rPr>
      </w:pPr>
      <w:r w:rsidRPr="00502166">
        <w:rPr>
          <w:color w:val="000000"/>
          <w:sz w:val="24"/>
          <w:szCs w:val="24"/>
        </w:rPr>
        <w:t>Consider, first, the choice of comparator</w:t>
      </w:r>
      <w:r w:rsidR="00BF2FC2" w:rsidRPr="00502166">
        <w:rPr>
          <w:color w:val="000000"/>
          <w:sz w:val="24"/>
          <w:szCs w:val="24"/>
        </w:rPr>
        <w:t>s</w:t>
      </w:r>
      <w:r w:rsidR="0096574A" w:rsidRPr="00502166">
        <w:rPr>
          <w:color w:val="000000"/>
          <w:sz w:val="24"/>
          <w:szCs w:val="24"/>
        </w:rPr>
        <w:t xml:space="preserve"> (i.e., experimental</w:t>
      </w:r>
      <w:r w:rsidR="00545D69" w:rsidRPr="00502166">
        <w:rPr>
          <w:color w:val="000000"/>
          <w:sz w:val="24"/>
          <w:szCs w:val="24"/>
        </w:rPr>
        <w:t xml:space="preserve"> and control interventions</w:t>
      </w:r>
      <w:r w:rsidR="0096574A" w:rsidRPr="00502166">
        <w:rPr>
          <w:color w:val="000000"/>
          <w:sz w:val="24"/>
          <w:szCs w:val="24"/>
        </w:rPr>
        <w:t>)</w:t>
      </w:r>
      <w:r w:rsidR="00BF2FC2" w:rsidRPr="00502166">
        <w:rPr>
          <w:color w:val="000000"/>
          <w:sz w:val="24"/>
          <w:szCs w:val="24"/>
        </w:rPr>
        <w:t xml:space="preserve"> </w:t>
      </w:r>
      <w:r w:rsidRPr="00502166">
        <w:rPr>
          <w:color w:val="000000"/>
          <w:sz w:val="24"/>
          <w:szCs w:val="24"/>
        </w:rPr>
        <w:t xml:space="preserve">in a clinical trial. </w:t>
      </w:r>
      <w:r w:rsidR="008F7797" w:rsidRPr="00502166">
        <w:rPr>
          <w:color w:val="000000"/>
          <w:sz w:val="24"/>
          <w:szCs w:val="24"/>
        </w:rPr>
        <w:t>This representational decision is a straightforward ext</w:t>
      </w:r>
      <w:r w:rsidR="00F8180A" w:rsidRPr="00502166">
        <w:rPr>
          <w:color w:val="000000"/>
          <w:sz w:val="24"/>
          <w:szCs w:val="24"/>
        </w:rPr>
        <w:t xml:space="preserve">ension of the research question: </w:t>
      </w:r>
      <w:r w:rsidR="00B325A9" w:rsidRPr="00502166">
        <w:rPr>
          <w:color w:val="000000"/>
          <w:sz w:val="24"/>
          <w:szCs w:val="24"/>
        </w:rPr>
        <w:t xml:space="preserve">for example, </w:t>
      </w:r>
      <w:r w:rsidR="00F8180A" w:rsidRPr="00502166">
        <w:rPr>
          <w:color w:val="000000"/>
          <w:sz w:val="24"/>
          <w:szCs w:val="24"/>
        </w:rPr>
        <w:t xml:space="preserve">a clinical trial may aim to </w:t>
      </w:r>
      <w:r w:rsidR="00872819" w:rsidRPr="00502166">
        <w:rPr>
          <w:color w:val="000000"/>
          <w:sz w:val="24"/>
          <w:szCs w:val="24"/>
        </w:rPr>
        <w:t>answer</w:t>
      </w:r>
      <w:r w:rsidR="00F8180A" w:rsidRPr="00502166">
        <w:rPr>
          <w:color w:val="000000"/>
          <w:sz w:val="24"/>
          <w:szCs w:val="24"/>
        </w:rPr>
        <w:t xml:space="preserve"> whether an experimental </w:t>
      </w:r>
      <w:r w:rsidR="00872819" w:rsidRPr="00502166">
        <w:rPr>
          <w:color w:val="000000"/>
          <w:sz w:val="24"/>
          <w:szCs w:val="24"/>
        </w:rPr>
        <w:t>treatment</w:t>
      </w:r>
      <w:r w:rsidR="00F8180A" w:rsidRPr="00502166">
        <w:rPr>
          <w:color w:val="000000"/>
          <w:sz w:val="24"/>
          <w:szCs w:val="24"/>
        </w:rPr>
        <w:t xml:space="preserve"> is more efficacious than placebo</w:t>
      </w:r>
      <w:r w:rsidR="0070211D" w:rsidRPr="00502166">
        <w:rPr>
          <w:color w:val="000000"/>
          <w:sz w:val="24"/>
          <w:szCs w:val="24"/>
        </w:rPr>
        <w:t>,</w:t>
      </w:r>
      <w:r w:rsidR="00F8180A" w:rsidRPr="00502166">
        <w:rPr>
          <w:color w:val="000000"/>
          <w:sz w:val="24"/>
          <w:szCs w:val="24"/>
        </w:rPr>
        <w:t xml:space="preserve"> or</w:t>
      </w:r>
      <w:r w:rsidR="00872819" w:rsidRPr="00502166">
        <w:rPr>
          <w:color w:val="000000"/>
          <w:sz w:val="24"/>
          <w:szCs w:val="24"/>
        </w:rPr>
        <w:t xml:space="preserve"> </w:t>
      </w:r>
      <w:r w:rsidR="00F8180A" w:rsidRPr="00502166">
        <w:rPr>
          <w:color w:val="000000"/>
          <w:sz w:val="24"/>
          <w:szCs w:val="24"/>
        </w:rPr>
        <w:t>more efficacious than an active treatment</w:t>
      </w:r>
      <w:r w:rsidR="008A7A88" w:rsidRPr="00502166">
        <w:rPr>
          <w:color w:val="000000"/>
          <w:sz w:val="24"/>
          <w:szCs w:val="24"/>
        </w:rPr>
        <w:t xml:space="preserve">, </w:t>
      </w:r>
      <w:r w:rsidR="00F521C7" w:rsidRPr="00502166">
        <w:rPr>
          <w:color w:val="000000"/>
          <w:sz w:val="24"/>
          <w:szCs w:val="24"/>
        </w:rPr>
        <w:t xml:space="preserve">such as </w:t>
      </w:r>
      <w:r w:rsidR="000326CF" w:rsidRPr="00502166">
        <w:rPr>
          <w:color w:val="000000"/>
          <w:sz w:val="24"/>
          <w:szCs w:val="24"/>
        </w:rPr>
        <w:t>the</w:t>
      </w:r>
      <w:r w:rsidR="00B21038" w:rsidRPr="00502166">
        <w:rPr>
          <w:color w:val="000000"/>
          <w:sz w:val="24"/>
          <w:szCs w:val="24"/>
        </w:rPr>
        <w:t xml:space="preserve"> one typically used in clinical practice (the </w:t>
      </w:r>
      <w:r w:rsidR="008A7A88" w:rsidRPr="00502166">
        <w:rPr>
          <w:color w:val="000000"/>
          <w:sz w:val="24"/>
          <w:szCs w:val="24"/>
        </w:rPr>
        <w:t>'standard of care'</w:t>
      </w:r>
      <w:r w:rsidR="00B21038" w:rsidRPr="00502166">
        <w:rPr>
          <w:color w:val="000000"/>
          <w:sz w:val="24"/>
          <w:szCs w:val="24"/>
        </w:rPr>
        <w:t>)</w:t>
      </w:r>
      <w:r w:rsidR="002A5AED" w:rsidRPr="00502166">
        <w:rPr>
          <w:color w:val="000000"/>
          <w:sz w:val="24"/>
          <w:szCs w:val="24"/>
        </w:rPr>
        <w:fldChar w:fldCharType="begin"/>
      </w:r>
      <w:r w:rsidR="002A5AED" w:rsidRPr="00502166">
        <w:rPr>
          <w:color w:val="000000"/>
          <w:sz w:val="24"/>
          <w:szCs w:val="24"/>
        </w:rPr>
        <w:instrText xml:space="preserve"> ADDIN ZOTERO_ITEM CSL_CITATION {"citationID":"rsBfgq5S","properties":{"formattedCitation":"(Anderson 2006)","plainCitation":"(Anderson 2006)","noteIndex":0},"citationItems":[{"id":999,"uris":["http://zotero.org/users/3838778/items/QGTCQ7DN"],"uri":["http://zotero.org/users/3838778/items/QGTCQ7DN"],"itemData":{"id":999,"type":"article-journal","container-title":"The Journal of medicine and philosophy","issue":"1","note":"publisher: Taylor &amp; Francis Group, LLC","page":"65–81","source":"Google Scholar","title":"The ethics and science of placebo-controlled trials: Assay sensitivity and the Duhem–Quine thesis","title-short":"The ethics and science of placebo-controlled trials","volume":"31","author":[{"family":"Anderson","given":"James A."}],"issued":{"date-parts":[["2006"]]}}}],"schema":"https://github.com/citation-style-language/schema/raw/master/csl-citation.json"} </w:instrText>
      </w:r>
      <w:r w:rsidR="002A5AED" w:rsidRPr="00502166">
        <w:rPr>
          <w:color w:val="000000"/>
          <w:sz w:val="24"/>
          <w:szCs w:val="24"/>
        </w:rPr>
        <w:fldChar w:fldCharType="separate"/>
      </w:r>
      <w:r w:rsidR="002A5AED" w:rsidRPr="00502166">
        <w:rPr>
          <w:sz w:val="24"/>
        </w:rPr>
        <w:t>(Anderson 2006)</w:t>
      </w:r>
      <w:r w:rsidR="002A5AED" w:rsidRPr="00502166">
        <w:rPr>
          <w:color w:val="000000"/>
          <w:sz w:val="24"/>
          <w:szCs w:val="24"/>
        </w:rPr>
        <w:fldChar w:fldCharType="end"/>
      </w:r>
      <w:r w:rsidR="002A5AED" w:rsidRPr="00502166">
        <w:rPr>
          <w:color w:val="000000"/>
          <w:sz w:val="24"/>
          <w:szCs w:val="24"/>
        </w:rPr>
        <w:t xml:space="preserve">. </w:t>
      </w:r>
      <w:r w:rsidR="00F8180A" w:rsidRPr="00502166">
        <w:rPr>
          <w:color w:val="000000"/>
          <w:sz w:val="24"/>
          <w:szCs w:val="24"/>
        </w:rPr>
        <w:t>At the same time, choice</w:t>
      </w:r>
      <w:r w:rsidR="008F7797" w:rsidRPr="00502166">
        <w:rPr>
          <w:color w:val="000000"/>
          <w:sz w:val="24"/>
          <w:szCs w:val="24"/>
        </w:rPr>
        <w:t xml:space="preserve"> </w:t>
      </w:r>
      <w:r w:rsidR="00661155" w:rsidRPr="00502166">
        <w:rPr>
          <w:color w:val="000000"/>
          <w:sz w:val="24"/>
          <w:szCs w:val="24"/>
        </w:rPr>
        <w:t>of comparator</w:t>
      </w:r>
      <w:r w:rsidR="00BF2FC2" w:rsidRPr="00502166">
        <w:rPr>
          <w:color w:val="000000"/>
          <w:sz w:val="24"/>
          <w:szCs w:val="24"/>
        </w:rPr>
        <w:t>s</w:t>
      </w:r>
      <w:r w:rsidR="00661155" w:rsidRPr="00502166">
        <w:rPr>
          <w:color w:val="000000"/>
          <w:sz w:val="24"/>
          <w:szCs w:val="24"/>
        </w:rPr>
        <w:t xml:space="preserve"> </w:t>
      </w:r>
      <w:r w:rsidR="00E03262" w:rsidRPr="00502166">
        <w:rPr>
          <w:color w:val="000000"/>
          <w:sz w:val="24"/>
          <w:szCs w:val="24"/>
        </w:rPr>
        <w:t>has an obvious, significant</w:t>
      </w:r>
      <w:r w:rsidR="008F7797" w:rsidRPr="00502166">
        <w:rPr>
          <w:color w:val="000000"/>
          <w:sz w:val="24"/>
          <w:szCs w:val="24"/>
        </w:rPr>
        <w:t xml:space="preserve"> influence</w:t>
      </w:r>
      <w:r w:rsidR="00E03262" w:rsidRPr="00502166">
        <w:rPr>
          <w:color w:val="000000"/>
          <w:sz w:val="24"/>
          <w:szCs w:val="24"/>
        </w:rPr>
        <w:t xml:space="preserve"> on the content and impact of</w:t>
      </w:r>
      <w:r w:rsidR="008F7797" w:rsidRPr="00502166">
        <w:rPr>
          <w:color w:val="000000"/>
          <w:sz w:val="24"/>
          <w:szCs w:val="24"/>
        </w:rPr>
        <w:t xml:space="preserve"> trial results</w:t>
      </w:r>
      <w:r w:rsidR="00F71CB1" w:rsidRPr="00502166">
        <w:rPr>
          <w:color w:val="000000"/>
          <w:sz w:val="24"/>
          <w:szCs w:val="24"/>
        </w:rPr>
        <w:t xml:space="preserve"> </w:t>
      </w:r>
      <w:r w:rsidR="00F71CB1" w:rsidRPr="00502166">
        <w:rPr>
          <w:color w:val="000000"/>
          <w:sz w:val="24"/>
          <w:szCs w:val="24"/>
        </w:rPr>
        <w:fldChar w:fldCharType="begin"/>
      </w:r>
      <w:r w:rsidR="00F71CB1" w:rsidRPr="00502166">
        <w:rPr>
          <w:color w:val="000000"/>
          <w:sz w:val="24"/>
          <w:szCs w:val="24"/>
        </w:rPr>
        <w:instrText xml:space="preserve"> ADDIN ZOTERO_ITEM CSL_CITATION {"citationID":"mKE3IHOw","properties":{"formattedCitation":"(Bluhm 2017; Glasser and Howard 2006; Mann and Djulbegovic 2013; Wilholt 2009)","plainCitation":"(Bluhm 2017; Glasser and Howard 2006; Mann and Djulbegovic 2013; Wilholt 2009)","noteIndex":0},"citationItems":[{"id":905,"uris":["http://zotero.org/users/3838778/items/4S7GW3MW"],"uri":["http://zotero.org/users/3838778/items/4S7GW3MW"],"itemData":{"id":905,"type":"chapter","container-title":"Exploring Inductive Risk: Case Studies in Values in Science","event-place":"New York","language":"en","page":"171–191","publisher":"Oxford University Press","publisher-place":"New York","title":"Inductive Risk and the Role of Values in Clinical Trials","author":[{"family":"Bluhm","given":"Robyn"}],"editor":[{"family":"Elliott","given":"Kevin"},{"family":"Richards","given":"Ted"}],"issued":{"date-parts":[["2017"]]}}},{"id":1014,"uris":["http://zotero.org/users/3838778/items/TQQZ8QTF"],"uri":["http://zotero.org/users/3838778/items/TQQZ8QTF"],"itemData":{"id":1014,"type":"article-journal","container-title":"J Clin Pharmacol","DOI":"10.1177/0091270006290336.","language":"en","note":"PMID: 16988199.\nPMID: 16988199","title":"Clinical trial design issues: at least 10 things you should look for in clinical trials","volume":"Oct;46(10):1106-15","author":[{"family":"Glasser","given":"S.P."},{"family":"Howard","given":"G."}],"issued":{"date-parts":[["2006"]]}}},{"id":1019,"uris":["http://zotero.org/users/3838778/items/85HFYLA5"],"uri":["http://zotero.org/users/3838778/items/85HFYLA5"],"itemData":{"id":1019,"type":"article-journal","container-title":"J R Soc Med","DOI":"10.1177/0141076812474779.","language":"en","note":"PMID: 23358277; PMCID: PMC3556798.\nPMID: 23358277\nPMCID: 3556798","title":"Comparator bias: why comparisons must address genuine uncertainties","volume":"Jan;106(1):30-3","author":[{"family":"Mann","given":"H."},{"family":"Djulbegovic","given":"B."}],"issued":{"date-parts":[["2013"]]}}},{"id":20,"uris":["http://zotero.org/users/3838778/items/4PTQT45W"],"uri":["http://zotero.org/users/3838778/items/4PTQT45W"],"itemData":{"id":20,"type":"article-journal","container-title":"Studies in History and Philosophy of Science Part A","issue":"1","page":"92–101","source":"Google Scholar","title":"Bias and values in scientific research","volume":"40","author":[{"family":"Wilholt","given":"Torsten"}],"issued":{"date-parts":[["2009"]]}}}],"schema":"https://github.com/citation-style-language/schema/raw/master/csl-citation.json"} </w:instrText>
      </w:r>
      <w:r w:rsidR="00F71CB1" w:rsidRPr="00502166">
        <w:rPr>
          <w:color w:val="000000"/>
          <w:sz w:val="24"/>
          <w:szCs w:val="24"/>
        </w:rPr>
        <w:fldChar w:fldCharType="separate"/>
      </w:r>
      <w:r w:rsidR="00F71CB1" w:rsidRPr="00502166">
        <w:rPr>
          <w:sz w:val="24"/>
        </w:rPr>
        <w:t>(Bluhm 2017; Glasser and Howard 2006; Mann and Djulbegovic 2013; Wilholt 2009)</w:t>
      </w:r>
      <w:r w:rsidR="00F71CB1" w:rsidRPr="00502166">
        <w:rPr>
          <w:color w:val="000000"/>
          <w:sz w:val="24"/>
          <w:szCs w:val="24"/>
        </w:rPr>
        <w:fldChar w:fldCharType="end"/>
      </w:r>
      <w:r w:rsidR="00F71CB1" w:rsidRPr="00502166">
        <w:rPr>
          <w:color w:val="000000"/>
          <w:sz w:val="24"/>
          <w:szCs w:val="24"/>
        </w:rPr>
        <w:t>.</w:t>
      </w:r>
      <w:r w:rsidR="008F7797" w:rsidRPr="00502166">
        <w:rPr>
          <w:color w:val="000000"/>
          <w:sz w:val="24"/>
          <w:szCs w:val="24"/>
        </w:rPr>
        <w:t xml:space="preserve"> </w:t>
      </w:r>
      <w:r w:rsidR="0084775F" w:rsidRPr="00502166">
        <w:rPr>
          <w:color w:val="000000"/>
          <w:sz w:val="24"/>
          <w:szCs w:val="24"/>
        </w:rPr>
        <w:t>One</w:t>
      </w:r>
      <w:r w:rsidR="00F521C7" w:rsidRPr="00502166">
        <w:rPr>
          <w:color w:val="000000"/>
          <w:sz w:val="24"/>
          <w:szCs w:val="24"/>
        </w:rPr>
        <w:t xml:space="preserve"> </w:t>
      </w:r>
      <w:r w:rsidR="00B325A9" w:rsidRPr="00502166">
        <w:rPr>
          <w:color w:val="000000"/>
          <w:sz w:val="24"/>
          <w:szCs w:val="24"/>
        </w:rPr>
        <w:t>specific</w:t>
      </w:r>
      <w:r w:rsidR="00F521C7" w:rsidRPr="00502166">
        <w:rPr>
          <w:color w:val="000000"/>
          <w:sz w:val="24"/>
          <w:szCs w:val="24"/>
        </w:rPr>
        <w:t xml:space="preserve"> problem </w:t>
      </w:r>
      <w:r w:rsidR="00907D9D" w:rsidRPr="00502166">
        <w:rPr>
          <w:color w:val="000000"/>
          <w:sz w:val="24"/>
          <w:szCs w:val="24"/>
        </w:rPr>
        <w:t>is the possibility of</w:t>
      </w:r>
      <w:r w:rsidR="00AE25CD" w:rsidRPr="00502166">
        <w:rPr>
          <w:color w:val="000000"/>
          <w:sz w:val="24"/>
          <w:szCs w:val="24"/>
        </w:rPr>
        <w:t xml:space="preserve"> a</w:t>
      </w:r>
      <w:r w:rsidR="00907D9D" w:rsidRPr="00502166">
        <w:rPr>
          <w:color w:val="000000"/>
          <w:sz w:val="24"/>
          <w:szCs w:val="24"/>
        </w:rPr>
        <w:t xml:space="preserve"> "substandard comparison" (Wilholt 2009, 93) or "comparator bias" (Mann and Djulbegovic 2013, 30). These terms </w:t>
      </w:r>
      <w:r w:rsidR="00C65539" w:rsidRPr="00502166">
        <w:rPr>
          <w:color w:val="000000"/>
          <w:sz w:val="24"/>
          <w:szCs w:val="24"/>
        </w:rPr>
        <w:t>refer to</w:t>
      </w:r>
      <w:r w:rsidR="00907D9D" w:rsidRPr="00502166">
        <w:rPr>
          <w:color w:val="000000"/>
          <w:sz w:val="24"/>
          <w:szCs w:val="24"/>
        </w:rPr>
        <w:t xml:space="preserve"> </w:t>
      </w:r>
      <w:r w:rsidR="008A7A88" w:rsidRPr="00502166">
        <w:rPr>
          <w:color w:val="000000"/>
          <w:sz w:val="24"/>
          <w:szCs w:val="24"/>
        </w:rPr>
        <w:t xml:space="preserve">the </w:t>
      </w:r>
      <w:r w:rsidR="008F7797" w:rsidRPr="00502166">
        <w:rPr>
          <w:color w:val="000000"/>
          <w:sz w:val="24"/>
          <w:szCs w:val="24"/>
        </w:rPr>
        <w:t xml:space="preserve">practice of comparing experimental treatments to </w:t>
      </w:r>
      <w:r w:rsidR="00872819" w:rsidRPr="00502166">
        <w:rPr>
          <w:color w:val="000000"/>
          <w:sz w:val="24"/>
          <w:szCs w:val="24"/>
        </w:rPr>
        <w:t>control intervention</w:t>
      </w:r>
      <w:r w:rsidR="008A7A88" w:rsidRPr="00502166">
        <w:rPr>
          <w:color w:val="000000"/>
          <w:sz w:val="24"/>
          <w:szCs w:val="24"/>
        </w:rPr>
        <w:t>s</w:t>
      </w:r>
      <w:r w:rsidR="00872819" w:rsidRPr="00502166">
        <w:rPr>
          <w:color w:val="000000"/>
          <w:sz w:val="24"/>
          <w:szCs w:val="24"/>
        </w:rPr>
        <w:t xml:space="preserve"> </w:t>
      </w:r>
      <w:r w:rsidR="00821541" w:rsidRPr="00502166">
        <w:rPr>
          <w:color w:val="000000"/>
          <w:sz w:val="24"/>
          <w:szCs w:val="24"/>
        </w:rPr>
        <w:t xml:space="preserve">that are </w:t>
      </w:r>
      <w:r w:rsidR="008F7797" w:rsidRPr="00502166">
        <w:rPr>
          <w:color w:val="000000"/>
          <w:sz w:val="24"/>
          <w:szCs w:val="24"/>
        </w:rPr>
        <w:t xml:space="preserve">less effective than </w:t>
      </w:r>
      <w:r w:rsidR="00907D9D" w:rsidRPr="00502166">
        <w:rPr>
          <w:color w:val="000000"/>
          <w:sz w:val="24"/>
          <w:szCs w:val="24"/>
        </w:rPr>
        <w:t xml:space="preserve">the standard of care: </w:t>
      </w:r>
      <w:r w:rsidR="00D628C2" w:rsidRPr="00502166">
        <w:rPr>
          <w:color w:val="000000"/>
          <w:sz w:val="24"/>
          <w:szCs w:val="24"/>
        </w:rPr>
        <w:t>either the "inappropriate" use of placebo</w:t>
      </w:r>
      <w:r w:rsidR="00B901C7" w:rsidRPr="00502166">
        <w:rPr>
          <w:color w:val="000000"/>
          <w:sz w:val="24"/>
          <w:szCs w:val="24"/>
        </w:rPr>
        <w:t xml:space="preserve"> </w:t>
      </w:r>
      <w:r w:rsidR="00D628C2" w:rsidRPr="00502166">
        <w:rPr>
          <w:color w:val="000000"/>
          <w:sz w:val="24"/>
          <w:szCs w:val="24"/>
        </w:rPr>
        <w:t xml:space="preserve">or the use of an "inappropriate" active comparator (e.g., the standard of care in a suboptimal dose) (Mann and Djulbegovic (2013, 30-31). </w:t>
      </w:r>
      <w:r w:rsidR="00B901C7" w:rsidRPr="00502166">
        <w:rPr>
          <w:color w:val="000000"/>
          <w:sz w:val="24"/>
          <w:szCs w:val="24"/>
        </w:rPr>
        <w:t>As Bluhm (2017) explains, many</w:t>
      </w:r>
      <w:r w:rsidR="00E85F1D" w:rsidRPr="00502166">
        <w:rPr>
          <w:color w:val="000000"/>
          <w:sz w:val="24"/>
          <w:szCs w:val="24"/>
        </w:rPr>
        <w:t xml:space="preserve"> experts</w:t>
      </w:r>
      <w:r w:rsidR="002F310B" w:rsidRPr="00502166">
        <w:rPr>
          <w:color w:val="000000"/>
          <w:sz w:val="24"/>
          <w:szCs w:val="24"/>
        </w:rPr>
        <w:t xml:space="preserve"> </w:t>
      </w:r>
      <w:r w:rsidR="001406D0" w:rsidRPr="00502166">
        <w:rPr>
          <w:color w:val="000000"/>
          <w:sz w:val="24"/>
          <w:szCs w:val="24"/>
        </w:rPr>
        <w:t>argue</w:t>
      </w:r>
      <w:r w:rsidR="006B533E" w:rsidRPr="00502166">
        <w:rPr>
          <w:color w:val="000000"/>
          <w:sz w:val="24"/>
          <w:szCs w:val="24"/>
        </w:rPr>
        <w:t xml:space="preserve"> </w:t>
      </w:r>
      <w:r w:rsidR="002F310B" w:rsidRPr="00502166">
        <w:rPr>
          <w:color w:val="000000"/>
          <w:sz w:val="24"/>
          <w:szCs w:val="24"/>
        </w:rPr>
        <w:t xml:space="preserve">that </w:t>
      </w:r>
      <w:r w:rsidR="006B533E" w:rsidRPr="00502166">
        <w:rPr>
          <w:color w:val="000000"/>
          <w:sz w:val="24"/>
          <w:szCs w:val="24"/>
        </w:rPr>
        <w:t>using</w:t>
      </w:r>
      <w:r w:rsidR="00C80E4D" w:rsidRPr="00502166">
        <w:rPr>
          <w:color w:val="000000"/>
          <w:sz w:val="24"/>
          <w:szCs w:val="24"/>
        </w:rPr>
        <w:t xml:space="preserve"> an </w:t>
      </w:r>
      <w:r w:rsidR="007254CD" w:rsidRPr="00502166">
        <w:rPr>
          <w:color w:val="000000"/>
          <w:sz w:val="24"/>
          <w:szCs w:val="24"/>
        </w:rPr>
        <w:t xml:space="preserve">appropriate </w:t>
      </w:r>
      <w:r w:rsidR="006B533E" w:rsidRPr="00502166">
        <w:rPr>
          <w:color w:val="000000"/>
          <w:sz w:val="24"/>
          <w:szCs w:val="24"/>
        </w:rPr>
        <w:t xml:space="preserve">comparator </w:t>
      </w:r>
      <w:r w:rsidR="00A70986" w:rsidRPr="00502166">
        <w:rPr>
          <w:color w:val="000000"/>
          <w:sz w:val="24"/>
          <w:szCs w:val="24"/>
        </w:rPr>
        <w:t>is an</w:t>
      </w:r>
      <w:r w:rsidR="00525EE3" w:rsidRPr="00502166">
        <w:rPr>
          <w:color w:val="000000"/>
          <w:sz w:val="24"/>
          <w:szCs w:val="24"/>
        </w:rPr>
        <w:t xml:space="preserve"> </w:t>
      </w:r>
      <w:r w:rsidR="001406D0" w:rsidRPr="00502166">
        <w:rPr>
          <w:color w:val="000000"/>
          <w:sz w:val="24"/>
          <w:szCs w:val="24"/>
        </w:rPr>
        <w:t>"</w:t>
      </w:r>
      <w:r w:rsidR="006B533E" w:rsidRPr="00502166">
        <w:rPr>
          <w:color w:val="000000"/>
          <w:sz w:val="24"/>
          <w:szCs w:val="24"/>
        </w:rPr>
        <w:t>epistemological requirement</w:t>
      </w:r>
      <w:r w:rsidR="001406D0" w:rsidRPr="00502166">
        <w:rPr>
          <w:color w:val="000000"/>
          <w:sz w:val="24"/>
          <w:szCs w:val="24"/>
        </w:rPr>
        <w:t>" (203)</w:t>
      </w:r>
      <w:r w:rsidR="00B901C7" w:rsidRPr="00502166">
        <w:rPr>
          <w:color w:val="000000"/>
          <w:sz w:val="24"/>
          <w:szCs w:val="24"/>
        </w:rPr>
        <w:t>:</w:t>
      </w:r>
    </w:p>
    <w:p w14:paraId="1D4BE272" w14:textId="77777777" w:rsidR="006B533E" w:rsidRPr="00502166" w:rsidRDefault="006B533E" w:rsidP="006B533E">
      <w:pPr>
        <w:pBdr>
          <w:top w:val="nil"/>
          <w:left w:val="nil"/>
          <w:bottom w:val="nil"/>
          <w:right w:val="nil"/>
          <w:between w:val="nil"/>
        </w:pBdr>
        <w:spacing w:line="240" w:lineRule="auto"/>
        <w:rPr>
          <w:color w:val="000000"/>
          <w:sz w:val="24"/>
          <w:szCs w:val="24"/>
        </w:rPr>
      </w:pPr>
    </w:p>
    <w:p w14:paraId="06DCA275" w14:textId="084DA350" w:rsidR="006B533E" w:rsidRPr="00502166" w:rsidRDefault="006B533E" w:rsidP="006B533E">
      <w:pPr>
        <w:pBdr>
          <w:top w:val="nil"/>
          <w:left w:val="nil"/>
          <w:bottom w:val="nil"/>
          <w:right w:val="nil"/>
          <w:between w:val="nil"/>
        </w:pBdr>
        <w:spacing w:line="240" w:lineRule="auto"/>
        <w:rPr>
          <w:color w:val="000000"/>
          <w:sz w:val="24"/>
          <w:szCs w:val="24"/>
        </w:rPr>
      </w:pPr>
      <w:r w:rsidRPr="00502166">
        <w:rPr>
          <w:color w:val="000000"/>
          <w:sz w:val="24"/>
          <w:szCs w:val="24"/>
        </w:rPr>
        <w:t xml:space="preserve">This is because a trial should provide </w:t>
      </w:r>
      <w:r w:rsidRPr="00502166">
        <w:rPr>
          <w:i/>
          <w:color w:val="000000"/>
          <w:sz w:val="24"/>
          <w:szCs w:val="24"/>
        </w:rPr>
        <w:t>knowledge that is useful</w:t>
      </w:r>
      <w:r w:rsidRPr="00502166">
        <w:rPr>
          <w:color w:val="000000"/>
          <w:sz w:val="24"/>
          <w:szCs w:val="24"/>
        </w:rPr>
        <w:t xml:space="preserve"> to those clinicians who would be using the results of a trial. What clinicians—and </w:t>
      </w:r>
      <w:r w:rsidR="001406D0" w:rsidRPr="00502166">
        <w:rPr>
          <w:color w:val="000000"/>
          <w:sz w:val="24"/>
          <w:szCs w:val="24"/>
        </w:rPr>
        <w:t xml:space="preserve">for that matter patients  </w:t>
      </w:r>
      <w:r w:rsidRPr="00502166">
        <w:rPr>
          <w:color w:val="000000"/>
          <w:sz w:val="24"/>
          <w:szCs w:val="24"/>
        </w:rPr>
        <w:t>—</w:t>
      </w:r>
      <w:r w:rsidR="001406D0" w:rsidRPr="00502166">
        <w:rPr>
          <w:color w:val="000000"/>
          <w:sz w:val="24"/>
          <w:szCs w:val="24"/>
        </w:rPr>
        <w:t xml:space="preserve">want to know about a promising new medication </w:t>
      </w:r>
      <w:r w:rsidRPr="00502166">
        <w:rPr>
          <w:color w:val="000000"/>
          <w:sz w:val="24"/>
          <w:szCs w:val="24"/>
        </w:rPr>
        <w:t>is not whether it is better than a placebo, but whether it is a better therapy (or at least as good a therapy) as the one(s) already available and used in clinical practice. The only way to answer this question is to actually test the new drug against a current therapy.</w:t>
      </w:r>
      <w:r w:rsidR="00B901C7" w:rsidRPr="00502166">
        <w:rPr>
          <w:color w:val="000000"/>
          <w:sz w:val="24"/>
          <w:szCs w:val="24"/>
        </w:rPr>
        <w:t xml:space="preserve"> (</w:t>
      </w:r>
      <w:r w:rsidR="00B325A9" w:rsidRPr="00502166">
        <w:rPr>
          <w:color w:val="000000"/>
          <w:sz w:val="24"/>
          <w:szCs w:val="24"/>
        </w:rPr>
        <w:t xml:space="preserve">Bluhm 2017, </w:t>
      </w:r>
      <w:r w:rsidR="00B901C7" w:rsidRPr="00502166">
        <w:rPr>
          <w:color w:val="000000"/>
          <w:sz w:val="24"/>
          <w:szCs w:val="24"/>
        </w:rPr>
        <w:t>203</w:t>
      </w:r>
      <w:r w:rsidR="00BD497C" w:rsidRPr="00502166">
        <w:rPr>
          <w:color w:val="000000"/>
          <w:sz w:val="24"/>
          <w:szCs w:val="24"/>
        </w:rPr>
        <w:t>, italics ours</w:t>
      </w:r>
      <w:r w:rsidR="001406D0" w:rsidRPr="00502166">
        <w:rPr>
          <w:color w:val="000000"/>
          <w:sz w:val="24"/>
          <w:szCs w:val="24"/>
        </w:rPr>
        <w:t>)</w:t>
      </w:r>
    </w:p>
    <w:p w14:paraId="201932A4" w14:textId="77777777" w:rsidR="00B901C7" w:rsidRPr="00502166" w:rsidRDefault="00B901C7" w:rsidP="0038581E">
      <w:pPr>
        <w:pBdr>
          <w:top w:val="nil"/>
          <w:left w:val="nil"/>
          <w:bottom w:val="nil"/>
          <w:right w:val="nil"/>
          <w:between w:val="nil"/>
        </w:pBdr>
        <w:spacing w:line="240" w:lineRule="auto"/>
        <w:rPr>
          <w:color w:val="000000"/>
          <w:sz w:val="24"/>
          <w:szCs w:val="24"/>
        </w:rPr>
      </w:pPr>
    </w:p>
    <w:p w14:paraId="76FBC15F" w14:textId="63BBF6C6" w:rsidR="00731E9C" w:rsidRPr="00502166" w:rsidRDefault="00B901C7" w:rsidP="0038581E">
      <w:pPr>
        <w:pBdr>
          <w:top w:val="nil"/>
          <w:left w:val="nil"/>
          <w:bottom w:val="nil"/>
          <w:right w:val="nil"/>
          <w:between w:val="nil"/>
        </w:pBdr>
        <w:spacing w:line="240" w:lineRule="auto"/>
        <w:rPr>
          <w:color w:val="000000"/>
          <w:sz w:val="24"/>
          <w:szCs w:val="24"/>
        </w:rPr>
      </w:pPr>
      <w:r w:rsidRPr="00502166">
        <w:rPr>
          <w:color w:val="000000"/>
          <w:sz w:val="24"/>
          <w:szCs w:val="24"/>
        </w:rPr>
        <w:t>The</w:t>
      </w:r>
      <w:r w:rsidR="00271E87" w:rsidRPr="00502166">
        <w:rPr>
          <w:color w:val="000000"/>
          <w:sz w:val="24"/>
          <w:szCs w:val="24"/>
        </w:rPr>
        <w:t xml:space="preserve"> expectation that clinical trials</w:t>
      </w:r>
      <w:r w:rsidR="00DB55EC" w:rsidRPr="00502166">
        <w:rPr>
          <w:color w:val="000000"/>
          <w:sz w:val="24"/>
          <w:szCs w:val="24"/>
        </w:rPr>
        <w:t xml:space="preserve"> should provide</w:t>
      </w:r>
      <w:r w:rsidR="00271E87" w:rsidRPr="00502166">
        <w:rPr>
          <w:color w:val="000000"/>
          <w:sz w:val="24"/>
          <w:szCs w:val="24"/>
        </w:rPr>
        <w:t xml:space="preserve"> </w:t>
      </w:r>
      <w:r w:rsidRPr="00502166">
        <w:rPr>
          <w:color w:val="000000"/>
          <w:sz w:val="24"/>
          <w:szCs w:val="24"/>
        </w:rPr>
        <w:t>"</w:t>
      </w:r>
      <w:r w:rsidR="00271E87" w:rsidRPr="00502166">
        <w:rPr>
          <w:color w:val="000000"/>
          <w:sz w:val="24"/>
          <w:szCs w:val="24"/>
        </w:rPr>
        <w:t>knowledge</w:t>
      </w:r>
      <w:r w:rsidRPr="00502166">
        <w:rPr>
          <w:color w:val="000000"/>
          <w:sz w:val="24"/>
          <w:szCs w:val="24"/>
        </w:rPr>
        <w:t xml:space="preserve"> that is useful" is</w:t>
      </w:r>
      <w:r w:rsidR="00F24BFD" w:rsidRPr="00502166">
        <w:rPr>
          <w:color w:val="000000"/>
          <w:sz w:val="24"/>
          <w:szCs w:val="24"/>
        </w:rPr>
        <w:t xml:space="preserve"> an</w:t>
      </w:r>
      <w:r w:rsidRPr="00502166">
        <w:rPr>
          <w:color w:val="000000"/>
          <w:sz w:val="24"/>
          <w:szCs w:val="24"/>
        </w:rPr>
        <w:t xml:space="preserve"> </w:t>
      </w:r>
      <w:r w:rsidR="00473F26" w:rsidRPr="00502166">
        <w:rPr>
          <w:color w:val="000000"/>
          <w:sz w:val="24"/>
          <w:szCs w:val="24"/>
        </w:rPr>
        <w:t xml:space="preserve">important </w:t>
      </w:r>
      <w:r w:rsidR="00F24BFD" w:rsidRPr="00502166">
        <w:rPr>
          <w:color w:val="000000"/>
          <w:sz w:val="24"/>
          <w:szCs w:val="24"/>
        </w:rPr>
        <w:t>condition</w:t>
      </w:r>
      <w:r w:rsidR="00487722" w:rsidRPr="00502166">
        <w:rPr>
          <w:color w:val="000000"/>
          <w:sz w:val="24"/>
          <w:szCs w:val="24"/>
        </w:rPr>
        <w:t xml:space="preserve">: it indicates what is required for </w:t>
      </w:r>
      <w:r w:rsidR="00BE5D20" w:rsidRPr="00502166">
        <w:rPr>
          <w:color w:val="000000"/>
          <w:sz w:val="24"/>
          <w:szCs w:val="24"/>
        </w:rPr>
        <w:t xml:space="preserve">the </w:t>
      </w:r>
      <w:r w:rsidR="00487722" w:rsidRPr="00502166">
        <w:rPr>
          <w:color w:val="000000"/>
          <w:sz w:val="24"/>
          <w:szCs w:val="24"/>
        </w:rPr>
        <w:t>choice of comparator to be</w:t>
      </w:r>
      <w:r w:rsidR="00F24BFD" w:rsidRPr="00502166">
        <w:rPr>
          <w:color w:val="000000"/>
          <w:sz w:val="24"/>
          <w:szCs w:val="24"/>
        </w:rPr>
        <w:t xml:space="preserve"> </w:t>
      </w:r>
      <w:r w:rsidR="00BF2FC2" w:rsidRPr="00502166">
        <w:rPr>
          <w:color w:val="000000"/>
          <w:sz w:val="24"/>
          <w:szCs w:val="24"/>
        </w:rPr>
        <w:t xml:space="preserve">adequate for purpose. </w:t>
      </w:r>
      <w:r w:rsidR="00473F26" w:rsidRPr="00502166">
        <w:rPr>
          <w:color w:val="000000"/>
          <w:sz w:val="24"/>
          <w:szCs w:val="24"/>
        </w:rPr>
        <w:t>Yet, o</w:t>
      </w:r>
      <w:r w:rsidRPr="00502166">
        <w:rPr>
          <w:color w:val="000000"/>
          <w:sz w:val="24"/>
          <w:szCs w:val="24"/>
        </w:rPr>
        <w:t>bviously, different stakeholders</w:t>
      </w:r>
      <w:r w:rsidR="00473F26" w:rsidRPr="00502166">
        <w:rPr>
          <w:color w:val="000000"/>
          <w:sz w:val="24"/>
          <w:szCs w:val="24"/>
        </w:rPr>
        <w:t xml:space="preserve"> </w:t>
      </w:r>
      <w:r w:rsidRPr="00502166">
        <w:rPr>
          <w:color w:val="000000"/>
          <w:sz w:val="24"/>
          <w:szCs w:val="24"/>
        </w:rPr>
        <w:t>have different</w:t>
      </w:r>
      <w:r w:rsidR="00473F26" w:rsidRPr="00502166">
        <w:rPr>
          <w:color w:val="000000"/>
          <w:sz w:val="24"/>
          <w:szCs w:val="24"/>
        </w:rPr>
        <w:t xml:space="preserve"> views of what </w:t>
      </w:r>
      <w:r w:rsidR="00A57EE5" w:rsidRPr="00502166">
        <w:rPr>
          <w:color w:val="000000"/>
          <w:sz w:val="24"/>
          <w:szCs w:val="24"/>
        </w:rPr>
        <w:t xml:space="preserve">knowledge </w:t>
      </w:r>
      <w:r w:rsidR="00473F26" w:rsidRPr="00502166">
        <w:rPr>
          <w:color w:val="000000"/>
          <w:sz w:val="24"/>
          <w:szCs w:val="24"/>
        </w:rPr>
        <w:t>is useful</w:t>
      </w:r>
      <w:r w:rsidR="001A6941" w:rsidRPr="00502166">
        <w:rPr>
          <w:color w:val="000000"/>
          <w:sz w:val="24"/>
          <w:szCs w:val="24"/>
        </w:rPr>
        <w:t>. A</w:t>
      </w:r>
      <w:r w:rsidR="00473F26" w:rsidRPr="00502166">
        <w:rPr>
          <w:color w:val="000000"/>
          <w:sz w:val="24"/>
          <w:szCs w:val="24"/>
        </w:rPr>
        <w:t>s Mann and Djulbegovic (2013) remark "It is not surprising, therefore, that researchers, sponsors, patients and government regulators may have different views on the selection of comparators"</w:t>
      </w:r>
      <w:r w:rsidR="001A6941" w:rsidRPr="00502166">
        <w:rPr>
          <w:color w:val="000000"/>
          <w:sz w:val="24"/>
          <w:szCs w:val="24"/>
        </w:rPr>
        <w:t xml:space="preserve"> (106)</w:t>
      </w:r>
      <w:r w:rsidR="00473F26" w:rsidRPr="00502166">
        <w:rPr>
          <w:color w:val="000000"/>
          <w:sz w:val="24"/>
          <w:szCs w:val="24"/>
        </w:rPr>
        <w:t>.</w:t>
      </w:r>
      <w:r w:rsidR="001A6941" w:rsidRPr="00502166">
        <w:rPr>
          <w:color w:val="000000"/>
          <w:sz w:val="24"/>
          <w:szCs w:val="24"/>
        </w:rPr>
        <w:t xml:space="preserve"> </w:t>
      </w:r>
      <w:r w:rsidR="00487722" w:rsidRPr="00502166">
        <w:rPr>
          <w:color w:val="000000"/>
          <w:sz w:val="24"/>
          <w:szCs w:val="24"/>
        </w:rPr>
        <w:t>It follows that</w:t>
      </w:r>
      <w:r w:rsidR="00B21218" w:rsidRPr="00502166">
        <w:rPr>
          <w:color w:val="000000"/>
          <w:sz w:val="24"/>
          <w:szCs w:val="24"/>
        </w:rPr>
        <w:t xml:space="preserve"> to</w:t>
      </w:r>
      <w:r w:rsidR="00F24BFD" w:rsidRPr="00502166">
        <w:rPr>
          <w:color w:val="000000"/>
          <w:sz w:val="24"/>
          <w:szCs w:val="24"/>
        </w:rPr>
        <w:t xml:space="preserve"> </w:t>
      </w:r>
      <w:r w:rsidR="00B325A9" w:rsidRPr="00502166">
        <w:rPr>
          <w:color w:val="000000"/>
          <w:sz w:val="24"/>
          <w:szCs w:val="24"/>
        </w:rPr>
        <w:t xml:space="preserve">be able to </w:t>
      </w:r>
      <w:r w:rsidR="00487722" w:rsidRPr="00502166">
        <w:rPr>
          <w:color w:val="000000"/>
          <w:sz w:val="24"/>
          <w:szCs w:val="24"/>
        </w:rPr>
        <w:t>define</w:t>
      </w:r>
      <w:r w:rsidR="00B21218" w:rsidRPr="00502166">
        <w:rPr>
          <w:color w:val="000000"/>
          <w:sz w:val="24"/>
          <w:szCs w:val="24"/>
        </w:rPr>
        <w:t xml:space="preserve"> '</w:t>
      </w:r>
      <w:r w:rsidR="00F24BFD" w:rsidRPr="00502166">
        <w:rPr>
          <w:color w:val="000000"/>
          <w:sz w:val="24"/>
          <w:szCs w:val="24"/>
        </w:rPr>
        <w:t>comparator bias</w:t>
      </w:r>
      <w:r w:rsidR="008E78F8" w:rsidRPr="00502166">
        <w:rPr>
          <w:color w:val="000000"/>
          <w:sz w:val="24"/>
          <w:szCs w:val="24"/>
        </w:rPr>
        <w:t>'- to</w:t>
      </w:r>
      <w:r w:rsidR="00B21218" w:rsidRPr="00502166">
        <w:rPr>
          <w:color w:val="000000"/>
          <w:sz w:val="24"/>
          <w:szCs w:val="24"/>
        </w:rPr>
        <w:t xml:space="preserve"> </w:t>
      </w:r>
      <w:r w:rsidR="00487722" w:rsidRPr="00502166">
        <w:rPr>
          <w:color w:val="000000"/>
          <w:sz w:val="24"/>
          <w:szCs w:val="24"/>
        </w:rPr>
        <w:t>identify</w:t>
      </w:r>
      <w:r w:rsidR="00BB128C" w:rsidRPr="00502166">
        <w:rPr>
          <w:color w:val="000000"/>
          <w:sz w:val="24"/>
          <w:szCs w:val="24"/>
        </w:rPr>
        <w:t xml:space="preserve"> the </w:t>
      </w:r>
      <w:r w:rsidR="00B21218" w:rsidRPr="00502166">
        <w:rPr>
          <w:color w:val="000000"/>
          <w:sz w:val="24"/>
          <w:szCs w:val="24"/>
        </w:rPr>
        <w:t>use of an 'inappropriate</w:t>
      </w:r>
      <w:r w:rsidR="00BB128C" w:rsidRPr="00502166">
        <w:rPr>
          <w:color w:val="000000"/>
          <w:sz w:val="24"/>
          <w:szCs w:val="24"/>
        </w:rPr>
        <w:t>'</w:t>
      </w:r>
      <w:r w:rsidR="00B21218" w:rsidRPr="00502166">
        <w:rPr>
          <w:color w:val="000000"/>
          <w:sz w:val="24"/>
          <w:szCs w:val="24"/>
        </w:rPr>
        <w:t xml:space="preserve"> comparator- </w:t>
      </w:r>
      <w:r w:rsidR="00A57EE5" w:rsidRPr="00502166">
        <w:rPr>
          <w:color w:val="000000"/>
          <w:sz w:val="24"/>
          <w:szCs w:val="24"/>
        </w:rPr>
        <w:t>it is necessary to</w:t>
      </w:r>
      <w:r w:rsidR="00F24BFD" w:rsidRPr="00502166">
        <w:rPr>
          <w:color w:val="000000"/>
          <w:sz w:val="24"/>
          <w:szCs w:val="24"/>
        </w:rPr>
        <w:t xml:space="preserve"> know </w:t>
      </w:r>
      <w:r w:rsidR="00F24BFD" w:rsidRPr="00502166">
        <w:rPr>
          <w:i/>
          <w:color w:val="000000"/>
          <w:sz w:val="24"/>
          <w:szCs w:val="24"/>
        </w:rPr>
        <w:t>whose purposes</w:t>
      </w:r>
      <w:r w:rsidR="00F24BFD" w:rsidRPr="00502166">
        <w:rPr>
          <w:color w:val="000000"/>
          <w:sz w:val="24"/>
          <w:szCs w:val="24"/>
        </w:rPr>
        <w:t xml:space="preserve"> are meant to be fulfilled by a clinical trial. </w:t>
      </w:r>
      <w:r w:rsidR="00731E9C" w:rsidRPr="00502166">
        <w:rPr>
          <w:color w:val="000000"/>
          <w:sz w:val="24"/>
          <w:szCs w:val="24"/>
        </w:rPr>
        <w:t xml:space="preserve">This </w:t>
      </w:r>
      <w:r w:rsidR="00B21218" w:rsidRPr="00502166">
        <w:rPr>
          <w:color w:val="000000"/>
          <w:sz w:val="24"/>
          <w:szCs w:val="24"/>
        </w:rPr>
        <w:t xml:space="preserve">points us to </w:t>
      </w:r>
      <w:r w:rsidR="00ED22B2" w:rsidRPr="00502166">
        <w:rPr>
          <w:color w:val="000000"/>
          <w:sz w:val="24"/>
          <w:szCs w:val="24"/>
        </w:rPr>
        <w:t>one</w:t>
      </w:r>
      <w:r w:rsidR="001A6EB9" w:rsidRPr="00502166">
        <w:rPr>
          <w:color w:val="000000"/>
          <w:sz w:val="24"/>
          <w:szCs w:val="24"/>
        </w:rPr>
        <w:t xml:space="preserve"> important</w:t>
      </w:r>
      <w:r w:rsidR="009D7D5A" w:rsidRPr="00502166">
        <w:rPr>
          <w:color w:val="000000"/>
          <w:sz w:val="24"/>
          <w:szCs w:val="24"/>
        </w:rPr>
        <w:t xml:space="preserve"> </w:t>
      </w:r>
      <w:r w:rsidR="00B21218" w:rsidRPr="00502166">
        <w:rPr>
          <w:color w:val="000000"/>
          <w:sz w:val="24"/>
          <w:szCs w:val="24"/>
        </w:rPr>
        <w:t>background condition</w:t>
      </w:r>
      <w:r w:rsidR="007C1C91" w:rsidRPr="00502166">
        <w:rPr>
          <w:color w:val="000000"/>
          <w:sz w:val="24"/>
          <w:szCs w:val="24"/>
        </w:rPr>
        <w:t xml:space="preserve"> </w:t>
      </w:r>
      <w:r w:rsidR="00731E9C" w:rsidRPr="00502166">
        <w:rPr>
          <w:color w:val="000000"/>
          <w:sz w:val="24"/>
          <w:szCs w:val="24"/>
        </w:rPr>
        <w:t xml:space="preserve">relevant to RR: </w:t>
      </w:r>
      <w:r w:rsidR="00B21218" w:rsidRPr="00502166">
        <w:rPr>
          <w:color w:val="000000"/>
          <w:sz w:val="24"/>
          <w:szCs w:val="24"/>
        </w:rPr>
        <w:t xml:space="preserve">for </w:t>
      </w:r>
      <w:r w:rsidR="00731E9C" w:rsidRPr="00502166">
        <w:rPr>
          <w:i/>
          <w:color w:val="000000"/>
          <w:sz w:val="24"/>
          <w:szCs w:val="24"/>
        </w:rPr>
        <w:t>whose purposes</w:t>
      </w:r>
      <w:r w:rsidR="00731E9C" w:rsidRPr="00502166">
        <w:rPr>
          <w:color w:val="000000"/>
          <w:sz w:val="24"/>
          <w:szCs w:val="24"/>
        </w:rPr>
        <w:t xml:space="preserve"> a representational decision </w:t>
      </w:r>
      <w:r w:rsidR="00B21218" w:rsidRPr="00502166">
        <w:rPr>
          <w:color w:val="000000"/>
          <w:sz w:val="24"/>
          <w:szCs w:val="24"/>
        </w:rPr>
        <w:t>is expected to</w:t>
      </w:r>
      <w:r w:rsidR="00731E9C" w:rsidRPr="00502166">
        <w:rPr>
          <w:color w:val="000000"/>
          <w:sz w:val="24"/>
          <w:szCs w:val="24"/>
        </w:rPr>
        <w:t xml:space="preserve"> be adequate.</w:t>
      </w:r>
    </w:p>
    <w:p w14:paraId="43651DF6" w14:textId="77777777" w:rsidR="00731E9C" w:rsidRPr="00502166" w:rsidRDefault="00731E9C" w:rsidP="0038581E">
      <w:pPr>
        <w:pBdr>
          <w:top w:val="nil"/>
          <w:left w:val="nil"/>
          <w:bottom w:val="nil"/>
          <w:right w:val="nil"/>
          <w:between w:val="nil"/>
        </w:pBdr>
        <w:spacing w:line="240" w:lineRule="auto"/>
        <w:rPr>
          <w:color w:val="000000"/>
          <w:sz w:val="24"/>
          <w:szCs w:val="24"/>
        </w:rPr>
      </w:pPr>
    </w:p>
    <w:p w14:paraId="29A17ECA" w14:textId="69430B84" w:rsidR="00EC4FA5" w:rsidRPr="00502166" w:rsidRDefault="00731E9C" w:rsidP="001A6EB9">
      <w:pPr>
        <w:pBdr>
          <w:top w:val="nil"/>
          <w:left w:val="nil"/>
          <w:bottom w:val="nil"/>
          <w:right w:val="nil"/>
          <w:between w:val="nil"/>
        </w:pBdr>
        <w:spacing w:line="240" w:lineRule="auto"/>
        <w:rPr>
          <w:color w:val="000000"/>
          <w:sz w:val="24"/>
          <w:szCs w:val="24"/>
        </w:rPr>
      </w:pPr>
      <w:r w:rsidRPr="00502166">
        <w:rPr>
          <w:color w:val="000000"/>
          <w:sz w:val="24"/>
          <w:szCs w:val="24"/>
        </w:rPr>
        <w:lastRenderedPageBreak/>
        <w:t>For the sake of argument, let us assume</w:t>
      </w:r>
      <w:r w:rsidR="005D5825" w:rsidRPr="00502166">
        <w:rPr>
          <w:color w:val="000000"/>
          <w:sz w:val="24"/>
          <w:szCs w:val="24"/>
        </w:rPr>
        <w:t>, as Bluhm suggests,</w:t>
      </w:r>
      <w:r w:rsidRPr="00502166">
        <w:rPr>
          <w:color w:val="000000"/>
          <w:sz w:val="24"/>
          <w:szCs w:val="24"/>
        </w:rPr>
        <w:t xml:space="preserve"> that</w:t>
      </w:r>
      <w:r w:rsidR="00BF2FC2" w:rsidRPr="00502166">
        <w:rPr>
          <w:color w:val="000000"/>
          <w:sz w:val="24"/>
          <w:szCs w:val="24"/>
        </w:rPr>
        <w:t xml:space="preserve"> </w:t>
      </w:r>
      <w:r w:rsidRPr="00502166">
        <w:rPr>
          <w:color w:val="000000"/>
          <w:sz w:val="24"/>
          <w:szCs w:val="24"/>
        </w:rPr>
        <w:t>a clinical trial should provide knowledge that is useful to patients and clinicians</w:t>
      </w:r>
      <w:r w:rsidR="00BB128C" w:rsidRPr="00502166">
        <w:rPr>
          <w:color w:val="000000"/>
          <w:sz w:val="24"/>
          <w:szCs w:val="24"/>
        </w:rPr>
        <w:t>- that is, that</w:t>
      </w:r>
      <w:r w:rsidR="005D5825" w:rsidRPr="00502166">
        <w:rPr>
          <w:color w:val="000000"/>
          <w:sz w:val="24"/>
          <w:szCs w:val="24"/>
        </w:rPr>
        <w:t xml:space="preserve"> representational decisions, like choice of comparators, should be adequate for </w:t>
      </w:r>
      <w:r w:rsidR="005D5825" w:rsidRPr="00502166">
        <w:rPr>
          <w:i/>
          <w:color w:val="000000"/>
          <w:sz w:val="24"/>
          <w:szCs w:val="24"/>
        </w:rPr>
        <w:t>their</w:t>
      </w:r>
      <w:r w:rsidR="005D5825" w:rsidRPr="00502166">
        <w:rPr>
          <w:color w:val="000000"/>
          <w:sz w:val="24"/>
          <w:szCs w:val="24"/>
        </w:rPr>
        <w:t xml:space="preserve"> purposes</w:t>
      </w:r>
      <w:r w:rsidRPr="00502166">
        <w:rPr>
          <w:color w:val="000000"/>
          <w:sz w:val="24"/>
          <w:szCs w:val="24"/>
        </w:rPr>
        <w:t xml:space="preserve">. </w:t>
      </w:r>
      <w:r w:rsidR="00DA40EA" w:rsidRPr="00502166">
        <w:rPr>
          <w:color w:val="000000"/>
          <w:sz w:val="24"/>
          <w:szCs w:val="24"/>
        </w:rPr>
        <w:t xml:space="preserve">If </w:t>
      </w:r>
      <w:r w:rsidR="005D5825" w:rsidRPr="00502166">
        <w:rPr>
          <w:color w:val="000000"/>
          <w:sz w:val="24"/>
          <w:szCs w:val="24"/>
        </w:rPr>
        <w:t>representational decisions in</w:t>
      </w:r>
      <w:r w:rsidRPr="00502166">
        <w:rPr>
          <w:color w:val="000000"/>
          <w:sz w:val="24"/>
          <w:szCs w:val="24"/>
        </w:rPr>
        <w:t xml:space="preserve"> </w:t>
      </w:r>
      <w:r w:rsidR="00F24BFD" w:rsidRPr="00502166">
        <w:rPr>
          <w:color w:val="000000"/>
          <w:sz w:val="24"/>
          <w:szCs w:val="24"/>
        </w:rPr>
        <w:t>clinical</w:t>
      </w:r>
      <w:r w:rsidR="005D5825" w:rsidRPr="00502166">
        <w:rPr>
          <w:color w:val="000000"/>
          <w:sz w:val="24"/>
          <w:szCs w:val="24"/>
        </w:rPr>
        <w:t xml:space="preserve"> trial design do</w:t>
      </w:r>
      <w:r w:rsidR="00DA40EA" w:rsidRPr="00502166">
        <w:rPr>
          <w:color w:val="000000"/>
          <w:sz w:val="24"/>
          <w:szCs w:val="24"/>
        </w:rPr>
        <w:t xml:space="preserve"> not meet this expectation, </w:t>
      </w:r>
      <w:r w:rsidR="00FB7CC1" w:rsidRPr="00502166">
        <w:rPr>
          <w:i/>
          <w:color w:val="000000"/>
          <w:sz w:val="24"/>
          <w:szCs w:val="24"/>
        </w:rPr>
        <w:t>what is the harm?</w:t>
      </w:r>
      <w:r w:rsidRPr="00502166">
        <w:rPr>
          <w:i/>
          <w:color w:val="000000"/>
          <w:sz w:val="24"/>
          <w:szCs w:val="24"/>
        </w:rPr>
        <w:t xml:space="preserve"> </w:t>
      </w:r>
      <w:r w:rsidR="006F423C" w:rsidRPr="00502166">
        <w:rPr>
          <w:color w:val="000000"/>
          <w:sz w:val="24"/>
          <w:szCs w:val="24"/>
        </w:rPr>
        <w:t>(</w:t>
      </w:r>
      <w:r w:rsidRPr="00502166">
        <w:rPr>
          <w:color w:val="000000"/>
          <w:sz w:val="24"/>
          <w:szCs w:val="24"/>
        </w:rPr>
        <w:t xml:space="preserve">To be sure, it is not necessarily a 'false fact': </w:t>
      </w:r>
      <w:r w:rsidR="00F73FFF" w:rsidRPr="00502166">
        <w:rPr>
          <w:color w:val="000000"/>
          <w:sz w:val="24"/>
          <w:szCs w:val="24"/>
        </w:rPr>
        <w:t xml:space="preserve">clearly </w:t>
      </w:r>
      <w:r w:rsidRPr="00502166">
        <w:rPr>
          <w:color w:val="000000"/>
          <w:sz w:val="24"/>
          <w:szCs w:val="24"/>
        </w:rPr>
        <w:t>it is possible to provide  information that it is</w:t>
      </w:r>
      <w:r w:rsidR="00FF567A" w:rsidRPr="00502166">
        <w:rPr>
          <w:color w:val="000000"/>
          <w:sz w:val="24"/>
          <w:szCs w:val="24"/>
        </w:rPr>
        <w:t xml:space="preserve"> 'true' but not the useful knowledge sought</w:t>
      </w:r>
      <w:r w:rsidRPr="00502166">
        <w:rPr>
          <w:color w:val="000000"/>
          <w:sz w:val="24"/>
          <w:szCs w:val="24"/>
        </w:rPr>
        <w:t>.</w:t>
      </w:r>
      <w:r w:rsidR="006F423C" w:rsidRPr="00502166">
        <w:rPr>
          <w:color w:val="000000"/>
          <w:sz w:val="24"/>
          <w:szCs w:val="24"/>
        </w:rPr>
        <w:t>)</w:t>
      </w:r>
      <w:r w:rsidRPr="00502166">
        <w:rPr>
          <w:color w:val="000000"/>
          <w:sz w:val="24"/>
          <w:szCs w:val="24"/>
        </w:rPr>
        <w:t xml:space="preserve"> At a minimum</w:t>
      </w:r>
      <w:r w:rsidR="00200BD9" w:rsidRPr="00502166">
        <w:rPr>
          <w:color w:val="000000"/>
          <w:sz w:val="24"/>
          <w:szCs w:val="24"/>
        </w:rPr>
        <w:t xml:space="preserve">, we think, </w:t>
      </w:r>
      <w:r w:rsidRPr="00502166">
        <w:rPr>
          <w:color w:val="000000"/>
          <w:sz w:val="24"/>
          <w:szCs w:val="24"/>
        </w:rPr>
        <w:t xml:space="preserve">the harm would be </w:t>
      </w:r>
      <w:r w:rsidR="006F423C" w:rsidRPr="00502166">
        <w:rPr>
          <w:color w:val="000000"/>
          <w:sz w:val="24"/>
          <w:szCs w:val="24"/>
        </w:rPr>
        <w:t>trial</w:t>
      </w:r>
      <w:r w:rsidRPr="00502166">
        <w:rPr>
          <w:color w:val="000000"/>
          <w:sz w:val="24"/>
          <w:szCs w:val="24"/>
        </w:rPr>
        <w:t xml:space="preserve"> results that are lamentably incomplete from the perspective of patients and clinicians</w:t>
      </w:r>
      <w:r w:rsidR="00200BD9" w:rsidRPr="00502166">
        <w:rPr>
          <w:color w:val="000000"/>
          <w:sz w:val="24"/>
          <w:szCs w:val="24"/>
        </w:rPr>
        <w:t xml:space="preserve">. At least, </w:t>
      </w:r>
      <w:r w:rsidR="005D5825" w:rsidRPr="00502166">
        <w:rPr>
          <w:color w:val="000000"/>
          <w:sz w:val="24"/>
          <w:szCs w:val="24"/>
        </w:rPr>
        <w:t>when a trial</w:t>
      </w:r>
      <w:r w:rsidR="00200BD9" w:rsidRPr="00502166">
        <w:rPr>
          <w:color w:val="000000"/>
          <w:sz w:val="24"/>
          <w:szCs w:val="24"/>
        </w:rPr>
        <w:t xml:space="preserve"> show</w:t>
      </w:r>
      <w:r w:rsidR="005D5825" w:rsidRPr="00502166">
        <w:rPr>
          <w:color w:val="000000"/>
          <w:sz w:val="24"/>
          <w:szCs w:val="24"/>
        </w:rPr>
        <w:t>s</w:t>
      </w:r>
      <w:r w:rsidR="00200BD9" w:rsidRPr="00502166">
        <w:rPr>
          <w:color w:val="000000"/>
          <w:sz w:val="24"/>
          <w:szCs w:val="24"/>
        </w:rPr>
        <w:t xml:space="preserve"> that a </w:t>
      </w:r>
      <w:r w:rsidR="00E46D51" w:rsidRPr="00502166">
        <w:rPr>
          <w:color w:val="000000"/>
          <w:sz w:val="24"/>
          <w:szCs w:val="24"/>
        </w:rPr>
        <w:t>"</w:t>
      </w:r>
      <w:r w:rsidR="00200BD9" w:rsidRPr="00502166">
        <w:rPr>
          <w:color w:val="000000"/>
          <w:sz w:val="24"/>
          <w:szCs w:val="24"/>
        </w:rPr>
        <w:t>promising new medication</w:t>
      </w:r>
      <w:r w:rsidR="00E46D51" w:rsidRPr="00502166">
        <w:rPr>
          <w:color w:val="000000"/>
          <w:sz w:val="24"/>
          <w:szCs w:val="24"/>
        </w:rPr>
        <w:t>"</w:t>
      </w:r>
      <w:r w:rsidR="00200BD9" w:rsidRPr="00502166">
        <w:rPr>
          <w:color w:val="000000"/>
          <w:sz w:val="24"/>
          <w:szCs w:val="24"/>
        </w:rPr>
        <w:t xml:space="preserve"> is </w:t>
      </w:r>
      <w:r w:rsidR="006F423C" w:rsidRPr="00502166">
        <w:rPr>
          <w:color w:val="000000"/>
          <w:sz w:val="24"/>
          <w:szCs w:val="24"/>
        </w:rPr>
        <w:t xml:space="preserve">better than </w:t>
      </w:r>
      <w:r w:rsidR="000401A9" w:rsidRPr="00502166">
        <w:rPr>
          <w:color w:val="000000"/>
          <w:sz w:val="24"/>
          <w:szCs w:val="24"/>
        </w:rPr>
        <w:t>placebo-</w:t>
      </w:r>
      <w:r w:rsidR="00200BD9" w:rsidRPr="00502166">
        <w:rPr>
          <w:color w:val="000000"/>
          <w:sz w:val="24"/>
          <w:szCs w:val="24"/>
        </w:rPr>
        <w:t xml:space="preserve"> but not whether it is a better than </w:t>
      </w:r>
      <w:r w:rsidR="00E46D51" w:rsidRPr="00502166">
        <w:rPr>
          <w:color w:val="000000"/>
          <w:sz w:val="24"/>
          <w:szCs w:val="24"/>
        </w:rPr>
        <w:t>a medication</w:t>
      </w:r>
      <w:r w:rsidR="00200BD9" w:rsidRPr="00502166">
        <w:rPr>
          <w:color w:val="000000"/>
          <w:sz w:val="24"/>
          <w:szCs w:val="24"/>
        </w:rPr>
        <w:t xml:space="preserve"> already used in clinical practice</w:t>
      </w:r>
      <w:r w:rsidR="000401A9" w:rsidRPr="00502166">
        <w:rPr>
          <w:color w:val="000000"/>
          <w:sz w:val="24"/>
          <w:szCs w:val="24"/>
        </w:rPr>
        <w:t>-</w:t>
      </w:r>
      <w:r w:rsidR="005D5825" w:rsidRPr="00502166">
        <w:rPr>
          <w:color w:val="000000"/>
          <w:sz w:val="24"/>
          <w:szCs w:val="24"/>
        </w:rPr>
        <w:t xml:space="preserve"> we might call those results </w:t>
      </w:r>
      <w:r w:rsidR="006F423C" w:rsidRPr="00502166">
        <w:rPr>
          <w:color w:val="000000"/>
          <w:sz w:val="24"/>
          <w:szCs w:val="24"/>
        </w:rPr>
        <w:t>'</w:t>
      </w:r>
      <w:r w:rsidR="005D5825" w:rsidRPr="00502166">
        <w:rPr>
          <w:color w:val="000000"/>
          <w:sz w:val="24"/>
          <w:szCs w:val="24"/>
        </w:rPr>
        <w:t>incomplete</w:t>
      </w:r>
      <w:r w:rsidR="006F423C" w:rsidRPr="00502166">
        <w:rPr>
          <w:color w:val="000000"/>
          <w:sz w:val="24"/>
          <w:szCs w:val="24"/>
        </w:rPr>
        <w:t>'</w:t>
      </w:r>
      <w:r w:rsidR="00CB0B92" w:rsidRPr="00502166">
        <w:rPr>
          <w:color w:val="000000"/>
          <w:sz w:val="24"/>
          <w:szCs w:val="24"/>
        </w:rPr>
        <w:t xml:space="preserve"> and aim to further characterize the harm in that</w:t>
      </w:r>
      <w:r w:rsidR="00200BD9" w:rsidRPr="00502166">
        <w:rPr>
          <w:color w:val="000000"/>
          <w:sz w:val="24"/>
          <w:szCs w:val="24"/>
        </w:rPr>
        <w:t xml:space="preserve">. </w:t>
      </w:r>
      <w:r w:rsidR="0040646C" w:rsidRPr="00502166">
        <w:rPr>
          <w:color w:val="000000"/>
          <w:sz w:val="24"/>
          <w:szCs w:val="24"/>
        </w:rPr>
        <w:t>At the same time</w:t>
      </w:r>
      <w:r w:rsidR="00200BD9" w:rsidRPr="00502166">
        <w:rPr>
          <w:color w:val="000000"/>
          <w:sz w:val="24"/>
          <w:szCs w:val="24"/>
        </w:rPr>
        <w:t xml:space="preserve">, </w:t>
      </w:r>
      <w:r w:rsidR="00CB0B92" w:rsidRPr="00502166">
        <w:rPr>
          <w:color w:val="000000"/>
          <w:sz w:val="24"/>
          <w:szCs w:val="24"/>
        </w:rPr>
        <w:t>it seems</w:t>
      </w:r>
      <w:r w:rsidR="00E46D51" w:rsidRPr="00502166">
        <w:rPr>
          <w:color w:val="000000"/>
          <w:sz w:val="24"/>
          <w:szCs w:val="24"/>
        </w:rPr>
        <w:t xml:space="preserve"> </w:t>
      </w:r>
      <w:r w:rsidR="00CB0B92" w:rsidRPr="00502166">
        <w:rPr>
          <w:color w:val="000000"/>
          <w:sz w:val="24"/>
          <w:szCs w:val="24"/>
        </w:rPr>
        <w:t xml:space="preserve">that </w:t>
      </w:r>
      <w:r w:rsidR="005D5825" w:rsidRPr="00502166">
        <w:rPr>
          <w:color w:val="000000"/>
          <w:sz w:val="24"/>
          <w:szCs w:val="24"/>
        </w:rPr>
        <w:t>other</w:t>
      </w:r>
      <w:r w:rsidR="00E46D51" w:rsidRPr="00502166">
        <w:rPr>
          <w:color w:val="000000"/>
          <w:sz w:val="24"/>
          <w:szCs w:val="24"/>
        </w:rPr>
        <w:t xml:space="preserve">, </w:t>
      </w:r>
      <w:r w:rsidR="00CB0B92" w:rsidRPr="00502166">
        <w:rPr>
          <w:color w:val="000000"/>
          <w:sz w:val="24"/>
          <w:szCs w:val="24"/>
        </w:rPr>
        <w:t>possibly</w:t>
      </w:r>
      <w:r w:rsidR="00200BD9" w:rsidRPr="00502166">
        <w:rPr>
          <w:color w:val="000000"/>
          <w:sz w:val="24"/>
          <w:szCs w:val="24"/>
        </w:rPr>
        <w:t xml:space="preserve"> more severe, harms</w:t>
      </w:r>
      <w:r w:rsidR="005D5825" w:rsidRPr="00502166">
        <w:rPr>
          <w:color w:val="000000"/>
          <w:sz w:val="24"/>
          <w:szCs w:val="24"/>
        </w:rPr>
        <w:t xml:space="preserve"> might result</w:t>
      </w:r>
      <w:r w:rsidR="00CB0B92" w:rsidRPr="00502166">
        <w:rPr>
          <w:color w:val="000000"/>
          <w:sz w:val="24"/>
          <w:szCs w:val="24"/>
        </w:rPr>
        <w:t xml:space="preserve"> </w:t>
      </w:r>
      <w:r w:rsidR="0040646C" w:rsidRPr="00502166">
        <w:rPr>
          <w:color w:val="000000"/>
          <w:sz w:val="24"/>
          <w:szCs w:val="24"/>
        </w:rPr>
        <w:t xml:space="preserve">from </w:t>
      </w:r>
      <w:r w:rsidR="00605910" w:rsidRPr="00502166">
        <w:rPr>
          <w:color w:val="000000"/>
          <w:sz w:val="24"/>
          <w:szCs w:val="24"/>
        </w:rPr>
        <w:t xml:space="preserve">an inadequate </w:t>
      </w:r>
      <w:r w:rsidR="0040646C" w:rsidRPr="00502166">
        <w:rPr>
          <w:color w:val="000000"/>
          <w:sz w:val="24"/>
          <w:szCs w:val="24"/>
        </w:rPr>
        <w:t xml:space="preserve">choice of comparators </w:t>
      </w:r>
      <w:r w:rsidR="00F6151C" w:rsidRPr="00502166">
        <w:rPr>
          <w:color w:val="000000"/>
          <w:sz w:val="24"/>
          <w:szCs w:val="24"/>
        </w:rPr>
        <w:t xml:space="preserve">under other </w:t>
      </w:r>
      <w:r w:rsidR="00CB0B92" w:rsidRPr="00502166">
        <w:rPr>
          <w:color w:val="000000"/>
          <w:sz w:val="24"/>
          <w:szCs w:val="24"/>
        </w:rPr>
        <w:t>conditions</w:t>
      </w:r>
      <w:r w:rsidR="00200BD9" w:rsidRPr="00502166">
        <w:rPr>
          <w:color w:val="000000"/>
          <w:sz w:val="24"/>
          <w:szCs w:val="24"/>
        </w:rPr>
        <w:t xml:space="preserve">. For example, what if the </w:t>
      </w:r>
      <w:r w:rsidR="00E46D51" w:rsidRPr="00502166">
        <w:rPr>
          <w:color w:val="000000"/>
          <w:sz w:val="24"/>
          <w:szCs w:val="24"/>
        </w:rPr>
        <w:t>experimental treatment</w:t>
      </w:r>
      <w:r w:rsidR="00E46D51" w:rsidRPr="00502166">
        <w:rPr>
          <w:i/>
          <w:color w:val="000000"/>
          <w:sz w:val="24"/>
          <w:szCs w:val="24"/>
        </w:rPr>
        <w:t xml:space="preserve"> </w:t>
      </w:r>
      <w:r w:rsidR="005D5825" w:rsidRPr="00502166">
        <w:rPr>
          <w:color w:val="000000"/>
          <w:sz w:val="24"/>
          <w:szCs w:val="24"/>
        </w:rPr>
        <w:t>under study is</w:t>
      </w:r>
      <w:r w:rsidR="00605910" w:rsidRPr="00502166">
        <w:rPr>
          <w:color w:val="000000"/>
          <w:sz w:val="24"/>
          <w:szCs w:val="24"/>
        </w:rPr>
        <w:t xml:space="preserve"> "promising" only from the perspective of</w:t>
      </w:r>
      <w:r w:rsidR="009B79F3" w:rsidRPr="00502166">
        <w:rPr>
          <w:color w:val="000000"/>
          <w:sz w:val="24"/>
          <w:szCs w:val="24"/>
        </w:rPr>
        <w:t xml:space="preserve"> the developer, and</w:t>
      </w:r>
      <w:r w:rsidR="00F6151C" w:rsidRPr="00502166">
        <w:rPr>
          <w:color w:val="000000"/>
          <w:sz w:val="24"/>
          <w:szCs w:val="24"/>
        </w:rPr>
        <w:t xml:space="preserve"> </w:t>
      </w:r>
      <w:r w:rsidR="00CB0B92" w:rsidRPr="00502166">
        <w:rPr>
          <w:i/>
          <w:color w:val="000000"/>
          <w:sz w:val="24"/>
          <w:szCs w:val="24"/>
        </w:rPr>
        <w:t xml:space="preserve">not </w:t>
      </w:r>
      <w:r w:rsidR="00E2163D" w:rsidRPr="00502166">
        <w:rPr>
          <w:i/>
          <w:color w:val="000000"/>
          <w:sz w:val="24"/>
          <w:szCs w:val="24"/>
        </w:rPr>
        <w:t>promising</w:t>
      </w:r>
      <w:r w:rsidR="00E2163D" w:rsidRPr="00502166">
        <w:rPr>
          <w:color w:val="000000"/>
          <w:sz w:val="24"/>
          <w:szCs w:val="24"/>
        </w:rPr>
        <w:t xml:space="preserve"> </w:t>
      </w:r>
      <w:r w:rsidR="00CB0B92" w:rsidRPr="00502166">
        <w:rPr>
          <w:color w:val="000000"/>
          <w:sz w:val="24"/>
          <w:szCs w:val="24"/>
        </w:rPr>
        <w:t>from the perspective of patients and clinicians</w:t>
      </w:r>
      <w:r w:rsidR="00ED1EF4" w:rsidRPr="00502166">
        <w:rPr>
          <w:color w:val="000000"/>
          <w:sz w:val="24"/>
          <w:szCs w:val="24"/>
        </w:rPr>
        <w:t xml:space="preserve">? </w:t>
      </w:r>
      <w:r w:rsidR="00F170A8" w:rsidRPr="00502166">
        <w:rPr>
          <w:color w:val="000000"/>
          <w:sz w:val="24"/>
          <w:szCs w:val="24"/>
        </w:rPr>
        <w:t>What if</w:t>
      </w:r>
      <w:r w:rsidR="00CB0B92" w:rsidRPr="00502166">
        <w:rPr>
          <w:color w:val="000000"/>
          <w:sz w:val="24"/>
          <w:szCs w:val="24"/>
        </w:rPr>
        <w:t>, for example,</w:t>
      </w:r>
      <w:r w:rsidR="00E46D51" w:rsidRPr="00502166">
        <w:rPr>
          <w:color w:val="000000"/>
          <w:sz w:val="24"/>
          <w:szCs w:val="24"/>
        </w:rPr>
        <w:t xml:space="preserve"> the experimental treatment </w:t>
      </w:r>
      <w:r w:rsidR="00ED1EF4" w:rsidRPr="00502166">
        <w:rPr>
          <w:color w:val="000000"/>
          <w:sz w:val="24"/>
          <w:szCs w:val="24"/>
        </w:rPr>
        <w:t xml:space="preserve">is a 'me-too' drug almost indistinguishable from an existing </w:t>
      </w:r>
      <w:r w:rsidR="00EC6544" w:rsidRPr="00502166">
        <w:rPr>
          <w:color w:val="000000"/>
          <w:sz w:val="24"/>
          <w:szCs w:val="24"/>
        </w:rPr>
        <w:t>generic (Gastala et al. 2016)</w:t>
      </w:r>
      <w:r w:rsidR="00CF7089" w:rsidRPr="00502166">
        <w:rPr>
          <w:color w:val="000000"/>
          <w:sz w:val="24"/>
          <w:szCs w:val="24"/>
        </w:rPr>
        <w:t>,</w:t>
      </w:r>
      <w:r w:rsidR="00EC6544" w:rsidRPr="00502166">
        <w:rPr>
          <w:color w:val="000000"/>
          <w:sz w:val="24"/>
          <w:szCs w:val="24"/>
        </w:rPr>
        <w:t xml:space="preserve"> or a preventive medication for which there is </w:t>
      </w:r>
      <w:r w:rsidR="00CB0B92" w:rsidRPr="00502166">
        <w:rPr>
          <w:color w:val="000000"/>
          <w:sz w:val="24"/>
          <w:szCs w:val="24"/>
        </w:rPr>
        <w:t>little</w:t>
      </w:r>
      <w:r w:rsidR="00EC6544" w:rsidRPr="00502166">
        <w:rPr>
          <w:color w:val="000000"/>
          <w:sz w:val="24"/>
          <w:szCs w:val="24"/>
        </w:rPr>
        <w:t xml:space="preserve"> evidence of demand</w:t>
      </w:r>
      <w:r w:rsidR="00CF7089" w:rsidRPr="00502166">
        <w:rPr>
          <w:color w:val="000000"/>
          <w:sz w:val="24"/>
          <w:szCs w:val="24"/>
        </w:rPr>
        <w:t xml:space="preserve">, even some evidence of disdain </w:t>
      </w:r>
      <w:r w:rsidR="008B17AB" w:rsidRPr="00502166">
        <w:rPr>
          <w:color w:val="000000"/>
          <w:sz w:val="24"/>
          <w:szCs w:val="24"/>
        </w:rPr>
        <w:fldChar w:fldCharType="begin"/>
      </w:r>
      <w:r w:rsidR="008B17AB" w:rsidRPr="00502166">
        <w:rPr>
          <w:color w:val="000000"/>
          <w:sz w:val="24"/>
          <w:szCs w:val="24"/>
        </w:rPr>
        <w:instrText xml:space="preserve"> ADDIN ZOTERO_ITEM CSL_CITATION {"citationID":"SPCF97Mu","properties":{"formattedCitation":"(Mosor et al. 2020)","plainCitation":"(Mosor et al. 2020)","noteIndex":0},"citationItems":[{"id":1020,"uris":["http://zotero.org/users/3838778/items/DTUNERA3"],"uri":["http://zotero.org/users/3838778/items/DTUNERA3"],"itemData":{"id":1020,"type":"article-journal","container-title":"Arthritis Care Res (Hoboken","DOI":"10.1002/acr.23841.","language":"en","note":"PMID: 30710453; PMCID: PMC7064954.\nPMID: 30710453\nPMCID: 7064954","title":"Perspectives and Information Needs of People Who Underwent Predictive Tests for Rheumatoid Arthritis","volume":"Mar;72(3):360-368","author":[{"family":"Mosor","given":"E."},{"family":"Stoffer-Marx","given":"M."},{"family":"Steiner","given":"G."},{"family":"Raza","given":"K."},{"family":"Stack","given":"R.J."},{"family":"Simons","given":"G."},{"family":"Falahee","given":"M."},{"family":"Skingle","given":"D."},{"family":"Dobrin","given":"M."},{"family":"Schett","given":"G."},{"family":"Englbrecht","given":"M."},{"family":"Smolen","given":"J.S."},{"family":"Kjeken","given":"I."},{"family":"Hueber","given":"A.J."},{"family":"Medication!","given":"Stamm T.A.I.Would Never Take Preventive"}],"issued":{"date-parts":[["2020"]]}}}],"schema":"https://github.com/citation-style-language/schema/raw/master/csl-citation.json"} </w:instrText>
      </w:r>
      <w:r w:rsidR="008B17AB" w:rsidRPr="00502166">
        <w:rPr>
          <w:color w:val="000000"/>
          <w:sz w:val="24"/>
          <w:szCs w:val="24"/>
        </w:rPr>
        <w:fldChar w:fldCharType="separate"/>
      </w:r>
      <w:r w:rsidR="008B17AB" w:rsidRPr="00502166">
        <w:rPr>
          <w:sz w:val="24"/>
        </w:rPr>
        <w:t>(Mosor et al. 2020)</w:t>
      </w:r>
      <w:r w:rsidR="008B17AB" w:rsidRPr="00502166">
        <w:rPr>
          <w:color w:val="000000"/>
          <w:sz w:val="24"/>
          <w:szCs w:val="24"/>
        </w:rPr>
        <w:fldChar w:fldCharType="end"/>
      </w:r>
      <w:r w:rsidR="008B17AB" w:rsidRPr="00502166">
        <w:rPr>
          <w:color w:val="000000"/>
          <w:sz w:val="24"/>
          <w:szCs w:val="24"/>
        </w:rPr>
        <w:t xml:space="preserve">? </w:t>
      </w:r>
      <w:r w:rsidR="00FC3C0A" w:rsidRPr="00502166">
        <w:rPr>
          <w:color w:val="000000"/>
          <w:sz w:val="24"/>
          <w:szCs w:val="24"/>
        </w:rPr>
        <w:t xml:space="preserve">In these cases, </w:t>
      </w:r>
      <w:r w:rsidR="00605910" w:rsidRPr="00502166">
        <w:rPr>
          <w:color w:val="000000"/>
          <w:sz w:val="24"/>
          <w:szCs w:val="24"/>
        </w:rPr>
        <w:t xml:space="preserve">we argue, </w:t>
      </w:r>
      <w:r w:rsidR="00F170A8" w:rsidRPr="00502166">
        <w:rPr>
          <w:color w:val="000000"/>
          <w:sz w:val="24"/>
          <w:szCs w:val="24"/>
        </w:rPr>
        <w:t xml:space="preserve">the </w:t>
      </w:r>
      <w:r w:rsidR="009B79F3" w:rsidRPr="00502166">
        <w:rPr>
          <w:color w:val="000000"/>
          <w:sz w:val="24"/>
          <w:szCs w:val="24"/>
        </w:rPr>
        <w:t>representational decision</w:t>
      </w:r>
      <w:r w:rsidR="00F170A8" w:rsidRPr="00502166">
        <w:rPr>
          <w:color w:val="000000"/>
          <w:sz w:val="24"/>
          <w:szCs w:val="24"/>
        </w:rPr>
        <w:t xml:space="preserve"> </w:t>
      </w:r>
      <w:r w:rsidR="00E2163D" w:rsidRPr="00502166">
        <w:rPr>
          <w:color w:val="000000"/>
          <w:sz w:val="24"/>
          <w:szCs w:val="24"/>
        </w:rPr>
        <w:t>has a built-in</w:t>
      </w:r>
      <w:r w:rsidR="00BD497C" w:rsidRPr="00502166">
        <w:rPr>
          <w:color w:val="000000"/>
          <w:sz w:val="24"/>
          <w:szCs w:val="24"/>
        </w:rPr>
        <w:t xml:space="preserve"> inadequa</w:t>
      </w:r>
      <w:r w:rsidR="00E2163D" w:rsidRPr="00502166">
        <w:rPr>
          <w:color w:val="000000"/>
          <w:sz w:val="24"/>
          <w:szCs w:val="24"/>
        </w:rPr>
        <w:t>cy</w:t>
      </w:r>
      <w:r w:rsidR="009B79F3" w:rsidRPr="00502166">
        <w:rPr>
          <w:color w:val="000000"/>
          <w:sz w:val="24"/>
          <w:szCs w:val="24"/>
        </w:rPr>
        <w:t>, but</w:t>
      </w:r>
      <w:r w:rsidR="009D7D5A" w:rsidRPr="00502166">
        <w:rPr>
          <w:color w:val="000000"/>
          <w:sz w:val="24"/>
          <w:szCs w:val="24"/>
        </w:rPr>
        <w:t xml:space="preserve"> </w:t>
      </w:r>
      <w:r w:rsidR="006F423C" w:rsidRPr="00502166">
        <w:rPr>
          <w:color w:val="000000"/>
          <w:sz w:val="24"/>
          <w:szCs w:val="24"/>
        </w:rPr>
        <w:t xml:space="preserve">the harm is not </w:t>
      </w:r>
      <w:r w:rsidR="00F170A8" w:rsidRPr="00502166">
        <w:rPr>
          <w:color w:val="000000"/>
          <w:sz w:val="24"/>
          <w:szCs w:val="24"/>
        </w:rPr>
        <w:t>'incomplete' results</w:t>
      </w:r>
      <w:r w:rsidR="00E52EB9" w:rsidRPr="00502166">
        <w:rPr>
          <w:color w:val="000000"/>
          <w:sz w:val="24"/>
          <w:szCs w:val="24"/>
        </w:rPr>
        <w:t>; rather, the harm</w:t>
      </w:r>
      <w:r w:rsidR="009D7D5A" w:rsidRPr="00502166">
        <w:rPr>
          <w:color w:val="000000"/>
          <w:sz w:val="24"/>
          <w:szCs w:val="24"/>
        </w:rPr>
        <w:t xml:space="preserve"> is, at least, </w:t>
      </w:r>
      <w:r w:rsidR="00805208" w:rsidRPr="00502166">
        <w:rPr>
          <w:color w:val="000000"/>
          <w:sz w:val="24"/>
          <w:szCs w:val="24"/>
        </w:rPr>
        <w:t>'</w:t>
      </w:r>
      <w:r w:rsidRPr="00502166">
        <w:rPr>
          <w:color w:val="000000"/>
          <w:sz w:val="24"/>
          <w:szCs w:val="24"/>
        </w:rPr>
        <w:t>irrelevant</w:t>
      </w:r>
      <w:r w:rsidR="00805208" w:rsidRPr="00502166">
        <w:rPr>
          <w:color w:val="000000"/>
          <w:sz w:val="24"/>
          <w:szCs w:val="24"/>
        </w:rPr>
        <w:t>'</w:t>
      </w:r>
      <w:r w:rsidRPr="00502166">
        <w:rPr>
          <w:color w:val="000000"/>
          <w:sz w:val="24"/>
          <w:szCs w:val="24"/>
        </w:rPr>
        <w:t xml:space="preserve"> </w:t>
      </w:r>
      <w:r w:rsidR="00FC3C0A" w:rsidRPr="00502166">
        <w:rPr>
          <w:color w:val="000000"/>
          <w:sz w:val="24"/>
          <w:szCs w:val="24"/>
        </w:rPr>
        <w:t>or</w:t>
      </w:r>
      <w:r w:rsidR="00805208" w:rsidRPr="00502166">
        <w:rPr>
          <w:color w:val="000000"/>
          <w:sz w:val="24"/>
          <w:szCs w:val="24"/>
        </w:rPr>
        <w:t xml:space="preserve"> 'distracting' </w:t>
      </w:r>
      <w:r w:rsidR="009D7D5A" w:rsidRPr="00502166">
        <w:rPr>
          <w:color w:val="000000"/>
          <w:sz w:val="24"/>
          <w:szCs w:val="24"/>
        </w:rPr>
        <w:t xml:space="preserve">results. </w:t>
      </w:r>
      <w:r w:rsidR="00BE5D20" w:rsidRPr="00502166">
        <w:rPr>
          <w:color w:val="000000"/>
          <w:sz w:val="24"/>
          <w:szCs w:val="24"/>
        </w:rPr>
        <w:t>Yet</w:t>
      </w:r>
      <w:r w:rsidR="007C1C91" w:rsidRPr="00502166">
        <w:rPr>
          <w:color w:val="000000"/>
          <w:sz w:val="24"/>
          <w:szCs w:val="24"/>
        </w:rPr>
        <w:t xml:space="preserve"> to distinguish </w:t>
      </w:r>
      <w:r w:rsidR="00F73FFF" w:rsidRPr="00502166">
        <w:rPr>
          <w:color w:val="000000"/>
          <w:sz w:val="24"/>
          <w:szCs w:val="24"/>
        </w:rPr>
        <w:t xml:space="preserve">between these </w:t>
      </w:r>
      <w:r w:rsidR="00FB10B7" w:rsidRPr="00502166">
        <w:rPr>
          <w:color w:val="000000"/>
          <w:sz w:val="24"/>
          <w:szCs w:val="24"/>
        </w:rPr>
        <w:t xml:space="preserve">subtly different harms </w:t>
      </w:r>
      <w:r w:rsidR="00F73FFF" w:rsidRPr="00502166">
        <w:rPr>
          <w:color w:val="000000"/>
          <w:sz w:val="24"/>
          <w:szCs w:val="24"/>
        </w:rPr>
        <w:t xml:space="preserve">requires </w:t>
      </w:r>
      <w:r w:rsidR="00B85052" w:rsidRPr="00502166">
        <w:rPr>
          <w:color w:val="000000"/>
          <w:sz w:val="24"/>
          <w:szCs w:val="24"/>
        </w:rPr>
        <w:t>additional knowledge of background</w:t>
      </w:r>
      <w:r w:rsidR="00F73FFF" w:rsidRPr="00502166">
        <w:rPr>
          <w:color w:val="000000"/>
          <w:sz w:val="24"/>
          <w:szCs w:val="24"/>
        </w:rPr>
        <w:t xml:space="preserve"> </w:t>
      </w:r>
      <w:r w:rsidR="00B85052" w:rsidRPr="00502166">
        <w:rPr>
          <w:color w:val="000000"/>
          <w:sz w:val="24"/>
          <w:szCs w:val="24"/>
        </w:rPr>
        <w:t xml:space="preserve">conditions, </w:t>
      </w:r>
      <w:r w:rsidR="00E52EB9" w:rsidRPr="00502166">
        <w:rPr>
          <w:color w:val="000000"/>
          <w:sz w:val="24"/>
          <w:szCs w:val="24"/>
        </w:rPr>
        <w:t>of</w:t>
      </w:r>
      <w:r w:rsidR="00B85052" w:rsidRPr="00502166">
        <w:rPr>
          <w:color w:val="000000"/>
          <w:sz w:val="24"/>
          <w:szCs w:val="24"/>
        </w:rPr>
        <w:t xml:space="preserve"> specific details about</w:t>
      </w:r>
      <w:r w:rsidR="00F73FFF" w:rsidRPr="00502166">
        <w:rPr>
          <w:color w:val="000000"/>
          <w:sz w:val="24"/>
          <w:szCs w:val="24"/>
        </w:rPr>
        <w:t xml:space="preserve"> </w:t>
      </w:r>
      <w:r w:rsidR="00A014AD" w:rsidRPr="00502166">
        <w:rPr>
          <w:color w:val="000000"/>
          <w:sz w:val="24"/>
          <w:szCs w:val="24"/>
        </w:rPr>
        <w:t xml:space="preserve">the </w:t>
      </w:r>
      <w:r w:rsidR="00F73FFF" w:rsidRPr="00502166">
        <w:rPr>
          <w:i/>
          <w:color w:val="000000"/>
          <w:sz w:val="24"/>
          <w:szCs w:val="24"/>
        </w:rPr>
        <w:t>context</w:t>
      </w:r>
      <w:r w:rsidR="00A014AD" w:rsidRPr="00502166">
        <w:rPr>
          <w:i/>
          <w:color w:val="000000"/>
          <w:sz w:val="24"/>
          <w:szCs w:val="24"/>
        </w:rPr>
        <w:t xml:space="preserve"> of purposes </w:t>
      </w:r>
      <w:r w:rsidR="00A014AD" w:rsidRPr="00502166">
        <w:rPr>
          <w:color w:val="000000"/>
          <w:sz w:val="24"/>
          <w:szCs w:val="24"/>
        </w:rPr>
        <w:t>among clinicians and patients</w:t>
      </w:r>
      <w:r w:rsidR="00B85052" w:rsidRPr="00502166">
        <w:rPr>
          <w:i/>
          <w:color w:val="000000"/>
          <w:sz w:val="24"/>
          <w:szCs w:val="24"/>
        </w:rPr>
        <w:t xml:space="preserve">. </w:t>
      </w:r>
    </w:p>
    <w:p w14:paraId="49F266FC" w14:textId="77777777" w:rsidR="00EC4FA5" w:rsidRPr="00502166" w:rsidRDefault="00EC4FA5" w:rsidP="001A6EB9">
      <w:pPr>
        <w:pBdr>
          <w:top w:val="nil"/>
          <w:left w:val="nil"/>
          <w:bottom w:val="nil"/>
          <w:right w:val="nil"/>
          <w:between w:val="nil"/>
        </w:pBdr>
        <w:spacing w:line="240" w:lineRule="auto"/>
        <w:rPr>
          <w:color w:val="000000"/>
          <w:sz w:val="24"/>
          <w:szCs w:val="24"/>
        </w:rPr>
      </w:pPr>
    </w:p>
    <w:p w14:paraId="7B8DB6FF" w14:textId="6C0AAD48" w:rsidR="007D3121" w:rsidRPr="00502166" w:rsidRDefault="00E52EB9" w:rsidP="00A45C83">
      <w:pPr>
        <w:pBdr>
          <w:top w:val="nil"/>
          <w:left w:val="nil"/>
          <w:bottom w:val="nil"/>
          <w:right w:val="nil"/>
          <w:between w:val="nil"/>
        </w:pBdr>
        <w:spacing w:line="240" w:lineRule="auto"/>
        <w:rPr>
          <w:color w:val="000000"/>
          <w:sz w:val="24"/>
          <w:szCs w:val="24"/>
        </w:rPr>
      </w:pPr>
      <w:r w:rsidRPr="00502166">
        <w:rPr>
          <w:color w:val="000000"/>
          <w:sz w:val="24"/>
          <w:szCs w:val="24"/>
        </w:rPr>
        <w:t>A</w:t>
      </w:r>
      <w:r w:rsidR="00EC4FA5" w:rsidRPr="00502166">
        <w:rPr>
          <w:color w:val="000000"/>
          <w:sz w:val="24"/>
          <w:szCs w:val="24"/>
        </w:rPr>
        <w:t xml:space="preserve">s much as </w:t>
      </w:r>
      <w:r w:rsidRPr="00502166">
        <w:rPr>
          <w:color w:val="000000"/>
          <w:sz w:val="24"/>
          <w:szCs w:val="24"/>
        </w:rPr>
        <w:t>sc</w:t>
      </w:r>
      <w:r w:rsidR="00B85052" w:rsidRPr="00502166">
        <w:rPr>
          <w:color w:val="000000"/>
          <w:sz w:val="24"/>
          <w:szCs w:val="24"/>
        </w:rPr>
        <w:t xml:space="preserve">ientific results that are </w:t>
      </w:r>
      <w:r w:rsidRPr="00502166">
        <w:rPr>
          <w:color w:val="000000"/>
          <w:sz w:val="24"/>
          <w:szCs w:val="24"/>
        </w:rPr>
        <w:t>incomplete, irrelevant, or</w:t>
      </w:r>
      <w:r w:rsidR="00B85052" w:rsidRPr="00502166">
        <w:rPr>
          <w:color w:val="000000"/>
          <w:sz w:val="24"/>
          <w:szCs w:val="24"/>
        </w:rPr>
        <w:t xml:space="preserve"> distracting </w:t>
      </w:r>
      <w:r w:rsidR="00EC4FA5" w:rsidRPr="00502166">
        <w:rPr>
          <w:color w:val="000000"/>
          <w:sz w:val="24"/>
          <w:szCs w:val="24"/>
        </w:rPr>
        <w:t>are clearly distinct from 'false' ones, one</w:t>
      </w:r>
      <w:r w:rsidR="00A40092" w:rsidRPr="00502166">
        <w:rPr>
          <w:color w:val="000000"/>
          <w:sz w:val="24"/>
          <w:szCs w:val="24"/>
        </w:rPr>
        <w:t xml:space="preserve"> possible</w:t>
      </w:r>
      <w:r w:rsidR="00EC4FA5" w:rsidRPr="00502166">
        <w:rPr>
          <w:color w:val="000000"/>
          <w:sz w:val="24"/>
          <w:szCs w:val="24"/>
        </w:rPr>
        <w:t xml:space="preserve"> objection is that these are not really serious harms. Although</w:t>
      </w:r>
      <w:r w:rsidR="00A40092" w:rsidRPr="00502166">
        <w:rPr>
          <w:color w:val="000000"/>
          <w:sz w:val="24"/>
          <w:szCs w:val="24"/>
        </w:rPr>
        <w:t xml:space="preserve"> we think</w:t>
      </w:r>
      <w:r w:rsidR="00EC4FA5" w:rsidRPr="00502166">
        <w:rPr>
          <w:color w:val="000000"/>
          <w:sz w:val="24"/>
          <w:szCs w:val="24"/>
        </w:rPr>
        <w:t xml:space="preserve"> this objection might stand under some conditions, it is unlikely to stan</w:t>
      </w:r>
      <w:r w:rsidR="00A40092" w:rsidRPr="00502166">
        <w:rPr>
          <w:color w:val="000000"/>
          <w:sz w:val="24"/>
          <w:szCs w:val="24"/>
        </w:rPr>
        <w:t xml:space="preserve">d </w:t>
      </w:r>
      <w:r w:rsidR="00B36561" w:rsidRPr="00502166">
        <w:rPr>
          <w:color w:val="000000"/>
          <w:sz w:val="24"/>
          <w:szCs w:val="24"/>
        </w:rPr>
        <w:t>under</w:t>
      </w:r>
      <w:r w:rsidR="00A40092" w:rsidRPr="00502166">
        <w:rPr>
          <w:color w:val="000000"/>
          <w:sz w:val="24"/>
          <w:szCs w:val="24"/>
        </w:rPr>
        <w:t xml:space="preserve"> oth</w:t>
      </w:r>
      <w:r w:rsidR="005028F3" w:rsidRPr="00502166">
        <w:rPr>
          <w:color w:val="000000"/>
          <w:sz w:val="24"/>
          <w:szCs w:val="24"/>
        </w:rPr>
        <w:t>ers. Consider</w:t>
      </w:r>
      <w:r w:rsidR="00057CA3" w:rsidRPr="00502166">
        <w:rPr>
          <w:color w:val="000000"/>
          <w:sz w:val="24"/>
          <w:szCs w:val="24"/>
        </w:rPr>
        <w:t xml:space="preserve"> the significance</w:t>
      </w:r>
      <w:r w:rsidR="005028F3" w:rsidRPr="00502166">
        <w:rPr>
          <w:color w:val="000000"/>
          <w:sz w:val="24"/>
          <w:szCs w:val="24"/>
        </w:rPr>
        <w:t xml:space="preserve">, </w:t>
      </w:r>
      <w:r w:rsidR="00814006" w:rsidRPr="00502166">
        <w:rPr>
          <w:color w:val="000000"/>
          <w:sz w:val="24"/>
          <w:szCs w:val="24"/>
        </w:rPr>
        <w:t>now</w:t>
      </w:r>
      <w:r w:rsidR="005028F3" w:rsidRPr="00502166">
        <w:rPr>
          <w:color w:val="000000"/>
          <w:sz w:val="24"/>
          <w:szCs w:val="24"/>
        </w:rPr>
        <w:t xml:space="preserve">, </w:t>
      </w:r>
      <w:r w:rsidR="00057CA3" w:rsidRPr="00502166">
        <w:rPr>
          <w:color w:val="000000"/>
          <w:sz w:val="24"/>
          <w:szCs w:val="24"/>
        </w:rPr>
        <w:t xml:space="preserve">of </w:t>
      </w:r>
      <w:r w:rsidR="005028F3" w:rsidRPr="00502166">
        <w:rPr>
          <w:color w:val="000000"/>
          <w:sz w:val="24"/>
          <w:szCs w:val="24"/>
        </w:rPr>
        <w:t>choice of comparator</w:t>
      </w:r>
      <w:r w:rsidR="003E3B27" w:rsidRPr="00502166">
        <w:rPr>
          <w:color w:val="000000"/>
          <w:sz w:val="24"/>
          <w:szCs w:val="24"/>
        </w:rPr>
        <w:t>s</w:t>
      </w:r>
      <w:r w:rsidR="005028F3" w:rsidRPr="00502166">
        <w:rPr>
          <w:color w:val="000000"/>
          <w:sz w:val="24"/>
          <w:szCs w:val="24"/>
        </w:rPr>
        <w:t xml:space="preserve"> not in a single clinical trial, but in clinical trials </w:t>
      </w:r>
      <w:r w:rsidR="005028F3" w:rsidRPr="00502166">
        <w:rPr>
          <w:i/>
          <w:color w:val="000000"/>
          <w:sz w:val="24"/>
          <w:szCs w:val="24"/>
        </w:rPr>
        <w:t>generally</w:t>
      </w:r>
      <w:r w:rsidR="005028F3" w:rsidRPr="00502166">
        <w:rPr>
          <w:color w:val="000000"/>
          <w:sz w:val="24"/>
          <w:szCs w:val="24"/>
        </w:rPr>
        <w:t xml:space="preserve">, </w:t>
      </w:r>
      <w:r w:rsidR="00057CA3" w:rsidRPr="00502166">
        <w:rPr>
          <w:color w:val="000000"/>
          <w:sz w:val="24"/>
          <w:szCs w:val="24"/>
        </w:rPr>
        <w:t xml:space="preserve">specifically in the context of </w:t>
      </w:r>
      <w:r w:rsidR="005028F3" w:rsidRPr="00502166">
        <w:rPr>
          <w:color w:val="000000"/>
          <w:sz w:val="24"/>
          <w:szCs w:val="24"/>
        </w:rPr>
        <w:t xml:space="preserve">their </w:t>
      </w:r>
      <w:r w:rsidR="00814006" w:rsidRPr="00502166">
        <w:rPr>
          <w:color w:val="000000"/>
          <w:sz w:val="24"/>
          <w:szCs w:val="24"/>
        </w:rPr>
        <w:t xml:space="preserve">overwhelming </w:t>
      </w:r>
      <w:r w:rsidR="005028F3" w:rsidRPr="00502166">
        <w:rPr>
          <w:color w:val="000000"/>
          <w:sz w:val="24"/>
          <w:szCs w:val="24"/>
        </w:rPr>
        <w:t>sponsorship by</w:t>
      </w:r>
      <w:r w:rsidR="00A40092" w:rsidRPr="00502166">
        <w:rPr>
          <w:color w:val="000000"/>
          <w:sz w:val="24"/>
          <w:szCs w:val="24"/>
        </w:rPr>
        <w:t xml:space="preserve"> pharmaceutical c</w:t>
      </w:r>
      <w:r w:rsidR="005028F3" w:rsidRPr="00502166">
        <w:rPr>
          <w:color w:val="000000"/>
          <w:sz w:val="24"/>
          <w:szCs w:val="24"/>
        </w:rPr>
        <w:t>ompanies</w:t>
      </w:r>
      <w:r w:rsidR="00F71CB1" w:rsidRPr="00502166">
        <w:rPr>
          <w:color w:val="000000"/>
          <w:sz w:val="24"/>
          <w:szCs w:val="24"/>
        </w:rPr>
        <w:t xml:space="preserve"> </w:t>
      </w:r>
      <w:r w:rsidR="00F71CB1" w:rsidRPr="00502166">
        <w:rPr>
          <w:color w:val="000000"/>
          <w:sz w:val="24"/>
          <w:szCs w:val="24"/>
        </w:rPr>
        <w:fldChar w:fldCharType="begin"/>
      </w:r>
      <w:r w:rsidR="00F71CB1" w:rsidRPr="00502166">
        <w:rPr>
          <w:color w:val="000000"/>
          <w:sz w:val="24"/>
          <w:szCs w:val="24"/>
        </w:rPr>
        <w:instrText xml:space="preserve"> ADDIN ZOTERO_ITEM CSL_CITATION {"citationID":"u2w0Grw9","properties":{"formattedCitation":"(Lundh et al. 2017)","plainCitation":"(Lundh et al. 2017)","noteIndex":0},"citationItems":[{"id":1018,"uris":["http://zotero.org/users/3838778/items/MGD2C4TB"],"uri":["http://zotero.org/users/3838778/items/MGD2C4TB"],"itemData":{"id":1018,"type":"article-journal","container-title":"Cochrane Database Syst Rev","DOI":"10.1002/14651858.MR000033.pub3.","language":"en","note":"PMID: 28207928.\nPMID: 28207928","title":"Industry sponsorship and research outcome","author":[{"family":"Lundh","given":"A."},{"family":"Lexchin","given":"J."},{"family":"Mintzes","given":"B."},{"family":"Schroll","given":"J.B."},{"family":"Bero","given":"L."}],"issued":{"date-parts":[["2017"]]}}}],"schema":"https://github.com/citation-style-language/schema/raw/master/csl-citation.json"} </w:instrText>
      </w:r>
      <w:r w:rsidR="00F71CB1" w:rsidRPr="00502166">
        <w:rPr>
          <w:color w:val="000000"/>
          <w:sz w:val="24"/>
          <w:szCs w:val="24"/>
        </w:rPr>
        <w:fldChar w:fldCharType="separate"/>
      </w:r>
      <w:r w:rsidR="00F71CB1" w:rsidRPr="00502166">
        <w:rPr>
          <w:sz w:val="24"/>
        </w:rPr>
        <w:t>(Lundh et al. 2017)</w:t>
      </w:r>
      <w:r w:rsidR="00F71CB1" w:rsidRPr="00502166">
        <w:rPr>
          <w:color w:val="000000"/>
          <w:sz w:val="24"/>
          <w:szCs w:val="24"/>
        </w:rPr>
        <w:fldChar w:fldCharType="end"/>
      </w:r>
      <w:r w:rsidR="005028F3" w:rsidRPr="00502166">
        <w:rPr>
          <w:color w:val="000000"/>
          <w:sz w:val="24"/>
          <w:szCs w:val="24"/>
        </w:rPr>
        <w:t xml:space="preserve">. </w:t>
      </w:r>
      <w:r w:rsidR="00A40092" w:rsidRPr="00502166">
        <w:rPr>
          <w:color w:val="000000"/>
          <w:sz w:val="24"/>
          <w:szCs w:val="24"/>
        </w:rPr>
        <w:t>Light and Lexchin (2021</w:t>
      </w:r>
      <w:r w:rsidR="005028F3" w:rsidRPr="00502166">
        <w:rPr>
          <w:color w:val="000000"/>
          <w:sz w:val="24"/>
          <w:szCs w:val="24"/>
        </w:rPr>
        <w:t>)</w:t>
      </w:r>
      <w:r w:rsidR="00814006" w:rsidRPr="00502166">
        <w:rPr>
          <w:color w:val="000000"/>
          <w:sz w:val="24"/>
          <w:szCs w:val="24"/>
        </w:rPr>
        <w:t xml:space="preserve">, for example, </w:t>
      </w:r>
      <w:r w:rsidR="00296C29" w:rsidRPr="00502166">
        <w:rPr>
          <w:color w:val="000000"/>
          <w:sz w:val="24"/>
          <w:szCs w:val="24"/>
        </w:rPr>
        <w:t xml:space="preserve">argue that clinical trials sponsored by pharmaceutical companies </w:t>
      </w:r>
      <w:r w:rsidR="005028F3" w:rsidRPr="00502166">
        <w:rPr>
          <w:color w:val="000000"/>
          <w:sz w:val="24"/>
          <w:szCs w:val="24"/>
        </w:rPr>
        <w:t xml:space="preserve">employ </w:t>
      </w:r>
      <w:r w:rsidR="007F731D" w:rsidRPr="00502166">
        <w:rPr>
          <w:color w:val="000000"/>
          <w:sz w:val="24"/>
          <w:szCs w:val="24"/>
        </w:rPr>
        <w:t xml:space="preserve">a "strategic ignorance": </w:t>
      </w:r>
      <w:r w:rsidR="005028F3" w:rsidRPr="00502166">
        <w:rPr>
          <w:color w:val="000000"/>
          <w:sz w:val="24"/>
          <w:szCs w:val="24"/>
        </w:rPr>
        <w:t xml:space="preserve">not only strategic </w:t>
      </w:r>
      <w:r w:rsidR="00AA1D23" w:rsidRPr="00502166">
        <w:rPr>
          <w:color w:val="000000"/>
          <w:sz w:val="24"/>
          <w:szCs w:val="24"/>
        </w:rPr>
        <w:t xml:space="preserve">choices of </w:t>
      </w:r>
      <w:r w:rsidR="005028F3" w:rsidRPr="00502166">
        <w:rPr>
          <w:color w:val="000000"/>
          <w:sz w:val="24"/>
          <w:szCs w:val="24"/>
        </w:rPr>
        <w:t xml:space="preserve">comparators, but numerous other </w:t>
      </w:r>
      <w:r w:rsidR="00296C29" w:rsidRPr="00502166">
        <w:rPr>
          <w:color w:val="000000"/>
          <w:sz w:val="24"/>
          <w:szCs w:val="24"/>
        </w:rPr>
        <w:t>strategies designed to hide the risk of adverse effects associated with experimental treatments</w:t>
      </w:r>
      <w:r w:rsidR="00A45C83" w:rsidRPr="00502166">
        <w:rPr>
          <w:color w:val="000000"/>
          <w:sz w:val="24"/>
          <w:szCs w:val="24"/>
        </w:rPr>
        <w:t xml:space="preserve"> (</w:t>
      </w:r>
      <w:r w:rsidR="00A40092" w:rsidRPr="00502166">
        <w:rPr>
          <w:color w:val="000000"/>
          <w:sz w:val="24"/>
          <w:szCs w:val="24"/>
        </w:rPr>
        <w:t>4). The</w:t>
      </w:r>
      <w:r w:rsidR="00FD5F32" w:rsidRPr="00502166">
        <w:rPr>
          <w:color w:val="000000"/>
          <w:sz w:val="24"/>
          <w:szCs w:val="24"/>
        </w:rPr>
        <w:t>se</w:t>
      </w:r>
      <w:r w:rsidR="00A40092" w:rsidRPr="00502166">
        <w:rPr>
          <w:color w:val="000000"/>
          <w:sz w:val="24"/>
          <w:szCs w:val="24"/>
        </w:rPr>
        <w:t xml:space="preserve"> strategies </w:t>
      </w:r>
      <w:r w:rsidR="005028F3" w:rsidRPr="00502166">
        <w:rPr>
          <w:color w:val="000000"/>
          <w:sz w:val="24"/>
          <w:szCs w:val="24"/>
        </w:rPr>
        <w:t xml:space="preserve">include </w:t>
      </w:r>
      <w:r w:rsidR="00296C29" w:rsidRPr="00502166">
        <w:rPr>
          <w:color w:val="000000"/>
          <w:sz w:val="24"/>
          <w:szCs w:val="24"/>
        </w:rPr>
        <w:t>limiting the length</w:t>
      </w:r>
      <w:r w:rsidR="00A45C83" w:rsidRPr="00502166">
        <w:rPr>
          <w:color w:val="000000"/>
          <w:sz w:val="24"/>
          <w:szCs w:val="24"/>
        </w:rPr>
        <w:t xml:space="preserve"> of </w:t>
      </w:r>
      <w:r w:rsidR="00FD5F32" w:rsidRPr="00502166">
        <w:rPr>
          <w:color w:val="000000"/>
          <w:sz w:val="24"/>
          <w:szCs w:val="24"/>
        </w:rPr>
        <w:t xml:space="preserve">clinical </w:t>
      </w:r>
      <w:r w:rsidR="00A45C83" w:rsidRPr="00502166">
        <w:rPr>
          <w:color w:val="000000"/>
          <w:sz w:val="24"/>
          <w:szCs w:val="24"/>
        </w:rPr>
        <w:t xml:space="preserve">trials, </w:t>
      </w:r>
      <w:r w:rsidR="00AD3A71" w:rsidRPr="00502166">
        <w:rPr>
          <w:color w:val="000000"/>
          <w:sz w:val="24"/>
          <w:szCs w:val="24"/>
        </w:rPr>
        <w:t xml:space="preserve">recording </w:t>
      </w:r>
      <w:r w:rsidR="00A40092" w:rsidRPr="00502166">
        <w:rPr>
          <w:color w:val="000000"/>
          <w:sz w:val="24"/>
          <w:szCs w:val="24"/>
        </w:rPr>
        <w:t xml:space="preserve">only </w:t>
      </w:r>
      <w:r w:rsidR="00296C29" w:rsidRPr="00502166">
        <w:rPr>
          <w:color w:val="000000"/>
          <w:sz w:val="24"/>
          <w:szCs w:val="24"/>
        </w:rPr>
        <w:t>certain adverse effects</w:t>
      </w:r>
      <w:r w:rsidR="005028F3" w:rsidRPr="00502166">
        <w:rPr>
          <w:color w:val="000000"/>
          <w:sz w:val="24"/>
          <w:szCs w:val="24"/>
        </w:rPr>
        <w:t xml:space="preserve">, and </w:t>
      </w:r>
      <w:r w:rsidR="007F731D" w:rsidRPr="00502166">
        <w:rPr>
          <w:color w:val="000000"/>
          <w:sz w:val="24"/>
          <w:szCs w:val="24"/>
        </w:rPr>
        <w:t>excluding participants</w:t>
      </w:r>
      <w:r w:rsidR="00856207" w:rsidRPr="00502166">
        <w:rPr>
          <w:color w:val="000000"/>
          <w:sz w:val="24"/>
          <w:szCs w:val="24"/>
        </w:rPr>
        <w:t xml:space="preserve"> with co-morbidities</w:t>
      </w:r>
      <w:r w:rsidR="00F71CB1" w:rsidRPr="00502166">
        <w:rPr>
          <w:color w:val="000000"/>
          <w:sz w:val="24"/>
          <w:szCs w:val="24"/>
        </w:rPr>
        <w:t xml:space="preserve"> </w:t>
      </w:r>
      <w:r w:rsidR="00F71CB1" w:rsidRPr="00502166">
        <w:rPr>
          <w:color w:val="000000"/>
          <w:sz w:val="24"/>
          <w:szCs w:val="24"/>
        </w:rPr>
        <w:fldChar w:fldCharType="begin"/>
      </w:r>
      <w:r w:rsidR="00F71CB1" w:rsidRPr="00502166">
        <w:rPr>
          <w:color w:val="000000"/>
          <w:sz w:val="24"/>
          <w:szCs w:val="24"/>
        </w:rPr>
        <w:instrText xml:space="preserve"> ADDIN ZOTERO_ITEM CSL_CITATION {"citationID":"adU2BvP1","properties":{"formattedCitation":"(Light and Lexchin 2020)","plainCitation":"(Light and Lexchin 2020)","noteIndex":0},"citationItems":[{"id":1016,"uris":["http://zotero.org/users/3838778/items/YF3B3WKG"],"uri":["http://zotero.org/users/3838778/items/YF3B3WKG"],"itemData":{"id":1016,"type":"article-journal","container-title":"Soc Sci Med","DOI":"10.1016/j.socscimed.2020.113368.","issue":"113368","language":"en","note":"PMID: 32979775","title":"Pharmaceuticals as a market for \"lemons\": Theory and practice","volume":"268","author":[{"family":"Light","given":"D.W."},{"family":"Lexchin","given":"JR"}],"issued":{"date-parts":[["2020",9]]}}}],"schema":"https://github.com/citation-style-language/schema/raw/master/csl-citation.json"} </w:instrText>
      </w:r>
      <w:r w:rsidR="00F71CB1" w:rsidRPr="00502166">
        <w:rPr>
          <w:color w:val="000000"/>
          <w:sz w:val="24"/>
          <w:szCs w:val="24"/>
        </w:rPr>
        <w:fldChar w:fldCharType="separate"/>
      </w:r>
      <w:r w:rsidR="00F71CB1" w:rsidRPr="00502166">
        <w:rPr>
          <w:sz w:val="24"/>
        </w:rPr>
        <w:t>(Light and Lexchin 2020, 4)</w:t>
      </w:r>
      <w:r w:rsidR="00F71CB1" w:rsidRPr="00502166">
        <w:rPr>
          <w:color w:val="000000"/>
          <w:sz w:val="24"/>
          <w:szCs w:val="24"/>
        </w:rPr>
        <w:fldChar w:fldCharType="end"/>
      </w:r>
      <w:r w:rsidR="00D45B96" w:rsidRPr="00502166">
        <w:rPr>
          <w:color w:val="000000"/>
          <w:sz w:val="24"/>
          <w:szCs w:val="24"/>
        </w:rPr>
        <w:t xml:space="preserve"> </w:t>
      </w:r>
      <w:r w:rsidR="00A45C83" w:rsidRPr="00502166">
        <w:rPr>
          <w:color w:val="000000"/>
          <w:sz w:val="24"/>
          <w:szCs w:val="24"/>
        </w:rPr>
        <w:t>all</w:t>
      </w:r>
      <w:r w:rsidR="005028F3" w:rsidRPr="00502166">
        <w:rPr>
          <w:color w:val="000000"/>
          <w:sz w:val="24"/>
          <w:szCs w:val="24"/>
        </w:rPr>
        <w:t xml:space="preserve"> of which</w:t>
      </w:r>
      <w:r w:rsidR="00D45B96" w:rsidRPr="00502166">
        <w:rPr>
          <w:color w:val="000000"/>
          <w:sz w:val="24"/>
          <w:szCs w:val="24"/>
        </w:rPr>
        <w:t xml:space="preserve">, we note, </w:t>
      </w:r>
      <w:r w:rsidR="00A45C83" w:rsidRPr="00502166">
        <w:rPr>
          <w:color w:val="000000"/>
          <w:sz w:val="24"/>
          <w:szCs w:val="24"/>
        </w:rPr>
        <w:t>relate to representational decisions and their capaci</w:t>
      </w:r>
      <w:r w:rsidR="005028F3" w:rsidRPr="00502166">
        <w:rPr>
          <w:color w:val="000000"/>
          <w:sz w:val="24"/>
          <w:szCs w:val="24"/>
        </w:rPr>
        <w:t>ty to obscure information</w:t>
      </w:r>
      <w:r w:rsidR="00D45B96" w:rsidRPr="00502166">
        <w:rPr>
          <w:color w:val="000000"/>
          <w:sz w:val="24"/>
          <w:szCs w:val="24"/>
        </w:rPr>
        <w:t xml:space="preserve">. </w:t>
      </w:r>
      <w:r w:rsidR="00057CA3" w:rsidRPr="00502166">
        <w:rPr>
          <w:color w:val="000000"/>
          <w:sz w:val="24"/>
          <w:szCs w:val="24"/>
        </w:rPr>
        <w:t xml:space="preserve">In our interpretation, what Light and Lexchin (2021) describe is </w:t>
      </w:r>
      <w:r w:rsidR="00AA1D23" w:rsidRPr="00502166">
        <w:rPr>
          <w:color w:val="000000"/>
          <w:sz w:val="24"/>
          <w:szCs w:val="24"/>
        </w:rPr>
        <w:t xml:space="preserve">a </w:t>
      </w:r>
      <w:r w:rsidR="00057CA3" w:rsidRPr="00502166">
        <w:rPr>
          <w:i/>
          <w:color w:val="000000"/>
          <w:sz w:val="24"/>
          <w:szCs w:val="24"/>
        </w:rPr>
        <w:t>systematic</w:t>
      </w:r>
      <w:r w:rsidR="00057CA3" w:rsidRPr="00502166">
        <w:rPr>
          <w:color w:val="000000"/>
          <w:sz w:val="24"/>
          <w:szCs w:val="24"/>
        </w:rPr>
        <w:t xml:space="preserve"> and </w:t>
      </w:r>
      <w:r w:rsidR="00057CA3" w:rsidRPr="00502166">
        <w:rPr>
          <w:i/>
          <w:color w:val="000000"/>
          <w:sz w:val="24"/>
          <w:szCs w:val="24"/>
        </w:rPr>
        <w:t xml:space="preserve">persistent </w:t>
      </w:r>
      <w:r w:rsidR="00057CA3" w:rsidRPr="00502166">
        <w:rPr>
          <w:color w:val="000000"/>
          <w:sz w:val="24"/>
          <w:szCs w:val="24"/>
        </w:rPr>
        <w:t xml:space="preserve">obscuring of information by an </w:t>
      </w:r>
      <w:r w:rsidR="005B56E0" w:rsidRPr="00502166">
        <w:rPr>
          <w:color w:val="000000"/>
          <w:sz w:val="24"/>
          <w:szCs w:val="24"/>
        </w:rPr>
        <w:t>institut</w:t>
      </w:r>
      <w:r w:rsidR="00973EEA" w:rsidRPr="00502166">
        <w:rPr>
          <w:color w:val="000000"/>
          <w:sz w:val="24"/>
          <w:szCs w:val="24"/>
        </w:rPr>
        <w:t>ion</w:t>
      </w:r>
      <w:r w:rsidR="00057CA3" w:rsidRPr="00502166">
        <w:rPr>
          <w:color w:val="000000"/>
          <w:sz w:val="24"/>
          <w:szCs w:val="24"/>
        </w:rPr>
        <w:t xml:space="preserve"> </w:t>
      </w:r>
      <w:r w:rsidR="00973EEA" w:rsidRPr="00502166">
        <w:rPr>
          <w:color w:val="000000"/>
          <w:sz w:val="24"/>
          <w:szCs w:val="24"/>
        </w:rPr>
        <w:t>of</w:t>
      </w:r>
      <w:r w:rsidR="00057CA3" w:rsidRPr="00502166">
        <w:rPr>
          <w:color w:val="000000"/>
          <w:sz w:val="24"/>
          <w:szCs w:val="24"/>
        </w:rPr>
        <w:t xml:space="preserve"> </w:t>
      </w:r>
      <w:r w:rsidR="005B56E0" w:rsidRPr="00502166">
        <w:rPr>
          <w:color w:val="000000"/>
          <w:sz w:val="24"/>
          <w:szCs w:val="24"/>
        </w:rPr>
        <w:t xml:space="preserve">social </w:t>
      </w:r>
      <w:r w:rsidR="00057CA3" w:rsidRPr="00502166">
        <w:rPr>
          <w:color w:val="000000"/>
          <w:sz w:val="24"/>
          <w:szCs w:val="24"/>
        </w:rPr>
        <w:t xml:space="preserve">power, which </w:t>
      </w:r>
      <w:r w:rsidR="00AA1D23" w:rsidRPr="00502166">
        <w:rPr>
          <w:color w:val="000000"/>
          <w:sz w:val="24"/>
          <w:szCs w:val="24"/>
        </w:rPr>
        <w:t>suggests</w:t>
      </w:r>
      <w:r w:rsidR="00057CA3" w:rsidRPr="00502166">
        <w:rPr>
          <w:color w:val="000000"/>
          <w:sz w:val="24"/>
          <w:szCs w:val="24"/>
        </w:rPr>
        <w:t xml:space="preserve"> </w:t>
      </w:r>
      <w:r w:rsidR="00877D66" w:rsidRPr="00502166">
        <w:rPr>
          <w:color w:val="000000"/>
          <w:sz w:val="24"/>
          <w:szCs w:val="24"/>
        </w:rPr>
        <w:t xml:space="preserve">that </w:t>
      </w:r>
      <w:r w:rsidR="00057CA3" w:rsidRPr="00502166">
        <w:rPr>
          <w:color w:val="000000"/>
          <w:sz w:val="24"/>
          <w:szCs w:val="24"/>
        </w:rPr>
        <w:t xml:space="preserve">the resulting </w:t>
      </w:r>
      <w:r w:rsidR="00A45C83" w:rsidRPr="00502166">
        <w:rPr>
          <w:color w:val="000000"/>
          <w:sz w:val="24"/>
          <w:szCs w:val="24"/>
        </w:rPr>
        <w:t>gaps in knowledge could</w:t>
      </w:r>
      <w:r w:rsidR="00AA1D23" w:rsidRPr="00502166">
        <w:rPr>
          <w:color w:val="000000"/>
          <w:sz w:val="24"/>
          <w:szCs w:val="24"/>
        </w:rPr>
        <w:t xml:space="preserve"> potentially</w:t>
      </w:r>
      <w:r w:rsidR="00A45C83" w:rsidRPr="00502166">
        <w:rPr>
          <w:color w:val="000000"/>
          <w:sz w:val="24"/>
          <w:szCs w:val="24"/>
        </w:rPr>
        <w:t xml:space="preserve"> be viewed as an epistemic injustice </w:t>
      </w:r>
      <w:r w:rsidR="00F71CB1" w:rsidRPr="004A27BE">
        <w:rPr>
          <w:color w:val="000000"/>
          <w:sz w:val="24"/>
          <w:szCs w:val="24"/>
        </w:rPr>
        <w:fldChar w:fldCharType="begin"/>
      </w:r>
      <w:r w:rsidR="00F71CB1" w:rsidRPr="004A27BE">
        <w:rPr>
          <w:color w:val="000000"/>
          <w:sz w:val="24"/>
          <w:szCs w:val="24"/>
        </w:rPr>
        <w:instrText xml:space="preserve"> ADDIN ZOTERO_ITEM CSL_CITATION {"citationID":"W27YYdmZ","properties":{"formattedCitation":"(Fricker 2007; Kidd, Pohlhaus, and Medina 2017)","plainCitation":"(Fricker 2007; Kidd, Pohlhaus, and Medina 2017)","noteIndex":0},"citationItems":[{"id":911,"uris":["http://zotero.org/users/3838778/items/YB3ILT97"],"uri":["http://zotero.org/users/3838778/items/YB3ILT97"],"itemData":{"id":911,"type":"book","event-place":"New York","language":"en","publisher":"Oxford","publisher-place":"New York","title":"Epistemic Injustice: Power and the Ethics of Knowing","author":[{"family":"Fricker","given":"Miranda"}],"issued":{"date-parts":[["2007"]]}}},{"id":1015,"uris":["http://zotero.org/users/3838778/items/RH4UW5VJ"],"uri":["http://zotero.org/users/3838778/items/RH4UW5VJ"],"itemData":{"id":1015,"type":"chapter","container-title":"The Routledge Handbook of Epistemic Injustice","event-place":"New York","language":"en","publisher":"Routledge","publisher-place":"New York","author":[{"family":"Kidd","given":"Ian"},{"family":"Pohlhaus","given":"Gaile"},{"family":"Medina","given":"Jose"}],"issued":{"date-parts":[["2017"]]}}}],"schema":"https://github.com/citation-style-language/schema/raw/master/csl-citation.json"} </w:instrText>
      </w:r>
      <w:r w:rsidR="00F71CB1" w:rsidRPr="004A27BE">
        <w:rPr>
          <w:color w:val="000000"/>
          <w:sz w:val="24"/>
          <w:szCs w:val="24"/>
        </w:rPr>
        <w:fldChar w:fldCharType="separate"/>
      </w:r>
      <w:r w:rsidR="00F71CB1" w:rsidRPr="004A27BE">
        <w:rPr>
          <w:sz w:val="24"/>
        </w:rPr>
        <w:t xml:space="preserve">(Fricker 2007; Kidd, Pohlhaus, </w:t>
      </w:r>
      <w:r w:rsidR="00DC5C10" w:rsidRPr="004A27BE">
        <w:rPr>
          <w:sz w:val="24"/>
        </w:rPr>
        <w:t>&amp;</w:t>
      </w:r>
      <w:r w:rsidR="00F71CB1" w:rsidRPr="004A27BE">
        <w:rPr>
          <w:sz w:val="24"/>
        </w:rPr>
        <w:t xml:space="preserve"> Medina 2017)</w:t>
      </w:r>
      <w:r w:rsidR="00F71CB1" w:rsidRPr="004A27BE">
        <w:rPr>
          <w:color w:val="000000"/>
          <w:sz w:val="24"/>
          <w:szCs w:val="24"/>
        </w:rPr>
        <w:fldChar w:fldCharType="end"/>
      </w:r>
      <w:r w:rsidR="0002188D" w:rsidRPr="004A27BE">
        <w:rPr>
          <w:color w:val="000000"/>
          <w:sz w:val="24"/>
          <w:szCs w:val="24"/>
        </w:rPr>
        <w:t xml:space="preserve">. This </w:t>
      </w:r>
      <w:r w:rsidR="0057464C" w:rsidRPr="004A27BE">
        <w:rPr>
          <w:color w:val="000000"/>
          <w:sz w:val="24"/>
          <w:szCs w:val="24"/>
        </w:rPr>
        <w:t>invites</w:t>
      </w:r>
      <w:r w:rsidR="0057464C" w:rsidRPr="00502166">
        <w:rPr>
          <w:color w:val="000000"/>
          <w:sz w:val="24"/>
          <w:szCs w:val="24"/>
        </w:rPr>
        <w:t xml:space="preserve"> us to consider </w:t>
      </w:r>
      <w:r w:rsidR="00AA1D23" w:rsidRPr="00502166">
        <w:rPr>
          <w:color w:val="000000"/>
          <w:sz w:val="24"/>
          <w:szCs w:val="24"/>
        </w:rPr>
        <w:t xml:space="preserve">the </w:t>
      </w:r>
      <w:r w:rsidR="00AA1D23" w:rsidRPr="00502166">
        <w:rPr>
          <w:i/>
          <w:color w:val="000000"/>
          <w:sz w:val="24"/>
          <w:szCs w:val="24"/>
        </w:rPr>
        <w:t>social power dynamics</w:t>
      </w:r>
      <w:r w:rsidR="00AA1D23" w:rsidRPr="00502166">
        <w:rPr>
          <w:color w:val="000000"/>
          <w:sz w:val="24"/>
          <w:szCs w:val="24"/>
        </w:rPr>
        <w:t xml:space="preserve"> that </w:t>
      </w:r>
      <w:r w:rsidR="00CF0EC4" w:rsidRPr="00502166">
        <w:rPr>
          <w:color w:val="000000"/>
          <w:sz w:val="24"/>
          <w:szCs w:val="24"/>
        </w:rPr>
        <w:t>determine</w:t>
      </w:r>
      <w:r w:rsidR="00AA1D23" w:rsidRPr="00502166">
        <w:rPr>
          <w:color w:val="000000"/>
          <w:sz w:val="24"/>
          <w:szCs w:val="24"/>
        </w:rPr>
        <w:t xml:space="preserve"> whose purpose</w:t>
      </w:r>
      <w:r w:rsidR="00CF0EC4" w:rsidRPr="00502166">
        <w:rPr>
          <w:color w:val="000000"/>
          <w:sz w:val="24"/>
          <w:szCs w:val="24"/>
        </w:rPr>
        <w:t>s</w:t>
      </w:r>
      <w:r w:rsidR="00AA1D23" w:rsidRPr="00502166">
        <w:rPr>
          <w:color w:val="000000"/>
          <w:sz w:val="24"/>
          <w:szCs w:val="24"/>
        </w:rPr>
        <w:t xml:space="preserve"> inform representational decisions in clinical trials</w:t>
      </w:r>
      <w:r w:rsidR="00A014AD" w:rsidRPr="00502166">
        <w:rPr>
          <w:color w:val="000000"/>
          <w:sz w:val="24"/>
          <w:szCs w:val="24"/>
        </w:rPr>
        <w:t>.</w:t>
      </w:r>
    </w:p>
    <w:p w14:paraId="304115C5" w14:textId="77777777" w:rsidR="00AA1D23" w:rsidRPr="00502166" w:rsidRDefault="00AA1D23" w:rsidP="00A45C83">
      <w:pPr>
        <w:pBdr>
          <w:top w:val="nil"/>
          <w:left w:val="nil"/>
          <w:bottom w:val="nil"/>
          <w:right w:val="nil"/>
          <w:between w:val="nil"/>
        </w:pBdr>
        <w:spacing w:line="240" w:lineRule="auto"/>
        <w:rPr>
          <w:color w:val="000000"/>
          <w:sz w:val="24"/>
          <w:szCs w:val="24"/>
        </w:rPr>
      </w:pPr>
    </w:p>
    <w:p w14:paraId="2CD0B15E" w14:textId="7212F098" w:rsidR="00A014AD" w:rsidRPr="00502166" w:rsidRDefault="00A851C3" w:rsidP="00A45C83">
      <w:pPr>
        <w:pBdr>
          <w:top w:val="nil"/>
          <w:left w:val="nil"/>
          <w:bottom w:val="nil"/>
          <w:right w:val="nil"/>
          <w:between w:val="nil"/>
        </w:pBdr>
        <w:spacing w:line="240" w:lineRule="auto"/>
        <w:rPr>
          <w:color w:val="000000"/>
          <w:sz w:val="24"/>
          <w:szCs w:val="24"/>
        </w:rPr>
      </w:pPr>
      <w:r w:rsidRPr="00502166">
        <w:rPr>
          <w:color w:val="000000"/>
          <w:sz w:val="24"/>
          <w:szCs w:val="24"/>
        </w:rPr>
        <w:t xml:space="preserve">As Glasser and Howard (2006) </w:t>
      </w:r>
      <w:r w:rsidR="0099769F" w:rsidRPr="00502166">
        <w:rPr>
          <w:color w:val="000000"/>
          <w:sz w:val="24"/>
          <w:szCs w:val="24"/>
        </w:rPr>
        <w:t>emphasize</w:t>
      </w:r>
      <w:r w:rsidRPr="00502166">
        <w:rPr>
          <w:color w:val="000000"/>
          <w:sz w:val="24"/>
          <w:szCs w:val="24"/>
        </w:rPr>
        <w:t xml:space="preserve">, there are at least ten different issues in clinical trial design that can affect the outcome of a trial: choice of comparator, eligibility criteria, and selection of end points are just some examples </w:t>
      </w:r>
      <w:r w:rsidR="0099769F" w:rsidRPr="00502166">
        <w:rPr>
          <w:color w:val="000000"/>
          <w:sz w:val="24"/>
          <w:szCs w:val="24"/>
        </w:rPr>
        <w:t>of</w:t>
      </w:r>
      <w:r w:rsidRPr="00502166">
        <w:rPr>
          <w:color w:val="000000"/>
          <w:sz w:val="24"/>
          <w:szCs w:val="24"/>
        </w:rPr>
        <w:t xml:space="preserve"> </w:t>
      </w:r>
      <w:r w:rsidR="0099769F" w:rsidRPr="00502166">
        <w:rPr>
          <w:color w:val="000000"/>
          <w:sz w:val="24"/>
          <w:szCs w:val="24"/>
        </w:rPr>
        <w:t xml:space="preserve">what we call </w:t>
      </w:r>
      <w:r w:rsidRPr="00502166">
        <w:rPr>
          <w:color w:val="000000"/>
          <w:sz w:val="24"/>
          <w:szCs w:val="24"/>
        </w:rPr>
        <w:t xml:space="preserve">representational decisions. With respect to these decisions, "There is no correct </w:t>
      </w:r>
      <w:r w:rsidRPr="00502166">
        <w:rPr>
          <w:color w:val="000000"/>
          <w:sz w:val="24"/>
          <w:szCs w:val="24"/>
        </w:rPr>
        <w:lastRenderedPageBreak/>
        <w:t>answer!" (Glasser and Howard 2006, 1108) other than the one</w:t>
      </w:r>
      <w:r w:rsidR="00073AE1" w:rsidRPr="00502166">
        <w:rPr>
          <w:color w:val="000000"/>
          <w:sz w:val="24"/>
          <w:szCs w:val="24"/>
        </w:rPr>
        <w:t xml:space="preserve"> that is adequate for purpose- and purposes differ among epistemic agents. This adds a layer of complexity to RR, since epistemic agents routinely </w:t>
      </w:r>
      <w:r w:rsidR="00781BFC" w:rsidRPr="00502166">
        <w:rPr>
          <w:color w:val="000000"/>
          <w:sz w:val="24"/>
          <w:szCs w:val="24"/>
        </w:rPr>
        <w:t xml:space="preserve">pick up and </w:t>
      </w:r>
      <w:r w:rsidR="00073AE1" w:rsidRPr="00502166">
        <w:rPr>
          <w:color w:val="000000"/>
          <w:sz w:val="24"/>
          <w:szCs w:val="24"/>
        </w:rPr>
        <w:t xml:space="preserve">use representational devices </w:t>
      </w:r>
      <w:r w:rsidR="00781BFC" w:rsidRPr="00502166">
        <w:rPr>
          <w:color w:val="000000"/>
          <w:sz w:val="24"/>
          <w:szCs w:val="24"/>
        </w:rPr>
        <w:t>built by others, potentially with different purposes in mind</w:t>
      </w:r>
      <w:r w:rsidR="00073AE1" w:rsidRPr="00502166">
        <w:rPr>
          <w:color w:val="000000"/>
          <w:sz w:val="24"/>
          <w:szCs w:val="24"/>
        </w:rPr>
        <w:t xml:space="preserve">. Just one </w:t>
      </w:r>
      <w:r w:rsidR="001A7969" w:rsidRPr="00502166">
        <w:rPr>
          <w:color w:val="000000"/>
          <w:sz w:val="24"/>
          <w:szCs w:val="24"/>
        </w:rPr>
        <w:t>form</w:t>
      </w:r>
      <w:r w:rsidR="00781BFC" w:rsidRPr="00502166">
        <w:rPr>
          <w:color w:val="000000"/>
          <w:sz w:val="24"/>
          <w:szCs w:val="24"/>
        </w:rPr>
        <w:t xml:space="preserve"> of this sort of </w:t>
      </w:r>
      <w:r w:rsidR="00073AE1" w:rsidRPr="00502166">
        <w:rPr>
          <w:color w:val="000000"/>
          <w:sz w:val="24"/>
          <w:szCs w:val="24"/>
        </w:rPr>
        <w:t xml:space="preserve">'secondary use' of clinical trial results </w:t>
      </w:r>
      <w:r w:rsidR="001A7969" w:rsidRPr="00502166">
        <w:rPr>
          <w:color w:val="000000"/>
          <w:sz w:val="24"/>
          <w:szCs w:val="24"/>
        </w:rPr>
        <w:t>occurs in</w:t>
      </w:r>
      <w:r w:rsidR="00781BFC" w:rsidRPr="00502166">
        <w:rPr>
          <w:color w:val="000000"/>
          <w:sz w:val="24"/>
          <w:szCs w:val="24"/>
        </w:rPr>
        <w:t xml:space="preserve"> health economics, </w:t>
      </w:r>
      <w:r w:rsidR="008F1BDA" w:rsidRPr="00502166">
        <w:rPr>
          <w:color w:val="000000"/>
          <w:sz w:val="24"/>
          <w:szCs w:val="24"/>
        </w:rPr>
        <w:t>where</w:t>
      </w:r>
      <w:r w:rsidR="009D696E" w:rsidRPr="00502166">
        <w:rPr>
          <w:color w:val="000000"/>
          <w:sz w:val="24"/>
          <w:szCs w:val="24"/>
        </w:rPr>
        <w:t xml:space="preserve"> simulat</w:t>
      </w:r>
      <w:r w:rsidR="001A7969" w:rsidRPr="00502166">
        <w:rPr>
          <w:color w:val="000000"/>
          <w:sz w:val="24"/>
          <w:szCs w:val="24"/>
        </w:rPr>
        <w:t>ion models are used to</w:t>
      </w:r>
      <w:r w:rsidR="009D696E" w:rsidRPr="00502166">
        <w:rPr>
          <w:color w:val="000000"/>
          <w:sz w:val="24"/>
          <w:szCs w:val="24"/>
        </w:rPr>
        <w:t xml:space="preserve"> </w:t>
      </w:r>
      <w:r w:rsidR="008F1BDA" w:rsidRPr="00502166">
        <w:rPr>
          <w:color w:val="000000"/>
          <w:sz w:val="24"/>
          <w:szCs w:val="24"/>
        </w:rPr>
        <w:t>compare</w:t>
      </w:r>
      <w:r w:rsidR="009D696E" w:rsidRPr="00502166">
        <w:rPr>
          <w:color w:val="000000"/>
          <w:sz w:val="24"/>
          <w:szCs w:val="24"/>
        </w:rPr>
        <w:t xml:space="preserve"> the</w:t>
      </w:r>
      <w:r w:rsidR="008F1BDA" w:rsidRPr="00502166">
        <w:rPr>
          <w:color w:val="000000"/>
          <w:sz w:val="24"/>
          <w:szCs w:val="24"/>
        </w:rPr>
        <w:t xml:space="preserve"> </w:t>
      </w:r>
      <w:r w:rsidR="009D696E" w:rsidRPr="00502166">
        <w:rPr>
          <w:color w:val="000000"/>
          <w:sz w:val="24"/>
          <w:szCs w:val="24"/>
        </w:rPr>
        <w:t>cost and</w:t>
      </w:r>
      <w:r w:rsidR="008F1BDA" w:rsidRPr="00502166">
        <w:rPr>
          <w:color w:val="000000"/>
          <w:sz w:val="24"/>
          <w:szCs w:val="24"/>
        </w:rPr>
        <w:t xml:space="preserve"> effectiveness </w:t>
      </w:r>
      <w:r w:rsidR="009D696E" w:rsidRPr="00502166">
        <w:rPr>
          <w:color w:val="000000"/>
          <w:sz w:val="24"/>
          <w:szCs w:val="24"/>
        </w:rPr>
        <w:t xml:space="preserve">of alternative </w:t>
      </w:r>
      <w:r w:rsidR="00514A97" w:rsidRPr="00502166">
        <w:rPr>
          <w:color w:val="000000"/>
          <w:sz w:val="24"/>
          <w:szCs w:val="24"/>
        </w:rPr>
        <w:t>clinical interventions</w:t>
      </w:r>
      <w:r w:rsidR="009D696E" w:rsidRPr="00502166">
        <w:rPr>
          <w:color w:val="000000"/>
          <w:sz w:val="24"/>
          <w:szCs w:val="24"/>
        </w:rPr>
        <w:t xml:space="preserve"> in order to inform health policy (Drummond et al., 2005). </w:t>
      </w:r>
      <w:r w:rsidR="00B92F65" w:rsidRPr="00502166">
        <w:rPr>
          <w:color w:val="000000"/>
          <w:sz w:val="24"/>
          <w:szCs w:val="24"/>
        </w:rPr>
        <w:t xml:space="preserve">To </w:t>
      </w:r>
      <w:r w:rsidR="00482C87" w:rsidRPr="00502166">
        <w:rPr>
          <w:color w:val="000000"/>
          <w:sz w:val="24"/>
          <w:szCs w:val="24"/>
        </w:rPr>
        <w:t>build these models</w:t>
      </w:r>
      <w:r w:rsidR="0028296B" w:rsidRPr="00502166">
        <w:rPr>
          <w:color w:val="000000"/>
          <w:sz w:val="24"/>
          <w:szCs w:val="24"/>
        </w:rPr>
        <w:t xml:space="preserve">, </w:t>
      </w:r>
      <w:r w:rsidR="00482C87" w:rsidRPr="00502166">
        <w:rPr>
          <w:color w:val="000000"/>
          <w:sz w:val="24"/>
          <w:szCs w:val="24"/>
        </w:rPr>
        <w:t>health economists</w:t>
      </w:r>
      <w:r w:rsidR="0028296B" w:rsidRPr="00502166">
        <w:rPr>
          <w:color w:val="000000"/>
          <w:sz w:val="24"/>
          <w:szCs w:val="24"/>
        </w:rPr>
        <w:t xml:space="preserve"> routinely derive '</w:t>
      </w:r>
      <w:r w:rsidR="00781BFC" w:rsidRPr="00502166">
        <w:rPr>
          <w:color w:val="000000"/>
          <w:sz w:val="24"/>
          <w:szCs w:val="24"/>
        </w:rPr>
        <w:t>effective</w:t>
      </w:r>
      <w:r w:rsidR="0028296B" w:rsidRPr="00502166">
        <w:rPr>
          <w:color w:val="000000"/>
          <w:sz w:val="24"/>
          <w:szCs w:val="24"/>
        </w:rPr>
        <w:t xml:space="preserve">ness' parameter values from </w:t>
      </w:r>
      <w:r w:rsidR="00781BFC" w:rsidRPr="00502166">
        <w:rPr>
          <w:color w:val="000000"/>
          <w:sz w:val="24"/>
          <w:szCs w:val="24"/>
        </w:rPr>
        <w:t xml:space="preserve">published </w:t>
      </w:r>
      <w:r w:rsidR="0028296B" w:rsidRPr="00502166">
        <w:rPr>
          <w:color w:val="000000"/>
          <w:sz w:val="24"/>
          <w:szCs w:val="24"/>
        </w:rPr>
        <w:t>clinical trials.</w:t>
      </w:r>
      <w:r w:rsidR="00511A8F" w:rsidRPr="00502166">
        <w:rPr>
          <w:color w:val="000000"/>
          <w:sz w:val="24"/>
          <w:szCs w:val="24"/>
        </w:rPr>
        <w:t xml:space="preserve"> </w:t>
      </w:r>
      <w:r w:rsidR="00856207" w:rsidRPr="00502166">
        <w:rPr>
          <w:color w:val="000000"/>
          <w:sz w:val="24"/>
          <w:szCs w:val="24"/>
        </w:rPr>
        <w:t>In theory, more than one sort of inadequacy</w:t>
      </w:r>
      <w:r w:rsidR="00D74E31" w:rsidRPr="00502166">
        <w:rPr>
          <w:color w:val="000000"/>
          <w:sz w:val="24"/>
          <w:szCs w:val="24"/>
        </w:rPr>
        <w:t xml:space="preserve"> for purpose</w:t>
      </w:r>
      <w:r w:rsidR="00856207" w:rsidRPr="00502166">
        <w:rPr>
          <w:color w:val="000000"/>
          <w:sz w:val="24"/>
          <w:szCs w:val="24"/>
        </w:rPr>
        <w:t xml:space="preserve"> could arise</w:t>
      </w:r>
      <w:r w:rsidR="00B92F65" w:rsidRPr="00502166">
        <w:rPr>
          <w:color w:val="000000"/>
          <w:sz w:val="24"/>
          <w:szCs w:val="24"/>
        </w:rPr>
        <w:t xml:space="preserve"> in this context</w:t>
      </w:r>
      <w:r w:rsidR="00856207" w:rsidRPr="00502166">
        <w:rPr>
          <w:color w:val="000000"/>
          <w:sz w:val="24"/>
          <w:szCs w:val="24"/>
        </w:rPr>
        <w:t xml:space="preserve">: for example, if participants with co-morbidities were excluded from a </w:t>
      </w:r>
      <w:r w:rsidR="00856207" w:rsidRPr="008F34A5">
        <w:rPr>
          <w:color w:val="000000"/>
          <w:sz w:val="24"/>
          <w:szCs w:val="24"/>
        </w:rPr>
        <w:t xml:space="preserve">particular trial, the effectiveness </w:t>
      </w:r>
      <w:r w:rsidR="00F521CA" w:rsidRPr="008F34A5">
        <w:rPr>
          <w:color w:val="000000"/>
          <w:sz w:val="24"/>
          <w:szCs w:val="24"/>
        </w:rPr>
        <w:t>estimate derived from that trial could be inadequate</w:t>
      </w:r>
      <w:r w:rsidR="001A7969" w:rsidRPr="008F34A5">
        <w:rPr>
          <w:color w:val="000000"/>
          <w:sz w:val="24"/>
          <w:szCs w:val="24"/>
        </w:rPr>
        <w:t xml:space="preserve"> for purpose</w:t>
      </w:r>
      <w:r w:rsidR="00F521CA" w:rsidRPr="008F34A5">
        <w:rPr>
          <w:color w:val="000000"/>
          <w:sz w:val="24"/>
          <w:szCs w:val="24"/>
        </w:rPr>
        <w:t xml:space="preserve">, </w:t>
      </w:r>
      <w:r w:rsidR="00656939" w:rsidRPr="008F34A5">
        <w:rPr>
          <w:color w:val="000000"/>
          <w:sz w:val="24"/>
          <w:szCs w:val="24"/>
        </w:rPr>
        <w:t>as it</w:t>
      </w:r>
      <w:r w:rsidR="00F521CA" w:rsidRPr="008F34A5">
        <w:rPr>
          <w:color w:val="000000"/>
          <w:sz w:val="24"/>
          <w:szCs w:val="24"/>
        </w:rPr>
        <w:t xml:space="preserve"> may not generalize to the larger population of patients affected by health policy.</w:t>
      </w:r>
      <w:r w:rsidR="00656939" w:rsidRPr="008F34A5">
        <w:rPr>
          <w:rStyle w:val="FootnoteReference"/>
          <w:sz w:val="24"/>
          <w:szCs w:val="24"/>
        </w:rPr>
        <w:footnoteReference w:id="16"/>
      </w:r>
      <w:r w:rsidR="00B92F65" w:rsidRPr="008F34A5">
        <w:rPr>
          <w:color w:val="000000"/>
          <w:sz w:val="24"/>
          <w:szCs w:val="24"/>
        </w:rPr>
        <w:t xml:space="preserve"> How</w:t>
      </w:r>
      <w:r w:rsidR="00B92F65" w:rsidRPr="00502166">
        <w:rPr>
          <w:color w:val="000000"/>
          <w:sz w:val="24"/>
          <w:szCs w:val="24"/>
        </w:rPr>
        <w:t xml:space="preserve"> do </w:t>
      </w:r>
      <w:r w:rsidR="00D74E31" w:rsidRPr="00502166">
        <w:rPr>
          <w:color w:val="000000"/>
          <w:sz w:val="24"/>
          <w:szCs w:val="24"/>
        </w:rPr>
        <w:t xml:space="preserve">health economists </w:t>
      </w:r>
      <w:r w:rsidR="00956DA8" w:rsidRPr="00502166">
        <w:rPr>
          <w:color w:val="000000"/>
          <w:sz w:val="24"/>
          <w:szCs w:val="24"/>
        </w:rPr>
        <w:t>determine</w:t>
      </w:r>
      <w:r w:rsidR="00B92F65" w:rsidRPr="00502166">
        <w:rPr>
          <w:color w:val="000000"/>
          <w:sz w:val="24"/>
          <w:szCs w:val="24"/>
        </w:rPr>
        <w:t xml:space="preserve"> if parameter values from published clinical trials are adequate for </w:t>
      </w:r>
      <w:r w:rsidR="00B92F65" w:rsidRPr="00502166">
        <w:rPr>
          <w:i/>
          <w:color w:val="000000"/>
          <w:sz w:val="24"/>
          <w:szCs w:val="24"/>
        </w:rPr>
        <w:t xml:space="preserve">their </w:t>
      </w:r>
      <w:r w:rsidR="00B92F65" w:rsidRPr="00502166">
        <w:rPr>
          <w:color w:val="000000"/>
          <w:sz w:val="24"/>
          <w:szCs w:val="24"/>
        </w:rPr>
        <w:t>purposes?</w:t>
      </w:r>
    </w:p>
    <w:p w14:paraId="62AAFEAC" w14:textId="77777777" w:rsidR="00511A8F" w:rsidRPr="00502166" w:rsidRDefault="00511A8F" w:rsidP="00A45C83">
      <w:pPr>
        <w:pBdr>
          <w:top w:val="nil"/>
          <w:left w:val="nil"/>
          <w:bottom w:val="nil"/>
          <w:right w:val="nil"/>
          <w:between w:val="nil"/>
        </w:pBdr>
        <w:spacing w:line="240" w:lineRule="auto"/>
        <w:rPr>
          <w:color w:val="000000"/>
          <w:sz w:val="24"/>
          <w:szCs w:val="24"/>
        </w:rPr>
      </w:pPr>
    </w:p>
    <w:p w14:paraId="65629AB4" w14:textId="10F67BBD" w:rsidR="00511A8F" w:rsidRPr="00502166" w:rsidRDefault="00B92F65" w:rsidP="00511A8F">
      <w:pPr>
        <w:pBdr>
          <w:top w:val="nil"/>
          <w:left w:val="nil"/>
          <w:bottom w:val="nil"/>
          <w:right w:val="nil"/>
          <w:between w:val="nil"/>
        </w:pBdr>
        <w:spacing w:line="240" w:lineRule="auto"/>
        <w:rPr>
          <w:color w:val="000000"/>
          <w:sz w:val="24"/>
          <w:szCs w:val="24"/>
        </w:rPr>
      </w:pPr>
      <w:r w:rsidRPr="00502166">
        <w:rPr>
          <w:color w:val="000000"/>
          <w:sz w:val="24"/>
          <w:szCs w:val="24"/>
        </w:rPr>
        <w:t>The secondary use of clinical trial results in health economics models</w:t>
      </w:r>
      <w:r w:rsidR="00B76F17" w:rsidRPr="00502166">
        <w:rPr>
          <w:color w:val="000000"/>
          <w:sz w:val="24"/>
          <w:szCs w:val="24"/>
        </w:rPr>
        <w:t>, we think,</w:t>
      </w:r>
      <w:r w:rsidRPr="00502166">
        <w:rPr>
          <w:color w:val="000000"/>
          <w:sz w:val="24"/>
          <w:szCs w:val="24"/>
        </w:rPr>
        <w:t xml:space="preserve"> points to a number </w:t>
      </w:r>
      <w:r w:rsidR="0014119F" w:rsidRPr="00502166">
        <w:rPr>
          <w:color w:val="000000"/>
          <w:sz w:val="24"/>
          <w:szCs w:val="24"/>
        </w:rPr>
        <w:t xml:space="preserve">of </w:t>
      </w:r>
      <w:r w:rsidRPr="00502166">
        <w:rPr>
          <w:color w:val="000000"/>
          <w:sz w:val="24"/>
          <w:szCs w:val="24"/>
        </w:rPr>
        <w:t>background conditions relevant to RR. One</w:t>
      </w:r>
      <w:r w:rsidR="00511A8F" w:rsidRPr="00502166">
        <w:rPr>
          <w:color w:val="000000"/>
          <w:sz w:val="24"/>
          <w:szCs w:val="24"/>
        </w:rPr>
        <w:t xml:space="preserve"> </w:t>
      </w:r>
      <w:r w:rsidRPr="00502166">
        <w:rPr>
          <w:color w:val="000000"/>
          <w:sz w:val="24"/>
          <w:szCs w:val="24"/>
        </w:rPr>
        <w:t xml:space="preserve">of the more obvious ones </w:t>
      </w:r>
      <w:r w:rsidR="00511A8F" w:rsidRPr="00502166">
        <w:rPr>
          <w:color w:val="000000"/>
          <w:sz w:val="24"/>
          <w:szCs w:val="24"/>
        </w:rPr>
        <w:t xml:space="preserve">is individual and group-level </w:t>
      </w:r>
      <w:r w:rsidR="00511A8F" w:rsidRPr="00502166">
        <w:rPr>
          <w:i/>
          <w:color w:val="000000"/>
          <w:sz w:val="24"/>
          <w:szCs w:val="24"/>
        </w:rPr>
        <w:t>knowledge</w:t>
      </w:r>
      <w:r w:rsidRPr="00502166">
        <w:rPr>
          <w:color w:val="000000"/>
          <w:sz w:val="24"/>
          <w:szCs w:val="24"/>
        </w:rPr>
        <w:t xml:space="preserve">: if </w:t>
      </w:r>
      <w:r w:rsidR="00B94F34" w:rsidRPr="00502166">
        <w:rPr>
          <w:color w:val="000000"/>
          <w:sz w:val="24"/>
          <w:szCs w:val="24"/>
        </w:rPr>
        <w:t>health economists</w:t>
      </w:r>
      <w:r w:rsidR="00511A8F" w:rsidRPr="00502166">
        <w:rPr>
          <w:color w:val="000000"/>
          <w:sz w:val="24"/>
          <w:szCs w:val="24"/>
        </w:rPr>
        <w:t xml:space="preserve"> building </w:t>
      </w:r>
      <w:r w:rsidRPr="00502166">
        <w:rPr>
          <w:color w:val="000000"/>
          <w:sz w:val="24"/>
          <w:szCs w:val="24"/>
        </w:rPr>
        <w:t xml:space="preserve">a </w:t>
      </w:r>
      <w:r w:rsidR="00262E08" w:rsidRPr="00502166">
        <w:rPr>
          <w:color w:val="000000"/>
          <w:sz w:val="24"/>
          <w:szCs w:val="24"/>
        </w:rPr>
        <w:t>simulation</w:t>
      </w:r>
      <w:r w:rsidR="00B76F17" w:rsidRPr="00502166">
        <w:rPr>
          <w:color w:val="000000"/>
          <w:sz w:val="24"/>
          <w:szCs w:val="24"/>
        </w:rPr>
        <w:t xml:space="preserve"> model are </w:t>
      </w:r>
      <w:r w:rsidR="00B76F17" w:rsidRPr="00502166">
        <w:rPr>
          <w:i/>
          <w:color w:val="000000"/>
          <w:sz w:val="24"/>
          <w:szCs w:val="24"/>
        </w:rPr>
        <w:t>un</w:t>
      </w:r>
      <w:r w:rsidR="00511A8F" w:rsidRPr="00502166">
        <w:rPr>
          <w:i/>
          <w:color w:val="000000"/>
          <w:sz w:val="24"/>
          <w:szCs w:val="24"/>
        </w:rPr>
        <w:t>aware</w:t>
      </w:r>
      <w:r w:rsidR="00511A8F" w:rsidRPr="00502166">
        <w:rPr>
          <w:color w:val="000000"/>
          <w:sz w:val="24"/>
          <w:szCs w:val="24"/>
        </w:rPr>
        <w:t xml:space="preserve"> of the inadequacy of </w:t>
      </w:r>
      <w:r w:rsidRPr="00502166">
        <w:rPr>
          <w:color w:val="000000"/>
          <w:sz w:val="24"/>
          <w:szCs w:val="24"/>
        </w:rPr>
        <w:t>a parameter value</w:t>
      </w:r>
      <w:r w:rsidR="00511A8F" w:rsidRPr="00502166">
        <w:rPr>
          <w:color w:val="000000"/>
          <w:sz w:val="24"/>
          <w:szCs w:val="24"/>
        </w:rPr>
        <w:t xml:space="preserve"> for their pu</w:t>
      </w:r>
      <w:r w:rsidRPr="00502166">
        <w:rPr>
          <w:color w:val="000000"/>
          <w:sz w:val="24"/>
          <w:szCs w:val="24"/>
        </w:rPr>
        <w:t xml:space="preserve">rpose, </w:t>
      </w:r>
      <w:r w:rsidR="00B76F17" w:rsidRPr="00502166">
        <w:rPr>
          <w:color w:val="000000"/>
          <w:sz w:val="24"/>
          <w:szCs w:val="24"/>
        </w:rPr>
        <w:t>surely they will</w:t>
      </w:r>
      <w:r w:rsidRPr="00502166">
        <w:rPr>
          <w:color w:val="000000"/>
          <w:sz w:val="24"/>
          <w:szCs w:val="24"/>
        </w:rPr>
        <w:t xml:space="preserve"> be </w:t>
      </w:r>
      <w:r w:rsidR="006D54C4" w:rsidRPr="00502166">
        <w:rPr>
          <w:color w:val="000000"/>
          <w:sz w:val="24"/>
          <w:szCs w:val="24"/>
        </w:rPr>
        <w:t>less likely to seek a more adequate one</w:t>
      </w:r>
      <w:r w:rsidR="0014119F" w:rsidRPr="00502166">
        <w:rPr>
          <w:color w:val="000000"/>
          <w:sz w:val="24"/>
          <w:szCs w:val="24"/>
        </w:rPr>
        <w:t>, or conduct sensitivity analyses to explore the effect of varying it</w:t>
      </w:r>
      <w:r w:rsidR="00511A8F" w:rsidRPr="00502166">
        <w:rPr>
          <w:color w:val="000000"/>
          <w:sz w:val="24"/>
          <w:szCs w:val="24"/>
        </w:rPr>
        <w:t xml:space="preserve">. However, </w:t>
      </w:r>
      <w:r w:rsidR="009101ED" w:rsidRPr="00502166">
        <w:rPr>
          <w:color w:val="000000"/>
          <w:sz w:val="24"/>
          <w:szCs w:val="24"/>
        </w:rPr>
        <w:t>a</w:t>
      </w:r>
      <w:r w:rsidR="00526920" w:rsidRPr="00502166">
        <w:rPr>
          <w:color w:val="000000"/>
          <w:sz w:val="24"/>
          <w:szCs w:val="24"/>
        </w:rPr>
        <w:t xml:space="preserve">nother important </w:t>
      </w:r>
      <w:r w:rsidR="00511A8F" w:rsidRPr="00502166">
        <w:rPr>
          <w:color w:val="000000"/>
          <w:sz w:val="24"/>
          <w:szCs w:val="24"/>
        </w:rPr>
        <w:t>condition</w:t>
      </w:r>
      <w:r w:rsidR="00B94F34" w:rsidRPr="00502166">
        <w:rPr>
          <w:color w:val="000000"/>
          <w:sz w:val="24"/>
          <w:szCs w:val="24"/>
        </w:rPr>
        <w:t xml:space="preserve"> might well be epistemic complexity</w:t>
      </w:r>
      <w:r w:rsidR="00511A8F" w:rsidRPr="00502166">
        <w:rPr>
          <w:color w:val="000000"/>
          <w:sz w:val="24"/>
          <w:szCs w:val="24"/>
        </w:rPr>
        <w:t xml:space="preserve">: as Parker and Winsberg (2018) emphasize, </w:t>
      </w:r>
      <w:r w:rsidR="00B94F34" w:rsidRPr="00502166">
        <w:rPr>
          <w:color w:val="000000"/>
          <w:sz w:val="24"/>
          <w:szCs w:val="24"/>
        </w:rPr>
        <w:t>modellers</w:t>
      </w:r>
      <w:r w:rsidR="00511A8F" w:rsidRPr="00502166">
        <w:rPr>
          <w:color w:val="000000"/>
          <w:sz w:val="24"/>
          <w:szCs w:val="24"/>
        </w:rPr>
        <w:t xml:space="preserve"> </w:t>
      </w:r>
      <w:r w:rsidR="00262E08" w:rsidRPr="00502166">
        <w:rPr>
          <w:color w:val="000000"/>
          <w:sz w:val="24"/>
          <w:szCs w:val="24"/>
        </w:rPr>
        <w:t xml:space="preserve">sometimes </w:t>
      </w:r>
      <w:r w:rsidR="006D54C4" w:rsidRPr="00502166">
        <w:rPr>
          <w:color w:val="000000"/>
          <w:sz w:val="24"/>
          <w:szCs w:val="24"/>
        </w:rPr>
        <w:t>lack</w:t>
      </w:r>
      <w:r w:rsidR="00511A8F" w:rsidRPr="00502166">
        <w:rPr>
          <w:color w:val="000000"/>
          <w:sz w:val="24"/>
          <w:szCs w:val="24"/>
        </w:rPr>
        <w:t xml:space="preserve"> the </w:t>
      </w:r>
      <w:r w:rsidR="00511A8F" w:rsidRPr="00502166">
        <w:rPr>
          <w:i/>
          <w:color w:val="000000"/>
          <w:sz w:val="24"/>
          <w:szCs w:val="24"/>
        </w:rPr>
        <w:t>ability</w:t>
      </w:r>
      <w:r w:rsidR="006D54C4" w:rsidRPr="00502166">
        <w:rPr>
          <w:color w:val="000000"/>
          <w:sz w:val="24"/>
          <w:szCs w:val="24"/>
        </w:rPr>
        <w:t xml:space="preserve"> to change a parameter value (or other representational choice)</w:t>
      </w:r>
      <w:r w:rsidR="00511A8F" w:rsidRPr="00502166">
        <w:rPr>
          <w:color w:val="000000"/>
          <w:sz w:val="24"/>
          <w:szCs w:val="24"/>
        </w:rPr>
        <w:t xml:space="preserve">, for multiple reasons rooted in the complexity of computational models. </w:t>
      </w:r>
      <w:r w:rsidR="00526920" w:rsidRPr="00502166">
        <w:rPr>
          <w:color w:val="000000"/>
          <w:sz w:val="24"/>
          <w:szCs w:val="24"/>
        </w:rPr>
        <w:t xml:space="preserve">Still </w:t>
      </w:r>
      <w:r w:rsidR="00511A8F" w:rsidRPr="00502166">
        <w:rPr>
          <w:color w:val="000000"/>
          <w:sz w:val="24"/>
          <w:szCs w:val="24"/>
        </w:rPr>
        <w:t xml:space="preserve">another </w:t>
      </w:r>
      <w:r w:rsidR="00B94F34" w:rsidRPr="00502166">
        <w:rPr>
          <w:color w:val="000000"/>
          <w:sz w:val="24"/>
          <w:szCs w:val="24"/>
        </w:rPr>
        <w:t>might be the modellers'</w:t>
      </w:r>
      <w:r w:rsidR="00511A8F" w:rsidRPr="00502166">
        <w:rPr>
          <w:color w:val="000000"/>
          <w:sz w:val="24"/>
          <w:szCs w:val="24"/>
        </w:rPr>
        <w:t xml:space="preserve"> institutional context and the demands it makes</w:t>
      </w:r>
      <w:r w:rsidR="006D54C4" w:rsidRPr="00502166">
        <w:rPr>
          <w:color w:val="000000"/>
          <w:sz w:val="24"/>
          <w:szCs w:val="24"/>
        </w:rPr>
        <w:t xml:space="preserve"> </w:t>
      </w:r>
      <w:r w:rsidRPr="00502166">
        <w:rPr>
          <w:color w:val="000000"/>
          <w:sz w:val="24"/>
          <w:szCs w:val="24"/>
        </w:rPr>
        <w:fldChar w:fldCharType="begin"/>
      </w:r>
      <w:r w:rsidR="002A5AED" w:rsidRPr="00502166">
        <w:rPr>
          <w:color w:val="000000"/>
          <w:sz w:val="24"/>
          <w:szCs w:val="24"/>
        </w:rPr>
        <w:instrText xml:space="preserve"> ADDIN ZOTERO_ITEM CSL_CITATION {"citationID":"rJp7FSGl","properties":{"formattedCitation":"(Winsberg, Huebner, and Kukla 2014)","plainCitation":"(Winsberg, Huebner, and Kukla 2014)","dontUpdate":true,"noteIndex":0},"citationItems":[{"id":960,"uris":["http://zotero.org/users/3838778/items/CM8YTDPS"],"uri":["http://zotero.org/users/3838778/items/CM8YTDPS"],"itemData":{"id":960,"type":"article-journal","container-title":"Studies in History and Philosophy of Science Part A","note":"publisher: Elsevier","page":"16–23","source":"Google Scholar","title":"Accountability and values in radically collaborative research","volume":"46","author":[{"family":"Winsberg","given":"Eric"},{"family":"Huebner","given":"Bryce"},{"family":"Kukla","given":"Rebecca"}],"issued":{"date-parts":[["2014"]]}}}],"schema":"https://github.com/citation-style-language/schema/raw/master/csl-citation.json"} </w:instrText>
      </w:r>
      <w:r w:rsidRPr="00502166">
        <w:rPr>
          <w:color w:val="000000"/>
          <w:sz w:val="24"/>
          <w:szCs w:val="24"/>
        </w:rPr>
        <w:fldChar w:fldCharType="separate"/>
      </w:r>
      <w:r w:rsidRPr="00502166">
        <w:rPr>
          <w:color w:val="000000"/>
          <w:sz w:val="24"/>
          <w:szCs w:val="24"/>
        </w:rPr>
        <w:t>(cf. Winsberg, Huebner, and Kukla 2014)</w:t>
      </w:r>
      <w:r w:rsidRPr="00502166">
        <w:rPr>
          <w:color w:val="000000"/>
          <w:sz w:val="24"/>
          <w:szCs w:val="24"/>
        </w:rPr>
        <w:fldChar w:fldCharType="end"/>
      </w:r>
      <w:r w:rsidRPr="00502166">
        <w:rPr>
          <w:color w:val="000000"/>
          <w:sz w:val="24"/>
          <w:szCs w:val="24"/>
        </w:rPr>
        <w:t xml:space="preserve">. </w:t>
      </w:r>
      <w:r w:rsidR="00511A8F" w:rsidRPr="00502166">
        <w:rPr>
          <w:color w:val="000000"/>
          <w:sz w:val="24"/>
          <w:szCs w:val="24"/>
        </w:rPr>
        <w:t xml:space="preserve">For example, </w:t>
      </w:r>
      <w:r w:rsidR="002277FE" w:rsidRPr="00502166">
        <w:rPr>
          <w:color w:val="000000"/>
          <w:sz w:val="24"/>
          <w:szCs w:val="24"/>
        </w:rPr>
        <w:t>health economi</w:t>
      </w:r>
      <w:r w:rsidR="00B94F34" w:rsidRPr="00502166">
        <w:rPr>
          <w:color w:val="000000"/>
          <w:sz w:val="24"/>
          <w:szCs w:val="24"/>
        </w:rPr>
        <w:t xml:space="preserve">sts </w:t>
      </w:r>
      <w:r w:rsidR="00DD1315" w:rsidRPr="00502166">
        <w:rPr>
          <w:color w:val="000000"/>
          <w:sz w:val="24"/>
          <w:szCs w:val="24"/>
        </w:rPr>
        <w:t>sometimes</w:t>
      </w:r>
      <w:r w:rsidR="00511A8F" w:rsidRPr="00502166">
        <w:rPr>
          <w:color w:val="000000"/>
          <w:sz w:val="24"/>
          <w:szCs w:val="24"/>
        </w:rPr>
        <w:t xml:space="preserve"> make representational choices under time constraints, </w:t>
      </w:r>
      <w:r w:rsidR="00DD1315" w:rsidRPr="00502166">
        <w:rPr>
          <w:color w:val="000000"/>
          <w:sz w:val="24"/>
          <w:szCs w:val="24"/>
        </w:rPr>
        <w:t>which may give</w:t>
      </w:r>
      <w:r w:rsidR="00511A8F" w:rsidRPr="00502166">
        <w:rPr>
          <w:color w:val="000000"/>
          <w:sz w:val="24"/>
          <w:szCs w:val="24"/>
        </w:rPr>
        <w:t xml:space="preserve"> an incentive to </w:t>
      </w:r>
      <w:r w:rsidR="00DD1315" w:rsidRPr="00502166">
        <w:rPr>
          <w:color w:val="000000"/>
          <w:sz w:val="24"/>
          <w:szCs w:val="24"/>
        </w:rPr>
        <w:t>carry over</w:t>
      </w:r>
      <w:r w:rsidR="00511A8F" w:rsidRPr="00502166">
        <w:rPr>
          <w:color w:val="000000"/>
          <w:sz w:val="24"/>
          <w:szCs w:val="24"/>
        </w:rPr>
        <w:t xml:space="preserve"> representational choices </w:t>
      </w:r>
      <w:r w:rsidR="00DD1315" w:rsidRPr="00502166">
        <w:rPr>
          <w:color w:val="000000"/>
          <w:sz w:val="24"/>
          <w:szCs w:val="24"/>
        </w:rPr>
        <w:t>from</w:t>
      </w:r>
      <w:r w:rsidR="00511A8F" w:rsidRPr="00502166">
        <w:rPr>
          <w:color w:val="000000"/>
          <w:sz w:val="24"/>
          <w:szCs w:val="24"/>
        </w:rPr>
        <w:t xml:space="preserve"> published models, even if they may be inadequate for purpose. This</w:t>
      </w:r>
      <w:r w:rsidR="000C0550" w:rsidRPr="00502166">
        <w:rPr>
          <w:color w:val="000000"/>
          <w:sz w:val="24"/>
          <w:szCs w:val="24"/>
        </w:rPr>
        <w:t xml:space="preserve"> </w:t>
      </w:r>
      <w:r w:rsidR="00511A8F" w:rsidRPr="00502166">
        <w:rPr>
          <w:color w:val="000000"/>
          <w:sz w:val="24"/>
          <w:szCs w:val="24"/>
        </w:rPr>
        <w:t xml:space="preserve">was established in a qualitative study of </w:t>
      </w:r>
      <w:r w:rsidR="00B94F34" w:rsidRPr="00502166">
        <w:rPr>
          <w:color w:val="000000"/>
          <w:sz w:val="24"/>
          <w:szCs w:val="24"/>
        </w:rPr>
        <w:t>health economists</w:t>
      </w:r>
      <w:r w:rsidR="00511A8F" w:rsidRPr="00502166">
        <w:rPr>
          <w:color w:val="000000"/>
          <w:sz w:val="24"/>
          <w:szCs w:val="24"/>
        </w:rPr>
        <w:t xml:space="preserve">, who were </w:t>
      </w:r>
      <w:r w:rsidR="006D54C4" w:rsidRPr="00502166">
        <w:rPr>
          <w:color w:val="000000"/>
          <w:sz w:val="24"/>
          <w:szCs w:val="24"/>
        </w:rPr>
        <w:t xml:space="preserve">briefed about </w:t>
      </w:r>
      <w:r w:rsidR="000C0550" w:rsidRPr="00502166">
        <w:rPr>
          <w:color w:val="000000"/>
          <w:sz w:val="24"/>
          <w:szCs w:val="24"/>
        </w:rPr>
        <w:t xml:space="preserve">Parker and Winsberg's (2018) </w:t>
      </w:r>
      <w:r w:rsidR="003E7499" w:rsidRPr="00502166">
        <w:rPr>
          <w:color w:val="000000"/>
          <w:sz w:val="24"/>
          <w:szCs w:val="24"/>
        </w:rPr>
        <w:t>argument</w:t>
      </w:r>
      <w:r w:rsidR="00511A8F" w:rsidRPr="00502166">
        <w:rPr>
          <w:color w:val="000000"/>
          <w:sz w:val="24"/>
          <w:szCs w:val="24"/>
        </w:rPr>
        <w:t xml:space="preserve"> </w:t>
      </w:r>
      <w:r w:rsidR="006D54C4" w:rsidRPr="00502166">
        <w:rPr>
          <w:color w:val="000000"/>
          <w:sz w:val="24"/>
          <w:szCs w:val="24"/>
        </w:rPr>
        <w:t xml:space="preserve">and asked about the possibility </w:t>
      </w:r>
      <w:r w:rsidR="00511A8F" w:rsidRPr="00502166">
        <w:rPr>
          <w:color w:val="000000"/>
          <w:sz w:val="24"/>
          <w:szCs w:val="24"/>
        </w:rPr>
        <w:t xml:space="preserve">for values in modelling to have a ‘cascade’ effect </w:t>
      </w:r>
      <w:r w:rsidR="00511A8F" w:rsidRPr="00502166">
        <w:rPr>
          <w:color w:val="000000"/>
          <w:sz w:val="24"/>
          <w:szCs w:val="24"/>
        </w:rPr>
        <w:fldChar w:fldCharType="begin"/>
      </w:r>
      <w:r w:rsidR="00511A8F" w:rsidRPr="00502166">
        <w:rPr>
          <w:color w:val="000000"/>
          <w:sz w:val="24"/>
          <w:szCs w:val="24"/>
        </w:rPr>
        <w:instrText xml:space="preserve"> ADDIN ZOTERO_ITEM CSL_CITATION {"citationID":"12fd3Hzn","properties":{"formattedCitation":"(Harvard, Werker, and Silva 2020)","plainCitation":"(Harvard, Werker, and Silva 2020)","noteIndex":0},"citationItems":[{"id":916,"uris":["http://zotero.org/users/3838778/items/ZI4FUT2E"],"uri":["http://zotero.org/users/3838778/items/ZI4FUT2E"],"itemData":{"id":916,"type":"article-journal","container-title":"Social Science and Medicine","language":"en","page":"1–9","title":"Social, Ethical, and other Value Judgments in Health Economics Modelling","volume":"253","author":[{"family":"Harvard","given":"S."},{"family":"Werker","given":"G."},{"family":"Silva","given":"D."}],"issued":{"date-parts":[["2020"]]}}}],"schema":"https://github.com/citation-style-language/schema/raw/master/csl-citation.json"} </w:instrText>
      </w:r>
      <w:r w:rsidR="00511A8F" w:rsidRPr="00502166">
        <w:rPr>
          <w:color w:val="000000"/>
          <w:sz w:val="24"/>
          <w:szCs w:val="24"/>
        </w:rPr>
        <w:fldChar w:fldCharType="separate"/>
      </w:r>
      <w:r w:rsidR="00511A8F" w:rsidRPr="00502166">
        <w:rPr>
          <w:color w:val="000000"/>
          <w:sz w:val="24"/>
          <w:szCs w:val="24"/>
        </w:rPr>
        <w:t>(Harvard, Werker, and Silva 2020)</w:t>
      </w:r>
      <w:r w:rsidR="00511A8F" w:rsidRPr="00502166">
        <w:rPr>
          <w:color w:val="000000"/>
          <w:sz w:val="24"/>
          <w:szCs w:val="24"/>
        </w:rPr>
        <w:fldChar w:fldCharType="end"/>
      </w:r>
      <w:r w:rsidR="00511A8F" w:rsidRPr="00502166">
        <w:rPr>
          <w:color w:val="000000"/>
          <w:sz w:val="24"/>
          <w:szCs w:val="24"/>
        </w:rPr>
        <w:t xml:space="preserve">. One participant's description of building a model, we think, evokes </w:t>
      </w:r>
      <w:r w:rsidR="006D54C4" w:rsidRPr="00502166">
        <w:rPr>
          <w:color w:val="000000"/>
          <w:sz w:val="24"/>
          <w:szCs w:val="24"/>
        </w:rPr>
        <w:t xml:space="preserve">both </w:t>
      </w:r>
      <w:r w:rsidR="006D54C4" w:rsidRPr="00502166">
        <w:rPr>
          <w:i/>
          <w:color w:val="000000"/>
          <w:sz w:val="24"/>
          <w:szCs w:val="24"/>
        </w:rPr>
        <w:t>epistemic complexity</w:t>
      </w:r>
      <w:r w:rsidR="006D54C4" w:rsidRPr="00502166">
        <w:rPr>
          <w:color w:val="000000"/>
          <w:sz w:val="24"/>
          <w:szCs w:val="24"/>
        </w:rPr>
        <w:t xml:space="preserve"> and </w:t>
      </w:r>
      <w:r w:rsidR="006D54C4" w:rsidRPr="00502166">
        <w:rPr>
          <w:i/>
          <w:color w:val="000000"/>
          <w:sz w:val="24"/>
          <w:szCs w:val="24"/>
        </w:rPr>
        <w:t>institutional context</w:t>
      </w:r>
      <w:r w:rsidR="00511A8F" w:rsidRPr="00502166">
        <w:rPr>
          <w:color w:val="000000"/>
          <w:sz w:val="24"/>
          <w:szCs w:val="24"/>
        </w:rPr>
        <w:t>:</w:t>
      </w:r>
    </w:p>
    <w:p w14:paraId="12D5D904" w14:textId="77777777" w:rsidR="00511A8F" w:rsidRPr="00502166" w:rsidRDefault="00511A8F" w:rsidP="00511A8F">
      <w:pPr>
        <w:pBdr>
          <w:top w:val="nil"/>
          <w:left w:val="nil"/>
          <w:bottom w:val="nil"/>
          <w:right w:val="nil"/>
          <w:between w:val="nil"/>
        </w:pBdr>
        <w:spacing w:line="240" w:lineRule="auto"/>
        <w:rPr>
          <w:color w:val="000000"/>
          <w:sz w:val="24"/>
          <w:szCs w:val="24"/>
        </w:rPr>
      </w:pPr>
    </w:p>
    <w:p w14:paraId="30F317F7" w14:textId="77777777" w:rsidR="00511A8F" w:rsidRPr="00502166" w:rsidRDefault="00511A8F" w:rsidP="00511A8F">
      <w:pPr>
        <w:pBdr>
          <w:top w:val="nil"/>
          <w:left w:val="nil"/>
          <w:bottom w:val="nil"/>
          <w:right w:val="nil"/>
          <w:between w:val="nil"/>
        </w:pBdr>
        <w:spacing w:line="240" w:lineRule="auto"/>
        <w:rPr>
          <w:color w:val="000000"/>
          <w:sz w:val="24"/>
          <w:szCs w:val="24"/>
        </w:rPr>
      </w:pPr>
      <w:r w:rsidRPr="00502166">
        <w:rPr>
          <w:color w:val="000000"/>
          <w:sz w:val="24"/>
          <w:szCs w:val="24"/>
        </w:rPr>
        <w:t>“ … me and another guy made it up in a week. That and the assumptions,</w:t>
      </w:r>
    </w:p>
    <w:p w14:paraId="78EB2A54" w14:textId="77777777" w:rsidR="00511A8F" w:rsidRPr="00502166" w:rsidRDefault="00511A8F" w:rsidP="00511A8F">
      <w:pPr>
        <w:pBdr>
          <w:top w:val="nil"/>
          <w:left w:val="nil"/>
          <w:bottom w:val="nil"/>
          <w:right w:val="nil"/>
          <w:between w:val="nil"/>
        </w:pBdr>
        <w:spacing w:line="240" w:lineRule="auto"/>
        <w:rPr>
          <w:color w:val="000000"/>
          <w:sz w:val="24"/>
          <w:szCs w:val="24"/>
        </w:rPr>
      </w:pPr>
      <w:r w:rsidRPr="00502166">
        <w:rPr>
          <w:color w:val="000000"/>
          <w:sz w:val="24"/>
          <w:szCs w:val="24"/>
        </w:rPr>
        <w:t>literally in a week. A big week, because we were on a deadline … I still see people today using those same assumptions that we made in a week, today, in like [distant country]. Are they the right assumptions? I don't know. They seem alright, but like, you see how that cascade happens."</w:t>
      </w:r>
    </w:p>
    <w:p w14:paraId="48D4662A" w14:textId="77777777" w:rsidR="009B79F3" w:rsidRPr="00502166" w:rsidRDefault="009B79F3" w:rsidP="009B79F3">
      <w:pPr>
        <w:pBdr>
          <w:top w:val="nil"/>
          <w:left w:val="nil"/>
          <w:bottom w:val="nil"/>
          <w:right w:val="nil"/>
          <w:between w:val="nil"/>
        </w:pBdr>
        <w:spacing w:line="240" w:lineRule="auto"/>
        <w:rPr>
          <w:color w:val="000000"/>
          <w:sz w:val="24"/>
          <w:szCs w:val="24"/>
        </w:rPr>
      </w:pPr>
    </w:p>
    <w:p w14:paraId="0000007F" w14:textId="77777777" w:rsidR="002C095C" w:rsidRPr="00502166" w:rsidRDefault="002C095C" w:rsidP="006E151D">
      <w:pPr>
        <w:pBdr>
          <w:top w:val="nil"/>
          <w:left w:val="nil"/>
          <w:bottom w:val="nil"/>
          <w:right w:val="nil"/>
          <w:between w:val="nil"/>
        </w:pBdr>
        <w:spacing w:line="240" w:lineRule="auto"/>
        <w:rPr>
          <w:color w:val="000000"/>
          <w:sz w:val="24"/>
          <w:szCs w:val="24"/>
        </w:rPr>
      </w:pPr>
    </w:p>
    <w:p w14:paraId="5CACF944" w14:textId="77777777" w:rsidR="00595253" w:rsidRDefault="00595253" w:rsidP="006E151D">
      <w:pPr>
        <w:pBdr>
          <w:top w:val="nil"/>
          <w:left w:val="nil"/>
          <w:bottom w:val="nil"/>
          <w:right w:val="nil"/>
          <w:between w:val="nil"/>
        </w:pBdr>
        <w:spacing w:line="240" w:lineRule="auto"/>
        <w:rPr>
          <w:b/>
          <w:color w:val="000000"/>
          <w:sz w:val="24"/>
          <w:szCs w:val="24"/>
        </w:rPr>
      </w:pPr>
    </w:p>
    <w:p w14:paraId="72E38CA7" w14:textId="77777777" w:rsidR="00595253" w:rsidRDefault="00595253" w:rsidP="006E151D">
      <w:pPr>
        <w:pBdr>
          <w:top w:val="nil"/>
          <w:left w:val="nil"/>
          <w:bottom w:val="nil"/>
          <w:right w:val="nil"/>
          <w:between w:val="nil"/>
        </w:pBdr>
        <w:spacing w:line="240" w:lineRule="auto"/>
        <w:rPr>
          <w:b/>
          <w:color w:val="000000"/>
          <w:sz w:val="24"/>
          <w:szCs w:val="24"/>
        </w:rPr>
      </w:pPr>
    </w:p>
    <w:p w14:paraId="00000080" w14:textId="251F0BC8" w:rsidR="002C095C" w:rsidRPr="00502166" w:rsidRDefault="007318DD" w:rsidP="006E151D">
      <w:pPr>
        <w:pBdr>
          <w:top w:val="nil"/>
          <w:left w:val="nil"/>
          <w:bottom w:val="nil"/>
          <w:right w:val="nil"/>
          <w:between w:val="nil"/>
        </w:pBdr>
        <w:spacing w:line="240" w:lineRule="auto"/>
        <w:rPr>
          <w:b/>
          <w:color w:val="000000"/>
          <w:sz w:val="24"/>
          <w:szCs w:val="24"/>
        </w:rPr>
      </w:pPr>
      <w:r w:rsidRPr="00502166">
        <w:rPr>
          <w:b/>
          <w:color w:val="000000"/>
          <w:sz w:val="24"/>
          <w:szCs w:val="24"/>
        </w:rPr>
        <w:lastRenderedPageBreak/>
        <w:t xml:space="preserve">6. </w:t>
      </w:r>
      <w:r w:rsidR="006E34C5" w:rsidRPr="00502166">
        <w:rPr>
          <w:b/>
          <w:color w:val="000000"/>
          <w:sz w:val="24"/>
          <w:szCs w:val="24"/>
        </w:rPr>
        <w:t xml:space="preserve">Conclusions and </w:t>
      </w:r>
      <w:r w:rsidR="00604324" w:rsidRPr="00502166">
        <w:rPr>
          <w:b/>
          <w:color w:val="000000"/>
          <w:sz w:val="24"/>
          <w:szCs w:val="24"/>
        </w:rPr>
        <w:t>Implications for Current Debates in Values in Science</w:t>
      </w:r>
    </w:p>
    <w:p w14:paraId="6B9D5D89" w14:textId="77777777" w:rsidR="00B82388" w:rsidRPr="00502166" w:rsidRDefault="00B82388" w:rsidP="006E151D">
      <w:pPr>
        <w:pBdr>
          <w:top w:val="nil"/>
          <w:left w:val="nil"/>
          <w:bottom w:val="nil"/>
          <w:right w:val="nil"/>
          <w:between w:val="nil"/>
        </w:pBdr>
        <w:spacing w:line="240" w:lineRule="auto"/>
        <w:rPr>
          <w:color w:val="000000"/>
          <w:sz w:val="24"/>
          <w:szCs w:val="24"/>
        </w:rPr>
      </w:pPr>
    </w:p>
    <w:p w14:paraId="32060B3E" w14:textId="679B26EC" w:rsidR="00604324" w:rsidRPr="00502166" w:rsidRDefault="00B82388" w:rsidP="006E151D">
      <w:pPr>
        <w:pBdr>
          <w:top w:val="nil"/>
          <w:left w:val="nil"/>
          <w:bottom w:val="nil"/>
          <w:right w:val="nil"/>
          <w:between w:val="nil"/>
        </w:pBdr>
        <w:spacing w:line="240" w:lineRule="auto"/>
        <w:rPr>
          <w:color w:val="000000"/>
          <w:sz w:val="24"/>
          <w:szCs w:val="24"/>
        </w:rPr>
      </w:pPr>
      <w:r w:rsidRPr="00502166">
        <w:rPr>
          <w:color w:val="000000"/>
          <w:sz w:val="24"/>
          <w:szCs w:val="24"/>
        </w:rPr>
        <w:t xml:space="preserve">In this paper, we have defended three closely related proposals: to employ Hempel's conception of </w:t>
      </w:r>
      <w:r w:rsidR="00B01F54" w:rsidRPr="00502166">
        <w:rPr>
          <w:color w:val="000000"/>
          <w:sz w:val="24"/>
          <w:szCs w:val="24"/>
        </w:rPr>
        <w:t xml:space="preserve">inductive risk; to draw a </w:t>
      </w:r>
      <w:r w:rsidRPr="00502166">
        <w:rPr>
          <w:color w:val="000000"/>
          <w:sz w:val="24"/>
          <w:szCs w:val="24"/>
        </w:rPr>
        <w:t xml:space="preserve">conceptual boundary between adopting a 'fact' and making a representational decision; </w:t>
      </w:r>
      <w:r w:rsidR="00B01F54" w:rsidRPr="00502166">
        <w:rPr>
          <w:color w:val="000000"/>
          <w:sz w:val="24"/>
          <w:szCs w:val="24"/>
        </w:rPr>
        <w:t xml:space="preserve">and </w:t>
      </w:r>
      <w:r w:rsidRPr="00502166">
        <w:rPr>
          <w:color w:val="000000"/>
          <w:sz w:val="24"/>
          <w:szCs w:val="24"/>
        </w:rPr>
        <w:t xml:space="preserve">to conceptualize 'representational risk' as a unique </w:t>
      </w:r>
      <w:r w:rsidR="00EA7FD6" w:rsidRPr="00502166">
        <w:rPr>
          <w:color w:val="000000"/>
          <w:sz w:val="24"/>
          <w:szCs w:val="24"/>
        </w:rPr>
        <w:t>epistemic risk</w:t>
      </w:r>
      <w:r w:rsidR="00482B18" w:rsidRPr="00502166">
        <w:rPr>
          <w:color w:val="000000"/>
          <w:sz w:val="24"/>
          <w:szCs w:val="24"/>
        </w:rPr>
        <w:t xml:space="preserve">. In this section, we outline the implications of each proposal for current debates in </w:t>
      </w:r>
      <w:r w:rsidR="000A60C7" w:rsidRPr="00502166">
        <w:rPr>
          <w:color w:val="000000"/>
          <w:sz w:val="24"/>
          <w:szCs w:val="24"/>
        </w:rPr>
        <w:t xml:space="preserve">the </w:t>
      </w:r>
      <w:r w:rsidR="00482B18" w:rsidRPr="00502166">
        <w:rPr>
          <w:color w:val="000000"/>
          <w:sz w:val="24"/>
          <w:szCs w:val="24"/>
        </w:rPr>
        <w:t>values in science</w:t>
      </w:r>
      <w:r w:rsidR="000A60C7" w:rsidRPr="00502166">
        <w:rPr>
          <w:color w:val="000000"/>
          <w:sz w:val="24"/>
          <w:szCs w:val="24"/>
        </w:rPr>
        <w:t xml:space="preserve"> literature</w:t>
      </w:r>
      <w:r w:rsidR="00482B18" w:rsidRPr="00502166">
        <w:rPr>
          <w:color w:val="000000"/>
          <w:sz w:val="24"/>
          <w:szCs w:val="24"/>
        </w:rPr>
        <w:t>.</w:t>
      </w:r>
    </w:p>
    <w:p w14:paraId="5A6F7585" w14:textId="77777777" w:rsidR="00B82388" w:rsidRPr="00502166" w:rsidRDefault="00B82388" w:rsidP="006E151D">
      <w:pPr>
        <w:pBdr>
          <w:top w:val="nil"/>
          <w:left w:val="nil"/>
          <w:bottom w:val="nil"/>
          <w:right w:val="nil"/>
          <w:between w:val="nil"/>
        </w:pBdr>
        <w:spacing w:line="240" w:lineRule="auto"/>
        <w:rPr>
          <w:b/>
          <w:color w:val="000000"/>
          <w:sz w:val="24"/>
          <w:szCs w:val="24"/>
        </w:rPr>
      </w:pPr>
    </w:p>
    <w:p w14:paraId="6CA00A7B" w14:textId="6DBF2AED" w:rsidR="00043426" w:rsidRPr="00502166" w:rsidRDefault="00604324" w:rsidP="006E151D">
      <w:pPr>
        <w:pBdr>
          <w:top w:val="nil"/>
          <w:left w:val="nil"/>
          <w:bottom w:val="nil"/>
          <w:right w:val="nil"/>
          <w:between w:val="nil"/>
        </w:pBdr>
        <w:spacing w:line="240" w:lineRule="auto"/>
        <w:rPr>
          <w:iCs/>
          <w:color w:val="000000"/>
          <w:sz w:val="24"/>
          <w:szCs w:val="24"/>
          <w:lang w:val="en-CA"/>
        </w:rPr>
      </w:pPr>
      <w:r w:rsidRPr="00502166">
        <w:rPr>
          <w:color w:val="000000"/>
          <w:sz w:val="24"/>
          <w:szCs w:val="24"/>
        </w:rPr>
        <w:t>In their epilogue to a collection of case studies in values in science, Elliott and Richards (2017</w:t>
      </w:r>
      <w:r w:rsidR="009405C0">
        <w:rPr>
          <w:color w:val="000000"/>
          <w:sz w:val="24"/>
          <w:szCs w:val="24"/>
        </w:rPr>
        <w:t>b</w:t>
      </w:r>
      <w:r w:rsidRPr="00502166">
        <w:rPr>
          <w:color w:val="000000"/>
          <w:sz w:val="24"/>
          <w:szCs w:val="24"/>
        </w:rPr>
        <w:t xml:space="preserve">) </w:t>
      </w:r>
      <w:r w:rsidR="00986F01" w:rsidRPr="00502166">
        <w:rPr>
          <w:color w:val="000000"/>
          <w:sz w:val="24"/>
          <w:szCs w:val="24"/>
        </w:rPr>
        <w:t>highlight</w:t>
      </w:r>
      <w:r w:rsidRPr="00502166">
        <w:rPr>
          <w:color w:val="000000"/>
          <w:sz w:val="24"/>
          <w:szCs w:val="24"/>
        </w:rPr>
        <w:t xml:space="preserve"> th</w:t>
      </w:r>
      <w:r w:rsidR="003A15C1" w:rsidRPr="00502166">
        <w:rPr>
          <w:color w:val="000000"/>
          <w:sz w:val="24"/>
          <w:szCs w:val="24"/>
        </w:rPr>
        <w:t xml:space="preserve">e </w:t>
      </w:r>
      <w:r w:rsidRPr="00502166">
        <w:rPr>
          <w:color w:val="000000"/>
          <w:sz w:val="24"/>
          <w:szCs w:val="24"/>
        </w:rPr>
        <w:t xml:space="preserve">ongoing debate over how to conceptualize inductive risk. Major areas of investigation for philosophers, they remark, include questions about the "nature" of inductive risk, </w:t>
      </w:r>
      <w:r w:rsidR="00986F01" w:rsidRPr="00502166">
        <w:rPr>
          <w:color w:val="000000"/>
          <w:sz w:val="24"/>
          <w:szCs w:val="24"/>
        </w:rPr>
        <w:t>like</w:t>
      </w:r>
      <w:r w:rsidRPr="00502166">
        <w:rPr>
          <w:color w:val="000000"/>
          <w:sz w:val="24"/>
          <w:szCs w:val="24"/>
        </w:rPr>
        <w:t xml:space="preserve"> </w:t>
      </w:r>
      <w:r w:rsidR="005138CF" w:rsidRPr="00502166">
        <w:rPr>
          <w:color w:val="000000"/>
          <w:sz w:val="24"/>
          <w:szCs w:val="24"/>
        </w:rPr>
        <w:t>"Must inductive risk</w:t>
      </w:r>
      <w:r w:rsidRPr="00502166">
        <w:rPr>
          <w:color w:val="000000"/>
          <w:sz w:val="24"/>
          <w:szCs w:val="24"/>
        </w:rPr>
        <w:t xml:space="preserve"> involve the acceptance or rejection of hypotheses</w:t>
      </w:r>
      <w:r w:rsidR="005138CF" w:rsidRPr="00502166">
        <w:rPr>
          <w:color w:val="000000"/>
          <w:sz w:val="24"/>
          <w:szCs w:val="24"/>
        </w:rPr>
        <w:t>?"</w:t>
      </w:r>
      <w:r w:rsidR="00986F01" w:rsidRPr="00502166">
        <w:rPr>
          <w:color w:val="000000"/>
          <w:sz w:val="24"/>
          <w:szCs w:val="24"/>
        </w:rPr>
        <w:t xml:space="preserve"> and</w:t>
      </w:r>
      <w:r w:rsidRPr="00502166">
        <w:rPr>
          <w:color w:val="000000"/>
          <w:sz w:val="24"/>
          <w:szCs w:val="24"/>
        </w:rPr>
        <w:t xml:space="preserve"> </w:t>
      </w:r>
      <w:r w:rsidR="005138CF" w:rsidRPr="00502166">
        <w:rPr>
          <w:color w:val="000000"/>
          <w:sz w:val="24"/>
          <w:szCs w:val="24"/>
        </w:rPr>
        <w:t>"Should the argument from inductive risk</w:t>
      </w:r>
      <w:r w:rsidRPr="00502166">
        <w:rPr>
          <w:color w:val="000000"/>
          <w:sz w:val="24"/>
          <w:szCs w:val="24"/>
        </w:rPr>
        <w:t xml:space="preserve"> focus on errors or on standards of evidence</w:t>
      </w:r>
      <w:r w:rsidR="005138CF" w:rsidRPr="00502166">
        <w:rPr>
          <w:color w:val="000000"/>
          <w:sz w:val="24"/>
          <w:szCs w:val="24"/>
        </w:rPr>
        <w:t>?"</w:t>
      </w:r>
      <w:r w:rsidR="00986F01" w:rsidRPr="00502166">
        <w:rPr>
          <w:color w:val="000000"/>
          <w:sz w:val="24"/>
          <w:szCs w:val="24"/>
        </w:rPr>
        <w:t xml:space="preserve"> </w:t>
      </w:r>
      <w:r w:rsidRPr="00502166">
        <w:rPr>
          <w:color w:val="000000"/>
          <w:sz w:val="24"/>
          <w:szCs w:val="24"/>
        </w:rPr>
        <w:t xml:space="preserve">(Elliott and Richards 2017b, 274). Here, we </w:t>
      </w:r>
      <w:r w:rsidR="00043426" w:rsidRPr="00502166">
        <w:rPr>
          <w:color w:val="000000"/>
          <w:sz w:val="24"/>
          <w:szCs w:val="24"/>
        </w:rPr>
        <w:t xml:space="preserve">have </w:t>
      </w:r>
      <w:r w:rsidRPr="00502166">
        <w:rPr>
          <w:color w:val="000000"/>
          <w:sz w:val="24"/>
          <w:szCs w:val="24"/>
        </w:rPr>
        <w:t xml:space="preserve">argued in favour of </w:t>
      </w:r>
      <w:r w:rsidR="00043426" w:rsidRPr="00502166">
        <w:rPr>
          <w:color w:val="000000"/>
          <w:sz w:val="24"/>
          <w:szCs w:val="24"/>
        </w:rPr>
        <w:t>employing Hempel's conception</w:t>
      </w:r>
      <w:r w:rsidR="00A12A20" w:rsidRPr="00502166">
        <w:rPr>
          <w:color w:val="000000"/>
          <w:sz w:val="24"/>
          <w:szCs w:val="24"/>
        </w:rPr>
        <w:t xml:space="preserve"> of </w:t>
      </w:r>
      <w:r w:rsidRPr="00502166">
        <w:rPr>
          <w:color w:val="000000"/>
          <w:sz w:val="24"/>
          <w:szCs w:val="24"/>
        </w:rPr>
        <w:t>inductive risk</w:t>
      </w:r>
      <w:r w:rsidR="00043426" w:rsidRPr="00502166">
        <w:rPr>
          <w:color w:val="000000"/>
          <w:sz w:val="24"/>
          <w:szCs w:val="24"/>
        </w:rPr>
        <w:t>:</w:t>
      </w:r>
      <w:r w:rsidRPr="00502166">
        <w:rPr>
          <w:color w:val="000000"/>
          <w:sz w:val="24"/>
          <w:szCs w:val="24"/>
        </w:rPr>
        <w:t xml:space="preserve"> the risk of </w:t>
      </w:r>
      <w:r w:rsidRPr="00502166">
        <w:rPr>
          <w:color w:val="000000"/>
          <w:sz w:val="24"/>
          <w:szCs w:val="24"/>
          <w:lang w:val="en-CA"/>
        </w:rPr>
        <w:t xml:space="preserve">adopting a 'fact' whose objective truth value is false. </w:t>
      </w:r>
      <w:r w:rsidR="00422655" w:rsidRPr="00502166">
        <w:rPr>
          <w:color w:val="000000"/>
          <w:sz w:val="24"/>
          <w:szCs w:val="24"/>
          <w:lang w:val="en-CA"/>
        </w:rPr>
        <w:t>This</w:t>
      </w:r>
      <w:r w:rsidR="00D7310B" w:rsidRPr="00502166">
        <w:rPr>
          <w:color w:val="000000"/>
          <w:sz w:val="24"/>
          <w:szCs w:val="24"/>
          <w:lang w:val="en-CA"/>
        </w:rPr>
        <w:t xml:space="preserve"> conception</w:t>
      </w:r>
      <w:r w:rsidR="0069630D" w:rsidRPr="00502166">
        <w:rPr>
          <w:color w:val="000000"/>
          <w:sz w:val="24"/>
          <w:szCs w:val="24"/>
          <w:lang w:val="en-CA"/>
        </w:rPr>
        <w:t xml:space="preserve">, we note, gives us </w:t>
      </w:r>
      <w:r w:rsidR="00E54D16" w:rsidRPr="00502166">
        <w:rPr>
          <w:color w:val="000000"/>
          <w:sz w:val="24"/>
          <w:szCs w:val="24"/>
          <w:lang w:val="en-CA"/>
        </w:rPr>
        <w:t>straightforward answer</w:t>
      </w:r>
      <w:r w:rsidR="0069630D" w:rsidRPr="00502166">
        <w:rPr>
          <w:color w:val="000000"/>
          <w:sz w:val="24"/>
          <w:szCs w:val="24"/>
          <w:lang w:val="en-CA"/>
        </w:rPr>
        <w:t>s</w:t>
      </w:r>
      <w:r w:rsidRPr="00502166">
        <w:rPr>
          <w:color w:val="000000"/>
          <w:sz w:val="24"/>
          <w:szCs w:val="24"/>
          <w:lang w:val="en-CA"/>
        </w:rPr>
        <w:t xml:space="preserve"> to </w:t>
      </w:r>
      <w:r w:rsidR="00E54D16" w:rsidRPr="00502166">
        <w:rPr>
          <w:color w:val="000000"/>
          <w:sz w:val="24"/>
          <w:szCs w:val="24"/>
          <w:lang w:val="en-CA"/>
        </w:rPr>
        <w:t>the above</w:t>
      </w:r>
      <w:r w:rsidRPr="00502166">
        <w:rPr>
          <w:color w:val="000000"/>
          <w:sz w:val="24"/>
          <w:szCs w:val="24"/>
          <w:lang w:val="en-CA"/>
        </w:rPr>
        <w:t xml:space="preserve"> questions</w:t>
      </w:r>
      <w:r w:rsidR="00E54D16" w:rsidRPr="00502166">
        <w:rPr>
          <w:color w:val="000000"/>
          <w:sz w:val="24"/>
          <w:szCs w:val="24"/>
          <w:lang w:val="en-CA"/>
        </w:rPr>
        <w:t>:</w:t>
      </w:r>
      <w:r w:rsidRPr="00502166">
        <w:rPr>
          <w:color w:val="000000"/>
          <w:sz w:val="24"/>
          <w:szCs w:val="24"/>
          <w:lang w:val="en-CA"/>
        </w:rPr>
        <w:t xml:space="preserve"> </w:t>
      </w:r>
      <w:r w:rsidR="007E00BA" w:rsidRPr="00502166">
        <w:rPr>
          <w:color w:val="000000"/>
          <w:sz w:val="24"/>
          <w:szCs w:val="24"/>
          <w:lang w:val="en-CA"/>
        </w:rPr>
        <w:t>that is,</w:t>
      </w:r>
      <w:r w:rsidR="006B6112" w:rsidRPr="00502166">
        <w:rPr>
          <w:color w:val="000000"/>
          <w:sz w:val="24"/>
          <w:szCs w:val="24"/>
          <w:lang w:val="en-CA"/>
        </w:rPr>
        <w:t xml:space="preserve"> </w:t>
      </w:r>
      <w:r w:rsidRPr="00502166">
        <w:rPr>
          <w:color w:val="000000"/>
          <w:sz w:val="24"/>
          <w:szCs w:val="24"/>
        </w:rPr>
        <w:t>inductive risk must involve the acceptance or rejection of</w:t>
      </w:r>
      <w:r w:rsidR="00D9284C" w:rsidRPr="00502166">
        <w:rPr>
          <w:color w:val="000000"/>
          <w:sz w:val="24"/>
          <w:szCs w:val="24"/>
        </w:rPr>
        <w:t xml:space="preserve"> a</w:t>
      </w:r>
      <w:r w:rsidRPr="00502166">
        <w:rPr>
          <w:color w:val="000000"/>
          <w:sz w:val="24"/>
          <w:szCs w:val="24"/>
        </w:rPr>
        <w:t xml:space="preserve"> truth-apt claim about the world wi</w:t>
      </w:r>
      <w:r w:rsidR="00043426" w:rsidRPr="00502166">
        <w:rPr>
          <w:color w:val="000000"/>
          <w:sz w:val="24"/>
          <w:szCs w:val="24"/>
        </w:rPr>
        <w:t>th an objective truth value, and</w:t>
      </w:r>
      <w:r w:rsidRPr="00502166">
        <w:rPr>
          <w:color w:val="000000"/>
          <w:sz w:val="24"/>
          <w:szCs w:val="24"/>
        </w:rPr>
        <w:t xml:space="preserve"> the AIR should focus on 'errors' in the specific sense of </w:t>
      </w:r>
      <w:r w:rsidRPr="00502166">
        <w:rPr>
          <w:iCs/>
          <w:color w:val="000000"/>
          <w:sz w:val="24"/>
          <w:szCs w:val="24"/>
          <w:lang w:val="en-CA"/>
        </w:rPr>
        <w:t xml:space="preserve">adopting a 'fact' whose </w:t>
      </w:r>
      <w:r w:rsidR="00043426" w:rsidRPr="00502166">
        <w:rPr>
          <w:iCs/>
          <w:color w:val="000000"/>
          <w:sz w:val="24"/>
          <w:szCs w:val="24"/>
          <w:lang w:val="en-CA"/>
        </w:rPr>
        <w:t xml:space="preserve">objective truth value is false. </w:t>
      </w:r>
      <w:r w:rsidR="00986F01" w:rsidRPr="00502166">
        <w:rPr>
          <w:iCs/>
          <w:color w:val="000000"/>
          <w:sz w:val="24"/>
          <w:szCs w:val="24"/>
          <w:lang w:val="en-CA"/>
        </w:rPr>
        <w:t>Answering these</w:t>
      </w:r>
      <w:r w:rsidR="00E54D16" w:rsidRPr="00502166">
        <w:rPr>
          <w:iCs/>
          <w:color w:val="000000"/>
          <w:sz w:val="24"/>
          <w:szCs w:val="24"/>
          <w:lang w:val="en-CA"/>
        </w:rPr>
        <w:t xml:space="preserve"> two</w:t>
      </w:r>
      <w:r w:rsidR="00986F01" w:rsidRPr="00502166">
        <w:rPr>
          <w:iCs/>
          <w:color w:val="000000"/>
          <w:sz w:val="24"/>
          <w:szCs w:val="24"/>
          <w:lang w:val="en-CA"/>
        </w:rPr>
        <w:t xml:space="preserve"> questions</w:t>
      </w:r>
      <w:r w:rsidR="0069630D" w:rsidRPr="00502166">
        <w:rPr>
          <w:iCs/>
          <w:color w:val="000000"/>
          <w:sz w:val="24"/>
          <w:szCs w:val="24"/>
          <w:lang w:val="en-CA"/>
        </w:rPr>
        <w:t xml:space="preserve"> is advantageous</w:t>
      </w:r>
      <w:r w:rsidR="006B6112" w:rsidRPr="00502166">
        <w:rPr>
          <w:iCs/>
          <w:color w:val="000000"/>
          <w:sz w:val="24"/>
          <w:szCs w:val="24"/>
          <w:lang w:val="en-CA"/>
        </w:rPr>
        <w:t xml:space="preserve">, </w:t>
      </w:r>
      <w:r w:rsidR="0006276A" w:rsidRPr="00502166">
        <w:rPr>
          <w:iCs/>
          <w:color w:val="000000"/>
          <w:sz w:val="24"/>
          <w:szCs w:val="24"/>
          <w:lang w:val="en-CA"/>
        </w:rPr>
        <w:t>particularly because</w:t>
      </w:r>
      <w:r w:rsidR="006B6112" w:rsidRPr="00502166">
        <w:rPr>
          <w:iCs/>
          <w:color w:val="000000"/>
          <w:sz w:val="24"/>
          <w:szCs w:val="24"/>
          <w:lang w:val="en-CA"/>
        </w:rPr>
        <w:t xml:space="preserve"> conceptual clarity around inductive risk</w:t>
      </w:r>
      <w:r w:rsidR="00E57694" w:rsidRPr="00502166">
        <w:rPr>
          <w:iCs/>
          <w:color w:val="000000"/>
          <w:sz w:val="24"/>
          <w:szCs w:val="24"/>
          <w:lang w:val="en-CA"/>
        </w:rPr>
        <w:t>, specifically,</w:t>
      </w:r>
      <w:r w:rsidR="006B6112" w:rsidRPr="00502166">
        <w:rPr>
          <w:iCs/>
          <w:color w:val="000000"/>
          <w:sz w:val="24"/>
          <w:szCs w:val="24"/>
          <w:lang w:val="en-CA"/>
        </w:rPr>
        <w:t xml:space="preserve"> </w:t>
      </w:r>
      <w:r w:rsidR="00CB78E8" w:rsidRPr="00502166">
        <w:rPr>
          <w:iCs/>
          <w:color w:val="000000"/>
          <w:sz w:val="24"/>
          <w:szCs w:val="24"/>
          <w:lang w:val="en-CA"/>
        </w:rPr>
        <w:t>should help</w:t>
      </w:r>
      <w:r w:rsidR="00986F01" w:rsidRPr="00502166">
        <w:rPr>
          <w:iCs/>
          <w:color w:val="000000"/>
          <w:sz w:val="24"/>
          <w:szCs w:val="24"/>
          <w:lang w:val="en-CA"/>
        </w:rPr>
        <w:t xml:space="preserve"> advance the literature on "epistemic risk"</w:t>
      </w:r>
      <w:r w:rsidR="00E57694" w:rsidRPr="00502166">
        <w:rPr>
          <w:iCs/>
          <w:color w:val="000000"/>
          <w:sz w:val="24"/>
          <w:szCs w:val="24"/>
          <w:lang w:val="en-CA"/>
        </w:rPr>
        <w:t xml:space="preserve"> generally</w:t>
      </w:r>
      <w:r w:rsidR="0006276A" w:rsidRPr="00502166">
        <w:rPr>
          <w:iCs/>
          <w:color w:val="000000"/>
          <w:sz w:val="24"/>
          <w:szCs w:val="24"/>
          <w:lang w:val="en-CA"/>
        </w:rPr>
        <w:t xml:space="preserve"> </w:t>
      </w:r>
      <w:r w:rsidR="00986F01" w:rsidRPr="00502166">
        <w:rPr>
          <w:iCs/>
          <w:color w:val="000000"/>
          <w:sz w:val="24"/>
          <w:szCs w:val="24"/>
          <w:lang w:val="en-CA"/>
        </w:rPr>
        <w:t>(Biddle &amp; Kukla 2017; Biddle 2018)</w:t>
      </w:r>
      <w:r w:rsidR="00E54D16" w:rsidRPr="00502166">
        <w:rPr>
          <w:iCs/>
          <w:color w:val="000000"/>
          <w:sz w:val="24"/>
          <w:szCs w:val="24"/>
          <w:lang w:val="en-CA"/>
        </w:rPr>
        <w:t xml:space="preserve">. </w:t>
      </w:r>
      <w:r w:rsidR="0028654E" w:rsidRPr="00502166">
        <w:rPr>
          <w:iCs/>
          <w:color w:val="000000"/>
          <w:sz w:val="24"/>
          <w:szCs w:val="24"/>
          <w:lang w:val="en-CA"/>
        </w:rPr>
        <w:t xml:space="preserve">Biddle and Kukla (2017), for example, argue persuasively that not all risks in science </w:t>
      </w:r>
      <w:r w:rsidR="00E57694" w:rsidRPr="00502166">
        <w:rPr>
          <w:iCs/>
          <w:color w:val="000000"/>
          <w:sz w:val="24"/>
          <w:szCs w:val="24"/>
          <w:lang w:val="en-CA"/>
        </w:rPr>
        <w:t xml:space="preserve">should be construed </w:t>
      </w:r>
      <w:r w:rsidR="0028654E" w:rsidRPr="00502166">
        <w:rPr>
          <w:iCs/>
          <w:color w:val="000000"/>
          <w:sz w:val="24"/>
          <w:szCs w:val="24"/>
          <w:lang w:val="en-CA"/>
        </w:rPr>
        <w:t>as inductive risk</w:t>
      </w:r>
      <w:r w:rsidR="0069630D" w:rsidRPr="00502166">
        <w:rPr>
          <w:iCs/>
          <w:color w:val="000000"/>
          <w:sz w:val="24"/>
          <w:szCs w:val="24"/>
          <w:lang w:val="en-CA"/>
        </w:rPr>
        <w:t xml:space="preserve">- </w:t>
      </w:r>
      <w:r w:rsidR="00D7310B" w:rsidRPr="00502166">
        <w:rPr>
          <w:iCs/>
          <w:color w:val="000000"/>
          <w:sz w:val="24"/>
          <w:szCs w:val="24"/>
          <w:lang w:val="en-CA"/>
        </w:rPr>
        <w:t>and many philoso</w:t>
      </w:r>
      <w:r w:rsidR="006B6112" w:rsidRPr="00502166">
        <w:rPr>
          <w:iCs/>
          <w:color w:val="000000"/>
          <w:sz w:val="24"/>
          <w:szCs w:val="24"/>
          <w:lang w:val="en-CA"/>
        </w:rPr>
        <w:t>phers appear sympathetic to this</w:t>
      </w:r>
      <w:r w:rsidR="00D7310B" w:rsidRPr="00502166">
        <w:rPr>
          <w:iCs/>
          <w:color w:val="000000"/>
          <w:sz w:val="24"/>
          <w:szCs w:val="24"/>
          <w:lang w:val="en-CA"/>
        </w:rPr>
        <w:t xml:space="preserve"> idea, as the term epistemic risk has begun to appear in th</w:t>
      </w:r>
      <w:r w:rsidR="0069630D" w:rsidRPr="00502166">
        <w:rPr>
          <w:iCs/>
          <w:color w:val="000000"/>
          <w:sz w:val="24"/>
          <w:szCs w:val="24"/>
          <w:lang w:val="en-CA"/>
        </w:rPr>
        <w:t>e values in science</w:t>
      </w:r>
      <w:r w:rsidR="00D9284C" w:rsidRPr="00502166">
        <w:rPr>
          <w:iCs/>
          <w:color w:val="000000"/>
          <w:sz w:val="24"/>
          <w:szCs w:val="24"/>
          <w:lang w:val="en-CA"/>
        </w:rPr>
        <w:t xml:space="preserve"> literature</w:t>
      </w:r>
      <w:r w:rsidR="002A5AED" w:rsidRPr="00502166">
        <w:rPr>
          <w:iCs/>
          <w:color w:val="000000"/>
          <w:sz w:val="24"/>
          <w:szCs w:val="24"/>
          <w:lang w:val="en-CA"/>
        </w:rPr>
        <w:t xml:space="preserve"> </w:t>
      </w:r>
      <w:r w:rsidR="002A5AED" w:rsidRPr="00502166">
        <w:rPr>
          <w:iCs/>
          <w:color w:val="000000"/>
          <w:sz w:val="24"/>
          <w:szCs w:val="24"/>
          <w:lang w:val="en-CA"/>
        </w:rPr>
        <w:fldChar w:fldCharType="begin"/>
      </w:r>
      <w:r w:rsidR="002A5AED" w:rsidRPr="00502166">
        <w:rPr>
          <w:iCs/>
          <w:color w:val="000000"/>
          <w:sz w:val="24"/>
          <w:szCs w:val="24"/>
          <w:lang w:val="en-CA"/>
        </w:rPr>
        <w:instrText xml:space="preserve"> ADDIN ZOTERO_ITEM CSL_CITATION {"citationID":"DaYAWOEH","properties":{"formattedCitation":"(Valles 2018; Winsberg, Oreskes, and Lloyd 2020)","plainCitation":"(Valles 2018; Winsberg, Oreskes, and Lloyd 2020)","noteIndex":0},"citationItems":[{"id":1002,"uris":["http://zotero.org/users/3838778/items/HTY4ZI2W"],"uri":["http://zotero.org/users/3838778/items/HTY4ZI2W"],"itemData":{"id":1002,"type":"book","publisher":"Routledge","source":"Google Scholar","title":"Philosophy of population health: philosophy for a new public health era","title-short":"Philosophy of population health","author":[{"family":"Valles","given":"Sean A."}],"issued":{"date-parts":[["2018"]]}}},{"id":1005,"uris":["http://zotero.org/users/3838778/items/Z76LQ3GW"],"uri":["http://zotero.org/users/3838778/items/Z76LQ3GW"],"itemData":{"id":1005,"type":"article-journal","container-title":"Studies in History and Philosophy of Science Part A","DOI":"10.1016/j.shpsa.2020.09.003","page":"142–149","source":"PhilPapers","title":"Severe Weather Event Attribution: Why Values Won't Go Away","title-short":"Severe Weather Event Attribution","volume":"84","author":[{"family":"Winsberg","given":"Eric"},{"family":"Oreskes","given":"Naomi"},{"family":"Lloyd","given":"Elisabeth"}],"issued":{"date-parts":[["2020"]]}}}],"schema":"https://github.com/citation-style-language/schema/raw/master/csl-citation.json"} </w:instrText>
      </w:r>
      <w:r w:rsidR="002A5AED" w:rsidRPr="00502166">
        <w:rPr>
          <w:iCs/>
          <w:color w:val="000000"/>
          <w:sz w:val="24"/>
          <w:szCs w:val="24"/>
          <w:lang w:val="en-CA"/>
        </w:rPr>
        <w:fldChar w:fldCharType="separate"/>
      </w:r>
      <w:r w:rsidR="002A5AED" w:rsidRPr="00502166">
        <w:rPr>
          <w:sz w:val="24"/>
        </w:rPr>
        <w:t>(e.g.</w:t>
      </w:r>
      <w:r w:rsidR="00330B9D">
        <w:rPr>
          <w:sz w:val="24"/>
        </w:rPr>
        <w:t>,</w:t>
      </w:r>
      <w:r w:rsidR="002A5AED" w:rsidRPr="00502166">
        <w:rPr>
          <w:sz w:val="24"/>
        </w:rPr>
        <w:t xml:space="preserve"> Valles 2018; Winsberg, Oreskes, and Lloyd 2020)</w:t>
      </w:r>
      <w:r w:rsidR="002A5AED" w:rsidRPr="00502166">
        <w:rPr>
          <w:iCs/>
          <w:color w:val="000000"/>
          <w:sz w:val="24"/>
          <w:szCs w:val="24"/>
          <w:lang w:val="en-CA"/>
        </w:rPr>
        <w:fldChar w:fldCharType="end"/>
      </w:r>
      <w:r w:rsidR="0028654E" w:rsidRPr="00502166">
        <w:rPr>
          <w:iCs/>
          <w:color w:val="000000"/>
          <w:sz w:val="24"/>
          <w:szCs w:val="24"/>
          <w:lang w:val="en-CA"/>
        </w:rPr>
        <w:t xml:space="preserve">. However, </w:t>
      </w:r>
      <w:r w:rsidR="00D7310B" w:rsidRPr="00502166">
        <w:rPr>
          <w:iCs/>
          <w:color w:val="000000"/>
          <w:sz w:val="24"/>
          <w:szCs w:val="24"/>
          <w:lang w:val="en-CA"/>
        </w:rPr>
        <w:t xml:space="preserve">Biddle and Kukla's (2017) </w:t>
      </w:r>
      <w:r w:rsidR="00AD1A6C" w:rsidRPr="00502166">
        <w:rPr>
          <w:iCs/>
          <w:color w:val="000000"/>
          <w:sz w:val="24"/>
          <w:szCs w:val="24"/>
          <w:lang w:val="en-CA"/>
        </w:rPr>
        <w:t>argument</w:t>
      </w:r>
      <w:r w:rsidR="0028654E" w:rsidRPr="00502166">
        <w:rPr>
          <w:iCs/>
          <w:color w:val="000000"/>
          <w:sz w:val="24"/>
          <w:szCs w:val="24"/>
          <w:lang w:val="en-CA"/>
        </w:rPr>
        <w:t xml:space="preserve"> is weakened </w:t>
      </w:r>
      <w:r w:rsidR="00F100D5" w:rsidRPr="00502166">
        <w:rPr>
          <w:iCs/>
          <w:color w:val="000000"/>
          <w:sz w:val="24"/>
          <w:szCs w:val="24"/>
          <w:lang w:val="en-CA"/>
        </w:rPr>
        <w:t xml:space="preserve">somewhat </w:t>
      </w:r>
      <w:r w:rsidR="0028654E" w:rsidRPr="00502166">
        <w:rPr>
          <w:iCs/>
          <w:color w:val="000000"/>
          <w:sz w:val="24"/>
          <w:szCs w:val="24"/>
          <w:lang w:val="en-CA"/>
        </w:rPr>
        <w:t>by a degree of ambiguity in their definition of inductive risk. This ambiguity is noticeable in a passage in which they associate inductive risk both with inference from evidence, generally, and inference from statistical evidence</w:t>
      </w:r>
      <w:r w:rsidR="007E00BA" w:rsidRPr="00502166">
        <w:rPr>
          <w:iCs/>
          <w:color w:val="000000"/>
          <w:sz w:val="24"/>
          <w:szCs w:val="24"/>
          <w:lang w:val="en-CA"/>
        </w:rPr>
        <w:t>, specifically</w:t>
      </w:r>
      <w:r w:rsidR="0028654E" w:rsidRPr="00502166">
        <w:rPr>
          <w:iCs/>
          <w:color w:val="000000"/>
          <w:sz w:val="24"/>
          <w:szCs w:val="24"/>
          <w:lang w:val="en-CA"/>
        </w:rPr>
        <w:t>:</w:t>
      </w:r>
    </w:p>
    <w:p w14:paraId="00A5F52A" w14:textId="77777777" w:rsidR="0028654E" w:rsidRPr="00502166" w:rsidRDefault="0028654E" w:rsidP="006E151D">
      <w:pPr>
        <w:pBdr>
          <w:top w:val="nil"/>
          <w:left w:val="nil"/>
          <w:bottom w:val="nil"/>
          <w:right w:val="nil"/>
          <w:between w:val="nil"/>
        </w:pBdr>
        <w:spacing w:line="240" w:lineRule="auto"/>
        <w:rPr>
          <w:iCs/>
          <w:color w:val="000000"/>
          <w:sz w:val="24"/>
          <w:szCs w:val="24"/>
          <w:lang w:val="en-CA"/>
        </w:rPr>
      </w:pPr>
    </w:p>
    <w:p w14:paraId="0CE2E3C1" w14:textId="791268D0" w:rsidR="0028654E" w:rsidRPr="00502166" w:rsidRDefault="0028654E" w:rsidP="006E151D">
      <w:pPr>
        <w:pBdr>
          <w:top w:val="nil"/>
          <w:left w:val="nil"/>
          <w:bottom w:val="nil"/>
          <w:right w:val="nil"/>
          <w:between w:val="nil"/>
        </w:pBdr>
        <w:spacing w:line="240" w:lineRule="auto"/>
        <w:rPr>
          <w:iCs/>
          <w:color w:val="000000"/>
          <w:sz w:val="24"/>
          <w:szCs w:val="24"/>
        </w:rPr>
      </w:pPr>
      <w:r w:rsidRPr="00502166">
        <w:rPr>
          <w:iCs/>
          <w:color w:val="000000"/>
          <w:sz w:val="24"/>
          <w:szCs w:val="24"/>
        </w:rPr>
        <w:t>One variety of epistemic risk, as we have already seen, is inductive risk —again, traditionally understood as the risk of wrongly accepting or rejecting a hypothesis on the basis of evidence.</w:t>
      </w:r>
      <w:r w:rsidRPr="00502166">
        <w:rPr>
          <w:i/>
          <w:iCs/>
          <w:color w:val="000000"/>
          <w:sz w:val="24"/>
          <w:szCs w:val="24"/>
        </w:rPr>
        <w:t xml:space="preserve"> </w:t>
      </w:r>
      <w:r w:rsidRPr="00502166">
        <w:rPr>
          <w:iCs/>
          <w:color w:val="000000"/>
          <w:sz w:val="24"/>
          <w:szCs w:val="24"/>
        </w:rPr>
        <w:t>Inductive risk is in at least one important sense different in kind from alethic risk, as it is located at a certain point during the practical process of settling our</w:t>
      </w:r>
    </w:p>
    <w:p w14:paraId="140EB6B3" w14:textId="6171B015" w:rsidR="0028654E" w:rsidRPr="00502166" w:rsidRDefault="0028654E" w:rsidP="006E151D">
      <w:pPr>
        <w:pBdr>
          <w:top w:val="nil"/>
          <w:left w:val="nil"/>
          <w:bottom w:val="nil"/>
          <w:right w:val="nil"/>
          <w:between w:val="nil"/>
        </w:pBdr>
        <w:spacing w:line="240" w:lineRule="auto"/>
        <w:rPr>
          <w:iCs/>
          <w:color w:val="000000"/>
          <w:sz w:val="24"/>
          <w:szCs w:val="24"/>
        </w:rPr>
      </w:pPr>
      <w:r w:rsidRPr="00502166">
        <w:rPr>
          <w:iCs/>
          <w:color w:val="000000"/>
          <w:sz w:val="24"/>
          <w:szCs w:val="24"/>
        </w:rPr>
        <w:t xml:space="preserve">beliefs and generating knowledge, </w:t>
      </w:r>
      <w:r w:rsidRPr="00502166">
        <w:rPr>
          <w:i/>
          <w:iCs/>
          <w:color w:val="000000"/>
          <w:sz w:val="24"/>
          <w:szCs w:val="24"/>
        </w:rPr>
        <w:t xml:space="preserve">namely in the inference from statistical evidence to an empirical conclusion. </w:t>
      </w:r>
      <w:r w:rsidRPr="00502166">
        <w:rPr>
          <w:iCs/>
          <w:color w:val="000000"/>
          <w:sz w:val="24"/>
          <w:szCs w:val="24"/>
        </w:rPr>
        <w:t>(Biddle &amp; Kukla 2017, 218</w:t>
      </w:r>
      <w:r w:rsidR="004E33F0" w:rsidRPr="00502166">
        <w:rPr>
          <w:iCs/>
          <w:color w:val="000000"/>
          <w:sz w:val="24"/>
          <w:szCs w:val="24"/>
        </w:rPr>
        <w:t>, italics ours</w:t>
      </w:r>
      <w:r w:rsidRPr="00502166">
        <w:rPr>
          <w:iCs/>
          <w:color w:val="000000"/>
          <w:sz w:val="24"/>
          <w:szCs w:val="24"/>
        </w:rPr>
        <w:t>).</w:t>
      </w:r>
    </w:p>
    <w:p w14:paraId="7BA9A9C4" w14:textId="77777777" w:rsidR="00E54D16" w:rsidRPr="00502166" w:rsidRDefault="00E54D16" w:rsidP="006E151D">
      <w:pPr>
        <w:pBdr>
          <w:top w:val="nil"/>
          <w:left w:val="nil"/>
          <w:bottom w:val="nil"/>
          <w:right w:val="nil"/>
          <w:between w:val="nil"/>
        </w:pBdr>
        <w:spacing w:line="240" w:lineRule="auto"/>
        <w:rPr>
          <w:iCs/>
          <w:color w:val="000000"/>
          <w:sz w:val="24"/>
          <w:szCs w:val="24"/>
          <w:lang w:val="en-CA"/>
        </w:rPr>
      </w:pPr>
    </w:p>
    <w:p w14:paraId="334DEA46" w14:textId="53EB69F1" w:rsidR="00E54D16" w:rsidRPr="00502166" w:rsidRDefault="00510D6D" w:rsidP="006E151D">
      <w:pPr>
        <w:pBdr>
          <w:top w:val="nil"/>
          <w:left w:val="nil"/>
          <w:bottom w:val="nil"/>
          <w:right w:val="nil"/>
          <w:between w:val="nil"/>
        </w:pBdr>
        <w:spacing w:line="240" w:lineRule="auto"/>
        <w:rPr>
          <w:iCs/>
          <w:color w:val="000000"/>
          <w:sz w:val="24"/>
          <w:szCs w:val="24"/>
        </w:rPr>
      </w:pPr>
      <w:r w:rsidRPr="003B3F81">
        <w:rPr>
          <w:iCs/>
          <w:color w:val="000000"/>
          <w:sz w:val="24"/>
          <w:szCs w:val="24"/>
          <w:lang w:val="en-CA"/>
        </w:rPr>
        <w:t xml:space="preserve">Biddle, </w:t>
      </w:r>
      <w:r w:rsidR="004E33F0" w:rsidRPr="003B3F81">
        <w:rPr>
          <w:iCs/>
          <w:color w:val="000000"/>
          <w:sz w:val="24"/>
          <w:szCs w:val="24"/>
          <w:lang w:val="en-CA"/>
        </w:rPr>
        <w:t>too,</w:t>
      </w:r>
      <w:r w:rsidR="00917DDC" w:rsidRPr="003B3F81">
        <w:rPr>
          <w:iCs/>
          <w:color w:val="000000"/>
          <w:sz w:val="24"/>
          <w:szCs w:val="24"/>
          <w:lang w:val="en-CA"/>
        </w:rPr>
        <w:t xml:space="preserve"> sometimes</w:t>
      </w:r>
      <w:r w:rsidR="004E33F0" w:rsidRPr="003B3F81">
        <w:rPr>
          <w:iCs/>
          <w:color w:val="000000"/>
          <w:sz w:val="24"/>
          <w:szCs w:val="24"/>
          <w:lang w:val="en-CA"/>
        </w:rPr>
        <w:t xml:space="preserve"> gives the impression th</w:t>
      </w:r>
      <w:r w:rsidR="006B6112" w:rsidRPr="003B3F81">
        <w:rPr>
          <w:iCs/>
          <w:color w:val="000000"/>
          <w:sz w:val="24"/>
          <w:szCs w:val="24"/>
          <w:lang w:val="en-CA"/>
        </w:rPr>
        <w:t xml:space="preserve">at he associates inductive risk specifically </w:t>
      </w:r>
      <w:r w:rsidR="004E33F0" w:rsidRPr="003B3F81">
        <w:rPr>
          <w:iCs/>
          <w:color w:val="000000"/>
          <w:sz w:val="24"/>
          <w:szCs w:val="24"/>
          <w:lang w:val="en-CA"/>
        </w:rPr>
        <w:t>with inferences from statistical evidence</w:t>
      </w:r>
      <w:r w:rsidRPr="003B3F81">
        <w:rPr>
          <w:iCs/>
          <w:color w:val="000000"/>
          <w:sz w:val="24"/>
          <w:szCs w:val="24"/>
          <w:lang w:val="en-CA"/>
        </w:rPr>
        <w:t xml:space="preserve"> (2018, 2020a)</w:t>
      </w:r>
      <w:r w:rsidR="00C71A8D" w:rsidRPr="003B3F81">
        <w:rPr>
          <w:iCs/>
          <w:color w:val="000000"/>
          <w:sz w:val="24"/>
          <w:szCs w:val="24"/>
          <w:lang w:val="en-CA"/>
        </w:rPr>
        <w:t>, other times with evidence generally (2020b)</w:t>
      </w:r>
      <w:r w:rsidR="004E33F0" w:rsidRPr="003B3F81">
        <w:rPr>
          <w:iCs/>
          <w:color w:val="000000"/>
          <w:sz w:val="24"/>
          <w:szCs w:val="24"/>
          <w:lang w:val="en-CA"/>
        </w:rPr>
        <w:t xml:space="preserve">. For example, in analyzing two cases of </w:t>
      </w:r>
      <w:r w:rsidR="00742D05" w:rsidRPr="003B3F81">
        <w:rPr>
          <w:iCs/>
          <w:color w:val="000000"/>
          <w:sz w:val="24"/>
          <w:szCs w:val="24"/>
          <w:lang w:val="en-CA"/>
        </w:rPr>
        <w:t>epistemic risk</w:t>
      </w:r>
      <w:r w:rsidR="004E33F0" w:rsidRPr="003B3F81">
        <w:rPr>
          <w:iCs/>
          <w:color w:val="000000"/>
          <w:sz w:val="24"/>
          <w:szCs w:val="24"/>
          <w:lang w:val="en-CA"/>
        </w:rPr>
        <w:t>, he comments "</w:t>
      </w:r>
      <w:r w:rsidR="004E33F0" w:rsidRPr="003B3F81">
        <w:rPr>
          <w:iCs/>
          <w:color w:val="000000"/>
          <w:sz w:val="24"/>
          <w:szCs w:val="24"/>
        </w:rPr>
        <w:t>Neither of these risks</w:t>
      </w:r>
      <w:r w:rsidR="004E33F0" w:rsidRPr="00502166">
        <w:rPr>
          <w:iCs/>
          <w:color w:val="000000"/>
          <w:sz w:val="24"/>
          <w:szCs w:val="24"/>
        </w:rPr>
        <w:t xml:space="preserve"> is best thought of as inductive risk; </w:t>
      </w:r>
      <w:r w:rsidR="004E33F0" w:rsidRPr="00502166">
        <w:rPr>
          <w:i/>
          <w:iCs/>
          <w:color w:val="000000"/>
          <w:sz w:val="24"/>
          <w:szCs w:val="24"/>
        </w:rPr>
        <w:t xml:space="preserve">neither is a mistake made in inferring a hypothesis from statistical evidence" </w:t>
      </w:r>
      <w:r w:rsidR="004E33F0" w:rsidRPr="00502166">
        <w:rPr>
          <w:iCs/>
          <w:color w:val="000000"/>
          <w:sz w:val="24"/>
          <w:szCs w:val="24"/>
        </w:rPr>
        <w:t>(Biddle 2018, 365</w:t>
      </w:r>
      <w:r w:rsidR="007E00BA" w:rsidRPr="00502166">
        <w:rPr>
          <w:iCs/>
          <w:color w:val="000000"/>
          <w:sz w:val="24"/>
          <w:szCs w:val="24"/>
        </w:rPr>
        <w:t>, italics ours</w:t>
      </w:r>
      <w:r w:rsidR="004E33F0" w:rsidRPr="00502166">
        <w:rPr>
          <w:iCs/>
          <w:color w:val="000000"/>
          <w:sz w:val="24"/>
          <w:szCs w:val="24"/>
        </w:rPr>
        <w:t>).</w:t>
      </w:r>
      <w:r w:rsidR="00742D05" w:rsidRPr="00502166">
        <w:rPr>
          <w:iCs/>
          <w:color w:val="000000"/>
          <w:sz w:val="24"/>
          <w:szCs w:val="24"/>
        </w:rPr>
        <w:t xml:space="preserve"> </w:t>
      </w:r>
      <w:r w:rsidR="00D7310B" w:rsidRPr="00502166">
        <w:rPr>
          <w:iCs/>
          <w:color w:val="000000"/>
          <w:sz w:val="24"/>
          <w:szCs w:val="24"/>
          <w:lang w:val="en-CA"/>
        </w:rPr>
        <w:t xml:space="preserve">We argue that </w:t>
      </w:r>
      <w:r w:rsidR="00742D05" w:rsidRPr="00502166">
        <w:rPr>
          <w:iCs/>
          <w:color w:val="000000"/>
          <w:sz w:val="24"/>
          <w:szCs w:val="24"/>
          <w:lang w:val="en-CA"/>
        </w:rPr>
        <w:t>employing</w:t>
      </w:r>
      <w:r w:rsidR="00D7310B" w:rsidRPr="00502166">
        <w:rPr>
          <w:iCs/>
          <w:color w:val="000000"/>
          <w:sz w:val="24"/>
          <w:szCs w:val="24"/>
          <w:lang w:val="en-CA"/>
        </w:rPr>
        <w:t xml:space="preserve"> Hempel's conception of inductive risk </w:t>
      </w:r>
      <w:r w:rsidR="00CB78E8" w:rsidRPr="00502166">
        <w:rPr>
          <w:iCs/>
          <w:color w:val="000000"/>
          <w:sz w:val="24"/>
          <w:szCs w:val="24"/>
          <w:lang w:val="en-CA"/>
        </w:rPr>
        <w:t xml:space="preserve">will </w:t>
      </w:r>
      <w:r w:rsidR="00D7310B" w:rsidRPr="00502166">
        <w:rPr>
          <w:iCs/>
          <w:color w:val="000000"/>
          <w:sz w:val="24"/>
          <w:szCs w:val="24"/>
          <w:lang w:val="en-CA"/>
        </w:rPr>
        <w:t>eliminate any am</w:t>
      </w:r>
      <w:r w:rsidR="0006276A" w:rsidRPr="00502166">
        <w:rPr>
          <w:iCs/>
          <w:color w:val="000000"/>
          <w:sz w:val="24"/>
          <w:szCs w:val="24"/>
          <w:lang w:val="en-CA"/>
        </w:rPr>
        <w:t xml:space="preserve">biguity around this core </w:t>
      </w:r>
      <w:r w:rsidR="00FE7EAE" w:rsidRPr="00502166">
        <w:rPr>
          <w:iCs/>
          <w:color w:val="000000"/>
          <w:sz w:val="24"/>
          <w:szCs w:val="24"/>
          <w:lang w:val="en-CA"/>
        </w:rPr>
        <w:t>concept</w:t>
      </w:r>
      <w:r w:rsidR="00D7310B" w:rsidRPr="00502166">
        <w:rPr>
          <w:iCs/>
          <w:color w:val="000000"/>
          <w:sz w:val="24"/>
          <w:szCs w:val="24"/>
          <w:lang w:val="en-CA"/>
        </w:rPr>
        <w:t>, and better position philosophers to distinguish inductive risk from other varieties of epist</w:t>
      </w:r>
      <w:r w:rsidR="002216A4" w:rsidRPr="00502166">
        <w:rPr>
          <w:iCs/>
          <w:color w:val="000000"/>
          <w:sz w:val="24"/>
          <w:szCs w:val="24"/>
          <w:lang w:val="en-CA"/>
        </w:rPr>
        <w:t xml:space="preserve">emic risk. This, we argue, is </w:t>
      </w:r>
      <w:r w:rsidR="00D7310B" w:rsidRPr="00502166">
        <w:rPr>
          <w:iCs/>
          <w:color w:val="000000"/>
          <w:sz w:val="24"/>
          <w:szCs w:val="24"/>
          <w:lang w:val="en-CA"/>
        </w:rPr>
        <w:t xml:space="preserve">significant, as we agree with Biddle (2018) that </w:t>
      </w:r>
      <w:r w:rsidR="00D7310B" w:rsidRPr="00502166">
        <w:rPr>
          <w:iCs/>
          <w:color w:val="000000"/>
          <w:sz w:val="24"/>
          <w:szCs w:val="24"/>
        </w:rPr>
        <w:t xml:space="preserve">it is important "to investigate more fully </w:t>
      </w:r>
      <w:r w:rsidR="00D7310B" w:rsidRPr="00502166">
        <w:rPr>
          <w:iCs/>
          <w:color w:val="000000"/>
          <w:sz w:val="24"/>
          <w:szCs w:val="24"/>
        </w:rPr>
        <w:lastRenderedPageBreak/>
        <w:t>the various types of epistemic risk, how they relate to one another, and how they might be managed" (365).</w:t>
      </w:r>
      <w:r w:rsidR="00FA1B66" w:rsidRPr="00502166">
        <w:rPr>
          <w:iCs/>
          <w:color w:val="000000"/>
          <w:sz w:val="24"/>
          <w:szCs w:val="24"/>
        </w:rPr>
        <w:t xml:space="preserve"> </w:t>
      </w:r>
      <w:r w:rsidR="007E00BA" w:rsidRPr="00502166">
        <w:rPr>
          <w:iCs/>
          <w:color w:val="000000"/>
          <w:sz w:val="24"/>
          <w:szCs w:val="24"/>
        </w:rPr>
        <w:t xml:space="preserve">We will return to the concept of epistemic risk </w:t>
      </w:r>
      <w:r w:rsidR="0006276A" w:rsidRPr="00502166">
        <w:rPr>
          <w:iCs/>
          <w:color w:val="000000"/>
          <w:sz w:val="24"/>
          <w:szCs w:val="24"/>
        </w:rPr>
        <w:t>once more below.</w:t>
      </w:r>
    </w:p>
    <w:p w14:paraId="1C85BE43" w14:textId="77777777" w:rsidR="00604324" w:rsidRPr="00502166" w:rsidRDefault="00604324" w:rsidP="006E151D">
      <w:pPr>
        <w:pBdr>
          <w:top w:val="nil"/>
          <w:left w:val="nil"/>
          <w:bottom w:val="nil"/>
          <w:right w:val="nil"/>
          <w:between w:val="nil"/>
        </w:pBdr>
        <w:spacing w:line="240" w:lineRule="auto"/>
        <w:rPr>
          <w:iCs/>
          <w:color w:val="000000"/>
          <w:sz w:val="24"/>
          <w:szCs w:val="24"/>
          <w:lang w:val="en-CA"/>
        </w:rPr>
      </w:pPr>
    </w:p>
    <w:p w14:paraId="17A28946" w14:textId="1A580C4C" w:rsidR="001806CF" w:rsidRPr="00502166" w:rsidRDefault="00875EB7" w:rsidP="00975AD5">
      <w:pPr>
        <w:pBdr>
          <w:top w:val="nil"/>
          <w:left w:val="nil"/>
          <w:bottom w:val="nil"/>
          <w:right w:val="nil"/>
          <w:between w:val="nil"/>
        </w:pBdr>
        <w:spacing w:line="240" w:lineRule="auto"/>
        <w:rPr>
          <w:color w:val="000000"/>
          <w:sz w:val="24"/>
          <w:szCs w:val="24"/>
        </w:rPr>
      </w:pPr>
      <w:r w:rsidRPr="00502166">
        <w:rPr>
          <w:color w:val="000000"/>
          <w:sz w:val="24"/>
          <w:szCs w:val="24"/>
        </w:rPr>
        <w:t xml:space="preserve">Other </w:t>
      </w:r>
      <w:r w:rsidR="00CB78E8" w:rsidRPr="00502166">
        <w:rPr>
          <w:color w:val="000000"/>
          <w:sz w:val="24"/>
          <w:szCs w:val="24"/>
        </w:rPr>
        <w:t>debates in the inductive risk literature concern the distinction between 'direct'</w:t>
      </w:r>
      <w:r w:rsidR="00986F01" w:rsidRPr="00502166">
        <w:rPr>
          <w:color w:val="000000"/>
          <w:sz w:val="24"/>
          <w:szCs w:val="24"/>
        </w:rPr>
        <w:t xml:space="preserve"> </w:t>
      </w:r>
      <w:r w:rsidR="00CB78E8" w:rsidRPr="00502166">
        <w:rPr>
          <w:color w:val="000000"/>
          <w:sz w:val="24"/>
          <w:szCs w:val="24"/>
        </w:rPr>
        <w:t>and 'indirect' roles for values</w:t>
      </w:r>
      <w:r w:rsidR="00EE2F23" w:rsidRPr="00502166">
        <w:rPr>
          <w:color w:val="000000"/>
          <w:sz w:val="24"/>
          <w:szCs w:val="24"/>
        </w:rPr>
        <w:t xml:space="preserve"> in science</w:t>
      </w:r>
      <w:r w:rsidR="00CB78E8" w:rsidRPr="00502166">
        <w:rPr>
          <w:color w:val="000000"/>
          <w:sz w:val="24"/>
          <w:szCs w:val="24"/>
        </w:rPr>
        <w:t xml:space="preserve">. Specifically, Elliott and Richards (2017b, 274) ask "How is </w:t>
      </w:r>
      <w:r w:rsidR="00986F01" w:rsidRPr="00502166">
        <w:rPr>
          <w:color w:val="000000"/>
          <w:sz w:val="24"/>
          <w:szCs w:val="24"/>
        </w:rPr>
        <w:t xml:space="preserve">the distinction between direct and indirect roles </w:t>
      </w:r>
      <w:r w:rsidR="00CB78E8" w:rsidRPr="00502166">
        <w:rPr>
          <w:color w:val="000000"/>
          <w:sz w:val="24"/>
          <w:szCs w:val="24"/>
        </w:rPr>
        <w:t>best characterized in practice?", and "Is the distinction between direct and indirect roles</w:t>
      </w:r>
      <w:r w:rsidR="00986F01" w:rsidRPr="00502166">
        <w:rPr>
          <w:color w:val="000000"/>
          <w:sz w:val="24"/>
          <w:szCs w:val="24"/>
        </w:rPr>
        <w:t xml:space="preserve"> the best replacement for the VFI</w:t>
      </w:r>
      <w:r w:rsidR="00FA1B66" w:rsidRPr="00502166">
        <w:rPr>
          <w:color w:val="000000"/>
          <w:sz w:val="24"/>
          <w:szCs w:val="24"/>
        </w:rPr>
        <w:t>?</w:t>
      </w:r>
      <w:r w:rsidR="00CB78E8" w:rsidRPr="00502166">
        <w:rPr>
          <w:color w:val="000000"/>
          <w:sz w:val="24"/>
          <w:szCs w:val="24"/>
        </w:rPr>
        <w:t xml:space="preserve">", marking these </w:t>
      </w:r>
      <w:r w:rsidR="00E00424" w:rsidRPr="00502166">
        <w:rPr>
          <w:color w:val="000000"/>
          <w:sz w:val="24"/>
          <w:szCs w:val="24"/>
        </w:rPr>
        <w:t xml:space="preserve">as </w:t>
      </w:r>
      <w:r w:rsidR="00D958A1" w:rsidRPr="00502166">
        <w:rPr>
          <w:color w:val="000000"/>
          <w:sz w:val="24"/>
          <w:szCs w:val="24"/>
        </w:rPr>
        <w:t>major questions</w:t>
      </w:r>
      <w:r w:rsidR="00CB78E8" w:rsidRPr="00502166">
        <w:rPr>
          <w:color w:val="000000"/>
          <w:sz w:val="24"/>
          <w:szCs w:val="24"/>
        </w:rPr>
        <w:t xml:space="preserve"> to address in future investigations of inductive risk.</w:t>
      </w:r>
      <w:r w:rsidR="00E166B1" w:rsidRPr="00502166">
        <w:rPr>
          <w:color w:val="000000"/>
          <w:sz w:val="24"/>
          <w:szCs w:val="24"/>
        </w:rPr>
        <w:t xml:space="preserve"> </w:t>
      </w:r>
      <w:r w:rsidR="00E16803" w:rsidRPr="00502166">
        <w:rPr>
          <w:color w:val="000000"/>
          <w:sz w:val="24"/>
          <w:szCs w:val="24"/>
        </w:rPr>
        <w:t xml:space="preserve">In short, our </w:t>
      </w:r>
      <w:r w:rsidR="001B6D71" w:rsidRPr="00502166">
        <w:rPr>
          <w:color w:val="000000"/>
          <w:sz w:val="24"/>
          <w:szCs w:val="24"/>
        </w:rPr>
        <w:t xml:space="preserve">answer to </w:t>
      </w:r>
      <w:r w:rsidR="001806CF" w:rsidRPr="00502166">
        <w:rPr>
          <w:color w:val="000000"/>
          <w:sz w:val="24"/>
          <w:szCs w:val="24"/>
        </w:rPr>
        <w:t xml:space="preserve">the </w:t>
      </w:r>
      <w:r w:rsidR="001B6D71" w:rsidRPr="00502166">
        <w:rPr>
          <w:color w:val="000000"/>
          <w:sz w:val="24"/>
          <w:szCs w:val="24"/>
        </w:rPr>
        <w:t>first question</w:t>
      </w:r>
      <w:r w:rsidR="001806CF" w:rsidRPr="00502166">
        <w:rPr>
          <w:color w:val="000000"/>
          <w:sz w:val="24"/>
          <w:szCs w:val="24"/>
        </w:rPr>
        <w:t xml:space="preserve"> </w:t>
      </w:r>
      <w:r w:rsidR="007E21C2" w:rsidRPr="00502166">
        <w:rPr>
          <w:color w:val="000000"/>
          <w:sz w:val="24"/>
          <w:szCs w:val="24"/>
        </w:rPr>
        <w:t xml:space="preserve">is: </w:t>
      </w:r>
      <w:r w:rsidR="001B6D71" w:rsidRPr="00502166">
        <w:rPr>
          <w:color w:val="000000"/>
          <w:sz w:val="24"/>
          <w:szCs w:val="24"/>
        </w:rPr>
        <w:t>with further reference to the difference between adopting a 'fact' and mak</w:t>
      </w:r>
      <w:r w:rsidR="007E21C2" w:rsidRPr="00502166">
        <w:rPr>
          <w:color w:val="000000"/>
          <w:sz w:val="24"/>
          <w:szCs w:val="24"/>
        </w:rPr>
        <w:t>ing a representational decision</w:t>
      </w:r>
      <w:r w:rsidR="001B6D71" w:rsidRPr="00502166">
        <w:rPr>
          <w:color w:val="000000"/>
          <w:sz w:val="24"/>
          <w:szCs w:val="24"/>
        </w:rPr>
        <w:t xml:space="preserve">. </w:t>
      </w:r>
      <w:r w:rsidR="00E166B1" w:rsidRPr="00502166">
        <w:rPr>
          <w:color w:val="000000"/>
          <w:sz w:val="24"/>
          <w:szCs w:val="24"/>
        </w:rPr>
        <w:t>Indeed, a lack of attention to this difference seems to contribute to the ambiguity in Douglas' (2009) characterization of the direct/indirect rol</w:t>
      </w:r>
      <w:r w:rsidR="00E07C8A" w:rsidRPr="00502166">
        <w:rPr>
          <w:color w:val="000000"/>
          <w:sz w:val="24"/>
          <w:szCs w:val="24"/>
        </w:rPr>
        <w:t>e distinction (cf. Elliott 2013</w:t>
      </w:r>
      <w:r w:rsidR="00E166B1" w:rsidRPr="00502166">
        <w:rPr>
          <w:color w:val="000000"/>
          <w:sz w:val="24"/>
          <w:szCs w:val="24"/>
        </w:rPr>
        <w:t xml:space="preserve">). </w:t>
      </w:r>
      <w:r w:rsidR="00E07C8A" w:rsidRPr="00502166">
        <w:rPr>
          <w:color w:val="000000"/>
          <w:sz w:val="24"/>
          <w:szCs w:val="24"/>
        </w:rPr>
        <w:t>As Elliott (2013</w:t>
      </w:r>
      <w:r w:rsidR="00517722" w:rsidRPr="00502166">
        <w:rPr>
          <w:color w:val="000000"/>
          <w:sz w:val="24"/>
          <w:szCs w:val="24"/>
        </w:rPr>
        <w:t xml:space="preserve">) shows, </w:t>
      </w:r>
      <w:r w:rsidR="00E166B1" w:rsidRPr="00502166">
        <w:rPr>
          <w:color w:val="000000"/>
          <w:sz w:val="24"/>
          <w:szCs w:val="24"/>
        </w:rPr>
        <w:t>Douglas develops two interpretations of the distinction: on the 'Logical' disti</w:t>
      </w:r>
      <w:r w:rsidR="00975AD5" w:rsidRPr="00502166">
        <w:rPr>
          <w:color w:val="000000"/>
          <w:sz w:val="24"/>
          <w:szCs w:val="24"/>
        </w:rPr>
        <w:t xml:space="preserve">nction, values can be treated as warrant or evidence </w:t>
      </w:r>
      <w:r w:rsidR="00975AD5" w:rsidRPr="00502166">
        <w:rPr>
          <w:i/>
          <w:color w:val="000000"/>
          <w:sz w:val="24"/>
          <w:szCs w:val="24"/>
        </w:rPr>
        <w:t>for a claim</w:t>
      </w:r>
      <w:r w:rsidR="00E166B1" w:rsidRPr="00502166">
        <w:rPr>
          <w:i/>
          <w:color w:val="000000"/>
          <w:sz w:val="24"/>
          <w:szCs w:val="24"/>
        </w:rPr>
        <w:t xml:space="preserve"> </w:t>
      </w:r>
      <w:r w:rsidR="00E166B1" w:rsidRPr="00502166">
        <w:rPr>
          <w:color w:val="000000"/>
          <w:sz w:val="24"/>
          <w:szCs w:val="24"/>
        </w:rPr>
        <w:t>(direct role), or values can influence decisions about how much evidence is sufficient to accept a claim (indirect role) (</w:t>
      </w:r>
      <w:r w:rsidR="00A95AA4" w:rsidRPr="00502166">
        <w:rPr>
          <w:color w:val="000000"/>
          <w:sz w:val="24"/>
          <w:szCs w:val="24"/>
        </w:rPr>
        <w:t xml:space="preserve">Elliott 2013, </w:t>
      </w:r>
      <w:r w:rsidR="00E166B1" w:rsidRPr="00502166">
        <w:rPr>
          <w:color w:val="000000"/>
          <w:sz w:val="24"/>
          <w:szCs w:val="24"/>
        </w:rPr>
        <w:t xml:space="preserve">377). On the 'Consequential' distinction, values can influence scientists’ choices based on </w:t>
      </w:r>
      <w:r w:rsidR="00E166B1" w:rsidRPr="00B115DD">
        <w:rPr>
          <w:color w:val="000000"/>
          <w:sz w:val="24"/>
          <w:szCs w:val="24"/>
        </w:rPr>
        <w:t>intended outcomes</w:t>
      </w:r>
      <w:r w:rsidR="00E166B1" w:rsidRPr="00502166">
        <w:rPr>
          <w:color w:val="000000"/>
          <w:sz w:val="24"/>
          <w:szCs w:val="24"/>
        </w:rPr>
        <w:t xml:space="preserve"> that they want to bring about by accepting a claim (direct role) or values can influence scientists’ choices based on unintended consequences associated with mistakes that they want to avoid (indirect </w:t>
      </w:r>
      <w:r w:rsidR="00E07C8A" w:rsidRPr="00502166">
        <w:rPr>
          <w:color w:val="000000"/>
          <w:sz w:val="24"/>
          <w:szCs w:val="24"/>
        </w:rPr>
        <w:t>role) (Elliott 2013</w:t>
      </w:r>
      <w:r w:rsidR="00D37E29" w:rsidRPr="00502166">
        <w:rPr>
          <w:color w:val="000000"/>
          <w:sz w:val="24"/>
          <w:szCs w:val="24"/>
        </w:rPr>
        <w:t>,</w:t>
      </w:r>
      <w:r w:rsidR="00E166B1" w:rsidRPr="00502166">
        <w:rPr>
          <w:color w:val="000000"/>
          <w:sz w:val="24"/>
          <w:szCs w:val="24"/>
        </w:rPr>
        <w:t xml:space="preserve"> 377). </w:t>
      </w:r>
      <w:r w:rsidR="00E16803" w:rsidRPr="00502166">
        <w:rPr>
          <w:color w:val="000000"/>
          <w:sz w:val="24"/>
          <w:szCs w:val="24"/>
        </w:rPr>
        <w:t>To</w:t>
      </w:r>
      <w:r w:rsidR="00E166B1" w:rsidRPr="00502166">
        <w:rPr>
          <w:color w:val="000000"/>
          <w:sz w:val="24"/>
          <w:szCs w:val="24"/>
        </w:rPr>
        <w:t xml:space="preserve"> </w:t>
      </w:r>
      <w:r w:rsidR="00E16803" w:rsidRPr="00502166">
        <w:rPr>
          <w:color w:val="000000"/>
          <w:sz w:val="24"/>
          <w:szCs w:val="24"/>
        </w:rPr>
        <w:t>develop an unambiguous distinction between direct/indirect</w:t>
      </w:r>
      <w:r w:rsidR="00A95AA4" w:rsidRPr="00502166">
        <w:rPr>
          <w:color w:val="000000"/>
          <w:sz w:val="24"/>
          <w:szCs w:val="24"/>
        </w:rPr>
        <w:t xml:space="preserve"> roles for values, we think</w:t>
      </w:r>
      <w:r w:rsidR="00975AD5" w:rsidRPr="00502166">
        <w:rPr>
          <w:color w:val="000000"/>
          <w:sz w:val="24"/>
          <w:szCs w:val="24"/>
        </w:rPr>
        <w:t>,</w:t>
      </w:r>
      <w:r w:rsidR="00A95AA4" w:rsidRPr="00502166">
        <w:rPr>
          <w:color w:val="000000"/>
          <w:sz w:val="24"/>
          <w:szCs w:val="24"/>
        </w:rPr>
        <w:t xml:space="preserve"> it is essential to define</w:t>
      </w:r>
      <w:r w:rsidR="00D37E29" w:rsidRPr="00502166">
        <w:rPr>
          <w:color w:val="000000"/>
          <w:sz w:val="24"/>
          <w:szCs w:val="24"/>
        </w:rPr>
        <w:t xml:space="preserve"> both</w:t>
      </w:r>
      <w:r w:rsidR="00E166B1" w:rsidRPr="00502166">
        <w:rPr>
          <w:color w:val="000000"/>
          <w:sz w:val="24"/>
          <w:szCs w:val="24"/>
        </w:rPr>
        <w:t xml:space="preserve"> the terms 'claim' and 'outcome'</w:t>
      </w:r>
      <w:r w:rsidR="00975AD5" w:rsidRPr="00502166">
        <w:rPr>
          <w:rStyle w:val="FootnoteReference"/>
        </w:rPr>
        <w:footnoteReference w:id="17"/>
      </w:r>
      <w:r w:rsidR="00975AD5" w:rsidRPr="00502166">
        <w:rPr>
          <w:color w:val="000000"/>
          <w:sz w:val="24"/>
          <w:szCs w:val="24"/>
        </w:rPr>
        <w:t xml:space="preserve"> </w:t>
      </w:r>
      <w:r w:rsidR="00E166B1" w:rsidRPr="00502166">
        <w:rPr>
          <w:color w:val="000000"/>
          <w:sz w:val="24"/>
          <w:szCs w:val="24"/>
        </w:rPr>
        <w:t>with r</w:t>
      </w:r>
      <w:r w:rsidR="006A2569" w:rsidRPr="00502166">
        <w:rPr>
          <w:color w:val="000000"/>
          <w:sz w:val="24"/>
          <w:szCs w:val="24"/>
        </w:rPr>
        <w:t>e</w:t>
      </w:r>
      <w:r w:rsidR="00D37E29" w:rsidRPr="00502166">
        <w:rPr>
          <w:color w:val="000000"/>
          <w:sz w:val="24"/>
          <w:szCs w:val="24"/>
        </w:rPr>
        <w:t>ference to representation. For one</w:t>
      </w:r>
      <w:r w:rsidR="006A2569" w:rsidRPr="00502166">
        <w:rPr>
          <w:color w:val="000000"/>
          <w:sz w:val="24"/>
          <w:szCs w:val="24"/>
        </w:rPr>
        <w:t>, a</w:t>
      </w:r>
      <w:r w:rsidR="00E166B1" w:rsidRPr="00502166">
        <w:rPr>
          <w:color w:val="000000"/>
          <w:sz w:val="24"/>
          <w:szCs w:val="24"/>
        </w:rPr>
        <w:t>s we have shown, representational deci</w:t>
      </w:r>
      <w:r w:rsidR="001806CF" w:rsidRPr="00502166">
        <w:rPr>
          <w:color w:val="000000"/>
          <w:sz w:val="24"/>
          <w:szCs w:val="24"/>
        </w:rPr>
        <w:t xml:space="preserve">sions do not amount to 'claims'. </w:t>
      </w:r>
      <w:r w:rsidR="00D37E29" w:rsidRPr="00502166">
        <w:rPr>
          <w:color w:val="000000"/>
          <w:sz w:val="24"/>
          <w:szCs w:val="24"/>
        </w:rPr>
        <w:t>Furthermore</w:t>
      </w:r>
      <w:r w:rsidR="006A2569" w:rsidRPr="00502166">
        <w:rPr>
          <w:color w:val="000000"/>
          <w:sz w:val="24"/>
          <w:szCs w:val="24"/>
        </w:rPr>
        <w:t xml:space="preserve">, </w:t>
      </w:r>
      <w:r w:rsidR="001806CF" w:rsidRPr="00502166">
        <w:rPr>
          <w:color w:val="000000"/>
          <w:sz w:val="24"/>
          <w:szCs w:val="24"/>
        </w:rPr>
        <w:t>outcomes of representational decisions (i.e., outcomes manifest in representations) differ from outcomes of decisions whether or not to adopt a fact (i.e., outcomes manifest in epistemic agents).</w:t>
      </w:r>
      <w:r w:rsidR="00D37E29" w:rsidRPr="00502166">
        <w:rPr>
          <w:color w:val="000000"/>
          <w:sz w:val="24"/>
          <w:szCs w:val="24"/>
        </w:rPr>
        <w:t xml:space="preserve"> One of the key benefits of distinguishing between adopting a 'fact' and making a representational decision is seeing that </w:t>
      </w:r>
      <w:r w:rsidR="00D37E29" w:rsidRPr="00502166">
        <w:rPr>
          <w:i/>
          <w:color w:val="000000"/>
          <w:sz w:val="24"/>
          <w:szCs w:val="24"/>
        </w:rPr>
        <w:t>representation specifically</w:t>
      </w:r>
      <w:r w:rsidR="00D37E29" w:rsidRPr="00502166">
        <w:rPr>
          <w:color w:val="000000"/>
          <w:sz w:val="24"/>
          <w:szCs w:val="24"/>
        </w:rPr>
        <w:t xml:space="preserve"> puts non-epistemic values in a 'direct' role- that is, a straightforward and conspicuous one. As we have shown, the purpose of a representation always informs representational decisions: nothing makes this clearer than legitimate, purposeful choices of false parameter values in simulation models.</w:t>
      </w:r>
    </w:p>
    <w:p w14:paraId="7520EB4F" w14:textId="77777777" w:rsidR="0035057A" w:rsidRPr="00502166" w:rsidRDefault="0035057A" w:rsidP="006E151D">
      <w:pPr>
        <w:pBdr>
          <w:top w:val="nil"/>
          <w:left w:val="nil"/>
          <w:bottom w:val="nil"/>
          <w:right w:val="nil"/>
          <w:between w:val="nil"/>
        </w:pBdr>
        <w:spacing w:line="240" w:lineRule="auto"/>
        <w:rPr>
          <w:color w:val="000000"/>
          <w:sz w:val="24"/>
          <w:szCs w:val="24"/>
        </w:rPr>
      </w:pPr>
    </w:p>
    <w:p w14:paraId="09E15960" w14:textId="1FC78DB6" w:rsidR="000D2870" w:rsidRPr="00502166" w:rsidRDefault="000D2870" w:rsidP="000D2870">
      <w:pPr>
        <w:pBdr>
          <w:top w:val="nil"/>
          <w:left w:val="nil"/>
          <w:bottom w:val="nil"/>
          <w:right w:val="nil"/>
          <w:between w:val="nil"/>
        </w:pBdr>
        <w:spacing w:line="240" w:lineRule="auto"/>
        <w:rPr>
          <w:color w:val="000000"/>
          <w:sz w:val="24"/>
          <w:szCs w:val="24"/>
          <w:lang w:val="en-CA"/>
        </w:rPr>
      </w:pPr>
      <w:r w:rsidRPr="00502166">
        <w:rPr>
          <w:color w:val="000000"/>
          <w:sz w:val="24"/>
          <w:szCs w:val="24"/>
          <w:lang w:val="en-CA"/>
        </w:rPr>
        <w:t>Our answer to Ellio</w:t>
      </w:r>
      <w:r w:rsidR="00283204">
        <w:rPr>
          <w:color w:val="000000"/>
          <w:sz w:val="24"/>
          <w:szCs w:val="24"/>
          <w:lang w:val="en-CA"/>
        </w:rPr>
        <w:t>t</w:t>
      </w:r>
      <w:r w:rsidRPr="00502166">
        <w:rPr>
          <w:color w:val="000000"/>
          <w:sz w:val="24"/>
          <w:szCs w:val="24"/>
          <w:lang w:val="en-CA"/>
        </w:rPr>
        <w:t>t and Richards' first question, we think, should also help inform their second, i.e., whether the direct/indirect role distinction is the "best replacement for the VFI" (Elliott and Richards 2017b, 274). Many philosophers seem to think the direct/indirect role distinction cannot be the ‘best replacement’ because it tries, yet fails, to address the problem of wishful thinking</w:t>
      </w:r>
      <w:r w:rsidR="004D0927">
        <w:rPr>
          <w:color w:val="000000"/>
          <w:sz w:val="24"/>
          <w:szCs w:val="24"/>
          <w:lang w:val="en-CA"/>
        </w:rPr>
        <w:t xml:space="preserve"> </w:t>
      </w:r>
      <w:r w:rsidR="004D0927" w:rsidRPr="004D0927">
        <w:rPr>
          <w:color w:val="000000"/>
          <w:sz w:val="24"/>
          <w:szCs w:val="24"/>
        </w:rPr>
        <w:t xml:space="preserve">(Elliott 2013; </w:t>
      </w:r>
      <w:r w:rsidR="00AE66E3">
        <w:rPr>
          <w:color w:val="000000"/>
          <w:sz w:val="24"/>
          <w:szCs w:val="24"/>
        </w:rPr>
        <w:t>de Melo-Mart</w:t>
      </w:r>
      <w:r w:rsidR="00AE66E3">
        <w:t>í</w:t>
      </w:r>
      <w:r w:rsidR="004D0927" w:rsidRPr="004D0927">
        <w:rPr>
          <w:color w:val="000000"/>
          <w:sz w:val="24"/>
          <w:szCs w:val="24"/>
        </w:rPr>
        <w:t xml:space="preserve">n &amp; Intemann </w:t>
      </w:r>
      <w:r w:rsidR="004D0927" w:rsidRPr="00261B1E">
        <w:rPr>
          <w:color w:val="000000"/>
          <w:sz w:val="24"/>
          <w:szCs w:val="24"/>
        </w:rPr>
        <w:t>2016; Steel &amp; Whyte 2012)</w:t>
      </w:r>
      <w:r w:rsidRPr="00261B1E">
        <w:rPr>
          <w:color w:val="000000"/>
          <w:sz w:val="24"/>
          <w:szCs w:val="24"/>
          <w:lang w:val="en-CA"/>
        </w:rPr>
        <w:t xml:space="preserve">. </w:t>
      </w:r>
      <w:r w:rsidR="004D0927" w:rsidRPr="00261B1E">
        <w:rPr>
          <w:color w:val="000000"/>
          <w:sz w:val="24"/>
          <w:szCs w:val="24"/>
          <w:lang w:val="en-CA"/>
        </w:rPr>
        <w:t xml:space="preserve">As </w:t>
      </w:r>
      <w:r w:rsidR="00AE66E3" w:rsidRPr="00261B1E">
        <w:rPr>
          <w:color w:val="000000"/>
          <w:sz w:val="24"/>
          <w:szCs w:val="24"/>
          <w:lang w:val="en-CA"/>
        </w:rPr>
        <w:t>de Melo-Martí</w:t>
      </w:r>
      <w:r w:rsidRPr="00261B1E">
        <w:rPr>
          <w:color w:val="000000"/>
          <w:sz w:val="24"/>
          <w:szCs w:val="24"/>
          <w:lang w:val="en-CA"/>
        </w:rPr>
        <w:t>n and Intemann (2016) put it, the</w:t>
      </w:r>
      <w:r w:rsidRPr="00502166">
        <w:rPr>
          <w:color w:val="000000"/>
          <w:sz w:val="24"/>
          <w:szCs w:val="24"/>
          <w:lang w:val="en-CA"/>
        </w:rPr>
        <w:t xml:space="preserve"> direct/indirect role distinction tries to address the problem of wishful thinking by ensuring that values "play no direct role in </w:t>
      </w:r>
      <w:r w:rsidRPr="00502166">
        <w:rPr>
          <w:i/>
          <w:iCs/>
          <w:color w:val="000000"/>
          <w:sz w:val="24"/>
          <w:szCs w:val="24"/>
          <w:lang w:val="en-CA"/>
        </w:rPr>
        <w:t>determining what the evidence is</w:t>
      </w:r>
      <w:r w:rsidRPr="00502166">
        <w:rPr>
          <w:color w:val="000000"/>
          <w:sz w:val="24"/>
          <w:szCs w:val="24"/>
          <w:lang w:val="en-CA"/>
        </w:rPr>
        <w:t xml:space="preserve">, such that a </w:t>
      </w:r>
      <w:r w:rsidRPr="00502166">
        <w:rPr>
          <w:color w:val="000000"/>
          <w:sz w:val="24"/>
          <w:szCs w:val="24"/>
          <w:lang w:val="en-CA"/>
        </w:rPr>
        <w:lastRenderedPageBreak/>
        <w:t xml:space="preserve">predetermined outcome would be favored" (509, italics </w:t>
      </w:r>
      <w:r w:rsidR="006454B1">
        <w:rPr>
          <w:color w:val="000000"/>
          <w:sz w:val="24"/>
          <w:szCs w:val="24"/>
          <w:lang w:val="en-CA"/>
        </w:rPr>
        <w:t>ours</w:t>
      </w:r>
      <w:r w:rsidRPr="00502166">
        <w:rPr>
          <w:color w:val="000000"/>
          <w:sz w:val="24"/>
          <w:szCs w:val="24"/>
          <w:lang w:val="en-CA"/>
        </w:rPr>
        <w:t xml:space="preserve">), yet fails because decisions about how much evidence is needed "can indeed influence what evidence there is, or “rig” the methodologies used toward achieving a predesired outcome" (509). This seems right: for the direct/indirect role distinction to be a good replacement for the VFI, it would need to address the problem of wishful thinking. The distinction between RR and IR points us to one way the fundamental proposal might be salvageable. One possibility worth evaluating, in other words, is that non-epistemic values should be recognized as inevitably playing a direct role in informing representational decisions, but should be limited to an indirect role in informing decisions to adopt a 'fact'. </w:t>
      </w:r>
    </w:p>
    <w:p w14:paraId="28BA0110" w14:textId="77777777" w:rsidR="00E15891" w:rsidRPr="00502166" w:rsidRDefault="00E15891" w:rsidP="006E151D">
      <w:pPr>
        <w:pBdr>
          <w:top w:val="nil"/>
          <w:left w:val="nil"/>
          <w:bottom w:val="nil"/>
          <w:right w:val="nil"/>
          <w:between w:val="nil"/>
        </w:pBdr>
        <w:spacing w:line="240" w:lineRule="auto"/>
        <w:rPr>
          <w:color w:val="000000"/>
          <w:sz w:val="24"/>
          <w:szCs w:val="24"/>
        </w:rPr>
      </w:pPr>
    </w:p>
    <w:p w14:paraId="00000084" w14:textId="73E317CF" w:rsidR="002C095C" w:rsidRPr="00502166" w:rsidRDefault="0037127C" w:rsidP="006E151D">
      <w:pPr>
        <w:pBdr>
          <w:top w:val="nil"/>
          <w:left w:val="nil"/>
          <w:bottom w:val="nil"/>
          <w:right w:val="nil"/>
          <w:between w:val="nil"/>
        </w:pBdr>
        <w:spacing w:line="240" w:lineRule="auto"/>
        <w:rPr>
          <w:color w:val="000000"/>
          <w:sz w:val="24"/>
          <w:szCs w:val="24"/>
        </w:rPr>
      </w:pPr>
      <w:r w:rsidRPr="00502166">
        <w:rPr>
          <w:color w:val="000000"/>
          <w:sz w:val="24"/>
          <w:szCs w:val="24"/>
        </w:rPr>
        <w:t>Our last proposal</w:t>
      </w:r>
      <w:r w:rsidR="009C51D4" w:rsidRPr="00502166">
        <w:rPr>
          <w:color w:val="000000"/>
          <w:sz w:val="24"/>
          <w:szCs w:val="24"/>
        </w:rPr>
        <w:t xml:space="preserve"> is to </w:t>
      </w:r>
      <w:r w:rsidR="00017D2C" w:rsidRPr="00502166">
        <w:rPr>
          <w:color w:val="000000"/>
          <w:sz w:val="24"/>
          <w:szCs w:val="24"/>
        </w:rPr>
        <w:t>conceptualize representational risk</w:t>
      </w:r>
      <w:r w:rsidR="00E15891" w:rsidRPr="00502166">
        <w:rPr>
          <w:color w:val="000000"/>
          <w:sz w:val="24"/>
          <w:szCs w:val="24"/>
        </w:rPr>
        <w:t xml:space="preserve"> as a unique </w:t>
      </w:r>
      <w:r w:rsidR="00CF58F4" w:rsidRPr="00502166">
        <w:rPr>
          <w:color w:val="000000"/>
          <w:sz w:val="24"/>
          <w:szCs w:val="24"/>
        </w:rPr>
        <w:t>epistemic risk</w:t>
      </w:r>
      <w:r w:rsidR="005039C3" w:rsidRPr="00502166">
        <w:rPr>
          <w:color w:val="000000"/>
          <w:sz w:val="24"/>
          <w:szCs w:val="24"/>
        </w:rPr>
        <w:t xml:space="preserve">. Indeed, we wish to argue that representational risk should be regarded as a 'core' type of </w:t>
      </w:r>
      <w:r w:rsidR="005F754E" w:rsidRPr="00502166">
        <w:rPr>
          <w:color w:val="000000"/>
          <w:sz w:val="24"/>
          <w:szCs w:val="24"/>
        </w:rPr>
        <w:t>epistemic</w:t>
      </w:r>
      <w:r w:rsidR="00B777AF" w:rsidRPr="00502166">
        <w:rPr>
          <w:color w:val="000000"/>
          <w:sz w:val="24"/>
          <w:szCs w:val="24"/>
        </w:rPr>
        <w:t xml:space="preserve"> risk</w:t>
      </w:r>
      <w:r w:rsidR="005039C3" w:rsidRPr="00502166">
        <w:rPr>
          <w:color w:val="000000"/>
          <w:sz w:val="24"/>
          <w:szCs w:val="24"/>
        </w:rPr>
        <w:t xml:space="preserve">, equal in significance to inductive risk. </w:t>
      </w:r>
      <w:r w:rsidR="001F5CC8" w:rsidRPr="00502166">
        <w:rPr>
          <w:color w:val="000000"/>
          <w:sz w:val="24"/>
          <w:szCs w:val="24"/>
        </w:rPr>
        <w:t>In our view</w:t>
      </w:r>
      <w:r w:rsidR="00C7103F" w:rsidRPr="00502166">
        <w:rPr>
          <w:color w:val="000000"/>
          <w:sz w:val="24"/>
          <w:szCs w:val="24"/>
        </w:rPr>
        <w:t>,</w:t>
      </w:r>
      <w:r w:rsidR="005039C3" w:rsidRPr="00502166">
        <w:rPr>
          <w:color w:val="000000"/>
          <w:sz w:val="24"/>
          <w:szCs w:val="24"/>
        </w:rPr>
        <w:t xml:space="preserve"> representational decisions and decisions to ado</w:t>
      </w:r>
      <w:r w:rsidR="00653FCD" w:rsidRPr="00502166">
        <w:rPr>
          <w:color w:val="000000"/>
          <w:sz w:val="24"/>
          <w:szCs w:val="24"/>
        </w:rPr>
        <w:t>pt a 'fact' are both core hazards</w:t>
      </w:r>
      <w:r w:rsidR="005039C3" w:rsidRPr="00502166">
        <w:rPr>
          <w:color w:val="000000"/>
          <w:sz w:val="24"/>
          <w:szCs w:val="24"/>
        </w:rPr>
        <w:t xml:space="preserve"> in</w:t>
      </w:r>
      <w:r w:rsidR="0067005C" w:rsidRPr="00502166">
        <w:rPr>
          <w:color w:val="000000"/>
          <w:sz w:val="24"/>
          <w:szCs w:val="24"/>
        </w:rPr>
        <w:t xml:space="preserve"> science-</w:t>
      </w:r>
      <w:r w:rsidR="005039C3" w:rsidRPr="00502166">
        <w:rPr>
          <w:color w:val="000000"/>
          <w:sz w:val="24"/>
          <w:szCs w:val="24"/>
        </w:rPr>
        <w:t xml:space="preserve"> </w:t>
      </w:r>
      <w:r w:rsidR="00C7103F" w:rsidRPr="00502166">
        <w:rPr>
          <w:color w:val="000000"/>
          <w:sz w:val="24"/>
          <w:szCs w:val="24"/>
        </w:rPr>
        <w:t>on par with one another</w:t>
      </w:r>
      <w:r w:rsidR="0067005C" w:rsidRPr="00502166">
        <w:rPr>
          <w:color w:val="000000"/>
          <w:sz w:val="24"/>
          <w:szCs w:val="24"/>
        </w:rPr>
        <w:t xml:space="preserve"> </w:t>
      </w:r>
      <w:r w:rsidR="00761C47" w:rsidRPr="00502166">
        <w:rPr>
          <w:color w:val="000000"/>
          <w:sz w:val="24"/>
          <w:szCs w:val="24"/>
        </w:rPr>
        <w:t xml:space="preserve">at least </w:t>
      </w:r>
      <w:r w:rsidR="0067005C" w:rsidRPr="00502166">
        <w:rPr>
          <w:color w:val="000000"/>
          <w:sz w:val="24"/>
          <w:szCs w:val="24"/>
        </w:rPr>
        <w:t>in</w:t>
      </w:r>
      <w:r w:rsidR="008B7DB7" w:rsidRPr="00502166">
        <w:rPr>
          <w:color w:val="000000"/>
          <w:sz w:val="24"/>
          <w:szCs w:val="24"/>
        </w:rPr>
        <w:t xml:space="preserve"> terms of</w:t>
      </w:r>
      <w:r w:rsidR="0067005C" w:rsidRPr="00502166">
        <w:rPr>
          <w:color w:val="000000"/>
          <w:sz w:val="24"/>
          <w:szCs w:val="24"/>
        </w:rPr>
        <w:t xml:space="preserve"> </w:t>
      </w:r>
      <w:r w:rsidR="00844521" w:rsidRPr="00502166">
        <w:rPr>
          <w:color w:val="000000"/>
          <w:sz w:val="24"/>
          <w:szCs w:val="24"/>
        </w:rPr>
        <w:t>incidence</w:t>
      </w:r>
      <w:r w:rsidR="00761C47" w:rsidRPr="00502166">
        <w:rPr>
          <w:color w:val="000000"/>
          <w:sz w:val="24"/>
          <w:szCs w:val="24"/>
        </w:rPr>
        <w:t xml:space="preserve"> and </w:t>
      </w:r>
      <w:r w:rsidR="008B7DB7" w:rsidRPr="00502166">
        <w:rPr>
          <w:color w:val="000000"/>
          <w:sz w:val="24"/>
          <w:szCs w:val="24"/>
        </w:rPr>
        <w:t>prevalence</w:t>
      </w:r>
      <w:r w:rsidR="0067005C" w:rsidRPr="00502166">
        <w:rPr>
          <w:color w:val="000000"/>
          <w:sz w:val="24"/>
          <w:szCs w:val="24"/>
        </w:rPr>
        <w:t>-</w:t>
      </w:r>
      <w:r w:rsidR="00C7103F" w:rsidRPr="00502166">
        <w:rPr>
          <w:color w:val="000000"/>
          <w:sz w:val="24"/>
          <w:szCs w:val="24"/>
        </w:rPr>
        <w:t xml:space="preserve"> </w:t>
      </w:r>
      <w:r w:rsidR="00CE2AB0" w:rsidRPr="00502166">
        <w:rPr>
          <w:color w:val="000000"/>
          <w:sz w:val="24"/>
          <w:szCs w:val="24"/>
        </w:rPr>
        <w:t>yet</w:t>
      </w:r>
      <w:r w:rsidR="005039C3" w:rsidRPr="00502166">
        <w:rPr>
          <w:color w:val="000000"/>
          <w:sz w:val="24"/>
          <w:szCs w:val="24"/>
        </w:rPr>
        <w:t xml:space="preserve"> ones that should be distinguished and analyzed separately </w:t>
      </w:r>
      <w:r w:rsidR="00844521" w:rsidRPr="00502166">
        <w:rPr>
          <w:color w:val="000000"/>
          <w:sz w:val="24"/>
          <w:szCs w:val="24"/>
        </w:rPr>
        <w:t>for</w:t>
      </w:r>
      <w:r w:rsidR="00CE2AB0" w:rsidRPr="00502166">
        <w:rPr>
          <w:color w:val="000000"/>
          <w:sz w:val="24"/>
          <w:szCs w:val="24"/>
        </w:rPr>
        <w:t xml:space="preserve"> the risks they create</w:t>
      </w:r>
      <w:r w:rsidR="00653FCD" w:rsidRPr="00502166">
        <w:rPr>
          <w:color w:val="000000"/>
          <w:sz w:val="24"/>
          <w:szCs w:val="24"/>
        </w:rPr>
        <w:t xml:space="preserve">. </w:t>
      </w:r>
      <w:r w:rsidR="00C7103F" w:rsidRPr="00502166">
        <w:rPr>
          <w:color w:val="000000"/>
          <w:sz w:val="24"/>
          <w:szCs w:val="24"/>
        </w:rPr>
        <w:t>Our argument, we think,</w:t>
      </w:r>
      <w:r w:rsidR="005039C3" w:rsidRPr="00502166">
        <w:rPr>
          <w:color w:val="000000"/>
          <w:sz w:val="24"/>
          <w:szCs w:val="24"/>
        </w:rPr>
        <w:t xml:space="preserve"> advance</w:t>
      </w:r>
      <w:r w:rsidR="00953A59" w:rsidRPr="00502166">
        <w:rPr>
          <w:color w:val="000000"/>
          <w:sz w:val="24"/>
          <w:szCs w:val="24"/>
        </w:rPr>
        <w:t>s</w:t>
      </w:r>
      <w:r w:rsidR="005039C3" w:rsidRPr="00502166">
        <w:rPr>
          <w:color w:val="000000"/>
          <w:sz w:val="24"/>
          <w:szCs w:val="24"/>
        </w:rPr>
        <w:t xml:space="preserve"> t</w:t>
      </w:r>
      <w:r w:rsidR="00653FCD" w:rsidRPr="00502166">
        <w:rPr>
          <w:color w:val="000000"/>
          <w:sz w:val="24"/>
          <w:szCs w:val="24"/>
        </w:rPr>
        <w:t>h</w:t>
      </w:r>
      <w:r w:rsidR="00C7103F" w:rsidRPr="00502166">
        <w:rPr>
          <w:color w:val="000000"/>
          <w:sz w:val="24"/>
          <w:szCs w:val="24"/>
        </w:rPr>
        <w:t xml:space="preserve">e literature on epistemic risk </w:t>
      </w:r>
      <w:r w:rsidR="00653FCD" w:rsidRPr="00502166">
        <w:rPr>
          <w:color w:val="000000"/>
          <w:sz w:val="24"/>
          <w:szCs w:val="24"/>
        </w:rPr>
        <w:t xml:space="preserve">by addressing two of its current shortcomings </w:t>
      </w:r>
      <w:r w:rsidR="005039C3" w:rsidRPr="00502166">
        <w:rPr>
          <w:color w:val="000000"/>
          <w:sz w:val="24"/>
          <w:szCs w:val="24"/>
        </w:rPr>
        <w:t>(Biddle &amp; Kukla 2017; Biddle 2018</w:t>
      </w:r>
      <w:r w:rsidR="00D53993">
        <w:rPr>
          <w:color w:val="000000"/>
          <w:sz w:val="24"/>
          <w:szCs w:val="24"/>
        </w:rPr>
        <w:t>, 2020a, 2020b</w:t>
      </w:r>
      <w:r w:rsidR="005039C3" w:rsidRPr="00502166">
        <w:rPr>
          <w:color w:val="000000"/>
          <w:sz w:val="24"/>
          <w:szCs w:val="24"/>
        </w:rPr>
        <w:t xml:space="preserve">). </w:t>
      </w:r>
      <w:r w:rsidR="00653FCD" w:rsidRPr="00502166">
        <w:rPr>
          <w:color w:val="000000"/>
          <w:sz w:val="24"/>
          <w:szCs w:val="24"/>
        </w:rPr>
        <w:t xml:space="preserve">First, </w:t>
      </w:r>
      <w:r w:rsidR="00844521" w:rsidRPr="00502166">
        <w:rPr>
          <w:color w:val="000000"/>
          <w:sz w:val="24"/>
          <w:szCs w:val="24"/>
        </w:rPr>
        <w:t xml:space="preserve">most modestly, </w:t>
      </w:r>
      <w:r w:rsidR="00653FCD" w:rsidRPr="00502166">
        <w:rPr>
          <w:color w:val="000000"/>
          <w:sz w:val="24"/>
          <w:szCs w:val="24"/>
        </w:rPr>
        <w:t xml:space="preserve">the epistemic risk literature lacks a framework to assist in distinguishing </w:t>
      </w:r>
      <w:r w:rsidR="00761C47" w:rsidRPr="00502166">
        <w:rPr>
          <w:color w:val="000000"/>
          <w:sz w:val="24"/>
          <w:szCs w:val="24"/>
        </w:rPr>
        <w:t xml:space="preserve">between </w:t>
      </w:r>
      <w:r w:rsidR="00844521" w:rsidRPr="00502166">
        <w:rPr>
          <w:color w:val="000000"/>
          <w:sz w:val="24"/>
          <w:szCs w:val="24"/>
        </w:rPr>
        <w:t xml:space="preserve">epistemic risks, and </w:t>
      </w:r>
      <w:r w:rsidR="00AB0103" w:rsidRPr="00502166">
        <w:rPr>
          <w:color w:val="000000"/>
          <w:sz w:val="24"/>
          <w:szCs w:val="24"/>
        </w:rPr>
        <w:t xml:space="preserve">we think </w:t>
      </w:r>
      <w:r w:rsidR="00653FCD" w:rsidRPr="00502166">
        <w:rPr>
          <w:color w:val="000000"/>
          <w:sz w:val="24"/>
          <w:szCs w:val="24"/>
        </w:rPr>
        <w:t>our method of contrasting</w:t>
      </w:r>
      <w:r w:rsidR="001F5CC8" w:rsidRPr="00502166">
        <w:rPr>
          <w:color w:val="000000"/>
          <w:sz w:val="24"/>
          <w:szCs w:val="24"/>
        </w:rPr>
        <w:t xml:space="preserve"> hazards, hazardous events, </w:t>
      </w:r>
      <w:r w:rsidR="00653FCD" w:rsidRPr="00502166">
        <w:rPr>
          <w:color w:val="000000"/>
          <w:sz w:val="24"/>
          <w:szCs w:val="24"/>
        </w:rPr>
        <w:t>harms</w:t>
      </w:r>
      <w:r w:rsidR="001F5CC8" w:rsidRPr="00502166">
        <w:rPr>
          <w:color w:val="000000"/>
          <w:sz w:val="24"/>
          <w:szCs w:val="24"/>
        </w:rPr>
        <w:t>, and background conditions</w:t>
      </w:r>
      <w:r w:rsidR="00653FCD" w:rsidRPr="00502166">
        <w:rPr>
          <w:color w:val="000000"/>
          <w:sz w:val="24"/>
          <w:szCs w:val="24"/>
        </w:rPr>
        <w:t xml:space="preserve"> </w:t>
      </w:r>
      <w:r w:rsidR="00AB0103" w:rsidRPr="00502166">
        <w:rPr>
          <w:color w:val="000000"/>
          <w:sz w:val="24"/>
          <w:szCs w:val="24"/>
        </w:rPr>
        <w:t>will</w:t>
      </w:r>
      <w:r w:rsidR="00653FCD" w:rsidRPr="00502166">
        <w:rPr>
          <w:color w:val="000000"/>
          <w:sz w:val="24"/>
          <w:szCs w:val="24"/>
        </w:rPr>
        <w:t xml:space="preserve"> prove useful </w:t>
      </w:r>
      <w:r w:rsidR="00CE2AB0" w:rsidRPr="00502166">
        <w:rPr>
          <w:color w:val="000000"/>
          <w:sz w:val="24"/>
          <w:szCs w:val="24"/>
        </w:rPr>
        <w:t>in this respect</w:t>
      </w:r>
      <w:r w:rsidR="00653FCD" w:rsidRPr="00502166">
        <w:rPr>
          <w:color w:val="000000"/>
          <w:sz w:val="24"/>
          <w:szCs w:val="24"/>
        </w:rPr>
        <w:t xml:space="preserve">. Second, </w:t>
      </w:r>
      <w:r w:rsidR="00844521" w:rsidRPr="00502166">
        <w:rPr>
          <w:color w:val="000000"/>
          <w:sz w:val="24"/>
          <w:szCs w:val="24"/>
        </w:rPr>
        <w:t xml:space="preserve">and more importantly, </w:t>
      </w:r>
      <w:r w:rsidR="00C7103F" w:rsidRPr="00502166">
        <w:rPr>
          <w:color w:val="000000"/>
          <w:sz w:val="24"/>
          <w:szCs w:val="24"/>
        </w:rPr>
        <w:t>Biddle and Kukla (2017) and Biddle (2018) have</w:t>
      </w:r>
      <w:r w:rsidR="00653FCD" w:rsidRPr="00502166">
        <w:rPr>
          <w:color w:val="000000"/>
          <w:sz w:val="24"/>
          <w:szCs w:val="24"/>
        </w:rPr>
        <w:t xml:space="preserve"> argued that inductive risk is just one type of epistemic risk and that there are "many others" (</w:t>
      </w:r>
      <w:r w:rsidR="00844521" w:rsidRPr="00502166">
        <w:rPr>
          <w:color w:val="000000"/>
          <w:sz w:val="24"/>
          <w:szCs w:val="24"/>
        </w:rPr>
        <w:t xml:space="preserve">e.g., Biddle 2018, </w:t>
      </w:r>
      <w:r w:rsidR="0056502D" w:rsidRPr="00502166">
        <w:rPr>
          <w:color w:val="000000"/>
          <w:sz w:val="24"/>
          <w:szCs w:val="24"/>
        </w:rPr>
        <w:t xml:space="preserve">365), yet </w:t>
      </w:r>
      <w:r w:rsidR="00AD36AF" w:rsidRPr="00502166">
        <w:rPr>
          <w:color w:val="000000"/>
          <w:sz w:val="24"/>
          <w:szCs w:val="24"/>
        </w:rPr>
        <w:t>their identification of epistemic risks has been more pragmatic than systematic. At the very least</w:t>
      </w:r>
      <w:r w:rsidR="00A4302F" w:rsidRPr="00502166">
        <w:rPr>
          <w:color w:val="000000"/>
          <w:sz w:val="24"/>
          <w:szCs w:val="24"/>
        </w:rPr>
        <w:t xml:space="preserve">, </w:t>
      </w:r>
      <w:r w:rsidR="00AD36AF" w:rsidRPr="00502166">
        <w:rPr>
          <w:color w:val="000000"/>
          <w:sz w:val="24"/>
          <w:szCs w:val="24"/>
        </w:rPr>
        <w:t>they have not sought</w:t>
      </w:r>
      <w:r w:rsidR="008B7DB7" w:rsidRPr="00502166">
        <w:rPr>
          <w:color w:val="000000"/>
          <w:sz w:val="24"/>
          <w:szCs w:val="24"/>
        </w:rPr>
        <w:t xml:space="preserve"> </w:t>
      </w:r>
      <w:r w:rsidR="00AD36AF" w:rsidRPr="00502166">
        <w:rPr>
          <w:color w:val="000000"/>
          <w:sz w:val="24"/>
          <w:szCs w:val="24"/>
        </w:rPr>
        <w:t xml:space="preserve">to establish whether any epistemic risks </w:t>
      </w:r>
      <w:r w:rsidR="008B7DB7" w:rsidRPr="00502166">
        <w:rPr>
          <w:color w:val="000000"/>
          <w:sz w:val="24"/>
          <w:szCs w:val="24"/>
        </w:rPr>
        <w:t xml:space="preserve">rival inductive risk </w:t>
      </w:r>
      <w:r w:rsidR="00AD36AF" w:rsidRPr="00502166">
        <w:rPr>
          <w:color w:val="000000"/>
          <w:sz w:val="24"/>
          <w:szCs w:val="24"/>
        </w:rPr>
        <w:t>(e.g.</w:t>
      </w:r>
      <w:r w:rsidR="00761C47" w:rsidRPr="00502166">
        <w:rPr>
          <w:color w:val="000000"/>
          <w:sz w:val="24"/>
          <w:szCs w:val="24"/>
        </w:rPr>
        <w:t>,</w:t>
      </w:r>
      <w:r w:rsidR="00AD36AF" w:rsidRPr="00502166">
        <w:rPr>
          <w:color w:val="000000"/>
          <w:sz w:val="24"/>
          <w:szCs w:val="24"/>
        </w:rPr>
        <w:t xml:space="preserve"> </w:t>
      </w:r>
      <w:r w:rsidR="008B7DB7" w:rsidRPr="00502166">
        <w:rPr>
          <w:color w:val="000000"/>
          <w:sz w:val="24"/>
          <w:szCs w:val="24"/>
        </w:rPr>
        <w:t xml:space="preserve">in terms of </w:t>
      </w:r>
      <w:r w:rsidR="00AD36AF" w:rsidRPr="00502166">
        <w:rPr>
          <w:color w:val="000000"/>
          <w:sz w:val="24"/>
          <w:szCs w:val="24"/>
        </w:rPr>
        <w:t xml:space="preserve">their </w:t>
      </w:r>
      <w:r w:rsidR="00761C47" w:rsidRPr="00502166">
        <w:rPr>
          <w:color w:val="000000"/>
          <w:sz w:val="24"/>
          <w:szCs w:val="24"/>
        </w:rPr>
        <w:t xml:space="preserve">incidence and </w:t>
      </w:r>
      <w:r w:rsidR="008B7DB7" w:rsidRPr="00502166">
        <w:rPr>
          <w:color w:val="000000"/>
          <w:sz w:val="24"/>
          <w:szCs w:val="24"/>
        </w:rPr>
        <w:t>prevalence in science</w:t>
      </w:r>
      <w:r w:rsidR="00AD36AF" w:rsidRPr="00502166">
        <w:rPr>
          <w:color w:val="000000"/>
          <w:sz w:val="24"/>
          <w:szCs w:val="24"/>
        </w:rPr>
        <w:t>), or to analyze</w:t>
      </w:r>
      <w:r w:rsidR="00761C47" w:rsidRPr="00502166">
        <w:rPr>
          <w:color w:val="000000"/>
          <w:sz w:val="24"/>
          <w:szCs w:val="24"/>
        </w:rPr>
        <w:t xml:space="preserve"> in detail</w:t>
      </w:r>
      <w:r w:rsidR="00AD36AF" w:rsidRPr="00502166">
        <w:rPr>
          <w:color w:val="000000"/>
          <w:sz w:val="24"/>
          <w:szCs w:val="24"/>
        </w:rPr>
        <w:t xml:space="preserve"> the relationships between the </w:t>
      </w:r>
      <w:r w:rsidR="00632CA8" w:rsidRPr="00502166">
        <w:rPr>
          <w:color w:val="000000"/>
          <w:sz w:val="24"/>
          <w:szCs w:val="24"/>
        </w:rPr>
        <w:t xml:space="preserve">different </w:t>
      </w:r>
      <w:r w:rsidR="00AD36AF" w:rsidRPr="00502166">
        <w:rPr>
          <w:color w:val="000000"/>
          <w:sz w:val="24"/>
          <w:szCs w:val="24"/>
        </w:rPr>
        <w:t>epistemic risks they identify. We note that many of the epistemic risks</w:t>
      </w:r>
      <w:r w:rsidR="00761C47" w:rsidRPr="00502166">
        <w:rPr>
          <w:color w:val="000000"/>
          <w:sz w:val="24"/>
          <w:szCs w:val="24"/>
        </w:rPr>
        <w:t xml:space="preserve"> </w:t>
      </w:r>
      <w:r w:rsidR="00AD36AF" w:rsidRPr="00502166">
        <w:rPr>
          <w:color w:val="000000"/>
          <w:sz w:val="24"/>
          <w:szCs w:val="24"/>
        </w:rPr>
        <w:t xml:space="preserve">identified to date- data formation risk, model choice risk, conceptual definition and operationalization risk (Biddle &amp; Kukla 2017, 222), power risk, framing risk (Biddle 2018)- </w:t>
      </w:r>
      <w:r w:rsidR="00AB0103" w:rsidRPr="00502166">
        <w:rPr>
          <w:color w:val="000000"/>
          <w:sz w:val="24"/>
          <w:szCs w:val="24"/>
        </w:rPr>
        <w:t>involve representation</w:t>
      </w:r>
      <w:r w:rsidR="00632CA8" w:rsidRPr="00502166">
        <w:rPr>
          <w:color w:val="000000"/>
          <w:sz w:val="24"/>
          <w:szCs w:val="24"/>
        </w:rPr>
        <w:t>al decisions</w:t>
      </w:r>
      <w:r w:rsidR="00AB0103" w:rsidRPr="00502166">
        <w:rPr>
          <w:color w:val="000000"/>
          <w:sz w:val="24"/>
          <w:szCs w:val="24"/>
        </w:rPr>
        <w:t>.</w:t>
      </w:r>
      <w:r w:rsidR="00632CA8" w:rsidRPr="00502166">
        <w:rPr>
          <w:color w:val="000000"/>
          <w:sz w:val="24"/>
          <w:szCs w:val="24"/>
        </w:rPr>
        <w:t xml:space="preserve"> </w:t>
      </w:r>
      <w:r w:rsidR="00761C47" w:rsidRPr="00502166">
        <w:rPr>
          <w:color w:val="000000"/>
          <w:sz w:val="24"/>
          <w:szCs w:val="24"/>
        </w:rPr>
        <w:t>By conceptualizing representational risk</w:t>
      </w:r>
      <w:r w:rsidR="000E05BF" w:rsidRPr="00502166">
        <w:rPr>
          <w:color w:val="000000"/>
          <w:sz w:val="24"/>
          <w:szCs w:val="24"/>
        </w:rPr>
        <w:t xml:space="preserve">, we </w:t>
      </w:r>
      <w:r w:rsidR="00761C47" w:rsidRPr="00502166">
        <w:rPr>
          <w:color w:val="000000"/>
          <w:sz w:val="24"/>
          <w:szCs w:val="24"/>
        </w:rPr>
        <w:t>aim to</w:t>
      </w:r>
      <w:r w:rsidR="000E05BF" w:rsidRPr="00502166">
        <w:rPr>
          <w:color w:val="000000"/>
          <w:sz w:val="24"/>
          <w:szCs w:val="24"/>
        </w:rPr>
        <w:t xml:space="preserve"> establish that</w:t>
      </w:r>
      <w:r w:rsidR="00632CA8" w:rsidRPr="00502166">
        <w:rPr>
          <w:color w:val="000000"/>
          <w:sz w:val="24"/>
          <w:szCs w:val="24"/>
        </w:rPr>
        <w:t xml:space="preserve"> there is indeed an epistemic risk that rivals inductive risk, and that many </w:t>
      </w:r>
      <w:r w:rsidR="000E05BF" w:rsidRPr="00502166">
        <w:rPr>
          <w:color w:val="000000"/>
          <w:sz w:val="24"/>
          <w:szCs w:val="24"/>
        </w:rPr>
        <w:t xml:space="preserve">of the </w:t>
      </w:r>
      <w:r w:rsidR="00761C47" w:rsidRPr="00502166">
        <w:rPr>
          <w:color w:val="000000"/>
          <w:sz w:val="24"/>
          <w:szCs w:val="24"/>
        </w:rPr>
        <w:t>epistemic risks identified so far</w:t>
      </w:r>
      <w:r w:rsidR="0046697F" w:rsidRPr="00502166">
        <w:rPr>
          <w:color w:val="000000"/>
          <w:sz w:val="24"/>
          <w:szCs w:val="24"/>
        </w:rPr>
        <w:t xml:space="preserve"> appear to be</w:t>
      </w:r>
      <w:r w:rsidR="00632CA8" w:rsidRPr="00502166">
        <w:rPr>
          <w:color w:val="000000"/>
          <w:sz w:val="24"/>
          <w:szCs w:val="24"/>
        </w:rPr>
        <w:t xml:space="preserve"> </w:t>
      </w:r>
      <w:r w:rsidR="00F1774E" w:rsidRPr="00502166">
        <w:rPr>
          <w:color w:val="000000"/>
          <w:sz w:val="24"/>
          <w:szCs w:val="24"/>
        </w:rPr>
        <w:t>under its umbrella.</w:t>
      </w:r>
    </w:p>
    <w:p w14:paraId="5F29F0A2" w14:textId="22E234EA" w:rsidR="00604324" w:rsidRPr="00502166" w:rsidRDefault="00604324" w:rsidP="006E151D">
      <w:pPr>
        <w:pBdr>
          <w:top w:val="nil"/>
          <w:left w:val="nil"/>
          <w:bottom w:val="nil"/>
          <w:right w:val="nil"/>
          <w:between w:val="nil"/>
        </w:pBdr>
        <w:spacing w:line="240" w:lineRule="auto"/>
        <w:rPr>
          <w:b/>
          <w:color w:val="000000"/>
          <w:sz w:val="24"/>
          <w:szCs w:val="24"/>
        </w:rPr>
      </w:pPr>
    </w:p>
    <w:p w14:paraId="5B14BE10" w14:textId="45CC4979" w:rsidR="008B17AB" w:rsidRPr="00502166" w:rsidRDefault="008B17AB" w:rsidP="006E151D">
      <w:pPr>
        <w:pBdr>
          <w:top w:val="nil"/>
          <w:left w:val="nil"/>
          <w:bottom w:val="nil"/>
          <w:right w:val="nil"/>
          <w:between w:val="nil"/>
        </w:pBdr>
        <w:spacing w:line="240" w:lineRule="auto"/>
        <w:rPr>
          <w:b/>
          <w:color w:val="000000"/>
          <w:sz w:val="24"/>
          <w:szCs w:val="24"/>
        </w:rPr>
      </w:pPr>
    </w:p>
    <w:p w14:paraId="492B82BE" w14:textId="7D8C95A5" w:rsidR="008B17AB" w:rsidRPr="00502166" w:rsidRDefault="008B17AB" w:rsidP="006E151D">
      <w:pPr>
        <w:pBdr>
          <w:top w:val="nil"/>
          <w:left w:val="nil"/>
          <w:bottom w:val="nil"/>
          <w:right w:val="nil"/>
          <w:between w:val="nil"/>
        </w:pBdr>
        <w:spacing w:line="240" w:lineRule="auto"/>
        <w:rPr>
          <w:b/>
          <w:color w:val="000000"/>
          <w:sz w:val="24"/>
          <w:szCs w:val="24"/>
        </w:rPr>
      </w:pPr>
      <w:r w:rsidRPr="00502166">
        <w:rPr>
          <w:b/>
          <w:color w:val="000000"/>
          <w:sz w:val="24"/>
          <w:szCs w:val="24"/>
        </w:rPr>
        <w:t>Works Cited</w:t>
      </w:r>
    </w:p>
    <w:p w14:paraId="6AF84C5A" w14:textId="77777777" w:rsidR="00604324" w:rsidRPr="00502166" w:rsidRDefault="00604324" w:rsidP="006E151D">
      <w:pPr>
        <w:pBdr>
          <w:top w:val="nil"/>
          <w:left w:val="nil"/>
          <w:bottom w:val="nil"/>
          <w:right w:val="nil"/>
          <w:between w:val="nil"/>
        </w:pBdr>
        <w:spacing w:line="240" w:lineRule="auto"/>
        <w:rPr>
          <w:color w:val="000000"/>
          <w:sz w:val="24"/>
          <w:szCs w:val="24"/>
        </w:rPr>
      </w:pPr>
    </w:p>
    <w:p w14:paraId="69697243" w14:textId="77777777" w:rsidR="00B00EE0" w:rsidRPr="00502166" w:rsidRDefault="003E423E" w:rsidP="00B00EE0">
      <w:pPr>
        <w:pStyle w:val="Bibliography"/>
      </w:pPr>
      <w:r w:rsidRPr="00502166">
        <w:rPr>
          <w:color w:val="000000"/>
        </w:rPr>
        <w:fldChar w:fldCharType="begin"/>
      </w:r>
      <w:r w:rsidRPr="00502166">
        <w:rPr>
          <w:color w:val="000000"/>
        </w:rPr>
        <w:instrText xml:space="preserve"> ADDIN ZOTERO_BIBL {"uncited":[],"omitted":[],"custom":[]} CSL_BIBLIOGRAPHY </w:instrText>
      </w:r>
      <w:r w:rsidRPr="00502166">
        <w:rPr>
          <w:color w:val="000000"/>
        </w:rPr>
        <w:fldChar w:fldCharType="separate"/>
      </w:r>
      <w:r w:rsidR="00B00EE0" w:rsidRPr="00502166">
        <w:t xml:space="preserve">Alexandrova, Anna. 2010. “Adequacy for Purpose: The Best Deal a Model Can Get.” </w:t>
      </w:r>
      <w:r w:rsidR="00B00EE0" w:rsidRPr="00502166">
        <w:rPr>
          <w:i/>
          <w:iCs/>
        </w:rPr>
        <w:t>The Modern Schoolman</w:t>
      </w:r>
      <w:r w:rsidR="00B00EE0" w:rsidRPr="00502166">
        <w:t xml:space="preserve"> 87 (3/4): 295–301.</w:t>
      </w:r>
    </w:p>
    <w:p w14:paraId="0D515EE4" w14:textId="77777777" w:rsidR="00B00EE0" w:rsidRPr="00502166" w:rsidRDefault="00B00EE0" w:rsidP="00B00EE0">
      <w:pPr>
        <w:pStyle w:val="Bibliography"/>
      </w:pPr>
      <w:r w:rsidRPr="00502166">
        <w:t xml:space="preserve">Anderson, James A. 2006. “The Ethics and Science of Placebo-Controlled Trials: Assay Sensitivity and the Duhem–Quine Thesis.” </w:t>
      </w:r>
      <w:r w:rsidRPr="00502166">
        <w:rPr>
          <w:i/>
          <w:iCs/>
        </w:rPr>
        <w:t>The Journal of Medicine and Philosophy</w:t>
      </w:r>
      <w:r w:rsidRPr="00502166">
        <w:t xml:space="preserve"> 31 (1): 65–81.</w:t>
      </w:r>
    </w:p>
    <w:p w14:paraId="05B20F8C" w14:textId="6235369E" w:rsidR="00B00EE0" w:rsidRDefault="00B00EE0" w:rsidP="00B00EE0">
      <w:pPr>
        <w:pStyle w:val="Bibliography"/>
      </w:pPr>
      <w:r w:rsidRPr="00AD1BCA">
        <w:t xml:space="preserve">Bluhm, Robyn. 2017. “Inductive Risk and the Role of Values in Clinical Trials.” In </w:t>
      </w:r>
      <w:r w:rsidRPr="00AD1BCA">
        <w:rPr>
          <w:iCs/>
        </w:rPr>
        <w:t>Exploring Inductive Risk: Case Studies in Values in Science</w:t>
      </w:r>
      <w:r w:rsidRPr="00AD1BCA">
        <w:t>, ed</w:t>
      </w:r>
      <w:r w:rsidR="00AD1BCA">
        <w:t>.</w:t>
      </w:r>
      <w:r w:rsidRPr="00AD1BCA">
        <w:t xml:space="preserve"> Kevin </w:t>
      </w:r>
      <w:r w:rsidR="00B0639E">
        <w:t xml:space="preserve">C. </w:t>
      </w:r>
      <w:r w:rsidRPr="00AD1BCA">
        <w:t>Elliott and Ted</w:t>
      </w:r>
      <w:r w:rsidRPr="00502166">
        <w:t xml:space="preserve"> Richards, 171–191. New York: Oxford University Press.</w:t>
      </w:r>
    </w:p>
    <w:p w14:paraId="61377763" w14:textId="7AC6ECE7" w:rsidR="008E157A" w:rsidRPr="008E157A" w:rsidRDefault="008E157A" w:rsidP="008E157A">
      <w:r w:rsidRPr="008E157A">
        <w:rPr>
          <w:lang w:val="en-CA"/>
        </w:rPr>
        <w:t>Bokulich</w:t>
      </w:r>
      <w:r>
        <w:rPr>
          <w:lang w:val="en-CA"/>
        </w:rPr>
        <w:t>,</w:t>
      </w:r>
      <w:r w:rsidRPr="008E157A">
        <w:rPr>
          <w:lang w:val="en-CA"/>
        </w:rPr>
        <w:t xml:space="preserve"> A</w:t>
      </w:r>
      <w:r>
        <w:rPr>
          <w:lang w:val="en-CA"/>
        </w:rPr>
        <w:t>lisa, and Wendy S. Parker</w:t>
      </w:r>
      <w:r w:rsidRPr="008E157A">
        <w:rPr>
          <w:lang w:val="en-CA"/>
        </w:rPr>
        <w:t>. 2021.</w:t>
      </w:r>
      <w:r>
        <w:rPr>
          <w:lang w:val="en-CA"/>
        </w:rPr>
        <w:t xml:space="preserve"> </w:t>
      </w:r>
      <w:r w:rsidR="00792909">
        <w:rPr>
          <w:lang w:val="en-CA"/>
        </w:rPr>
        <w:t>"</w:t>
      </w:r>
      <w:hyperlink r:id="rId9" w:history="1">
        <w:r w:rsidRPr="008E157A">
          <w:rPr>
            <w:rStyle w:val="Hyperlink"/>
            <w:iCs/>
            <w:color w:val="auto"/>
            <w:u w:val="none"/>
            <w:lang w:val="en-CA"/>
          </w:rPr>
          <w:t>Data Models, Representation, and Adequacy-for-</w:t>
        </w:r>
        <w:r w:rsidR="00AD1BCA">
          <w:rPr>
            <w:rStyle w:val="Hyperlink"/>
            <w:iCs/>
            <w:color w:val="auto"/>
            <w:u w:val="none"/>
            <w:lang w:val="en-CA"/>
          </w:rPr>
          <w:tab/>
        </w:r>
        <w:r w:rsidRPr="008E157A">
          <w:rPr>
            <w:rStyle w:val="Hyperlink"/>
            <w:iCs/>
            <w:color w:val="auto"/>
            <w:u w:val="none"/>
            <w:lang w:val="en-CA"/>
          </w:rPr>
          <w:t>Purpose.</w:t>
        </w:r>
      </w:hyperlink>
      <w:r w:rsidR="00792909">
        <w:t>"</w:t>
      </w:r>
      <w:r w:rsidRPr="008E157A">
        <w:rPr>
          <w:lang w:val="en-CA"/>
        </w:rPr>
        <w:t xml:space="preserve"> [Preprint, forthcoming in </w:t>
      </w:r>
      <w:r w:rsidRPr="001B2038">
        <w:rPr>
          <w:i/>
        </w:rPr>
        <w:t>European Journal for Philosophy of Science</w:t>
      </w:r>
      <w:r w:rsidRPr="008E157A">
        <w:rPr>
          <w:lang w:val="en-CA"/>
        </w:rPr>
        <w:t xml:space="preserve">]. </w:t>
      </w:r>
      <w:r w:rsidR="00AD1BCA">
        <w:rPr>
          <w:lang w:val="en-CA"/>
        </w:rPr>
        <w:tab/>
      </w:r>
      <w:r w:rsidRPr="008E157A">
        <w:rPr>
          <w:lang w:val="en-CA"/>
        </w:rPr>
        <w:t>http://philsci-archive.pitt.edu/18530/</w:t>
      </w:r>
    </w:p>
    <w:p w14:paraId="2818600A" w14:textId="070B93E4" w:rsidR="00FC3E7E" w:rsidRPr="00502166" w:rsidRDefault="00FC3E7E" w:rsidP="00FC3E7E">
      <w:pPr>
        <w:pStyle w:val="Bibliography"/>
      </w:pPr>
      <w:r w:rsidRPr="00502166">
        <w:lastRenderedPageBreak/>
        <w:t>Biddle, Justin, and Rebecca Kukla. 2017. "The Geography of Epistemic Risk." In Exploring Inductive Risk: Case Studies in Values in Science, ed. Kevin</w:t>
      </w:r>
      <w:r w:rsidR="00B0639E">
        <w:t xml:space="preserve"> C.</w:t>
      </w:r>
      <w:r w:rsidRPr="00502166">
        <w:t xml:space="preserve"> Elliott and Ted Richards, 216-237. New York: Oxford University Press.</w:t>
      </w:r>
    </w:p>
    <w:p w14:paraId="386106B7" w14:textId="49B10797" w:rsidR="00D33C5C" w:rsidRDefault="00FC3E7E" w:rsidP="00D33C5C">
      <w:pPr>
        <w:pStyle w:val="Bibliography"/>
      </w:pPr>
      <w:r w:rsidRPr="00502166">
        <w:t xml:space="preserve">Biddle, Justin. 2018. “Antiscience Zealotry”? Values, Epistemic Risk, and the GMO Debate." Philosophy of Science, 85 (3): 360–379. </w:t>
      </w:r>
    </w:p>
    <w:p w14:paraId="653831F5" w14:textId="17B711AA" w:rsidR="00203E72" w:rsidRPr="00203E72" w:rsidRDefault="00203E72" w:rsidP="00A078EB">
      <w:pPr>
        <w:spacing w:line="240" w:lineRule="auto"/>
      </w:pPr>
      <w:r>
        <w:t>Biddle, Justin. 2020</w:t>
      </w:r>
      <w:r w:rsidR="00D45B2D">
        <w:t>a</w:t>
      </w:r>
      <w:r>
        <w:t>. "</w:t>
      </w:r>
      <w:r w:rsidRPr="00203E72">
        <w:t>On Predicting Recidivism: Epistemic Risk, Tradeoffs, and</w:t>
      </w:r>
    </w:p>
    <w:p w14:paraId="0DFA233C" w14:textId="5FCB03E6" w:rsidR="00203E72" w:rsidRDefault="00203E72" w:rsidP="00A078EB">
      <w:pPr>
        <w:spacing w:line="240" w:lineRule="auto"/>
      </w:pPr>
      <w:r>
        <w:tab/>
      </w:r>
      <w:r w:rsidRPr="00203E72">
        <w:t>Values in Machine Learning</w:t>
      </w:r>
      <w:r>
        <w:t xml:space="preserve">". </w:t>
      </w:r>
      <w:r w:rsidRPr="001B2038">
        <w:rPr>
          <w:i/>
        </w:rPr>
        <w:t xml:space="preserve">Canadian Journal of Philosophy </w:t>
      </w:r>
      <w:r w:rsidRPr="00203E72">
        <w:t>(2020), 1–21</w:t>
      </w:r>
      <w:r>
        <w:t>.</w:t>
      </w:r>
    </w:p>
    <w:p w14:paraId="3EB49740" w14:textId="652D6339" w:rsidR="00A078EB" w:rsidRPr="00203E72" w:rsidRDefault="00A078EB" w:rsidP="00A078EB">
      <w:pPr>
        <w:spacing w:line="240" w:lineRule="auto"/>
      </w:pPr>
      <w:r>
        <w:t>Biddle, Justin. 2020</w:t>
      </w:r>
      <w:r w:rsidR="00D45B2D">
        <w:t>b</w:t>
      </w:r>
      <w:r>
        <w:t>. "Epistemic Risks in Cancer Screening: Implications for Ethics and P</w:t>
      </w:r>
      <w:r w:rsidRPr="00A078EB">
        <w:t>olicy</w:t>
      </w:r>
      <w:r>
        <w:t xml:space="preserve">". </w:t>
      </w:r>
      <w:r>
        <w:tab/>
      </w:r>
      <w:r w:rsidRPr="001B2038">
        <w:rPr>
          <w:i/>
        </w:rPr>
        <w:t>Studies in History and Philosophy of Biol &amp; Biomed Sci</w:t>
      </w:r>
      <w:r w:rsidRPr="00A078EB">
        <w:t xml:space="preserve"> 79</w:t>
      </w:r>
      <w:r>
        <w:t>:</w:t>
      </w:r>
      <w:r w:rsidRPr="00A078EB">
        <w:t xml:space="preserve"> 101200</w:t>
      </w:r>
      <w:r>
        <w:t>.</w:t>
      </w:r>
    </w:p>
    <w:p w14:paraId="70B6A2DE" w14:textId="73BCB758" w:rsidR="000373B1" w:rsidRDefault="00D33C5C" w:rsidP="00BB48B9">
      <w:r w:rsidRPr="00502166">
        <w:t>Biddle, Justin, and Eric Winsberg. 2009.Value Judgments and the Estimation of</w:t>
      </w:r>
      <w:r w:rsidR="005769F4">
        <w:t xml:space="preserve"> </w:t>
      </w:r>
      <w:r w:rsidRPr="00502166">
        <w:t xml:space="preserve">Uncertainty in </w:t>
      </w:r>
      <w:r w:rsidR="00432F2C">
        <w:tab/>
      </w:r>
      <w:r w:rsidRPr="00502166">
        <w:t>Climate Modeling. In New Waves in the Philosophy of Science,</w:t>
      </w:r>
      <w:r w:rsidR="005769F4">
        <w:t xml:space="preserve"> </w:t>
      </w:r>
      <w:r w:rsidRPr="00502166">
        <w:t xml:space="preserve">ed. P. D. Magnus and </w:t>
      </w:r>
      <w:r w:rsidR="00432F2C">
        <w:tab/>
      </w:r>
      <w:r w:rsidRPr="00502166">
        <w:t>Jacob Busch, 172–197. New York: Palgrave MacMillan.</w:t>
      </w:r>
    </w:p>
    <w:p w14:paraId="6CD012C5" w14:textId="73102C82" w:rsidR="0042340E" w:rsidRPr="0042340E" w:rsidRDefault="0042340E" w:rsidP="0042340E">
      <w:pPr>
        <w:pStyle w:val="Bibliography"/>
        <w:rPr>
          <w:lang w:val="en-CA"/>
        </w:rPr>
      </w:pPr>
      <w:r w:rsidRPr="0042340E">
        <w:rPr>
          <w:lang w:val="en-CA"/>
        </w:rPr>
        <w:t>Brier, Glenn</w:t>
      </w:r>
      <w:r w:rsidR="00BB48B9">
        <w:rPr>
          <w:lang w:val="en-CA"/>
        </w:rPr>
        <w:t xml:space="preserve"> W. 1950. "</w:t>
      </w:r>
      <w:r w:rsidRPr="0042340E">
        <w:rPr>
          <w:lang w:val="en-CA"/>
        </w:rPr>
        <w:t>Verification of Weather Forecasts</w:t>
      </w:r>
      <w:r w:rsidR="00BB48B9">
        <w:rPr>
          <w:lang w:val="en-CA"/>
        </w:rPr>
        <w:t xml:space="preserve"> Expressed in Terms of Probability</w:t>
      </w:r>
      <w:r w:rsidRPr="0042340E">
        <w:rPr>
          <w:lang w:val="en-CA"/>
        </w:rPr>
        <w:t>.” In </w:t>
      </w:r>
      <w:r w:rsidR="00BB48B9">
        <w:rPr>
          <w:i/>
          <w:iCs/>
          <w:lang w:val="en-CA"/>
        </w:rPr>
        <w:t>Monthly Weather Review</w:t>
      </w:r>
      <w:r w:rsidR="00BB48B9">
        <w:rPr>
          <w:lang w:val="en-CA"/>
        </w:rPr>
        <w:t xml:space="preserve"> 78 (1):1-3. </w:t>
      </w:r>
      <w:r w:rsidR="00BB48B9" w:rsidRPr="00BB48B9">
        <w:rPr>
          <w:lang w:val="en-CA"/>
        </w:rPr>
        <w:t>https://doi.org/10.1175/1520-0493(1950)078&lt;0001:VOFEIT&gt;2.0.CO;2</w:t>
      </w:r>
    </w:p>
    <w:p w14:paraId="153B8FB8" w14:textId="2E7D2C5B" w:rsidR="00B00EE0" w:rsidRPr="00B0639E" w:rsidRDefault="00B00EE0" w:rsidP="00B00EE0">
      <w:pPr>
        <w:pStyle w:val="Bibliography"/>
      </w:pPr>
      <w:r w:rsidRPr="00B0639E">
        <w:t xml:space="preserve">Brown, Matthew J. 2017. “Values in Science: Against Epistemic Priority.” </w:t>
      </w:r>
      <w:r w:rsidR="00B0639E" w:rsidRPr="00B0639E">
        <w:t xml:space="preserve">In </w:t>
      </w:r>
      <w:r w:rsidRPr="00B0639E">
        <w:rPr>
          <w:iCs/>
        </w:rPr>
        <w:t>Current Cont</w:t>
      </w:r>
      <w:r w:rsidR="00B0639E" w:rsidRPr="00B0639E">
        <w:rPr>
          <w:iCs/>
        </w:rPr>
        <w:t>roversies in Values and Science, ed. Kevin Elliott and Daniel Steel, 64-78.</w:t>
      </w:r>
      <w:r w:rsidRPr="00B0639E">
        <w:rPr>
          <w:iCs/>
        </w:rPr>
        <w:t xml:space="preserve"> London: Routledge</w:t>
      </w:r>
      <w:r w:rsidRPr="00B0639E">
        <w:t>.</w:t>
      </w:r>
    </w:p>
    <w:p w14:paraId="75EBFD02" w14:textId="78F90E96" w:rsidR="00E86DC1" w:rsidRPr="00E86DC1" w:rsidRDefault="00E86DC1" w:rsidP="00E86DC1">
      <w:r>
        <w:t>de Melo-Martín, I., Intemann, K., 2016. The Risk of Using Inductive Risk to Challenge the Value-</w:t>
      </w:r>
      <w:r>
        <w:tab/>
        <w:t xml:space="preserve">Free Ideal. </w:t>
      </w:r>
      <w:r w:rsidR="001B2038" w:rsidRPr="00502166">
        <w:rPr>
          <w:i/>
          <w:iCs/>
        </w:rPr>
        <w:t>Philosophy of Science</w:t>
      </w:r>
      <w:r w:rsidR="001B2038" w:rsidRPr="00502166">
        <w:t xml:space="preserve"> </w:t>
      </w:r>
      <w:r>
        <w:t>83 (4), 500-520.</w:t>
      </w:r>
    </w:p>
    <w:p w14:paraId="29053F8A" w14:textId="77777777" w:rsidR="00B00EE0" w:rsidRPr="00502166" w:rsidRDefault="00B00EE0" w:rsidP="00B00EE0">
      <w:pPr>
        <w:pStyle w:val="Bibliography"/>
      </w:pPr>
      <w:r w:rsidRPr="00502166">
        <w:t xml:space="preserve">Douglas, Heather. 2000. “Inductive Risk and Values in Science.” </w:t>
      </w:r>
      <w:r w:rsidRPr="00502166">
        <w:rPr>
          <w:i/>
          <w:iCs/>
        </w:rPr>
        <w:t>Philosophy of Science</w:t>
      </w:r>
      <w:r w:rsidRPr="00502166">
        <w:t xml:space="preserve"> 67 (4): 559–579.</w:t>
      </w:r>
    </w:p>
    <w:p w14:paraId="496365BA" w14:textId="5C68543A" w:rsidR="00B00EE0" w:rsidRDefault="00B00EE0" w:rsidP="00B00EE0">
      <w:pPr>
        <w:pStyle w:val="Bibliography"/>
      </w:pPr>
      <w:r w:rsidRPr="00502166">
        <w:t xml:space="preserve">———. 2009. </w:t>
      </w:r>
      <w:r w:rsidRPr="00502166">
        <w:rPr>
          <w:i/>
          <w:iCs/>
        </w:rPr>
        <w:t>Science, Policy, and the Value-Free Ideal</w:t>
      </w:r>
      <w:r w:rsidR="00E95D0B" w:rsidRPr="00502166">
        <w:t>. Pittsburgh: University of Pittsburgh Press.</w:t>
      </w:r>
    </w:p>
    <w:p w14:paraId="05426D30" w14:textId="05B189E1" w:rsidR="00B00EE0" w:rsidRPr="00502166" w:rsidRDefault="004D288A" w:rsidP="00B00EE0">
      <w:pPr>
        <w:pStyle w:val="Bibliography"/>
      </w:pPr>
      <w:r w:rsidRPr="00502166">
        <w:t>Elliott, Kevin</w:t>
      </w:r>
      <w:r w:rsidR="001B2038">
        <w:t xml:space="preserve"> C.</w:t>
      </w:r>
      <w:r w:rsidR="00B00EE0" w:rsidRPr="00502166">
        <w:t xml:space="preserve">. 2013. “Douglas on Values: From Indirect Roles to Multiple Goals.” </w:t>
      </w:r>
      <w:r w:rsidR="00B00EE0" w:rsidRPr="00502166">
        <w:rPr>
          <w:i/>
          <w:iCs/>
        </w:rPr>
        <w:t>Studies in History and Philosophy of Science Part A</w:t>
      </w:r>
      <w:r w:rsidR="00B00EE0" w:rsidRPr="00502166">
        <w:t xml:space="preserve"> 44 (3): 375–383.</w:t>
      </w:r>
    </w:p>
    <w:p w14:paraId="7978488C" w14:textId="07033A1C" w:rsidR="00EF1E4D" w:rsidRPr="00502166" w:rsidRDefault="00EF1E4D" w:rsidP="00B00EE0">
      <w:pPr>
        <w:pStyle w:val="Bibliography"/>
        <w:rPr>
          <w:lang w:val="en-CA"/>
        </w:rPr>
      </w:pPr>
      <w:r w:rsidRPr="00502166">
        <w:rPr>
          <w:lang w:val="en-CA"/>
        </w:rPr>
        <w:t>Elliott, Kevin</w:t>
      </w:r>
      <w:r w:rsidR="001B2038">
        <w:rPr>
          <w:lang w:val="en-CA"/>
        </w:rPr>
        <w:t xml:space="preserve"> C.</w:t>
      </w:r>
      <w:r w:rsidRPr="00502166">
        <w:rPr>
          <w:lang w:val="en-CA"/>
        </w:rPr>
        <w:t>, and Daniel McKaughan. 2009. "</w:t>
      </w:r>
      <w:r w:rsidRPr="00502166">
        <w:t xml:space="preserve">How Values in Scientific Discovery and Pursuit Alter Theory Appraisal." </w:t>
      </w:r>
      <w:r w:rsidRPr="00502166">
        <w:rPr>
          <w:lang w:val="en-CA"/>
        </w:rPr>
        <w:t>Philosophy of Science 76 (5): 598-611.</w:t>
      </w:r>
    </w:p>
    <w:p w14:paraId="60636B08" w14:textId="21D8EE95" w:rsidR="00B00EE0" w:rsidRPr="00502166" w:rsidRDefault="00B00EE0" w:rsidP="00B00EE0">
      <w:pPr>
        <w:pStyle w:val="Bibliography"/>
      </w:pPr>
      <w:r w:rsidRPr="00502166">
        <w:t>Elliott, Kevin</w:t>
      </w:r>
      <w:r w:rsidR="001B2038">
        <w:t xml:space="preserve"> C.</w:t>
      </w:r>
      <w:r w:rsidRPr="00502166">
        <w:t xml:space="preserve">, and Ted Richards. 2017. </w:t>
      </w:r>
      <w:r w:rsidRPr="00502166">
        <w:rPr>
          <w:i/>
          <w:iCs/>
        </w:rPr>
        <w:t>Exploring Inductive Risk: Case Studies of Values in Science</w:t>
      </w:r>
      <w:r w:rsidRPr="00502166">
        <w:t>. Oxford University Press.</w:t>
      </w:r>
    </w:p>
    <w:p w14:paraId="65602115" w14:textId="1A459CA1" w:rsidR="00076B26" w:rsidRPr="00502166" w:rsidRDefault="00076B26" w:rsidP="00076B26">
      <w:pPr>
        <w:pStyle w:val="Bibliography"/>
      </w:pPr>
      <w:r w:rsidRPr="00502166">
        <w:t>Elliott, Kevin</w:t>
      </w:r>
      <w:r w:rsidR="001B2038">
        <w:t xml:space="preserve"> C.</w:t>
      </w:r>
      <w:r w:rsidRPr="00502166">
        <w:t>, and Ted Richards. 2017b. "</w:t>
      </w:r>
      <w:r w:rsidRPr="00502166">
        <w:rPr>
          <w:color w:val="000000"/>
        </w:rPr>
        <w:t xml:space="preserve">Exploring Inductive Risk: Future Questions" </w:t>
      </w:r>
      <w:r w:rsidRPr="00502166">
        <w:t xml:space="preserve">In </w:t>
      </w:r>
      <w:r w:rsidRPr="00502166">
        <w:rPr>
          <w:i/>
          <w:iCs/>
        </w:rPr>
        <w:t>Exploring Inductive Risk: Case Studies in Values in Science</w:t>
      </w:r>
      <w:r w:rsidRPr="00502166">
        <w:t>, edited by Kevin Elliott and Ted Richards, 261-277. New York: Oxford University Press.</w:t>
      </w:r>
    </w:p>
    <w:p w14:paraId="610DEC45" w14:textId="77777777" w:rsidR="00B00EE0" w:rsidRPr="00502166" w:rsidRDefault="00B00EE0" w:rsidP="00B00EE0">
      <w:pPr>
        <w:pStyle w:val="Bibliography"/>
      </w:pPr>
      <w:r w:rsidRPr="00502166">
        <w:t xml:space="preserve">Fricker, Miranda. 2007. </w:t>
      </w:r>
      <w:r w:rsidRPr="00502166">
        <w:rPr>
          <w:i/>
          <w:iCs/>
        </w:rPr>
        <w:t>Epistemic Injustice: Power and the Ethics of Knowing</w:t>
      </w:r>
      <w:r w:rsidRPr="00502166">
        <w:t>. New York: Oxford.</w:t>
      </w:r>
    </w:p>
    <w:p w14:paraId="6E2DEF27" w14:textId="682E2296" w:rsidR="00B00EE0" w:rsidRPr="00502166" w:rsidRDefault="00B00EE0" w:rsidP="00B00EE0">
      <w:pPr>
        <w:pStyle w:val="Bibliography"/>
      </w:pPr>
      <w:r w:rsidRPr="00F173C9">
        <w:t xml:space="preserve">Frigg, Roman, and Stephan Hartmann. </w:t>
      </w:r>
      <w:r w:rsidR="009139B0" w:rsidRPr="00F173C9">
        <w:t>2020</w:t>
      </w:r>
      <w:r w:rsidRPr="00F173C9">
        <w:t xml:space="preserve">. “Models in Science.” In </w:t>
      </w:r>
      <w:r w:rsidRPr="00F173C9">
        <w:rPr>
          <w:i/>
          <w:iCs/>
        </w:rPr>
        <w:t>Stanford Encyclopedia of</w:t>
      </w:r>
      <w:r w:rsidRPr="00502166">
        <w:rPr>
          <w:i/>
          <w:iCs/>
        </w:rPr>
        <w:t xml:space="preserve"> Philosophy</w:t>
      </w:r>
      <w:r w:rsidRPr="00502166">
        <w:t xml:space="preserve">. </w:t>
      </w:r>
      <w:r w:rsidR="009139B0" w:rsidRPr="009139B0">
        <w:t>https://plato.stanford.edu/entries/models-science/</w:t>
      </w:r>
    </w:p>
    <w:p w14:paraId="733C8E12" w14:textId="77777777" w:rsidR="00B00EE0" w:rsidRPr="00502166" w:rsidRDefault="00B00EE0" w:rsidP="00B00EE0">
      <w:pPr>
        <w:pStyle w:val="Bibliography"/>
      </w:pPr>
      <w:r w:rsidRPr="00502166">
        <w:t xml:space="preserve">Galavotti, Maria Carla. 1991. “The Notion of Subjective Probability in the Work of Ramsey and de Finetti.” </w:t>
      </w:r>
      <w:r w:rsidRPr="00502166">
        <w:rPr>
          <w:i/>
          <w:iCs/>
        </w:rPr>
        <w:t>Theoria</w:t>
      </w:r>
      <w:r w:rsidRPr="00502166">
        <w:t xml:space="preserve"> 57 (3): 239–59. https://doi.org/10.1111/j.1755-2567.1991.tb00839.x.</w:t>
      </w:r>
    </w:p>
    <w:p w14:paraId="75233FBF" w14:textId="77777777" w:rsidR="00B00EE0" w:rsidRPr="00502166" w:rsidRDefault="00B00EE0" w:rsidP="00B00EE0">
      <w:pPr>
        <w:pStyle w:val="Bibliography"/>
      </w:pPr>
      <w:r w:rsidRPr="00502166">
        <w:t xml:space="preserve">Gibbard, Allan. 2007. “Rational Credence and the Value of Truth.” </w:t>
      </w:r>
      <w:r w:rsidRPr="00502166">
        <w:rPr>
          <w:i/>
          <w:iCs/>
        </w:rPr>
        <w:t>Oxford Studies in Epistemology</w:t>
      </w:r>
      <w:r w:rsidRPr="00502166">
        <w:t xml:space="preserve"> 2: 143–164.</w:t>
      </w:r>
    </w:p>
    <w:p w14:paraId="6451824A" w14:textId="77777777" w:rsidR="00B00EE0" w:rsidRPr="00502166" w:rsidRDefault="00B00EE0" w:rsidP="00B00EE0">
      <w:pPr>
        <w:pStyle w:val="Bibliography"/>
      </w:pPr>
      <w:r w:rsidRPr="00502166">
        <w:t xml:space="preserve">Glasser, S.P., and G. Howard. 2006. “Clinical Trial Design Issues: At Least 10 Things You Should Look for in Clinical Trials.” </w:t>
      </w:r>
      <w:r w:rsidRPr="00502166">
        <w:rPr>
          <w:i/>
          <w:iCs/>
        </w:rPr>
        <w:t>J Clin Pharmacol</w:t>
      </w:r>
      <w:r w:rsidRPr="00502166">
        <w:t xml:space="preserve"> Oct;46(10):1106-15. https://doi.org/10.1177/0091270006290336.</w:t>
      </w:r>
    </w:p>
    <w:p w14:paraId="26002D1F" w14:textId="77777777" w:rsidR="00B00EE0" w:rsidRPr="00502166" w:rsidRDefault="00B00EE0" w:rsidP="00B00EE0">
      <w:pPr>
        <w:pStyle w:val="Bibliography"/>
      </w:pPr>
      <w:r w:rsidRPr="00502166">
        <w:t xml:space="preserve">Harvard, S., G. Werker, and D. Silva. 2020. “Social, Ethical, and Other Value Judgments in Health Economics Modelling.” </w:t>
      </w:r>
      <w:r w:rsidRPr="00502166">
        <w:rPr>
          <w:i/>
          <w:iCs/>
        </w:rPr>
        <w:t>Social Science and Medicine</w:t>
      </w:r>
      <w:r w:rsidRPr="00502166">
        <w:t xml:space="preserve"> 253: 1–9.</w:t>
      </w:r>
    </w:p>
    <w:p w14:paraId="6FCFC8BD" w14:textId="77777777" w:rsidR="00B00EE0" w:rsidRPr="00502166" w:rsidRDefault="00B00EE0" w:rsidP="00B00EE0">
      <w:pPr>
        <w:pStyle w:val="Bibliography"/>
      </w:pPr>
      <w:r w:rsidRPr="00502166">
        <w:t xml:space="preserve">Hempel, Carl G. 1935a. “On the Logical Positivists’ Theory of Truth.” </w:t>
      </w:r>
      <w:r w:rsidRPr="00502166">
        <w:rPr>
          <w:i/>
          <w:iCs/>
        </w:rPr>
        <w:t>Analysis</w:t>
      </w:r>
      <w:r w:rsidRPr="00502166">
        <w:t xml:space="preserve"> 2 (4): 49–59.</w:t>
      </w:r>
    </w:p>
    <w:p w14:paraId="1154E9A2" w14:textId="77777777" w:rsidR="00B00EE0" w:rsidRPr="00502166" w:rsidRDefault="00B00EE0" w:rsidP="00B00EE0">
      <w:pPr>
        <w:pStyle w:val="Bibliography"/>
      </w:pPr>
      <w:r w:rsidRPr="00502166">
        <w:t xml:space="preserve">———. 1935b. “Some Remarks on ‘Facts’ and Propositions.” </w:t>
      </w:r>
      <w:r w:rsidRPr="00502166">
        <w:rPr>
          <w:i/>
          <w:iCs/>
        </w:rPr>
        <w:t>Analysis</w:t>
      </w:r>
      <w:r w:rsidRPr="00502166">
        <w:t xml:space="preserve"> 2 (6): 93–96.</w:t>
      </w:r>
    </w:p>
    <w:p w14:paraId="01939FC8" w14:textId="77777777" w:rsidR="00B00EE0" w:rsidRPr="00502166" w:rsidRDefault="00B00EE0" w:rsidP="00B00EE0">
      <w:pPr>
        <w:pStyle w:val="Bibliography"/>
      </w:pPr>
      <w:r w:rsidRPr="00502166">
        <w:t xml:space="preserve">———. 1954. “A Logical Appraisal of Operationism.” </w:t>
      </w:r>
      <w:r w:rsidRPr="00502166">
        <w:rPr>
          <w:i/>
          <w:iCs/>
        </w:rPr>
        <w:t>The Scientific Monthly</w:t>
      </w:r>
      <w:r w:rsidRPr="00502166">
        <w:t xml:space="preserve"> 79 (4): 215–20.</w:t>
      </w:r>
    </w:p>
    <w:p w14:paraId="17656A6A" w14:textId="77777777" w:rsidR="00B00EE0" w:rsidRPr="00502166" w:rsidRDefault="00B00EE0" w:rsidP="00B00EE0">
      <w:pPr>
        <w:pStyle w:val="Bibliography"/>
      </w:pPr>
      <w:r w:rsidRPr="00502166">
        <w:lastRenderedPageBreak/>
        <w:t xml:space="preserve">———. 1965. “Science and Human Values.” In </w:t>
      </w:r>
      <w:r w:rsidRPr="00502166">
        <w:rPr>
          <w:i/>
          <w:iCs/>
        </w:rPr>
        <w:t>Aspects of Scientific Explanation and Other Essays in the Philosophy of Science</w:t>
      </w:r>
      <w:r w:rsidRPr="00502166">
        <w:t>, 81–96. The Free Press.</w:t>
      </w:r>
    </w:p>
    <w:p w14:paraId="28B0252D" w14:textId="77777777" w:rsidR="00B00EE0" w:rsidRPr="00502166" w:rsidRDefault="00B00EE0" w:rsidP="00B00EE0">
      <w:pPr>
        <w:pStyle w:val="Bibliography"/>
      </w:pPr>
      <w:r w:rsidRPr="00502166">
        <w:t xml:space="preserve">———. 1981. “Turns in the Evolution of the Problem of Induction.” </w:t>
      </w:r>
      <w:r w:rsidRPr="00502166">
        <w:rPr>
          <w:i/>
          <w:iCs/>
        </w:rPr>
        <w:t>Synthese</w:t>
      </w:r>
      <w:r w:rsidRPr="00502166">
        <w:t xml:space="preserve"> 46 (3): 389–404.</w:t>
      </w:r>
    </w:p>
    <w:p w14:paraId="088EE4F6" w14:textId="77777777" w:rsidR="00B00EE0" w:rsidRPr="00F173C9" w:rsidRDefault="00B00EE0" w:rsidP="00B00EE0">
      <w:pPr>
        <w:pStyle w:val="Bibliography"/>
      </w:pPr>
      <w:r w:rsidRPr="00502166">
        <w:t xml:space="preserve">———. 2000. “The Problem of Truth".” In </w:t>
      </w:r>
      <w:r w:rsidRPr="00502166">
        <w:rPr>
          <w:i/>
          <w:iCs/>
        </w:rPr>
        <w:t>Selected Philosophical Essays</w:t>
      </w:r>
      <w:r w:rsidRPr="00502166">
        <w:t xml:space="preserve">, edited by Carl Gustav </w:t>
      </w:r>
      <w:r w:rsidRPr="00F173C9">
        <w:t>Hempel and Richard Jeffrey, 35–74. New York: Cambridge University Press.</w:t>
      </w:r>
    </w:p>
    <w:p w14:paraId="018CF620" w14:textId="77777777" w:rsidR="00E85B5E" w:rsidRPr="00F173C9" w:rsidRDefault="00E85B5E" w:rsidP="00E85B5E">
      <w:pPr>
        <w:pStyle w:val="Bibliography"/>
      </w:pPr>
      <w:r w:rsidRPr="00F173C9">
        <w:t>Intemann, K., 2015. Distinguishing between legitimate and illegitimate values in climate</w:t>
      </w:r>
    </w:p>
    <w:p w14:paraId="50AF30EE" w14:textId="42E69FE6" w:rsidR="00E85B5E" w:rsidRDefault="007238C4" w:rsidP="00E85B5E">
      <w:pPr>
        <w:pStyle w:val="Bibliography"/>
      </w:pPr>
      <w:r>
        <w:tab/>
      </w:r>
      <w:r w:rsidR="00E85B5E" w:rsidRPr="00F173C9">
        <w:t xml:space="preserve">modeling. </w:t>
      </w:r>
      <w:r w:rsidR="00E85B5E" w:rsidRPr="001B2038">
        <w:rPr>
          <w:i/>
        </w:rPr>
        <w:t>Eur. J. Philos. Sci.</w:t>
      </w:r>
      <w:r w:rsidR="00E85B5E" w:rsidRPr="00F173C9">
        <w:t xml:space="preserve"> 5, 217–232.</w:t>
      </w:r>
    </w:p>
    <w:p w14:paraId="6CF276A3" w14:textId="77777777" w:rsidR="00B00EE0" w:rsidRPr="00502166" w:rsidRDefault="00B00EE0" w:rsidP="00B00EE0">
      <w:pPr>
        <w:pStyle w:val="Bibliography"/>
      </w:pPr>
      <w:r w:rsidRPr="00502166">
        <w:t xml:space="preserve">Jeffrey, Richard C. 1956. “Valuation and Acceptance of Scientific Hypotheses.” </w:t>
      </w:r>
      <w:r w:rsidRPr="00502166">
        <w:rPr>
          <w:i/>
          <w:iCs/>
        </w:rPr>
        <w:t>Philosophy of Science</w:t>
      </w:r>
      <w:r w:rsidRPr="00502166">
        <w:t xml:space="preserve"> 23 (3): 237–46.</w:t>
      </w:r>
    </w:p>
    <w:p w14:paraId="2CBE356D" w14:textId="77777777" w:rsidR="00B00EE0" w:rsidRDefault="00B00EE0" w:rsidP="00B00EE0">
      <w:pPr>
        <w:pStyle w:val="Bibliography"/>
      </w:pPr>
      <w:r w:rsidRPr="00502166">
        <w:t xml:space="preserve">Kidd, Ian, Gaile Pohlhaus, and Jose Medina. 2017. In </w:t>
      </w:r>
      <w:r w:rsidRPr="00502166">
        <w:rPr>
          <w:i/>
          <w:iCs/>
        </w:rPr>
        <w:t>The Routledge Handbook of Epistemic Injustice</w:t>
      </w:r>
      <w:r w:rsidRPr="00502166">
        <w:t>. New York: Routledge.</w:t>
      </w:r>
    </w:p>
    <w:p w14:paraId="6EE88B7A" w14:textId="2491191E" w:rsidR="007238C4" w:rsidRPr="007238C4" w:rsidRDefault="007238C4" w:rsidP="007238C4">
      <w:pPr>
        <w:rPr>
          <w:lang w:val="en-CA"/>
        </w:rPr>
      </w:pPr>
      <w:r w:rsidRPr="007238C4">
        <w:rPr>
          <w:lang w:val="en-CA"/>
        </w:rPr>
        <w:t xml:space="preserve">Leitgeb, Hannes, and André Carus. 2020. Supplement to Rudolph Carnap B. Carnap versus </w:t>
      </w:r>
      <w:r>
        <w:rPr>
          <w:lang w:val="en-CA"/>
        </w:rPr>
        <w:tab/>
      </w:r>
      <w:r w:rsidRPr="007238C4">
        <w:rPr>
          <w:lang w:val="en-CA"/>
        </w:rPr>
        <w:t xml:space="preserve">Quine on the Analytic-Synthetic Distinction. </w:t>
      </w:r>
      <w:r w:rsidRPr="007238C4">
        <w:t xml:space="preserve">In </w:t>
      </w:r>
      <w:r w:rsidRPr="007238C4">
        <w:rPr>
          <w:i/>
          <w:iCs/>
        </w:rPr>
        <w:t>Stanford Encyclopedia of Philosophy</w:t>
      </w:r>
      <w:r w:rsidRPr="007238C4">
        <w:t>.</w:t>
      </w:r>
      <w:r>
        <w:rPr>
          <w:lang w:val="en-CA"/>
        </w:rPr>
        <w:tab/>
      </w:r>
      <w:r w:rsidRPr="007238C4">
        <w:rPr>
          <w:lang w:val="en-CA"/>
        </w:rPr>
        <w:t>https://plato.stanford.edu/entries/carnap/carnap-quine.html</w:t>
      </w:r>
    </w:p>
    <w:p w14:paraId="18146F8A" w14:textId="77777777" w:rsidR="00B00EE0" w:rsidRPr="00502166" w:rsidRDefault="00B00EE0" w:rsidP="00B00EE0">
      <w:pPr>
        <w:pStyle w:val="Bibliography"/>
      </w:pPr>
      <w:r w:rsidRPr="00502166">
        <w:t xml:space="preserve">Light, D.W., and JR Lexchin. 2020. “Pharmaceuticals as a Market for ‘Lemons’: Theory and Practice.” </w:t>
      </w:r>
      <w:r w:rsidRPr="00502166">
        <w:rPr>
          <w:i/>
          <w:iCs/>
        </w:rPr>
        <w:t>Soc Sci Med</w:t>
      </w:r>
      <w:r w:rsidRPr="00502166">
        <w:t xml:space="preserve"> 268 (113368). https://doi.org/10.1016/j.socscimed.2020.113368.</w:t>
      </w:r>
    </w:p>
    <w:p w14:paraId="6307CBE9" w14:textId="77777777" w:rsidR="00B00EE0" w:rsidRPr="00502166" w:rsidRDefault="00B00EE0" w:rsidP="00B00EE0">
      <w:pPr>
        <w:pStyle w:val="Bibliography"/>
      </w:pPr>
      <w:r w:rsidRPr="00502166">
        <w:t xml:space="preserve">Lundh, A., J. Lexchin, B. Mintzes, J.B. Schroll, and L. Bero. 2017. “Industry Sponsorship and Research Outcome.” </w:t>
      </w:r>
      <w:r w:rsidRPr="00502166">
        <w:rPr>
          <w:i/>
          <w:iCs/>
        </w:rPr>
        <w:t>Cochrane Database Syst Rev</w:t>
      </w:r>
      <w:r w:rsidRPr="00502166">
        <w:t>. https://doi.org/10.1002/14651858.MR000033.pub3.</w:t>
      </w:r>
    </w:p>
    <w:p w14:paraId="3D268E20" w14:textId="77777777" w:rsidR="00B00EE0" w:rsidRPr="00502166" w:rsidRDefault="00B00EE0" w:rsidP="00B00EE0">
      <w:pPr>
        <w:pStyle w:val="Bibliography"/>
      </w:pPr>
      <w:r w:rsidRPr="00502166">
        <w:t xml:space="preserve">Mann, H., and B. Djulbegovic. 2013. “Comparator Bias: Why Comparisons Must Address Genuine Uncertainties.” </w:t>
      </w:r>
      <w:r w:rsidRPr="00502166">
        <w:rPr>
          <w:i/>
          <w:iCs/>
        </w:rPr>
        <w:t>J R Soc Med</w:t>
      </w:r>
      <w:r w:rsidRPr="00502166">
        <w:t xml:space="preserve"> Jan;106(1):30-3. https://doi.org/10.1177/0141076812474779.</w:t>
      </w:r>
    </w:p>
    <w:p w14:paraId="0B272B5C" w14:textId="3D909909" w:rsidR="00B00EE0" w:rsidRPr="00502166" w:rsidRDefault="00B00EE0" w:rsidP="00B00EE0">
      <w:pPr>
        <w:pStyle w:val="Bibliography"/>
      </w:pPr>
      <w:r w:rsidRPr="00502166">
        <w:t>Mosor, E., M. Stoffer-Marx, G. Steiner, K. Raza, R.J. Stack, G. Simons, M. Falahee, et al. 2020. “</w:t>
      </w:r>
      <w:r w:rsidR="00220ED0" w:rsidRPr="00502166">
        <w:t xml:space="preserve">I Would Never Take Preventive Medication! </w:t>
      </w:r>
      <w:r w:rsidRPr="00502166">
        <w:t xml:space="preserve">Perspectives and Information Needs of People Who Underwent Predictive Tests for Rheumatoid Arthritis.” </w:t>
      </w:r>
      <w:r w:rsidRPr="00502166">
        <w:rPr>
          <w:i/>
          <w:iCs/>
        </w:rPr>
        <w:t>Arthritis Care Res (Hoboken</w:t>
      </w:r>
      <w:r w:rsidRPr="00502166">
        <w:t xml:space="preserve"> Mar;72(3):360-368. https://doi.org/10.1002/acr.23841.</w:t>
      </w:r>
    </w:p>
    <w:p w14:paraId="5E17BF4D" w14:textId="77777777" w:rsidR="000241FF" w:rsidRPr="000241FF" w:rsidRDefault="000241FF" w:rsidP="000241FF">
      <w:pPr>
        <w:pStyle w:val="Bibliography"/>
      </w:pPr>
      <w:r w:rsidRPr="000241FF">
        <w:t xml:space="preserve">Parker, Wendy S. 2010. "Whose Probabilities? Predicting Climate Change with Ensembles of Models." </w:t>
      </w:r>
      <w:r w:rsidRPr="000241FF">
        <w:rPr>
          <w:i/>
          <w:iCs/>
        </w:rPr>
        <w:t>Philosophy of Science</w:t>
      </w:r>
      <w:r w:rsidRPr="000241FF">
        <w:t xml:space="preserve"> 77 (5): 985–997.</w:t>
      </w:r>
    </w:p>
    <w:p w14:paraId="222F29D1" w14:textId="77777777" w:rsidR="00B00EE0" w:rsidRPr="00502166" w:rsidRDefault="00B00EE0" w:rsidP="00B00EE0">
      <w:pPr>
        <w:pStyle w:val="Bibliography"/>
      </w:pPr>
      <w:r w:rsidRPr="000241FF">
        <w:t xml:space="preserve">———. 2020. “Model Evaluation: An Adequacy-for-Purpose View.” </w:t>
      </w:r>
      <w:r w:rsidRPr="000241FF">
        <w:rPr>
          <w:i/>
          <w:iCs/>
        </w:rPr>
        <w:t>Philosophy of Science</w:t>
      </w:r>
      <w:r w:rsidRPr="000241FF">
        <w:t xml:space="preserve"> 87</w:t>
      </w:r>
      <w:r w:rsidRPr="00502166">
        <w:t xml:space="preserve"> (3): 457–477.</w:t>
      </w:r>
    </w:p>
    <w:p w14:paraId="0664017C" w14:textId="7B967F70" w:rsidR="00B00EE0" w:rsidRPr="00502166" w:rsidRDefault="00B00EE0" w:rsidP="00B00EE0">
      <w:pPr>
        <w:pStyle w:val="Bibliography"/>
      </w:pPr>
      <w:r w:rsidRPr="00502166">
        <w:t>Parker, Wendy</w:t>
      </w:r>
      <w:r w:rsidR="001B2038">
        <w:t xml:space="preserve"> S.</w:t>
      </w:r>
      <w:r w:rsidRPr="00502166">
        <w:t xml:space="preserve">, and Eric Winsberg. 2018. “Values and Evidence: How Models Make a Difference.” </w:t>
      </w:r>
      <w:r w:rsidRPr="00502166">
        <w:rPr>
          <w:i/>
          <w:iCs/>
        </w:rPr>
        <w:t>European Journal for Philosophy of Science</w:t>
      </w:r>
      <w:r w:rsidRPr="00502166">
        <w:t xml:space="preserve"> 8: 125–142.</w:t>
      </w:r>
    </w:p>
    <w:p w14:paraId="45999B42" w14:textId="77777777" w:rsidR="00B00EE0" w:rsidRDefault="00B00EE0" w:rsidP="00B00EE0">
      <w:pPr>
        <w:pStyle w:val="Bibliography"/>
      </w:pPr>
      <w:r w:rsidRPr="00502166">
        <w:t xml:space="preserve">Peschard, Isabelle F., and Bas C. van Fraassen. 2014. “Making the Abstract Concrete: The Role of Norms and Values in Experimental Modeling.” </w:t>
      </w:r>
      <w:r w:rsidRPr="00502166">
        <w:rPr>
          <w:i/>
          <w:iCs/>
        </w:rPr>
        <w:t>Studies in History and Philosophy of Science Part A</w:t>
      </w:r>
      <w:r w:rsidRPr="00502166">
        <w:t xml:space="preserve"> 46: 3–10.</w:t>
      </w:r>
    </w:p>
    <w:p w14:paraId="3AD3E229" w14:textId="54EE49DE" w:rsidR="00917ABC" w:rsidRPr="00917ABC" w:rsidRDefault="00917ABC" w:rsidP="00917ABC">
      <w:pPr>
        <w:spacing w:line="240" w:lineRule="auto"/>
      </w:pPr>
      <w:r w:rsidRPr="00917ABC">
        <w:t xml:space="preserve">Powers, Jack. 2017. "The Inductive Risk of 'Demasculinization'." In Exploring Inductive Risk: </w:t>
      </w:r>
      <w:r>
        <w:tab/>
      </w:r>
      <w:r w:rsidRPr="00917ABC">
        <w:t xml:space="preserve">Case Studies in Values in Science, ed. Kevin Elliott and Ted Richards, 239-260. New </w:t>
      </w:r>
      <w:r>
        <w:tab/>
      </w:r>
      <w:r w:rsidRPr="00917ABC">
        <w:t>York: Oxford University Press.</w:t>
      </w:r>
    </w:p>
    <w:p w14:paraId="30E60912" w14:textId="77777777" w:rsidR="00B00EE0" w:rsidRPr="00502166" w:rsidRDefault="00B00EE0" w:rsidP="00B00EE0">
      <w:pPr>
        <w:pStyle w:val="Bibliography"/>
      </w:pPr>
      <w:r w:rsidRPr="00502166">
        <w:t xml:space="preserve">Quine, W. V. 1951. “On Carnap’s Views on Ontology.” </w:t>
      </w:r>
      <w:r w:rsidRPr="00502166">
        <w:rPr>
          <w:i/>
          <w:iCs/>
        </w:rPr>
        <w:t>Philosophical Studies: An International Journal for Philosophy in the Analytic Tradition</w:t>
      </w:r>
      <w:r w:rsidRPr="00502166">
        <w:t xml:space="preserve"> 2 (5): 65–72.</w:t>
      </w:r>
    </w:p>
    <w:p w14:paraId="03F6C611" w14:textId="77777777" w:rsidR="00B00EE0" w:rsidRPr="00502166" w:rsidRDefault="00B00EE0" w:rsidP="00B00EE0">
      <w:pPr>
        <w:pStyle w:val="Bibliography"/>
      </w:pPr>
      <w:r w:rsidRPr="00502166">
        <w:t xml:space="preserve">Rausand, Marvin. 2011. </w:t>
      </w:r>
      <w:r w:rsidRPr="00502166">
        <w:rPr>
          <w:i/>
          <w:iCs/>
        </w:rPr>
        <w:t>Risk Assessment: Theory, Methods, and Applications</w:t>
      </w:r>
      <w:r w:rsidRPr="00502166">
        <w:t>. New Jersey: John Wiley &amp; Sons.</w:t>
      </w:r>
    </w:p>
    <w:p w14:paraId="2D193B71" w14:textId="77777777" w:rsidR="00B00EE0" w:rsidRPr="00502166" w:rsidRDefault="00B00EE0" w:rsidP="00B00EE0">
      <w:pPr>
        <w:pStyle w:val="Bibliography"/>
      </w:pPr>
      <w:r w:rsidRPr="00502166">
        <w:t xml:space="preserve">Rudner, Richard. 1953. “The Scientist qua Scientist Makes Value Judgments.” </w:t>
      </w:r>
      <w:r w:rsidRPr="00502166">
        <w:rPr>
          <w:i/>
          <w:iCs/>
        </w:rPr>
        <w:t>Philosophy of Science</w:t>
      </w:r>
      <w:r w:rsidRPr="00502166">
        <w:t xml:space="preserve"> 20 (1): 1–6.</w:t>
      </w:r>
    </w:p>
    <w:p w14:paraId="3C0A198B" w14:textId="62B4E04A" w:rsidR="00B00EE0" w:rsidRPr="00502166" w:rsidRDefault="00B00EE0" w:rsidP="00B00EE0">
      <w:pPr>
        <w:pStyle w:val="Bibliography"/>
      </w:pPr>
      <w:r w:rsidRPr="00502166">
        <w:t xml:space="preserve">Shafer, Glenn. 1981. “Constructive Probability.” </w:t>
      </w:r>
      <w:r w:rsidRPr="00502166">
        <w:rPr>
          <w:i/>
          <w:iCs/>
        </w:rPr>
        <w:t>Synthese</w:t>
      </w:r>
      <w:r w:rsidRPr="00502166">
        <w:t xml:space="preserve">, </w:t>
      </w:r>
      <w:r w:rsidR="00583968" w:rsidRPr="00502166">
        <w:t xml:space="preserve">48: </w:t>
      </w:r>
      <w:r w:rsidRPr="00502166">
        <w:t>1–60.</w:t>
      </w:r>
    </w:p>
    <w:p w14:paraId="6A82CBE0" w14:textId="77777777" w:rsidR="00B00EE0" w:rsidRPr="00502166" w:rsidRDefault="00B00EE0" w:rsidP="00B00EE0">
      <w:pPr>
        <w:pStyle w:val="Bibliography"/>
      </w:pPr>
      <w:r w:rsidRPr="00502166">
        <w:t xml:space="preserve">Stanev, Roger. 2017. “Inductive Risk and Values in Composite Outcome Measures.” In </w:t>
      </w:r>
      <w:r w:rsidRPr="00502166">
        <w:rPr>
          <w:i/>
          <w:iCs/>
        </w:rPr>
        <w:t>Exploring Inductive Risk: Case Studies in Values in Science</w:t>
      </w:r>
      <w:r w:rsidRPr="00502166">
        <w:t>, edited by Kevin Elliott and Ted Richards, 171–191. New York: Oxford University Press.</w:t>
      </w:r>
    </w:p>
    <w:p w14:paraId="36D43D2C" w14:textId="77777777" w:rsidR="00B00EE0" w:rsidRDefault="00B00EE0" w:rsidP="00B00EE0">
      <w:pPr>
        <w:pStyle w:val="Bibliography"/>
      </w:pPr>
      <w:r w:rsidRPr="00502166">
        <w:lastRenderedPageBreak/>
        <w:t xml:space="preserve">Steel, Daniel. 2017. “Qualified Epistemic Priority: Comparing Two Approaches to Values in Science.” In </w:t>
      </w:r>
      <w:r w:rsidRPr="00502166">
        <w:rPr>
          <w:i/>
          <w:iCs/>
        </w:rPr>
        <w:t>Current Controversies in Values in Science</w:t>
      </w:r>
      <w:r w:rsidRPr="00502166">
        <w:t>, edited by Kevin Elliott and Daniel Steel, 49–63. New York: Routledge.</w:t>
      </w:r>
    </w:p>
    <w:p w14:paraId="5E819C74" w14:textId="775618DB" w:rsidR="00CB36DC" w:rsidRPr="00CB36DC" w:rsidRDefault="00CB36DC" w:rsidP="00CB36DC">
      <w:r>
        <w:t xml:space="preserve">Steel, Daniel, and Kyle Powys Whyte. 2012. “Environmental Justice, Values, and Scientific </w:t>
      </w:r>
      <w:r>
        <w:tab/>
        <w:t>Expertise.” Kennedy Institute of Ethics Journal 22 (2): 163–82.</w:t>
      </w:r>
    </w:p>
    <w:p w14:paraId="073B90F0" w14:textId="65C97C9E" w:rsidR="00B00EE0" w:rsidRPr="00502166" w:rsidRDefault="00B00EE0" w:rsidP="00B00EE0">
      <w:pPr>
        <w:pStyle w:val="Bibliography"/>
      </w:pPr>
      <w:r w:rsidRPr="00502166">
        <w:t xml:space="preserve">Valles, Sean A. 2018. </w:t>
      </w:r>
      <w:r w:rsidRPr="00502166">
        <w:rPr>
          <w:i/>
          <w:iCs/>
        </w:rPr>
        <w:t>Philosophy of Population Health: Philosophy for a New Public Health Era</w:t>
      </w:r>
      <w:r w:rsidRPr="00502166">
        <w:t xml:space="preserve">. </w:t>
      </w:r>
      <w:r w:rsidR="00BD5F9D" w:rsidRPr="00502166">
        <w:t xml:space="preserve">New York: </w:t>
      </w:r>
      <w:r w:rsidRPr="00502166">
        <w:t>Routledge.</w:t>
      </w:r>
    </w:p>
    <w:p w14:paraId="1333F366" w14:textId="0692B6CE" w:rsidR="00B00EE0" w:rsidRPr="00502166" w:rsidRDefault="007A1A35" w:rsidP="00B00EE0">
      <w:pPr>
        <w:pStyle w:val="Bibliography"/>
      </w:pPr>
      <w:r>
        <w:t>v</w:t>
      </w:r>
      <w:r w:rsidR="00B00EE0" w:rsidRPr="00502166">
        <w:t xml:space="preserve">an Fraassen, Bas C. 1980. </w:t>
      </w:r>
      <w:r w:rsidR="00B00EE0" w:rsidRPr="00502166">
        <w:rPr>
          <w:i/>
          <w:iCs/>
        </w:rPr>
        <w:t>The Scientific Image</w:t>
      </w:r>
      <w:r w:rsidR="00B00EE0" w:rsidRPr="00502166">
        <w:t xml:space="preserve">. </w:t>
      </w:r>
      <w:r w:rsidR="0048745A" w:rsidRPr="00502166">
        <w:t xml:space="preserve">Oxford: </w:t>
      </w:r>
      <w:r w:rsidR="00B00EE0" w:rsidRPr="00502166">
        <w:t>Oxford University Press.</w:t>
      </w:r>
    </w:p>
    <w:p w14:paraId="4B0D49F9" w14:textId="4AA6D55D" w:rsidR="00B00EE0" w:rsidRPr="00502166" w:rsidRDefault="003361A1" w:rsidP="00B00EE0">
      <w:pPr>
        <w:pStyle w:val="Bibliography"/>
      </w:pPr>
      <w:r w:rsidRPr="00502166">
        <w:t>———. 2008</w:t>
      </w:r>
      <w:r w:rsidR="00B00EE0" w:rsidRPr="00502166">
        <w:t xml:space="preserve">. </w:t>
      </w:r>
      <w:r w:rsidR="00B00EE0" w:rsidRPr="00502166">
        <w:rPr>
          <w:i/>
          <w:iCs/>
        </w:rPr>
        <w:t>Scientific Representation: Paradoxes of Perspective</w:t>
      </w:r>
      <w:r w:rsidR="00B00EE0" w:rsidRPr="00502166">
        <w:t xml:space="preserve">. </w:t>
      </w:r>
      <w:r w:rsidR="0048745A" w:rsidRPr="00502166">
        <w:t xml:space="preserve">Oxford: </w:t>
      </w:r>
      <w:r w:rsidR="00B00EE0" w:rsidRPr="00502166">
        <w:t>Oxford University Press.</w:t>
      </w:r>
    </w:p>
    <w:p w14:paraId="57DBBEF4" w14:textId="77777777" w:rsidR="00B00EE0" w:rsidRPr="00502166" w:rsidRDefault="00B00EE0" w:rsidP="00B00EE0">
      <w:pPr>
        <w:pStyle w:val="Bibliography"/>
      </w:pPr>
      <w:r w:rsidRPr="00502166">
        <w:t xml:space="preserve">Wilholt, Torsten. 2009. “Bias and Values in Scientific Research.” </w:t>
      </w:r>
      <w:r w:rsidRPr="00502166">
        <w:rPr>
          <w:i/>
          <w:iCs/>
        </w:rPr>
        <w:t>Studies in History and Philosophy of Science Part A</w:t>
      </w:r>
      <w:r w:rsidRPr="00502166">
        <w:t xml:space="preserve"> 40 (1): 92–101.</w:t>
      </w:r>
    </w:p>
    <w:p w14:paraId="24398D41" w14:textId="45AF404F" w:rsidR="00B00EE0" w:rsidRPr="00502166" w:rsidRDefault="00B00EE0" w:rsidP="00B00EE0">
      <w:pPr>
        <w:pStyle w:val="Bibliography"/>
      </w:pPr>
      <w:r w:rsidRPr="00502166">
        <w:t xml:space="preserve">Winsberg, Eric. 2010. </w:t>
      </w:r>
      <w:r w:rsidRPr="00502166">
        <w:rPr>
          <w:i/>
          <w:iCs/>
        </w:rPr>
        <w:t>Science in the Age of Computer Simulation</w:t>
      </w:r>
      <w:r w:rsidRPr="00502166">
        <w:t xml:space="preserve">. </w:t>
      </w:r>
      <w:r w:rsidR="003A4777" w:rsidRPr="00502166">
        <w:t xml:space="preserve">Chicago: </w:t>
      </w:r>
      <w:r w:rsidRPr="00502166">
        <w:t xml:space="preserve">University of Chicago Press. </w:t>
      </w:r>
    </w:p>
    <w:p w14:paraId="4EECBEB2" w14:textId="77777777" w:rsidR="00B00EE0" w:rsidRPr="00502166" w:rsidRDefault="00B00EE0" w:rsidP="00B00EE0">
      <w:pPr>
        <w:pStyle w:val="Bibliography"/>
      </w:pPr>
      <w:r w:rsidRPr="00502166">
        <w:t xml:space="preserve">———. 2012. “Values and Uncertainties in the Predictions of Global Climate Models.” </w:t>
      </w:r>
      <w:r w:rsidRPr="00502166">
        <w:rPr>
          <w:i/>
          <w:iCs/>
        </w:rPr>
        <w:t>Kennedy Institute of Ethics Journal</w:t>
      </w:r>
      <w:r w:rsidRPr="00502166">
        <w:t xml:space="preserve"> 22 (2): 111–137.</w:t>
      </w:r>
    </w:p>
    <w:p w14:paraId="6B5C8276" w14:textId="66873C89" w:rsidR="00B00EE0" w:rsidRPr="00502166" w:rsidRDefault="00B00EE0" w:rsidP="00B00EE0">
      <w:pPr>
        <w:pStyle w:val="Bibliography"/>
      </w:pPr>
      <w:r w:rsidRPr="00502166">
        <w:t xml:space="preserve">———. 2018. </w:t>
      </w:r>
      <w:r w:rsidRPr="00502166">
        <w:rPr>
          <w:i/>
          <w:iCs/>
        </w:rPr>
        <w:t>Philosophy and Climate Science</w:t>
      </w:r>
      <w:r w:rsidRPr="00502166">
        <w:t xml:space="preserve">. </w:t>
      </w:r>
      <w:r w:rsidR="005527AE" w:rsidRPr="00502166">
        <w:t xml:space="preserve">Cambridge: </w:t>
      </w:r>
      <w:r w:rsidRPr="00502166">
        <w:t>Cambridge University Press.</w:t>
      </w:r>
    </w:p>
    <w:p w14:paraId="5705D3DD" w14:textId="77777777" w:rsidR="00B00EE0" w:rsidRPr="00502166" w:rsidRDefault="00B00EE0" w:rsidP="00B00EE0">
      <w:pPr>
        <w:pStyle w:val="Bibliography"/>
      </w:pPr>
      <w:r w:rsidRPr="00502166">
        <w:t xml:space="preserve">Winsberg, Eric, Bryce Huebner, and Rebecca Kukla. 2014. “Accountability and Values in Radically Collaborative Research.” </w:t>
      </w:r>
      <w:r w:rsidRPr="00502166">
        <w:rPr>
          <w:i/>
          <w:iCs/>
        </w:rPr>
        <w:t>Studies in History and Philosophy of Science Part A</w:t>
      </w:r>
      <w:r w:rsidRPr="00502166">
        <w:t xml:space="preserve"> 46: 16–23.</w:t>
      </w:r>
    </w:p>
    <w:p w14:paraId="159DADD0" w14:textId="77777777" w:rsidR="00B00EE0" w:rsidRPr="00502166" w:rsidRDefault="00B00EE0" w:rsidP="00B00EE0">
      <w:pPr>
        <w:pStyle w:val="Bibliography"/>
      </w:pPr>
      <w:r w:rsidRPr="00502166">
        <w:t xml:space="preserve">Winsberg, Eric, Naomi Oreskes, and Elisabeth Lloyd. 2020. “Severe Weather Event Attribution: Why Values Won’t Go Away.” </w:t>
      </w:r>
      <w:r w:rsidRPr="00502166">
        <w:rPr>
          <w:i/>
          <w:iCs/>
        </w:rPr>
        <w:t>Studies in History and Philosophy of Science Part A</w:t>
      </w:r>
      <w:r w:rsidRPr="00502166">
        <w:t xml:space="preserve"> 84: 142–149. https://doi.org/10.1016/j.shpsa.2020.09.003.</w:t>
      </w:r>
    </w:p>
    <w:p w14:paraId="00000087" w14:textId="145FBEF8" w:rsidR="002C095C" w:rsidRDefault="003E423E" w:rsidP="006E151D">
      <w:pPr>
        <w:pBdr>
          <w:top w:val="nil"/>
          <w:left w:val="nil"/>
          <w:bottom w:val="nil"/>
          <w:right w:val="nil"/>
          <w:between w:val="nil"/>
        </w:pBdr>
        <w:spacing w:line="240" w:lineRule="auto"/>
        <w:rPr>
          <w:color w:val="000000"/>
          <w:sz w:val="24"/>
          <w:szCs w:val="24"/>
        </w:rPr>
      </w:pPr>
      <w:r w:rsidRPr="00502166">
        <w:rPr>
          <w:color w:val="000000"/>
          <w:sz w:val="24"/>
          <w:szCs w:val="24"/>
        </w:rPr>
        <w:fldChar w:fldCharType="end"/>
      </w:r>
    </w:p>
    <w:p w14:paraId="00000088" w14:textId="77777777" w:rsidR="002C095C" w:rsidRDefault="002C095C" w:rsidP="006E151D">
      <w:pPr>
        <w:pBdr>
          <w:top w:val="nil"/>
          <w:left w:val="nil"/>
          <w:bottom w:val="nil"/>
          <w:right w:val="nil"/>
          <w:between w:val="nil"/>
        </w:pBdr>
        <w:spacing w:line="240" w:lineRule="auto"/>
        <w:rPr>
          <w:i/>
          <w:color w:val="000000"/>
          <w:sz w:val="24"/>
          <w:szCs w:val="24"/>
        </w:rPr>
      </w:pPr>
    </w:p>
    <w:p w14:paraId="00000089" w14:textId="77777777" w:rsidR="002C095C" w:rsidRDefault="002C095C" w:rsidP="006E151D">
      <w:pPr>
        <w:pBdr>
          <w:top w:val="nil"/>
          <w:left w:val="nil"/>
          <w:bottom w:val="nil"/>
          <w:right w:val="nil"/>
          <w:between w:val="nil"/>
        </w:pBdr>
        <w:spacing w:line="240" w:lineRule="auto"/>
        <w:rPr>
          <w:color w:val="000000"/>
          <w:sz w:val="24"/>
          <w:szCs w:val="24"/>
        </w:rPr>
      </w:pPr>
    </w:p>
    <w:p w14:paraId="0000008A" w14:textId="77777777" w:rsidR="002C095C" w:rsidRDefault="002C095C" w:rsidP="006E151D">
      <w:pPr>
        <w:pBdr>
          <w:top w:val="nil"/>
          <w:left w:val="nil"/>
          <w:bottom w:val="nil"/>
          <w:right w:val="nil"/>
          <w:between w:val="nil"/>
        </w:pBdr>
        <w:spacing w:line="240" w:lineRule="auto"/>
        <w:rPr>
          <w:color w:val="000000"/>
          <w:sz w:val="24"/>
          <w:szCs w:val="24"/>
        </w:rPr>
      </w:pPr>
    </w:p>
    <w:sectPr w:rsidR="002C095C">
      <w:footerReference w:type="default" r:id="rId1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65A98" w14:textId="77777777" w:rsidR="00B0639E" w:rsidRDefault="00B0639E">
      <w:pPr>
        <w:spacing w:line="240" w:lineRule="auto"/>
      </w:pPr>
      <w:r>
        <w:separator/>
      </w:r>
    </w:p>
  </w:endnote>
  <w:endnote w:type="continuationSeparator" w:id="0">
    <w:p w14:paraId="4C5848D0" w14:textId="77777777" w:rsidR="00B0639E" w:rsidRDefault="00B063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altName w:val="Times New Roman PS"/>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B" w14:textId="31BD0823" w:rsidR="00B0639E" w:rsidRDefault="00B0639E">
    <w:pPr>
      <w:jc w:val="right"/>
    </w:pPr>
    <w:r>
      <w:fldChar w:fldCharType="begin"/>
    </w:r>
    <w:r>
      <w:instrText>PAGE</w:instrText>
    </w:r>
    <w:r>
      <w:fldChar w:fldCharType="separate"/>
    </w:r>
    <w:r w:rsidR="00EA58DA">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15768" w14:textId="77777777" w:rsidR="00B0639E" w:rsidRDefault="00B0639E">
      <w:pPr>
        <w:spacing w:line="240" w:lineRule="auto"/>
      </w:pPr>
      <w:r>
        <w:separator/>
      </w:r>
    </w:p>
  </w:footnote>
  <w:footnote w:type="continuationSeparator" w:id="0">
    <w:p w14:paraId="3355E52A" w14:textId="77777777" w:rsidR="00B0639E" w:rsidRDefault="00B0639E">
      <w:pPr>
        <w:spacing w:line="240" w:lineRule="auto"/>
      </w:pPr>
      <w:r>
        <w:continuationSeparator/>
      </w:r>
    </w:p>
  </w:footnote>
  <w:footnote w:id="1">
    <w:p w14:paraId="1C4F8B87" w14:textId="57F1CA00" w:rsidR="00B0639E" w:rsidRPr="001F3426" w:rsidRDefault="00B0639E" w:rsidP="00725C1A">
      <w:pPr>
        <w:pStyle w:val="FootnoteText"/>
        <w:rPr>
          <w:rFonts w:ascii="Arial" w:hAnsi="Arial" w:cs="Arial"/>
        </w:rPr>
      </w:pPr>
      <w:r w:rsidRPr="002D24A8">
        <w:rPr>
          <w:rStyle w:val="FootnoteReference"/>
          <w:rFonts w:ascii="Arial" w:hAnsi="Arial" w:cs="Arial"/>
        </w:rPr>
        <w:footnoteRef/>
      </w:r>
      <w:r w:rsidRPr="002D24A8">
        <w:rPr>
          <w:rFonts w:ascii="Arial" w:hAnsi="Arial" w:cs="Arial"/>
        </w:rPr>
        <w:t xml:space="preserve"> Following</w:t>
      </w:r>
      <w:r w:rsidRPr="004A278D">
        <w:rPr>
          <w:rFonts w:ascii="Arial" w:hAnsi="Arial" w:cs="Arial"/>
        </w:rPr>
        <w:t xml:space="preserve"> Longino (1990, 85-86), Douglas (2000, 2009, 2016) uses the term "external" to describe the phases (stages, parts) of science in which non-epistemic value judgments are well-recognized and non-controversial; Winsberg (2018, Ch.9) also uses the term "external", while Elliott and McKaugh</w:t>
      </w:r>
      <w:r>
        <w:rPr>
          <w:rFonts w:ascii="Arial" w:hAnsi="Arial" w:cs="Arial"/>
        </w:rPr>
        <w:t>an (2009) refer</w:t>
      </w:r>
      <w:r w:rsidRPr="004A278D">
        <w:rPr>
          <w:rFonts w:ascii="Arial" w:hAnsi="Arial" w:cs="Arial"/>
        </w:rPr>
        <w:t xml:space="preserve"> to "discovery and pursuit" and Bueter (2015) refers to the "context of discovery". We take all of the above terms to include "the choice of areas or aspects of the world to be illuminated by application of the rules [of scientific inquiry]" (Longino 1990, 85) and </w:t>
      </w:r>
      <w:r>
        <w:rPr>
          <w:rFonts w:ascii="Arial" w:hAnsi="Arial" w:cs="Arial"/>
        </w:rPr>
        <w:t>refer to</w:t>
      </w:r>
      <w:r w:rsidRPr="004A278D">
        <w:rPr>
          <w:rFonts w:ascii="Arial" w:hAnsi="Arial" w:cs="Arial"/>
        </w:rPr>
        <w:t xml:space="preserve"> value judgments that philosophers of science generally regard as "epistemically uninteresting" (Elliott &amp; McKaugh</w:t>
      </w:r>
      <w:r>
        <w:rPr>
          <w:rFonts w:ascii="Arial" w:hAnsi="Arial" w:cs="Arial"/>
        </w:rPr>
        <w:t>a</w:t>
      </w:r>
      <w:r w:rsidRPr="004A278D">
        <w:rPr>
          <w:rFonts w:ascii="Arial" w:hAnsi="Arial" w:cs="Arial"/>
        </w:rPr>
        <w:t>n 2009, 600). For brevity, throughout this paper, we use the terms 'external' and 'internal' to the distinguish between phases of science widely taken to involve uncontroversial/uninteresting value judgments and controversial/interesting ones, respectively.</w:t>
      </w:r>
    </w:p>
  </w:footnote>
  <w:footnote w:id="2">
    <w:p w14:paraId="0349CADF" w14:textId="5FADDE43" w:rsidR="00B0639E" w:rsidRPr="002D24A8" w:rsidRDefault="00B0639E">
      <w:pPr>
        <w:pStyle w:val="FootnoteText"/>
        <w:rPr>
          <w:rFonts w:ascii="Arial" w:hAnsi="Arial" w:cs="Arial"/>
        </w:rPr>
      </w:pPr>
      <w:r w:rsidRPr="00C71264">
        <w:rPr>
          <w:rStyle w:val="FootnoteReference"/>
          <w:rFonts w:ascii="Arial" w:hAnsi="Arial" w:cs="Arial"/>
        </w:rPr>
        <w:footnoteRef/>
      </w:r>
      <w:r w:rsidRPr="00C71264">
        <w:rPr>
          <w:rFonts w:ascii="Arial" w:hAnsi="Arial" w:cs="Arial"/>
        </w:rPr>
        <w:t xml:space="preserve"> Throughout this paper, we use the word ‘fact’ to mean a truth-apt claim about mind independent objects.  We</w:t>
      </w:r>
      <w:r>
        <w:rPr>
          <w:rFonts w:ascii="Arial" w:hAnsi="Arial" w:cs="Arial"/>
        </w:rPr>
        <w:t xml:space="preserve"> </w:t>
      </w:r>
      <w:r w:rsidRPr="00C71264">
        <w:rPr>
          <w:rFonts w:ascii="Arial" w:hAnsi="Arial" w:cs="Arial"/>
        </w:rPr>
        <w:t xml:space="preserve">use scare quotes around ‘fact’ to indicate that we mean a </w:t>
      </w:r>
      <w:r w:rsidRPr="002D24A8">
        <w:rPr>
          <w:rFonts w:ascii="Arial" w:hAnsi="Arial" w:cs="Arial"/>
        </w:rPr>
        <w:t xml:space="preserve">claim of facticity, not that the claim is necessarily true. </w:t>
      </w:r>
    </w:p>
  </w:footnote>
  <w:footnote w:id="3">
    <w:p w14:paraId="0000008C" w14:textId="514CA36B" w:rsidR="00B0639E" w:rsidRDefault="00B0639E">
      <w:pPr>
        <w:pBdr>
          <w:top w:val="nil"/>
          <w:left w:val="nil"/>
          <w:bottom w:val="nil"/>
          <w:right w:val="nil"/>
          <w:between w:val="nil"/>
        </w:pBdr>
        <w:spacing w:line="240" w:lineRule="auto"/>
        <w:rPr>
          <w:color w:val="000000"/>
          <w:sz w:val="24"/>
          <w:szCs w:val="24"/>
        </w:rPr>
      </w:pPr>
      <w:r w:rsidRPr="002D24A8">
        <w:rPr>
          <w:rStyle w:val="FootnoteReference"/>
          <w:sz w:val="24"/>
          <w:szCs w:val="24"/>
        </w:rPr>
        <w:footnoteRef/>
      </w:r>
      <w:r w:rsidRPr="002D24A8">
        <w:rPr>
          <w:color w:val="000000"/>
          <w:sz w:val="24"/>
          <w:szCs w:val="24"/>
        </w:rPr>
        <w:t xml:space="preserve"> An important</w:t>
      </w:r>
      <w:r>
        <w:rPr>
          <w:color w:val="000000"/>
          <w:sz w:val="24"/>
          <w:szCs w:val="24"/>
        </w:rPr>
        <w:t xml:space="preserve"> exception is </w:t>
      </w:r>
      <w:r>
        <w:rPr>
          <w:color w:val="000000"/>
          <w:sz w:val="24"/>
          <w:szCs w:val="24"/>
        </w:rPr>
        <w:fldChar w:fldCharType="begin"/>
      </w:r>
      <w:r>
        <w:rPr>
          <w:color w:val="000000"/>
          <w:sz w:val="24"/>
          <w:szCs w:val="24"/>
        </w:rPr>
        <w:instrText xml:space="preserve"> ADDIN ZOTERO_ITEM CSL_CITATION {"citationID":"Rdke6YAT","properties":{"formattedCitation":"(Peschard and van Fraassen 2014)","plainCitation":"(Peschard and van Fraassen 2014)","noteIndex":2},"citationItems":[{"id":890,"uris":["http://zotero.org/users/3838778/items/6EUR26EF"],"uri":["http://zotero.org/users/3838778/items/6EUR26EF"],"itemData":{"id":890,"type":"article-journal","container-title":"Studies in History and Philosophy of Science Part A","note":"publisher: Elsevier","page":"3–10","source":"Google Scholar","title":"Making the abstract concrete: The role of norms and values in experimental modeling","title-short":"Making the abstract concrete","volume":"46","author":[{"family":"Peschard","given":"Isabelle F."},{"family":"Fraassen","given":"Bas C.","non-dropping-particle":"van"}],"issued":{"date-parts":[["2014"]]}}}],"schema":"https://github.com/citation-style-language/schema/raw/master/csl-citation.json"} </w:instrText>
      </w:r>
      <w:r>
        <w:rPr>
          <w:color w:val="000000"/>
          <w:sz w:val="24"/>
          <w:szCs w:val="24"/>
        </w:rPr>
        <w:fldChar w:fldCharType="separate"/>
      </w:r>
      <w:r w:rsidRPr="0044515F">
        <w:rPr>
          <w:sz w:val="24"/>
        </w:rPr>
        <w:t xml:space="preserve">Peschard and van Fraassen </w:t>
      </w:r>
      <w:r>
        <w:rPr>
          <w:sz w:val="24"/>
        </w:rPr>
        <w:t>(</w:t>
      </w:r>
      <w:r w:rsidRPr="0044515F">
        <w:rPr>
          <w:sz w:val="24"/>
        </w:rPr>
        <w:t>2014)</w:t>
      </w:r>
      <w:r>
        <w:rPr>
          <w:color w:val="000000"/>
          <w:sz w:val="24"/>
          <w:szCs w:val="24"/>
        </w:rPr>
        <w:fldChar w:fldCharType="end"/>
      </w:r>
      <w:r>
        <w:rPr>
          <w:color w:val="000000"/>
          <w:sz w:val="24"/>
          <w:szCs w:val="24"/>
        </w:rPr>
        <w:t xml:space="preserve">, who directly discuss the normativity of </w:t>
      </w:r>
      <w:r>
        <w:rPr>
          <w:sz w:val="24"/>
          <w:szCs w:val="24"/>
        </w:rPr>
        <w:t>‘</w:t>
      </w:r>
      <w:r>
        <w:rPr>
          <w:color w:val="000000"/>
          <w:sz w:val="24"/>
          <w:szCs w:val="24"/>
        </w:rPr>
        <w:t>relevance judgments</w:t>
      </w:r>
      <w:r>
        <w:rPr>
          <w:sz w:val="24"/>
          <w:szCs w:val="24"/>
        </w:rPr>
        <w:t>’</w:t>
      </w:r>
      <w:r>
        <w:rPr>
          <w:color w:val="000000"/>
          <w:sz w:val="24"/>
          <w:szCs w:val="24"/>
        </w:rPr>
        <w:t xml:space="preserve"> in experimental modelling</w:t>
      </w:r>
      <w:r>
        <w:rPr>
          <w:sz w:val="24"/>
          <w:szCs w:val="24"/>
        </w:rPr>
        <w:t>, noting “H</w:t>
      </w:r>
      <w:r>
        <w:rPr>
          <w:color w:val="000000"/>
          <w:sz w:val="24"/>
          <w:szCs w:val="24"/>
        </w:rPr>
        <w:t>ow we view modeling today gives reason to expect some novel</w:t>
      </w:r>
      <w:r>
        <w:rPr>
          <w:sz w:val="24"/>
          <w:szCs w:val="24"/>
        </w:rPr>
        <w:t xml:space="preserve"> </w:t>
      </w:r>
      <w:r>
        <w:rPr>
          <w:color w:val="000000"/>
          <w:sz w:val="24"/>
          <w:szCs w:val="24"/>
        </w:rPr>
        <w:t>insight in the role of values in science there</w:t>
      </w:r>
      <w:r>
        <w:rPr>
          <w:sz w:val="24"/>
          <w:szCs w:val="24"/>
        </w:rPr>
        <w:t>” (4)</w:t>
      </w:r>
      <w:r>
        <w:rPr>
          <w:color w:val="000000"/>
          <w:sz w:val="24"/>
          <w:szCs w:val="24"/>
        </w:rPr>
        <w:t>.</w:t>
      </w:r>
      <w:r>
        <w:rPr>
          <w:sz w:val="24"/>
          <w:szCs w:val="24"/>
        </w:rPr>
        <w:t xml:space="preserve"> </w:t>
      </w:r>
      <w:r>
        <w:rPr>
          <w:color w:val="000000"/>
          <w:sz w:val="24"/>
          <w:szCs w:val="24"/>
        </w:rPr>
        <w:t>In our interpretation, Alexandrova (2010) and Parker (2010, 2020) make it clear modelling is a value-laden process but do not draw explicit connections to the values in science literature.</w:t>
      </w:r>
    </w:p>
  </w:footnote>
  <w:footnote w:id="4">
    <w:p w14:paraId="40DF4983" w14:textId="42356652" w:rsidR="00B0639E" w:rsidRPr="00A368B8" w:rsidRDefault="00B0639E">
      <w:pPr>
        <w:pStyle w:val="FootnoteText"/>
        <w:rPr>
          <w:rFonts w:ascii="Arial" w:hAnsi="Arial" w:cs="Arial"/>
        </w:rPr>
      </w:pPr>
      <w:r w:rsidRPr="00B84146">
        <w:rPr>
          <w:rStyle w:val="FootnoteReference"/>
          <w:rFonts w:ascii="Arial" w:hAnsi="Arial" w:cs="Arial"/>
        </w:rPr>
        <w:footnoteRef/>
      </w:r>
      <w:r w:rsidRPr="00B84146">
        <w:rPr>
          <w:rFonts w:ascii="Arial" w:hAnsi="Arial" w:cs="Arial"/>
        </w:rPr>
        <w:t xml:space="preserve"> On this terminology, representational decisions include decisions about what to</w:t>
      </w:r>
      <w:r w:rsidRPr="00A368B8">
        <w:rPr>
          <w:rFonts w:ascii="Arial" w:hAnsi="Arial" w:cs="Arial"/>
        </w:rPr>
        <w:t xml:space="preserve"> represent (i.e., decisions about what to include in and exclude from a representation) and representational decisions about how to represent (i.e., decisions about entities already chosen for inclusion in the representation). For example, choice of comparator in a clinical trial is a 'what to represent' decision that will directly affect data collection and what is included in the data model.</w:t>
      </w:r>
    </w:p>
  </w:footnote>
  <w:footnote w:id="5">
    <w:p w14:paraId="00000099" w14:textId="56FF86AE" w:rsidR="00B0639E" w:rsidRPr="00B84146" w:rsidRDefault="00B0639E">
      <w:pPr>
        <w:spacing w:line="240" w:lineRule="auto"/>
        <w:rPr>
          <w:sz w:val="24"/>
          <w:szCs w:val="24"/>
        </w:rPr>
      </w:pPr>
      <w:r w:rsidRPr="00B84146">
        <w:rPr>
          <w:rStyle w:val="FootnoteReference"/>
          <w:sz w:val="24"/>
          <w:szCs w:val="24"/>
        </w:rPr>
        <w:footnoteRef/>
      </w:r>
      <w:r w:rsidRPr="00B84146">
        <w:rPr>
          <w:sz w:val="24"/>
          <w:szCs w:val="24"/>
        </w:rPr>
        <w:t xml:space="preserve"> Here we include both choosing an available data set, or making choices about a data </w:t>
      </w:r>
      <w:r w:rsidRPr="00C80022">
        <w:rPr>
          <w:sz w:val="24"/>
          <w:szCs w:val="24"/>
        </w:rPr>
        <w:t>set (e.g., smoothing or otherwise). For an argument that data sets are also models that are eva</w:t>
      </w:r>
      <w:r w:rsidR="003E5A12">
        <w:rPr>
          <w:sz w:val="24"/>
          <w:szCs w:val="24"/>
        </w:rPr>
        <w:t>luated for adequacy for purpose</w:t>
      </w:r>
      <w:r w:rsidRPr="00C80022">
        <w:rPr>
          <w:sz w:val="24"/>
          <w:szCs w:val="24"/>
        </w:rPr>
        <w:t xml:space="preserve"> rather than truth, see Bokulich and Parker (</w:t>
      </w:r>
      <w:r>
        <w:rPr>
          <w:sz w:val="24"/>
          <w:szCs w:val="24"/>
        </w:rPr>
        <w:t>2021</w:t>
      </w:r>
      <w:r w:rsidRPr="00C80022">
        <w:rPr>
          <w:sz w:val="24"/>
          <w:szCs w:val="24"/>
        </w:rPr>
        <w:t>).</w:t>
      </w:r>
    </w:p>
  </w:footnote>
  <w:footnote w:id="6">
    <w:p w14:paraId="57FB6E44" w14:textId="0ACB3567" w:rsidR="00B0639E" w:rsidRDefault="00B0639E" w:rsidP="00F8625B">
      <w:pPr>
        <w:pBdr>
          <w:top w:val="nil"/>
          <w:left w:val="nil"/>
          <w:bottom w:val="nil"/>
          <w:right w:val="nil"/>
          <w:between w:val="nil"/>
        </w:pBdr>
        <w:spacing w:line="240" w:lineRule="auto"/>
        <w:rPr>
          <w:color w:val="000000"/>
          <w:sz w:val="24"/>
          <w:szCs w:val="24"/>
        </w:rPr>
      </w:pPr>
      <w:r w:rsidRPr="00B84146">
        <w:rPr>
          <w:rStyle w:val="FootnoteReference"/>
          <w:sz w:val="24"/>
          <w:szCs w:val="24"/>
        </w:rPr>
        <w:footnoteRef/>
      </w:r>
      <w:r w:rsidRPr="00B84146">
        <w:rPr>
          <w:color w:val="000000"/>
          <w:sz w:val="24"/>
          <w:szCs w:val="24"/>
        </w:rPr>
        <w:t xml:space="preserve"> Following Rausand (2011), risk involves a </w:t>
      </w:r>
      <w:r w:rsidRPr="00B84146">
        <w:rPr>
          <w:b/>
          <w:color w:val="000000"/>
          <w:sz w:val="24"/>
          <w:szCs w:val="24"/>
        </w:rPr>
        <w:t xml:space="preserve">hazard </w:t>
      </w:r>
      <w:r w:rsidRPr="00B84146">
        <w:rPr>
          <w:color w:val="000000"/>
          <w:sz w:val="24"/>
          <w:szCs w:val="24"/>
        </w:rPr>
        <w:t xml:space="preserve">(e.g., riding a motorcycle), a </w:t>
      </w:r>
      <w:r w:rsidRPr="00B84146">
        <w:rPr>
          <w:b/>
          <w:color w:val="000000"/>
          <w:sz w:val="24"/>
          <w:szCs w:val="24"/>
        </w:rPr>
        <w:t xml:space="preserve">hazardous event </w:t>
      </w:r>
      <w:r w:rsidRPr="00B84146">
        <w:rPr>
          <w:color w:val="000000"/>
          <w:sz w:val="24"/>
          <w:szCs w:val="24"/>
        </w:rPr>
        <w:t xml:space="preserve">(e.g., crashing), and that event's </w:t>
      </w:r>
      <w:r w:rsidRPr="00B84146">
        <w:rPr>
          <w:b/>
          <w:color w:val="000000"/>
          <w:sz w:val="24"/>
          <w:szCs w:val="24"/>
        </w:rPr>
        <w:t>undesired consequences or harm</w:t>
      </w:r>
      <w:r>
        <w:rPr>
          <w:b/>
          <w:color w:val="000000"/>
          <w:sz w:val="24"/>
          <w:szCs w:val="24"/>
        </w:rPr>
        <w:t xml:space="preserve"> </w:t>
      </w:r>
      <w:r>
        <w:rPr>
          <w:color w:val="000000"/>
          <w:sz w:val="24"/>
          <w:szCs w:val="24"/>
        </w:rPr>
        <w:t>(e.g., getting injured or killed).</w:t>
      </w:r>
    </w:p>
  </w:footnote>
  <w:footnote w:id="7">
    <w:p w14:paraId="0000008E" w14:textId="0D32939E" w:rsidR="00B0639E" w:rsidRDefault="00B0639E" w:rsidP="00BC72B7">
      <w:pPr>
        <w:spacing w:line="240" w:lineRule="auto"/>
        <w:rPr>
          <w:sz w:val="24"/>
          <w:szCs w:val="24"/>
        </w:rPr>
      </w:pPr>
      <w:r w:rsidRPr="00A51728">
        <w:rPr>
          <w:rStyle w:val="FootnoteReference"/>
        </w:rPr>
        <w:footnoteRef/>
      </w:r>
      <w:r>
        <w:rPr>
          <w:sz w:val="24"/>
          <w:szCs w:val="24"/>
        </w:rPr>
        <w:t xml:space="preserve"> Douglas (2009, especially Ch. 5) argues that non-epistemic values can legitimately play an 'indirect' role throughout scientific inquiry (i.e., in assessing the consequences of error and determining evidential standards) but should play a 'direct' role only in the early stages of scientific inquiry. </w:t>
      </w:r>
      <w:r>
        <w:rPr>
          <w:sz w:val="24"/>
          <w:szCs w:val="24"/>
        </w:rPr>
        <w:fldChar w:fldCharType="begin"/>
      </w:r>
      <w:r>
        <w:rPr>
          <w:sz w:val="24"/>
          <w:szCs w:val="24"/>
        </w:rPr>
        <w:instrText xml:space="preserve"> ADDIN ZOTERO_ITEM CSL_CITATION {"citationID":"VGL1d3Qv","properties":{"formattedCitation":"(Kevin C. Elliott 2013)","plainCitation":"(Kevin C. Elliott 2013)","dontUpdate":true,"noteIndex":6},"citationItems":[{"id":932,"uris":["http://zotero.org/users/3838778/items/GQCTGX6I"],"uri":["http://zotero.org/users/3838778/items/GQCTGX6I"],"itemData":{"id":932,"type":"article-journal","container-title":"Studies in History and Philosophy of Science Part A","issue":"3","note":"publisher: Elsevier","page":"375–383","source":"Google Scholar","title":"Douglas on values: From indirect roles to multiple goals","title-short":"Douglas on values","volume":"44","author":[{"family":"Elliott","given":"Kevin C."}],"issued":{"date-parts":[["2013"]]}}}],"schema":"https://github.com/citation-style-language/schema/raw/master/csl-citation.json"} </w:instrText>
      </w:r>
      <w:r>
        <w:rPr>
          <w:sz w:val="24"/>
          <w:szCs w:val="24"/>
        </w:rPr>
        <w:fldChar w:fldCharType="separate"/>
      </w:r>
      <w:r w:rsidRPr="004B610E">
        <w:rPr>
          <w:sz w:val="24"/>
        </w:rPr>
        <w:t xml:space="preserve">Elliott </w:t>
      </w:r>
      <w:r>
        <w:rPr>
          <w:sz w:val="24"/>
        </w:rPr>
        <w:t>(</w:t>
      </w:r>
      <w:r w:rsidRPr="004B610E">
        <w:rPr>
          <w:sz w:val="24"/>
        </w:rPr>
        <w:t>2013)</w:t>
      </w:r>
      <w:r>
        <w:rPr>
          <w:sz w:val="24"/>
          <w:szCs w:val="24"/>
        </w:rPr>
        <w:fldChar w:fldCharType="end"/>
      </w:r>
      <w:r>
        <w:rPr>
          <w:sz w:val="24"/>
          <w:szCs w:val="24"/>
        </w:rPr>
        <w:t xml:space="preserve"> argues that Douglas' (2009) proposal is both ambiguous and complicated by the multiple goals of science; we build here on his latter point. A related debate (in our interpretation) concerns whether it is possible for epistemic values to take 'priority' in scientific inquiry </w:t>
      </w:r>
      <w:r>
        <w:rPr>
          <w:sz w:val="24"/>
          <w:szCs w:val="24"/>
        </w:rPr>
        <w:fldChar w:fldCharType="begin"/>
      </w:r>
      <w:r>
        <w:rPr>
          <w:sz w:val="24"/>
          <w:szCs w:val="24"/>
        </w:rPr>
        <w:instrText xml:space="preserve"> ADDIN ZOTERO_ITEM CSL_CITATION {"citationID":"5jsWKuEq","properties":{"formattedCitation":"(Brown 2017; Steel 2017)","plainCitation":"(Brown 2017; Steel 2017)","dontUpdate":true,"noteIndex":6},"citationItems":[{"id":935,"uris":["http://zotero.org/users/3838778/items/QL2QQCPT"],"uri":["http://zotero.org/users/3838778/items/QL2QQCPT"],"itemData":{"id":935,"type":"article-journal","container-title":"Current controversies in values and science. London: Routledge","source":"Google Scholar","title":"Values in science: Against epistemic priority","title-short":"Values in science","author":[{"family":"Brown","given":"Matthew J."}],"issued":{"date-parts":[["2017"]]}}},{"id":930,"uris":["http://zotero.org/users/3838778/items/T6KPZEGF"],"uri":["http://zotero.org/users/3838778/items/T6KPZEGF"],"itemData":{"id":930,"type":"chapter","container-title":"Current Controversies in Values in Science","event-place":"New York","language":"en","page":"49–63","publisher":"Routledge","publisher-place":"New York","title":"Qualified Epistemic Priority: Comparing Two Approaches to Values in Science","author":[{"family":"Steel","given":"Daniel"}],"editor":[{"family":"Elliott","given":"Kevin"},{"family":"Steel","given":"Daniel"}],"issued":{"date-parts":[["2017"]]}}}],"schema":"https://github.com/citation-style-language/schema/raw/master/csl-citation.json"} </w:instrText>
      </w:r>
      <w:r>
        <w:rPr>
          <w:sz w:val="24"/>
          <w:szCs w:val="24"/>
        </w:rPr>
        <w:fldChar w:fldCharType="separate"/>
      </w:r>
      <w:r w:rsidRPr="0099390D">
        <w:rPr>
          <w:sz w:val="24"/>
        </w:rPr>
        <w:t>(</w:t>
      </w:r>
      <w:r>
        <w:rPr>
          <w:sz w:val="24"/>
        </w:rPr>
        <w:t xml:space="preserve">e.g., </w:t>
      </w:r>
      <w:r w:rsidRPr="0099390D">
        <w:rPr>
          <w:sz w:val="24"/>
        </w:rPr>
        <w:t>Brown 2017; Steel 2017)</w:t>
      </w:r>
      <w:r>
        <w:rPr>
          <w:sz w:val="24"/>
          <w:szCs w:val="24"/>
        </w:rPr>
        <w:fldChar w:fldCharType="end"/>
      </w:r>
      <w:r>
        <w:rPr>
          <w:sz w:val="24"/>
          <w:szCs w:val="24"/>
        </w:rPr>
        <w:t>. As we will make clear, our position is that 'epistemic priority' is not possible throughout the process of representation.</w:t>
      </w:r>
    </w:p>
    <w:p w14:paraId="0000008F" w14:textId="77777777" w:rsidR="00B0639E" w:rsidRDefault="00B0639E" w:rsidP="00BC72B7">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 </w:t>
      </w:r>
    </w:p>
  </w:footnote>
  <w:footnote w:id="8">
    <w:p w14:paraId="56B35101" w14:textId="7344ADF1" w:rsidR="00B0639E" w:rsidRPr="00915BEB" w:rsidRDefault="00B0639E" w:rsidP="00915BEB">
      <w:pPr>
        <w:pStyle w:val="FootnoteText"/>
        <w:rPr>
          <w:rFonts w:ascii="Arial" w:hAnsi="Arial" w:cs="Arial"/>
        </w:rPr>
      </w:pPr>
      <w:r w:rsidRPr="008A66A2">
        <w:rPr>
          <w:rStyle w:val="FootnoteReference"/>
          <w:rFonts w:ascii="Arial" w:hAnsi="Arial" w:cs="Arial"/>
        </w:rPr>
        <w:footnoteRef/>
      </w:r>
      <w:r w:rsidRPr="008A66A2">
        <w:rPr>
          <w:rFonts w:ascii="Arial" w:hAnsi="Arial" w:cs="Arial"/>
        </w:rPr>
        <w:t xml:space="preserve"> e.g., "...any of the ordinary physical statements, even such as 'This is a piece of iron,' is a hypothesis the adoption of which depends in the end upon a convention." (Hempel 1935b, 96); "...this system of observation sentences does not form an absolutely fixed and unshakeable basis, for each directly verifiable sentence is itself only a hypothesis." (Hempel 2000, 52).</w:t>
      </w:r>
    </w:p>
    <w:p w14:paraId="19605EF0" w14:textId="6C199928" w:rsidR="00B0639E" w:rsidRDefault="00B0639E">
      <w:pPr>
        <w:pStyle w:val="FootnoteText"/>
      </w:pPr>
    </w:p>
  </w:footnote>
  <w:footnote w:id="9">
    <w:p w14:paraId="00000090" w14:textId="77777777" w:rsidR="00B0639E" w:rsidRDefault="00B0639E" w:rsidP="00F26E8A">
      <w:pPr>
        <w:spacing w:line="240" w:lineRule="auto"/>
        <w:rPr>
          <w:sz w:val="24"/>
          <w:szCs w:val="24"/>
        </w:rPr>
      </w:pPr>
      <w:r w:rsidRPr="00EF0584">
        <w:rPr>
          <w:rStyle w:val="FootnoteReference"/>
          <w:sz w:val="24"/>
          <w:szCs w:val="24"/>
        </w:rPr>
        <w:footnoteRef/>
      </w:r>
      <w:r w:rsidRPr="00EF0584">
        <w:rPr>
          <w:sz w:val="24"/>
          <w:szCs w:val="24"/>
        </w:rPr>
        <w:t xml:space="preserve"> Of course, Jeffrey might reply that even the evidence sentences can be assigned</w:t>
      </w:r>
      <w:r>
        <w:rPr>
          <w:sz w:val="24"/>
          <w:szCs w:val="24"/>
        </w:rPr>
        <w:t xml:space="preserve"> probabilities, rather than accepted or rejected. For now, it suffices to take this passage to be textual evidence that Hempel included all empirical statements, even basic ones, under the umbrella of hypotheses about which there is inductive risk.</w:t>
      </w:r>
    </w:p>
  </w:footnote>
  <w:footnote w:id="10">
    <w:p w14:paraId="00000091" w14:textId="77777777" w:rsidR="00B0639E" w:rsidRPr="00DD19C7" w:rsidRDefault="00B0639E">
      <w:pPr>
        <w:pBdr>
          <w:top w:val="nil"/>
          <w:left w:val="nil"/>
          <w:bottom w:val="nil"/>
          <w:right w:val="nil"/>
          <w:between w:val="nil"/>
        </w:pBdr>
        <w:spacing w:line="240" w:lineRule="auto"/>
        <w:rPr>
          <w:color w:val="000000"/>
          <w:sz w:val="24"/>
          <w:szCs w:val="24"/>
        </w:rPr>
      </w:pPr>
      <w:r w:rsidRPr="007C179B">
        <w:rPr>
          <w:rStyle w:val="FootnoteReference"/>
          <w:sz w:val="24"/>
          <w:szCs w:val="24"/>
        </w:rPr>
        <w:footnoteRef/>
      </w:r>
      <w:r w:rsidRPr="007C179B">
        <w:rPr>
          <w:color w:val="000000"/>
          <w:sz w:val="24"/>
          <w:szCs w:val="24"/>
        </w:rPr>
        <w:t xml:space="preserve"> </w:t>
      </w:r>
      <w:r w:rsidRPr="007C179B">
        <w:rPr>
          <w:sz w:val="24"/>
          <w:szCs w:val="24"/>
        </w:rPr>
        <w:t xml:space="preserve">Just for example: </w:t>
      </w:r>
      <w:r w:rsidRPr="007C179B">
        <w:rPr>
          <w:color w:val="000000"/>
          <w:sz w:val="24"/>
          <w:szCs w:val="24"/>
        </w:rPr>
        <w:t>“Jeffrey’s classic line of objection [to Rudner’s argument against the</w:t>
      </w:r>
      <w:r>
        <w:rPr>
          <w:color w:val="000000"/>
          <w:sz w:val="24"/>
          <w:szCs w:val="24"/>
        </w:rPr>
        <w:t xml:space="preserve"> VFI] … proposed that scientists should assign probabilities to hypotheses in light of the available evidence and pass these probabilities along to policy makers.” (Steel 2015, 81)” “Jeffrey asserted that probabilities in a Bayesian approach are not the sort of thing </w:t>
      </w:r>
      <w:r w:rsidRPr="00DD19C7">
        <w:rPr>
          <w:color w:val="000000"/>
          <w:sz w:val="24"/>
          <w:szCs w:val="24"/>
        </w:rPr>
        <w:t>one chooses to accept or reject; they are degrees of belief scientists have and which they should report to policy makers.” (Steel, 2015, 83)</w:t>
      </w:r>
    </w:p>
  </w:footnote>
  <w:footnote w:id="11">
    <w:p w14:paraId="00000092" w14:textId="77777777" w:rsidR="00B0639E" w:rsidRPr="00DD19C7" w:rsidRDefault="00B0639E">
      <w:pPr>
        <w:pBdr>
          <w:top w:val="nil"/>
          <w:left w:val="nil"/>
          <w:bottom w:val="nil"/>
          <w:right w:val="nil"/>
          <w:between w:val="nil"/>
        </w:pBdr>
        <w:spacing w:line="240" w:lineRule="auto"/>
        <w:rPr>
          <w:color w:val="000000"/>
          <w:sz w:val="24"/>
          <w:szCs w:val="24"/>
        </w:rPr>
      </w:pPr>
      <w:r w:rsidRPr="00DD19C7">
        <w:rPr>
          <w:rStyle w:val="FootnoteReference"/>
          <w:sz w:val="24"/>
          <w:szCs w:val="24"/>
        </w:rPr>
        <w:footnoteRef/>
      </w:r>
      <w:r w:rsidRPr="00DD19C7">
        <w:rPr>
          <w:color w:val="000000"/>
          <w:sz w:val="24"/>
          <w:szCs w:val="24"/>
        </w:rPr>
        <w:t xml:space="preserve"> Note, inter alia, that here Jeffrey is tipping his hand that, according to him, like Hempel, even singular statements like “it is raining outside” are subject to IR if accepted or rejected. It is just lawlike hypotheses, that are “least of all” immune to it.</w:t>
      </w:r>
    </w:p>
  </w:footnote>
  <w:footnote w:id="12">
    <w:p w14:paraId="00000093" w14:textId="77777777" w:rsidR="00B0639E" w:rsidRDefault="00B0639E">
      <w:pPr>
        <w:pBdr>
          <w:top w:val="nil"/>
          <w:left w:val="nil"/>
          <w:bottom w:val="nil"/>
          <w:right w:val="nil"/>
          <w:between w:val="nil"/>
        </w:pBdr>
        <w:spacing w:line="240" w:lineRule="auto"/>
        <w:rPr>
          <w:color w:val="000000"/>
          <w:sz w:val="24"/>
          <w:szCs w:val="24"/>
        </w:rPr>
      </w:pPr>
      <w:r w:rsidRPr="00DD19C7">
        <w:rPr>
          <w:rStyle w:val="FootnoteReference"/>
          <w:sz w:val="24"/>
          <w:szCs w:val="24"/>
        </w:rPr>
        <w:footnoteRef/>
      </w:r>
      <w:r w:rsidRPr="00DD19C7">
        <w:rPr>
          <w:color w:val="000000"/>
          <w:sz w:val="24"/>
          <w:szCs w:val="24"/>
        </w:rPr>
        <w:t xml:space="preserve"> Although on some rationalist accounts, there will be no risk at all, because determining the</w:t>
      </w:r>
      <w:r>
        <w:rPr>
          <w:color w:val="000000"/>
          <w:sz w:val="24"/>
          <w:szCs w:val="24"/>
        </w:rPr>
        <w:t xml:space="preserve"> probability will be a matter of a uniquely correct logic, as we acknowledge below.</w:t>
      </w:r>
    </w:p>
  </w:footnote>
  <w:footnote w:id="13">
    <w:p w14:paraId="00000095" w14:textId="2F101A4A" w:rsidR="00B0639E" w:rsidRPr="00796B69" w:rsidRDefault="00B0639E">
      <w:pPr>
        <w:pBdr>
          <w:top w:val="nil"/>
          <w:left w:val="nil"/>
          <w:bottom w:val="nil"/>
          <w:right w:val="nil"/>
          <w:between w:val="nil"/>
        </w:pBdr>
        <w:spacing w:line="240" w:lineRule="auto"/>
        <w:rPr>
          <w:color w:val="000000"/>
          <w:sz w:val="24"/>
          <w:szCs w:val="24"/>
          <w:lang w:val="en-CA"/>
        </w:rPr>
      </w:pPr>
      <w:r w:rsidRPr="00DD19C7">
        <w:rPr>
          <w:rStyle w:val="FootnoteReference"/>
          <w:sz w:val="24"/>
          <w:szCs w:val="24"/>
        </w:rPr>
        <w:footnoteRef/>
      </w:r>
      <w:r w:rsidRPr="00DD19C7">
        <w:rPr>
          <w:color w:val="000000"/>
          <w:sz w:val="24"/>
          <w:szCs w:val="24"/>
        </w:rPr>
        <w:t xml:space="preserve"> Ramsey and de Finetti are both clear in various places that this follows from their view. </w:t>
      </w:r>
      <w:r w:rsidR="00523006">
        <w:rPr>
          <w:color w:val="000000"/>
          <w:sz w:val="24"/>
          <w:szCs w:val="24"/>
          <w:lang w:val="en-CA"/>
        </w:rPr>
        <w:t xml:space="preserve">See </w:t>
      </w:r>
      <w:r w:rsidRPr="00DD19C7">
        <w:rPr>
          <w:color w:val="000000"/>
          <w:sz w:val="24"/>
          <w:szCs w:val="24"/>
        </w:rPr>
        <w:fldChar w:fldCharType="begin"/>
      </w:r>
      <w:r w:rsidRPr="00DD19C7">
        <w:rPr>
          <w:color w:val="000000"/>
          <w:sz w:val="24"/>
          <w:szCs w:val="24"/>
        </w:rPr>
        <w:instrText xml:space="preserve"> ADDIN ZOTERO_ITEM CSL_CITATION {"citationID":"0k40GChY","properties":{"formattedCitation":"(Shafer 1981)","plainCitation":"(Shafer 1981)","noteIndex":11},"citationItems":[{"id":200,"uris":["http://zotero.org/users/3838778/items/QP86RZLA"],"uri":["http://zotero.org/users/3838778/items/QP86RZLA"],"itemData":{"id":200,"type":"article-journal","container-title":"Synthese","note":"publisher: JSTOR","page":"1–60","source":"Google Scholar","title":"Constructive probability","author":[{"family":"Shafer","given":"Glenn"}],"issued":{"date-parts":[["1981"]]}}}],"schema":"https://github.com/citation-style-language/schema/raw/master/csl-citation.json"} </w:instrText>
      </w:r>
      <w:r w:rsidRPr="00DD19C7">
        <w:rPr>
          <w:color w:val="000000"/>
          <w:sz w:val="24"/>
          <w:szCs w:val="24"/>
        </w:rPr>
        <w:fldChar w:fldCharType="separate"/>
      </w:r>
      <w:r w:rsidRPr="00DD19C7">
        <w:rPr>
          <w:sz w:val="24"/>
          <w:szCs w:val="24"/>
        </w:rPr>
        <w:t xml:space="preserve">Shafer </w:t>
      </w:r>
      <w:r w:rsidR="00490308">
        <w:rPr>
          <w:sz w:val="24"/>
          <w:szCs w:val="24"/>
        </w:rPr>
        <w:t>(</w:t>
      </w:r>
      <w:r w:rsidRPr="00DD19C7">
        <w:rPr>
          <w:sz w:val="24"/>
          <w:szCs w:val="24"/>
        </w:rPr>
        <w:t>1981)</w:t>
      </w:r>
      <w:r w:rsidRPr="00DD19C7">
        <w:rPr>
          <w:color w:val="000000"/>
          <w:sz w:val="24"/>
          <w:szCs w:val="24"/>
        </w:rPr>
        <w:fldChar w:fldCharType="end"/>
      </w:r>
      <w:r w:rsidRPr="00DD19C7">
        <w:rPr>
          <w:color w:val="000000"/>
          <w:sz w:val="24"/>
          <w:szCs w:val="24"/>
        </w:rPr>
        <w:t xml:space="preserve"> and </w:t>
      </w:r>
      <w:r w:rsidRPr="00DD19C7">
        <w:rPr>
          <w:color w:val="000000"/>
          <w:sz w:val="24"/>
          <w:szCs w:val="24"/>
        </w:rPr>
        <w:fldChar w:fldCharType="begin"/>
      </w:r>
      <w:r w:rsidRPr="00DD19C7">
        <w:rPr>
          <w:color w:val="000000"/>
          <w:sz w:val="24"/>
          <w:szCs w:val="24"/>
        </w:rPr>
        <w:instrText xml:space="preserve"> ADDIN ZOTERO_ITEM CSL_CITATION {"citationID":"mIbELvWW","properties":{"formattedCitation":"(Gibbard 2007)","plainCitation":"(Gibbard 2007)","noteIndex":11},"citationItems":[{"id":202,"uris":["http://zotero.org/users/3838778/items/K5ZLIUK5"],"uri":["http://zotero.org/users/3838778/items/K5ZLIUK5"],"itemData":{"id":202,"type":"article-journal","container-title":"Oxford studies in epistemology","note":"publisher: Oxford University Press Oxford","page":"143–164","source":"Google Scholar","title":"Rational credence and the value of truth","volume":"2","author":[{"family":"Gibbard","given":"Allan"}],"issued":{"date-parts":[["2007"]]}}}],"schema":"https://github.com/citation-style-language/schema/raw/master/csl-citation.json"} </w:instrText>
      </w:r>
      <w:r w:rsidRPr="00DD19C7">
        <w:rPr>
          <w:color w:val="000000"/>
          <w:sz w:val="24"/>
          <w:szCs w:val="24"/>
        </w:rPr>
        <w:fldChar w:fldCharType="separate"/>
      </w:r>
      <w:r w:rsidRPr="00DD19C7">
        <w:rPr>
          <w:sz w:val="24"/>
          <w:szCs w:val="24"/>
        </w:rPr>
        <w:t xml:space="preserve">Gibbard </w:t>
      </w:r>
      <w:r w:rsidR="00490308">
        <w:rPr>
          <w:sz w:val="24"/>
          <w:szCs w:val="24"/>
        </w:rPr>
        <w:t>(</w:t>
      </w:r>
      <w:r w:rsidRPr="00DD19C7">
        <w:rPr>
          <w:sz w:val="24"/>
          <w:szCs w:val="24"/>
        </w:rPr>
        <w:t>2007)</w:t>
      </w:r>
      <w:r w:rsidRPr="00DD19C7">
        <w:rPr>
          <w:color w:val="000000"/>
          <w:sz w:val="24"/>
          <w:szCs w:val="24"/>
        </w:rPr>
        <w:fldChar w:fldCharType="end"/>
      </w:r>
      <w:r w:rsidR="00490308">
        <w:rPr>
          <w:color w:val="000000"/>
          <w:sz w:val="24"/>
          <w:szCs w:val="24"/>
        </w:rPr>
        <w:t xml:space="preserve">, </w:t>
      </w:r>
      <w:r w:rsidRPr="00DD19C7">
        <w:rPr>
          <w:color w:val="000000"/>
          <w:sz w:val="24"/>
          <w:szCs w:val="24"/>
        </w:rPr>
        <w:t>especially section 3</w:t>
      </w:r>
      <w:r w:rsidR="00523006">
        <w:rPr>
          <w:color w:val="000000"/>
          <w:sz w:val="24"/>
          <w:szCs w:val="24"/>
        </w:rPr>
        <w:t>, for more recent discussions</w:t>
      </w:r>
      <w:r w:rsidRPr="00DD19C7">
        <w:rPr>
          <w:color w:val="000000"/>
          <w:sz w:val="24"/>
          <w:szCs w:val="24"/>
        </w:rPr>
        <w:t xml:space="preserve">. Decision theory on the part of the expert will quickly become a matter of game theory between expert and customer, because the customer will </w:t>
      </w:r>
      <w:r w:rsidR="00796B69">
        <w:rPr>
          <w:color w:val="000000"/>
          <w:sz w:val="24"/>
          <w:szCs w:val="24"/>
        </w:rPr>
        <w:t>soon</w:t>
      </w:r>
      <w:r w:rsidR="00490308">
        <w:rPr>
          <w:color w:val="000000"/>
          <w:sz w:val="24"/>
          <w:szCs w:val="24"/>
        </w:rPr>
        <w:t xml:space="preserve"> realize that probabilities are </w:t>
      </w:r>
      <w:r w:rsidRPr="00985EC0">
        <w:rPr>
          <w:color w:val="000000"/>
          <w:sz w:val="24"/>
          <w:szCs w:val="24"/>
        </w:rPr>
        <w:t>being given strategically, and hijinx will ensue.</w:t>
      </w:r>
      <w:r w:rsidR="00796B69">
        <w:rPr>
          <w:color w:val="000000"/>
          <w:sz w:val="24"/>
          <w:szCs w:val="24"/>
        </w:rPr>
        <w:t xml:space="preserve"> </w:t>
      </w:r>
      <w:r w:rsidR="00796B69">
        <w:rPr>
          <w:color w:val="000000"/>
          <w:sz w:val="24"/>
          <w:szCs w:val="24"/>
          <w:lang w:val="en-CA"/>
        </w:rPr>
        <w:t>H</w:t>
      </w:r>
      <w:r w:rsidR="00796B69" w:rsidRPr="00796B69">
        <w:rPr>
          <w:color w:val="000000"/>
          <w:sz w:val="24"/>
          <w:szCs w:val="24"/>
          <w:lang w:val="en-CA"/>
        </w:rPr>
        <w:t xml:space="preserve">ow to deal with this when eliciting credences from experts </w:t>
      </w:r>
      <w:r w:rsidR="00796B69">
        <w:rPr>
          <w:color w:val="000000"/>
          <w:sz w:val="24"/>
          <w:szCs w:val="24"/>
          <w:lang w:val="en-CA"/>
        </w:rPr>
        <w:t>was first discussed by</w:t>
      </w:r>
      <w:r w:rsidR="00EB7C6E">
        <w:rPr>
          <w:color w:val="000000"/>
          <w:sz w:val="24"/>
          <w:szCs w:val="24"/>
          <w:lang w:val="en-CA"/>
        </w:rPr>
        <w:t xml:space="preserve"> Brier (</w:t>
      </w:r>
      <w:r w:rsidR="00796B69" w:rsidRPr="00796B69">
        <w:rPr>
          <w:color w:val="000000"/>
          <w:sz w:val="24"/>
          <w:szCs w:val="24"/>
          <w:lang w:val="en-CA"/>
        </w:rPr>
        <w:t>1950).</w:t>
      </w:r>
    </w:p>
  </w:footnote>
  <w:footnote w:id="14">
    <w:p w14:paraId="00000096" w14:textId="77777777" w:rsidR="00B0639E" w:rsidRDefault="00B0639E">
      <w:pPr>
        <w:pBdr>
          <w:top w:val="nil"/>
          <w:left w:val="nil"/>
          <w:bottom w:val="nil"/>
          <w:right w:val="nil"/>
          <w:between w:val="nil"/>
        </w:pBdr>
        <w:spacing w:line="240" w:lineRule="auto"/>
        <w:rPr>
          <w:color w:val="000000"/>
          <w:sz w:val="24"/>
          <w:szCs w:val="24"/>
        </w:rPr>
      </w:pPr>
      <w:r w:rsidRPr="00F30068">
        <w:rPr>
          <w:rStyle w:val="FootnoteReference"/>
          <w:sz w:val="24"/>
          <w:szCs w:val="24"/>
        </w:rPr>
        <w:footnoteRef/>
      </w:r>
      <w:r w:rsidRPr="00F30068">
        <w:rPr>
          <w:color w:val="000000"/>
          <w:sz w:val="24"/>
          <w:szCs w:val="24"/>
        </w:rPr>
        <w:t xml:space="preserve"> Following Rausand (2011), a hazard is "a source of danger that may cause harm to</w:t>
      </w:r>
      <w:r>
        <w:rPr>
          <w:color w:val="000000"/>
          <w:sz w:val="24"/>
          <w:szCs w:val="24"/>
        </w:rPr>
        <w:t xml:space="preserve"> an asset", a hazardous event "the first event in a sequence of events</w:t>
      </w:r>
      <w:r>
        <w:rPr>
          <w:i/>
          <w:color w:val="000000"/>
          <w:sz w:val="24"/>
          <w:szCs w:val="24"/>
        </w:rPr>
        <w:t xml:space="preserve"> </w:t>
      </w:r>
      <w:r>
        <w:rPr>
          <w:color w:val="000000"/>
          <w:sz w:val="24"/>
          <w:szCs w:val="24"/>
        </w:rPr>
        <w:t>that, if not controlled, will lead to undesired consequences (harm)" (598-99). As noted, harm can be understood broadly as undesired consequences.</w:t>
      </w:r>
    </w:p>
  </w:footnote>
  <w:footnote w:id="15">
    <w:p w14:paraId="00000097" w14:textId="77777777" w:rsidR="00B0639E" w:rsidRDefault="00B0639E">
      <w:pPr>
        <w:pBdr>
          <w:top w:val="nil"/>
          <w:left w:val="nil"/>
          <w:bottom w:val="nil"/>
          <w:right w:val="nil"/>
          <w:between w:val="nil"/>
        </w:pBdr>
        <w:spacing w:line="240" w:lineRule="auto"/>
        <w:rPr>
          <w:color w:val="000000"/>
          <w:sz w:val="24"/>
          <w:szCs w:val="24"/>
        </w:rPr>
      </w:pPr>
      <w:r w:rsidRPr="00D931DF">
        <w:rPr>
          <w:rStyle w:val="FootnoteReference"/>
          <w:sz w:val="24"/>
          <w:szCs w:val="24"/>
        </w:rPr>
        <w:footnoteRef/>
      </w:r>
      <w:r w:rsidRPr="00D931DF">
        <w:rPr>
          <w:color w:val="000000"/>
          <w:sz w:val="24"/>
          <w:szCs w:val="24"/>
        </w:rPr>
        <w:t xml:space="preserve"> See e.g., Rausand (2011): "external events and conditions may influence the event</w:t>
      </w:r>
      <w:r>
        <w:rPr>
          <w:color w:val="000000"/>
          <w:sz w:val="24"/>
          <w:szCs w:val="24"/>
        </w:rPr>
        <w:t xml:space="preserve"> sequences" (129).</w:t>
      </w:r>
    </w:p>
  </w:footnote>
  <w:footnote w:id="16">
    <w:p w14:paraId="27BE70BC" w14:textId="38EC0367" w:rsidR="00B0639E" w:rsidRPr="00656939" w:rsidRDefault="00B0639E">
      <w:pPr>
        <w:pStyle w:val="FootnoteText"/>
        <w:rPr>
          <w:rFonts w:ascii="Arial" w:hAnsi="Arial" w:cs="Arial"/>
        </w:rPr>
      </w:pPr>
      <w:r w:rsidRPr="00DD19C7">
        <w:rPr>
          <w:rStyle w:val="FootnoteReference"/>
          <w:rFonts w:ascii="Arial" w:hAnsi="Arial" w:cs="Arial"/>
        </w:rPr>
        <w:footnoteRef/>
      </w:r>
      <w:r w:rsidRPr="00DD19C7">
        <w:rPr>
          <w:rFonts w:ascii="Arial" w:hAnsi="Arial" w:cs="Arial"/>
        </w:rPr>
        <w:t xml:space="preserve"> This point relates to the well-known issue of 'explanatory' versus 'pragmatic' clinical</w:t>
      </w:r>
      <w:r w:rsidRPr="00656939">
        <w:rPr>
          <w:rFonts w:ascii="Arial" w:hAnsi="Arial" w:cs="Arial"/>
        </w:rPr>
        <w:t xml:space="preserve"> trials</w:t>
      </w:r>
      <w:r>
        <w:rPr>
          <w:rFonts w:ascii="Arial" w:hAnsi="Arial" w:cs="Arial"/>
        </w:rPr>
        <w:t>, also</w:t>
      </w:r>
      <w:r w:rsidRPr="00656939">
        <w:rPr>
          <w:rFonts w:ascii="Arial" w:hAnsi="Arial" w:cs="Arial"/>
        </w:rPr>
        <w:t xml:space="preserve"> discussed by Bluhm (2017)</w:t>
      </w:r>
      <w:r>
        <w:rPr>
          <w:rFonts w:ascii="Arial" w:hAnsi="Arial" w:cs="Arial"/>
        </w:rPr>
        <w:t>, in which participant eligibility criteria are more or less strict by design.</w:t>
      </w:r>
    </w:p>
  </w:footnote>
  <w:footnote w:id="17">
    <w:p w14:paraId="31AB5386" w14:textId="532F4882" w:rsidR="00B0639E" w:rsidRPr="00D37E29" w:rsidRDefault="00B0639E" w:rsidP="00D37E29">
      <w:pPr>
        <w:pStyle w:val="FootnoteText"/>
        <w:rPr>
          <w:rFonts w:ascii="Arial" w:hAnsi="Arial" w:cs="Arial"/>
        </w:rPr>
      </w:pPr>
      <w:r w:rsidRPr="00DD19C7">
        <w:rPr>
          <w:rStyle w:val="FootnoteReference"/>
          <w:rFonts w:ascii="Arial" w:hAnsi="Arial" w:cs="Arial"/>
        </w:rPr>
        <w:footnoteRef/>
      </w:r>
      <w:r w:rsidRPr="00DD19C7">
        <w:rPr>
          <w:rFonts w:ascii="Arial" w:hAnsi="Arial" w:cs="Arial"/>
        </w:rPr>
        <w:t xml:space="preserve"> To confirm, Douglas (2009, 96) herself uses both the terms 'claim' and 'outcome' in</w:t>
      </w:r>
      <w:r w:rsidRPr="00975AD5">
        <w:rPr>
          <w:rFonts w:ascii="Arial" w:hAnsi="Arial" w:cs="Arial"/>
        </w:rPr>
        <w:t xml:space="preserve"> defining the di</w:t>
      </w:r>
      <w:r>
        <w:rPr>
          <w:rFonts w:ascii="Arial" w:hAnsi="Arial" w:cs="Arial"/>
        </w:rPr>
        <w:t>rect/indirect role distinction: e.g.,"</w:t>
      </w:r>
      <w:r w:rsidRPr="00975AD5">
        <w:rPr>
          <w:rFonts w:ascii="Arial" w:hAnsi="Arial" w:cs="Arial"/>
        </w:rPr>
        <w:t xml:space="preserve">values can </w:t>
      </w:r>
      <w:r w:rsidRPr="00D37E29">
        <w:rPr>
          <w:rFonts w:ascii="Arial" w:hAnsi="Arial" w:cs="Arial"/>
        </w:rPr>
        <w:t>act as reasons in themselves to accept a claim, providing direct motivation for the adoption of a theory"; "In the direct  role, values</w:t>
      </w:r>
      <w:r w:rsidRPr="00D37E29">
        <w:t xml:space="preserve"> </w:t>
      </w:r>
      <w:r w:rsidRPr="00D37E29">
        <w:rPr>
          <w:rFonts w:ascii="Arial" w:hAnsi="Arial" w:cs="Arial"/>
        </w:rPr>
        <w:t>determine our decisions in and of themselves, acting as stand-alone reasons to motivate our choices. They do this by placing value on some intended option or outcome, whether</w:t>
      </w:r>
      <w:r>
        <w:rPr>
          <w:rFonts w:ascii="Arial" w:hAnsi="Arial" w:cs="Arial"/>
        </w:rPr>
        <w:t xml:space="preserve"> </w:t>
      </w:r>
      <w:r w:rsidRPr="00D37E29">
        <w:rPr>
          <w:rFonts w:ascii="Arial" w:hAnsi="Arial" w:cs="Arial"/>
        </w:rPr>
        <w:t>it is to valorize the choice or condemn it.</w:t>
      </w:r>
      <w:r>
        <w:rPr>
          <w:rFonts w:ascii="Arial" w:hAnsi="Arial" w:cs="Arial"/>
        </w:rPr>
        <w:t>"</w:t>
      </w:r>
      <w:r w:rsidRPr="00D37E29">
        <w:rPr>
          <w:rFonts w:ascii="Arial" w:hAnsi="Arial" w:cs="Arial"/>
        </w:rPr>
        <w:t xml:space="preserve"> </w:t>
      </w:r>
    </w:p>
    <w:p w14:paraId="6188825D" w14:textId="0720D972" w:rsidR="00B0639E" w:rsidRPr="00975AD5" w:rsidRDefault="00B0639E" w:rsidP="00975AD5">
      <w:pPr>
        <w:pStyle w:val="FootnoteText"/>
        <w:rPr>
          <w:rFonts w:ascii="Arial" w:hAnsi="Arial" w:cs="Arial"/>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14570"/>
    <w:multiLevelType w:val="multilevel"/>
    <w:tmpl w:val="15049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95C"/>
    <w:rsid w:val="00001545"/>
    <w:rsid w:val="00001DEB"/>
    <w:rsid w:val="00010936"/>
    <w:rsid w:val="00017D2C"/>
    <w:rsid w:val="0002188D"/>
    <w:rsid w:val="000241FF"/>
    <w:rsid w:val="00025E5B"/>
    <w:rsid w:val="00027441"/>
    <w:rsid w:val="000326CF"/>
    <w:rsid w:val="000348F4"/>
    <w:rsid w:val="00034EC2"/>
    <w:rsid w:val="00035171"/>
    <w:rsid w:val="00035DB5"/>
    <w:rsid w:val="000372CE"/>
    <w:rsid w:val="000373B1"/>
    <w:rsid w:val="000401A9"/>
    <w:rsid w:val="000406FE"/>
    <w:rsid w:val="00043426"/>
    <w:rsid w:val="000466E4"/>
    <w:rsid w:val="00053FAF"/>
    <w:rsid w:val="00057CA3"/>
    <w:rsid w:val="000611A6"/>
    <w:rsid w:val="0006276A"/>
    <w:rsid w:val="00064026"/>
    <w:rsid w:val="000641BE"/>
    <w:rsid w:val="00065ADC"/>
    <w:rsid w:val="000714DE"/>
    <w:rsid w:val="00072BC3"/>
    <w:rsid w:val="00073AE1"/>
    <w:rsid w:val="000765F0"/>
    <w:rsid w:val="00076B26"/>
    <w:rsid w:val="00077F46"/>
    <w:rsid w:val="000813EF"/>
    <w:rsid w:val="0009109D"/>
    <w:rsid w:val="00095268"/>
    <w:rsid w:val="000968A1"/>
    <w:rsid w:val="000975A9"/>
    <w:rsid w:val="000978DD"/>
    <w:rsid w:val="000A2B83"/>
    <w:rsid w:val="000A60C7"/>
    <w:rsid w:val="000A6278"/>
    <w:rsid w:val="000B4D57"/>
    <w:rsid w:val="000B5D35"/>
    <w:rsid w:val="000B5DD8"/>
    <w:rsid w:val="000C0550"/>
    <w:rsid w:val="000C29D2"/>
    <w:rsid w:val="000C6645"/>
    <w:rsid w:val="000C6CB5"/>
    <w:rsid w:val="000C7C7C"/>
    <w:rsid w:val="000C7DDF"/>
    <w:rsid w:val="000D2870"/>
    <w:rsid w:val="000D4E0F"/>
    <w:rsid w:val="000D5277"/>
    <w:rsid w:val="000D63C1"/>
    <w:rsid w:val="000D6FF8"/>
    <w:rsid w:val="000E05BF"/>
    <w:rsid w:val="000E636C"/>
    <w:rsid w:val="000F0F54"/>
    <w:rsid w:val="000F4287"/>
    <w:rsid w:val="000F439F"/>
    <w:rsid w:val="00103DCF"/>
    <w:rsid w:val="0010756F"/>
    <w:rsid w:val="00107751"/>
    <w:rsid w:val="001104BE"/>
    <w:rsid w:val="00110EB4"/>
    <w:rsid w:val="00111124"/>
    <w:rsid w:val="00111B21"/>
    <w:rsid w:val="00111E6C"/>
    <w:rsid w:val="001124ED"/>
    <w:rsid w:val="00112604"/>
    <w:rsid w:val="00114141"/>
    <w:rsid w:val="00115C46"/>
    <w:rsid w:val="00115E76"/>
    <w:rsid w:val="00117B05"/>
    <w:rsid w:val="0012106D"/>
    <w:rsid w:val="0012382D"/>
    <w:rsid w:val="00123DD1"/>
    <w:rsid w:val="001241BF"/>
    <w:rsid w:val="00127D1B"/>
    <w:rsid w:val="00130B07"/>
    <w:rsid w:val="00131D04"/>
    <w:rsid w:val="001359C2"/>
    <w:rsid w:val="001406D0"/>
    <w:rsid w:val="0014119F"/>
    <w:rsid w:val="00142FA7"/>
    <w:rsid w:val="00143874"/>
    <w:rsid w:val="00144B77"/>
    <w:rsid w:val="00145E56"/>
    <w:rsid w:val="00156B65"/>
    <w:rsid w:val="00160D14"/>
    <w:rsid w:val="0017292B"/>
    <w:rsid w:val="00175F97"/>
    <w:rsid w:val="00176083"/>
    <w:rsid w:val="00176926"/>
    <w:rsid w:val="0017772C"/>
    <w:rsid w:val="001806CF"/>
    <w:rsid w:val="00180A95"/>
    <w:rsid w:val="00187573"/>
    <w:rsid w:val="00193E30"/>
    <w:rsid w:val="00196365"/>
    <w:rsid w:val="0019771C"/>
    <w:rsid w:val="001A106F"/>
    <w:rsid w:val="001A13AF"/>
    <w:rsid w:val="001A19C3"/>
    <w:rsid w:val="001A6941"/>
    <w:rsid w:val="001A6EB9"/>
    <w:rsid w:val="001A7969"/>
    <w:rsid w:val="001A79C3"/>
    <w:rsid w:val="001B2038"/>
    <w:rsid w:val="001B2747"/>
    <w:rsid w:val="001B2A5F"/>
    <w:rsid w:val="001B482D"/>
    <w:rsid w:val="001B6D71"/>
    <w:rsid w:val="001B79DE"/>
    <w:rsid w:val="001C06E2"/>
    <w:rsid w:val="001C7AE8"/>
    <w:rsid w:val="001D01A4"/>
    <w:rsid w:val="001D2037"/>
    <w:rsid w:val="001D235E"/>
    <w:rsid w:val="001D498A"/>
    <w:rsid w:val="001D7546"/>
    <w:rsid w:val="001E0817"/>
    <w:rsid w:val="001E32F9"/>
    <w:rsid w:val="001E4288"/>
    <w:rsid w:val="001E54BA"/>
    <w:rsid w:val="001F0C12"/>
    <w:rsid w:val="001F3426"/>
    <w:rsid w:val="001F4BB5"/>
    <w:rsid w:val="001F543C"/>
    <w:rsid w:val="001F5CC8"/>
    <w:rsid w:val="001F61DA"/>
    <w:rsid w:val="001F662A"/>
    <w:rsid w:val="00200BD9"/>
    <w:rsid w:val="002018BF"/>
    <w:rsid w:val="00203390"/>
    <w:rsid w:val="00203E72"/>
    <w:rsid w:val="00207DEB"/>
    <w:rsid w:val="00211AC0"/>
    <w:rsid w:val="00216F56"/>
    <w:rsid w:val="00220ED0"/>
    <w:rsid w:val="002216A4"/>
    <w:rsid w:val="00223A43"/>
    <w:rsid w:val="002277FE"/>
    <w:rsid w:val="002303FE"/>
    <w:rsid w:val="00235172"/>
    <w:rsid w:val="002371F3"/>
    <w:rsid w:val="00240536"/>
    <w:rsid w:val="00254DBC"/>
    <w:rsid w:val="00255804"/>
    <w:rsid w:val="00257F2A"/>
    <w:rsid w:val="00260E7E"/>
    <w:rsid w:val="00260FA4"/>
    <w:rsid w:val="002610C2"/>
    <w:rsid w:val="00261B1E"/>
    <w:rsid w:val="00262E08"/>
    <w:rsid w:val="00271E87"/>
    <w:rsid w:val="00275965"/>
    <w:rsid w:val="0027658D"/>
    <w:rsid w:val="00276BB9"/>
    <w:rsid w:val="00277946"/>
    <w:rsid w:val="00280537"/>
    <w:rsid w:val="00280734"/>
    <w:rsid w:val="00281C2B"/>
    <w:rsid w:val="00282518"/>
    <w:rsid w:val="0028296B"/>
    <w:rsid w:val="00283204"/>
    <w:rsid w:val="0028455A"/>
    <w:rsid w:val="0028654E"/>
    <w:rsid w:val="00292050"/>
    <w:rsid w:val="00296C29"/>
    <w:rsid w:val="002973EE"/>
    <w:rsid w:val="00297FF9"/>
    <w:rsid w:val="002A173E"/>
    <w:rsid w:val="002A2031"/>
    <w:rsid w:val="002A28B8"/>
    <w:rsid w:val="002A2E47"/>
    <w:rsid w:val="002A4DC4"/>
    <w:rsid w:val="002A54C8"/>
    <w:rsid w:val="002A5AED"/>
    <w:rsid w:val="002A6680"/>
    <w:rsid w:val="002A7520"/>
    <w:rsid w:val="002B2EE0"/>
    <w:rsid w:val="002B32FA"/>
    <w:rsid w:val="002B41E8"/>
    <w:rsid w:val="002B4965"/>
    <w:rsid w:val="002C095C"/>
    <w:rsid w:val="002C4FA6"/>
    <w:rsid w:val="002C6CCC"/>
    <w:rsid w:val="002C7E79"/>
    <w:rsid w:val="002D24A8"/>
    <w:rsid w:val="002D252D"/>
    <w:rsid w:val="002D413F"/>
    <w:rsid w:val="002E0460"/>
    <w:rsid w:val="002F1326"/>
    <w:rsid w:val="002F310B"/>
    <w:rsid w:val="002F48B6"/>
    <w:rsid w:val="002F5233"/>
    <w:rsid w:val="00302E1D"/>
    <w:rsid w:val="0030318E"/>
    <w:rsid w:val="0030433B"/>
    <w:rsid w:val="0030622F"/>
    <w:rsid w:val="003112E5"/>
    <w:rsid w:val="00313A0D"/>
    <w:rsid w:val="003157C3"/>
    <w:rsid w:val="003174C4"/>
    <w:rsid w:val="0032096D"/>
    <w:rsid w:val="003266D9"/>
    <w:rsid w:val="003268A8"/>
    <w:rsid w:val="00327250"/>
    <w:rsid w:val="0033077E"/>
    <w:rsid w:val="00330B9D"/>
    <w:rsid w:val="003361A1"/>
    <w:rsid w:val="00337CE1"/>
    <w:rsid w:val="0034228D"/>
    <w:rsid w:val="0035057A"/>
    <w:rsid w:val="003515AC"/>
    <w:rsid w:val="00352398"/>
    <w:rsid w:val="00356678"/>
    <w:rsid w:val="003607DC"/>
    <w:rsid w:val="00361156"/>
    <w:rsid w:val="00362650"/>
    <w:rsid w:val="003629C2"/>
    <w:rsid w:val="00370064"/>
    <w:rsid w:val="00370A1C"/>
    <w:rsid w:val="00370AB3"/>
    <w:rsid w:val="0037100E"/>
    <w:rsid w:val="0037127C"/>
    <w:rsid w:val="003712C7"/>
    <w:rsid w:val="003713D4"/>
    <w:rsid w:val="00373A40"/>
    <w:rsid w:val="00374F33"/>
    <w:rsid w:val="0037722F"/>
    <w:rsid w:val="0038268C"/>
    <w:rsid w:val="00382E63"/>
    <w:rsid w:val="00383FD2"/>
    <w:rsid w:val="0038581E"/>
    <w:rsid w:val="00393CCC"/>
    <w:rsid w:val="00397CA3"/>
    <w:rsid w:val="003A15C1"/>
    <w:rsid w:val="003A1F19"/>
    <w:rsid w:val="003A20E7"/>
    <w:rsid w:val="003A4777"/>
    <w:rsid w:val="003A552C"/>
    <w:rsid w:val="003A5E06"/>
    <w:rsid w:val="003B0ADE"/>
    <w:rsid w:val="003B1C4D"/>
    <w:rsid w:val="003B3F81"/>
    <w:rsid w:val="003B56A8"/>
    <w:rsid w:val="003B6057"/>
    <w:rsid w:val="003C068E"/>
    <w:rsid w:val="003C4B00"/>
    <w:rsid w:val="003D1107"/>
    <w:rsid w:val="003D1ED7"/>
    <w:rsid w:val="003D24F6"/>
    <w:rsid w:val="003D71D2"/>
    <w:rsid w:val="003E226A"/>
    <w:rsid w:val="003E3B27"/>
    <w:rsid w:val="003E423E"/>
    <w:rsid w:val="003E5A12"/>
    <w:rsid w:val="003E7499"/>
    <w:rsid w:val="003F0888"/>
    <w:rsid w:val="003F1F0C"/>
    <w:rsid w:val="003F2591"/>
    <w:rsid w:val="003F3F2F"/>
    <w:rsid w:val="003F42E8"/>
    <w:rsid w:val="003F6EC0"/>
    <w:rsid w:val="003F79C9"/>
    <w:rsid w:val="004023B2"/>
    <w:rsid w:val="0040443C"/>
    <w:rsid w:val="004044E1"/>
    <w:rsid w:val="0040646C"/>
    <w:rsid w:val="00410FAA"/>
    <w:rsid w:val="0042070E"/>
    <w:rsid w:val="00422288"/>
    <w:rsid w:val="00422655"/>
    <w:rsid w:val="0042340E"/>
    <w:rsid w:val="004307CD"/>
    <w:rsid w:val="00430BAC"/>
    <w:rsid w:val="00432739"/>
    <w:rsid w:val="00432F2C"/>
    <w:rsid w:val="00433002"/>
    <w:rsid w:val="0044515F"/>
    <w:rsid w:val="004520FE"/>
    <w:rsid w:val="00453BBB"/>
    <w:rsid w:val="00454201"/>
    <w:rsid w:val="0045458C"/>
    <w:rsid w:val="0046697F"/>
    <w:rsid w:val="004717E0"/>
    <w:rsid w:val="0047286D"/>
    <w:rsid w:val="00472E5E"/>
    <w:rsid w:val="00473F26"/>
    <w:rsid w:val="0047502A"/>
    <w:rsid w:val="00475492"/>
    <w:rsid w:val="00480482"/>
    <w:rsid w:val="00482B18"/>
    <w:rsid w:val="00482C87"/>
    <w:rsid w:val="00485A44"/>
    <w:rsid w:val="0048745A"/>
    <w:rsid w:val="00487722"/>
    <w:rsid w:val="00490308"/>
    <w:rsid w:val="004A02A2"/>
    <w:rsid w:val="004A278D"/>
    <w:rsid w:val="004A27BE"/>
    <w:rsid w:val="004A476C"/>
    <w:rsid w:val="004A6D4D"/>
    <w:rsid w:val="004B1423"/>
    <w:rsid w:val="004B1C57"/>
    <w:rsid w:val="004B2159"/>
    <w:rsid w:val="004B610E"/>
    <w:rsid w:val="004C7181"/>
    <w:rsid w:val="004D0927"/>
    <w:rsid w:val="004D0D52"/>
    <w:rsid w:val="004D2330"/>
    <w:rsid w:val="004D288A"/>
    <w:rsid w:val="004D3B95"/>
    <w:rsid w:val="004D57CC"/>
    <w:rsid w:val="004E1654"/>
    <w:rsid w:val="004E33F0"/>
    <w:rsid w:val="004E4FF9"/>
    <w:rsid w:val="004E71AB"/>
    <w:rsid w:val="004F04BD"/>
    <w:rsid w:val="004F33A2"/>
    <w:rsid w:val="004F5C0A"/>
    <w:rsid w:val="004F75B9"/>
    <w:rsid w:val="00500522"/>
    <w:rsid w:val="00502166"/>
    <w:rsid w:val="005028F3"/>
    <w:rsid w:val="005039C3"/>
    <w:rsid w:val="00504342"/>
    <w:rsid w:val="00504D6E"/>
    <w:rsid w:val="00506A45"/>
    <w:rsid w:val="00506F7C"/>
    <w:rsid w:val="00510D6D"/>
    <w:rsid w:val="00511A8F"/>
    <w:rsid w:val="005138CF"/>
    <w:rsid w:val="00514A97"/>
    <w:rsid w:val="00517722"/>
    <w:rsid w:val="00517C61"/>
    <w:rsid w:val="00523006"/>
    <w:rsid w:val="00525EE3"/>
    <w:rsid w:val="00526920"/>
    <w:rsid w:val="00530396"/>
    <w:rsid w:val="00531B31"/>
    <w:rsid w:val="00534DBF"/>
    <w:rsid w:val="00545D69"/>
    <w:rsid w:val="0054765A"/>
    <w:rsid w:val="005527AE"/>
    <w:rsid w:val="00554931"/>
    <w:rsid w:val="00554E39"/>
    <w:rsid w:val="00561E10"/>
    <w:rsid w:val="0056502D"/>
    <w:rsid w:val="005653D3"/>
    <w:rsid w:val="00572C5D"/>
    <w:rsid w:val="0057464C"/>
    <w:rsid w:val="005769F4"/>
    <w:rsid w:val="00580FC6"/>
    <w:rsid w:val="00581728"/>
    <w:rsid w:val="00581D79"/>
    <w:rsid w:val="00583968"/>
    <w:rsid w:val="00585C47"/>
    <w:rsid w:val="00590ED1"/>
    <w:rsid w:val="00592099"/>
    <w:rsid w:val="005940D2"/>
    <w:rsid w:val="00595253"/>
    <w:rsid w:val="005953FB"/>
    <w:rsid w:val="005957AA"/>
    <w:rsid w:val="00596FCA"/>
    <w:rsid w:val="005A01A7"/>
    <w:rsid w:val="005A067F"/>
    <w:rsid w:val="005A369F"/>
    <w:rsid w:val="005B3956"/>
    <w:rsid w:val="005B4127"/>
    <w:rsid w:val="005B48B2"/>
    <w:rsid w:val="005B56E0"/>
    <w:rsid w:val="005B6F57"/>
    <w:rsid w:val="005C5F07"/>
    <w:rsid w:val="005C7535"/>
    <w:rsid w:val="005D3333"/>
    <w:rsid w:val="005D36FA"/>
    <w:rsid w:val="005D5825"/>
    <w:rsid w:val="005D5A6A"/>
    <w:rsid w:val="005D6BEF"/>
    <w:rsid w:val="005D72F5"/>
    <w:rsid w:val="005E0181"/>
    <w:rsid w:val="005E53F5"/>
    <w:rsid w:val="005E6758"/>
    <w:rsid w:val="005F0948"/>
    <w:rsid w:val="005F754E"/>
    <w:rsid w:val="005F7F69"/>
    <w:rsid w:val="0060172C"/>
    <w:rsid w:val="0060361D"/>
    <w:rsid w:val="00604324"/>
    <w:rsid w:val="00605910"/>
    <w:rsid w:val="006070A7"/>
    <w:rsid w:val="00611069"/>
    <w:rsid w:val="00613482"/>
    <w:rsid w:val="006156D4"/>
    <w:rsid w:val="00622782"/>
    <w:rsid w:val="0062280B"/>
    <w:rsid w:val="006237E3"/>
    <w:rsid w:val="00625489"/>
    <w:rsid w:val="006321B9"/>
    <w:rsid w:val="00632CA8"/>
    <w:rsid w:val="00636C42"/>
    <w:rsid w:val="00640D9A"/>
    <w:rsid w:val="006454B1"/>
    <w:rsid w:val="00646588"/>
    <w:rsid w:val="00646C5D"/>
    <w:rsid w:val="00647998"/>
    <w:rsid w:val="00651DE1"/>
    <w:rsid w:val="00653FCD"/>
    <w:rsid w:val="00656939"/>
    <w:rsid w:val="00661155"/>
    <w:rsid w:val="00661525"/>
    <w:rsid w:val="00662704"/>
    <w:rsid w:val="00664755"/>
    <w:rsid w:val="00666A71"/>
    <w:rsid w:val="006672C3"/>
    <w:rsid w:val="0067005C"/>
    <w:rsid w:val="006723E7"/>
    <w:rsid w:val="00676841"/>
    <w:rsid w:val="00677DDD"/>
    <w:rsid w:val="00684934"/>
    <w:rsid w:val="00690A8F"/>
    <w:rsid w:val="006928D6"/>
    <w:rsid w:val="0069630D"/>
    <w:rsid w:val="006A091F"/>
    <w:rsid w:val="006A2569"/>
    <w:rsid w:val="006A4BDA"/>
    <w:rsid w:val="006A549E"/>
    <w:rsid w:val="006B19CB"/>
    <w:rsid w:val="006B30D6"/>
    <w:rsid w:val="006B533E"/>
    <w:rsid w:val="006B5648"/>
    <w:rsid w:val="006B6112"/>
    <w:rsid w:val="006C1161"/>
    <w:rsid w:val="006C3B28"/>
    <w:rsid w:val="006C5A0D"/>
    <w:rsid w:val="006D26AE"/>
    <w:rsid w:val="006D3C7D"/>
    <w:rsid w:val="006D3FAC"/>
    <w:rsid w:val="006D54C4"/>
    <w:rsid w:val="006E0219"/>
    <w:rsid w:val="006E0628"/>
    <w:rsid w:val="006E151D"/>
    <w:rsid w:val="006E34C5"/>
    <w:rsid w:val="006E4CD6"/>
    <w:rsid w:val="006F368D"/>
    <w:rsid w:val="006F423C"/>
    <w:rsid w:val="006F46C5"/>
    <w:rsid w:val="0070211D"/>
    <w:rsid w:val="00702795"/>
    <w:rsid w:val="00715415"/>
    <w:rsid w:val="007238C4"/>
    <w:rsid w:val="007254CD"/>
    <w:rsid w:val="00725C1A"/>
    <w:rsid w:val="007318DD"/>
    <w:rsid w:val="00731E9C"/>
    <w:rsid w:val="00741D73"/>
    <w:rsid w:val="00741F87"/>
    <w:rsid w:val="00742D05"/>
    <w:rsid w:val="00746B75"/>
    <w:rsid w:val="0075216B"/>
    <w:rsid w:val="00761563"/>
    <w:rsid w:val="007617C6"/>
    <w:rsid w:val="00761C47"/>
    <w:rsid w:val="00771395"/>
    <w:rsid w:val="00772A57"/>
    <w:rsid w:val="007809CE"/>
    <w:rsid w:val="00781BFC"/>
    <w:rsid w:val="00781C81"/>
    <w:rsid w:val="00781F17"/>
    <w:rsid w:val="00790E78"/>
    <w:rsid w:val="00792909"/>
    <w:rsid w:val="00792DE0"/>
    <w:rsid w:val="0079389D"/>
    <w:rsid w:val="0079668D"/>
    <w:rsid w:val="00796B69"/>
    <w:rsid w:val="00797E15"/>
    <w:rsid w:val="007A13DF"/>
    <w:rsid w:val="007A1A35"/>
    <w:rsid w:val="007A726B"/>
    <w:rsid w:val="007B1672"/>
    <w:rsid w:val="007B3356"/>
    <w:rsid w:val="007B33B8"/>
    <w:rsid w:val="007C0C78"/>
    <w:rsid w:val="007C179B"/>
    <w:rsid w:val="007C1C91"/>
    <w:rsid w:val="007C353E"/>
    <w:rsid w:val="007C3CC1"/>
    <w:rsid w:val="007D3121"/>
    <w:rsid w:val="007D7D90"/>
    <w:rsid w:val="007D7FAD"/>
    <w:rsid w:val="007E00BA"/>
    <w:rsid w:val="007E21C2"/>
    <w:rsid w:val="007E2958"/>
    <w:rsid w:val="007E39FB"/>
    <w:rsid w:val="007E6DBD"/>
    <w:rsid w:val="007F1515"/>
    <w:rsid w:val="007F731D"/>
    <w:rsid w:val="00800061"/>
    <w:rsid w:val="00801DFF"/>
    <w:rsid w:val="008030B8"/>
    <w:rsid w:val="00805208"/>
    <w:rsid w:val="008078ED"/>
    <w:rsid w:val="00814006"/>
    <w:rsid w:val="00814B8C"/>
    <w:rsid w:val="00817665"/>
    <w:rsid w:val="00821541"/>
    <w:rsid w:val="00822FEE"/>
    <w:rsid w:val="008240D9"/>
    <w:rsid w:val="008243E0"/>
    <w:rsid w:val="00825F4F"/>
    <w:rsid w:val="00827277"/>
    <w:rsid w:val="00830018"/>
    <w:rsid w:val="00830360"/>
    <w:rsid w:val="0083123D"/>
    <w:rsid w:val="00832799"/>
    <w:rsid w:val="00832837"/>
    <w:rsid w:val="0083306C"/>
    <w:rsid w:val="00836EEC"/>
    <w:rsid w:val="00841118"/>
    <w:rsid w:val="008417F0"/>
    <w:rsid w:val="00842442"/>
    <w:rsid w:val="00844521"/>
    <w:rsid w:val="008449C7"/>
    <w:rsid w:val="00845333"/>
    <w:rsid w:val="0084775F"/>
    <w:rsid w:val="00851613"/>
    <w:rsid w:val="008518D5"/>
    <w:rsid w:val="008530E0"/>
    <w:rsid w:val="00854080"/>
    <w:rsid w:val="00856207"/>
    <w:rsid w:val="00856C6B"/>
    <w:rsid w:val="00856EBD"/>
    <w:rsid w:val="00863613"/>
    <w:rsid w:val="00863D62"/>
    <w:rsid w:val="0086714E"/>
    <w:rsid w:val="00872819"/>
    <w:rsid w:val="008739FD"/>
    <w:rsid w:val="00875EB7"/>
    <w:rsid w:val="0087693C"/>
    <w:rsid w:val="00877A00"/>
    <w:rsid w:val="00877D66"/>
    <w:rsid w:val="00880B29"/>
    <w:rsid w:val="00883078"/>
    <w:rsid w:val="00884A76"/>
    <w:rsid w:val="00893155"/>
    <w:rsid w:val="0089674E"/>
    <w:rsid w:val="008A1117"/>
    <w:rsid w:val="008A66A2"/>
    <w:rsid w:val="008A6F90"/>
    <w:rsid w:val="008A7A88"/>
    <w:rsid w:val="008A7B28"/>
    <w:rsid w:val="008B158D"/>
    <w:rsid w:val="008B17AB"/>
    <w:rsid w:val="008B3ACD"/>
    <w:rsid w:val="008B3C01"/>
    <w:rsid w:val="008B48CE"/>
    <w:rsid w:val="008B7896"/>
    <w:rsid w:val="008B7DB7"/>
    <w:rsid w:val="008C1065"/>
    <w:rsid w:val="008C230F"/>
    <w:rsid w:val="008C587F"/>
    <w:rsid w:val="008D418A"/>
    <w:rsid w:val="008D5E64"/>
    <w:rsid w:val="008E0D2A"/>
    <w:rsid w:val="008E157A"/>
    <w:rsid w:val="008E46BB"/>
    <w:rsid w:val="008E76A6"/>
    <w:rsid w:val="008E78F8"/>
    <w:rsid w:val="008F1886"/>
    <w:rsid w:val="008F1BDA"/>
    <w:rsid w:val="008F29D4"/>
    <w:rsid w:val="008F34A5"/>
    <w:rsid w:val="008F59F0"/>
    <w:rsid w:val="008F6694"/>
    <w:rsid w:val="008F6FB6"/>
    <w:rsid w:val="008F7797"/>
    <w:rsid w:val="009020E6"/>
    <w:rsid w:val="009058C4"/>
    <w:rsid w:val="00907D9D"/>
    <w:rsid w:val="009101ED"/>
    <w:rsid w:val="009114B3"/>
    <w:rsid w:val="009139B0"/>
    <w:rsid w:val="00913CF8"/>
    <w:rsid w:val="00915BEB"/>
    <w:rsid w:val="00916CDB"/>
    <w:rsid w:val="00917ABC"/>
    <w:rsid w:val="00917DDC"/>
    <w:rsid w:val="00925F91"/>
    <w:rsid w:val="009405C0"/>
    <w:rsid w:val="00941D5D"/>
    <w:rsid w:val="0095289B"/>
    <w:rsid w:val="00953A59"/>
    <w:rsid w:val="00956DA8"/>
    <w:rsid w:val="00962394"/>
    <w:rsid w:val="009645C0"/>
    <w:rsid w:val="00964EB6"/>
    <w:rsid w:val="0096574A"/>
    <w:rsid w:val="00967EBF"/>
    <w:rsid w:val="00967EC6"/>
    <w:rsid w:val="00971067"/>
    <w:rsid w:val="00972565"/>
    <w:rsid w:val="00973EEA"/>
    <w:rsid w:val="0097496E"/>
    <w:rsid w:val="009749C3"/>
    <w:rsid w:val="00975AD5"/>
    <w:rsid w:val="009775EE"/>
    <w:rsid w:val="009828EF"/>
    <w:rsid w:val="0098400E"/>
    <w:rsid w:val="00985EC0"/>
    <w:rsid w:val="00986322"/>
    <w:rsid w:val="00986F01"/>
    <w:rsid w:val="009874A0"/>
    <w:rsid w:val="00991F13"/>
    <w:rsid w:val="0099264F"/>
    <w:rsid w:val="009936BF"/>
    <w:rsid w:val="0099390D"/>
    <w:rsid w:val="0099769F"/>
    <w:rsid w:val="009A13D7"/>
    <w:rsid w:val="009A1956"/>
    <w:rsid w:val="009A3233"/>
    <w:rsid w:val="009A3566"/>
    <w:rsid w:val="009A6D89"/>
    <w:rsid w:val="009B0180"/>
    <w:rsid w:val="009B0813"/>
    <w:rsid w:val="009B1EDF"/>
    <w:rsid w:val="009B22C4"/>
    <w:rsid w:val="009B41E9"/>
    <w:rsid w:val="009B79F3"/>
    <w:rsid w:val="009C3795"/>
    <w:rsid w:val="009C51D4"/>
    <w:rsid w:val="009C7DB1"/>
    <w:rsid w:val="009D0963"/>
    <w:rsid w:val="009D2D45"/>
    <w:rsid w:val="009D696E"/>
    <w:rsid w:val="009D7D5A"/>
    <w:rsid w:val="009E7621"/>
    <w:rsid w:val="009F2B35"/>
    <w:rsid w:val="009F586C"/>
    <w:rsid w:val="009F7B21"/>
    <w:rsid w:val="00A014AD"/>
    <w:rsid w:val="00A02641"/>
    <w:rsid w:val="00A0270C"/>
    <w:rsid w:val="00A078EB"/>
    <w:rsid w:val="00A108AA"/>
    <w:rsid w:val="00A10D7F"/>
    <w:rsid w:val="00A10DD3"/>
    <w:rsid w:val="00A12718"/>
    <w:rsid w:val="00A12A20"/>
    <w:rsid w:val="00A13DEC"/>
    <w:rsid w:val="00A13EA0"/>
    <w:rsid w:val="00A1551C"/>
    <w:rsid w:val="00A16BE2"/>
    <w:rsid w:val="00A22379"/>
    <w:rsid w:val="00A23A1E"/>
    <w:rsid w:val="00A242BA"/>
    <w:rsid w:val="00A2626B"/>
    <w:rsid w:val="00A26713"/>
    <w:rsid w:val="00A30E09"/>
    <w:rsid w:val="00A34D4A"/>
    <w:rsid w:val="00A351E1"/>
    <w:rsid w:val="00A35F4B"/>
    <w:rsid w:val="00A368B8"/>
    <w:rsid w:val="00A40092"/>
    <w:rsid w:val="00A41A47"/>
    <w:rsid w:val="00A4302F"/>
    <w:rsid w:val="00A45C83"/>
    <w:rsid w:val="00A50856"/>
    <w:rsid w:val="00A50EB6"/>
    <w:rsid w:val="00A51728"/>
    <w:rsid w:val="00A5188C"/>
    <w:rsid w:val="00A523B4"/>
    <w:rsid w:val="00A57EE5"/>
    <w:rsid w:val="00A6141B"/>
    <w:rsid w:val="00A65922"/>
    <w:rsid w:val="00A67E9B"/>
    <w:rsid w:val="00A70986"/>
    <w:rsid w:val="00A70CA4"/>
    <w:rsid w:val="00A7223C"/>
    <w:rsid w:val="00A72A80"/>
    <w:rsid w:val="00A74E2E"/>
    <w:rsid w:val="00A7783A"/>
    <w:rsid w:val="00A81B0B"/>
    <w:rsid w:val="00A83D79"/>
    <w:rsid w:val="00A851C3"/>
    <w:rsid w:val="00A87094"/>
    <w:rsid w:val="00A9120E"/>
    <w:rsid w:val="00A957AC"/>
    <w:rsid w:val="00A95AA4"/>
    <w:rsid w:val="00A95CD5"/>
    <w:rsid w:val="00A96F91"/>
    <w:rsid w:val="00AA0E0B"/>
    <w:rsid w:val="00AA1D23"/>
    <w:rsid w:val="00AA28C7"/>
    <w:rsid w:val="00AA4D6E"/>
    <w:rsid w:val="00AA6E17"/>
    <w:rsid w:val="00AA79DB"/>
    <w:rsid w:val="00AB0103"/>
    <w:rsid w:val="00AB2F2F"/>
    <w:rsid w:val="00AC056D"/>
    <w:rsid w:val="00AC1413"/>
    <w:rsid w:val="00AC34B7"/>
    <w:rsid w:val="00AC7AB4"/>
    <w:rsid w:val="00AD1A6C"/>
    <w:rsid w:val="00AD1BCA"/>
    <w:rsid w:val="00AD36AF"/>
    <w:rsid w:val="00AD3A71"/>
    <w:rsid w:val="00AD5AB8"/>
    <w:rsid w:val="00AE0BD7"/>
    <w:rsid w:val="00AE25CD"/>
    <w:rsid w:val="00AE5467"/>
    <w:rsid w:val="00AE622E"/>
    <w:rsid w:val="00AE66E3"/>
    <w:rsid w:val="00AE6DA4"/>
    <w:rsid w:val="00B00EE0"/>
    <w:rsid w:val="00B01F54"/>
    <w:rsid w:val="00B0258F"/>
    <w:rsid w:val="00B0342F"/>
    <w:rsid w:val="00B0478B"/>
    <w:rsid w:val="00B0639E"/>
    <w:rsid w:val="00B102E0"/>
    <w:rsid w:val="00B115DD"/>
    <w:rsid w:val="00B133C3"/>
    <w:rsid w:val="00B13F28"/>
    <w:rsid w:val="00B1497D"/>
    <w:rsid w:val="00B16CA3"/>
    <w:rsid w:val="00B172EA"/>
    <w:rsid w:val="00B21038"/>
    <w:rsid w:val="00B21218"/>
    <w:rsid w:val="00B23212"/>
    <w:rsid w:val="00B26A9D"/>
    <w:rsid w:val="00B27F34"/>
    <w:rsid w:val="00B30C03"/>
    <w:rsid w:val="00B325A9"/>
    <w:rsid w:val="00B362C2"/>
    <w:rsid w:val="00B364F3"/>
    <w:rsid w:val="00B36561"/>
    <w:rsid w:val="00B43305"/>
    <w:rsid w:val="00B5196D"/>
    <w:rsid w:val="00B559FD"/>
    <w:rsid w:val="00B57224"/>
    <w:rsid w:val="00B608FB"/>
    <w:rsid w:val="00B63DC4"/>
    <w:rsid w:val="00B739A1"/>
    <w:rsid w:val="00B73AF4"/>
    <w:rsid w:val="00B741F5"/>
    <w:rsid w:val="00B74495"/>
    <w:rsid w:val="00B76984"/>
    <w:rsid w:val="00B76F17"/>
    <w:rsid w:val="00B777AF"/>
    <w:rsid w:val="00B8131D"/>
    <w:rsid w:val="00B82388"/>
    <w:rsid w:val="00B84146"/>
    <w:rsid w:val="00B841FA"/>
    <w:rsid w:val="00B85052"/>
    <w:rsid w:val="00B86476"/>
    <w:rsid w:val="00B901C7"/>
    <w:rsid w:val="00B91358"/>
    <w:rsid w:val="00B92F65"/>
    <w:rsid w:val="00B9307B"/>
    <w:rsid w:val="00B94F34"/>
    <w:rsid w:val="00B96FA5"/>
    <w:rsid w:val="00BA03CE"/>
    <w:rsid w:val="00BA3CD4"/>
    <w:rsid w:val="00BA5FDF"/>
    <w:rsid w:val="00BB0FF9"/>
    <w:rsid w:val="00BB128C"/>
    <w:rsid w:val="00BB2AA8"/>
    <w:rsid w:val="00BB3AF9"/>
    <w:rsid w:val="00BB48B9"/>
    <w:rsid w:val="00BB5276"/>
    <w:rsid w:val="00BB6BA8"/>
    <w:rsid w:val="00BB77F0"/>
    <w:rsid w:val="00BC2E22"/>
    <w:rsid w:val="00BC72B7"/>
    <w:rsid w:val="00BD12D9"/>
    <w:rsid w:val="00BD497C"/>
    <w:rsid w:val="00BD5F9D"/>
    <w:rsid w:val="00BD61D3"/>
    <w:rsid w:val="00BD6641"/>
    <w:rsid w:val="00BE0568"/>
    <w:rsid w:val="00BE5D20"/>
    <w:rsid w:val="00BE7353"/>
    <w:rsid w:val="00BF00BE"/>
    <w:rsid w:val="00BF2830"/>
    <w:rsid w:val="00BF2FC2"/>
    <w:rsid w:val="00BF31A6"/>
    <w:rsid w:val="00BF3F53"/>
    <w:rsid w:val="00BF60B2"/>
    <w:rsid w:val="00C02611"/>
    <w:rsid w:val="00C04C3A"/>
    <w:rsid w:val="00C22C8A"/>
    <w:rsid w:val="00C249D2"/>
    <w:rsid w:val="00C25816"/>
    <w:rsid w:val="00C33AD9"/>
    <w:rsid w:val="00C34617"/>
    <w:rsid w:val="00C37F7A"/>
    <w:rsid w:val="00C42938"/>
    <w:rsid w:val="00C44C4C"/>
    <w:rsid w:val="00C461F5"/>
    <w:rsid w:val="00C46E62"/>
    <w:rsid w:val="00C477F1"/>
    <w:rsid w:val="00C50F6F"/>
    <w:rsid w:val="00C515F2"/>
    <w:rsid w:val="00C5173B"/>
    <w:rsid w:val="00C520A0"/>
    <w:rsid w:val="00C56393"/>
    <w:rsid w:val="00C62798"/>
    <w:rsid w:val="00C651B8"/>
    <w:rsid w:val="00C651D4"/>
    <w:rsid w:val="00C65539"/>
    <w:rsid w:val="00C67049"/>
    <w:rsid w:val="00C7103F"/>
    <w:rsid w:val="00C71264"/>
    <w:rsid w:val="00C71A8D"/>
    <w:rsid w:val="00C740FE"/>
    <w:rsid w:val="00C771F5"/>
    <w:rsid w:val="00C77420"/>
    <w:rsid w:val="00C776B4"/>
    <w:rsid w:val="00C80022"/>
    <w:rsid w:val="00C80E4D"/>
    <w:rsid w:val="00C81EA7"/>
    <w:rsid w:val="00C82BFC"/>
    <w:rsid w:val="00C831D6"/>
    <w:rsid w:val="00C909F4"/>
    <w:rsid w:val="00C919D3"/>
    <w:rsid w:val="00C944F0"/>
    <w:rsid w:val="00C974FA"/>
    <w:rsid w:val="00CB0B92"/>
    <w:rsid w:val="00CB1700"/>
    <w:rsid w:val="00CB27BD"/>
    <w:rsid w:val="00CB2C0A"/>
    <w:rsid w:val="00CB333C"/>
    <w:rsid w:val="00CB36DC"/>
    <w:rsid w:val="00CB78E8"/>
    <w:rsid w:val="00CC2070"/>
    <w:rsid w:val="00CC4F32"/>
    <w:rsid w:val="00CC6264"/>
    <w:rsid w:val="00CD018C"/>
    <w:rsid w:val="00CD5ACA"/>
    <w:rsid w:val="00CD6D67"/>
    <w:rsid w:val="00CE050F"/>
    <w:rsid w:val="00CE16A4"/>
    <w:rsid w:val="00CE1D61"/>
    <w:rsid w:val="00CE2AB0"/>
    <w:rsid w:val="00CF0EC4"/>
    <w:rsid w:val="00CF200F"/>
    <w:rsid w:val="00CF58F4"/>
    <w:rsid w:val="00CF7089"/>
    <w:rsid w:val="00D00BE6"/>
    <w:rsid w:val="00D10B89"/>
    <w:rsid w:val="00D12359"/>
    <w:rsid w:val="00D137D3"/>
    <w:rsid w:val="00D14858"/>
    <w:rsid w:val="00D165D7"/>
    <w:rsid w:val="00D245EF"/>
    <w:rsid w:val="00D27BDF"/>
    <w:rsid w:val="00D33C5C"/>
    <w:rsid w:val="00D33D4E"/>
    <w:rsid w:val="00D352CD"/>
    <w:rsid w:val="00D37E29"/>
    <w:rsid w:val="00D41DD7"/>
    <w:rsid w:val="00D43D2C"/>
    <w:rsid w:val="00D4515A"/>
    <w:rsid w:val="00D45B2D"/>
    <w:rsid w:val="00D45B96"/>
    <w:rsid w:val="00D47F74"/>
    <w:rsid w:val="00D53993"/>
    <w:rsid w:val="00D5620C"/>
    <w:rsid w:val="00D61B4D"/>
    <w:rsid w:val="00D628C2"/>
    <w:rsid w:val="00D630C4"/>
    <w:rsid w:val="00D63B00"/>
    <w:rsid w:val="00D643DF"/>
    <w:rsid w:val="00D676ED"/>
    <w:rsid w:val="00D7118F"/>
    <w:rsid w:val="00D71704"/>
    <w:rsid w:val="00D724E4"/>
    <w:rsid w:val="00D7310B"/>
    <w:rsid w:val="00D73C85"/>
    <w:rsid w:val="00D74E31"/>
    <w:rsid w:val="00D75DC5"/>
    <w:rsid w:val="00D818B8"/>
    <w:rsid w:val="00D8512A"/>
    <w:rsid w:val="00D925C1"/>
    <w:rsid w:val="00D9284C"/>
    <w:rsid w:val="00D931DF"/>
    <w:rsid w:val="00D933F7"/>
    <w:rsid w:val="00D958A1"/>
    <w:rsid w:val="00D961F4"/>
    <w:rsid w:val="00DA1E23"/>
    <w:rsid w:val="00DA3CBF"/>
    <w:rsid w:val="00DA40EA"/>
    <w:rsid w:val="00DA5B2E"/>
    <w:rsid w:val="00DA7E0B"/>
    <w:rsid w:val="00DB18D8"/>
    <w:rsid w:val="00DB235C"/>
    <w:rsid w:val="00DB3382"/>
    <w:rsid w:val="00DB4716"/>
    <w:rsid w:val="00DB55EC"/>
    <w:rsid w:val="00DB7116"/>
    <w:rsid w:val="00DC5C10"/>
    <w:rsid w:val="00DC7474"/>
    <w:rsid w:val="00DC7674"/>
    <w:rsid w:val="00DC7DAC"/>
    <w:rsid w:val="00DC7FCD"/>
    <w:rsid w:val="00DD1045"/>
    <w:rsid w:val="00DD1315"/>
    <w:rsid w:val="00DD19C7"/>
    <w:rsid w:val="00DD2E75"/>
    <w:rsid w:val="00DD43BE"/>
    <w:rsid w:val="00DD5D41"/>
    <w:rsid w:val="00DD76E2"/>
    <w:rsid w:val="00DE03DE"/>
    <w:rsid w:val="00DE2B52"/>
    <w:rsid w:val="00DE3C72"/>
    <w:rsid w:val="00DE3D72"/>
    <w:rsid w:val="00DE528E"/>
    <w:rsid w:val="00DF1F14"/>
    <w:rsid w:val="00E00424"/>
    <w:rsid w:val="00E00ED2"/>
    <w:rsid w:val="00E03262"/>
    <w:rsid w:val="00E03A3A"/>
    <w:rsid w:val="00E07C8A"/>
    <w:rsid w:val="00E10A55"/>
    <w:rsid w:val="00E1291C"/>
    <w:rsid w:val="00E15891"/>
    <w:rsid w:val="00E166B1"/>
    <w:rsid w:val="00E16803"/>
    <w:rsid w:val="00E176F5"/>
    <w:rsid w:val="00E20CEA"/>
    <w:rsid w:val="00E2163D"/>
    <w:rsid w:val="00E240D4"/>
    <w:rsid w:val="00E34545"/>
    <w:rsid w:val="00E40C02"/>
    <w:rsid w:val="00E46360"/>
    <w:rsid w:val="00E46921"/>
    <w:rsid w:val="00E46D51"/>
    <w:rsid w:val="00E51CD0"/>
    <w:rsid w:val="00E52EB9"/>
    <w:rsid w:val="00E52FED"/>
    <w:rsid w:val="00E53C00"/>
    <w:rsid w:val="00E54D16"/>
    <w:rsid w:val="00E57694"/>
    <w:rsid w:val="00E663E8"/>
    <w:rsid w:val="00E85B5E"/>
    <w:rsid w:val="00E85D46"/>
    <w:rsid w:val="00E85F1D"/>
    <w:rsid w:val="00E86DC1"/>
    <w:rsid w:val="00E9225E"/>
    <w:rsid w:val="00E929EC"/>
    <w:rsid w:val="00E93980"/>
    <w:rsid w:val="00E93C64"/>
    <w:rsid w:val="00E95D0B"/>
    <w:rsid w:val="00EA19CA"/>
    <w:rsid w:val="00EA2387"/>
    <w:rsid w:val="00EA2F9C"/>
    <w:rsid w:val="00EA58DA"/>
    <w:rsid w:val="00EA5E28"/>
    <w:rsid w:val="00EA7877"/>
    <w:rsid w:val="00EA7FD6"/>
    <w:rsid w:val="00EB16C6"/>
    <w:rsid w:val="00EB1D94"/>
    <w:rsid w:val="00EB65D3"/>
    <w:rsid w:val="00EB7C6E"/>
    <w:rsid w:val="00EC3666"/>
    <w:rsid w:val="00EC46E0"/>
    <w:rsid w:val="00EC4FA5"/>
    <w:rsid w:val="00EC5840"/>
    <w:rsid w:val="00EC6544"/>
    <w:rsid w:val="00ED1E0B"/>
    <w:rsid w:val="00ED1EF4"/>
    <w:rsid w:val="00ED22B2"/>
    <w:rsid w:val="00ED2BF4"/>
    <w:rsid w:val="00ED3FBF"/>
    <w:rsid w:val="00EE2F23"/>
    <w:rsid w:val="00EE49ED"/>
    <w:rsid w:val="00EE7650"/>
    <w:rsid w:val="00EF0584"/>
    <w:rsid w:val="00EF1E4D"/>
    <w:rsid w:val="00EF2D56"/>
    <w:rsid w:val="00EF3175"/>
    <w:rsid w:val="00EF3298"/>
    <w:rsid w:val="00EF4047"/>
    <w:rsid w:val="00EF670B"/>
    <w:rsid w:val="00F01DEA"/>
    <w:rsid w:val="00F03831"/>
    <w:rsid w:val="00F05028"/>
    <w:rsid w:val="00F06B3F"/>
    <w:rsid w:val="00F100D5"/>
    <w:rsid w:val="00F11456"/>
    <w:rsid w:val="00F12D98"/>
    <w:rsid w:val="00F13FDA"/>
    <w:rsid w:val="00F148A6"/>
    <w:rsid w:val="00F170A8"/>
    <w:rsid w:val="00F173C9"/>
    <w:rsid w:val="00F175C9"/>
    <w:rsid w:val="00F1774E"/>
    <w:rsid w:val="00F22E20"/>
    <w:rsid w:val="00F24BFD"/>
    <w:rsid w:val="00F26E8A"/>
    <w:rsid w:val="00F30068"/>
    <w:rsid w:val="00F30A54"/>
    <w:rsid w:val="00F31558"/>
    <w:rsid w:val="00F35544"/>
    <w:rsid w:val="00F43E0E"/>
    <w:rsid w:val="00F46F84"/>
    <w:rsid w:val="00F521C7"/>
    <w:rsid w:val="00F521CA"/>
    <w:rsid w:val="00F535EA"/>
    <w:rsid w:val="00F55818"/>
    <w:rsid w:val="00F5744E"/>
    <w:rsid w:val="00F6072C"/>
    <w:rsid w:val="00F6151C"/>
    <w:rsid w:val="00F61D9A"/>
    <w:rsid w:val="00F67866"/>
    <w:rsid w:val="00F7185D"/>
    <w:rsid w:val="00F71CB1"/>
    <w:rsid w:val="00F73C48"/>
    <w:rsid w:val="00F73FFF"/>
    <w:rsid w:val="00F80BCA"/>
    <w:rsid w:val="00F8180A"/>
    <w:rsid w:val="00F852F0"/>
    <w:rsid w:val="00F8625B"/>
    <w:rsid w:val="00F91172"/>
    <w:rsid w:val="00F91555"/>
    <w:rsid w:val="00F931F7"/>
    <w:rsid w:val="00F96632"/>
    <w:rsid w:val="00FA1B66"/>
    <w:rsid w:val="00FA31EC"/>
    <w:rsid w:val="00FA6785"/>
    <w:rsid w:val="00FA7675"/>
    <w:rsid w:val="00FB0FFB"/>
    <w:rsid w:val="00FB10B7"/>
    <w:rsid w:val="00FB2771"/>
    <w:rsid w:val="00FB34E3"/>
    <w:rsid w:val="00FB4716"/>
    <w:rsid w:val="00FB7CC1"/>
    <w:rsid w:val="00FC0D71"/>
    <w:rsid w:val="00FC3C0A"/>
    <w:rsid w:val="00FC3E7E"/>
    <w:rsid w:val="00FD1598"/>
    <w:rsid w:val="00FD37D0"/>
    <w:rsid w:val="00FD5F32"/>
    <w:rsid w:val="00FE2FC4"/>
    <w:rsid w:val="00FE40B5"/>
    <w:rsid w:val="00FE5441"/>
    <w:rsid w:val="00FE7633"/>
    <w:rsid w:val="00FE7EAE"/>
    <w:rsid w:val="00FF02E1"/>
    <w:rsid w:val="00FF24A4"/>
    <w:rsid w:val="00FF5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A4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uiPriority w:val="9"/>
    <w:qFormat/>
    <w:pPr>
      <w:keepNext/>
      <w:keepLines/>
      <w:spacing w:before="400" w:after="120"/>
      <w:outlineLvl w:val="0"/>
    </w:pPr>
    <w:rPr>
      <w:sz w:val="40"/>
      <w:szCs w:val="40"/>
    </w:rPr>
  </w:style>
  <w:style w:type="paragraph" w:styleId="Heading2">
    <w:name w:val="heading 2"/>
    <w:basedOn w:val="Normal1"/>
    <w:next w:val="Normal1"/>
    <w:uiPriority w:val="9"/>
    <w:semiHidden/>
    <w:unhideWhenUsed/>
    <w:qFormat/>
    <w:pPr>
      <w:keepNext/>
      <w:keepLines/>
      <w:spacing w:before="360" w:after="120"/>
      <w:outlineLvl w:val="1"/>
    </w:pPr>
    <w:rPr>
      <w:sz w:val="32"/>
      <w:szCs w:val="32"/>
    </w:rPr>
  </w:style>
  <w:style w:type="paragraph" w:styleId="Heading3">
    <w:name w:val="heading 3"/>
    <w:basedOn w:val="Normal1"/>
    <w:next w:val="Normal1"/>
    <w:uiPriority w:val="9"/>
    <w:semiHidden/>
    <w:unhideWhenUsed/>
    <w:qFormat/>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pPr>
      <w:keepNext/>
      <w:keepLines/>
      <w:spacing w:before="240" w:after="80"/>
      <w:outlineLvl w:val="4"/>
    </w:pPr>
    <w:rPr>
      <w:color w:val="666666"/>
    </w:rPr>
  </w:style>
  <w:style w:type="paragraph" w:styleId="Heading6">
    <w:name w:val="heading 6"/>
    <w:basedOn w:val="Normal1"/>
    <w:next w:val="Normal1"/>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after="60"/>
    </w:pPr>
    <w:rPr>
      <w:sz w:val="52"/>
      <w:szCs w:val="5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character" w:styleId="CommentReference">
    <w:name w:val="annotation reference"/>
    <w:basedOn w:val="DefaultParagraphFont"/>
    <w:uiPriority w:val="99"/>
    <w:semiHidden/>
    <w:unhideWhenUsed/>
    <w:rsid w:val="00F46209"/>
    <w:rPr>
      <w:sz w:val="18"/>
      <w:szCs w:val="18"/>
    </w:rPr>
  </w:style>
  <w:style w:type="paragraph" w:styleId="CommentText">
    <w:name w:val="annotation text"/>
    <w:basedOn w:val="Normal"/>
    <w:link w:val="CommentTextChar"/>
    <w:uiPriority w:val="99"/>
    <w:semiHidden/>
    <w:unhideWhenUsed/>
    <w:rsid w:val="00F46209"/>
    <w:pPr>
      <w:spacing w:line="240" w:lineRule="auto"/>
    </w:pPr>
    <w:rPr>
      <w:sz w:val="24"/>
      <w:szCs w:val="24"/>
    </w:rPr>
  </w:style>
  <w:style w:type="character" w:customStyle="1" w:styleId="CommentTextChar">
    <w:name w:val="Comment Text Char"/>
    <w:basedOn w:val="DefaultParagraphFont"/>
    <w:link w:val="CommentText"/>
    <w:uiPriority w:val="99"/>
    <w:semiHidden/>
    <w:rsid w:val="00F46209"/>
    <w:rPr>
      <w:sz w:val="24"/>
      <w:szCs w:val="24"/>
    </w:rPr>
  </w:style>
  <w:style w:type="paragraph" w:styleId="CommentSubject">
    <w:name w:val="annotation subject"/>
    <w:basedOn w:val="CommentText"/>
    <w:next w:val="CommentText"/>
    <w:link w:val="CommentSubjectChar"/>
    <w:uiPriority w:val="99"/>
    <w:semiHidden/>
    <w:unhideWhenUsed/>
    <w:rsid w:val="00F46209"/>
    <w:rPr>
      <w:b/>
      <w:bCs/>
      <w:sz w:val="20"/>
      <w:szCs w:val="20"/>
    </w:rPr>
  </w:style>
  <w:style w:type="character" w:customStyle="1" w:styleId="CommentSubjectChar">
    <w:name w:val="Comment Subject Char"/>
    <w:basedOn w:val="CommentTextChar"/>
    <w:link w:val="CommentSubject"/>
    <w:uiPriority w:val="99"/>
    <w:semiHidden/>
    <w:rsid w:val="00F46209"/>
    <w:rPr>
      <w:b/>
      <w:bCs/>
      <w:sz w:val="20"/>
      <w:szCs w:val="20"/>
    </w:rPr>
  </w:style>
  <w:style w:type="paragraph" w:styleId="BalloonText">
    <w:name w:val="Balloon Text"/>
    <w:basedOn w:val="Normal"/>
    <w:link w:val="BalloonTextChar"/>
    <w:uiPriority w:val="99"/>
    <w:semiHidden/>
    <w:unhideWhenUsed/>
    <w:rsid w:val="00F4620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6209"/>
    <w:rPr>
      <w:rFonts w:ascii="Lucida Grande" w:hAnsi="Lucida Grande" w:cs="Lucida Grande"/>
      <w:sz w:val="18"/>
      <w:szCs w:val="18"/>
    </w:rPr>
  </w:style>
  <w:style w:type="character" w:styleId="FootnoteReference">
    <w:name w:val="footnote reference"/>
    <w:basedOn w:val="DefaultParagraphFont"/>
    <w:uiPriority w:val="99"/>
    <w:unhideWhenUsed/>
    <w:rsid w:val="00016B89"/>
    <w:rPr>
      <w:vertAlign w:val="superscript"/>
    </w:rPr>
  </w:style>
  <w:style w:type="paragraph" w:styleId="FootnoteText">
    <w:name w:val="footnote text"/>
    <w:basedOn w:val="Normal"/>
    <w:link w:val="FootnoteTextChar"/>
    <w:uiPriority w:val="99"/>
    <w:unhideWhenUsed/>
    <w:rsid w:val="00933FB2"/>
    <w:pPr>
      <w:spacing w:line="240" w:lineRule="auto"/>
    </w:pPr>
    <w:rPr>
      <w:rFonts w:ascii="Cambria" w:eastAsia="Cambria" w:hAnsi="Cambria" w:cs="Cambria"/>
      <w:sz w:val="24"/>
      <w:szCs w:val="24"/>
    </w:rPr>
  </w:style>
  <w:style w:type="character" w:customStyle="1" w:styleId="FootnoteTextChar">
    <w:name w:val="Footnote Text Char"/>
    <w:basedOn w:val="DefaultParagraphFont"/>
    <w:link w:val="FootnoteText"/>
    <w:uiPriority w:val="99"/>
    <w:rsid w:val="00933FB2"/>
    <w:rPr>
      <w:rFonts w:ascii="Cambria" w:eastAsia="Cambria" w:hAnsi="Cambria" w:cs="Cambria"/>
      <w:sz w:val="24"/>
      <w:szCs w:val="24"/>
      <w:lang w:val="en-US"/>
    </w:rPr>
  </w:style>
  <w:style w:type="character" w:styleId="Hyperlink">
    <w:name w:val="Hyperlink"/>
    <w:basedOn w:val="DefaultParagraphFont"/>
    <w:uiPriority w:val="99"/>
    <w:unhideWhenUsed/>
    <w:rsid w:val="00F50FE4"/>
    <w:rPr>
      <w:color w:val="0000FF" w:themeColor="hyperlink"/>
      <w:u w:val="single"/>
    </w:rPr>
  </w:style>
  <w:style w:type="paragraph" w:styleId="Bibliography">
    <w:name w:val="Bibliography"/>
    <w:basedOn w:val="Normal"/>
    <w:next w:val="Normal"/>
    <w:uiPriority w:val="37"/>
    <w:unhideWhenUsed/>
    <w:rsid w:val="003E423E"/>
    <w:pPr>
      <w:spacing w:line="240" w:lineRule="auto"/>
      <w:ind w:left="720" w:hanging="720"/>
    </w:pPr>
  </w:style>
  <w:style w:type="paragraph" w:styleId="NormalWeb">
    <w:name w:val="Normal (Web)"/>
    <w:basedOn w:val="Normal"/>
    <w:uiPriority w:val="99"/>
    <w:unhideWhenUsed/>
    <w:rsid w:val="00F852F0"/>
    <w:pPr>
      <w:spacing w:before="100" w:beforeAutospacing="1" w:after="100" w:afterAutospacing="1" w:line="240" w:lineRule="auto"/>
    </w:pPr>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A5172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uiPriority w:val="9"/>
    <w:qFormat/>
    <w:pPr>
      <w:keepNext/>
      <w:keepLines/>
      <w:spacing w:before="400" w:after="120"/>
      <w:outlineLvl w:val="0"/>
    </w:pPr>
    <w:rPr>
      <w:sz w:val="40"/>
      <w:szCs w:val="40"/>
    </w:rPr>
  </w:style>
  <w:style w:type="paragraph" w:styleId="Heading2">
    <w:name w:val="heading 2"/>
    <w:basedOn w:val="Normal1"/>
    <w:next w:val="Normal1"/>
    <w:uiPriority w:val="9"/>
    <w:semiHidden/>
    <w:unhideWhenUsed/>
    <w:qFormat/>
    <w:pPr>
      <w:keepNext/>
      <w:keepLines/>
      <w:spacing w:before="360" w:after="120"/>
      <w:outlineLvl w:val="1"/>
    </w:pPr>
    <w:rPr>
      <w:sz w:val="32"/>
      <w:szCs w:val="32"/>
    </w:rPr>
  </w:style>
  <w:style w:type="paragraph" w:styleId="Heading3">
    <w:name w:val="heading 3"/>
    <w:basedOn w:val="Normal1"/>
    <w:next w:val="Normal1"/>
    <w:uiPriority w:val="9"/>
    <w:semiHidden/>
    <w:unhideWhenUsed/>
    <w:qFormat/>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pPr>
      <w:keepNext/>
      <w:keepLines/>
      <w:spacing w:before="240" w:after="80"/>
      <w:outlineLvl w:val="4"/>
    </w:pPr>
    <w:rPr>
      <w:color w:val="666666"/>
    </w:rPr>
  </w:style>
  <w:style w:type="paragraph" w:styleId="Heading6">
    <w:name w:val="heading 6"/>
    <w:basedOn w:val="Normal1"/>
    <w:next w:val="Normal1"/>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after="60"/>
    </w:pPr>
    <w:rPr>
      <w:sz w:val="52"/>
      <w:szCs w:val="5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character" w:styleId="CommentReference">
    <w:name w:val="annotation reference"/>
    <w:basedOn w:val="DefaultParagraphFont"/>
    <w:uiPriority w:val="99"/>
    <w:semiHidden/>
    <w:unhideWhenUsed/>
    <w:rsid w:val="00F46209"/>
    <w:rPr>
      <w:sz w:val="18"/>
      <w:szCs w:val="18"/>
    </w:rPr>
  </w:style>
  <w:style w:type="paragraph" w:styleId="CommentText">
    <w:name w:val="annotation text"/>
    <w:basedOn w:val="Normal"/>
    <w:link w:val="CommentTextChar"/>
    <w:uiPriority w:val="99"/>
    <w:semiHidden/>
    <w:unhideWhenUsed/>
    <w:rsid w:val="00F46209"/>
    <w:pPr>
      <w:spacing w:line="240" w:lineRule="auto"/>
    </w:pPr>
    <w:rPr>
      <w:sz w:val="24"/>
      <w:szCs w:val="24"/>
    </w:rPr>
  </w:style>
  <w:style w:type="character" w:customStyle="1" w:styleId="CommentTextChar">
    <w:name w:val="Comment Text Char"/>
    <w:basedOn w:val="DefaultParagraphFont"/>
    <w:link w:val="CommentText"/>
    <w:uiPriority w:val="99"/>
    <w:semiHidden/>
    <w:rsid w:val="00F46209"/>
    <w:rPr>
      <w:sz w:val="24"/>
      <w:szCs w:val="24"/>
    </w:rPr>
  </w:style>
  <w:style w:type="paragraph" w:styleId="CommentSubject">
    <w:name w:val="annotation subject"/>
    <w:basedOn w:val="CommentText"/>
    <w:next w:val="CommentText"/>
    <w:link w:val="CommentSubjectChar"/>
    <w:uiPriority w:val="99"/>
    <w:semiHidden/>
    <w:unhideWhenUsed/>
    <w:rsid w:val="00F46209"/>
    <w:rPr>
      <w:b/>
      <w:bCs/>
      <w:sz w:val="20"/>
      <w:szCs w:val="20"/>
    </w:rPr>
  </w:style>
  <w:style w:type="character" w:customStyle="1" w:styleId="CommentSubjectChar">
    <w:name w:val="Comment Subject Char"/>
    <w:basedOn w:val="CommentTextChar"/>
    <w:link w:val="CommentSubject"/>
    <w:uiPriority w:val="99"/>
    <w:semiHidden/>
    <w:rsid w:val="00F46209"/>
    <w:rPr>
      <w:b/>
      <w:bCs/>
      <w:sz w:val="20"/>
      <w:szCs w:val="20"/>
    </w:rPr>
  </w:style>
  <w:style w:type="paragraph" w:styleId="BalloonText">
    <w:name w:val="Balloon Text"/>
    <w:basedOn w:val="Normal"/>
    <w:link w:val="BalloonTextChar"/>
    <w:uiPriority w:val="99"/>
    <w:semiHidden/>
    <w:unhideWhenUsed/>
    <w:rsid w:val="00F4620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6209"/>
    <w:rPr>
      <w:rFonts w:ascii="Lucida Grande" w:hAnsi="Lucida Grande" w:cs="Lucida Grande"/>
      <w:sz w:val="18"/>
      <w:szCs w:val="18"/>
    </w:rPr>
  </w:style>
  <w:style w:type="character" w:styleId="FootnoteReference">
    <w:name w:val="footnote reference"/>
    <w:basedOn w:val="DefaultParagraphFont"/>
    <w:uiPriority w:val="99"/>
    <w:unhideWhenUsed/>
    <w:rsid w:val="00016B89"/>
    <w:rPr>
      <w:vertAlign w:val="superscript"/>
    </w:rPr>
  </w:style>
  <w:style w:type="paragraph" w:styleId="FootnoteText">
    <w:name w:val="footnote text"/>
    <w:basedOn w:val="Normal"/>
    <w:link w:val="FootnoteTextChar"/>
    <w:uiPriority w:val="99"/>
    <w:unhideWhenUsed/>
    <w:rsid w:val="00933FB2"/>
    <w:pPr>
      <w:spacing w:line="240" w:lineRule="auto"/>
    </w:pPr>
    <w:rPr>
      <w:rFonts w:ascii="Cambria" w:eastAsia="Cambria" w:hAnsi="Cambria" w:cs="Cambria"/>
      <w:sz w:val="24"/>
      <w:szCs w:val="24"/>
    </w:rPr>
  </w:style>
  <w:style w:type="character" w:customStyle="1" w:styleId="FootnoteTextChar">
    <w:name w:val="Footnote Text Char"/>
    <w:basedOn w:val="DefaultParagraphFont"/>
    <w:link w:val="FootnoteText"/>
    <w:uiPriority w:val="99"/>
    <w:rsid w:val="00933FB2"/>
    <w:rPr>
      <w:rFonts w:ascii="Cambria" w:eastAsia="Cambria" w:hAnsi="Cambria" w:cs="Cambria"/>
      <w:sz w:val="24"/>
      <w:szCs w:val="24"/>
      <w:lang w:val="en-US"/>
    </w:rPr>
  </w:style>
  <w:style w:type="character" w:styleId="Hyperlink">
    <w:name w:val="Hyperlink"/>
    <w:basedOn w:val="DefaultParagraphFont"/>
    <w:uiPriority w:val="99"/>
    <w:unhideWhenUsed/>
    <w:rsid w:val="00F50FE4"/>
    <w:rPr>
      <w:color w:val="0000FF" w:themeColor="hyperlink"/>
      <w:u w:val="single"/>
    </w:rPr>
  </w:style>
  <w:style w:type="paragraph" w:styleId="Bibliography">
    <w:name w:val="Bibliography"/>
    <w:basedOn w:val="Normal"/>
    <w:next w:val="Normal"/>
    <w:uiPriority w:val="37"/>
    <w:unhideWhenUsed/>
    <w:rsid w:val="003E423E"/>
    <w:pPr>
      <w:spacing w:line="240" w:lineRule="auto"/>
      <w:ind w:left="720" w:hanging="720"/>
    </w:pPr>
  </w:style>
  <w:style w:type="paragraph" w:styleId="NormalWeb">
    <w:name w:val="Normal (Web)"/>
    <w:basedOn w:val="Normal"/>
    <w:uiPriority w:val="99"/>
    <w:unhideWhenUsed/>
    <w:rsid w:val="00F852F0"/>
    <w:pPr>
      <w:spacing w:before="100" w:beforeAutospacing="1" w:after="100" w:afterAutospacing="1" w:line="240" w:lineRule="auto"/>
    </w:pPr>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A517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13790">
      <w:bodyDiv w:val="1"/>
      <w:marLeft w:val="0"/>
      <w:marRight w:val="0"/>
      <w:marTop w:val="0"/>
      <w:marBottom w:val="0"/>
      <w:divBdr>
        <w:top w:val="none" w:sz="0" w:space="0" w:color="auto"/>
        <w:left w:val="none" w:sz="0" w:space="0" w:color="auto"/>
        <w:bottom w:val="none" w:sz="0" w:space="0" w:color="auto"/>
        <w:right w:val="none" w:sz="0" w:space="0" w:color="auto"/>
      </w:divBdr>
    </w:div>
    <w:div w:id="632251336">
      <w:bodyDiv w:val="1"/>
      <w:marLeft w:val="0"/>
      <w:marRight w:val="0"/>
      <w:marTop w:val="0"/>
      <w:marBottom w:val="0"/>
      <w:divBdr>
        <w:top w:val="none" w:sz="0" w:space="0" w:color="auto"/>
        <w:left w:val="none" w:sz="0" w:space="0" w:color="auto"/>
        <w:bottom w:val="none" w:sz="0" w:space="0" w:color="auto"/>
        <w:right w:val="none" w:sz="0" w:space="0" w:color="auto"/>
      </w:divBdr>
    </w:div>
    <w:div w:id="647899471">
      <w:bodyDiv w:val="1"/>
      <w:marLeft w:val="0"/>
      <w:marRight w:val="0"/>
      <w:marTop w:val="0"/>
      <w:marBottom w:val="0"/>
      <w:divBdr>
        <w:top w:val="none" w:sz="0" w:space="0" w:color="auto"/>
        <w:left w:val="none" w:sz="0" w:space="0" w:color="auto"/>
        <w:bottom w:val="none" w:sz="0" w:space="0" w:color="auto"/>
        <w:right w:val="none" w:sz="0" w:space="0" w:color="auto"/>
      </w:divBdr>
    </w:div>
    <w:div w:id="975599417">
      <w:bodyDiv w:val="1"/>
      <w:marLeft w:val="0"/>
      <w:marRight w:val="0"/>
      <w:marTop w:val="0"/>
      <w:marBottom w:val="0"/>
      <w:divBdr>
        <w:top w:val="none" w:sz="0" w:space="0" w:color="auto"/>
        <w:left w:val="none" w:sz="0" w:space="0" w:color="auto"/>
        <w:bottom w:val="none" w:sz="0" w:space="0" w:color="auto"/>
        <w:right w:val="none" w:sz="0" w:space="0" w:color="auto"/>
      </w:divBdr>
    </w:div>
    <w:div w:id="1112896942">
      <w:bodyDiv w:val="1"/>
      <w:marLeft w:val="0"/>
      <w:marRight w:val="0"/>
      <w:marTop w:val="0"/>
      <w:marBottom w:val="0"/>
      <w:divBdr>
        <w:top w:val="none" w:sz="0" w:space="0" w:color="auto"/>
        <w:left w:val="none" w:sz="0" w:space="0" w:color="auto"/>
        <w:bottom w:val="none" w:sz="0" w:space="0" w:color="auto"/>
        <w:right w:val="none" w:sz="0" w:space="0" w:color="auto"/>
      </w:divBdr>
    </w:div>
    <w:div w:id="1316226052">
      <w:bodyDiv w:val="1"/>
      <w:marLeft w:val="0"/>
      <w:marRight w:val="0"/>
      <w:marTop w:val="0"/>
      <w:marBottom w:val="0"/>
      <w:divBdr>
        <w:top w:val="none" w:sz="0" w:space="0" w:color="auto"/>
        <w:left w:val="none" w:sz="0" w:space="0" w:color="auto"/>
        <w:bottom w:val="none" w:sz="0" w:space="0" w:color="auto"/>
        <w:right w:val="none" w:sz="0" w:space="0" w:color="auto"/>
      </w:divBdr>
    </w:div>
    <w:div w:id="16473915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philsci-archive.pitt.edu/18530/"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4oTKhz6uJ3KMHVZBLXy2/5aJ5g==">AMUW2mV8O52M4tBL5dv1LscafYuZWJb5eSni9AVObt1vkBxUDqfAmoOs4El5EG4iQUOwAz7UE/h4l2zNWiNDq0gXW0kInqgeauav5uUGn9m8H+KW7zeJeSg4L5hOEhjzxXk8fy8G/e70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13255</Words>
  <Characters>82713</Characters>
  <Application>Microsoft Macintosh Word</Application>
  <DocSecurity>0</DocSecurity>
  <Lines>1688</Lines>
  <Paragraphs>1881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Harvard</cp:lastModifiedBy>
  <cp:revision>2</cp:revision>
  <cp:lastPrinted>2021-01-04T20:47:00Z</cp:lastPrinted>
  <dcterms:created xsi:type="dcterms:W3CDTF">2021-01-05T15:58:00Z</dcterms:created>
  <dcterms:modified xsi:type="dcterms:W3CDTF">2021-01-05T15:58:00Z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id="69mH5ZBB"/&gt;&lt;style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