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1903F" w14:textId="381C0494" w:rsidR="00434186" w:rsidRPr="00DA20E7" w:rsidRDefault="00E80C49" w:rsidP="00434186">
      <w:pPr>
        <w:pStyle w:val="Sect1"/>
        <w:spacing w:line="240" w:lineRule="auto"/>
        <w:jc w:val="center"/>
        <w:rPr>
          <w:color w:val="auto"/>
          <w:sz w:val="40"/>
          <w:szCs w:val="16"/>
          <w:lang w:val="en-GB"/>
        </w:rPr>
      </w:pPr>
      <w:r w:rsidRPr="00DA20E7">
        <w:rPr>
          <w:color w:val="auto"/>
          <w:sz w:val="40"/>
          <w:szCs w:val="16"/>
          <w:lang w:val="en-GB"/>
        </w:rPr>
        <w:t>Probing</w:t>
      </w:r>
      <w:r w:rsidR="00882E34" w:rsidRPr="00DA20E7">
        <w:rPr>
          <w:color w:val="auto"/>
          <w:sz w:val="40"/>
          <w:szCs w:val="16"/>
          <w:lang w:val="en-GB"/>
        </w:rPr>
        <w:t xml:space="preserve"> Theoretical Statements with Thought Experiments</w:t>
      </w:r>
    </w:p>
    <w:p w14:paraId="0C245953" w14:textId="5D67AA89" w:rsidR="00192264" w:rsidRPr="00DA20E7" w:rsidRDefault="00192264" w:rsidP="00761FF9">
      <w:pPr>
        <w:pStyle w:val="Sect1"/>
        <w:spacing w:line="240" w:lineRule="auto"/>
        <w:jc w:val="center"/>
        <w:rPr>
          <w:color w:val="auto"/>
          <w:sz w:val="40"/>
          <w:szCs w:val="16"/>
          <w:lang w:val="en-GB"/>
        </w:rPr>
      </w:pPr>
    </w:p>
    <w:p w14:paraId="69838FB4" w14:textId="2A3ECC06" w:rsidR="0091641D" w:rsidRPr="00DA20E7" w:rsidRDefault="002B62B9" w:rsidP="00761FF9">
      <w:pPr>
        <w:pStyle w:val="Sect1"/>
        <w:spacing w:line="240" w:lineRule="auto"/>
        <w:rPr>
          <w:b w:val="0"/>
          <w:iCs/>
          <w:color w:val="auto"/>
          <w:sz w:val="24"/>
          <w:lang w:val="en-GB"/>
        </w:rPr>
      </w:pPr>
      <w:r w:rsidRPr="00DA20E7">
        <w:rPr>
          <w:b w:val="0"/>
          <w:iCs/>
          <w:color w:val="auto"/>
          <w:sz w:val="24"/>
          <w:lang w:val="en-GB"/>
        </w:rPr>
        <w:t>Abstract:</w:t>
      </w:r>
    </w:p>
    <w:p w14:paraId="4625DDBE" w14:textId="77777777" w:rsidR="002B62B9" w:rsidRPr="00DA20E7" w:rsidRDefault="002B62B9" w:rsidP="00761FF9">
      <w:pPr>
        <w:pStyle w:val="Sect1"/>
        <w:spacing w:line="240" w:lineRule="auto"/>
        <w:rPr>
          <w:b w:val="0"/>
          <w:iCs/>
          <w:color w:val="auto"/>
          <w:sz w:val="24"/>
          <w:lang w:val="en-GB"/>
        </w:rPr>
      </w:pPr>
    </w:p>
    <w:p w14:paraId="2D528FE0" w14:textId="121E6C7B" w:rsidR="00EA3237" w:rsidRPr="00DA20E7" w:rsidRDefault="00310DDE" w:rsidP="00EA323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AdvP800D" w:hAnsi="Times New Roman"/>
          <w:i/>
          <w:color w:val="FF0000"/>
          <w:lang w:val="en-GB"/>
        </w:rPr>
      </w:pPr>
      <w:r w:rsidRPr="00DA20E7">
        <w:rPr>
          <w:rFonts w:ascii="Times New Roman" w:hAnsi="Times New Roman"/>
          <w:i/>
          <w:color w:val="auto"/>
          <w:szCs w:val="24"/>
          <w:lang w:val="en-GB"/>
        </w:rPr>
        <w:t>M</w:t>
      </w:r>
      <w:r w:rsidR="003C05C5" w:rsidRPr="00DA20E7">
        <w:rPr>
          <w:rFonts w:ascii="Times New Roman" w:hAnsi="Times New Roman"/>
          <w:i/>
          <w:iCs/>
          <w:color w:val="auto"/>
          <w:szCs w:val="24"/>
          <w:lang w:val="en-GB"/>
        </w:rPr>
        <w:t xml:space="preserve">any </w:t>
      </w:r>
      <w:r w:rsidRPr="00DA20E7">
        <w:rPr>
          <w:rFonts w:ascii="Times New Roman" w:hAnsi="Times New Roman"/>
          <w:i/>
          <w:iCs/>
          <w:color w:val="auto"/>
          <w:szCs w:val="24"/>
          <w:lang w:val="en-GB"/>
        </w:rPr>
        <w:t>thought experiments (</w:t>
      </w:r>
      <w:r w:rsidR="003C05C5" w:rsidRPr="00DA20E7">
        <w:rPr>
          <w:rFonts w:ascii="Times New Roman" w:hAnsi="Times New Roman"/>
          <w:i/>
          <w:iCs/>
          <w:color w:val="auto"/>
          <w:szCs w:val="24"/>
          <w:lang w:val="en-GB"/>
        </w:rPr>
        <w:t>TEs</w:t>
      </w:r>
      <w:r w:rsidRPr="00DA20E7">
        <w:rPr>
          <w:rFonts w:ascii="Times New Roman" w:hAnsi="Times New Roman"/>
          <w:i/>
          <w:iCs/>
          <w:color w:val="auto"/>
          <w:szCs w:val="24"/>
          <w:lang w:val="en-GB"/>
        </w:rPr>
        <w:t>)</w:t>
      </w:r>
      <w:r w:rsidR="00527369" w:rsidRPr="00DA20E7">
        <w:rPr>
          <w:rFonts w:ascii="Times New Roman" w:hAnsi="Times New Roman"/>
          <w:i/>
          <w:color w:val="auto"/>
          <w:szCs w:val="24"/>
          <w:lang w:val="en-GB"/>
        </w:rPr>
        <w:t xml:space="preserve"> </w:t>
      </w:r>
      <w:r w:rsidRPr="00DA20E7">
        <w:rPr>
          <w:rFonts w:ascii="Times New Roman" w:hAnsi="Times New Roman"/>
          <w:i/>
          <w:color w:val="auto"/>
          <w:szCs w:val="24"/>
          <w:lang w:val="en-GB"/>
        </w:rPr>
        <w:t xml:space="preserve">are used to </w:t>
      </w:r>
      <w:r w:rsidR="00882E34" w:rsidRPr="00DA20E7">
        <w:rPr>
          <w:rFonts w:ascii="Times New Roman" w:hAnsi="Times New Roman"/>
          <w:i/>
          <w:color w:val="auto"/>
          <w:szCs w:val="24"/>
          <w:lang w:val="en-GB"/>
        </w:rPr>
        <w:t>prob</w:t>
      </w:r>
      <w:r w:rsidRPr="00DA20E7">
        <w:rPr>
          <w:rFonts w:ascii="Times New Roman" w:hAnsi="Times New Roman"/>
          <w:i/>
          <w:color w:val="auto"/>
          <w:szCs w:val="24"/>
          <w:lang w:val="en-GB"/>
        </w:rPr>
        <w:t>e</w:t>
      </w:r>
      <w:r w:rsidR="00882E34" w:rsidRPr="00DA20E7">
        <w:rPr>
          <w:rFonts w:ascii="Times New Roman" w:hAnsi="Times New Roman"/>
          <w:i/>
          <w:color w:val="auto"/>
          <w:szCs w:val="24"/>
          <w:lang w:val="en-GB"/>
        </w:rPr>
        <w:t xml:space="preserve"> </w:t>
      </w:r>
      <w:r w:rsidR="00462658" w:rsidRPr="00DA20E7">
        <w:rPr>
          <w:rFonts w:ascii="Times New Roman" w:hAnsi="Times New Roman"/>
          <w:i/>
          <w:color w:val="auto"/>
          <w:szCs w:val="24"/>
          <w:lang w:val="en-GB"/>
        </w:rPr>
        <w:t>theoretical</w:t>
      </w:r>
      <w:r w:rsidR="009F574C" w:rsidRPr="00DA20E7">
        <w:rPr>
          <w:rFonts w:ascii="Times New Roman" w:hAnsi="Times New Roman"/>
          <w:i/>
          <w:color w:val="auto"/>
          <w:szCs w:val="24"/>
          <w:lang w:val="en-GB"/>
        </w:rPr>
        <w:t xml:space="preserve"> statements.</w:t>
      </w:r>
      <w:r w:rsidR="00732F90" w:rsidRPr="00DA20E7">
        <w:rPr>
          <w:rFonts w:ascii="Times New Roman" w:hAnsi="Times New Roman"/>
          <w:i/>
          <w:color w:val="auto"/>
          <w:szCs w:val="24"/>
          <w:lang w:val="en-GB"/>
        </w:rPr>
        <w:t xml:space="preserve"> O</w:t>
      </w:r>
      <w:r w:rsidR="009F574C" w:rsidRPr="00DA20E7">
        <w:rPr>
          <w:rFonts w:ascii="Times New Roman" w:hAnsi="Times New Roman"/>
          <w:i/>
          <w:color w:val="auto"/>
          <w:szCs w:val="24"/>
          <w:lang w:val="en-GB"/>
        </w:rPr>
        <w:t xml:space="preserve">ne crucial </w:t>
      </w:r>
      <w:r w:rsidR="00527369" w:rsidRPr="00DA20E7">
        <w:rPr>
          <w:rFonts w:ascii="Times New Roman" w:hAnsi="Times New Roman"/>
          <w:i/>
          <w:color w:val="auto"/>
          <w:szCs w:val="24"/>
          <w:lang w:val="en-GB"/>
        </w:rPr>
        <w:t>strategy</w:t>
      </w:r>
      <w:r w:rsidR="00732F90" w:rsidRPr="00DA20E7">
        <w:rPr>
          <w:rFonts w:ascii="Times New Roman" w:hAnsi="Times New Roman"/>
          <w:i/>
          <w:color w:val="auto"/>
          <w:szCs w:val="24"/>
          <w:lang w:val="en-GB"/>
        </w:rPr>
        <w:t xml:space="preserve"> for doing this</w:t>
      </w:r>
      <w:r w:rsidR="006D6EDC" w:rsidRPr="00DA20E7">
        <w:rPr>
          <w:rFonts w:ascii="Times New Roman" w:hAnsi="Times New Roman"/>
          <w:i/>
          <w:color w:val="auto"/>
          <w:szCs w:val="24"/>
          <w:lang w:val="en-GB"/>
        </w:rPr>
        <w:t>, or so I will argue,</w:t>
      </w:r>
      <w:r w:rsidR="00F35907" w:rsidRPr="00DA20E7">
        <w:rPr>
          <w:rFonts w:ascii="Times New Roman" w:hAnsi="Times New Roman"/>
          <w:i/>
          <w:color w:val="auto"/>
          <w:szCs w:val="24"/>
          <w:lang w:val="en-GB"/>
        </w:rPr>
        <w:t xml:space="preserve"> </w:t>
      </w:r>
      <w:r w:rsidR="009701B4" w:rsidRPr="00DA20E7">
        <w:rPr>
          <w:rFonts w:ascii="Times New Roman" w:hAnsi="Times New Roman"/>
          <w:i/>
          <w:color w:val="auto"/>
          <w:szCs w:val="24"/>
          <w:lang w:val="en-GB"/>
        </w:rPr>
        <w:t>is the following</w:t>
      </w:r>
      <w:r w:rsidR="002E6249" w:rsidRPr="00DA20E7">
        <w:rPr>
          <w:rFonts w:ascii="Times New Roman" w:hAnsi="Times New Roman"/>
          <w:i/>
          <w:color w:val="auto"/>
          <w:szCs w:val="24"/>
          <w:lang w:val="en-GB"/>
        </w:rPr>
        <w:t>. A</w:t>
      </w:r>
      <w:r w:rsidR="00732F90" w:rsidRPr="00DA20E7">
        <w:rPr>
          <w:rFonts w:ascii="Times New Roman" w:hAnsi="Times New Roman"/>
          <w:i/>
          <w:color w:val="auto"/>
          <w:szCs w:val="24"/>
          <w:lang w:val="en-GB"/>
        </w:rPr>
        <w:t xml:space="preserve"> </w:t>
      </w:r>
      <w:r w:rsidR="0077626B" w:rsidRPr="00DA20E7">
        <w:rPr>
          <w:rFonts w:ascii="Times New Roman" w:hAnsi="Times New Roman"/>
          <w:i/>
          <w:color w:val="auto"/>
          <w:szCs w:val="24"/>
          <w:lang w:val="en-GB"/>
        </w:rPr>
        <w:t>T</w:t>
      </w:r>
      <w:r w:rsidR="00732F90" w:rsidRPr="00DA20E7">
        <w:rPr>
          <w:rFonts w:ascii="Times New Roman" w:hAnsi="Times New Roman"/>
          <w:i/>
          <w:color w:val="auto"/>
          <w:szCs w:val="24"/>
          <w:lang w:val="en-GB"/>
        </w:rPr>
        <w:t>E</w:t>
      </w:r>
      <w:r w:rsidR="0077626B" w:rsidRPr="00DA20E7">
        <w:rPr>
          <w:rFonts w:ascii="Times New Roman" w:hAnsi="Times New Roman"/>
          <w:i/>
          <w:color w:val="auto"/>
          <w:szCs w:val="24"/>
          <w:lang w:val="en-GB"/>
        </w:rPr>
        <w:t xml:space="preserve"> reveal</w:t>
      </w:r>
      <w:r w:rsidR="00732F90" w:rsidRPr="00DA20E7">
        <w:rPr>
          <w:rFonts w:ascii="Times New Roman" w:hAnsi="Times New Roman"/>
          <w:i/>
          <w:color w:val="auto"/>
          <w:szCs w:val="24"/>
          <w:lang w:val="en-GB"/>
        </w:rPr>
        <w:t>s</w:t>
      </w:r>
      <w:r w:rsidR="0077626B" w:rsidRPr="00DA20E7">
        <w:rPr>
          <w:rFonts w:ascii="Times New Roman" w:hAnsi="Times New Roman"/>
          <w:i/>
          <w:color w:val="auto"/>
          <w:szCs w:val="24"/>
          <w:lang w:val="en-GB"/>
        </w:rPr>
        <w:t xml:space="preserve"> an inconsistency </w:t>
      </w:r>
      <w:r w:rsidR="00081570" w:rsidRPr="00DA20E7">
        <w:rPr>
          <w:rFonts w:ascii="Times New Roman" w:hAnsi="Times New Roman"/>
          <w:i/>
          <w:color w:val="auto"/>
          <w:szCs w:val="24"/>
          <w:lang w:val="en-GB"/>
        </w:rPr>
        <w:t>in part of our previously held</w:t>
      </w:r>
      <w:r w:rsidR="00E73909" w:rsidRPr="00DA20E7">
        <w:rPr>
          <w:rFonts w:ascii="Times New Roman" w:hAnsi="Times New Roman"/>
          <w:i/>
          <w:color w:val="auto"/>
          <w:szCs w:val="24"/>
          <w:lang w:val="en-GB"/>
        </w:rPr>
        <w:t xml:space="preserve">, sometimes </w:t>
      </w:r>
      <w:r w:rsidR="000F2E2E" w:rsidRPr="00DA20E7">
        <w:rPr>
          <w:rFonts w:ascii="Times New Roman" w:hAnsi="Times New Roman"/>
          <w:i/>
          <w:color w:val="auto"/>
          <w:szCs w:val="24"/>
          <w:lang w:val="en-GB"/>
        </w:rPr>
        <w:t>empirically well-established</w:t>
      </w:r>
      <w:r w:rsidR="00E73909" w:rsidRPr="00DA20E7">
        <w:rPr>
          <w:rFonts w:ascii="Times New Roman" w:hAnsi="Times New Roman"/>
          <w:i/>
          <w:color w:val="auto"/>
          <w:szCs w:val="24"/>
          <w:lang w:val="en-GB"/>
        </w:rPr>
        <w:t xml:space="preserve">, </w:t>
      </w:r>
      <w:r w:rsidR="00081570" w:rsidRPr="00DA20E7">
        <w:rPr>
          <w:rFonts w:ascii="Times New Roman" w:hAnsi="Times New Roman"/>
          <w:i/>
          <w:color w:val="auto"/>
          <w:szCs w:val="24"/>
          <w:lang w:val="en-GB"/>
        </w:rPr>
        <w:t xml:space="preserve">theoretical </w:t>
      </w:r>
      <w:r w:rsidR="003179F5" w:rsidRPr="00DA20E7">
        <w:rPr>
          <w:rFonts w:ascii="Times New Roman" w:hAnsi="Times New Roman"/>
          <w:i/>
          <w:color w:val="auto"/>
          <w:szCs w:val="24"/>
          <w:lang w:val="en-GB"/>
        </w:rPr>
        <w:t>statements</w:t>
      </w:r>
      <w:r w:rsidR="002F12E9" w:rsidRPr="00DA20E7">
        <w:rPr>
          <w:rFonts w:ascii="Times New Roman" w:hAnsi="Times New Roman"/>
          <w:i/>
          <w:color w:val="auto"/>
          <w:szCs w:val="24"/>
          <w:lang w:val="en-GB"/>
        </w:rPr>
        <w:t>. A TEer</w:t>
      </w:r>
      <w:r w:rsidR="00544410" w:rsidRPr="00DA20E7">
        <w:rPr>
          <w:rFonts w:ascii="Times New Roman" w:hAnsi="Times New Roman"/>
          <w:i/>
          <w:color w:val="auto"/>
          <w:szCs w:val="24"/>
          <w:lang w:val="en-GB"/>
        </w:rPr>
        <w:t xml:space="preserve"> or her critic </w:t>
      </w:r>
      <w:r w:rsidR="002F12E9" w:rsidRPr="00DA20E7">
        <w:rPr>
          <w:rFonts w:ascii="Times New Roman" w:hAnsi="Times New Roman"/>
          <w:i/>
          <w:color w:val="auto"/>
          <w:szCs w:val="24"/>
          <w:lang w:val="en-GB"/>
        </w:rPr>
        <w:t xml:space="preserve">then proposes a </w:t>
      </w:r>
      <w:r w:rsidR="009F574C" w:rsidRPr="00DA20E7">
        <w:rPr>
          <w:rFonts w:ascii="Times New Roman" w:hAnsi="Times New Roman"/>
          <w:i/>
          <w:color w:val="auto"/>
          <w:szCs w:val="24"/>
          <w:lang w:val="en-GB"/>
        </w:rPr>
        <w:t>resol</w:t>
      </w:r>
      <w:r w:rsidR="002F12E9" w:rsidRPr="00DA20E7">
        <w:rPr>
          <w:rFonts w:ascii="Times New Roman" w:hAnsi="Times New Roman"/>
          <w:i/>
          <w:color w:val="auto"/>
          <w:szCs w:val="24"/>
          <w:lang w:val="en-GB"/>
        </w:rPr>
        <w:t>ution</w:t>
      </w:r>
      <w:r w:rsidR="00544410" w:rsidRPr="00DA20E7">
        <w:rPr>
          <w:rFonts w:ascii="Times New Roman" w:hAnsi="Times New Roman"/>
          <w:i/>
          <w:color w:val="auto"/>
          <w:szCs w:val="24"/>
          <w:lang w:val="en-GB"/>
        </w:rPr>
        <w:t xml:space="preserve"> </w:t>
      </w:r>
      <w:r w:rsidR="00081570" w:rsidRPr="00DA20E7">
        <w:rPr>
          <w:rFonts w:ascii="Times New Roman" w:hAnsi="Times New Roman"/>
          <w:i/>
          <w:color w:val="auto"/>
          <w:szCs w:val="24"/>
          <w:lang w:val="en-GB"/>
        </w:rPr>
        <w:t>in the form of a conjecture, a hypothesis that merit</w:t>
      </w:r>
      <w:r w:rsidRPr="00DA20E7">
        <w:rPr>
          <w:rFonts w:ascii="Times New Roman" w:hAnsi="Times New Roman"/>
          <w:i/>
          <w:color w:val="auto"/>
          <w:szCs w:val="24"/>
          <w:lang w:val="en-GB"/>
        </w:rPr>
        <w:t>s</w:t>
      </w:r>
      <w:r w:rsidR="00081570" w:rsidRPr="00DA20E7">
        <w:rPr>
          <w:rFonts w:ascii="Times New Roman" w:hAnsi="Times New Roman"/>
          <w:i/>
          <w:color w:val="auto"/>
          <w:szCs w:val="24"/>
          <w:lang w:val="en-GB"/>
        </w:rPr>
        <w:t xml:space="preserve"> further investigation</w:t>
      </w:r>
      <w:r w:rsidR="00907848" w:rsidRPr="00DA20E7">
        <w:rPr>
          <w:rFonts w:ascii="Times New Roman" w:hAnsi="Times New Roman"/>
          <w:i/>
          <w:color w:val="auto"/>
          <w:szCs w:val="24"/>
          <w:lang w:val="en-GB"/>
        </w:rPr>
        <w:t xml:space="preserve">. </w:t>
      </w:r>
      <w:r w:rsidR="00706FCC" w:rsidRPr="00DA20E7">
        <w:rPr>
          <w:rFonts w:ascii="Times New Roman" w:hAnsi="Times New Roman"/>
          <w:i/>
          <w:color w:val="auto"/>
          <w:szCs w:val="24"/>
          <w:lang w:val="en-GB"/>
        </w:rPr>
        <w:t>T</w:t>
      </w:r>
      <w:r w:rsidRPr="00DA20E7">
        <w:rPr>
          <w:rFonts w:ascii="Times New Roman" w:hAnsi="Times New Roman"/>
          <w:i/>
          <w:color w:val="auto"/>
          <w:szCs w:val="24"/>
          <w:lang w:val="en-GB"/>
        </w:rPr>
        <w:t>o explore this</w:t>
      </w:r>
      <w:r w:rsidR="00706FCC" w:rsidRPr="00DA20E7">
        <w:rPr>
          <w:rFonts w:ascii="Times New Roman" w:hAnsi="Times New Roman"/>
          <w:i/>
          <w:color w:val="auto"/>
          <w:szCs w:val="24"/>
          <w:lang w:val="en-GB"/>
        </w:rPr>
        <w:t xml:space="preserve"> characterisation of the epistemic function </w:t>
      </w:r>
      <w:r w:rsidRPr="00DA20E7">
        <w:rPr>
          <w:rFonts w:ascii="Times New Roman" w:hAnsi="Times New Roman"/>
          <w:i/>
          <w:color w:val="auto"/>
          <w:szCs w:val="24"/>
          <w:lang w:val="en-GB"/>
        </w:rPr>
        <w:t xml:space="preserve">of such TEs, I </w:t>
      </w:r>
      <w:r w:rsidR="00706FCC" w:rsidRPr="00DA20E7">
        <w:rPr>
          <w:rFonts w:ascii="Times New Roman" w:hAnsi="Times New Roman"/>
          <w:i/>
          <w:color w:val="auto"/>
          <w:szCs w:val="24"/>
          <w:lang w:val="en-GB"/>
        </w:rPr>
        <w:t>clarif</w:t>
      </w:r>
      <w:r w:rsidRPr="00DA20E7">
        <w:rPr>
          <w:rFonts w:ascii="Times New Roman" w:hAnsi="Times New Roman"/>
          <w:i/>
          <w:color w:val="auto"/>
          <w:szCs w:val="24"/>
          <w:lang w:val="en-GB"/>
        </w:rPr>
        <w:t>y</w:t>
      </w:r>
      <w:r w:rsidR="00706FCC" w:rsidRPr="00DA20E7">
        <w:rPr>
          <w:rFonts w:ascii="Times New Roman" w:hAnsi="Times New Roman"/>
          <w:i/>
          <w:color w:val="auto"/>
          <w:szCs w:val="24"/>
          <w:lang w:val="en-GB"/>
        </w:rPr>
        <w:t xml:space="preserve"> the nature of the </w:t>
      </w:r>
      <w:r w:rsidR="007C28BD" w:rsidRPr="00DA20E7">
        <w:rPr>
          <w:rFonts w:ascii="Times New Roman" w:hAnsi="Times New Roman"/>
          <w:i/>
          <w:color w:val="auto"/>
          <w:szCs w:val="24"/>
          <w:lang w:val="en-GB"/>
        </w:rPr>
        <w:t>inconsistenc</w:t>
      </w:r>
      <w:r w:rsidRPr="00DA20E7">
        <w:rPr>
          <w:rFonts w:ascii="Times New Roman" w:hAnsi="Times New Roman"/>
          <w:i/>
          <w:color w:val="auto"/>
          <w:szCs w:val="24"/>
          <w:lang w:val="en-GB"/>
        </w:rPr>
        <w:t>ies</w:t>
      </w:r>
      <w:r w:rsidR="007C28BD" w:rsidRPr="00DA20E7">
        <w:rPr>
          <w:rFonts w:ascii="Times New Roman" w:hAnsi="Times New Roman"/>
          <w:i/>
          <w:color w:val="auto"/>
          <w:szCs w:val="24"/>
          <w:lang w:val="en-GB"/>
        </w:rPr>
        <w:t xml:space="preserve"> revealed</w:t>
      </w:r>
      <w:r w:rsidR="00A518A7" w:rsidRPr="00DA20E7">
        <w:rPr>
          <w:rFonts w:ascii="Times New Roman" w:hAnsi="Times New Roman"/>
          <w:i/>
          <w:color w:val="auto"/>
          <w:szCs w:val="24"/>
          <w:lang w:val="en-GB"/>
        </w:rPr>
        <w:t xml:space="preserve"> by TE</w:t>
      </w:r>
      <w:r w:rsidR="00EA3237" w:rsidRPr="00DA20E7">
        <w:rPr>
          <w:rFonts w:ascii="Times New Roman" w:hAnsi="Times New Roman"/>
          <w:i/>
          <w:color w:val="auto"/>
          <w:szCs w:val="24"/>
          <w:lang w:val="en-GB"/>
        </w:rPr>
        <w:t>s</w:t>
      </w:r>
      <w:r w:rsidR="001005D6" w:rsidRPr="00DA20E7">
        <w:rPr>
          <w:rFonts w:ascii="Times New Roman" w:hAnsi="Times New Roman"/>
          <w:i/>
          <w:color w:val="auto"/>
          <w:szCs w:val="24"/>
          <w:lang w:val="en-GB"/>
        </w:rPr>
        <w:t xml:space="preserve">, </w:t>
      </w:r>
      <w:r w:rsidRPr="00DA20E7">
        <w:rPr>
          <w:rFonts w:ascii="Times New Roman" w:hAnsi="Times New Roman"/>
          <w:i/>
          <w:color w:val="auto"/>
          <w:szCs w:val="24"/>
          <w:lang w:val="en-GB"/>
        </w:rPr>
        <w:t xml:space="preserve">and </w:t>
      </w:r>
      <w:r w:rsidR="001D63D4" w:rsidRPr="00DA20E7">
        <w:rPr>
          <w:rFonts w:ascii="Times New Roman" w:hAnsi="Times New Roman"/>
          <w:i/>
          <w:color w:val="auto"/>
          <w:szCs w:val="24"/>
          <w:lang w:val="en-GB"/>
        </w:rPr>
        <w:t xml:space="preserve">how </w:t>
      </w:r>
      <w:r w:rsidRPr="00DA20E7">
        <w:rPr>
          <w:rFonts w:ascii="Times New Roman" w:hAnsi="Times New Roman"/>
          <w:i/>
          <w:color w:val="auto"/>
          <w:szCs w:val="24"/>
          <w:lang w:val="en-GB"/>
        </w:rPr>
        <w:t>TEs reveal and resolve them</w:t>
      </w:r>
      <w:r w:rsidR="001D63D4" w:rsidRPr="00DA20E7">
        <w:rPr>
          <w:rFonts w:ascii="Times New Roman" w:hAnsi="Times New Roman"/>
          <w:i/>
          <w:color w:val="auto"/>
          <w:szCs w:val="24"/>
          <w:lang w:val="en-GB"/>
        </w:rPr>
        <w:t>.</w:t>
      </w:r>
      <w:r w:rsidR="00EA3237" w:rsidRPr="00DA20E7">
        <w:rPr>
          <w:rFonts w:ascii="Times New Roman" w:eastAsia="AdvP800D" w:hAnsi="Times New Roman"/>
          <w:i/>
          <w:color w:val="auto"/>
          <w:lang w:val="en-GB"/>
        </w:rPr>
        <w:t xml:space="preserve"> </w:t>
      </w:r>
      <w:r w:rsidRPr="00DA20E7">
        <w:rPr>
          <w:rFonts w:ascii="Times New Roman" w:eastAsia="AdvP800D" w:hAnsi="Times New Roman"/>
          <w:i/>
          <w:color w:val="auto"/>
          <w:lang w:val="en-GB"/>
        </w:rPr>
        <w:t xml:space="preserve">I argue that this can be done without settling the question of </w:t>
      </w:r>
      <w:r w:rsidRPr="00DA20E7">
        <w:rPr>
          <w:rFonts w:ascii="Times New Roman" w:hAnsi="Times New Roman"/>
          <w:i/>
          <w:color w:val="auto"/>
          <w:szCs w:val="24"/>
          <w:lang w:val="en-GB"/>
        </w:rPr>
        <w:t xml:space="preserve">which </w:t>
      </w:r>
      <w:r w:rsidR="00EA3237" w:rsidRPr="00DA20E7">
        <w:rPr>
          <w:rFonts w:ascii="Times New Roman" w:hAnsi="Times New Roman"/>
          <w:i/>
          <w:color w:val="auto"/>
          <w:szCs w:val="24"/>
          <w:lang w:val="en-GB"/>
        </w:rPr>
        <w:t xml:space="preserve">cognitive processes </w:t>
      </w:r>
      <w:r w:rsidRPr="00DA20E7">
        <w:rPr>
          <w:rFonts w:ascii="Times New Roman" w:hAnsi="Times New Roman"/>
          <w:i/>
          <w:color w:val="auto"/>
          <w:szCs w:val="24"/>
          <w:lang w:val="en-GB"/>
        </w:rPr>
        <w:t xml:space="preserve">are </w:t>
      </w:r>
      <w:r w:rsidR="00EA3237" w:rsidRPr="00DA20E7">
        <w:rPr>
          <w:rFonts w:ascii="Times New Roman" w:hAnsi="Times New Roman"/>
          <w:i/>
          <w:color w:val="auto"/>
          <w:szCs w:val="24"/>
          <w:lang w:val="en-GB"/>
        </w:rPr>
        <w:t xml:space="preserve">involved in performing a TE; be they propositional or non-propositional. The upshot is that TEs’ reliability, like real experiments, is to be found, in part, in their replicability by the epistemic community, not in their cognitive underpinnings. </w:t>
      </w:r>
    </w:p>
    <w:p w14:paraId="0C10191F" w14:textId="53664C9B" w:rsidR="00742AD3" w:rsidRPr="00DA20E7" w:rsidRDefault="00742AD3" w:rsidP="00742AD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i/>
          <w:color w:val="auto"/>
          <w:szCs w:val="24"/>
          <w:lang w:val="en-GB"/>
        </w:rPr>
      </w:pPr>
    </w:p>
    <w:p w14:paraId="02EFA54E" w14:textId="77777777" w:rsidR="00773E90" w:rsidRPr="00DA20E7" w:rsidRDefault="00773E90" w:rsidP="00761FF9">
      <w:pPr>
        <w:pStyle w:val="Sect1"/>
        <w:spacing w:line="240" w:lineRule="auto"/>
        <w:rPr>
          <w:b w:val="0"/>
          <w:i/>
          <w:color w:val="auto"/>
          <w:sz w:val="24"/>
          <w:lang w:val="en-GB"/>
        </w:rPr>
      </w:pPr>
    </w:p>
    <w:p w14:paraId="3EA544B4" w14:textId="77777777" w:rsidR="00192264" w:rsidRPr="00DA20E7" w:rsidRDefault="00192264" w:rsidP="00761FF9">
      <w:pPr>
        <w:pStyle w:val="Sect1"/>
        <w:numPr>
          <w:ilvl w:val="0"/>
          <w:numId w:val="2"/>
        </w:numPr>
        <w:spacing w:line="240" w:lineRule="auto"/>
        <w:rPr>
          <w:color w:val="auto"/>
          <w:lang w:val="en-GB"/>
        </w:rPr>
      </w:pPr>
      <w:r w:rsidRPr="00DA20E7">
        <w:rPr>
          <w:color w:val="auto"/>
          <w:lang w:val="en-GB"/>
        </w:rPr>
        <w:t>Introduction</w:t>
      </w:r>
    </w:p>
    <w:p w14:paraId="1076D1B4" w14:textId="5B889EB8" w:rsidR="00661032" w:rsidRPr="00DA20E7" w:rsidRDefault="00661032" w:rsidP="00761FF9">
      <w:pPr>
        <w:widowControl w:val="0"/>
        <w:tabs>
          <w:tab w:val="left" w:pos="850"/>
          <w:tab w:val="left" w:pos="1701"/>
          <w:tab w:val="left" w:pos="2551"/>
          <w:tab w:val="left" w:pos="3402"/>
          <w:tab w:val="left" w:pos="4252"/>
          <w:tab w:val="left" w:pos="5102"/>
          <w:tab w:val="left" w:pos="5953"/>
          <w:tab w:val="left" w:pos="6803"/>
          <w:tab w:val="left" w:pos="7654"/>
          <w:tab w:val="left" w:pos="8504"/>
          <w:tab w:val="left" w:pos="8566"/>
          <w:tab w:val="left" w:pos="9132"/>
        </w:tabs>
        <w:jc w:val="both"/>
        <w:rPr>
          <w:rFonts w:ascii="Times New Roman" w:hAnsi="Times New Roman"/>
          <w:color w:val="FF0000"/>
          <w:sz w:val="24"/>
          <w:lang w:val="en-GB"/>
        </w:rPr>
      </w:pPr>
    </w:p>
    <w:p w14:paraId="320794E3" w14:textId="18F2AE1D" w:rsidR="00C62EE4" w:rsidRPr="00DA20E7" w:rsidRDefault="00E01DF9" w:rsidP="00C62EE4">
      <w:pPr>
        <w:autoSpaceDE w:val="0"/>
        <w:autoSpaceDN w:val="0"/>
        <w:adjustRightInd w:val="0"/>
        <w:jc w:val="both"/>
        <w:rPr>
          <w:rFonts w:ascii="Times New Roman" w:hAnsi="Times New Roman"/>
          <w:color w:val="auto"/>
          <w:sz w:val="24"/>
          <w:lang w:val="en-GB"/>
        </w:rPr>
      </w:pPr>
      <w:r w:rsidRPr="00DA20E7">
        <w:rPr>
          <w:rFonts w:ascii="Times New Roman" w:hAnsi="Times New Roman"/>
          <w:color w:val="auto"/>
          <w:sz w:val="24"/>
          <w:lang w:val="en-GB"/>
        </w:rPr>
        <w:t>F</w:t>
      </w:r>
      <w:r w:rsidR="003E5146" w:rsidRPr="00DA20E7">
        <w:rPr>
          <w:rFonts w:ascii="Times New Roman" w:hAnsi="Times New Roman"/>
          <w:color w:val="auto"/>
          <w:sz w:val="24"/>
          <w:lang w:val="en-GB"/>
        </w:rPr>
        <w:t>ive decade</w:t>
      </w:r>
      <w:r w:rsidR="00310DDE" w:rsidRPr="00DA20E7">
        <w:rPr>
          <w:rFonts w:ascii="Times New Roman" w:hAnsi="Times New Roman"/>
          <w:color w:val="auto"/>
          <w:sz w:val="24"/>
          <w:lang w:val="en-GB"/>
        </w:rPr>
        <w:t>s</w:t>
      </w:r>
      <w:r w:rsidR="003E5146" w:rsidRPr="00DA20E7">
        <w:rPr>
          <w:rFonts w:ascii="Times New Roman" w:hAnsi="Times New Roman"/>
          <w:color w:val="auto"/>
          <w:sz w:val="24"/>
          <w:lang w:val="en-GB"/>
        </w:rPr>
        <w:t xml:space="preserve"> following Kuhn’s (1964) question</w:t>
      </w:r>
      <w:r w:rsidR="006D45C5" w:rsidRPr="00DA20E7">
        <w:rPr>
          <w:rFonts w:ascii="Times New Roman" w:hAnsi="Times New Roman"/>
          <w:color w:val="auto"/>
          <w:sz w:val="24"/>
          <w:lang w:val="en-GB"/>
        </w:rPr>
        <w:t xml:space="preserve"> “[h]</w:t>
      </w:r>
      <w:r w:rsidR="003E5146" w:rsidRPr="00DA20E7">
        <w:rPr>
          <w:rFonts w:ascii="Times New Roman" w:hAnsi="Times New Roman"/>
          <w:color w:val="auto"/>
          <w:sz w:val="24"/>
          <w:lang w:val="en-GB"/>
        </w:rPr>
        <w:t>ow […] relying exclusively upon familiar data, can a thought experiment lead to new knowledge or to new understanding of nature?”</w:t>
      </w:r>
      <w:r w:rsidRPr="00DA20E7">
        <w:rPr>
          <w:rFonts w:ascii="Times New Roman" w:hAnsi="Times New Roman"/>
          <w:color w:val="auto"/>
          <w:sz w:val="24"/>
          <w:lang w:val="en-GB"/>
        </w:rPr>
        <w:t xml:space="preserve"> (p.241)</w:t>
      </w:r>
      <w:r w:rsidR="0040449D" w:rsidRPr="00DA20E7">
        <w:rPr>
          <w:rFonts w:ascii="Times New Roman" w:hAnsi="Times New Roman"/>
          <w:color w:val="auto"/>
          <w:sz w:val="24"/>
          <w:lang w:val="en-GB"/>
        </w:rPr>
        <w:t>,</w:t>
      </w:r>
      <w:r w:rsidRPr="00DA20E7">
        <w:rPr>
          <w:rFonts w:ascii="Times New Roman" w:hAnsi="Times New Roman"/>
          <w:color w:val="auto"/>
          <w:sz w:val="24"/>
          <w:lang w:val="en-GB"/>
        </w:rPr>
        <w:t xml:space="preserve"> scientific thought experiments (TEs) remain a hot topic in philosophy of science.</w:t>
      </w:r>
      <w:r w:rsidR="003E5146" w:rsidRPr="00DA20E7">
        <w:rPr>
          <w:rFonts w:ascii="Times New Roman" w:hAnsi="Times New Roman"/>
          <w:color w:val="auto"/>
          <w:sz w:val="24"/>
          <w:lang w:val="en-GB"/>
        </w:rPr>
        <w:t xml:space="preserve">  </w:t>
      </w:r>
      <w:r w:rsidR="007272FB" w:rsidRPr="00DA20E7">
        <w:rPr>
          <w:rFonts w:ascii="Times New Roman" w:hAnsi="Times New Roman"/>
          <w:color w:val="auto"/>
          <w:sz w:val="24"/>
          <w:lang w:val="en-GB"/>
        </w:rPr>
        <w:t xml:space="preserve">To answer </w:t>
      </w:r>
      <w:r w:rsidRPr="00DA20E7">
        <w:rPr>
          <w:rFonts w:ascii="Times New Roman" w:hAnsi="Times New Roman"/>
          <w:color w:val="auto"/>
          <w:sz w:val="24"/>
          <w:lang w:val="en-GB"/>
        </w:rPr>
        <w:t>Kuhn’s epistemic</w:t>
      </w:r>
      <w:r w:rsidR="007272FB" w:rsidRPr="00DA20E7">
        <w:rPr>
          <w:rFonts w:ascii="Times New Roman" w:hAnsi="Times New Roman"/>
          <w:color w:val="auto"/>
          <w:sz w:val="24"/>
          <w:lang w:val="en-GB"/>
        </w:rPr>
        <w:t xml:space="preserve"> question, </w:t>
      </w:r>
      <w:r w:rsidR="00931302" w:rsidRPr="00DA20E7">
        <w:rPr>
          <w:rFonts w:ascii="Times New Roman" w:hAnsi="Times New Roman"/>
          <w:color w:val="auto"/>
          <w:sz w:val="24"/>
          <w:lang w:val="en-GB"/>
        </w:rPr>
        <w:t xml:space="preserve">I </w:t>
      </w:r>
      <w:r w:rsidR="00ED4A39" w:rsidRPr="00DA20E7">
        <w:rPr>
          <w:rFonts w:ascii="Times New Roman" w:hAnsi="Times New Roman"/>
          <w:color w:val="auto"/>
          <w:sz w:val="24"/>
          <w:lang w:val="en-GB"/>
        </w:rPr>
        <w:t>claim</w:t>
      </w:r>
      <w:r w:rsidR="00931302" w:rsidRPr="00DA20E7">
        <w:rPr>
          <w:rFonts w:ascii="Times New Roman" w:hAnsi="Times New Roman"/>
          <w:color w:val="auto"/>
          <w:sz w:val="24"/>
          <w:lang w:val="en-GB"/>
        </w:rPr>
        <w:t xml:space="preserve"> that we should</w:t>
      </w:r>
      <w:r w:rsidR="007272FB" w:rsidRPr="00DA20E7">
        <w:rPr>
          <w:rFonts w:ascii="Times New Roman" w:hAnsi="Times New Roman"/>
          <w:color w:val="auto"/>
          <w:sz w:val="24"/>
          <w:lang w:val="en-GB"/>
        </w:rPr>
        <w:t xml:space="preserve"> analyse </w:t>
      </w:r>
      <w:r w:rsidR="00184422" w:rsidRPr="00DA20E7">
        <w:rPr>
          <w:rFonts w:ascii="Times New Roman" w:hAnsi="Times New Roman"/>
          <w:color w:val="auto"/>
          <w:sz w:val="24"/>
          <w:lang w:val="en-GB"/>
        </w:rPr>
        <w:t xml:space="preserve">TEs along </w:t>
      </w:r>
      <w:r w:rsidR="007272FB" w:rsidRPr="00DA20E7">
        <w:rPr>
          <w:rFonts w:ascii="Times New Roman" w:hAnsi="Times New Roman"/>
          <w:color w:val="auto"/>
          <w:sz w:val="24"/>
          <w:lang w:val="en-GB"/>
        </w:rPr>
        <w:t>three</w:t>
      </w:r>
      <w:r w:rsidR="006D45C5" w:rsidRPr="00DA20E7">
        <w:rPr>
          <w:rStyle w:val="FootnoteReference"/>
          <w:rFonts w:ascii="Times New Roman" w:hAnsi="Times New Roman"/>
          <w:color w:val="auto"/>
          <w:sz w:val="24"/>
          <w:lang w:val="en-GB"/>
        </w:rPr>
        <w:footnoteReference w:id="1"/>
      </w:r>
      <w:r w:rsidR="007272FB" w:rsidRPr="00DA20E7">
        <w:rPr>
          <w:rFonts w:ascii="Times New Roman" w:hAnsi="Times New Roman"/>
          <w:color w:val="auto"/>
          <w:sz w:val="24"/>
          <w:lang w:val="en-GB"/>
        </w:rPr>
        <w:t xml:space="preserve"> </w:t>
      </w:r>
      <w:r w:rsidR="007B443D" w:rsidRPr="00DA20E7">
        <w:rPr>
          <w:rFonts w:ascii="Times New Roman" w:hAnsi="Times New Roman"/>
          <w:color w:val="auto"/>
          <w:sz w:val="24"/>
          <w:lang w:val="en-GB"/>
        </w:rPr>
        <w:t xml:space="preserve">interrelated </w:t>
      </w:r>
      <w:r w:rsidR="00372589" w:rsidRPr="00DA20E7">
        <w:rPr>
          <w:rFonts w:ascii="Times New Roman" w:hAnsi="Times New Roman"/>
          <w:color w:val="auto"/>
          <w:sz w:val="24"/>
          <w:lang w:val="en-GB"/>
        </w:rPr>
        <w:t>dimensions</w:t>
      </w:r>
      <w:r w:rsidR="006D45C5" w:rsidRPr="00DA20E7">
        <w:rPr>
          <w:rFonts w:ascii="Times New Roman" w:hAnsi="Times New Roman"/>
          <w:color w:val="auto"/>
          <w:sz w:val="24"/>
          <w:lang w:val="en-GB"/>
        </w:rPr>
        <w:t>: t</w:t>
      </w:r>
      <w:r w:rsidR="007272FB" w:rsidRPr="00DA20E7">
        <w:rPr>
          <w:rFonts w:ascii="Times New Roman" w:hAnsi="Times New Roman"/>
          <w:color w:val="auto"/>
          <w:sz w:val="24"/>
          <w:lang w:val="en-GB"/>
        </w:rPr>
        <w:t>he</w:t>
      </w:r>
      <w:r w:rsidR="00184422" w:rsidRPr="00DA20E7">
        <w:rPr>
          <w:rFonts w:ascii="Times New Roman" w:hAnsi="Times New Roman"/>
          <w:color w:val="auto"/>
          <w:sz w:val="24"/>
          <w:lang w:val="en-GB"/>
        </w:rPr>
        <w:t>ir</w:t>
      </w:r>
      <w:r w:rsidR="007272FB" w:rsidRPr="00DA20E7">
        <w:rPr>
          <w:rFonts w:ascii="Times New Roman" w:hAnsi="Times New Roman"/>
          <w:color w:val="auto"/>
          <w:sz w:val="24"/>
          <w:lang w:val="en-GB"/>
        </w:rPr>
        <w:t xml:space="preserve"> </w:t>
      </w:r>
      <w:r w:rsidR="007272FB" w:rsidRPr="00DA20E7">
        <w:rPr>
          <w:rFonts w:ascii="Times New Roman" w:hAnsi="Times New Roman"/>
          <w:i/>
          <w:iCs/>
          <w:color w:val="auto"/>
          <w:sz w:val="24"/>
          <w:lang w:val="en-GB"/>
        </w:rPr>
        <w:t>form</w:t>
      </w:r>
      <w:r w:rsidR="007272FB" w:rsidRPr="00DA20E7">
        <w:rPr>
          <w:rFonts w:ascii="Times New Roman" w:hAnsi="Times New Roman"/>
          <w:color w:val="auto"/>
          <w:sz w:val="24"/>
          <w:lang w:val="en-GB"/>
        </w:rPr>
        <w:t>, the</w:t>
      </w:r>
      <w:r w:rsidR="00184422" w:rsidRPr="00DA20E7">
        <w:rPr>
          <w:rFonts w:ascii="Times New Roman" w:hAnsi="Times New Roman"/>
          <w:color w:val="auto"/>
          <w:sz w:val="24"/>
          <w:lang w:val="en-GB"/>
        </w:rPr>
        <w:t>ir</w:t>
      </w:r>
      <w:r w:rsidR="007272FB" w:rsidRPr="00DA20E7">
        <w:rPr>
          <w:rFonts w:ascii="Times New Roman" w:hAnsi="Times New Roman"/>
          <w:color w:val="auto"/>
          <w:sz w:val="24"/>
          <w:lang w:val="en-GB"/>
        </w:rPr>
        <w:t xml:space="preserve"> </w:t>
      </w:r>
      <w:r w:rsidR="002B116B" w:rsidRPr="00DA20E7">
        <w:rPr>
          <w:rFonts w:ascii="Times New Roman" w:hAnsi="Times New Roman"/>
          <w:i/>
          <w:iCs/>
          <w:color w:val="auto"/>
          <w:sz w:val="24"/>
          <w:lang w:val="en-GB"/>
        </w:rPr>
        <w:t>content,</w:t>
      </w:r>
      <w:r w:rsidR="007272FB" w:rsidRPr="00DA20E7">
        <w:rPr>
          <w:rFonts w:ascii="Times New Roman" w:hAnsi="Times New Roman"/>
          <w:color w:val="auto"/>
          <w:sz w:val="24"/>
          <w:lang w:val="en-GB"/>
        </w:rPr>
        <w:t xml:space="preserve"> and the</w:t>
      </w:r>
      <w:r w:rsidR="00184422" w:rsidRPr="00DA20E7">
        <w:rPr>
          <w:rFonts w:ascii="Times New Roman" w:hAnsi="Times New Roman"/>
          <w:color w:val="auto"/>
          <w:sz w:val="24"/>
          <w:lang w:val="en-GB"/>
        </w:rPr>
        <w:t>ir</w:t>
      </w:r>
      <w:r w:rsidR="007272FB" w:rsidRPr="00DA20E7">
        <w:rPr>
          <w:rFonts w:ascii="Times New Roman" w:hAnsi="Times New Roman"/>
          <w:color w:val="auto"/>
          <w:sz w:val="24"/>
          <w:lang w:val="en-GB"/>
        </w:rPr>
        <w:t xml:space="preserve"> </w:t>
      </w:r>
      <w:r w:rsidR="007272FB" w:rsidRPr="00DA20E7">
        <w:rPr>
          <w:rFonts w:ascii="Times New Roman" w:hAnsi="Times New Roman"/>
          <w:i/>
          <w:iCs/>
          <w:color w:val="auto"/>
          <w:sz w:val="24"/>
          <w:lang w:val="en-GB"/>
        </w:rPr>
        <w:t>epistemic function</w:t>
      </w:r>
      <w:r w:rsidR="007272FB" w:rsidRPr="00DA20E7">
        <w:rPr>
          <w:rFonts w:ascii="Times New Roman" w:hAnsi="Times New Roman"/>
          <w:color w:val="auto"/>
          <w:sz w:val="24"/>
          <w:lang w:val="en-GB"/>
        </w:rPr>
        <w:t xml:space="preserve">. </w:t>
      </w:r>
      <w:r w:rsidR="0064301D" w:rsidRPr="00DA20E7">
        <w:rPr>
          <w:rFonts w:ascii="Times New Roman" w:hAnsi="Times New Roman"/>
          <w:color w:val="auto"/>
          <w:sz w:val="24"/>
          <w:lang w:val="en-GB"/>
        </w:rPr>
        <w:t>L</w:t>
      </w:r>
      <w:r w:rsidR="008B05EB" w:rsidRPr="00DA20E7">
        <w:rPr>
          <w:rFonts w:ascii="Times New Roman" w:hAnsi="Times New Roman"/>
          <w:color w:val="auto"/>
          <w:sz w:val="24"/>
          <w:lang w:val="en-GB"/>
        </w:rPr>
        <w:t xml:space="preserve">et me </w:t>
      </w:r>
      <w:r w:rsidR="0064301D" w:rsidRPr="00DA20E7">
        <w:rPr>
          <w:rFonts w:ascii="Times New Roman" w:hAnsi="Times New Roman"/>
          <w:color w:val="auto"/>
          <w:sz w:val="24"/>
          <w:lang w:val="en-GB"/>
        </w:rPr>
        <w:t xml:space="preserve">start </w:t>
      </w:r>
      <w:r w:rsidR="007272FB" w:rsidRPr="00DA20E7">
        <w:rPr>
          <w:rFonts w:ascii="Times New Roman" w:hAnsi="Times New Roman"/>
          <w:color w:val="auto"/>
          <w:sz w:val="24"/>
          <w:lang w:val="en-GB"/>
        </w:rPr>
        <w:t>with the third one</w:t>
      </w:r>
      <w:r w:rsidR="0064301D" w:rsidRPr="00DA20E7">
        <w:rPr>
          <w:rFonts w:ascii="Times New Roman" w:hAnsi="Times New Roman"/>
          <w:color w:val="auto"/>
          <w:sz w:val="24"/>
          <w:lang w:val="en-GB"/>
        </w:rPr>
        <w:t xml:space="preserve">, the </w:t>
      </w:r>
      <w:r w:rsidR="004650DA" w:rsidRPr="00DA20E7">
        <w:rPr>
          <w:rFonts w:ascii="Times New Roman" w:hAnsi="Times New Roman"/>
          <w:color w:val="auto"/>
          <w:sz w:val="24"/>
          <w:lang w:val="en-GB"/>
        </w:rPr>
        <w:t>epistemic</w:t>
      </w:r>
      <w:r w:rsidR="0064301D" w:rsidRPr="00DA20E7">
        <w:rPr>
          <w:rFonts w:ascii="Times New Roman" w:hAnsi="Times New Roman"/>
          <w:color w:val="auto"/>
          <w:sz w:val="24"/>
          <w:lang w:val="en-GB"/>
        </w:rPr>
        <w:t xml:space="preserve"> function of TEs</w:t>
      </w:r>
      <w:r w:rsidR="00662920" w:rsidRPr="00DA20E7">
        <w:rPr>
          <w:rFonts w:ascii="Times New Roman" w:hAnsi="Times New Roman"/>
          <w:color w:val="auto"/>
          <w:sz w:val="24"/>
          <w:lang w:val="en-GB"/>
        </w:rPr>
        <w:t xml:space="preserve">. </w:t>
      </w:r>
    </w:p>
    <w:p w14:paraId="11C13242" w14:textId="04B1DFE0" w:rsidR="001A13EF" w:rsidRPr="00DA20E7" w:rsidRDefault="00E65A5F" w:rsidP="00C62EE4">
      <w:pPr>
        <w:autoSpaceDE w:val="0"/>
        <w:autoSpaceDN w:val="0"/>
        <w:adjustRightInd w:val="0"/>
        <w:ind w:firstLine="708"/>
        <w:jc w:val="both"/>
        <w:rPr>
          <w:rStyle w:val="tlid-translation"/>
          <w:rFonts w:ascii="Times New Roman" w:hAnsi="Times New Roman"/>
          <w:color w:val="auto"/>
          <w:sz w:val="24"/>
          <w:lang w:val="en-GB"/>
        </w:rPr>
      </w:pPr>
      <w:r w:rsidRPr="00DA20E7">
        <w:rPr>
          <w:rFonts w:ascii="Times New Roman" w:hAnsi="Times New Roman"/>
          <w:color w:val="000000" w:themeColor="text1"/>
          <w:sz w:val="24"/>
          <w:szCs w:val="22"/>
          <w:lang w:val="en-GB"/>
        </w:rPr>
        <w:t xml:space="preserve">In his influential book on </w:t>
      </w:r>
      <w:r w:rsidR="002A7D91" w:rsidRPr="00DA20E7">
        <w:rPr>
          <w:rFonts w:ascii="Times New Roman" w:hAnsi="Times New Roman"/>
          <w:color w:val="000000" w:themeColor="text1"/>
          <w:sz w:val="24"/>
          <w:szCs w:val="22"/>
          <w:lang w:val="en-GB"/>
        </w:rPr>
        <w:t>the subject</w:t>
      </w:r>
      <w:r w:rsidR="00057DBF" w:rsidRPr="00DA20E7">
        <w:rPr>
          <w:rFonts w:ascii="Times New Roman" w:hAnsi="Times New Roman"/>
          <w:color w:val="000000" w:themeColor="text1"/>
          <w:sz w:val="24"/>
          <w:szCs w:val="22"/>
          <w:lang w:val="en-GB"/>
        </w:rPr>
        <w:t xml:space="preserve"> (1991, 2011 for the second edition)</w:t>
      </w:r>
      <w:r w:rsidRPr="00DA20E7">
        <w:rPr>
          <w:rFonts w:ascii="Times New Roman" w:hAnsi="Times New Roman"/>
          <w:color w:val="000000" w:themeColor="text1"/>
          <w:sz w:val="24"/>
          <w:szCs w:val="22"/>
          <w:lang w:val="en-GB"/>
        </w:rPr>
        <w:t xml:space="preserve">, </w:t>
      </w:r>
      <w:r w:rsidR="001A13EF" w:rsidRPr="00DA20E7">
        <w:rPr>
          <w:rFonts w:ascii="Times New Roman" w:hAnsi="Times New Roman"/>
          <w:color w:val="000000" w:themeColor="text1"/>
          <w:sz w:val="24"/>
          <w:szCs w:val="22"/>
          <w:lang w:val="en-GB"/>
        </w:rPr>
        <w:t xml:space="preserve">Brown </w:t>
      </w:r>
      <w:r w:rsidRPr="00DA20E7">
        <w:rPr>
          <w:rStyle w:val="tlid-translation"/>
          <w:rFonts w:ascii="Times New Roman" w:hAnsi="Times New Roman"/>
          <w:sz w:val="24"/>
          <w:lang w:val="en-GB"/>
        </w:rPr>
        <w:t xml:space="preserve">proposes </w:t>
      </w:r>
      <w:r w:rsidR="009A5E9D" w:rsidRPr="00DA20E7">
        <w:rPr>
          <w:rStyle w:val="tlid-translation"/>
          <w:rFonts w:ascii="Times New Roman" w:hAnsi="Times New Roman"/>
          <w:sz w:val="24"/>
          <w:lang w:val="en-GB"/>
        </w:rPr>
        <w:t xml:space="preserve">the following </w:t>
      </w:r>
      <w:r w:rsidRPr="00DA20E7">
        <w:rPr>
          <w:rStyle w:val="tlid-translation"/>
          <w:rFonts w:ascii="Times New Roman" w:hAnsi="Times New Roman"/>
          <w:sz w:val="24"/>
          <w:lang w:val="en-GB"/>
        </w:rPr>
        <w:t>taxonomy</w:t>
      </w:r>
      <w:r w:rsidR="002A7D91" w:rsidRPr="00DA20E7">
        <w:rPr>
          <w:rStyle w:val="tlid-translation"/>
          <w:rFonts w:ascii="Times New Roman" w:hAnsi="Times New Roman"/>
          <w:sz w:val="24"/>
          <w:lang w:val="en-GB"/>
        </w:rPr>
        <w:t xml:space="preserve"> of scientific TEs</w:t>
      </w:r>
      <w:r w:rsidRPr="00DA20E7">
        <w:rPr>
          <w:rStyle w:val="tlid-translation"/>
          <w:rFonts w:ascii="Times New Roman" w:hAnsi="Times New Roman"/>
          <w:sz w:val="24"/>
          <w:lang w:val="en-GB"/>
        </w:rPr>
        <w:t xml:space="preserve">. </w:t>
      </w:r>
      <w:r w:rsidR="001A13EF" w:rsidRPr="00DA20E7">
        <w:rPr>
          <w:rStyle w:val="tlid-translation"/>
          <w:rFonts w:ascii="Times New Roman" w:hAnsi="Times New Roman"/>
          <w:sz w:val="24"/>
          <w:lang w:val="en-GB"/>
        </w:rPr>
        <w:t xml:space="preserve"> </w:t>
      </w:r>
      <w:r w:rsidR="00E0199D" w:rsidRPr="00DA20E7">
        <w:rPr>
          <w:rStyle w:val="tlid-translation"/>
          <w:rFonts w:ascii="Times New Roman" w:hAnsi="Times New Roman"/>
          <w:sz w:val="24"/>
          <w:lang w:val="en-GB"/>
        </w:rPr>
        <w:t>Basically, they</w:t>
      </w:r>
      <w:r w:rsidR="002A7D91" w:rsidRPr="00DA20E7">
        <w:rPr>
          <w:rStyle w:val="tlid-translation"/>
          <w:rFonts w:ascii="Times New Roman" w:hAnsi="Times New Roman"/>
          <w:sz w:val="24"/>
          <w:lang w:val="en-GB"/>
        </w:rPr>
        <w:t xml:space="preserve"> break into two general kinds</w:t>
      </w:r>
      <w:r w:rsidR="00F854A1" w:rsidRPr="00DA20E7">
        <w:rPr>
          <w:rStyle w:val="tlid-translation"/>
          <w:rFonts w:ascii="Times New Roman" w:hAnsi="Times New Roman"/>
          <w:sz w:val="24"/>
          <w:lang w:val="en-GB"/>
        </w:rPr>
        <w:t>:</w:t>
      </w:r>
      <w:r w:rsidR="00057DBF" w:rsidRPr="00DA20E7">
        <w:rPr>
          <w:rStyle w:val="tlid-translation"/>
          <w:rFonts w:ascii="Times New Roman" w:hAnsi="Times New Roman"/>
          <w:sz w:val="24"/>
          <w:lang w:val="en-GB"/>
        </w:rPr>
        <w:t xml:space="preserve"> </w:t>
      </w:r>
      <w:r w:rsidR="001A13EF" w:rsidRPr="00DA20E7">
        <w:rPr>
          <w:rStyle w:val="tlid-translation"/>
          <w:rFonts w:ascii="Times New Roman" w:hAnsi="Times New Roman"/>
          <w:i/>
          <w:iCs/>
          <w:sz w:val="24"/>
          <w:lang w:val="en-GB"/>
        </w:rPr>
        <w:t>destructive</w:t>
      </w:r>
      <w:r w:rsidR="001A13EF" w:rsidRPr="00DA20E7">
        <w:rPr>
          <w:rStyle w:val="tlid-translation"/>
          <w:rFonts w:ascii="Times New Roman" w:hAnsi="Times New Roman"/>
          <w:sz w:val="24"/>
          <w:lang w:val="en-GB"/>
        </w:rPr>
        <w:t xml:space="preserve"> and </w:t>
      </w:r>
      <w:r w:rsidR="001A13EF" w:rsidRPr="00DA20E7">
        <w:rPr>
          <w:rStyle w:val="tlid-translation"/>
          <w:rFonts w:ascii="Times New Roman" w:hAnsi="Times New Roman"/>
          <w:i/>
          <w:iCs/>
          <w:sz w:val="24"/>
          <w:lang w:val="en-GB"/>
        </w:rPr>
        <w:t>constructive</w:t>
      </w:r>
      <w:r w:rsidR="00F854A1" w:rsidRPr="00DA20E7">
        <w:rPr>
          <w:rStyle w:val="tlid-translation"/>
          <w:rFonts w:ascii="Times New Roman" w:hAnsi="Times New Roman"/>
          <w:i/>
          <w:iCs/>
          <w:sz w:val="24"/>
          <w:lang w:val="en-GB"/>
        </w:rPr>
        <w:t xml:space="preserve"> </w:t>
      </w:r>
      <w:r w:rsidR="00F854A1" w:rsidRPr="00DA20E7">
        <w:rPr>
          <w:rStyle w:val="tlid-translation"/>
          <w:rFonts w:ascii="Times New Roman" w:hAnsi="Times New Roman"/>
          <w:sz w:val="24"/>
          <w:lang w:val="en-GB"/>
        </w:rPr>
        <w:t>(Fig.1)</w:t>
      </w:r>
      <w:r w:rsidR="001A13EF" w:rsidRPr="00DA20E7">
        <w:rPr>
          <w:rStyle w:val="tlid-translation"/>
          <w:rFonts w:ascii="Times New Roman" w:hAnsi="Times New Roman"/>
          <w:sz w:val="24"/>
          <w:lang w:val="en-GB"/>
        </w:rPr>
        <w:t>.</w:t>
      </w:r>
      <w:r w:rsidRPr="00DA20E7">
        <w:rPr>
          <w:rFonts w:ascii="Times New Roman" w:hAnsi="Times New Roman"/>
          <w:color w:val="000000" w:themeColor="text1"/>
          <w:sz w:val="24"/>
          <w:szCs w:val="22"/>
          <w:lang w:val="en-GB"/>
        </w:rPr>
        <w:t xml:space="preserve"> </w:t>
      </w:r>
      <w:r w:rsidR="002A7D91" w:rsidRPr="00DA20E7">
        <w:rPr>
          <w:rFonts w:ascii="Times New Roman" w:hAnsi="Times New Roman"/>
          <w:color w:val="000000" w:themeColor="text1"/>
          <w:sz w:val="24"/>
          <w:szCs w:val="22"/>
          <w:lang w:val="en-GB"/>
        </w:rPr>
        <w:t xml:space="preserve">Destructive TEs </w:t>
      </w:r>
      <w:r w:rsidR="001A13EF" w:rsidRPr="00DA20E7">
        <w:rPr>
          <w:rStyle w:val="tlid-translation"/>
          <w:rFonts w:ascii="Times New Roman" w:hAnsi="Times New Roman"/>
          <w:sz w:val="24"/>
          <w:lang w:val="en-GB"/>
        </w:rPr>
        <w:t>aim</w:t>
      </w:r>
      <w:r w:rsidRPr="00DA20E7">
        <w:rPr>
          <w:rStyle w:val="tlid-translation"/>
          <w:rFonts w:ascii="Times New Roman" w:hAnsi="Times New Roman"/>
          <w:sz w:val="24"/>
          <w:lang w:val="en-GB"/>
        </w:rPr>
        <w:t xml:space="preserve"> at criticizing</w:t>
      </w:r>
      <w:r w:rsidR="001A13EF" w:rsidRPr="00DA20E7">
        <w:rPr>
          <w:rStyle w:val="tlid-translation"/>
          <w:rFonts w:ascii="Times New Roman" w:hAnsi="Times New Roman"/>
          <w:sz w:val="24"/>
          <w:lang w:val="en-GB"/>
        </w:rPr>
        <w:t xml:space="preserve"> a theory, either by </w:t>
      </w:r>
      <w:r w:rsidR="00310DDE" w:rsidRPr="00DA20E7">
        <w:rPr>
          <w:rStyle w:val="tlid-translation"/>
          <w:rFonts w:ascii="Times New Roman" w:hAnsi="Times New Roman"/>
          <w:sz w:val="24"/>
          <w:lang w:val="en-GB"/>
        </w:rPr>
        <w:t xml:space="preserve">revealing </w:t>
      </w:r>
      <w:r w:rsidR="001A13EF" w:rsidRPr="00DA20E7">
        <w:rPr>
          <w:rStyle w:val="tlid-translation"/>
          <w:rFonts w:ascii="Times New Roman" w:hAnsi="Times New Roman"/>
          <w:sz w:val="24"/>
          <w:lang w:val="en-GB"/>
        </w:rPr>
        <w:t>an inconsistency (e.g.</w:t>
      </w:r>
      <w:r w:rsidR="00A77866" w:rsidRPr="00DA20E7">
        <w:rPr>
          <w:rStyle w:val="tlid-translation"/>
          <w:rFonts w:ascii="Times New Roman" w:hAnsi="Times New Roman"/>
          <w:sz w:val="24"/>
          <w:lang w:val="en-GB"/>
        </w:rPr>
        <w:t xml:space="preserve">, </w:t>
      </w:r>
      <w:r w:rsidR="001A13EF" w:rsidRPr="00DA20E7">
        <w:rPr>
          <w:rStyle w:val="tlid-translation"/>
          <w:rFonts w:ascii="Times New Roman" w:hAnsi="Times New Roman"/>
          <w:sz w:val="24"/>
          <w:lang w:val="en-GB"/>
        </w:rPr>
        <w:t>Galileo</w:t>
      </w:r>
      <w:r w:rsidR="00A77866" w:rsidRPr="00DA20E7">
        <w:rPr>
          <w:rStyle w:val="tlid-translation"/>
          <w:rFonts w:ascii="Times New Roman" w:hAnsi="Times New Roman"/>
          <w:sz w:val="24"/>
          <w:lang w:val="en-GB"/>
        </w:rPr>
        <w:t>’s</w:t>
      </w:r>
      <w:r w:rsidR="001A13EF" w:rsidRPr="00DA20E7">
        <w:rPr>
          <w:rStyle w:val="tlid-translation"/>
          <w:rFonts w:ascii="Times New Roman" w:hAnsi="Times New Roman"/>
          <w:sz w:val="24"/>
          <w:lang w:val="en-GB"/>
        </w:rPr>
        <w:t xml:space="preserve"> falling bodies) or by showing</w:t>
      </w:r>
      <w:r w:rsidR="009A5E9D" w:rsidRPr="00DA20E7">
        <w:rPr>
          <w:rStyle w:val="tlid-translation"/>
          <w:rFonts w:ascii="Times New Roman" w:hAnsi="Times New Roman"/>
          <w:sz w:val="24"/>
          <w:lang w:val="en-GB"/>
        </w:rPr>
        <w:t xml:space="preserve"> </w:t>
      </w:r>
      <w:r w:rsidR="00FE7077" w:rsidRPr="00DA20E7">
        <w:rPr>
          <w:rStyle w:val="tlid-translation"/>
          <w:rFonts w:ascii="Times New Roman" w:hAnsi="Times New Roman"/>
          <w:sz w:val="24"/>
          <w:lang w:val="en-GB"/>
        </w:rPr>
        <w:t>the theory</w:t>
      </w:r>
      <w:r w:rsidR="001A13EF" w:rsidRPr="00DA20E7">
        <w:rPr>
          <w:rStyle w:val="tlid-translation"/>
          <w:rFonts w:ascii="Times New Roman" w:hAnsi="Times New Roman"/>
          <w:sz w:val="24"/>
          <w:lang w:val="en-GB"/>
        </w:rPr>
        <w:t xml:space="preserve"> “</w:t>
      </w:r>
      <w:r w:rsidR="001A13EF" w:rsidRPr="00DA20E7">
        <w:rPr>
          <w:rFonts w:ascii="Times New Roman" w:eastAsiaTheme="minorHAnsi" w:hAnsi="Times New Roman"/>
          <w:color w:val="auto"/>
          <w:sz w:val="24"/>
          <w:lang w:val="en-GB"/>
        </w:rPr>
        <w:t>to be at odds, not with itself, but with very basic common sense.”</w:t>
      </w:r>
      <w:r w:rsidRPr="00DA20E7">
        <w:rPr>
          <w:rFonts w:ascii="Times New Roman" w:eastAsiaTheme="minorHAnsi" w:hAnsi="Times New Roman"/>
          <w:color w:val="auto"/>
          <w:sz w:val="24"/>
          <w:lang w:val="en-GB"/>
        </w:rPr>
        <w:t xml:space="preserve"> </w:t>
      </w:r>
      <w:r w:rsidR="001A13EF" w:rsidRPr="00DA20E7">
        <w:rPr>
          <w:rFonts w:ascii="Times New Roman" w:eastAsiaTheme="minorHAnsi" w:hAnsi="Times New Roman"/>
          <w:color w:val="auto"/>
          <w:sz w:val="24"/>
          <w:lang w:val="en-GB"/>
        </w:rPr>
        <w:t>(</w:t>
      </w:r>
      <w:r w:rsidR="00B25BFA" w:rsidRPr="00DA20E7">
        <w:rPr>
          <w:rFonts w:ascii="Times New Roman" w:eastAsiaTheme="minorHAnsi" w:hAnsi="Times New Roman"/>
          <w:color w:val="auto"/>
          <w:sz w:val="24"/>
          <w:lang w:val="en-GB"/>
        </w:rPr>
        <w:t xml:space="preserve">2011, </w:t>
      </w:r>
      <w:r w:rsidR="001A13EF" w:rsidRPr="00DA20E7">
        <w:rPr>
          <w:rFonts w:ascii="Times New Roman" w:eastAsiaTheme="minorHAnsi" w:hAnsi="Times New Roman"/>
          <w:color w:val="auto"/>
          <w:sz w:val="24"/>
          <w:lang w:val="en-GB"/>
        </w:rPr>
        <w:t xml:space="preserve">p.35, </w:t>
      </w:r>
      <w:r w:rsidR="00A77866" w:rsidRPr="00DA20E7">
        <w:rPr>
          <w:rFonts w:ascii="Times New Roman" w:eastAsiaTheme="minorHAnsi" w:hAnsi="Times New Roman"/>
          <w:color w:val="auto"/>
          <w:sz w:val="24"/>
          <w:lang w:val="en-GB"/>
        </w:rPr>
        <w:t>e.g.,</w:t>
      </w:r>
      <w:r w:rsidR="001A13EF" w:rsidRPr="00DA20E7">
        <w:rPr>
          <w:rFonts w:ascii="Times New Roman" w:eastAsiaTheme="minorHAnsi" w:hAnsi="Times New Roman"/>
          <w:color w:val="auto"/>
          <w:sz w:val="24"/>
          <w:lang w:val="en-GB"/>
        </w:rPr>
        <w:t xml:space="preserve"> Schrodinger’s cat)</w:t>
      </w:r>
      <w:r w:rsidR="00E0199D" w:rsidRPr="00DA20E7">
        <w:rPr>
          <w:rFonts w:ascii="Times New Roman" w:hAnsi="Times New Roman"/>
          <w:color w:val="000000" w:themeColor="text1"/>
          <w:sz w:val="24"/>
          <w:szCs w:val="22"/>
          <w:lang w:val="en-GB"/>
        </w:rPr>
        <w:t xml:space="preserve">. </w:t>
      </w:r>
      <w:r w:rsidR="009A5E9D" w:rsidRPr="00DA20E7">
        <w:rPr>
          <w:rStyle w:val="tlid-translation"/>
          <w:rFonts w:ascii="Times New Roman" w:hAnsi="Times New Roman"/>
          <w:sz w:val="24"/>
          <w:lang w:val="en-GB"/>
        </w:rPr>
        <w:t>For constructive TEs</w:t>
      </w:r>
      <w:r w:rsidR="001A13EF" w:rsidRPr="00DA20E7">
        <w:rPr>
          <w:rStyle w:val="tlid-translation"/>
          <w:rFonts w:ascii="Times New Roman" w:hAnsi="Times New Roman"/>
          <w:sz w:val="24"/>
          <w:lang w:val="en-GB"/>
        </w:rPr>
        <w:t xml:space="preserve">, Brown distinguishes three subtypes: </w:t>
      </w:r>
      <w:r w:rsidR="001A13EF" w:rsidRPr="00DA20E7">
        <w:rPr>
          <w:rStyle w:val="tlid-translation"/>
          <w:rFonts w:ascii="Times New Roman" w:hAnsi="Times New Roman"/>
          <w:i/>
          <w:iCs/>
          <w:sz w:val="24"/>
          <w:lang w:val="en-GB"/>
        </w:rPr>
        <w:t>media</w:t>
      </w:r>
      <w:r w:rsidRPr="00DA20E7">
        <w:rPr>
          <w:rStyle w:val="tlid-translation"/>
          <w:rFonts w:ascii="Times New Roman" w:hAnsi="Times New Roman"/>
          <w:i/>
          <w:iCs/>
          <w:sz w:val="24"/>
          <w:lang w:val="en-GB"/>
        </w:rPr>
        <w:t>tive</w:t>
      </w:r>
      <w:r w:rsidR="001A13EF" w:rsidRPr="00DA20E7">
        <w:rPr>
          <w:rStyle w:val="tlid-translation"/>
          <w:rFonts w:ascii="Times New Roman" w:hAnsi="Times New Roman"/>
          <w:sz w:val="24"/>
          <w:lang w:val="en-GB"/>
        </w:rPr>
        <w:t xml:space="preserve">, </w:t>
      </w:r>
      <w:r w:rsidR="001A13EF" w:rsidRPr="00DA20E7">
        <w:rPr>
          <w:rStyle w:val="tlid-translation"/>
          <w:rFonts w:ascii="Times New Roman" w:hAnsi="Times New Roman"/>
          <w:i/>
          <w:iCs/>
          <w:sz w:val="24"/>
          <w:lang w:val="en-GB"/>
        </w:rPr>
        <w:t>conjectural</w:t>
      </w:r>
      <w:r w:rsidR="001A13EF" w:rsidRPr="00DA20E7">
        <w:rPr>
          <w:rStyle w:val="tlid-translation"/>
          <w:rFonts w:ascii="Times New Roman" w:hAnsi="Times New Roman"/>
          <w:sz w:val="24"/>
          <w:lang w:val="en-GB"/>
        </w:rPr>
        <w:t xml:space="preserve">, and </w:t>
      </w:r>
      <w:r w:rsidR="001A13EF" w:rsidRPr="00DA20E7">
        <w:rPr>
          <w:rStyle w:val="tlid-translation"/>
          <w:rFonts w:ascii="Times New Roman" w:hAnsi="Times New Roman"/>
          <w:i/>
          <w:iCs/>
          <w:sz w:val="24"/>
          <w:lang w:val="en-GB"/>
        </w:rPr>
        <w:t>direct</w:t>
      </w:r>
      <w:r w:rsidR="001A13EF" w:rsidRPr="00DA20E7">
        <w:rPr>
          <w:rStyle w:val="tlid-translation"/>
          <w:rFonts w:ascii="Times New Roman" w:hAnsi="Times New Roman"/>
          <w:sz w:val="24"/>
          <w:lang w:val="en-GB"/>
        </w:rPr>
        <w:t xml:space="preserve">. A </w:t>
      </w:r>
      <w:r w:rsidR="002A7D91" w:rsidRPr="00DA20E7">
        <w:rPr>
          <w:rStyle w:val="tlid-translation"/>
          <w:rFonts w:ascii="Times New Roman" w:hAnsi="Times New Roman"/>
          <w:sz w:val="24"/>
          <w:lang w:val="en-GB"/>
        </w:rPr>
        <w:t>mediative</w:t>
      </w:r>
      <w:r w:rsidR="001A13EF" w:rsidRPr="00DA20E7">
        <w:rPr>
          <w:rStyle w:val="tlid-translation"/>
          <w:rFonts w:ascii="Times New Roman" w:hAnsi="Times New Roman"/>
          <w:sz w:val="24"/>
          <w:lang w:val="en-GB"/>
        </w:rPr>
        <w:t xml:space="preserve"> TE</w:t>
      </w:r>
      <w:r w:rsidR="00B25BFA" w:rsidRPr="00DA20E7">
        <w:rPr>
          <w:rStyle w:val="tlid-translation"/>
          <w:rFonts w:ascii="Times New Roman" w:hAnsi="Times New Roman"/>
          <w:sz w:val="24"/>
          <w:lang w:val="en-GB"/>
        </w:rPr>
        <w:t xml:space="preserve"> (e.g.</w:t>
      </w:r>
      <w:r w:rsidR="00A77866" w:rsidRPr="00DA20E7">
        <w:rPr>
          <w:rStyle w:val="tlid-translation"/>
          <w:rFonts w:ascii="Times New Roman" w:hAnsi="Times New Roman"/>
          <w:sz w:val="24"/>
          <w:lang w:val="en-GB"/>
        </w:rPr>
        <w:t xml:space="preserve">, </w:t>
      </w:r>
      <w:r w:rsidR="00B25BFA" w:rsidRPr="00DA20E7">
        <w:rPr>
          <w:rStyle w:val="tlid-translation"/>
          <w:rFonts w:ascii="Times New Roman" w:hAnsi="Times New Roman"/>
          <w:sz w:val="24"/>
          <w:lang w:val="en-GB"/>
        </w:rPr>
        <w:t xml:space="preserve">Maxwell's demon) </w:t>
      </w:r>
      <w:r w:rsidR="00EA6280" w:rsidRPr="00DA20E7">
        <w:rPr>
          <w:rStyle w:val="tlid-translation"/>
          <w:rFonts w:ascii="Times New Roman" w:hAnsi="Times New Roman"/>
          <w:sz w:val="24"/>
          <w:lang w:val="en-GB"/>
        </w:rPr>
        <w:t>“</w:t>
      </w:r>
      <w:r w:rsidR="001A13EF" w:rsidRPr="00DA20E7">
        <w:rPr>
          <w:rStyle w:val="tlid-translation"/>
          <w:rFonts w:ascii="Times New Roman" w:hAnsi="Times New Roman"/>
          <w:sz w:val="24"/>
          <w:lang w:val="en-GB"/>
        </w:rPr>
        <w:t>facilitates a conclusion drawn from a specific</w:t>
      </w:r>
      <w:r w:rsidR="00EA6280" w:rsidRPr="00DA20E7">
        <w:rPr>
          <w:rStyle w:val="tlid-translation"/>
          <w:rFonts w:ascii="Times New Roman" w:hAnsi="Times New Roman"/>
          <w:sz w:val="24"/>
          <w:lang w:val="en-GB"/>
        </w:rPr>
        <w:t>,</w:t>
      </w:r>
      <w:r w:rsidR="001A13EF" w:rsidRPr="00DA20E7">
        <w:rPr>
          <w:rStyle w:val="tlid-translation"/>
          <w:rFonts w:ascii="Times New Roman" w:hAnsi="Times New Roman"/>
          <w:sz w:val="24"/>
          <w:lang w:val="en-GB"/>
        </w:rPr>
        <w:t xml:space="preserve"> well-articulated theory</w:t>
      </w:r>
      <w:r w:rsidR="00EA6280" w:rsidRPr="00DA20E7">
        <w:rPr>
          <w:rStyle w:val="tlid-translation"/>
          <w:rFonts w:ascii="Times New Roman" w:hAnsi="Times New Roman"/>
          <w:sz w:val="24"/>
          <w:lang w:val="en-GB"/>
        </w:rPr>
        <w:t>”</w:t>
      </w:r>
      <w:r w:rsidR="00B25BFA" w:rsidRPr="00DA20E7">
        <w:rPr>
          <w:rStyle w:val="tlid-translation"/>
          <w:rFonts w:ascii="Times New Roman" w:hAnsi="Times New Roman"/>
          <w:sz w:val="24"/>
          <w:lang w:val="en-GB"/>
        </w:rPr>
        <w:t xml:space="preserve"> (</w:t>
      </w:r>
      <w:r w:rsidR="00B25BFA" w:rsidRPr="00DA20E7">
        <w:rPr>
          <w:rStyle w:val="tlid-translation"/>
          <w:rFonts w:ascii="Times New Roman" w:hAnsi="Times New Roman"/>
          <w:i/>
          <w:iCs/>
          <w:sz w:val="24"/>
          <w:lang w:val="en-GB"/>
        </w:rPr>
        <w:t>ibid</w:t>
      </w:r>
      <w:r w:rsidR="00B25BFA" w:rsidRPr="00DA20E7">
        <w:rPr>
          <w:rStyle w:val="tlid-translation"/>
          <w:rFonts w:ascii="Times New Roman" w:hAnsi="Times New Roman"/>
          <w:sz w:val="24"/>
          <w:lang w:val="en-GB"/>
        </w:rPr>
        <w:t xml:space="preserve">). </w:t>
      </w:r>
      <w:r w:rsidR="001A13EF" w:rsidRPr="00DA20E7">
        <w:rPr>
          <w:rStyle w:val="tlid-translation"/>
          <w:rFonts w:ascii="Times New Roman" w:hAnsi="Times New Roman"/>
          <w:sz w:val="24"/>
          <w:lang w:val="en-GB"/>
        </w:rPr>
        <w:t xml:space="preserve">A conjectural TE </w:t>
      </w:r>
      <w:r w:rsidR="00B25BFA" w:rsidRPr="00DA20E7">
        <w:rPr>
          <w:rStyle w:val="tlid-translation"/>
          <w:rFonts w:ascii="Times New Roman" w:hAnsi="Times New Roman"/>
          <w:sz w:val="24"/>
          <w:lang w:val="en-GB"/>
        </w:rPr>
        <w:t>(e.g.</w:t>
      </w:r>
      <w:r w:rsidR="00A77866" w:rsidRPr="00DA20E7">
        <w:rPr>
          <w:rStyle w:val="tlid-translation"/>
          <w:rFonts w:ascii="Times New Roman" w:hAnsi="Times New Roman"/>
          <w:sz w:val="24"/>
          <w:lang w:val="en-GB"/>
        </w:rPr>
        <w:t xml:space="preserve">, </w:t>
      </w:r>
      <w:r w:rsidR="00B25BFA" w:rsidRPr="00DA20E7">
        <w:rPr>
          <w:rStyle w:val="tlid-translation"/>
          <w:rFonts w:ascii="Times New Roman" w:hAnsi="Times New Roman"/>
          <w:sz w:val="24"/>
          <w:lang w:val="en-GB"/>
        </w:rPr>
        <w:t xml:space="preserve">Newton’s Bucket) </w:t>
      </w:r>
      <w:r w:rsidR="001A13EF" w:rsidRPr="00DA20E7">
        <w:rPr>
          <w:rStyle w:val="tlid-translation"/>
          <w:rFonts w:ascii="Times New Roman" w:hAnsi="Times New Roman"/>
          <w:sz w:val="24"/>
          <w:lang w:val="en-GB"/>
        </w:rPr>
        <w:t xml:space="preserve">aims to </w:t>
      </w:r>
      <w:r w:rsidR="00B25BFA" w:rsidRPr="00DA20E7">
        <w:rPr>
          <w:rStyle w:val="tlid-translation"/>
          <w:rFonts w:ascii="Times New Roman" w:hAnsi="Times New Roman"/>
          <w:sz w:val="24"/>
          <w:lang w:val="en-GB"/>
        </w:rPr>
        <w:t>“</w:t>
      </w:r>
      <w:r w:rsidR="00B25BFA" w:rsidRPr="00DA20E7">
        <w:rPr>
          <w:rFonts w:ascii="Times New Roman" w:eastAsiaTheme="minorHAnsi" w:hAnsi="Times New Roman"/>
          <w:color w:val="auto"/>
          <w:sz w:val="24"/>
          <w:lang w:val="en-GB"/>
        </w:rPr>
        <w:t xml:space="preserve">establish some (thought experimental) phenomenon; we then hypothesize a theory to explain that phenomenon” (p.38). </w:t>
      </w:r>
      <w:r w:rsidR="001A13EF" w:rsidRPr="00DA20E7">
        <w:rPr>
          <w:rStyle w:val="tlid-translation"/>
          <w:rFonts w:ascii="Times New Roman" w:hAnsi="Times New Roman"/>
          <w:sz w:val="24"/>
          <w:lang w:val="en-GB"/>
        </w:rPr>
        <w:t>Finally, direct TEs (e.g.</w:t>
      </w:r>
      <w:r w:rsidR="00A77866" w:rsidRPr="00DA20E7">
        <w:rPr>
          <w:rStyle w:val="tlid-translation"/>
          <w:rFonts w:ascii="Times New Roman" w:hAnsi="Times New Roman"/>
          <w:sz w:val="24"/>
          <w:lang w:val="en-GB"/>
        </w:rPr>
        <w:t xml:space="preserve">, </w:t>
      </w:r>
      <w:r w:rsidR="001A13EF" w:rsidRPr="00DA20E7">
        <w:rPr>
          <w:rStyle w:val="tlid-translation"/>
          <w:rFonts w:ascii="Times New Roman" w:hAnsi="Times New Roman"/>
          <w:sz w:val="24"/>
          <w:lang w:val="en-GB"/>
        </w:rPr>
        <w:t xml:space="preserve">Galileo falling bodies) </w:t>
      </w:r>
      <w:r w:rsidR="00B25BFA" w:rsidRPr="00DA20E7">
        <w:rPr>
          <w:rStyle w:val="tlid-translation"/>
          <w:rFonts w:ascii="Times New Roman" w:hAnsi="Times New Roman"/>
          <w:sz w:val="24"/>
          <w:lang w:val="en-GB"/>
        </w:rPr>
        <w:t>“</w:t>
      </w:r>
      <w:r w:rsidR="00B25BFA" w:rsidRPr="00DA20E7">
        <w:rPr>
          <w:rFonts w:ascii="Times New Roman" w:hAnsi="Times New Roman"/>
          <w:sz w:val="24"/>
          <w:lang w:val="en-GB"/>
        </w:rPr>
        <w:t xml:space="preserve">resemble mediative thought experiments in that they start with unproblematic (thought-experimental) phenomena, rather than conjectured phenomena [but like conjectural TEs, they] do not </w:t>
      </w:r>
      <w:r w:rsidR="00B25BFA" w:rsidRPr="00DA20E7">
        <w:rPr>
          <w:rFonts w:ascii="Times New Roman" w:hAnsi="Times New Roman"/>
          <w:i/>
          <w:iCs/>
          <w:sz w:val="24"/>
          <w:lang w:val="en-GB"/>
        </w:rPr>
        <w:t xml:space="preserve">start </w:t>
      </w:r>
      <w:r w:rsidR="00B25BFA" w:rsidRPr="00DA20E7">
        <w:rPr>
          <w:rFonts w:ascii="Times New Roman" w:hAnsi="Times New Roman"/>
          <w:sz w:val="24"/>
          <w:lang w:val="en-GB"/>
        </w:rPr>
        <w:t xml:space="preserve">from a given well-articulated theory they </w:t>
      </w:r>
      <w:r w:rsidR="00B25BFA" w:rsidRPr="00DA20E7">
        <w:rPr>
          <w:rFonts w:ascii="Times New Roman" w:hAnsi="Times New Roman"/>
          <w:i/>
          <w:iCs/>
          <w:sz w:val="24"/>
          <w:lang w:val="en-GB"/>
        </w:rPr>
        <w:t xml:space="preserve">end </w:t>
      </w:r>
      <w:r w:rsidR="00B25BFA" w:rsidRPr="00DA20E7">
        <w:rPr>
          <w:rFonts w:ascii="Times New Roman" w:hAnsi="Times New Roman"/>
          <w:sz w:val="24"/>
          <w:lang w:val="en-GB"/>
        </w:rPr>
        <w:t>with one” (pp.39-40)</w:t>
      </w:r>
      <w:r w:rsidR="001A13EF" w:rsidRPr="00DA20E7">
        <w:rPr>
          <w:rStyle w:val="tlid-translation"/>
          <w:rFonts w:ascii="Times New Roman" w:hAnsi="Times New Roman"/>
          <w:sz w:val="24"/>
          <w:lang w:val="en-GB"/>
        </w:rPr>
        <w:t>.</w:t>
      </w:r>
    </w:p>
    <w:p w14:paraId="3BB1CDE4" w14:textId="77777777" w:rsidR="001A13EF" w:rsidRPr="00DA20E7" w:rsidRDefault="001A13EF" w:rsidP="001A13EF">
      <w:pPr>
        <w:autoSpaceDE w:val="0"/>
        <w:autoSpaceDN w:val="0"/>
        <w:adjustRightInd w:val="0"/>
        <w:jc w:val="center"/>
        <w:rPr>
          <w:rFonts w:ascii="Times New Roman" w:hAnsi="Times New Roman"/>
          <w:color w:val="000000" w:themeColor="text1"/>
          <w:sz w:val="24"/>
          <w:szCs w:val="22"/>
          <w:lang w:val="en-GB"/>
        </w:rPr>
      </w:pPr>
    </w:p>
    <w:p w14:paraId="2F347B59" w14:textId="77777777" w:rsidR="001A13EF" w:rsidRPr="00DA20E7" w:rsidRDefault="001A13EF" w:rsidP="001A13EF">
      <w:pPr>
        <w:autoSpaceDE w:val="0"/>
        <w:autoSpaceDN w:val="0"/>
        <w:adjustRightInd w:val="0"/>
        <w:ind w:firstLine="1"/>
        <w:jc w:val="center"/>
        <w:rPr>
          <w:rFonts w:ascii="Times New Roman" w:hAnsi="Times New Roman"/>
          <w:color w:val="000000" w:themeColor="text1"/>
          <w:sz w:val="24"/>
          <w:szCs w:val="22"/>
          <w:lang w:val="en-GB"/>
        </w:rPr>
      </w:pPr>
      <w:r w:rsidRPr="00DA20E7">
        <w:rPr>
          <w:rFonts w:ascii="Times New Roman" w:hAnsi="Times New Roman"/>
          <w:noProof/>
          <w:lang w:val="en-GB"/>
        </w:rPr>
        <w:drawing>
          <wp:inline distT="0" distB="0" distL="0" distR="0" wp14:anchorId="1461F929" wp14:editId="4D7E25A6">
            <wp:extent cx="3441700" cy="1692573"/>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8595" cy="1705799"/>
                    </a:xfrm>
                    <a:prstGeom prst="rect">
                      <a:avLst/>
                    </a:prstGeom>
                    <a:noFill/>
                    <a:ln>
                      <a:noFill/>
                    </a:ln>
                  </pic:spPr>
                </pic:pic>
              </a:graphicData>
            </a:graphic>
          </wp:inline>
        </w:drawing>
      </w:r>
    </w:p>
    <w:p w14:paraId="0B6CBECE" w14:textId="1048101E" w:rsidR="001A13EF" w:rsidRPr="00DA20E7" w:rsidRDefault="001A13EF" w:rsidP="001A13EF">
      <w:pPr>
        <w:autoSpaceDE w:val="0"/>
        <w:autoSpaceDN w:val="0"/>
        <w:adjustRightInd w:val="0"/>
        <w:jc w:val="center"/>
        <w:rPr>
          <w:rFonts w:ascii="Times New Roman" w:hAnsi="Times New Roman"/>
          <w:b/>
          <w:bCs/>
          <w:color w:val="000000" w:themeColor="text1"/>
          <w:sz w:val="24"/>
          <w:szCs w:val="22"/>
          <w:lang w:val="en-GB"/>
        </w:rPr>
      </w:pPr>
      <w:r w:rsidRPr="00DA20E7">
        <w:rPr>
          <w:rFonts w:ascii="Times New Roman" w:hAnsi="Times New Roman"/>
          <w:color w:val="000000" w:themeColor="text1"/>
          <w:sz w:val="24"/>
          <w:szCs w:val="22"/>
          <w:lang w:val="en-GB"/>
        </w:rPr>
        <w:t xml:space="preserve">Fig. </w:t>
      </w:r>
      <w:r w:rsidRPr="00DA20E7">
        <w:rPr>
          <w:rFonts w:ascii="Times New Roman" w:hAnsi="Times New Roman"/>
          <w:b/>
          <w:bCs/>
          <w:color w:val="000000" w:themeColor="text1"/>
          <w:sz w:val="24"/>
          <w:szCs w:val="22"/>
          <w:lang w:val="en-GB"/>
        </w:rPr>
        <w:t xml:space="preserve">1: </w:t>
      </w:r>
      <w:r w:rsidRPr="00DA20E7">
        <w:rPr>
          <w:rFonts w:ascii="Times New Roman" w:hAnsi="Times New Roman"/>
          <w:color w:val="000000" w:themeColor="text1"/>
          <w:sz w:val="24"/>
          <w:szCs w:val="22"/>
          <w:lang w:val="en-GB"/>
        </w:rPr>
        <w:t>Brown’s taxonomy (</w:t>
      </w:r>
      <w:r w:rsidR="00E65A5F" w:rsidRPr="00DA20E7">
        <w:rPr>
          <w:rFonts w:ascii="Times New Roman" w:hAnsi="Times New Roman"/>
          <w:color w:val="000000" w:themeColor="text1"/>
          <w:sz w:val="24"/>
          <w:szCs w:val="22"/>
          <w:lang w:val="en-GB"/>
        </w:rPr>
        <w:t>2011</w:t>
      </w:r>
      <w:r w:rsidRPr="00DA20E7">
        <w:rPr>
          <w:rFonts w:ascii="Times New Roman" w:hAnsi="Times New Roman"/>
          <w:color w:val="000000" w:themeColor="text1"/>
          <w:sz w:val="24"/>
          <w:szCs w:val="22"/>
          <w:lang w:val="en-GB"/>
        </w:rPr>
        <w:t>, p.33)</w:t>
      </w:r>
    </w:p>
    <w:p w14:paraId="65E0A486" w14:textId="77777777" w:rsidR="001A13EF" w:rsidRPr="00DA20E7" w:rsidRDefault="001A13EF" w:rsidP="001A13EF">
      <w:pPr>
        <w:autoSpaceDE w:val="0"/>
        <w:autoSpaceDN w:val="0"/>
        <w:adjustRightInd w:val="0"/>
        <w:ind w:firstLine="708"/>
        <w:jc w:val="both"/>
        <w:rPr>
          <w:rFonts w:ascii="Times New Roman" w:hAnsi="Times New Roman"/>
          <w:color w:val="000000" w:themeColor="text1"/>
          <w:sz w:val="24"/>
          <w:szCs w:val="22"/>
          <w:lang w:val="en-GB"/>
        </w:rPr>
      </w:pPr>
    </w:p>
    <w:p w14:paraId="761491A7" w14:textId="171A1E29" w:rsidR="001A13EF" w:rsidRPr="00DA20E7" w:rsidRDefault="002A7D91" w:rsidP="00F854A1">
      <w:pPr>
        <w:autoSpaceDE w:val="0"/>
        <w:autoSpaceDN w:val="0"/>
        <w:adjustRightInd w:val="0"/>
        <w:ind w:firstLine="567"/>
        <w:jc w:val="both"/>
        <w:rPr>
          <w:rFonts w:ascii="RealpageGAR11" w:eastAsiaTheme="minorHAnsi" w:hAnsi="RealpageGAR11" w:cs="RealpageGAR11"/>
          <w:color w:val="auto"/>
          <w:sz w:val="20"/>
          <w:szCs w:val="20"/>
          <w:lang w:val="en-GB"/>
        </w:rPr>
      </w:pPr>
      <w:r w:rsidRPr="00DA20E7">
        <w:rPr>
          <w:rFonts w:ascii="Times New Roman" w:hAnsi="Times New Roman"/>
          <w:color w:val="000000" w:themeColor="text1"/>
          <w:sz w:val="24"/>
          <w:szCs w:val="22"/>
          <w:lang w:val="en-GB"/>
        </w:rPr>
        <w:t xml:space="preserve">Following this division, Brown defends that there “is a </w:t>
      </w:r>
      <w:r w:rsidRPr="00DA20E7">
        <w:rPr>
          <w:rFonts w:ascii="Times New Roman" w:hAnsi="Times New Roman"/>
          <w:i/>
          <w:iCs/>
          <w:color w:val="000000" w:themeColor="text1"/>
          <w:sz w:val="24"/>
          <w:szCs w:val="22"/>
          <w:lang w:val="en-GB"/>
        </w:rPr>
        <w:t>small class</w:t>
      </w:r>
      <w:r w:rsidRPr="00DA20E7">
        <w:rPr>
          <w:rFonts w:ascii="Times New Roman" w:hAnsi="Times New Roman"/>
          <w:color w:val="000000" w:themeColor="text1"/>
          <w:sz w:val="24"/>
          <w:szCs w:val="22"/>
          <w:lang w:val="en-GB"/>
        </w:rPr>
        <w:t xml:space="preserve"> of thought experiments which are simultaneously in the destructive and the constructive camps</w:t>
      </w:r>
      <w:r w:rsidR="00F854A1" w:rsidRPr="00DA20E7">
        <w:rPr>
          <w:rFonts w:ascii="Times New Roman" w:hAnsi="Times New Roman"/>
          <w:color w:val="000000" w:themeColor="text1"/>
          <w:sz w:val="24"/>
          <w:szCs w:val="22"/>
          <w:lang w:val="en-GB"/>
        </w:rPr>
        <w:t>”</w:t>
      </w:r>
      <w:r w:rsidR="00E0199D" w:rsidRPr="00DA20E7">
        <w:rPr>
          <w:rFonts w:ascii="Times New Roman" w:hAnsi="Times New Roman"/>
          <w:color w:val="000000" w:themeColor="text1"/>
          <w:sz w:val="24"/>
          <w:szCs w:val="22"/>
          <w:lang w:val="en-GB"/>
        </w:rPr>
        <w:t xml:space="preserve"> (my emphasis, p.31)</w:t>
      </w:r>
      <w:r w:rsidRPr="00DA20E7">
        <w:rPr>
          <w:rFonts w:ascii="Times New Roman" w:hAnsi="Times New Roman"/>
          <w:color w:val="000000" w:themeColor="text1"/>
          <w:sz w:val="24"/>
          <w:szCs w:val="22"/>
          <w:lang w:val="en-GB"/>
        </w:rPr>
        <w:t>.</w:t>
      </w:r>
      <w:r w:rsidR="00F854A1" w:rsidRPr="00DA20E7">
        <w:rPr>
          <w:rFonts w:ascii="Times New Roman" w:hAnsi="Times New Roman"/>
          <w:color w:val="000000" w:themeColor="text1"/>
          <w:sz w:val="24"/>
          <w:szCs w:val="22"/>
          <w:lang w:val="en-GB"/>
        </w:rPr>
        <w:t xml:space="preserve"> </w:t>
      </w:r>
      <w:r w:rsidR="000F5160" w:rsidRPr="00DA20E7">
        <w:rPr>
          <w:rFonts w:ascii="Times New Roman" w:hAnsi="Times New Roman"/>
          <w:color w:val="000000" w:themeColor="text1"/>
          <w:sz w:val="24"/>
          <w:szCs w:val="22"/>
          <w:lang w:val="en-GB"/>
        </w:rPr>
        <w:t xml:space="preserve">These </w:t>
      </w:r>
      <w:r w:rsidR="003D07A0" w:rsidRPr="00DA20E7">
        <w:rPr>
          <w:rFonts w:ascii="Times New Roman" w:hAnsi="Times New Roman"/>
          <w:color w:val="000000" w:themeColor="text1"/>
          <w:sz w:val="24"/>
          <w:szCs w:val="22"/>
          <w:lang w:val="en-GB"/>
        </w:rPr>
        <w:t xml:space="preserve">“platonic TEs” </w:t>
      </w:r>
      <w:r w:rsidR="000F5160" w:rsidRPr="00DA20E7">
        <w:rPr>
          <w:rFonts w:ascii="Times New Roman" w:hAnsi="Times New Roman"/>
          <w:color w:val="000000" w:themeColor="text1"/>
          <w:sz w:val="24"/>
          <w:szCs w:val="22"/>
          <w:lang w:val="en-GB"/>
        </w:rPr>
        <w:t xml:space="preserve">are very special </w:t>
      </w:r>
      <w:r w:rsidR="00EE2E61" w:rsidRPr="00DA20E7">
        <w:rPr>
          <w:rFonts w:ascii="Times New Roman" w:hAnsi="Times New Roman"/>
          <w:color w:val="000000" w:themeColor="text1"/>
          <w:sz w:val="24"/>
          <w:szCs w:val="22"/>
          <w:lang w:val="en-GB"/>
        </w:rPr>
        <w:t>in Brown’s approach</w:t>
      </w:r>
      <w:r w:rsidR="003D07A0" w:rsidRPr="00DA20E7">
        <w:rPr>
          <w:rFonts w:ascii="Times New Roman" w:hAnsi="Times New Roman"/>
          <w:color w:val="000000" w:themeColor="text1"/>
          <w:sz w:val="24"/>
          <w:szCs w:val="22"/>
          <w:lang w:val="en-GB"/>
        </w:rPr>
        <w:t xml:space="preserve">; </w:t>
      </w:r>
      <w:r w:rsidR="000F5160" w:rsidRPr="00DA20E7">
        <w:rPr>
          <w:rFonts w:ascii="Times New Roman" w:hAnsi="Times New Roman"/>
          <w:color w:val="000000" w:themeColor="text1"/>
          <w:sz w:val="24"/>
          <w:szCs w:val="22"/>
          <w:lang w:val="en-GB"/>
        </w:rPr>
        <w:t xml:space="preserve">they </w:t>
      </w:r>
      <w:r w:rsidRPr="00DA20E7">
        <w:rPr>
          <w:rFonts w:ascii="Times New Roman" w:hAnsi="Times New Roman"/>
          <w:color w:val="000000" w:themeColor="text1"/>
          <w:sz w:val="24"/>
          <w:szCs w:val="22"/>
          <w:lang w:val="en-GB"/>
        </w:rPr>
        <w:t>transcend empiricism</w:t>
      </w:r>
      <w:r w:rsidR="00291DD1" w:rsidRPr="00DA20E7">
        <w:rPr>
          <w:rStyle w:val="FootnoteReference"/>
          <w:rFonts w:ascii="Times New Roman" w:hAnsi="Times New Roman"/>
          <w:color w:val="000000" w:themeColor="text1"/>
          <w:sz w:val="24"/>
          <w:szCs w:val="22"/>
          <w:lang w:val="en-GB"/>
        </w:rPr>
        <w:footnoteReference w:id="2"/>
      </w:r>
      <w:r w:rsidR="001A13EF" w:rsidRPr="00DA20E7">
        <w:rPr>
          <w:rFonts w:ascii="Times New Roman" w:hAnsi="Times New Roman"/>
          <w:color w:val="000000" w:themeColor="text1"/>
          <w:sz w:val="24"/>
          <w:szCs w:val="22"/>
          <w:lang w:val="en-GB"/>
        </w:rPr>
        <w:t>:</w:t>
      </w:r>
    </w:p>
    <w:p w14:paraId="0E249FDE" w14:textId="77777777" w:rsidR="001A13EF" w:rsidRPr="00DA20E7" w:rsidRDefault="001A13EF" w:rsidP="001A13EF">
      <w:pPr>
        <w:autoSpaceDE w:val="0"/>
        <w:autoSpaceDN w:val="0"/>
        <w:adjustRightInd w:val="0"/>
        <w:rPr>
          <w:rFonts w:ascii="RealpageGAR11" w:eastAsiaTheme="minorHAnsi" w:hAnsi="RealpageGAR11" w:cs="RealpageGAR11"/>
          <w:color w:val="auto"/>
          <w:sz w:val="22"/>
          <w:szCs w:val="22"/>
          <w:lang w:val="en-GB"/>
        </w:rPr>
      </w:pPr>
    </w:p>
    <w:p w14:paraId="2E15C637" w14:textId="6DC1D07E" w:rsidR="001A13EF" w:rsidRPr="00DA20E7" w:rsidRDefault="001A13EF" w:rsidP="001A13EF">
      <w:pPr>
        <w:tabs>
          <w:tab w:val="left" w:pos="8222"/>
        </w:tabs>
        <w:autoSpaceDE w:val="0"/>
        <w:autoSpaceDN w:val="0"/>
        <w:adjustRightInd w:val="0"/>
        <w:ind w:left="851" w:right="426"/>
        <w:jc w:val="both"/>
        <w:rPr>
          <w:rFonts w:ascii="Times New Roman" w:hAnsi="Times New Roman"/>
          <w:color w:val="000000" w:themeColor="text1"/>
          <w:sz w:val="24"/>
          <w:lang w:val="en-GB"/>
        </w:rPr>
      </w:pPr>
      <w:r w:rsidRPr="00DA20E7">
        <w:rPr>
          <w:rFonts w:ascii="Times New Roman" w:eastAsiaTheme="minorHAnsi" w:hAnsi="Times New Roman"/>
          <w:color w:val="auto"/>
          <w:sz w:val="24"/>
          <w:lang w:val="en-GB"/>
        </w:rPr>
        <w:t>“</w:t>
      </w:r>
      <w:r w:rsidR="00D17157" w:rsidRPr="00DA20E7">
        <w:rPr>
          <w:rFonts w:ascii="Times New Roman" w:eastAsiaTheme="minorHAnsi" w:hAnsi="Times New Roman"/>
          <w:color w:val="auto"/>
          <w:sz w:val="24"/>
          <w:lang w:val="en-GB"/>
        </w:rPr>
        <w:t xml:space="preserve">A </w:t>
      </w:r>
      <w:r w:rsidR="00D17157" w:rsidRPr="00DA20E7">
        <w:rPr>
          <w:rFonts w:ascii="Times New Roman" w:eastAsiaTheme="minorHAnsi" w:hAnsi="Times New Roman"/>
          <w:i/>
          <w:iCs/>
          <w:color w:val="auto"/>
          <w:sz w:val="24"/>
          <w:lang w:val="en-GB"/>
        </w:rPr>
        <w:t xml:space="preserve">platonic thought experiment </w:t>
      </w:r>
      <w:r w:rsidR="00D17157" w:rsidRPr="00DA20E7">
        <w:rPr>
          <w:rFonts w:ascii="Times New Roman" w:eastAsiaTheme="minorHAnsi" w:hAnsi="Times New Roman"/>
          <w:color w:val="auto"/>
          <w:sz w:val="24"/>
          <w:lang w:val="en-GB"/>
        </w:rPr>
        <w:t xml:space="preserve">is a single thought experiment which </w:t>
      </w:r>
      <w:r w:rsidRPr="00DA20E7">
        <w:rPr>
          <w:rFonts w:ascii="Times New Roman" w:eastAsiaTheme="minorHAnsi" w:hAnsi="Times New Roman"/>
          <w:color w:val="auto"/>
          <w:sz w:val="24"/>
          <w:lang w:val="en-GB"/>
        </w:rPr>
        <w:t xml:space="preserve">destroys an old or existing theory and simultaneously generates a new one; it is </w:t>
      </w:r>
      <w:r w:rsidRPr="00DA20E7">
        <w:rPr>
          <w:rFonts w:ascii="Times New Roman" w:eastAsiaTheme="minorHAnsi" w:hAnsi="Times New Roman"/>
          <w:i/>
          <w:iCs/>
          <w:color w:val="auto"/>
          <w:sz w:val="24"/>
          <w:lang w:val="en-GB"/>
        </w:rPr>
        <w:t xml:space="preserve">a priori </w:t>
      </w:r>
      <w:r w:rsidRPr="00DA20E7">
        <w:rPr>
          <w:rFonts w:ascii="Times New Roman" w:eastAsiaTheme="minorHAnsi" w:hAnsi="Times New Roman"/>
          <w:color w:val="auto"/>
          <w:sz w:val="24"/>
          <w:lang w:val="en-GB"/>
        </w:rPr>
        <w:t>in that it is not based on new empirical evidence nor is it merely logically derived from old data; and it is an advance in that the resulting theory is better than the predecessor theory.” (p. 77)</w:t>
      </w:r>
    </w:p>
    <w:p w14:paraId="6F8FA07A" w14:textId="740C5AE3" w:rsidR="00662920" w:rsidRPr="00DA20E7" w:rsidRDefault="00662920" w:rsidP="00F854A1">
      <w:pPr>
        <w:pStyle w:val="BodyA"/>
        <w:widowControl w:val="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szCs w:val="24"/>
          <w:lang w:val="en-GB"/>
        </w:rPr>
      </w:pPr>
      <w:r w:rsidRPr="00DA20E7">
        <w:rPr>
          <w:rFonts w:ascii="Times New Roman" w:hAnsi="Times New Roman"/>
          <w:color w:val="auto"/>
          <w:szCs w:val="24"/>
          <w:lang w:val="en-GB"/>
        </w:rPr>
        <w:tab/>
      </w:r>
      <w:r w:rsidR="00F854A1" w:rsidRPr="00DA20E7">
        <w:rPr>
          <w:rFonts w:ascii="Times New Roman" w:hAnsi="Times New Roman"/>
          <w:color w:val="auto"/>
          <w:szCs w:val="24"/>
          <w:lang w:val="en-GB"/>
        </w:rPr>
        <w:tab/>
      </w:r>
    </w:p>
    <w:p w14:paraId="43AB27CC" w14:textId="1A75B10C" w:rsidR="00525749" w:rsidRPr="00DA20E7" w:rsidRDefault="00C422EB" w:rsidP="00476515">
      <w:pPr>
        <w:pStyle w:val="BodyA"/>
        <w:widowControl w:val="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lang w:val="en-GB"/>
        </w:rPr>
      </w:pPr>
      <w:r w:rsidRPr="00DA20E7">
        <w:rPr>
          <w:rFonts w:ascii="Times New Roman" w:hAnsi="Times New Roman"/>
          <w:color w:val="000000" w:themeColor="text1"/>
          <w:szCs w:val="22"/>
          <w:lang w:val="en-GB"/>
        </w:rPr>
        <w:tab/>
      </w:r>
      <w:r w:rsidR="00C40F3C" w:rsidRPr="00DA20E7">
        <w:rPr>
          <w:rFonts w:ascii="Times New Roman" w:hAnsi="Times New Roman"/>
          <w:color w:val="000000" w:themeColor="text1"/>
          <w:szCs w:val="22"/>
          <w:lang w:val="en-GB"/>
        </w:rPr>
        <w:t xml:space="preserve">In my view, </w:t>
      </w:r>
      <w:r w:rsidR="00EA6280" w:rsidRPr="00DA20E7">
        <w:rPr>
          <w:rFonts w:ascii="Times New Roman" w:hAnsi="Times New Roman"/>
          <w:i/>
          <w:iCs/>
          <w:color w:val="000000" w:themeColor="text1"/>
          <w:szCs w:val="22"/>
          <w:lang w:val="en-GB"/>
        </w:rPr>
        <w:t>many</w:t>
      </w:r>
      <w:r w:rsidR="00C62EE4" w:rsidRPr="00DA20E7">
        <w:rPr>
          <w:rStyle w:val="FootnoteReference"/>
          <w:rFonts w:ascii="Times New Roman" w:hAnsi="Times New Roman"/>
          <w:i/>
          <w:iCs/>
          <w:color w:val="auto"/>
          <w:lang w:val="en-GB"/>
        </w:rPr>
        <w:footnoteReference w:id="3"/>
      </w:r>
      <w:r w:rsidR="00CF75DD" w:rsidRPr="00DA20E7">
        <w:rPr>
          <w:rFonts w:ascii="Times New Roman" w:hAnsi="Times New Roman"/>
          <w:color w:val="000000" w:themeColor="text1"/>
          <w:szCs w:val="22"/>
          <w:lang w:val="en-GB"/>
        </w:rPr>
        <w:t xml:space="preserve"> TEs not only a </w:t>
      </w:r>
      <w:r w:rsidR="00CF75DD" w:rsidRPr="00DA20E7">
        <w:rPr>
          <w:rFonts w:ascii="Times New Roman" w:hAnsi="Times New Roman"/>
          <w:i/>
          <w:iCs/>
          <w:color w:val="000000" w:themeColor="text1"/>
          <w:szCs w:val="22"/>
          <w:lang w:val="en-GB"/>
        </w:rPr>
        <w:t xml:space="preserve">small class, </w:t>
      </w:r>
      <w:r w:rsidRPr="00DA20E7">
        <w:rPr>
          <w:rFonts w:ascii="Times New Roman" w:hAnsi="Times New Roman"/>
          <w:color w:val="000000" w:themeColor="text1"/>
          <w:szCs w:val="22"/>
          <w:lang w:val="en-GB"/>
        </w:rPr>
        <w:t>in physics are both destructive and constructive</w:t>
      </w:r>
      <w:r w:rsidR="00B25BFA" w:rsidRPr="00DA20E7">
        <w:rPr>
          <w:rFonts w:ascii="Times New Roman" w:hAnsi="Times New Roman"/>
          <w:color w:val="000000" w:themeColor="text1"/>
          <w:szCs w:val="22"/>
          <w:lang w:val="en-GB"/>
        </w:rPr>
        <w:t xml:space="preserve">, </w:t>
      </w:r>
      <w:r w:rsidR="00081EBA" w:rsidRPr="00DA20E7">
        <w:rPr>
          <w:rFonts w:ascii="Times New Roman" w:hAnsi="Times New Roman"/>
          <w:color w:val="000000" w:themeColor="text1"/>
          <w:szCs w:val="22"/>
          <w:lang w:val="en-GB"/>
        </w:rPr>
        <w:t xml:space="preserve">including </w:t>
      </w:r>
      <w:r w:rsidR="00FD2DAD" w:rsidRPr="00DA20E7">
        <w:rPr>
          <w:rFonts w:ascii="Times New Roman" w:hAnsi="Times New Roman"/>
          <w:color w:val="000000" w:themeColor="text1"/>
          <w:szCs w:val="22"/>
          <w:lang w:val="en-GB"/>
        </w:rPr>
        <w:t xml:space="preserve">many that </w:t>
      </w:r>
      <w:r w:rsidR="00081EBA" w:rsidRPr="00DA20E7">
        <w:rPr>
          <w:rFonts w:ascii="Times New Roman" w:hAnsi="Times New Roman"/>
          <w:color w:val="000000" w:themeColor="text1"/>
          <w:szCs w:val="22"/>
          <w:lang w:val="en-GB"/>
        </w:rPr>
        <w:t>Brown identifies as mediative TE</w:t>
      </w:r>
      <w:r w:rsidR="00FD2DAD" w:rsidRPr="00DA20E7">
        <w:rPr>
          <w:rFonts w:ascii="Times New Roman" w:hAnsi="Times New Roman"/>
          <w:color w:val="000000" w:themeColor="text1"/>
          <w:szCs w:val="22"/>
          <w:lang w:val="en-GB"/>
        </w:rPr>
        <w:t>s</w:t>
      </w:r>
      <w:r w:rsidR="000F5160" w:rsidRPr="00DA20E7">
        <w:rPr>
          <w:rStyle w:val="FootnoteReference"/>
          <w:rFonts w:ascii="Times New Roman" w:hAnsi="Times New Roman"/>
          <w:color w:val="000000" w:themeColor="text1"/>
          <w:szCs w:val="22"/>
          <w:lang w:val="en-GB"/>
        </w:rPr>
        <w:footnoteReference w:id="4"/>
      </w:r>
      <w:r w:rsidR="00634C4F" w:rsidRPr="00DA20E7">
        <w:rPr>
          <w:rFonts w:ascii="Times New Roman" w:hAnsi="Times New Roman"/>
          <w:color w:val="000000" w:themeColor="text1"/>
          <w:szCs w:val="22"/>
          <w:lang w:val="en-GB"/>
        </w:rPr>
        <w:t xml:space="preserve">. Nevertheless, </w:t>
      </w:r>
      <w:r w:rsidR="00CF75DD" w:rsidRPr="00DA20E7">
        <w:rPr>
          <w:rFonts w:ascii="Times New Roman" w:hAnsi="Times New Roman"/>
          <w:color w:val="000000" w:themeColor="text1"/>
          <w:szCs w:val="22"/>
          <w:lang w:val="en-GB"/>
        </w:rPr>
        <w:t xml:space="preserve">these TEs </w:t>
      </w:r>
      <w:r w:rsidR="00544410" w:rsidRPr="00DA20E7">
        <w:rPr>
          <w:rFonts w:ascii="Times New Roman" w:hAnsi="Times New Roman"/>
          <w:color w:val="000000" w:themeColor="text1"/>
          <w:szCs w:val="22"/>
          <w:lang w:val="en-GB"/>
        </w:rPr>
        <w:t>do not</w:t>
      </w:r>
      <w:r w:rsidR="00F55291" w:rsidRPr="00DA20E7">
        <w:rPr>
          <w:rFonts w:ascii="Times New Roman" w:hAnsi="Times New Roman"/>
          <w:color w:val="000000" w:themeColor="text1"/>
          <w:szCs w:val="22"/>
          <w:lang w:val="en-GB"/>
        </w:rPr>
        <w:t xml:space="preserve"> </w:t>
      </w:r>
      <w:r w:rsidR="00291DD1" w:rsidRPr="00DA20E7">
        <w:rPr>
          <w:rFonts w:ascii="Times New Roman" w:hAnsi="Times New Roman"/>
          <w:i/>
          <w:iCs/>
          <w:color w:val="000000" w:themeColor="text1"/>
          <w:szCs w:val="22"/>
          <w:lang w:val="en-GB"/>
        </w:rPr>
        <w:t>conclusively</w:t>
      </w:r>
      <w:r w:rsidR="00291DD1" w:rsidRPr="00DA20E7">
        <w:rPr>
          <w:rFonts w:ascii="Times New Roman" w:hAnsi="Times New Roman"/>
          <w:color w:val="000000" w:themeColor="text1"/>
          <w:szCs w:val="22"/>
          <w:lang w:val="en-GB"/>
        </w:rPr>
        <w:t xml:space="preserve"> destroy an existing theory no</w:t>
      </w:r>
      <w:r w:rsidR="00A77866" w:rsidRPr="00DA20E7">
        <w:rPr>
          <w:rFonts w:ascii="Times New Roman" w:hAnsi="Times New Roman"/>
          <w:color w:val="000000" w:themeColor="text1"/>
          <w:szCs w:val="22"/>
          <w:lang w:val="en-GB"/>
        </w:rPr>
        <w:t>r provide</w:t>
      </w:r>
      <w:r w:rsidR="00544410" w:rsidRPr="00DA20E7">
        <w:rPr>
          <w:rFonts w:ascii="Times New Roman" w:hAnsi="Times New Roman"/>
          <w:color w:val="000000" w:themeColor="text1"/>
          <w:szCs w:val="22"/>
          <w:lang w:val="en-GB"/>
        </w:rPr>
        <w:t xml:space="preserve"> a </w:t>
      </w:r>
      <w:r w:rsidR="002B0176" w:rsidRPr="00DA20E7">
        <w:rPr>
          <w:rFonts w:ascii="Times New Roman" w:hAnsi="Times New Roman"/>
          <w:color w:val="000000" w:themeColor="text1"/>
          <w:szCs w:val="22"/>
          <w:lang w:val="en-GB"/>
        </w:rPr>
        <w:t>priori</w:t>
      </w:r>
      <w:r w:rsidR="00544410" w:rsidRPr="00DA20E7">
        <w:rPr>
          <w:rFonts w:ascii="Times New Roman" w:hAnsi="Times New Roman"/>
          <w:color w:val="000000" w:themeColor="text1"/>
          <w:szCs w:val="22"/>
          <w:lang w:val="en-GB"/>
        </w:rPr>
        <w:t xml:space="preserve"> access to </w:t>
      </w:r>
      <w:r w:rsidR="00634C4F" w:rsidRPr="00DA20E7">
        <w:rPr>
          <w:rFonts w:ascii="Times New Roman" w:hAnsi="Times New Roman"/>
          <w:color w:val="000000" w:themeColor="text1"/>
          <w:szCs w:val="22"/>
          <w:lang w:val="en-GB"/>
        </w:rPr>
        <w:t xml:space="preserve">laws of nature, but </w:t>
      </w:r>
      <w:r w:rsidR="00CF75DD" w:rsidRPr="00DA20E7">
        <w:rPr>
          <w:rFonts w:ascii="Times New Roman" w:hAnsi="Times New Roman"/>
          <w:color w:val="000000" w:themeColor="text1"/>
          <w:szCs w:val="22"/>
          <w:lang w:val="en-GB"/>
        </w:rPr>
        <w:t>function as</w:t>
      </w:r>
      <w:r w:rsidR="00634C4F" w:rsidRPr="00DA20E7">
        <w:rPr>
          <w:rFonts w:ascii="Times New Roman" w:hAnsi="Times New Roman"/>
          <w:color w:val="000000" w:themeColor="text1"/>
          <w:szCs w:val="22"/>
          <w:lang w:val="en-GB"/>
        </w:rPr>
        <w:t xml:space="preserve"> reveal</w:t>
      </w:r>
      <w:r w:rsidR="0015536C" w:rsidRPr="00DA20E7">
        <w:rPr>
          <w:rFonts w:ascii="Times New Roman" w:hAnsi="Times New Roman"/>
          <w:color w:val="000000" w:themeColor="text1"/>
          <w:szCs w:val="22"/>
          <w:lang w:val="en-GB"/>
        </w:rPr>
        <w:t>ers</w:t>
      </w:r>
      <w:r w:rsidR="00634C4F" w:rsidRPr="00DA20E7">
        <w:rPr>
          <w:rFonts w:ascii="Times New Roman" w:hAnsi="Times New Roman"/>
          <w:color w:val="000000" w:themeColor="text1"/>
          <w:szCs w:val="22"/>
          <w:lang w:val="en-GB"/>
        </w:rPr>
        <w:t xml:space="preserve"> and resolve</w:t>
      </w:r>
      <w:r w:rsidR="0015536C" w:rsidRPr="00DA20E7">
        <w:rPr>
          <w:rFonts w:ascii="Times New Roman" w:hAnsi="Times New Roman"/>
          <w:color w:val="000000" w:themeColor="text1"/>
          <w:szCs w:val="22"/>
          <w:lang w:val="en-GB"/>
        </w:rPr>
        <w:t>rs of</w:t>
      </w:r>
      <w:r w:rsidR="00634C4F" w:rsidRPr="00DA20E7">
        <w:rPr>
          <w:rFonts w:ascii="Times New Roman" w:hAnsi="Times New Roman"/>
          <w:color w:val="000000" w:themeColor="text1"/>
          <w:szCs w:val="22"/>
          <w:lang w:val="en-GB"/>
        </w:rPr>
        <w:t xml:space="preserve"> inconsistencies</w:t>
      </w:r>
      <w:r w:rsidR="00525749" w:rsidRPr="00DA20E7">
        <w:rPr>
          <w:rFonts w:ascii="Times New Roman" w:hAnsi="Times New Roman"/>
          <w:iCs/>
          <w:color w:val="auto"/>
          <w:lang w:val="en-GB"/>
        </w:rPr>
        <w:t xml:space="preserve">. </w:t>
      </w:r>
      <w:r w:rsidR="00FF6614" w:rsidRPr="00DA20E7">
        <w:rPr>
          <w:rFonts w:ascii="Times New Roman" w:hAnsi="Times New Roman"/>
          <w:color w:val="000000" w:themeColor="text1"/>
          <w:szCs w:val="22"/>
          <w:lang w:val="en-GB"/>
        </w:rPr>
        <w:t>First a</w:t>
      </w:r>
      <w:r w:rsidR="00634C4F" w:rsidRPr="00DA20E7">
        <w:rPr>
          <w:rFonts w:ascii="Times New Roman" w:hAnsi="Times New Roman"/>
          <w:iCs/>
          <w:color w:val="auto"/>
          <w:szCs w:val="24"/>
          <w:lang w:val="en-GB"/>
        </w:rPr>
        <w:t xml:space="preserve"> TE</w:t>
      </w:r>
      <w:r w:rsidR="0064301D" w:rsidRPr="00DA20E7">
        <w:rPr>
          <w:rFonts w:ascii="Times New Roman" w:hAnsi="Times New Roman"/>
          <w:iCs/>
          <w:color w:val="auto"/>
          <w:szCs w:val="24"/>
          <w:lang w:val="en-GB"/>
        </w:rPr>
        <w:t xml:space="preserve"> </w:t>
      </w:r>
      <w:r w:rsidR="0064301D" w:rsidRPr="00DA20E7">
        <w:rPr>
          <w:rFonts w:ascii="Times New Roman" w:hAnsi="Times New Roman"/>
          <w:i/>
          <w:color w:val="auto"/>
          <w:szCs w:val="24"/>
          <w:lang w:val="en-GB"/>
        </w:rPr>
        <w:t>reveal</w:t>
      </w:r>
      <w:r w:rsidR="00634C4F" w:rsidRPr="00DA20E7">
        <w:rPr>
          <w:rFonts w:ascii="Times New Roman" w:hAnsi="Times New Roman"/>
          <w:i/>
          <w:color w:val="auto"/>
          <w:szCs w:val="24"/>
          <w:lang w:val="en-GB"/>
        </w:rPr>
        <w:t>s an</w:t>
      </w:r>
      <w:r w:rsidR="0064301D" w:rsidRPr="00DA20E7">
        <w:rPr>
          <w:rFonts w:ascii="Times New Roman" w:hAnsi="Times New Roman"/>
          <w:i/>
          <w:color w:val="auto"/>
          <w:szCs w:val="24"/>
          <w:lang w:val="en-GB"/>
        </w:rPr>
        <w:t xml:space="preserve"> inconsistenc</w:t>
      </w:r>
      <w:r w:rsidR="00634C4F" w:rsidRPr="00DA20E7">
        <w:rPr>
          <w:rFonts w:ascii="Times New Roman" w:hAnsi="Times New Roman"/>
          <w:i/>
          <w:color w:val="auto"/>
          <w:szCs w:val="24"/>
          <w:lang w:val="en-GB"/>
        </w:rPr>
        <w:t xml:space="preserve">y </w:t>
      </w:r>
      <w:r w:rsidR="0064301D" w:rsidRPr="00DA20E7">
        <w:rPr>
          <w:rFonts w:ascii="Times New Roman" w:hAnsi="Times New Roman"/>
          <w:iCs/>
          <w:color w:val="auto"/>
          <w:szCs w:val="24"/>
          <w:lang w:val="en-GB"/>
        </w:rPr>
        <w:t xml:space="preserve">in </w:t>
      </w:r>
      <w:r w:rsidR="00FE7077" w:rsidRPr="00DA20E7">
        <w:rPr>
          <w:rFonts w:ascii="Times New Roman" w:hAnsi="Times New Roman"/>
          <w:iCs/>
          <w:color w:val="auto"/>
          <w:szCs w:val="24"/>
          <w:lang w:val="en-GB"/>
        </w:rPr>
        <w:t>part of</w:t>
      </w:r>
      <w:r w:rsidR="0064301D" w:rsidRPr="00DA20E7">
        <w:rPr>
          <w:rFonts w:ascii="Times New Roman" w:hAnsi="Times New Roman"/>
          <w:iCs/>
          <w:color w:val="auto"/>
          <w:szCs w:val="24"/>
          <w:lang w:val="en-GB"/>
        </w:rPr>
        <w:t xml:space="preserve"> our previously held, sometimes empirically well-established, theoretical </w:t>
      </w:r>
      <w:r w:rsidR="0064301D" w:rsidRPr="00DA20E7">
        <w:rPr>
          <w:rFonts w:ascii="Times New Roman" w:hAnsi="Times New Roman"/>
          <w:iCs/>
          <w:color w:val="000000" w:themeColor="text1"/>
          <w:szCs w:val="24"/>
          <w:lang w:val="en-GB"/>
        </w:rPr>
        <w:t>statements</w:t>
      </w:r>
      <w:r w:rsidR="00FF6614" w:rsidRPr="00DA20E7">
        <w:rPr>
          <w:rFonts w:ascii="Times New Roman" w:hAnsi="Times New Roman"/>
          <w:iCs/>
          <w:color w:val="000000" w:themeColor="text1"/>
          <w:szCs w:val="24"/>
          <w:lang w:val="en-GB"/>
        </w:rPr>
        <w:t>. T</w:t>
      </w:r>
      <w:r w:rsidR="0064301D" w:rsidRPr="00DA20E7">
        <w:rPr>
          <w:rFonts w:ascii="Times New Roman" w:hAnsi="Times New Roman"/>
          <w:iCs/>
          <w:color w:val="000000" w:themeColor="text1"/>
          <w:szCs w:val="24"/>
          <w:lang w:val="en-GB"/>
        </w:rPr>
        <w:t>hen</w:t>
      </w:r>
      <w:r w:rsidR="00FF6614" w:rsidRPr="00DA20E7">
        <w:rPr>
          <w:rFonts w:ascii="Times New Roman" w:hAnsi="Times New Roman"/>
          <w:iCs/>
          <w:color w:val="000000" w:themeColor="text1"/>
          <w:szCs w:val="24"/>
          <w:lang w:val="en-GB"/>
        </w:rPr>
        <w:t xml:space="preserve"> </w:t>
      </w:r>
      <w:r w:rsidR="00F137BC" w:rsidRPr="00DA20E7">
        <w:rPr>
          <w:rFonts w:ascii="Times New Roman" w:hAnsi="Times New Roman"/>
          <w:iCs/>
          <w:color w:val="000000" w:themeColor="text1"/>
          <w:szCs w:val="24"/>
          <w:lang w:val="en-GB"/>
        </w:rPr>
        <w:t>the TEer or her criti</w:t>
      </w:r>
      <w:r w:rsidR="00FD2DAD" w:rsidRPr="00DA20E7">
        <w:rPr>
          <w:rFonts w:ascii="Times New Roman" w:hAnsi="Times New Roman"/>
          <w:iCs/>
          <w:color w:val="000000" w:themeColor="text1"/>
          <w:szCs w:val="24"/>
          <w:lang w:val="en-GB"/>
        </w:rPr>
        <w:t>c</w:t>
      </w:r>
      <w:r w:rsidR="00F137BC" w:rsidRPr="00DA20E7">
        <w:rPr>
          <w:rFonts w:ascii="Times New Roman" w:hAnsi="Times New Roman"/>
          <w:iCs/>
          <w:color w:val="000000" w:themeColor="text1"/>
          <w:szCs w:val="24"/>
          <w:lang w:val="en-GB"/>
        </w:rPr>
        <w:t xml:space="preserve"> </w:t>
      </w:r>
      <w:r w:rsidR="00FF6614" w:rsidRPr="00DA20E7">
        <w:rPr>
          <w:rFonts w:ascii="Times New Roman" w:hAnsi="Times New Roman"/>
          <w:iCs/>
          <w:color w:val="000000" w:themeColor="text1"/>
          <w:szCs w:val="24"/>
          <w:lang w:val="en-GB"/>
        </w:rPr>
        <w:t>offers a</w:t>
      </w:r>
      <w:r w:rsidR="0064301D" w:rsidRPr="00DA20E7">
        <w:rPr>
          <w:rFonts w:ascii="Times New Roman" w:hAnsi="Times New Roman"/>
          <w:i/>
          <w:color w:val="000000" w:themeColor="text1"/>
          <w:szCs w:val="24"/>
          <w:lang w:val="en-GB"/>
        </w:rPr>
        <w:t xml:space="preserve"> resol</w:t>
      </w:r>
      <w:r w:rsidR="00FF6614" w:rsidRPr="00DA20E7">
        <w:rPr>
          <w:rFonts w:ascii="Times New Roman" w:hAnsi="Times New Roman"/>
          <w:i/>
          <w:color w:val="000000" w:themeColor="text1"/>
          <w:szCs w:val="24"/>
          <w:lang w:val="en-GB"/>
        </w:rPr>
        <w:t>ution</w:t>
      </w:r>
      <w:r w:rsidR="000C400B" w:rsidRPr="00DA20E7">
        <w:rPr>
          <w:rFonts w:ascii="Times New Roman" w:hAnsi="Times New Roman"/>
          <w:i/>
          <w:color w:val="000000" w:themeColor="text1"/>
          <w:szCs w:val="24"/>
          <w:lang w:val="en-GB"/>
        </w:rPr>
        <w:t xml:space="preserve"> </w:t>
      </w:r>
      <w:r w:rsidR="0064301D" w:rsidRPr="00DA20E7">
        <w:rPr>
          <w:rFonts w:ascii="Times New Roman" w:hAnsi="Times New Roman"/>
          <w:iCs/>
          <w:color w:val="000000" w:themeColor="text1"/>
          <w:szCs w:val="24"/>
          <w:lang w:val="en-GB"/>
        </w:rPr>
        <w:t xml:space="preserve">in the form of </w:t>
      </w:r>
      <w:r w:rsidR="00F137BC" w:rsidRPr="00DA20E7">
        <w:rPr>
          <w:rFonts w:ascii="Times New Roman" w:hAnsi="Times New Roman"/>
          <w:iCs/>
          <w:color w:val="000000" w:themeColor="text1"/>
          <w:szCs w:val="24"/>
          <w:lang w:val="en-GB"/>
        </w:rPr>
        <w:t xml:space="preserve">a </w:t>
      </w:r>
      <w:r w:rsidR="0064301D" w:rsidRPr="00DA20E7">
        <w:rPr>
          <w:rFonts w:ascii="Times New Roman" w:hAnsi="Times New Roman"/>
          <w:i/>
          <w:color w:val="000000" w:themeColor="text1"/>
          <w:szCs w:val="24"/>
          <w:lang w:val="en-GB"/>
        </w:rPr>
        <w:t>conjecture</w:t>
      </w:r>
      <w:r w:rsidR="006C5385" w:rsidRPr="00DA20E7">
        <w:rPr>
          <w:rFonts w:ascii="Times New Roman" w:hAnsi="Times New Roman"/>
          <w:iCs/>
          <w:color w:val="000000" w:themeColor="text1"/>
          <w:szCs w:val="24"/>
          <w:lang w:val="en-GB"/>
        </w:rPr>
        <w:t xml:space="preserve"> </w:t>
      </w:r>
      <w:r w:rsidR="0064301D" w:rsidRPr="00DA20E7">
        <w:rPr>
          <w:rFonts w:ascii="Times New Roman" w:hAnsi="Times New Roman"/>
          <w:iCs/>
          <w:color w:val="000000" w:themeColor="text1"/>
          <w:szCs w:val="24"/>
          <w:lang w:val="en-GB"/>
        </w:rPr>
        <w:t>that merit</w:t>
      </w:r>
      <w:r w:rsidR="00FD2DAD" w:rsidRPr="00DA20E7">
        <w:rPr>
          <w:rFonts w:ascii="Times New Roman" w:hAnsi="Times New Roman"/>
          <w:iCs/>
          <w:color w:val="000000" w:themeColor="text1"/>
          <w:szCs w:val="24"/>
          <w:lang w:val="en-GB"/>
        </w:rPr>
        <w:t>s</w:t>
      </w:r>
      <w:r w:rsidR="0064301D" w:rsidRPr="00DA20E7">
        <w:rPr>
          <w:rFonts w:ascii="Times New Roman" w:hAnsi="Times New Roman"/>
          <w:iCs/>
          <w:color w:val="000000" w:themeColor="text1"/>
          <w:szCs w:val="24"/>
          <w:lang w:val="en-GB"/>
        </w:rPr>
        <w:t xml:space="preserve"> further investigation</w:t>
      </w:r>
      <w:r w:rsidR="006C5385" w:rsidRPr="00DA20E7">
        <w:rPr>
          <w:rFonts w:ascii="Times New Roman" w:hAnsi="Times New Roman"/>
          <w:iCs/>
          <w:color w:val="000000" w:themeColor="text1"/>
          <w:szCs w:val="24"/>
          <w:lang w:val="en-GB"/>
        </w:rPr>
        <w:t>.</w:t>
      </w:r>
      <w:r w:rsidR="0085128B" w:rsidRPr="00DA20E7">
        <w:rPr>
          <w:rFonts w:ascii="Times New Roman" w:hAnsi="Times New Roman"/>
          <w:color w:val="000000" w:themeColor="text1"/>
          <w:lang w:val="en-GB"/>
        </w:rPr>
        <w:t xml:space="preserve"> </w:t>
      </w:r>
      <w:r w:rsidR="00FF6614" w:rsidRPr="00DA20E7">
        <w:rPr>
          <w:rFonts w:ascii="Times New Roman" w:hAnsi="Times New Roman"/>
          <w:color w:val="000000" w:themeColor="text1"/>
          <w:lang w:val="en-GB"/>
        </w:rPr>
        <w:t>This resolution</w:t>
      </w:r>
      <w:r w:rsidR="00DF79C8" w:rsidRPr="00DA20E7">
        <w:rPr>
          <w:rFonts w:ascii="Times New Roman" w:hAnsi="Times New Roman"/>
          <w:color w:val="000000" w:themeColor="text1"/>
          <w:lang w:val="en-GB"/>
        </w:rPr>
        <w:t xml:space="preserve"> is different from case to case</w:t>
      </w:r>
      <w:r w:rsidR="00F43189" w:rsidRPr="00DA20E7">
        <w:rPr>
          <w:rFonts w:ascii="Times New Roman" w:hAnsi="Times New Roman"/>
          <w:color w:val="000000" w:themeColor="text1"/>
          <w:lang w:val="en-GB"/>
        </w:rPr>
        <w:t>. I</w:t>
      </w:r>
      <w:r w:rsidR="00DF79C8" w:rsidRPr="00DA20E7">
        <w:rPr>
          <w:rFonts w:ascii="Times New Roman" w:hAnsi="Times New Roman"/>
          <w:color w:val="000000" w:themeColor="text1"/>
          <w:lang w:val="en-GB"/>
        </w:rPr>
        <w:t xml:space="preserve">t could </w:t>
      </w:r>
      <w:r w:rsidR="00776520" w:rsidRPr="00DA20E7">
        <w:rPr>
          <w:rFonts w:ascii="Times New Roman" w:hAnsi="Times New Roman"/>
          <w:color w:val="000000" w:themeColor="text1"/>
          <w:lang w:val="en-GB"/>
        </w:rPr>
        <w:t xml:space="preserve">simply </w:t>
      </w:r>
      <w:r w:rsidR="00DF79C8" w:rsidRPr="00DA20E7">
        <w:rPr>
          <w:rFonts w:ascii="Times New Roman" w:hAnsi="Times New Roman"/>
          <w:color w:val="000000" w:themeColor="text1"/>
          <w:lang w:val="en-GB"/>
        </w:rPr>
        <w:t>point out that we should eject something from our theoretical beliefs</w:t>
      </w:r>
      <w:r w:rsidR="00776520" w:rsidRPr="00DA20E7">
        <w:rPr>
          <w:rFonts w:ascii="Times New Roman" w:hAnsi="Times New Roman"/>
          <w:color w:val="000000" w:themeColor="text1"/>
          <w:lang w:val="en-GB"/>
        </w:rPr>
        <w:t xml:space="preserve">, </w:t>
      </w:r>
      <w:r w:rsidR="00EF2EEA" w:rsidRPr="00DA20E7">
        <w:rPr>
          <w:rFonts w:ascii="Times New Roman" w:hAnsi="Times New Roman"/>
          <w:color w:val="000000" w:themeColor="text1"/>
          <w:lang w:val="en-GB"/>
        </w:rPr>
        <w:t>however</w:t>
      </w:r>
      <w:r w:rsidR="00FD2DAD" w:rsidRPr="00DA20E7">
        <w:rPr>
          <w:rFonts w:ascii="Times New Roman" w:hAnsi="Times New Roman"/>
          <w:color w:val="000000" w:themeColor="text1"/>
          <w:lang w:val="en-GB"/>
        </w:rPr>
        <w:t>,</w:t>
      </w:r>
      <w:r w:rsidR="00EF2EEA" w:rsidRPr="00DA20E7">
        <w:rPr>
          <w:rFonts w:ascii="Times New Roman" w:hAnsi="Times New Roman"/>
          <w:color w:val="000000" w:themeColor="text1"/>
          <w:lang w:val="en-GB"/>
        </w:rPr>
        <w:t xml:space="preserve"> </w:t>
      </w:r>
      <w:r w:rsidR="00776520" w:rsidRPr="00DA20E7">
        <w:rPr>
          <w:rFonts w:ascii="Times New Roman" w:hAnsi="Times New Roman"/>
          <w:color w:val="000000" w:themeColor="text1"/>
          <w:lang w:val="en-GB"/>
        </w:rPr>
        <w:t>without providing a rule as to what to give up</w:t>
      </w:r>
      <w:r w:rsidR="00280875" w:rsidRPr="00DA20E7">
        <w:rPr>
          <w:rFonts w:ascii="Times New Roman" w:hAnsi="Times New Roman"/>
          <w:color w:val="000000" w:themeColor="text1"/>
          <w:lang w:val="en-GB"/>
        </w:rPr>
        <w:t xml:space="preserve">. </w:t>
      </w:r>
      <w:r w:rsidR="00776520" w:rsidRPr="00DA20E7">
        <w:rPr>
          <w:rFonts w:ascii="Times New Roman" w:hAnsi="Times New Roman"/>
          <w:color w:val="000000" w:themeColor="text1"/>
          <w:lang w:val="en-GB"/>
        </w:rPr>
        <w:t>I</w:t>
      </w:r>
      <w:r w:rsidR="00DF79C8" w:rsidRPr="00DA20E7">
        <w:rPr>
          <w:rFonts w:ascii="Times New Roman" w:hAnsi="Times New Roman"/>
          <w:color w:val="000000" w:themeColor="text1"/>
          <w:lang w:val="en-GB"/>
        </w:rPr>
        <w:t xml:space="preserve">t could </w:t>
      </w:r>
      <w:r w:rsidR="00776520" w:rsidRPr="00DA20E7">
        <w:rPr>
          <w:rFonts w:ascii="Times New Roman" w:hAnsi="Times New Roman"/>
          <w:color w:val="000000" w:themeColor="text1"/>
          <w:lang w:val="en-GB"/>
        </w:rPr>
        <w:t xml:space="preserve">also </w:t>
      </w:r>
      <w:r w:rsidR="00DF79C8" w:rsidRPr="00DA20E7">
        <w:rPr>
          <w:rFonts w:ascii="Times New Roman" w:hAnsi="Times New Roman"/>
          <w:color w:val="000000" w:themeColor="text1"/>
          <w:lang w:val="en-GB"/>
        </w:rPr>
        <w:t>lead</w:t>
      </w:r>
      <w:r w:rsidR="00E1298C" w:rsidRPr="00DA20E7">
        <w:rPr>
          <w:rFonts w:ascii="Times New Roman" w:hAnsi="Times New Roman"/>
          <w:color w:val="000000" w:themeColor="text1"/>
          <w:lang w:val="en-GB"/>
        </w:rPr>
        <w:t>, for instance, t</w:t>
      </w:r>
      <w:r w:rsidR="00DF79C8" w:rsidRPr="00DA20E7">
        <w:rPr>
          <w:rFonts w:ascii="Times New Roman" w:hAnsi="Times New Roman"/>
          <w:color w:val="000000" w:themeColor="text1"/>
          <w:lang w:val="en-GB"/>
        </w:rPr>
        <w:t xml:space="preserve">o </w:t>
      </w:r>
      <w:r w:rsidR="00E1298C" w:rsidRPr="00DA20E7">
        <w:rPr>
          <w:rFonts w:ascii="Times New Roman" w:hAnsi="Times New Roman"/>
          <w:color w:val="000000" w:themeColor="text1"/>
          <w:lang w:val="en-GB"/>
        </w:rPr>
        <w:t xml:space="preserve">changing the scope of a theoretical statement or even </w:t>
      </w:r>
      <w:r w:rsidR="00DF79C8" w:rsidRPr="00DA20E7">
        <w:rPr>
          <w:rFonts w:ascii="Times New Roman" w:hAnsi="Times New Roman"/>
          <w:color w:val="000000" w:themeColor="text1"/>
          <w:lang w:val="en-GB"/>
        </w:rPr>
        <w:t xml:space="preserve">adding something </w:t>
      </w:r>
      <w:r w:rsidR="003D07A0" w:rsidRPr="00DA20E7">
        <w:rPr>
          <w:rFonts w:ascii="Times New Roman" w:hAnsi="Times New Roman"/>
          <w:color w:val="000000" w:themeColor="text1"/>
          <w:lang w:val="en-GB"/>
        </w:rPr>
        <w:t xml:space="preserve">new </w:t>
      </w:r>
      <w:r w:rsidR="00DF79C8" w:rsidRPr="00DA20E7">
        <w:rPr>
          <w:rFonts w:ascii="Times New Roman" w:hAnsi="Times New Roman"/>
          <w:color w:val="000000" w:themeColor="text1"/>
          <w:lang w:val="en-GB"/>
        </w:rPr>
        <w:t>to our existing theoretical statements</w:t>
      </w:r>
      <w:r w:rsidR="00776520" w:rsidRPr="00DA20E7">
        <w:rPr>
          <w:rFonts w:ascii="Times New Roman" w:hAnsi="Times New Roman"/>
          <w:color w:val="000000" w:themeColor="text1"/>
          <w:lang w:val="en-GB"/>
        </w:rPr>
        <w:t>, however only as a hypothesis that merit</w:t>
      </w:r>
      <w:r w:rsidR="00FD2DAD" w:rsidRPr="00DA20E7">
        <w:rPr>
          <w:rFonts w:ascii="Times New Roman" w:hAnsi="Times New Roman"/>
          <w:color w:val="000000" w:themeColor="text1"/>
          <w:lang w:val="en-GB"/>
        </w:rPr>
        <w:t>s</w:t>
      </w:r>
      <w:r w:rsidR="00776520" w:rsidRPr="00DA20E7">
        <w:rPr>
          <w:rFonts w:ascii="Times New Roman" w:hAnsi="Times New Roman"/>
          <w:color w:val="000000" w:themeColor="text1"/>
          <w:lang w:val="en-GB"/>
        </w:rPr>
        <w:t xml:space="preserve"> further consideratio</w:t>
      </w:r>
      <w:r w:rsidR="00FE7077" w:rsidRPr="00DA20E7">
        <w:rPr>
          <w:rFonts w:ascii="Times New Roman" w:hAnsi="Times New Roman"/>
          <w:color w:val="000000" w:themeColor="text1"/>
          <w:lang w:val="en-GB"/>
        </w:rPr>
        <w:t xml:space="preserve">n. </w:t>
      </w:r>
      <w:r w:rsidR="00F137BC" w:rsidRPr="00DA20E7">
        <w:rPr>
          <w:rFonts w:ascii="Times New Roman" w:hAnsi="Times New Roman"/>
          <w:color w:val="auto"/>
          <w:lang w:val="en-GB"/>
        </w:rPr>
        <w:t xml:space="preserve">In all </w:t>
      </w:r>
      <w:r w:rsidR="00B54016" w:rsidRPr="00DA20E7">
        <w:rPr>
          <w:rFonts w:ascii="Times New Roman" w:hAnsi="Times New Roman"/>
          <w:color w:val="auto"/>
          <w:lang w:val="en-GB"/>
        </w:rPr>
        <w:t xml:space="preserve">these </w:t>
      </w:r>
      <w:r w:rsidR="00F137BC" w:rsidRPr="00DA20E7">
        <w:rPr>
          <w:rFonts w:ascii="Times New Roman" w:hAnsi="Times New Roman"/>
          <w:color w:val="auto"/>
          <w:lang w:val="en-GB"/>
        </w:rPr>
        <w:t xml:space="preserve">cases, </w:t>
      </w:r>
      <w:r w:rsidR="00B54016" w:rsidRPr="00DA20E7">
        <w:rPr>
          <w:rFonts w:ascii="Times New Roman" w:hAnsi="Times New Roman"/>
          <w:color w:val="auto"/>
          <w:lang w:val="en-GB"/>
        </w:rPr>
        <w:t>the</w:t>
      </w:r>
      <w:r w:rsidR="00525749" w:rsidRPr="00DA20E7">
        <w:rPr>
          <w:rFonts w:ascii="Times New Roman" w:hAnsi="Times New Roman"/>
          <w:color w:val="auto"/>
          <w:szCs w:val="22"/>
          <w:lang w:val="en-GB"/>
        </w:rPr>
        <w:t xml:space="preserve"> resolution of an inconsistency revealed is not linear</w:t>
      </w:r>
      <w:r w:rsidR="00844EE6" w:rsidRPr="00DA20E7">
        <w:rPr>
          <w:rFonts w:ascii="Times New Roman" w:hAnsi="Times New Roman"/>
          <w:color w:val="auto"/>
          <w:szCs w:val="22"/>
          <w:lang w:val="en-GB"/>
        </w:rPr>
        <w:t xml:space="preserve"> </w:t>
      </w:r>
      <w:r w:rsidR="00B54016" w:rsidRPr="00DA20E7">
        <w:rPr>
          <w:rFonts w:ascii="Times New Roman" w:hAnsi="Times New Roman"/>
          <w:iCs/>
          <w:color w:val="auto"/>
          <w:lang w:val="en-GB"/>
        </w:rPr>
        <w:t xml:space="preserve">(more on this below, especially in </w:t>
      </w:r>
      <w:r w:rsidR="002B116B" w:rsidRPr="00DA20E7">
        <w:rPr>
          <w:rFonts w:ascii="Times New Roman" w:hAnsi="Times New Roman"/>
          <w:iCs/>
          <w:color w:val="auto"/>
          <w:lang w:val="en-GB"/>
        </w:rPr>
        <w:t xml:space="preserve">section </w:t>
      </w:r>
      <w:r w:rsidR="00B54016" w:rsidRPr="00DA20E7">
        <w:rPr>
          <w:rFonts w:ascii="Times New Roman" w:hAnsi="Times New Roman"/>
          <w:iCs/>
          <w:color w:val="auto"/>
          <w:lang w:val="en-GB"/>
        </w:rPr>
        <w:t>7)</w:t>
      </w:r>
      <w:r w:rsidR="00B54016" w:rsidRPr="00DA20E7">
        <w:rPr>
          <w:rFonts w:ascii="Times New Roman" w:hAnsi="Times New Roman"/>
          <w:color w:val="auto"/>
          <w:lang w:val="en-GB"/>
        </w:rPr>
        <w:t>.</w:t>
      </w:r>
    </w:p>
    <w:p w14:paraId="1829B980" w14:textId="24B3E815" w:rsidR="00900962" w:rsidRPr="00DA20E7" w:rsidRDefault="00525749" w:rsidP="00DE4F71">
      <w:pPr>
        <w:pStyle w:val="BodyA"/>
        <w:widowControl w:val="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Times New Roman" w:hAnsi="Times New Roman"/>
          <w:color w:val="auto"/>
          <w:szCs w:val="24"/>
          <w:lang w:val="en-GB" w:eastAsia="en-GB"/>
        </w:rPr>
      </w:pPr>
      <w:r w:rsidRPr="00DA20E7">
        <w:rPr>
          <w:rFonts w:ascii="Times New Roman" w:hAnsi="Times New Roman"/>
          <w:color w:val="000000" w:themeColor="text1"/>
          <w:lang w:val="en-GB"/>
        </w:rPr>
        <w:tab/>
      </w:r>
      <w:r w:rsidR="00FD2DAD" w:rsidRPr="00DA20E7">
        <w:rPr>
          <w:rFonts w:ascii="Times New Roman" w:hAnsi="Times New Roman"/>
          <w:color w:val="000000" w:themeColor="text1"/>
          <w:lang w:val="en-GB"/>
        </w:rPr>
        <w:t xml:space="preserve">Characterizing the epistemic function of TEs </w:t>
      </w:r>
      <w:r w:rsidR="006A660D" w:rsidRPr="00DA20E7">
        <w:rPr>
          <w:rFonts w:ascii="Times New Roman" w:hAnsi="Times New Roman"/>
          <w:color w:val="000000" w:themeColor="text1"/>
          <w:lang w:val="en-GB"/>
        </w:rPr>
        <w:t>as such</w:t>
      </w:r>
      <w:r w:rsidR="00524212" w:rsidRPr="00DA20E7">
        <w:rPr>
          <w:rStyle w:val="FootnoteReference"/>
          <w:rFonts w:ascii="Times New Roman" w:hAnsi="Times New Roman"/>
          <w:color w:val="000000" w:themeColor="text1"/>
          <w:lang w:val="en-GB"/>
        </w:rPr>
        <w:footnoteReference w:id="5"/>
      </w:r>
      <w:r w:rsidR="006A660D" w:rsidRPr="00DA20E7">
        <w:rPr>
          <w:rFonts w:ascii="Times New Roman" w:hAnsi="Times New Roman"/>
          <w:color w:val="000000" w:themeColor="text1"/>
          <w:lang w:val="en-GB"/>
        </w:rPr>
        <w:t xml:space="preserve"> </w:t>
      </w:r>
      <w:r w:rsidR="00FD2DAD" w:rsidRPr="00DA20E7">
        <w:rPr>
          <w:rFonts w:ascii="Times New Roman" w:hAnsi="Times New Roman"/>
          <w:color w:val="000000" w:themeColor="text1"/>
          <w:lang w:val="en-GB"/>
        </w:rPr>
        <w:t xml:space="preserve">helps to </w:t>
      </w:r>
      <w:r w:rsidR="00CB2B6E" w:rsidRPr="00DA20E7">
        <w:rPr>
          <w:rFonts w:ascii="Times New Roman" w:hAnsi="Times New Roman"/>
          <w:iCs/>
          <w:color w:val="000000" w:themeColor="text1"/>
          <w:szCs w:val="24"/>
          <w:lang w:val="en-GB"/>
        </w:rPr>
        <w:t xml:space="preserve">address </w:t>
      </w:r>
      <w:r w:rsidR="00FD2DAD" w:rsidRPr="00DA20E7">
        <w:rPr>
          <w:rFonts w:ascii="Times New Roman" w:hAnsi="Times New Roman"/>
          <w:iCs/>
          <w:color w:val="000000" w:themeColor="text1"/>
          <w:szCs w:val="24"/>
          <w:lang w:val="en-GB"/>
        </w:rPr>
        <w:t xml:space="preserve">questions about the </w:t>
      </w:r>
      <w:r w:rsidR="00C067E8" w:rsidRPr="00DA20E7">
        <w:rPr>
          <w:rFonts w:ascii="Times New Roman" w:hAnsi="Times New Roman"/>
          <w:iCs/>
          <w:color w:val="000000" w:themeColor="text1"/>
          <w:szCs w:val="24"/>
          <w:lang w:val="en-GB"/>
        </w:rPr>
        <w:t xml:space="preserve">form and content </w:t>
      </w:r>
      <w:r w:rsidR="00FD2DAD" w:rsidRPr="00DA20E7">
        <w:rPr>
          <w:rFonts w:ascii="Times New Roman" w:hAnsi="Times New Roman"/>
          <w:iCs/>
          <w:color w:val="000000" w:themeColor="text1"/>
          <w:szCs w:val="24"/>
          <w:lang w:val="en-GB"/>
        </w:rPr>
        <w:t>of TEs</w:t>
      </w:r>
      <w:r w:rsidR="000F5160" w:rsidRPr="00DA20E7">
        <w:rPr>
          <w:rFonts w:ascii="Times New Roman" w:hAnsi="Times New Roman"/>
          <w:iCs/>
          <w:color w:val="000000" w:themeColor="text1"/>
          <w:szCs w:val="24"/>
          <w:lang w:val="en-GB"/>
        </w:rPr>
        <w:t>.</w:t>
      </w:r>
      <w:r w:rsidR="00C92560" w:rsidRPr="00DA20E7">
        <w:rPr>
          <w:rFonts w:ascii="Times New Roman" w:hAnsi="Times New Roman"/>
          <w:iCs/>
          <w:color w:val="000000" w:themeColor="text1"/>
          <w:szCs w:val="24"/>
          <w:lang w:val="en-GB"/>
        </w:rPr>
        <w:t xml:space="preserve"> </w:t>
      </w:r>
      <w:r w:rsidR="000F5160" w:rsidRPr="00DA20E7">
        <w:rPr>
          <w:rFonts w:ascii="Times New Roman" w:hAnsi="Times New Roman"/>
          <w:iCs/>
          <w:color w:val="000000" w:themeColor="text1"/>
          <w:szCs w:val="24"/>
          <w:lang w:val="en-GB"/>
        </w:rPr>
        <w:t>I</w:t>
      </w:r>
      <w:r w:rsidR="0005256B" w:rsidRPr="00DA20E7">
        <w:rPr>
          <w:rFonts w:ascii="Times New Roman" w:hAnsi="Times New Roman"/>
          <w:iCs/>
          <w:color w:val="000000" w:themeColor="text1"/>
          <w:szCs w:val="24"/>
          <w:lang w:val="en-GB"/>
        </w:rPr>
        <w:t xml:space="preserve">n revealing and resolving inconsistencies, </w:t>
      </w:r>
      <w:r w:rsidR="00634C4F" w:rsidRPr="00DA20E7">
        <w:rPr>
          <w:rFonts w:ascii="Times New Roman" w:hAnsi="Times New Roman"/>
          <w:iCs/>
          <w:color w:val="000000" w:themeColor="text1"/>
          <w:szCs w:val="24"/>
          <w:lang w:val="en-GB"/>
        </w:rPr>
        <w:t xml:space="preserve">do TEs share a common </w:t>
      </w:r>
      <w:r w:rsidR="0015536C" w:rsidRPr="00DA20E7">
        <w:rPr>
          <w:rFonts w:ascii="Times New Roman" w:hAnsi="Times New Roman"/>
          <w:iCs/>
          <w:color w:val="000000" w:themeColor="text1"/>
          <w:szCs w:val="24"/>
          <w:lang w:val="en-GB"/>
        </w:rPr>
        <w:t>structure</w:t>
      </w:r>
      <w:r w:rsidR="00634C4F" w:rsidRPr="00DA20E7">
        <w:rPr>
          <w:rFonts w:ascii="Times New Roman" w:hAnsi="Times New Roman"/>
          <w:iCs/>
          <w:color w:val="000000" w:themeColor="text1"/>
          <w:szCs w:val="24"/>
          <w:lang w:val="en-GB"/>
        </w:rPr>
        <w:t>?</w:t>
      </w:r>
      <w:r w:rsidR="00C067E8" w:rsidRPr="00DA20E7">
        <w:rPr>
          <w:rFonts w:ascii="Times New Roman" w:hAnsi="Times New Roman"/>
          <w:iCs/>
          <w:color w:val="000000" w:themeColor="text1"/>
          <w:szCs w:val="24"/>
          <w:lang w:val="en-GB"/>
        </w:rPr>
        <w:t xml:space="preserve"> </w:t>
      </w:r>
      <w:r w:rsidR="00634C4F" w:rsidRPr="00DA20E7">
        <w:rPr>
          <w:rFonts w:ascii="Times New Roman" w:hAnsi="Times New Roman"/>
          <w:iCs/>
          <w:color w:val="000000" w:themeColor="text1"/>
          <w:szCs w:val="24"/>
          <w:lang w:val="en-GB"/>
        </w:rPr>
        <w:t xml:space="preserve">What </w:t>
      </w:r>
      <w:r w:rsidR="00FD2DAD" w:rsidRPr="00DA20E7">
        <w:rPr>
          <w:rFonts w:ascii="Times New Roman" w:hAnsi="Times New Roman"/>
          <w:iCs/>
          <w:color w:val="000000" w:themeColor="text1"/>
          <w:szCs w:val="24"/>
          <w:lang w:val="en-GB"/>
        </w:rPr>
        <w:t>is</w:t>
      </w:r>
      <w:r w:rsidR="00634C4F" w:rsidRPr="00DA20E7">
        <w:rPr>
          <w:rFonts w:ascii="Times New Roman" w:hAnsi="Times New Roman"/>
          <w:iCs/>
          <w:color w:val="auto"/>
          <w:szCs w:val="24"/>
          <w:lang w:val="en-GB"/>
        </w:rPr>
        <w:t xml:space="preserve"> the content of TEs? Most importantly</w:t>
      </w:r>
      <w:r w:rsidR="00FD2DAD" w:rsidRPr="00DA20E7">
        <w:rPr>
          <w:rFonts w:ascii="Times New Roman" w:hAnsi="Times New Roman"/>
          <w:iCs/>
          <w:color w:val="auto"/>
          <w:szCs w:val="24"/>
          <w:lang w:val="en-GB"/>
        </w:rPr>
        <w:t>,</w:t>
      </w:r>
      <w:r w:rsidR="00634C4F" w:rsidRPr="00DA20E7">
        <w:rPr>
          <w:rFonts w:ascii="Times New Roman" w:hAnsi="Times New Roman"/>
          <w:iCs/>
          <w:color w:val="auto"/>
          <w:szCs w:val="24"/>
          <w:lang w:val="en-GB"/>
        </w:rPr>
        <w:t xml:space="preserve"> are </w:t>
      </w:r>
      <w:r w:rsidR="0005256B" w:rsidRPr="00DA20E7">
        <w:rPr>
          <w:rFonts w:ascii="Times New Roman" w:hAnsi="Times New Roman"/>
          <w:iCs/>
          <w:color w:val="auto"/>
          <w:szCs w:val="24"/>
          <w:lang w:val="en-GB"/>
        </w:rPr>
        <w:t>TEs</w:t>
      </w:r>
      <w:r w:rsidR="00634C4F" w:rsidRPr="00DA20E7">
        <w:rPr>
          <w:rFonts w:ascii="Times New Roman" w:hAnsi="Times New Roman"/>
          <w:iCs/>
          <w:color w:val="auto"/>
          <w:szCs w:val="24"/>
          <w:lang w:val="en-GB"/>
        </w:rPr>
        <w:t xml:space="preserve"> reducible to arguments with </w:t>
      </w:r>
      <w:r w:rsidR="00634C4F" w:rsidRPr="00DA20E7">
        <w:rPr>
          <w:rFonts w:ascii="Times New Roman" w:hAnsi="Times New Roman"/>
          <w:i/>
          <w:color w:val="auto"/>
          <w:szCs w:val="24"/>
          <w:lang w:val="en-GB"/>
        </w:rPr>
        <w:t>eliminable</w:t>
      </w:r>
      <w:r w:rsidR="00634C4F" w:rsidRPr="00DA20E7">
        <w:rPr>
          <w:rFonts w:ascii="Times New Roman" w:hAnsi="Times New Roman"/>
          <w:iCs/>
          <w:color w:val="auto"/>
          <w:szCs w:val="24"/>
          <w:lang w:val="en-GB"/>
        </w:rPr>
        <w:t xml:space="preserve"> “particulars” </w:t>
      </w:r>
      <w:r w:rsidR="00634C4F" w:rsidRPr="00DA20E7">
        <w:rPr>
          <w:rFonts w:ascii="Times New Roman" w:hAnsi="Times New Roman"/>
          <w:i/>
          <w:color w:val="auto"/>
          <w:szCs w:val="24"/>
          <w:lang w:val="en-GB"/>
        </w:rPr>
        <w:t>à la</w:t>
      </w:r>
      <w:r w:rsidR="00634C4F" w:rsidRPr="00DA20E7">
        <w:rPr>
          <w:rFonts w:ascii="Times New Roman" w:hAnsi="Times New Roman"/>
          <w:iCs/>
          <w:color w:val="auto"/>
          <w:szCs w:val="24"/>
          <w:lang w:val="en-GB"/>
        </w:rPr>
        <w:t xml:space="preserve"> Norton?</w:t>
      </w:r>
      <w:r w:rsidR="00004417" w:rsidRPr="00DA20E7">
        <w:rPr>
          <w:rFonts w:ascii="Times New Roman" w:hAnsi="Times New Roman"/>
          <w:iCs/>
          <w:color w:val="auto"/>
          <w:szCs w:val="24"/>
          <w:lang w:val="en-GB"/>
        </w:rPr>
        <w:t xml:space="preserve"> </w:t>
      </w:r>
      <w:r w:rsidR="001F438A" w:rsidRPr="00DA20E7">
        <w:rPr>
          <w:rFonts w:ascii="Times New Roman" w:hAnsi="Times New Roman"/>
          <w:iCs/>
          <w:color w:val="auto"/>
          <w:szCs w:val="24"/>
          <w:lang w:val="en-GB"/>
        </w:rPr>
        <w:t xml:space="preserve">To answer these questions, I will </w:t>
      </w:r>
      <w:r w:rsidR="00E31700" w:rsidRPr="00DA20E7">
        <w:rPr>
          <w:rFonts w:ascii="Times New Roman" w:hAnsi="Times New Roman"/>
          <w:iCs/>
          <w:color w:val="auto"/>
          <w:szCs w:val="24"/>
          <w:lang w:val="en-GB"/>
        </w:rPr>
        <w:t xml:space="preserve">focus mainly on Norton’s </w:t>
      </w:r>
      <w:r w:rsidR="00E31700" w:rsidRPr="00DA20E7">
        <w:rPr>
          <w:rFonts w:ascii="Times New Roman" w:hAnsi="Times New Roman"/>
          <w:i/>
          <w:color w:val="auto"/>
          <w:szCs w:val="24"/>
          <w:lang w:val="en-GB"/>
        </w:rPr>
        <w:t>argument view</w:t>
      </w:r>
      <w:r w:rsidR="001F438A" w:rsidRPr="00DA20E7">
        <w:rPr>
          <w:rFonts w:ascii="Times New Roman" w:hAnsi="Times New Roman"/>
          <w:iCs/>
          <w:color w:val="auto"/>
          <w:szCs w:val="24"/>
          <w:lang w:val="en-GB"/>
        </w:rPr>
        <w:t xml:space="preserve">. </w:t>
      </w:r>
      <w:r w:rsidR="00634C4F" w:rsidRPr="00DA20E7">
        <w:rPr>
          <w:rFonts w:ascii="Times New Roman" w:hAnsi="Times New Roman"/>
          <w:iCs/>
          <w:color w:val="auto"/>
          <w:szCs w:val="24"/>
          <w:lang w:val="en-GB"/>
        </w:rPr>
        <w:t>A</w:t>
      </w:r>
      <w:r w:rsidR="00057DBF" w:rsidRPr="00DA20E7">
        <w:rPr>
          <w:rFonts w:ascii="Times New Roman" w:hAnsi="Times New Roman"/>
          <w:color w:val="auto"/>
          <w:szCs w:val="22"/>
          <w:lang w:val="en-GB"/>
        </w:rPr>
        <w:t xml:space="preserve">rguing </w:t>
      </w:r>
      <w:r w:rsidR="00B54016" w:rsidRPr="00DA20E7">
        <w:rPr>
          <w:rFonts w:ascii="Times New Roman" w:hAnsi="Times New Roman"/>
          <w:color w:val="auto"/>
          <w:szCs w:val="22"/>
          <w:lang w:val="en-GB"/>
        </w:rPr>
        <w:t xml:space="preserve">principally </w:t>
      </w:r>
      <w:r w:rsidR="00057DBF" w:rsidRPr="00DA20E7">
        <w:rPr>
          <w:rFonts w:ascii="Times New Roman" w:hAnsi="Times New Roman"/>
          <w:color w:val="auto"/>
          <w:szCs w:val="22"/>
          <w:lang w:val="en-GB"/>
        </w:rPr>
        <w:t xml:space="preserve">against Brown’s platonic account, Norton </w:t>
      </w:r>
      <w:r w:rsidR="008D5CE0" w:rsidRPr="00DA20E7">
        <w:rPr>
          <w:rFonts w:ascii="Times New Roman" w:hAnsi="Times New Roman"/>
          <w:color w:val="auto"/>
          <w:szCs w:val="22"/>
          <w:lang w:val="en-GB"/>
        </w:rPr>
        <w:t xml:space="preserve">(since 1991) </w:t>
      </w:r>
      <w:r w:rsidR="008F1B76" w:rsidRPr="00DA20E7">
        <w:rPr>
          <w:rFonts w:ascii="Times New Roman" w:hAnsi="Times New Roman"/>
          <w:color w:val="auto"/>
          <w:szCs w:val="22"/>
          <w:lang w:val="en-GB"/>
        </w:rPr>
        <w:t xml:space="preserve">maintains that TEs do not transcend empiricism. </w:t>
      </w:r>
      <w:r w:rsidR="00CF7AE1" w:rsidRPr="00DA20E7">
        <w:rPr>
          <w:rFonts w:ascii="Times New Roman" w:hAnsi="Times New Roman"/>
          <w:color w:val="auto"/>
          <w:szCs w:val="22"/>
          <w:lang w:val="en-GB"/>
        </w:rPr>
        <w:t>He argues that</w:t>
      </w:r>
      <w:r w:rsidR="00CF7AE1" w:rsidRPr="00DA20E7">
        <w:rPr>
          <w:rFonts w:ascii="Times New Roman" w:hAnsi="Times New Roman"/>
          <w:color w:val="auto"/>
          <w:szCs w:val="24"/>
          <w:lang w:val="en-GB"/>
        </w:rPr>
        <w:t xml:space="preserve"> </w:t>
      </w:r>
      <w:r w:rsidR="00FD2DAD" w:rsidRPr="00DA20E7">
        <w:rPr>
          <w:rFonts w:ascii="Times New Roman" w:hAnsi="Times New Roman"/>
          <w:color w:val="auto"/>
          <w:szCs w:val="24"/>
          <w:lang w:val="en-GB"/>
        </w:rPr>
        <w:t xml:space="preserve">the </w:t>
      </w:r>
      <w:r w:rsidR="00CF7AE1" w:rsidRPr="00DA20E7">
        <w:rPr>
          <w:rFonts w:ascii="Times New Roman" w:hAnsi="Times New Roman"/>
          <w:color w:val="auto"/>
          <w:szCs w:val="24"/>
          <w:lang w:val="en-GB"/>
        </w:rPr>
        <w:t xml:space="preserve">only ‘‘non-miraculous’’ way to get new information about the world, without resorting to </w:t>
      </w:r>
      <w:r w:rsidR="00CF7AE1" w:rsidRPr="00DA20E7">
        <w:rPr>
          <w:rFonts w:ascii="Times New Roman" w:hAnsi="Times New Roman"/>
          <w:i/>
          <w:iCs/>
          <w:color w:val="auto"/>
          <w:szCs w:val="24"/>
          <w:lang w:val="en-GB"/>
        </w:rPr>
        <w:t xml:space="preserve">new empirical data, </w:t>
      </w:r>
      <w:r w:rsidR="00CF7AE1" w:rsidRPr="00DA20E7">
        <w:rPr>
          <w:rFonts w:ascii="Times New Roman" w:hAnsi="Times New Roman"/>
          <w:color w:val="auto"/>
          <w:szCs w:val="24"/>
          <w:lang w:val="en-GB"/>
        </w:rPr>
        <w:t>is through arguments from premises describing past empirical data about the world. TEs are epistemically dispensable</w:t>
      </w:r>
      <w:r w:rsidR="00A77866" w:rsidRPr="00DA20E7">
        <w:rPr>
          <w:rFonts w:ascii="Times New Roman" w:hAnsi="Times New Roman"/>
          <w:color w:val="auto"/>
          <w:szCs w:val="24"/>
          <w:lang w:val="en-GB"/>
        </w:rPr>
        <w:t xml:space="preserve">, Norton claims, </w:t>
      </w:r>
      <w:r w:rsidR="00CF7AE1" w:rsidRPr="00DA20E7">
        <w:rPr>
          <w:rFonts w:ascii="Times New Roman" w:hAnsi="Times New Roman"/>
          <w:color w:val="auto"/>
          <w:szCs w:val="24"/>
          <w:lang w:val="en-GB"/>
        </w:rPr>
        <w:t>and a “successful” TE is just a “good” argument</w:t>
      </w:r>
      <w:r w:rsidR="00475C13" w:rsidRPr="00DA20E7">
        <w:rPr>
          <w:rFonts w:ascii="Times New Roman" w:hAnsi="Times New Roman"/>
          <w:color w:val="auto"/>
          <w:szCs w:val="24"/>
          <w:lang w:val="en-GB"/>
        </w:rPr>
        <w:t xml:space="preserve"> with </w:t>
      </w:r>
      <w:r w:rsidR="00475C13" w:rsidRPr="00DA20E7">
        <w:rPr>
          <w:rFonts w:ascii="Times New Roman" w:hAnsi="Times New Roman"/>
          <w:i/>
          <w:color w:val="auto"/>
          <w:szCs w:val="24"/>
          <w:lang w:val="en-GB"/>
        </w:rPr>
        <w:t>irrelevant</w:t>
      </w:r>
      <w:r w:rsidR="00475C13" w:rsidRPr="00DA20E7">
        <w:rPr>
          <w:rFonts w:ascii="Times New Roman" w:hAnsi="Times New Roman"/>
          <w:color w:val="auto"/>
          <w:szCs w:val="24"/>
          <w:lang w:val="en-GB"/>
        </w:rPr>
        <w:t xml:space="preserve"> and </w:t>
      </w:r>
      <w:r w:rsidR="00475C13" w:rsidRPr="00DA20E7">
        <w:rPr>
          <w:rFonts w:ascii="Times New Roman" w:hAnsi="Times New Roman"/>
          <w:i/>
          <w:color w:val="auto"/>
          <w:szCs w:val="24"/>
          <w:lang w:val="en-GB"/>
        </w:rPr>
        <w:t>eliminable</w:t>
      </w:r>
      <w:r w:rsidR="00475C13" w:rsidRPr="00DA20E7">
        <w:rPr>
          <w:rFonts w:ascii="Times New Roman" w:hAnsi="Times New Roman"/>
          <w:color w:val="auto"/>
          <w:szCs w:val="24"/>
          <w:lang w:val="en-GB"/>
        </w:rPr>
        <w:t xml:space="preserve"> “particulars”</w:t>
      </w:r>
      <w:r w:rsidR="005B2256" w:rsidRPr="00DA20E7">
        <w:rPr>
          <w:rFonts w:ascii="Times New Roman" w:hAnsi="Times New Roman"/>
          <w:color w:val="auto"/>
          <w:szCs w:val="24"/>
          <w:lang w:val="en-GB"/>
        </w:rPr>
        <w:t xml:space="preserve">. </w:t>
      </w:r>
      <w:r w:rsidR="00CF7AE1" w:rsidRPr="00DA20E7">
        <w:rPr>
          <w:rFonts w:ascii="Times New Roman" w:hAnsi="Times New Roman"/>
          <w:color w:val="auto"/>
          <w:szCs w:val="22"/>
          <w:lang w:val="en-GB"/>
        </w:rPr>
        <w:t>Norton’s</w:t>
      </w:r>
      <w:r w:rsidR="008F1B76" w:rsidRPr="00DA20E7">
        <w:rPr>
          <w:rFonts w:ascii="Times New Roman" w:hAnsi="Times New Roman"/>
          <w:color w:val="auto"/>
          <w:szCs w:val="22"/>
          <w:lang w:val="en-GB"/>
        </w:rPr>
        <w:t xml:space="preserve"> argument view </w:t>
      </w:r>
      <w:r w:rsidR="00475C13" w:rsidRPr="00DA20E7">
        <w:rPr>
          <w:rFonts w:ascii="Times New Roman" w:hAnsi="Times New Roman"/>
          <w:color w:val="auto"/>
          <w:szCs w:val="22"/>
          <w:lang w:val="en-GB"/>
        </w:rPr>
        <w:t xml:space="preserve">thus mainly </w:t>
      </w:r>
      <w:r w:rsidR="008F1B76" w:rsidRPr="00DA20E7">
        <w:rPr>
          <w:rFonts w:ascii="Times New Roman" w:hAnsi="Times New Roman"/>
          <w:color w:val="auto"/>
          <w:szCs w:val="22"/>
          <w:lang w:val="en-GB"/>
        </w:rPr>
        <w:t>focus</w:t>
      </w:r>
      <w:r w:rsidR="00CF7AE1" w:rsidRPr="00DA20E7">
        <w:rPr>
          <w:rFonts w:ascii="Times New Roman" w:hAnsi="Times New Roman"/>
          <w:color w:val="auto"/>
          <w:szCs w:val="22"/>
          <w:lang w:val="en-GB"/>
        </w:rPr>
        <w:t>es</w:t>
      </w:r>
      <w:r w:rsidR="008F1B76" w:rsidRPr="00DA20E7">
        <w:rPr>
          <w:rFonts w:ascii="Times New Roman" w:hAnsi="Times New Roman"/>
          <w:color w:val="auto"/>
          <w:szCs w:val="22"/>
          <w:lang w:val="en-GB"/>
        </w:rPr>
        <w:t xml:space="preserve"> on the form not the content of</w:t>
      </w:r>
      <w:r w:rsidR="00BB46FB" w:rsidRPr="00DA20E7">
        <w:rPr>
          <w:rFonts w:ascii="Times New Roman" w:hAnsi="Times New Roman"/>
          <w:color w:val="auto"/>
          <w:szCs w:val="22"/>
          <w:lang w:val="en-GB"/>
        </w:rPr>
        <w:t xml:space="preserve"> TEs, </w:t>
      </w:r>
      <w:r w:rsidR="0008302C" w:rsidRPr="00DA20E7">
        <w:rPr>
          <w:rFonts w:ascii="Times New Roman" w:hAnsi="Times New Roman"/>
          <w:color w:val="auto"/>
          <w:szCs w:val="22"/>
          <w:lang w:val="en-GB"/>
        </w:rPr>
        <w:t>he indeed</w:t>
      </w:r>
      <w:r w:rsidR="00BB46FB" w:rsidRPr="00DA20E7">
        <w:rPr>
          <w:rFonts w:ascii="Times New Roman" w:hAnsi="Times New Roman"/>
          <w:color w:val="auto"/>
          <w:szCs w:val="22"/>
          <w:lang w:val="en-GB"/>
        </w:rPr>
        <w:t xml:space="preserve"> </w:t>
      </w:r>
      <w:r w:rsidR="009D3150" w:rsidRPr="00DA20E7">
        <w:rPr>
          <w:rFonts w:ascii="Times New Roman" w:hAnsi="Times New Roman"/>
          <w:color w:val="auto"/>
          <w:szCs w:val="22"/>
          <w:lang w:val="en-GB"/>
        </w:rPr>
        <w:t>“</w:t>
      </w:r>
      <w:r w:rsidR="009D3150" w:rsidRPr="00DA20E7">
        <w:rPr>
          <w:rFonts w:ascii="Times New Roman" w:eastAsia="Times New Roman" w:hAnsi="Times New Roman"/>
          <w:color w:val="auto"/>
          <w:szCs w:val="24"/>
          <w:lang w:val="en-GB" w:eastAsia="en-GB"/>
        </w:rPr>
        <w:t>tends to stress validity and cogency over soundness” (</w:t>
      </w:r>
      <w:r w:rsidR="00BB46FB" w:rsidRPr="00DA20E7">
        <w:rPr>
          <w:rFonts w:ascii="Times New Roman" w:eastAsia="Times New Roman" w:hAnsi="Times New Roman"/>
          <w:color w:val="auto"/>
          <w:szCs w:val="24"/>
          <w:lang w:val="en-GB" w:eastAsia="en-GB"/>
        </w:rPr>
        <w:t xml:space="preserve">Stuart </w:t>
      </w:r>
      <w:r w:rsidR="009D3150" w:rsidRPr="00DA20E7">
        <w:rPr>
          <w:rFonts w:ascii="Times New Roman" w:eastAsia="Times New Roman" w:hAnsi="Times New Roman"/>
          <w:color w:val="auto"/>
          <w:szCs w:val="24"/>
          <w:lang w:val="en-GB" w:eastAsia="en-GB"/>
        </w:rPr>
        <w:t xml:space="preserve">2020, p.17). </w:t>
      </w:r>
      <w:r w:rsidR="00A77866" w:rsidRPr="00DA20E7">
        <w:rPr>
          <w:rFonts w:ascii="Times New Roman" w:eastAsia="Times New Roman" w:hAnsi="Times New Roman"/>
          <w:color w:val="auto"/>
          <w:szCs w:val="24"/>
          <w:lang w:val="en-GB" w:eastAsia="en-GB"/>
        </w:rPr>
        <w:t>But w</w:t>
      </w:r>
      <w:r w:rsidR="00C40F3C" w:rsidRPr="00DA20E7">
        <w:rPr>
          <w:rFonts w:ascii="Times New Roman" w:eastAsia="Times New Roman" w:hAnsi="Times New Roman"/>
          <w:color w:val="auto"/>
          <w:szCs w:val="24"/>
          <w:lang w:val="en-GB" w:eastAsia="en-GB"/>
        </w:rPr>
        <w:t xml:space="preserve">here </w:t>
      </w:r>
      <w:r w:rsidR="00072E07" w:rsidRPr="00DA20E7">
        <w:rPr>
          <w:rFonts w:ascii="Times New Roman" w:eastAsia="Times New Roman" w:hAnsi="Times New Roman"/>
          <w:color w:val="auto"/>
          <w:szCs w:val="24"/>
          <w:lang w:val="en-GB" w:eastAsia="en-GB"/>
        </w:rPr>
        <w:t>do we find this</w:t>
      </w:r>
      <w:r w:rsidR="00473A6C" w:rsidRPr="00DA20E7">
        <w:rPr>
          <w:rFonts w:ascii="Times New Roman" w:eastAsia="Times New Roman" w:hAnsi="Times New Roman"/>
          <w:color w:val="auto"/>
          <w:szCs w:val="24"/>
          <w:lang w:val="en-GB" w:eastAsia="en-GB"/>
        </w:rPr>
        <w:t xml:space="preserve"> neglect of the content of TEs</w:t>
      </w:r>
      <w:r w:rsidR="00072E07" w:rsidRPr="00DA20E7">
        <w:rPr>
          <w:rFonts w:ascii="Times New Roman" w:eastAsia="Times New Roman" w:hAnsi="Times New Roman"/>
          <w:color w:val="auto"/>
          <w:szCs w:val="24"/>
          <w:lang w:val="en-GB" w:eastAsia="en-GB"/>
        </w:rPr>
        <w:t xml:space="preserve"> </w:t>
      </w:r>
      <w:r w:rsidR="00C40F3C" w:rsidRPr="00DA20E7">
        <w:rPr>
          <w:rFonts w:ascii="Times New Roman" w:eastAsia="Times New Roman" w:hAnsi="Times New Roman"/>
          <w:color w:val="auto"/>
          <w:szCs w:val="24"/>
          <w:lang w:val="en-GB" w:eastAsia="en-GB"/>
        </w:rPr>
        <w:t>in Norton’s view?</w:t>
      </w:r>
    </w:p>
    <w:p w14:paraId="745EE8E7" w14:textId="406D6E15" w:rsidR="0063010C" w:rsidRPr="00DA20E7" w:rsidRDefault="00900962" w:rsidP="00DE4F71">
      <w:pPr>
        <w:pStyle w:val="BodyA"/>
        <w:widowControl w:val="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Times New Roman" w:hAnsi="Times New Roman"/>
          <w:color w:val="auto"/>
          <w:szCs w:val="24"/>
          <w:lang w:val="en-GB" w:eastAsia="en-GB"/>
        </w:rPr>
      </w:pPr>
      <w:r w:rsidRPr="00DA20E7">
        <w:rPr>
          <w:rFonts w:ascii="Times New Roman" w:eastAsia="Times New Roman" w:hAnsi="Times New Roman"/>
          <w:color w:val="auto"/>
          <w:szCs w:val="24"/>
          <w:lang w:val="en-GB" w:eastAsia="en-GB"/>
        </w:rPr>
        <w:tab/>
      </w:r>
      <w:r w:rsidR="008F1B76" w:rsidRPr="00DA20E7">
        <w:rPr>
          <w:rFonts w:ascii="Times New Roman" w:hAnsi="Times New Roman"/>
          <w:color w:val="auto"/>
          <w:szCs w:val="22"/>
          <w:lang w:val="en-GB"/>
        </w:rPr>
        <w:t xml:space="preserve">Brendel </w:t>
      </w:r>
      <w:r w:rsidR="008F1B76" w:rsidRPr="00DA20E7">
        <w:rPr>
          <w:rFonts w:ascii="Times New Roman" w:hAnsi="Times New Roman"/>
          <w:color w:val="000000" w:themeColor="text1"/>
          <w:szCs w:val="22"/>
          <w:lang w:val="en-GB"/>
        </w:rPr>
        <w:t>(2018</w:t>
      </w:r>
      <w:r w:rsidR="008A06AF" w:rsidRPr="00DA20E7">
        <w:rPr>
          <w:rFonts w:ascii="Times New Roman" w:hAnsi="Times New Roman"/>
          <w:color w:val="000000" w:themeColor="text1"/>
          <w:szCs w:val="22"/>
          <w:lang w:val="en-GB"/>
        </w:rPr>
        <w:t>, p.283</w:t>
      </w:r>
      <w:r w:rsidR="008F1B76" w:rsidRPr="00DA20E7">
        <w:rPr>
          <w:rFonts w:ascii="Times New Roman" w:hAnsi="Times New Roman"/>
          <w:color w:val="000000" w:themeColor="text1"/>
          <w:szCs w:val="22"/>
          <w:lang w:val="en-GB"/>
        </w:rPr>
        <w:t>) identif</w:t>
      </w:r>
      <w:r w:rsidR="008A06AF" w:rsidRPr="00DA20E7">
        <w:rPr>
          <w:rFonts w:ascii="Times New Roman" w:hAnsi="Times New Roman"/>
          <w:color w:val="000000" w:themeColor="text1"/>
          <w:szCs w:val="22"/>
          <w:lang w:val="en-GB"/>
        </w:rPr>
        <w:t>ies</w:t>
      </w:r>
      <w:r w:rsidR="008F1B76" w:rsidRPr="00DA20E7">
        <w:rPr>
          <w:rFonts w:ascii="Times New Roman" w:hAnsi="Times New Roman"/>
          <w:color w:val="000000" w:themeColor="text1"/>
          <w:szCs w:val="22"/>
          <w:lang w:val="en-GB"/>
        </w:rPr>
        <w:t xml:space="preserve"> five these</w:t>
      </w:r>
      <w:r w:rsidR="00A33EC0" w:rsidRPr="00DA20E7">
        <w:rPr>
          <w:rFonts w:ascii="Times New Roman" w:hAnsi="Times New Roman"/>
          <w:color w:val="000000" w:themeColor="text1"/>
          <w:szCs w:val="22"/>
          <w:lang w:val="en-GB"/>
        </w:rPr>
        <w:t>s</w:t>
      </w:r>
      <w:r w:rsidR="008F1B76" w:rsidRPr="00DA20E7">
        <w:rPr>
          <w:rFonts w:ascii="Times New Roman" w:hAnsi="Times New Roman"/>
          <w:color w:val="000000" w:themeColor="text1"/>
          <w:szCs w:val="22"/>
          <w:lang w:val="en-GB"/>
        </w:rPr>
        <w:t xml:space="preserve"> composing </w:t>
      </w:r>
      <w:r w:rsidR="00072E07" w:rsidRPr="00DA20E7">
        <w:rPr>
          <w:rFonts w:ascii="Times New Roman" w:hAnsi="Times New Roman"/>
          <w:color w:val="000000" w:themeColor="text1"/>
          <w:szCs w:val="22"/>
          <w:lang w:val="en-GB"/>
        </w:rPr>
        <w:t>Norton’s</w:t>
      </w:r>
      <w:r w:rsidR="008F1B76" w:rsidRPr="00DA20E7">
        <w:rPr>
          <w:rFonts w:ascii="Times New Roman" w:hAnsi="Times New Roman"/>
          <w:color w:val="000000" w:themeColor="text1"/>
          <w:szCs w:val="22"/>
          <w:lang w:val="en-GB"/>
        </w:rPr>
        <w:t xml:space="preserve"> argument view</w:t>
      </w:r>
      <w:r w:rsidR="003E3189" w:rsidRPr="00DA20E7">
        <w:rPr>
          <w:rFonts w:ascii="Times New Roman" w:hAnsi="Times New Roman"/>
          <w:color w:val="000000" w:themeColor="text1"/>
          <w:szCs w:val="22"/>
          <w:lang w:val="en-GB"/>
        </w:rPr>
        <w:t xml:space="preserve">. </w:t>
      </w:r>
      <w:r w:rsidR="00CF4C66" w:rsidRPr="00DA20E7">
        <w:rPr>
          <w:rFonts w:ascii="Times New Roman" w:hAnsi="Times New Roman"/>
          <w:color w:val="000000" w:themeColor="text1"/>
          <w:szCs w:val="22"/>
          <w:lang w:val="en-GB"/>
        </w:rPr>
        <w:t>First, i</w:t>
      </w:r>
      <w:r w:rsidR="00BB46FB" w:rsidRPr="00DA20E7">
        <w:rPr>
          <w:rFonts w:ascii="Times New Roman" w:hAnsi="Times New Roman"/>
          <w:color w:val="000000" w:themeColor="text1"/>
          <w:szCs w:val="22"/>
          <w:lang w:val="en-GB"/>
        </w:rPr>
        <w:t xml:space="preserve">t is mainly in </w:t>
      </w:r>
      <w:r w:rsidR="00072E07" w:rsidRPr="00DA20E7">
        <w:rPr>
          <w:rFonts w:ascii="Times New Roman" w:hAnsi="Times New Roman"/>
          <w:color w:val="000000" w:themeColor="text1"/>
          <w:szCs w:val="22"/>
          <w:lang w:val="en-GB"/>
        </w:rPr>
        <w:t>the</w:t>
      </w:r>
      <w:r w:rsidR="00BB46FB" w:rsidRPr="00DA20E7">
        <w:rPr>
          <w:rFonts w:ascii="Times New Roman" w:hAnsi="Times New Roman"/>
          <w:color w:val="000000" w:themeColor="text1"/>
          <w:szCs w:val="22"/>
          <w:lang w:val="en-GB"/>
        </w:rPr>
        <w:t xml:space="preserve"> “</w:t>
      </w:r>
      <w:r w:rsidR="002423D8" w:rsidRPr="00DA20E7">
        <w:rPr>
          <w:rFonts w:ascii="Times New Roman" w:hAnsi="Times New Roman"/>
          <w:color w:val="000000" w:themeColor="text1"/>
          <w:szCs w:val="22"/>
          <w:lang w:val="en-GB"/>
        </w:rPr>
        <w:t>E</w:t>
      </w:r>
      <w:r w:rsidR="00BB46FB" w:rsidRPr="00DA20E7">
        <w:rPr>
          <w:rFonts w:ascii="Times New Roman" w:hAnsi="Times New Roman"/>
          <w:color w:val="000000" w:themeColor="text1"/>
          <w:szCs w:val="22"/>
          <w:lang w:val="en-GB"/>
        </w:rPr>
        <w:t xml:space="preserve">limination </w:t>
      </w:r>
      <w:r w:rsidR="002423D8" w:rsidRPr="00DA20E7">
        <w:rPr>
          <w:rFonts w:ascii="Times New Roman" w:hAnsi="Times New Roman"/>
          <w:color w:val="000000" w:themeColor="text1"/>
          <w:szCs w:val="22"/>
          <w:lang w:val="en-GB"/>
        </w:rPr>
        <w:t>T</w:t>
      </w:r>
      <w:r w:rsidR="00BB46FB" w:rsidRPr="00DA20E7">
        <w:rPr>
          <w:rFonts w:ascii="Times New Roman" w:hAnsi="Times New Roman"/>
          <w:color w:val="000000" w:themeColor="text1"/>
          <w:szCs w:val="22"/>
          <w:lang w:val="en-GB"/>
        </w:rPr>
        <w:t>hesis”</w:t>
      </w:r>
      <w:r w:rsidR="002423D8" w:rsidRPr="00DA20E7">
        <w:rPr>
          <w:rFonts w:ascii="Times New Roman" w:hAnsi="Times New Roman"/>
          <w:color w:val="000000" w:themeColor="text1"/>
          <w:szCs w:val="22"/>
          <w:lang w:val="en-GB"/>
        </w:rPr>
        <w:t xml:space="preserve"> </w:t>
      </w:r>
      <w:r w:rsidR="00E31700" w:rsidRPr="00DA20E7">
        <w:rPr>
          <w:rFonts w:ascii="Times New Roman" w:hAnsi="Times New Roman"/>
          <w:color w:val="000000" w:themeColor="text1"/>
          <w:szCs w:val="22"/>
          <w:lang w:val="en-GB"/>
        </w:rPr>
        <w:t>(</w:t>
      </w:r>
      <w:r w:rsidR="00BF35E1" w:rsidRPr="00DA20E7">
        <w:rPr>
          <w:rFonts w:ascii="Times New Roman" w:hAnsi="Times New Roman"/>
          <w:color w:val="000000" w:themeColor="text1"/>
          <w:szCs w:val="22"/>
          <w:lang w:val="en-GB"/>
        </w:rPr>
        <w:t>ET</w:t>
      </w:r>
      <w:r w:rsidR="00E31700" w:rsidRPr="00DA20E7">
        <w:rPr>
          <w:rFonts w:ascii="Times New Roman" w:hAnsi="Times New Roman"/>
          <w:color w:val="000000" w:themeColor="text1"/>
          <w:szCs w:val="22"/>
          <w:lang w:val="en-GB"/>
        </w:rPr>
        <w:t>)</w:t>
      </w:r>
      <w:r w:rsidR="002423D8" w:rsidRPr="00DA20E7">
        <w:rPr>
          <w:rFonts w:ascii="Times New Roman" w:hAnsi="Times New Roman"/>
          <w:color w:val="000000" w:themeColor="text1"/>
          <w:szCs w:val="22"/>
          <w:lang w:val="en-GB"/>
        </w:rPr>
        <w:t xml:space="preserve">, and to a lesser extent in </w:t>
      </w:r>
      <w:r w:rsidR="00072E07" w:rsidRPr="00DA20E7">
        <w:rPr>
          <w:rFonts w:ascii="Times New Roman" w:hAnsi="Times New Roman"/>
          <w:color w:val="000000" w:themeColor="text1"/>
          <w:szCs w:val="22"/>
          <w:lang w:val="en-GB"/>
        </w:rPr>
        <w:t>the</w:t>
      </w:r>
      <w:r w:rsidR="002423D8" w:rsidRPr="00DA20E7">
        <w:rPr>
          <w:rFonts w:ascii="Times New Roman" w:hAnsi="Times New Roman"/>
          <w:color w:val="000000" w:themeColor="text1"/>
          <w:szCs w:val="22"/>
          <w:lang w:val="en-GB"/>
        </w:rPr>
        <w:t xml:space="preserve"> “Identity Theses”, </w:t>
      </w:r>
      <w:r w:rsidR="00BB46FB" w:rsidRPr="00DA20E7">
        <w:rPr>
          <w:rFonts w:ascii="Times New Roman" w:hAnsi="Times New Roman"/>
          <w:color w:val="000000" w:themeColor="text1"/>
          <w:szCs w:val="22"/>
          <w:lang w:val="en-GB"/>
        </w:rPr>
        <w:t xml:space="preserve">that the </w:t>
      </w:r>
      <w:r w:rsidR="00004417" w:rsidRPr="00DA20E7">
        <w:rPr>
          <w:rFonts w:ascii="Times New Roman" w:hAnsi="Times New Roman"/>
          <w:i/>
          <w:iCs/>
          <w:color w:val="000000" w:themeColor="text1"/>
          <w:szCs w:val="22"/>
          <w:lang w:val="en-GB"/>
        </w:rPr>
        <w:t>functional</w:t>
      </w:r>
      <w:r w:rsidR="00004417" w:rsidRPr="00DA20E7">
        <w:rPr>
          <w:rFonts w:ascii="Times New Roman" w:hAnsi="Times New Roman"/>
          <w:color w:val="000000" w:themeColor="text1"/>
          <w:szCs w:val="22"/>
          <w:lang w:val="en-GB"/>
        </w:rPr>
        <w:t xml:space="preserve"> role of the </w:t>
      </w:r>
      <w:r w:rsidR="00BB46FB" w:rsidRPr="00DA20E7">
        <w:rPr>
          <w:rFonts w:ascii="Times New Roman" w:hAnsi="Times New Roman"/>
          <w:color w:val="000000" w:themeColor="text1"/>
          <w:szCs w:val="22"/>
          <w:lang w:val="en-GB"/>
        </w:rPr>
        <w:t xml:space="preserve">content is </w:t>
      </w:r>
      <w:r w:rsidR="00742492" w:rsidRPr="00DA20E7">
        <w:rPr>
          <w:rFonts w:ascii="Times New Roman" w:hAnsi="Times New Roman"/>
          <w:color w:val="000000" w:themeColor="text1"/>
          <w:szCs w:val="22"/>
          <w:lang w:val="en-GB"/>
        </w:rPr>
        <w:t xml:space="preserve">poorly </w:t>
      </w:r>
      <w:r w:rsidR="00CD4C6A" w:rsidRPr="00DA20E7">
        <w:rPr>
          <w:rFonts w:ascii="Times New Roman" w:hAnsi="Times New Roman"/>
          <w:color w:val="000000" w:themeColor="text1"/>
          <w:szCs w:val="22"/>
          <w:lang w:val="en-GB"/>
        </w:rPr>
        <w:t>considered</w:t>
      </w:r>
      <w:r w:rsidR="00E31700" w:rsidRPr="00DA20E7">
        <w:rPr>
          <w:rFonts w:ascii="Times New Roman" w:hAnsi="Times New Roman"/>
          <w:color w:val="000000" w:themeColor="text1"/>
          <w:szCs w:val="22"/>
          <w:lang w:val="en-GB"/>
        </w:rPr>
        <w:t>. O</w:t>
      </w:r>
      <w:r w:rsidR="00CD4C6A" w:rsidRPr="00DA20E7">
        <w:rPr>
          <w:rFonts w:ascii="Times New Roman" w:hAnsi="Times New Roman"/>
          <w:color w:val="000000" w:themeColor="text1"/>
          <w:szCs w:val="22"/>
          <w:lang w:val="en-GB"/>
        </w:rPr>
        <w:t xml:space="preserve">r so I will argue </w:t>
      </w:r>
      <w:r w:rsidR="00E31700" w:rsidRPr="00DA20E7">
        <w:rPr>
          <w:rFonts w:ascii="Times New Roman" w:hAnsi="Times New Roman"/>
          <w:color w:val="000000" w:themeColor="text1"/>
          <w:szCs w:val="22"/>
          <w:lang w:val="en-GB"/>
        </w:rPr>
        <w:t xml:space="preserve">throughout the paper, in particular </w:t>
      </w:r>
      <w:r w:rsidR="000F5160" w:rsidRPr="00DA20E7">
        <w:rPr>
          <w:rFonts w:ascii="Times New Roman" w:hAnsi="Times New Roman"/>
          <w:color w:val="auto"/>
          <w:szCs w:val="22"/>
          <w:lang w:val="en-GB"/>
        </w:rPr>
        <w:t>while</w:t>
      </w:r>
      <w:r w:rsidR="002D0A3F" w:rsidRPr="00DA20E7">
        <w:rPr>
          <w:rFonts w:ascii="Times New Roman" w:hAnsi="Times New Roman"/>
          <w:color w:val="auto"/>
          <w:szCs w:val="22"/>
          <w:lang w:val="en-GB"/>
        </w:rPr>
        <w:t xml:space="preserve"> analysing the nature of the inconsistenc</w:t>
      </w:r>
      <w:r w:rsidR="00FD2DAD" w:rsidRPr="00DA20E7">
        <w:rPr>
          <w:rFonts w:ascii="Times New Roman" w:hAnsi="Times New Roman"/>
          <w:color w:val="auto"/>
          <w:szCs w:val="22"/>
          <w:lang w:val="en-GB"/>
        </w:rPr>
        <w:t>ies</w:t>
      </w:r>
      <w:r w:rsidR="002D0A3F" w:rsidRPr="00DA20E7">
        <w:rPr>
          <w:rFonts w:ascii="Times New Roman" w:hAnsi="Times New Roman"/>
          <w:color w:val="auto"/>
          <w:szCs w:val="22"/>
          <w:lang w:val="en-GB"/>
        </w:rPr>
        <w:t xml:space="preserve"> revealed by TE</w:t>
      </w:r>
      <w:r w:rsidR="00FD2DAD" w:rsidRPr="00DA20E7">
        <w:rPr>
          <w:rFonts w:ascii="Times New Roman" w:hAnsi="Times New Roman"/>
          <w:color w:val="auto"/>
          <w:szCs w:val="22"/>
          <w:lang w:val="en-GB"/>
        </w:rPr>
        <w:t>s</w:t>
      </w:r>
      <w:r w:rsidR="002D0A3F" w:rsidRPr="00DA20E7">
        <w:rPr>
          <w:rFonts w:ascii="Times New Roman" w:hAnsi="Times New Roman"/>
          <w:color w:val="auto"/>
          <w:szCs w:val="22"/>
          <w:lang w:val="en-GB"/>
        </w:rPr>
        <w:t xml:space="preserve"> </w:t>
      </w:r>
      <w:r w:rsidR="002423D8" w:rsidRPr="00DA20E7">
        <w:rPr>
          <w:rFonts w:ascii="Times New Roman" w:hAnsi="Times New Roman"/>
          <w:color w:val="auto"/>
          <w:szCs w:val="22"/>
          <w:lang w:val="en-GB"/>
        </w:rPr>
        <w:t xml:space="preserve">in </w:t>
      </w:r>
      <w:r w:rsidR="002D0A3F" w:rsidRPr="00DA20E7">
        <w:rPr>
          <w:rFonts w:ascii="Times New Roman" w:hAnsi="Times New Roman"/>
          <w:color w:val="auto"/>
          <w:szCs w:val="22"/>
          <w:lang w:val="en-GB"/>
        </w:rPr>
        <w:t>3</w:t>
      </w:r>
      <w:r w:rsidR="00B328AF" w:rsidRPr="00DA20E7">
        <w:rPr>
          <w:rFonts w:ascii="Times New Roman" w:hAnsi="Times New Roman"/>
          <w:color w:val="auto"/>
          <w:szCs w:val="22"/>
          <w:lang w:val="en-GB"/>
        </w:rPr>
        <w:t>.</w:t>
      </w:r>
      <w:r w:rsidR="002D0A3F" w:rsidRPr="00DA20E7">
        <w:rPr>
          <w:rFonts w:ascii="Times New Roman" w:hAnsi="Times New Roman"/>
          <w:color w:val="auto"/>
          <w:szCs w:val="22"/>
          <w:lang w:val="en-GB"/>
        </w:rPr>
        <w:t xml:space="preserve"> </w:t>
      </w:r>
      <w:r w:rsidR="00CF4C66" w:rsidRPr="00DA20E7">
        <w:rPr>
          <w:rFonts w:ascii="Times New Roman" w:hAnsi="Times New Roman"/>
          <w:color w:val="auto"/>
          <w:szCs w:val="22"/>
          <w:lang w:val="en-GB"/>
        </w:rPr>
        <w:t xml:space="preserve">Second, </w:t>
      </w:r>
      <w:r w:rsidR="007733EA" w:rsidRPr="00DA20E7">
        <w:rPr>
          <w:rFonts w:ascii="Times New Roman" w:hAnsi="Times New Roman"/>
          <w:color w:val="auto"/>
          <w:szCs w:val="22"/>
          <w:lang w:val="en-GB"/>
        </w:rPr>
        <w:t xml:space="preserve">this content is taken to be </w:t>
      </w:r>
      <w:r w:rsidR="00C62EE4" w:rsidRPr="00DA20E7">
        <w:rPr>
          <w:rFonts w:ascii="Times New Roman" w:hAnsi="Times New Roman"/>
          <w:color w:val="auto"/>
          <w:szCs w:val="22"/>
          <w:lang w:val="en-GB"/>
        </w:rPr>
        <w:t xml:space="preserve">represented </w:t>
      </w:r>
      <w:r w:rsidR="007733EA" w:rsidRPr="00DA20E7">
        <w:rPr>
          <w:rFonts w:ascii="Times New Roman" w:hAnsi="Times New Roman"/>
          <w:color w:val="auto"/>
          <w:szCs w:val="22"/>
          <w:lang w:val="en-GB"/>
        </w:rPr>
        <w:t>purely propositional</w:t>
      </w:r>
      <w:r w:rsidR="007D6F5A" w:rsidRPr="00DA20E7">
        <w:rPr>
          <w:rFonts w:ascii="Times New Roman" w:hAnsi="Times New Roman"/>
          <w:color w:val="auto"/>
          <w:szCs w:val="22"/>
          <w:lang w:val="en-GB"/>
        </w:rPr>
        <w:t>ly</w:t>
      </w:r>
      <w:r w:rsidR="007733EA" w:rsidRPr="00DA20E7">
        <w:rPr>
          <w:rFonts w:ascii="Times New Roman" w:hAnsi="Times New Roman"/>
          <w:color w:val="auto"/>
          <w:szCs w:val="22"/>
          <w:lang w:val="en-GB"/>
        </w:rPr>
        <w:t xml:space="preserve"> in Norton’s</w:t>
      </w:r>
      <w:r w:rsidR="00830ABC" w:rsidRPr="00DA20E7">
        <w:rPr>
          <w:rFonts w:ascii="Times New Roman" w:hAnsi="Times New Roman"/>
          <w:color w:val="auto"/>
          <w:szCs w:val="22"/>
          <w:lang w:val="en-GB"/>
        </w:rPr>
        <w:t xml:space="preserve"> “Empirical Psychological Thesis”. This </w:t>
      </w:r>
      <w:r w:rsidR="007733EA" w:rsidRPr="00DA20E7">
        <w:rPr>
          <w:rFonts w:ascii="Times New Roman" w:hAnsi="Times New Roman"/>
          <w:color w:val="auto"/>
          <w:szCs w:val="22"/>
          <w:lang w:val="en-GB"/>
        </w:rPr>
        <w:t xml:space="preserve">is </w:t>
      </w:r>
      <w:r w:rsidR="00830ABC" w:rsidRPr="00DA20E7">
        <w:rPr>
          <w:rFonts w:ascii="Times New Roman" w:hAnsi="Times New Roman"/>
          <w:color w:val="auto"/>
          <w:szCs w:val="22"/>
          <w:lang w:val="en-GB"/>
        </w:rPr>
        <w:t xml:space="preserve">criticized in the literature. </w:t>
      </w:r>
      <w:r w:rsidR="00072E07" w:rsidRPr="00DA20E7">
        <w:rPr>
          <w:rFonts w:ascii="Times New Roman" w:hAnsi="Times New Roman"/>
          <w:color w:val="auto"/>
          <w:szCs w:val="22"/>
          <w:lang w:val="en-GB"/>
        </w:rPr>
        <w:t>For instance</w:t>
      </w:r>
      <w:r w:rsidR="00830ABC" w:rsidRPr="00DA20E7">
        <w:rPr>
          <w:rFonts w:ascii="Times New Roman" w:hAnsi="Times New Roman"/>
          <w:color w:val="auto"/>
          <w:szCs w:val="22"/>
          <w:lang w:val="en-GB"/>
        </w:rPr>
        <w:t>, pace Norton’s insistence that the actual conduct of a TE is the mental execution of an argument</w:t>
      </w:r>
      <w:r w:rsidR="003947A3" w:rsidRPr="00DA20E7">
        <w:rPr>
          <w:rFonts w:ascii="Times New Roman" w:hAnsi="Times New Roman"/>
          <w:color w:val="auto"/>
          <w:szCs w:val="22"/>
          <w:lang w:val="en-GB"/>
        </w:rPr>
        <w:t xml:space="preserve">, </w:t>
      </w:r>
      <w:r w:rsidR="00830ABC" w:rsidRPr="00DA20E7">
        <w:rPr>
          <w:rFonts w:ascii="Times New Roman" w:hAnsi="Times New Roman"/>
          <w:color w:val="auto"/>
          <w:szCs w:val="22"/>
          <w:lang w:val="en-GB"/>
        </w:rPr>
        <w:t xml:space="preserve">proponents of the mental model accounts of TEs (see, for example, Gendler 2004; Miščević 1992; Nersessian 1992), argue that a TE’s </w:t>
      </w:r>
      <w:r w:rsidR="00FD2DAD" w:rsidRPr="00DA20E7">
        <w:rPr>
          <w:rFonts w:ascii="Times New Roman" w:hAnsi="Times New Roman"/>
          <w:color w:val="auto"/>
          <w:szCs w:val="22"/>
          <w:lang w:val="en-GB"/>
        </w:rPr>
        <w:t xml:space="preserve">content </w:t>
      </w:r>
      <w:r w:rsidR="00830ABC" w:rsidRPr="00DA20E7">
        <w:rPr>
          <w:rFonts w:ascii="Times New Roman" w:hAnsi="Times New Roman"/>
          <w:color w:val="auto"/>
          <w:szCs w:val="22"/>
          <w:lang w:val="en-GB"/>
        </w:rPr>
        <w:t xml:space="preserve">is </w:t>
      </w:r>
      <w:r w:rsidR="00FD2DAD" w:rsidRPr="00DA20E7">
        <w:rPr>
          <w:rFonts w:ascii="Times New Roman" w:hAnsi="Times New Roman"/>
          <w:color w:val="auto"/>
          <w:szCs w:val="22"/>
          <w:lang w:val="en-GB"/>
        </w:rPr>
        <w:t xml:space="preserve">not always </w:t>
      </w:r>
      <w:r w:rsidR="00830ABC" w:rsidRPr="00DA20E7">
        <w:rPr>
          <w:rFonts w:ascii="Times New Roman" w:hAnsi="Times New Roman"/>
          <w:color w:val="auto"/>
          <w:szCs w:val="22"/>
          <w:lang w:val="en-GB"/>
        </w:rPr>
        <w:t>propositional.</w:t>
      </w:r>
      <w:r w:rsidR="00DE4F71" w:rsidRPr="00DA20E7">
        <w:rPr>
          <w:rFonts w:ascii="Times New Roman" w:hAnsi="Times New Roman"/>
          <w:color w:val="auto"/>
          <w:szCs w:val="22"/>
          <w:lang w:val="en-GB"/>
        </w:rPr>
        <w:t xml:space="preserve"> As Meynell puts it, “[a]</w:t>
      </w:r>
      <w:proofErr w:type="spellStart"/>
      <w:r w:rsidR="00DE4F71" w:rsidRPr="00DA20E7">
        <w:rPr>
          <w:rFonts w:ascii="Times New Roman" w:hAnsi="Times New Roman"/>
          <w:color w:val="auto"/>
          <w:szCs w:val="22"/>
          <w:lang w:val="en-GB"/>
        </w:rPr>
        <w:t>ccording</w:t>
      </w:r>
      <w:proofErr w:type="spellEnd"/>
      <w:r w:rsidR="00DE4F71" w:rsidRPr="00DA20E7">
        <w:rPr>
          <w:rFonts w:ascii="Times New Roman" w:hAnsi="Times New Roman"/>
          <w:color w:val="auto"/>
          <w:szCs w:val="22"/>
          <w:lang w:val="en-GB"/>
        </w:rPr>
        <w:t xml:space="preserve"> to them, the content of a TE is a mental kind that is not easily reduced to propositions. It is a thought process, a “guided contemplation” (Gendler 1998, p. 414), often with an experiential character, in which the thinker manipulates a mental model in a specified way so as to produce a result”</w:t>
      </w:r>
      <w:r w:rsidR="00944545" w:rsidRPr="00DA20E7">
        <w:rPr>
          <w:rFonts w:ascii="Times New Roman" w:hAnsi="Times New Roman"/>
          <w:color w:val="auto"/>
          <w:szCs w:val="22"/>
          <w:lang w:val="en-GB"/>
        </w:rPr>
        <w:t xml:space="preserve"> </w:t>
      </w:r>
      <w:r w:rsidR="00DE4F71" w:rsidRPr="00DA20E7">
        <w:rPr>
          <w:rFonts w:ascii="Times New Roman" w:hAnsi="Times New Roman"/>
          <w:color w:val="auto"/>
          <w:szCs w:val="22"/>
          <w:lang w:val="en-GB"/>
        </w:rPr>
        <w:t xml:space="preserve">(Meynell 2014, p. 4155). </w:t>
      </w:r>
    </w:p>
    <w:p w14:paraId="5A236184" w14:textId="183D3F3F" w:rsidR="00A30ABF" w:rsidRPr="00DA20E7" w:rsidRDefault="0063010C" w:rsidP="00DE4F71">
      <w:pPr>
        <w:pStyle w:val="BodyA"/>
        <w:widowControl w:val="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lang w:val="en-GB"/>
        </w:rPr>
      </w:pPr>
      <w:r w:rsidRPr="00DA20E7">
        <w:rPr>
          <w:rFonts w:ascii="Times New Roman" w:hAnsi="Times New Roman"/>
          <w:color w:val="auto"/>
          <w:szCs w:val="22"/>
          <w:lang w:val="en-GB"/>
        </w:rPr>
        <w:tab/>
      </w:r>
      <w:r w:rsidR="00ED1EF9" w:rsidRPr="00DA20E7">
        <w:rPr>
          <w:rFonts w:ascii="Times New Roman" w:hAnsi="Times New Roman"/>
          <w:color w:val="auto"/>
          <w:szCs w:val="22"/>
          <w:lang w:val="en-GB"/>
        </w:rPr>
        <w:t>However, seeing that “</w:t>
      </w:r>
      <w:r w:rsidR="00ED1EF9" w:rsidRPr="00DA20E7">
        <w:rPr>
          <w:rFonts w:ascii="Times New Roman" w:hAnsi="Times New Roman"/>
          <w:color w:val="000000" w:themeColor="text1"/>
          <w:szCs w:val="24"/>
          <w:lang w:val="en-GB"/>
        </w:rPr>
        <w:t>the sciences of mind and cognitive science in particular are not only young but highly contentious” (Meynell 2018, p. 499), it seems that this debate will not be scientifically settled, at least</w:t>
      </w:r>
      <w:r w:rsidR="00826614" w:rsidRPr="00DA20E7">
        <w:rPr>
          <w:rFonts w:ascii="Times New Roman" w:hAnsi="Times New Roman"/>
          <w:color w:val="000000" w:themeColor="text1"/>
          <w:szCs w:val="24"/>
          <w:lang w:val="en-GB"/>
        </w:rPr>
        <w:t>, not</w:t>
      </w:r>
      <w:r w:rsidR="00ED1EF9" w:rsidRPr="00DA20E7">
        <w:rPr>
          <w:rFonts w:ascii="Times New Roman" w:hAnsi="Times New Roman"/>
          <w:color w:val="000000" w:themeColor="text1"/>
          <w:szCs w:val="24"/>
          <w:lang w:val="en-GB"/>
        </w:rPr>
        <w:t xml:space="preserve"> soon</w:t>
      </w:r>
      <w:r w:rsidR="00ED1EF9" w:rsidRPr="00DA20E7">
        <w:rPr>
          <w:rFonts w:ascii="Times New Roman" w:hAnsi="Times New Roman"/>
          <w:color w:val="auto"/>
          <w:szCs w:val="22"/>
          <w:lang w:val="en-GB"/>
        </w:rPr>
        <w:t xml:space="preserve">. </w:t>
      </w:r>
      <w:r w:rsidR="00097B74" w:rsidRPr="00DA20E7">
        <w:rPr>
          <w:rFonts w:ascii="Times New Roman" w:hAnsi="Times New Roman"/>
          <w:color w:val="auto"/>
          <w:szCs w:val="22"/>
          <w:lang w:val="en-GB"/>
        </w:rPr>
        <w:t xml:space="preserve">In addition, </w:t>
      </w:r>
      <w:r w:rsidR="003D1085" w:rsidRPr="00DA20E7">
        <w:rPr>
          <w:rFonts w:ascii="Times New Roman" w:hAnsi="Times New Roman"/>
          <w:color w:val="auto"/>
          <w:szCs w:val="22"/>
          <w:lang w:val="en-GB"/>
        </w:rPr>
        <w:t xml:space="preserve">these cognitive processes are case, subject and context dependent, as I will argue in </w:t>
      </w:r>
      <w:r w:rsidR="00826614" w:rsidRPr="00DA20E7">
        <w:rPr>
          <w:rFonts w:ascii="Times New Roman" w:hAnsi="Times New Roman"/>
          <w:color w:val="auto"/>
          <w:szCs w:val="22"/>
          <w:lang w:val="en-GB"/>
        </w:rPr>
        <w:t xml:space="preserve">section </w:t>
      </w:r>
      <w:r w:rsidR="003D1085" w:rsidRPr="00DA20E7">
        <w:rPr>
          <w:rFonts w:ascii="Times New Roman" w:hAnsi="Times New Roman"/>
          <w:color w:val="auto"/>
          <w:szCs w:val="22"/>
          <w:lang w:val="en-GB"/>
        </w:rPr>
        <w:t>4</w:t>
      </w:r>
      <w:r w:rsidR="00CB5ABE" w:rsidRPr="00DA20E7">
        <w:rPr>
          <w:rFonts w:ascii="Times New Roman" w:hAnsi="Times New Roman"/>
          <w:color w:val="auto"/>
          <w:szCs w:val="22"/>
          <w:lang w:val="en-GB"/>
        </w:rPr>
        <w:t xml:space="preserve">. </w:t>
      </w:r>
      <w:r w:rsidR="008F7D4F" w:rsidRPr="00DA20E7">
        <w:rPr>
          <w:rFonts w:ascii="Times New Roman" w:hAnsi="Times New Roman"/>
          <w:color w:val="auto"/>
          <w:szCs w:val="22"/>
          <w:lang w:val="en-GB"/>
        </w:rPr>
        <w:t xml:space="preserve">I shall </w:t>
      </w:r>
      <w:r w:rsidR="00AC441C" w:rsidRPr="00DA20E7">
        <w:rPr>
          <w:rFonts w:ascii="Times New Roman" w:hAnsi="Times New Roman"/>
          <w:color w:val="auto"/>
          <w:szCs w:val="22"/>
          <w:lang w:val="en-GB"/>
        </w:rPr>
        <w:t xml:space="preserve">thus </w:t>
      </w:r>
      <w:r w:rsidR="00CD4C6A" w:rsidRPr="00DA20E7">
        <w:rPr>
          <w:rFonts w:ascii="Times New Roman" w:hAnsi="Times New Roman"/>
          <w:color w:val="auto"/>
          <w:szCs w:val="22"/>
          <w:lang w:val="en-GB"/>
        </w:rPr>
        <w:t xml:space="preserve">endeavour to show </w:t>
      </w:r>
      <w:r w:rsidR="00BB46FB" w:rsidRPr="00DA20E7">
        <w:rPr>
          <w:rFonts w:ascii="Times New Roman" w:hAnsi="Times New Roman"/>
          <w:color w:val="auto"/>
          <w:szCs w:val="22"/>
          <w:lang w:val="en-GB"/>
        </w:rPr>
        <w:t xml:space="preserve">throughout the paper </w:t>
      </w:r>
      <w:r w:rsidR="008F7D4F" w:rsidRPr="00DA20E7">
        <w:rPr>
          <w:rFonts w:ascii="Times New Roman" w:hAnsi="Times New Roman"/>
          <w:color w:val="auto"/>
          <w:szCs w:val="22"/>
          <w:lang w:val="en-GB"/>
        </w:rPr>
        <w:t xml:space="preserve">that we could </w:t>
      </w:r>
      <w:r w:rsidR="00C067E8" w:rsidRPr="00DA20E7">
        <w:rPr>
          <w:rFonts w:ascii="Times New Roman" w:hAnsi="Times New Roman"/>
          <w:color w:val="auto"/>
          <w:szCs w:val="22"/>
          <w:lang w:val="en-GB"/>
        </w:rPr>
        <w:t>analyse</w:t>
      </w:r>
      <w:r w:rsidR="00767443" w:rsidRPr="00DA20E7">
        <w:rPr>
          <w:rFonts w:ascii="Times New Roman" w:hAnsi="Times New Roman"/>
          <w:color w:val="auto"/>
          <w:szCs w:val="22"/>
          <w:lang w:val="en-GB"/>
        </w:rPr>
        <w:t xml:space="preserve"> </w:t>
      </w:r>
      <w:r w:rsidR="008F7D4F" w:rsidRPr="00DA20E7">
        <w:rPr>
          <w:rFonts w:ascii="Times New Roman" w:hAnsi="Times New Roman"/>
          <w:color w:val="auto"/>
          <w:szCs w:val="22"/>
          <w:lang w:val="en-GB"/>
        </w:rPr>
        <w:t>TEs</w:t>
      </w:r>
      <w:r w:rsidR="0099633A" w:rsidRPr="00DA20E7">
        <w:rPr>
          <w:rFonts w:ascii="Times New Roman" w:hAnsi="Times New Roman"/>
          <w:color w:val="auto"/>
          <w:szCs w:val="22"/>
          <w:lang w:val="en-GB"/>
        </w:rPr>
        <w:t xml:space="preserve"> and assess their </w:t>
      </w:r>
      <w:r w:rsidR="00767443" w:rsidRPr="00DA20E7">
        <w:rPr>
          <w:rFonts w:ascii="Times New Roman" w:hAnsi="Times New Roman"/>
          <w:color w:val="auto"/>
          <w:szCs w:val="22"/>
          <w:lang w:val="en-GB"/>
        </w:rPr>
        <w:t>reliability</w:t>
      </w:r>
      <w:r w:rsidR="00B64AE5" w:rsidRPr="00DA20E7">
        <w:rPr>
          <w:rFonts w:ascii="Times New Roman" w:hAnsi="Times New Roman"/>
          <w:color w:val="auto"/>
          <w:szCs w:val="22"/>
          <w:lang w:val="en-GB"/>
        </w:rPr>
        <w:t xml:space="preserve">, </w:t>
      </w:r>
      <w:r w:rsidR="00732ED1" w:rsidRPr="00DA20E7">
        <w:rPr>
          <w:rFonts w:ascii="Times New Roman" w:hAnsi="Times New Roman"/>
          <w:color w:val="auto"/>
          <w:szCs w:val="22"/>
          <w:lang w:val="en-GB"/>
        </w:rPr>
        <w:t xml:space="preserve">while </w:t>
      </w:r>
      <w:r w:rsidR="00732ED1" w:rsidRPr="00DA20E7">
        <w:rPr>
          <w:rFonts w:ascii="Times New Roman" w:hAnsi="Times New Roman"/>
          <w:color w:val="auto"/>
          <w:szCs w:val="24"/>
          <w:lang w:val="en-GB"/>
        </w:rPr>
        <w:t xml:space="preserve">remaining neutral as to the nature of the cognitive processes </w:t>
      </w:r>
      <w:r w:rsidR="007A30EA" w:rsidRPr="00DA20E7">
        <w:rPr>
          <w:rFonts w:ascii="Times New Roman" w:eastAsia="CMR10" w:hAnsi="Times New Roman"/>
          <w:color w:val="auto"/>
          <w:lang w:val="en-GB"/>
        </w:rPr>
        <w:t>underlying their performance</w:t>
      </w:r>
      <w:r w:rsidR="00732ED1" w:rsidRPr="00DA20E7">
        <w:rPr>
          <w:rFonts w:ascii="Times New Roman" w:eastAsia="CMR10" w:hAnsi="Times New Roman"/>
          <w:color w:val="auto"/>
          <w:lang w:val="en-GB"/>
        </w:rPr>
        <w:t xml:space="preserve">; </w:t>
      </w:r>
      <w:r w:rsidR="007A30EA" w:rsidRPr="00DA20E7">
        <w:rPr>
          <w:rFonts w:ascii="Times New Roman" w:eastAsia="CMR10" w:hAnsi="Times New Roman"/>
          <w:color w:val="auto"/>
          <w:lang w:val="en-GB"/>
        </w:rPr>
        <w:t>be they propositional or non-propositional</w:t>
      </w:r>
      <w:r w:rsidR="00476515" w:rsidRPr="00DA20E7">
        <w:rPr>
          <w:rFonts w:ascii="Times New Roman" w:hAnsi="Times New Roman"/>
          <w:color w:val="auto"/>
          <w:szCs w:val="22"/>
          <w:lang w:val="en-GB"/>
        </w:rPr>
        <w:t xml:space="preserve">. The upshot is that </w:t>
      </w:r>
      <w:r w:rsidR="00F13EE5" w:rsidRPr="00DA20E7">
        <w:rPr>
          <w:rFonts w:ascii="Times New Roman" w:hAnsi="Times New Roman"/>
          <w:color w:val="auto"/>
          <w:szCs w:val="22"/>
          <w:lang w:val="en-GB"/>
        </w:rPr>
        <w:t>TEs’</w:t>
      </w:r>
      <w:r w:rsidR="00476515" w:rsidRPr="00DA20E7">
        <w:rPr>
          <w:rFonts w:ascii="Times New Roman" w:hAnsi="Times New Roman"/>
          <w:color w:val="auto"/>
          <w:szCs w:val="22"/>
          <w:lang w:val="en-GB"/>
        </w:rPr>
        <w:t xml:space="preserve"> reliability </w:t>
      </w:r>
      <w:r w:rsidR="00826614" w:rsidRPr="00DA20E7">
        <w:rPr>
          <w:rFonts w:ascii="Times New Roman" w:hAnsi="Times New Roman"/>
          <w:color w:val="auto"/>
          <w:szCs w:val="22"/>
          <w:lang w:val="en-GB"/>
        </w:rPr>
        <w:t>lies</w:t>
      </w:r>
      <w:r w:rsidR="008A06AF" w:rsidRPr="00DA20E7">
        <w:rPr>
          <w:rFonts w:ascii="Times New Roman" w:hAnsi="Times New Roman"/>
          <w:color w:val="auto"/>
          <w:szCs w:val="22"/>
          <w:lang w:val="en-GB"/>
        </w:rPr>
        <w:t xml:space="preserve">, </w:t>
      </w:r>
      <w:r w:rsidR="00476515" w:rsidRPr="00DA20E7">
        <w:rPr>
          <w:rFonts w:ascii="Times New Roman" w:hAnsi="Times New Roman"/>
          <w:color w:val="auto"/>
          <w:szCs w:val="22"/>
          <w:lang w:val="en-GB"/>
        </w:rPr>
        <w:t xml:space="preserve">in </w:t>
      </w:r>
      <w:r w:rsidR="00F13EE5" w:rsidRPr="00DA20E7">
        <w:rPr>
          <w:rFonts w:ascii="Times New Roman" w:hAnsi="Times New Roman"/>
          <w:color w:val="auto"/>
          <w:szCs w:val="22"/>
          <w:lang w:val="en-GB"/>
        </w:rPr>
        <w:t>p</w:t>
      </w:r>
      <w:r w:rsidR="008A06AF" w:rsidRPr="00DA20E7">
        <w:rPr>
          <w:rFonts w:ascii="Times New Roman" w:hAnsi="Times New Roman"/>
          <w:color w:val="auto"/>
          <w:szCs w:val="22"/>
          <w:lang w:val="en-GB"/>
        </w:rPr>
        <w:t>art,</w:t>
      </w:r>
      <w:r w:rsidR="00F13EE5" w:rsidRPr="00DA20E7">
        <w:rPr>
          <w:rFonts w:ascii="Times New Roman" w:hAnsi="Times New Roman"/>
          <w:color w:val="auto"/>
          <w:szCs w:val="22"/>
          <w:lang w:val="en-GB"/>
        </w:rPr>
        <w:t xml:space="preserve"> in </w:t>
      </w:r>
      <w:r w:rsidR="00476515" w:rsidRPr="00DA20E7">
        <w:rPr>
          <w:rFonts w:ascii="Times New Roman" w:hAnsi="Times New Roman"/>
          <w:color w:val="auto"/>
          <w:szCs w:val="22"/>
          <w:lang w:val="en-GB"/>
        </w:rPr>
        <w:t xml:space="preserve">their </w:t>
      </w:r>
      <w:r w:rsidR="00476515" w:rsidRPr="00DA20E7">
        <w:rPr>
          <w:rFonts w:ascii="Times New Roman" w:hAnsi="Times New Roman"/>
          <w:color w:val="000000" w:themeColor="text1"/>
          <w:szCs w:val="22"/>
          <w:lang w:val="en-GB"/>
        </w:rPr>
        <w:t>replicability by the epistemic communit</w:t>
      </w:r>
      <w:r w:rsidR="00767443" w:rsidRPr="00DA20E7">
        <w:rPr>
          <w:rFonts w:ascii="Times New Roman" w:hAnsi="Times New Roman"/>
          <w:color w:val="000000" w:themeColor="text1"/>
          <w:szCs w:val="22"/>
          <w:lang w:val="en-GB"/>
        </w:rPr>
        <w:t>y</w:t>
      </w:r>
      <w:r w:rsidR="000C67E3" w:rsidRPr="00DA20E7">
        <w:rPr>
          <w:rFonts w:ascii="Times New Roman" w:hAnsi="Times New Roman"/>
          <w:color w:val="000000" w:themeColor="text1"/>
          <w:szCs w:val="22"/>
          <w:lang w:val="en-GB"/>
        </w:rPr>
        <w:t xml:space="preserve">, </w:t>
      </w:r>
      <w:r w:rsidR="00826614" w:rsidRPr="00DA20E7">
        <w:rPr>
          <w:rFonts w:ascii="Times New Roman" w:hAnsi="Times New Roman"/>
          <w:color w:val="000000" w:themeColor="text1"/>
          <w:szCs w:val="22"/>
          <w:lang w:val="en-GB"/>
        </w:rPr>
        <w:t xml:space="preserve">and this can be investigated without reference to </w:t>
      </w:r>
      <w:r w:rsidR="000C67E3" w:rsidRPr="00DA20E7">
        <w:rPr>
          <w:rFonts w:ascii="Times New Roman" w:hAnsi="Times New Roman"/>
          <w:color w:val="000000" w:themeColor="text1"/>
          <w:szCs w:val="22"/>
          <w:lang w:val="en-GB"/>
        </w:rPr>
        <w:t>their cognitive underpinnings</w:t>
      </w:r>
      <w:r w:rsidR="00767443" w:rsidRPr="00DA20E7">
        <w:rPr>
          <w:rFonts w:ascii="Times New Roman" w:hAnsi="Times New Roman"/>
          <w:color w:val="000000" w:themeColor="text1"/>
          <w:szCs w:val="22"/>
          <w:lang w:val="en-GB"/>
        </w:rPr>
        <w:t>.</w:t>
      </w:r>
      <w:r w:rsidR="007A30EA" w:rsidRPr="00DA20E7">
        <w:rPr>
          <w:rFonts w:ascii="Times New Roman" w:hAnsi="Times New Roman"/>
          <w:color w:val="000000" w:themeColor="text1"/>
          <w:szCs w:val="22"/>
          <w:lang w:val="en-GB"/>
        </w:rPr>
        <w:t xml:space="preserve"> </w:t>
      </w:r>
      <w:r w:rsidR="00CB5ABE" w:rsidRPr="00DA20E7">
        <w:rPr>
          <w:rFonts w:ascii="Times New Roman" w:hAnsi="Times New Roman"/>
          <w:color w:val="000000" w:themeColor="text1"/>
          <w:szCs w:val="22"/>
          <w:lang w:val="en-GB"/>
        </w:rPr>
        <w:t xml:space="preserve">This said, it remains interesting to investigate this latter </w:t>
      </w:r>
      <w:r w:rsidR="00840BBE" w:rsidRPr="00DA20E7">
        <w:rPr>
          <w:rFonts w:ascii="Times New Roman" w:hAnsi="Times New Roman"/>
          <w:color w:val="000000" w:themeColor="text1"/>
          <w:szCs w:val="22"/>
          <w:lang w:val="en-GB"/>
        </w:rPr>
        <w:t xml:space="preserve">subject </w:t>
      </w:r>
      <w:r w:rsidR="00CB5ABE" w:rsidRPr="00DA20E7">
        <w:rPr>
          <w:rFonts w:ascii="Times New Roman" w:hAnsi="Times New Roman"/>
          <w:color w:val="000000" w:themeColor="text1"/>
          <w:szCs w:val="22"/>
          <w:lang w:val="en-GB"/>
        </w:rPr>
        <w:t xml:space="preserve">separately and even </w:t>
      </w:r>
      <w:r w:rsidR="00840BBE" w:rsidRPr="00DA20E7">
        <w:rPr>
          <w:rFonts w:ascii="Times New Roman" w:hAnsi="Times New Roman"/>
          <w:color w:val="000000" w:themeColor="text1"/>
          <w:szCs w:val="22"/>
          <w:lang w:val="en-GB"/>
        </w:rPr>
        <w:t>draw</w:t>
      </w:r>
      <w:r w:rsidR="00CB5ABE" w:rsidRPr="00DA20E7">
        <w:rPr>
          <w:rFonts w:ascii="Times New Roman" w:hAnsi="Times New Roman"/>
          <w:color w:val="000000" w:themeColor="text1"/>
          <w:szCs w:val="22"/>
          <w:lang w:val="en-GB"/>
        </w:rPr>
        <w:t xml:space="preserve"> consequences for TEs </w:t>
      </w:r>
      <w:r w:rsidR="000F5CC6" w:rsidRPr="00DA20E7">
        <w:rPr>
          <w:rFonts w:ascii="Times New Roman" w:hAnsi="Times New Roman"/>
          <w:color w:val="000000" w:themeColor="text1"/>
          <w:szCs w:val="22"/>
          <w:lang w:val="en-GB"/>
        </w:rPr>
        <w:t xml:space="preserve">(see, for example, </w:t>
      </w:r>
      <w:r w:rsidR="00CB5ABE" w:rsidRPr="00DA20E7">
        <w:rPr>
          <w:rFonts w:ascii="Times New Roman" w:hAnsi="Times New Roman"/>
          <w:color w:val="000000" w:themeColor="text1"/>
          <w:szCs w:val="22"/>
          <w:lang w:val="en-GB"/>
        </w:rPr>
        <w:t>Stuart</w:t>
      </w:r>
      <w:r w:rsidR="000F5CC6" w:rsidRPr="00DA20E7">
        <w:rPr>
          <w:rFonts w:ascii="Times New Roman" w:hAnsi="Times New Roman"/>
          <w:color w:val="000000" w:themeColor="text1"/>
          <w:szCs w:val="22"/>
          <w:lang w:val="en-GB"/>
        </w:rPr>
        <w:t>’s</w:t>
      </w:r>
      <w:r w:rsidR="00D34D78" w:rsidRPr="00DA20E7">
        <w:rPr>
          <w:rFonts w:ascii="Times New Roman" w:hAnsi="Times New Roman"/>
          <w:color w:val="000000" w:themeColor="text1"/>
          <w:szCs w:val="22"/>
          <w:lang w:val="en-GB"/>
        </w:rPr>
        <w:t xml:space="preserve"> (2019)</w:t>
      </w:r>
      <w:r w:rsidR="000F5CC6" w:rsidRPr="00DA20E7">
        <w:rPr>
          <w:rFonts w:ascii="Times New Roman" w:hAnsi="Times New Roman"/>
          <w:color w:val="000000" w:themeColor="text1"/>
          <w:szCs w:val="22"/>
          <w:lang w:val="en-GB"/>
        </w:rPr>
        <w:t xml:space="preserve"> analysis of imagination </w:t>
      </w:r>
      <w:r w:rsidR="00E21F25" w:rsidRPr="00DA20E7">
        <w:rPr>
          <w:rFonts w:ascii="Times New Roman" w:hAnsi="Times New Roman"/>
          <w:color w:val="000000" w:themeColor="text1"/>
          <w:szCs w:val="22"/>
          <w:lang w:val="en-GB"/>
        </w:rPr>
        <w:t>and its implication for several accounts of</w:t>
      </w:r>
      <w:r w:rsidR="00D34D78" w:rsidRPr="00DA20E7">
        <w:rPr>
          <w:rFonts w:ascii="Times New Roman" w:hAnsi="Times New Roman"/>
          <w:color w:val="000000" w:themeColor="text1"/>
          <w:szCs w:val="22"/>
          <w:lang w:val="en-GB"/>
        </w:rPr>
        <w:t xml:space="preserve"> TEs</w:t>
      </w:r>
      <w:r w:rsidR="00CB5ABE" w:rsidRPr="00DA20E7">
        <w:rPr>
          <w:rFonts w:ascii="Times New Roman" w:hAnsi="Times New Roman"/>
          <w:color w:val="000000" w:themeColor="text1"/>
          <w:szCs w:val="22"/>
          <w:lang w:val="en-GB"/>
        </w:rPr>
        <w:t xml:space="preserve">). </w:t>
      </w:r>
      <w:r w:rsidR="00840BBE" w:rsidRPr="00DA20E7">
        <w:rPr>
          <w:rFonts w:ascii="Times New Roman" w:hAnsi="Times New Roman"/>
          <w:color w:val="000000" w:themeColor="text1"/>
          <w:szCs w:val="22"/>
          <w:lang w:val="en-GB"/>
        </w:rPr>
        <w:t xml:space="preserve">This investigation </w:t>
      </w:r>
      <w:r w:rsidR="00CB5ABE" w:rsidRPr="00DA20E7">
        <w:rPr>
          <w:rFonts w:ascii="Times New Roman" w:hAnsi="Times New Roman"/>
          <w:color w:val="000000" w:themeColor="text1"/>
          <w:szCs w:val="22"/>
          <w:lang w:val="en-GB"/>
        </w:rPr>
        <w:t xml:space="preserve">could </w:t>
      </w:r>
      <w:r w:rsidR="00E21F25" w:rsidRPr="00DA20E7">
        <w:rPr>
          <w:rFonts w:ascii="Times New Roman" w:hAnsi="Times New Roman"/>
          <w:color w:val="000000" w:themeColor="text1"/>
          <w:szCs w:val="22"/>
          <w:lang w:val="en-GB"/>
        </w:rPr>
        <w:t xml:space="preserve">even </w:t>
      </w:r>
      <w:r w:rsidR="00CB5ABE" w:rsidRPr="00DA20E7">
        <w:rPr>
          <w:rFonts w:ascii="Times New Roman" w:hAnsi="Times New Roman"/>
          <w:color w:val="000000" w:themeColor="text1"/>
          <w:szCs w:val="22"/>
          <w:lang w:val="en-GB"/>
        </w:rPr>
        <w:t>complement the approach defended in this paper.</w:t>
      </w:r>
    </w:p>
    <w:p w14:paraId="2C94DE06" w14:textId="130ECC66" w:rsidR="00446D6C" w:rsidRPr="00DA20E7" w:rsidRDefault="00B52B25" w:rsidP="00E721F3">
      <w:pPr>
        <w:pStyle w:val="BodyA"/>
        <w:widowControl w:val="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szCs w:val="24"/>
          <w:lang w:val="en-GB"/>
        </w:rPr>
      </w:pPr>
      <w:r w:rsidRPr="00DA20E7">
        <w:rPr>
          <w:rFonts w:ascii="Times New Roman" w:hAnsi="Times New Roman"/>
          <w:iCs/>
          <w:color w:val="auto"/>
          <w:szCs w:val="24"/>
          <w:lang w:val="en-GB"/>
        </w:rPr>
        <w:tab/>
        <w:t>T</w:t>
      </w:r>
      <w:r w:rsidR="006C688B" w:rsidRPr="00DA20E7">
        <w:rPr>
          <w:rFonts w:ascii="Times New Roman" w:hAnsi="Times New Roman"/>
          <w:iCs/>
          <w:color w:val="auto"/>
          <w:szCs w:val="24"/>
          <w:lang w:val="en-GB"/>
        </w:rPr>
        <w:t>h</w:t>
      </w:r>
      <w:r w:rsidR="00A11835" w:rsidRPr="00DA20E7">
        <w:rPr>
          <w:rFonts w:ascii="Times New Roman" w:hAnsi="Times New Roman"/>
          <w:iCs/>
          <w:color w:val="auto"/>
          <w:szCs w:val="24"/>
          <w:lang w:val="en-GB"/>
        </w:rPr>
        <w:t>e</w:t>
      </w:r>
      <w:r w:rsidR="006C688B" w:rsidRPr="00DA20E7">
        <w:rPr>
          <w:rFonts w:ascii="Times New Roman" w:hAnsi="Times New Roman"/>
          <w:iCs/>
          <w:color w:val="auto"/>
          <w:szCs w:val="24"/>
          <w:lang w:val="en-GB"/>
        </w:rPr>
        <w:t xml:space="preserve"> plan </w:t>
      </w:r>
      <w:r w:rsidR="00C93B92" w:rsidRPr="00DA20E7">
        <w:rPr>
          <w:rFonts w:ascii="Times New Roman" w:hAnsi="Times New Roman"/>
          <w:iCs/>
          <w:color w:val="auto"/>
          <w:szCs w:val="24"/>
          <w:lang w:val="en-GB"/>
        </w:rPr>
        <w:t>of this paper i</w:t>
      </w:r>
      <w:r w:rsidR="006C688B" w:rsidRPr="00DA20E7">
        <w:rPr>
          <w:rFonts w:ascii="Times New Roman" w:hAnsi="Times New Roman"/>
          <w:iCs/>
          <w:color w:val="auto"/>
          <w:szCs w:val="24"/>
          <w:lang w:val="en-GB"/>
        </w:rPr>
        <w:t>s as follows.</w:t>
      </w:r>
      <w:r w:rsidR="0064301D" w:rsidRPr="00DA20E7">
        <w:rPr>
          <w:rFonts w:ascii="Times New Roman" w:hAnsi="Times New Roman"/>
          <w:iCs/>
          <w:color w:val="auto"/>
          <w:szCs w:val="24"/>
          <w:lang w:val="en-GB"/>
        </w:rPr>
        <w:t xml:space="preserve"> </w:t>
      </w:r>
      <w:r w:rsidR="00DE6980" w:rsidRPr="00DA20E7">
        <w:rPr>
          <w:rFonts w:ascii="Times New Roman" w:hAnsi="Times New Roman"/>
          <w:color w:val="auto"/>
          <w:szCs w:val="24"/>
          <w:lang w:val="en-GB"/>
        </w:rPr>
        <w:t>In</w:t>
      </w:r>
      <w:r w:rsidR="00826614" w:rsidRPr="00DA20E7">
        <w:rPr>
          <w:rFonts w:ascii="Times New Roman" w:hAnsi="Times New Roman"/>
          <w:color w:val="auto"/>
          <w:szCs w:val="24"/>
          <w:lang w:val="en-GB"/>
        </w:rPr>
        <w:t xml:space="preserve"> section</w:t>
      </w:r>
      <w:r w:rsidR="00DE6980" w:rsidRPr="00DA20E7">
        <w:rPr>
          <w:rFonts w:ascii="Times New Roman" w:hAnsi="Times New Roman"/>
          <w:color w:val="auto"/>
          <w:szCs w:val="24"/>
          <w:lang w:val="en-GB"/>
        </w:rPr>
        <w:t xml:space="preserve"> 2, I set the stage with a well</w:t>
      </w:r>
      <w:r w:rsidR="00511342" w:rsidRPr="00DA20E7">
        <w:rPr>
          <w:rFonts w:ascii="Times New Roman" w:hAnsi="Times New Roman"/>
          <w:color w:val="auto"/>
          <w:szCs w:val="24"/>
          <w:lang w:val="en-GB"/>
        </w:rPr>
        <w:t>-</w:t>
      </w:r>
      <w:r w:rsidR="00DE6980" w:rsidRPr="00DA20E7">
        <w:rPr>
          <w:rFonts w:ascii="Times New Roman" w:hAnsi="Times New Roman"/>
          <w:color w:val="auto"/>
          <w:szCs w:val="24"/>
          <w:lang w:val="en-GB"/>
        </w:rPr>
        <w:t xml:space="preserve">known example, </w:t>
      </w:r>
      <w:r w:rsidR="00511342" w:rsidRPr="00DA20E7">
        <w:rPr>
          <w:rFonts w:ascii="Times New Roman" w:hAnsi="Times New Roman"/>
          <w:color w:val="auto"/>
          <w:szCs w:val="24"/>
          <w:lang w:val="en-GB"/>
        </w:rPr>
        <w:t>i.e</w:t>
      </w:r>
      <w:r w:rsidR="00511342" w:rsidRPr="00DA20E7">
        <w:rPr>
          <w:rFonts w:ascii="Times New Roman" w:hAnsi="Times New Roman"/>
          <w:i/>
          <w:iCs/>
          <w:color w:val="auto"/>
          <w:szCs w:val="24"/>
          <w:lang w:val="en-GB"/>
        </w:rPr>
        <w:t>.</w:t>
      </w:r>
      <w:r w:rsidR="00826614" w:rsidRPr="00DA20E7">
        <w:rPr>
          <w:rFonts w:ascii="Times New Roman" w:hAnsi="Times New Roman"/>
          <w:color w:val="auto"/>
          <w:szCs w:val="24"/>
          <w:lang w:val="en-GB"/>
        </w:rPr>
        <w:t>,</w:t>
      </w:r>
      <w:r w:rsidR="00511342" w:rsidRPr="00DA20E7">
        <w:rPr>
          <w:rFonts w:ascii="Times New Roman" w:hAnsi="Times New Roman"/>
          <w:color w:val="auto"/>
          <w:szCs w:val="24"/>
          <w:lang w:val="en-GB"/>
        </w:rPr>
        <w:t xml:space="preserve"> </w:t>
      </w:r>
      <w:r w:rsidR="00DE6980" w:rsidRPr="00DA20E7">
        <w:rPr>
          <w:rFonts w:ascii="Times New Roman" w:hAnsi="Times New Roman"/>
          <w:color w:val="auto"/>
          <w:szCs w:val="24"/>
          <w:lang w:val="en-GB"/>
        </w:rPr>
        <w:t xml:space="preserve">Einstein/Bohr </w:t>
      </w:r>
      <w:r w:rsidR="006839B7" w:rsidRPr="00DA20E7">
        <w:rPr>
          <w:rFonts w:ascii="Times New Roman" w:hAnsi="Times New Roman"/>
          <w:color w:val="auto"/>
          <w:szCs w:val="24"/>
          <w:lang w:val="en-GB"/>
        </w:rPr>
        <w:t>photon-box</w:t>
      </w:r>
      <w:r w:rsidR="00DE6980" w:rsidRPr="00DA20E7">
        <w:rPr>
          <w:rFonts w:ascii="Times New Roman" w:hAnsi="Times New Roman"/>
          <w:color w:val="auto"/>
          <w:szCs w:val="24"/>
          <w:lang w:val="en-GB"/>
        </w:rPr>
        <w:t xml:space="preserve"> debate</w:t>
      </w:r>
      <w:r w:rsidR="00DE6980" w:rsidRPr="00DA20E7">
        <w:rPr>
          <w:rFonts w:ascii="Times New Roman" w:hAnsi="Times New Roman"/>
          <w:color w:val="auto"/>
          <w:lang w:val="en-GB"/>
        </w:rPr>
        <w:t>. In 3</w:t>
      </w:r>
      <w:r w:rsidR="005330A4" w:rsidRPr="00DA20E7">
        <w:rPr>
          <w:rFonts w:ascii="Times New Roman" w:hAnsi="Times New Roman"/>
          <w:color w:val="auto"/>
          <w:lang w:val="en-GB"/>
        </w:rPr>
        <w:t xml:space="preserve">, </w:t>
      </w:r>
      <w:r w:rsidR="008A0709" w:rsidRPr="00DA20E7">
        <w:rPr>
          <w:rFonts w:ascii="Times New Roman" w:hAnsi="Times New Roman"/>
          <w:color w:val="auto"/>
          <w:lang w:val="en-GB"/>
        </w:rPr>
        <w:t xml:space="preserve">I </w:t>
      </w:r>
      <w:r w:rsidR="00826614" w:rsidRPr="00DA20E7">
        <w:rPr>
          <w:rFonts w:ascii="Times New Roman" w:hAnsi="Times New Roman"/>
          <w:color w:val="auto"/>
          <w:lang w:val="en-GB"/>
        </w:rPr>
        <w:t xml:space="preserve">distinguish between two readings of </w:t>
      </w:r>
      <w:r w:rsidR="00E8663C" w:rsidRPr="00DA20E7">
        <w:rPr>
          <w:rFonts w:ascii="Times New Roman" w:hAnsi="Times New Roman"/>
          <w:color w:val="auto"/>
          <w:lang w:val="en-GB"/>
        </w:rPr>
        <w:t xml:space="preserve">Norton’s </w:t>
      </w:r>
      <w:r w:rsidR="00BF35E1" w:rsidRPr="00DA20E7">
        <w:rPr>
          <w:rFonts w:ascii="Times New Roman" w:hAnsi="Times New Roman"/>
          <w:color w:val="auto"/>
          <w:lang w:val="en-GB"/>
        </w:rPr>
        <w:t>ET</w:t>
      </w:r>
      <w:r w:rsidR="00826614" w:rsidRPr="00DA20E7">
        <w:rPr>
          <w:rFonts w:ascii="Times New Roman" w:hAnsi="Times New Roman"/>
          <w:color w:val="auto"/>
          <w:lang w:val="en-GB"/>
        </w:rPr>
        <w:t>, and argue against the</w:t>
      </w:r>
      <w:r w:rsidR="00E721F3" w:rsidRPr="00DA20E7">
        <w:rPr>
          <w:rFonts w:ascii="Times New Roman" w:hAnsi="Times New Roman"/>
          <w:color w:val="auto"/>
          <w:lang w:val="en-GB"/>
        </w:rPr>
        <w:t xml:space="preserve"> strong</w:t>
      </w:r>
      <w:r w:rsidR="00826614" w:rsidRPr="00DA20E7">
        <w:rPr>
          <w:rFonts w:ascii="Times New Roman" w:hAnsi="Times New Roman"/>
          <w:color w:val="auto"/>
          <w:lang w:val="en-GB"/>
        </w:rPr>
        <w:t>er</w:t>
      </w:r>
      <w:r w:rsidR="00E721F3" w:rsidRPr="00DA20E7">
        <w:rPr>
          <w:rFonts w:ascii="Times New Roman" w:hAnsi="Times New Roman"/>
          <w:color w:val="auto"/>
          <w:lang w:val="en-GB"/>
        </w:rPr>
        <w:t xml:space="preserve"> reading</w:t>
      </w:r>
      <w:r w:rsidR="00072E07" w:rsidRPr="00DA20E7">
        <w:rPr>
          <w:rFonts w:ascii="Times New Roman" w:hAnsi="Times New Roman"/>
          <w:color w:val="auto"/>
          <w:lang w:val="en-GB"/>
        </w:rPr>
        <w:t xml:space="preserve"> by drawing on Krimsky’s (1973) distinction between internal and external inconsistencies</w:t>
      </w:r>
      <w:r w:rsidR="00AF671E" w:rsidRPr="00DA20E7">
        <w:rPr>
          <w:rFonts w:ascii="Times New Roman" w:hAnsi="Times New Roman"/>
          <w:color w:val="auto"/>
          <w:lang w:val="en-GB"/>
        </w:rPr>
        <w:t xml:space="preserve">. </w:t>
      </w:r>
      <w:r w:rsidR="002278D5" w:rsidRPr="00DA20E7">
        <w:rPr>
          <w:rFonts w:ascii="Times New Roman" w:hAnsi="Times New Roman"/>
          <w:color w:val="auto"/>
          <w:lang w:val="en-GB"/>
        </w:rPr>
        <w:t xml:space="preserve">In </w:t>
      </w:r>
      <w:r w:rsidR="00826614" w:rsidRPr="00DA20E7">
        <w:rPr>
          <w:rFonts w:ascii="Times New Roman" w:hAnsi="Times New Roman"/>
          <w:color w:val="auto"/>
          <w:lang w:val="en-GB"/>
        </w:rPr>
        <w:t xml:space="preserve">section </w:t>
      </w:r>
      <w:r w:rsidR="00A11835" w:rsidRPr="00DA20E7">
        <w:rPr>
          <w:rFonts w:ascii="Times New Roman" w:hAnsi="Times New Roman"/>
          <w:color w:val="auto"/>
          <w:lang w:val="en-GB"/>
        </w:rPr>
        <w:t>4</w:t>
      </w:r>
      <w:r w:rsidR="00353726" w:rsidRPr="00DA20E7">
        <w:rPr>
          <w:rFonts w:ascii="Times New Roman" w:hAnsi="Times New Roman"/>
          <w:color w:val="auto"/>
          <w:lang w:val="en-GB"/>
        </w:rPr>
        <w:t xml:space="preserve">, </w:t>
      </w:r>
      <w:r w:rsidR="002278D5" w:rsidRPr="00DA20E7">
        <w:rPr>
          <w:rFonts w:ascii="Times New Roman" w:hAnsi="Times New Roman"/>
          <w:color w:val="auto"/>
          <w:lang w:val="en-GB"/>
        </w:rPr>
        <w:t xml:space="preserve">I </w:t>
      </w:r>
      <w:r w:rsidR="00286BCE" w:rsidRPr="00DA20E7">
        <w:rPr>
          <w:rFonts w:ascii="Times New Roman" w:hAnsi="Times New Roman"/>
          <w:color w:val="auto"/>
          <w:lang w:val="en-GB"/>
        </w:rPr>
        <w:t xml:space="preserve">describe </w:t>
      </w:r>
      <w:r w:rsidR="00826614" w:rsidRPr="00DA20E7">
        <w:rPr>
          <w:rFonts w:ascii="Times New Roman" w:hAnsi="Times New Roman"/>
          <w:color w:val="auto"/>
          <w:lang w:val="en-GB"/>
        </w:rPr>
        <w:t xml:space="preserve">a common structure for inconsistency revealing/resolving </w:t>
      </w:r>
      <w:r w:rsidR="00005FF7" w:rsidRPr="00DA20E7">
        <w:rPr>
          <w:rFonts w:ascii="Times New Roman" w:hAnsi="Times New Roman"/>
          <w:color w:val="auto"/>
          <w:lang w:val="en-GB"/>
        </w:rPr>
        <w:t>TEs</w:t>
      </w:r>
      <w:r w:rsidR="002C5F97" w:rsidRPr="00DA20E7">
        <w:rPr>
          <w:rFonts w:ascii="Times New Roman" w:hAnsi="Times New Roman"/>
          <w:color w:val="auto"/>
          <w:szCs w:val="24"/>
          <w:lang w:val="en-GB"/>
        </w:rPr>
        <w:t>.</w:t>
      </w:r>
      <w:r w:rsidR="00A11835" w:rsidRPr="00DA20E7">
        <w:rPr>
          <w:rFonts w:ascii="Times New Roman" w:hAnsi="Times New Roman"/>
          <w:color w:val="auto"/>
          <w:szCs w:val="24"/>
          <w:lang w:val="en-GB"/>
        </w:rPr>
        <w:t xml:space="preserve"> In </w:t>
      </w:r>
      <w:r w:rsidR="00826614" w:rsidRPr="00DA20E7">
        <w:rPr>
          <w:rFonts w:ascii="Times New Roman" w:hAnsi="Times New Roman"/>
          <w:color w:val="auto"/>
          <w:szCs w:val="24"/>
          <w:lang w:val="en-GB"/>
        </w:rPr>
        <w:t xml:space="preserve">sections </w:t>
      </w:r>
      <w:r w:rsidR="00A11835" w:rsidRPr="00DA20E7">
        <w:rPr>
          <w:rFonts w:ascii="Times New Roman" w:hAnsi="Times New Roman"/>
          <w:color w:val="auto"/>
          <w:szCs w:val="24"/>
          <w:lang w:val="en-GB"/>
        </w:rPr>
        <w:t>5</w:t>
      </w:r>
      <w:r w:rsidR="00612FEB" w:rsidRPr="00DA20E7">
        <w:rPr>
          <w:rFonts w:ascii="Times New Roman" w:hAnsi="Times New Roman"/>
          <w:color w:val="auto"/>
          <w:szCs w:val="24"/>
          <w:lang w:val="en-GB"/>
        </w:rPr>
        <w:t xml:space="preserve"> and</w:t>
      </w:r>
      <w:r w:rsidR="00670EB3" w:rsidRPr="00DA20E7">
        <w:rPr>
          <w:rFonts w:ascii="Times New Roman" w:hAnsi="Times New Roman"/>
          <w:iCs/>
          <w:color w:val="auto"/>
          <w:lang w:val="en-GB"/>
        </w:rPr>
        <w:t xml:space="preserve"> </w:t>
      </w:r>
      <w:r w:rsidR="00E721F3" w:rsidRPr="00DA20E7">
        <w:rPr>
          <w:rFonts w:ascii="Times New Roman" w:hAnsi="Times New Roman"/>
          <w:iCs/>
          <w:color w:val="auto"/>
          <w:lang w:val="en-GB"/>
        </w:rPr>
        <w:t xml:space="preserve">6 </w:t>
      </w:r>
      <w:r w:rsidR="00F6162D" w:rsidRPr="00DA20E7">
        <w:rPr>
          <w:rFonts w:ascii="Times New Roman" w:hAnsi="Times New Roman"/>
          <w:iCs/>
          <w:color w:val="auto"/>
          <w:lang w:val="en-GB"/>
        </w:rPr>
        <w:t xml:space="preserve">I </w:t>
      </w:r>
      <w:r w:rsidR="00EB2060" w:rsidRPr="00DA20E7">
        <w:rPr>
          <w:rFonts w:ascii="Times New Roman" w:hAnsi="Times New Roman"/>
          <w:iCs/>
          <w:color w:val="auto"/>
          <w:lang w:val="en-GB"/>
        </w:rPr>
        <w:t>provide</w:t>
      </w:r>
      <w:r w:rsidR="00826614" w:rsidRPr="00DA20E7">
        <w:rPr>
          <w:rFonts w:ascii="Times New Roman" w:hAnsi="Times New Roman"/>
          <w:iCs/>
          <w:color w:val="auto"/>
          <w:lang w:val="en-GB"/>
        </w:rPr>
        <w:t xml:space="preserve"> two</w:t>
      </w:r>
      <w:r w:rsidR="00EB2060" w:rsidRPr="00DA20E7">
        <w:rPr>
          <w:rFonts w:ascii="Times New Roman" w:hAnsi="Times New Roman"/>
          <w:iCs/>
          <w:color w:val="auto"/>
          <w:lang w:val="en-GB"/>
        </w:rPr>
        <w:t xml:space="preserve"> illustrations</w:t>
      </w:r>
      <w:r w:rsidR="00BC5697" w:rsidRPr="00DA20E7">
        <w:rPr>
          <w:rFonts w:ascii="Times New Roman" w:hAnsi="Times New Roman"/>
          <w:iCs/>
          <w:color w:val="auto"/>
          <w:lang w:val="en-GB"/>
        </w:rPr>
        <w:t xml:space="preserve">: </w:t>
      </w:r>
      <w:r w:rsidR="00826614" w:rsidRPr="00DA20E7">
        <w:rPr>
          <w:rFonts w:ascii="Times New Roman" w:hAnsi="Times New Roman"/>
          <w:iCs/>
          <w:color w:val="auto"/>
          <w:lang w:val="en-GB"/>
        </w:rPr>
        <w:t xml:space="preserve">Einstein’s proto EPR photon box, and </w:t>
      </w:r>
      <w:r w:rsidR="00826614" w:rsidRPr="00DA20E7">
        <w:rPr>
          <w:rStyle w:val="NoneA"/>
          <w:rFonts w:ascii="Times New Roman" w:hAnsi="Times New Roman"/>
          <w:color w:val="auto"/>
          <w:sz w:val="24"/>
          <w:lang w:val="en-GB"/>
        </w:rPr>
        <w:t xml:space="preserve">Einstein, Tolman, and </w:t>
      </w:r>
      <w:proofErr w:type="spellStart"/>
      <w:r w:rsidR="00826614" w:rsidRPr="00DA20E7">
        <w:rPr>
          <w:rStyle w:val="NoneA"/>
          <w:rFonts w:ascii="Times New Roman" w:hAnsi="Times New Roman"/>
          <w:color w:val="auto"/>
          <w:sz w:val="24"/>
          <w:lang w:val="en-GB"/>
        </w:rPr>
        <w:t>Podolsky’s</w:t>
      </w:r>
      <w:proofErr w:type="spellEnd"/>
      <w:r w:rsidR="00826614" w:rsidRPr="00DA20E7">
        <w:rPr>
          <w:rStyle w:val="NoneA"/>
          <w:rFonts w:ascii="Times New Roman" w:hAnsi="Times New Roman"/>
          <w:color w:val="auto"/>
          <w:sz w:val="24"/>
          <w:lang w:val="en-GB"/>
        </w:rPr>
        <w:t xml:space="preserve"> </w:t>
      </w:r>
      <w:r w:rsidR="00AB17D0" w:rsidRPr="00DA20E7">
        <w:rPr>
          <w:rStyle w:val="NoneA"/>
          <w:rFonts w:ascii="Times New Roman" w:hAnsi="Times New Roman"/>
          <w:color w:val="auto"/>
          <w:sz w:val="24"/>
          <w:lang w:val="en-GB"/>
        </w:rPr>
        <w:t xml:space="preserve">(ETP) </w:t>
      </w:r>
      <w:r w:rsidR="00826614" w:rsidRPr="00DA20E7">
        <w:rPr>
          <w:rStyle w:val="NoneA"/>
          <w:rFonts w:ascii="Times New Roman" w:hAnsi="Times New Roman"/>
          <w:color w:val="auto"/>
          <w:sz w:val="24"/>
          <w:lang w:val="en-GB"/>
        </w:rPr>
        <w:t>photon box</w:t>
      </w:r>
      <w:r w:rsidR="00385B40" w:rsidRPr="00DA20E7">
        <w:rPr>
          <w:rFonts w:ascii="Times New Roman" w:hAnsi="Times New Roman"/>
          <w:color w:val="auto"/>
          <w:lang w:val="en-GB"/>
        </w:rPr>
        <w:t>.</w:t>
      </w:r>
      <w:r w:rsidR="006A199B" w:rsidRPr="00DA20E7">
        <w:rPr>
          <w:rFonts w:ascii="Times New Roman" w:hAnsi="Times New Roman"/>
          <w:color w:val="auto"/>
          <w:lang w:val="en-GB"/>
        </w:rPr>
        <w:t xml:space="preserve"> I</w:t>
      </w:r>
      <w:r w:rsidR="001B0A0D" w:rsidRPr="00DA20E7">
        <w:rPr>
          <w:rFonts w:ascii="Times New Roman" w:hAnsi="Times New Roman"/>
          <w:color w:val="auto"/>
          <w:lang w:val="en-GB"/>
        </w:rPr>
        <w:t xml:space="preserve">n </w:t>
      </w:r>
      <w:r w:rsidR="00826614" w:rsidRPr="00DA20E7">
        <w:rPr>
          <w:rFonts w:ascii="Times New Roman" w:hAnsi="Times New Roman"/>
          <w:color w:val="auto"/>
          <w:lang w:val="en-GB"/>
        </w:rPr>
        <w:t xml:space="preserve">section </w:t>
      </w:r>
      <w:r w:rsidR="00612FEB" w:rsidRPr="00DA20E7">
        <w:rPr>
          <w:rFonts w:ascii="Times New Roman" w:hAnsi="Times New Roman"/>
          <w:color w:val="auto"/>
          <w:lang w:val="en-GB"/>
        </w:rPr>
        <w:t>7</w:t>
      </w:r>
      <w:r w:rsidR="00482355" w:rsidRPr="00DA20E7">
        <w:rPr>
          <w:rFonts w:ascii="Times New Roman" w:hAnsi="Times New Roman"/>
          <w:color w:val="auto"/>
          <w:lang w:val="en-GB"/>
        </w:rPr>
        <w:t>, I locate</w:t>
      </w:r>
      <w:r w:rsidR="00384EEB" w:rsidRPr="00DA20E7">
        <w:rPr>
          <w:rFonts w:ascii="Times New Roman" w:hAnsi="Times New Roman"/>
          <w:color w:val="auto"/>
          <w:lang w:val="en-GB"/>
        </w:rPr>
        <w:t xml:space="preserve"> </w:t>
      </w:r>
      <w:r w:rsidR="00903D73" w:rsidRPr="00DA20E7">
        <w:rPr>
          <w:rFonts w:ascii="Times New Roman" w:hAnsi="Times New Roman"/>
          <w:color w:val="auto"/>
          <w:lang w:val="en-GB"/>
        </w:rPr>
        <w:t>the reliability of TEs in their replicability</w:t>
      </w:r>
      <w:r w:rsidR="00826614" w:rsidRPr="00DA20E7">
        <w:rPr>
          <w:rFonts w:ascii="Times New Roman" w:hAnsi="Times New Roman"/>
          <w:color w:val="auto"/>
          <w:lang w:val="en-GB"/>
        </w:rPr>
        <w:t>,</w:t>
      </w:r>
      <w:r w:rsidR="00482355" w:rsidRPr="00DA20E7">
        <w:rPr>
          <w:rFonts w:ascii="Times New Roman" w:hAnsi="Times New Roman"/>
          <w:color w:val="auto"/>
          <w:lang w:val="en-GB"/>
        </w:rPr>
        <w:t xml:space="preserve"> </w:t>
      </w:r>
      <w:r w:rsidR="00384EEB" w:rsidRPr="00DA20E7">
        <w:rPr>
          <w:rFonts w:ascii="Times New Roman" w:hAnsi="Times New Roman"/>
          <w:color w:val="auto"/>
          <w:lang w:val="en-GB"/>
        </w:rPr>
        <w:t xml:space="preserve">and </w:t>
      </w:r>
      <w:r w:rsidR="00BB53AD" w:rsidRPr="00DA20E7">
        <w:rPr>
          <w:rFonts w:ascii="Times New Roman" w:hAnsi="Times New Roman"/>
          <w:color w:val="auto"/>
          <w:lang w:val="en-GB"/>
        </w:rPr>
        <w:t>formulate</w:t>
      </w:r>
      <w:r w:rsidR="00910FE1" w:rsidRPr="00DA20E7">
        <w:rPr>
          <w:rFonts w:ascii="Times New Roman" w:hAnsi="Times New Roman"/>
          <w:color w:val="auto"/>
          <w:lang w:val="en-GB"/>
        </w:rPr>
        <w:t xml:space="preserve">, following scientific practice, </w:t>
      </w:r>
      <w:r w:rsidR="00715835" w:rsidRPr="00DA20E7">
        <w:rPr>
          <w:rFonts w:ascii="Times New Roman" w:hAnsi="Times New Roman"/>
          <w:color w:val="auto"/>
          <w:lang w:val="en-GB"/>
        </w:rPr>
        <w:t>five</w:t>
      </w:r>
      <w:r w:rsidR="00ED6887" w:rsidRPr="00DA20E7">
        <w:rPr>
          <w:rFonts w:ascii="Times New Roman" w:hAnsi="Times New Roman"/>
          <w:color w:val="auto"/>
          <w:szCs w:val="24"/>
          <w:lang w:val="en-GB"/>
        </w:rPr>
        <w:t xml:space="preserve"> strategies </w:t>
      </w:r>
      <w:r w:rsidR="003A5B3D" w:rsidRPr="00DA20E7">
        <w:rPr>
          <w:rFonts w:ascii="Times New Roman" w:hAnsi="Times New Roman"/>
          <w:color w:val="auto"/>
          <w:szCs w:val="24"/>
          <w:lang w:val="en-GB"/>
        </w:rPr>
        <w:t>for</w:t>
      </w:r>
      <w:r w:rsidR="00ED6887" w:rsidRPr="00DA20E7">
        <w:rPr>
          <w:rFonts w:ascii="Times New Roman" w:hAnsi="Times New Roman"/>
          <w:color w:val="auto"/>
          <w:szCs w:val="24"/>
          <w:lang w:val="en-GB"/>
        </w:rPr>
        <w:t xml:space="preserve"> </w:t>
      </w:r>
      <w:r w:rsidR="00502676" w:rsidRPr="00DA20E7">
        <w:rPr>
          <w:rFonts w:ascii="Times New Roman" w:hAnsi="Times New Roman"/>
          <w:color w:val="auto"/>
          <w:szCs w:val="24"/>
          <w:lang w:val="en-GB"/>
        </w:rPr>
        <w:t>the critic</w:t>
      </w:r>
      <w:r w:rsidR="00826614" w:rsidRPr="00DA20E7">
        <w:rPr>
          <w:rFonts w:ascii="Times New Roman" w:hAnsi="Times New Roman"/>
          <w:color w:val="auto"/>
          <w:szCs w:val="24"/>
          <w:lang w:val="en-GB"/>
        </w:rPr>
        <w:t xml:space="preserve"> of a TE</w:t>
      </w:r>
      <w:r w:rsidR="005A626B" w:rsidRPr="00DA20E7">
        <w:rPr>
          <w:rFonts w:ascii="Times New Roman" w:hAnsi="Times New Roman"/>
          <w:color w:val="auto"/>
          <w:szCs w:val="24"/>
          <w:lang w:val="en-GB"/>
        </w:rPr>
        <w:t xml:space="preserve">. </w:t>
      </w:r>
    </w:p>
    <w:p w14:paraId="032A1406" w14:textId="2B8B6149" w:rsidR="00D24A0E" w:rsidRPr="00DA20E7" w:rsidRDefault="00446D6C" w:rsidP="00FD16C7">
      <w:pPr>
        <w:pStyle w:val="BodyA"/>
        <w:widowControl w:val="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CMR10" w:hAnsi="Times New Roman"/>
          <w:color w:val="auto"/>
          <w:lang w:val="en-GB"/>
        </w:rPr>
      </w:pPr>
      <w:r w:rsidRPr="00DA20E7">
        <w:rPr>
          <w:rFonts w:ascii="Times New Roman" w:hAnsi="Times New Roman"/>
          <w:color w:val="auto"/>
          <w:lang w:val="en-GB"/>
        </w:rPr>
        <w:tab/>
      </w:r>
    </w:p>
    <w:p w14:paraId="248F9640" w14:textId="7FF58462" w:rsidR="00163156" w:rsidRPr="00DA20E7" w:rsidRDefault="009A1BF8" w:rsidP="00761FF9">
      <w:pPr>
        <w:pStyle w:val="Sect1"/>
        <w:numPr>
          <w:ilvl w:val="0"/>
          <w:numId w:val="2"/>
        </w:numPr>
        <w:spacing w:line="240" w:lineRule="auto"/>
        <w:rPr>
          <w:color w:val="auto"/>
          <w:lang w:val="en-GB"/>
        </w:rPr>
      </w:pPr>
      <w:r w:rsidRPr="00DA20E7">
        <w:rPr>
          <w:color w:val="auto"/>
          <w:lang w:val="en-GB"/>
        </w:rPr>
        <w:t>Setting the stage: Einstein/Bohr photon-box TE</w:t>
      </w:r>
    </w:p>
    <w:p w14:paraId="0749855E" w14:textId="77777777" w:rsidR="00D07DD9" w:rsidRPr="00DA20E7" w:rsidRDefault="00D07DD9" w:rsidP="00A2340A">
      <w:pPr>
        <w:jc w:val="both"/>
        <w:rPr>
          <w:rFonts w:ascii="Times New Roman" w:eastAsia="Times New Roman" w:hAnsi="Times New Roman"/>
          <w:color w:val="auto"/>
          <w:sz w:val="24"/>
          <w:lang w:val="en-GB" w:eastAsia="en-GB"/>
        </w:rPr>
      </w:pPr>
    </w:p>
    <w:p w14:paraId="2B87779D" w14:textId="25033513" w:rsidR="006839B7" w:rsidRPr="00DA20E7" w:rsidRDefault="001E57A2" w:rsidP="00726E13">
      <w:pPr>
        <w:jc w:val="both"/>
        <w:rPr>
          <w:rFonts w:ascii="Times New Roman" w:eastAsia="Times New Roman" w:hAnsi="Times New Roman"/>
          <w:color w:val="auto"/>
          <w:sz w:val="24"/>
          <w:lang w:val="en-GB" w:eastAsia="en-GB"/>
        </w:rPr>
      </w:pPr>
      <w:r w:rsidRPr="00DA20E7">
        <w:rPr>
          <w:rFonts w:ascii="Times New Roman" w:eastAsia="Times New Roman" w:hAnsi="Times New Roman"/>
          <w:color w:val="auto"/>
          <w:sz w:val="24"/>
          <w:lang w:val="en-GB" w:eastAsia="en-GB"/>
        </w:rPr>
        <w:t xml:space="preserve">Let me begin by setting the stage with a well-known and widely discussed TE. The aim in this section is not to introduce something new to the </w:t>
      </w:r>
      <w:r w:rsidR="004B4555" w:rsidRPr="00DA20E7">
        <w:rPr>
          <w:rFonts w:ascii="Times New Roman" w:eastAsia="Times New Roman" w:hAnsi="Times New Roman"/>
          <w:color w:val="auto"/>
          <w:sz w:val="24"/>
          <w:lang w:val="en-GB" w:eastAsia="en-GB"/>
        </w:rPr>
        <w:t>literature</w:t>
      </w:r>
      <w:r w:rsidRPr="00DA20E7">
        <w:rPr>
          <w:rFonts w:ascii="Times New Roman" w:eastAsia="Times New Roman" w:hAnsi="Times New Roman"/>
          <w:color w:val="auto"/>
          <w:sz w:val="24"/>
          <w:lang w:val="en-GB" w:eastAsia="en-GB"/>
        </w:rPr>
        <w:t>, but to analyse</w:t>
      </w:r>
      <w:r w:rsidR="00726E13" w:rsidRPr="00DA20E7">
        <w:rPr>
          <w:rFonts w:ascii="Times New Roman" w:eastAsia="Times New Roman" w:hAnsi="Times New Roman"/>
          <w:color w:val="auto"/>
          <w:sz w:val="24"/>
          <w:lang w:val="en-GB" w:eastAsia="en-GB"/>
        </w:rPr>
        <w:t xml:space="preserve"> the nature of the inconsistencies revealed by TEs</w:t>
      </w:r>
      <w:r w:rsidR="003D07A0" w:rsidRPr="00DA20E7">
        <w:rPr>
          <w:rFonts w:ascii="Times New Roman" w:eastAsia="Times New Roman" w:hAnsi="Times New Roman"/>
          <w:color w:val="auto"/>
          <w:sz w:val="24"/>
          <w:lang w:val="en-GB" w:eastAsia="en-GB"/>
        </w:rPr>
        <w:t xml:space="preserve"> in </w:t>
      </w:r>
      <w:r w:rsidR="00826614" w:rsidRPr="00DA20E7">
        <w:rPr>
          <w:rFonts w:ascii="Times New Roman" w:eastAsia="Times New Roman" w:hAnsi="Times New Roman"/>
          <w:color w:val="auto"/>
          <w:sz w:val="24"/>
          <w:lang w:val="en-GB" w:eastAsia="en-GB"/>
        </w:rPr>
        <w:t xml:space="preserve">section </w:t>
      </w:r>
      <w:r w:rsidR="003D07A0" w:rsidRPr="00DA20E7">
        <w:rPr>
          <w:rFonts w:ascii="Times New Roman" w:eastAsia="Times New Roman" w:hAnsi="Times New Roman"/>
          <w:color w:val="auto"/>
          <w:sz w:val="24"/>
          <w:lang w:val="en-GB" w:eastAsia="en-GB"/>
        </w:rPr>
        <w:t>3</w:t>
      </w:r>
      <w:r w:rsidRPr="00DA20E7">
        <w:rPr>
          <w:rFonts w:ascii="Times New Roman" w:eastAsia="Times New Roman" w:hAnsi="Times New Roman"/>
          <w:color w:val="auto"/>
          <w:sz w:val="24"/>
          <w:lang w:val="en-GB" w:eastAsia="en-GB"/>
        </w:rPr>
        <w:t>.</w:t>
      </w:r>
      <w:r w:rsidR="00726E13" w:rsidRPr="00DA20E7">
        <w:rPr>
          <w:rFonts w:ascii="Times New Roman" w:eastAsia="Times New Roman" w:hAnsi="Times New Roman"/>
          <w:color w:val="auto"/>
          <w:sz w:val="24"/>
          <w:lang w:val="en-GB" w:eastAsia="en-GB"/>
        </w:rPr>
        <w:t xml:space="preserve"> </w:t>
      </w:r>
      <w:r w:rsidR="006839B7" w:rsidRPr="00DA20E7">
        <w:rPr>
          <w:rFonts w:ascii="Times New Roman" w:eastAsia="Times New Roman" w:hAnsi="Times New Roman"/>
          <w:color w:val="auto"/>
          <w:sz w:val="24"/>
          <w:lang w:val="en-GB" w:eastAsia="en-GB"/>
        </w:rPr>
        <w:t>According to Bohr’s (1949) recollection of his informal discussion</w:t>
      </w:r>
      <w:r w:rsidR="000E2A50" w:rsidRPr="00DA20E7">
        <w:rPr>
          <w:rStyle w:val="FootnoteReference"/>
          <w:rFonts w:ascii="Times New Roman" w:eastAsia="Times New Roman" w:hAnsi="Times New Roman"/>
          <w:color w:val="auto"/>
          <w:sz w:val="24"/>
          <w:lang w:val="en-GB" w:eastAsia="en-GB"/>
        </w:rPr>
        <w:footnoteReference w:id="6"/>
      </w:r>
      <w:r w:rsidR="006839B7" w:rsidRPr="00DA20E7">
        <w:rPr>
          <w:rFonts w:ascii="Times New Roman" w:eastAsia="Times New Roman" w:hAnsi="Times New Roman"/>
          <w:color w:val="auto"/>
          <w:sz w:val="24"/>
          <w:lang w:val="en-GB" w:eastAsia="en-GB"/>
        </w:rPr>
        <w:t xml:space="preserve"> with Einstein during </w:t>
      </w:r>
      <w:r w:rsidR="00826614" w:rsidRPr="00DA20E7">
        <w:rPr>
          <w:rFonts w:ascii="Times New Roman" w:eastAsia="Times New Roman" w:hAnsi="Times New Roman"/>
          <w:color w:val="auto"/>
          <w:sz w:val="24"/>
          <w:lang w:val="en-GB" w:eastAsia="en-GB"/>
        </w:rPr>
        <w:t xml:space="preserve">the </w:t>
      </w:r>
      <w:r w:rsidR="006839B7" w:rsidRPr="00DA20E7">
        <w:rPr>
          <w:rFonts w:ascii="Times New Roman" w:eastAsia="Times New Roman" w:hAnsi="Times New Roman"/>
          <w:color w:val="auto"/>
          <w:sz w:val="24"/>
          <w:lang w:val="en-GB" w:eastAsia="en-GB"/>
        </w:rPr>
        <w:t>1930 Solvay conference:</w:t>
      </w:r>
    </w:p>
    <w:p w14:paraId="5991BC59" w14:textId="77777777" w:rsidR="006839B7" w:rsidRPr="00DA20E7" w:rsidRDefault="006839B7" w:rsidP="006839B7">
      <w:pPr>
        <w:ind w:left="708"/>
        <w:jc w:val="both"/>
        <w:rPr>
          <w:rFonts w:ascii="Times New Roman" w:hAnsi="Times New Roman"/>
          <w:sz w:val="24"/>
          <w:lang w:val="en-GB"/>
        </w:rPr>
      </w:pPr>
    </w:p>
    <w:p w14:paraId="5E38DEAD" w14:textId="2581F4AC" w:rsidR="006839B7" w:rsidRPr="00DA20E7" w:rsidRDefault="009A1BF8" w:rsidP="006839B7">
      <w:pPr>
        <w:ind w:left="851" w:right="567"/>
        <w:jc w:val="both"/>
        <w:rPr>
          <w:rFonts w:ascii="Times New Roman" w:hAnsi="Times New Roman"/>
          <w:sz w:val="24"/>
          <w:lang w:val="en-GB"/>
        </w:rPr>
      </w:pPr>
      <w:r w:rsidRPr="00DA20E7">
        <w:rPr>
          <w:rFonts w:ascii="Times New Roman" w:hAnsi="Times New Roman"/>
          <w:sz w:val="24"/>
          <w:lang w:val="en-GB"/>
        </w:rPr>
        <w:t xml:space="preserve">“Einstein proposed the device indicated in [Fig. </w:t>
      </w:r>
      <w:r w:rsidR="006959B2" w:rsidRPr="00DA20E7">
        <w:rPr>
          <w:rFonts w:ascii="Times New Roman" w:hAnsi="Times New Roman"/>
          <w:sz w:val="24"/>
          <w:lang w:val="en-GB"/>
        </w:rPr>
        <w:t>2</w:t>
      </w:r>
      <w:r w:rsidRPr="00DA20E7">
        <w:rPr>
          <w:rFonts w:ascii="Times New Roman" w:hAnsi="Times New Roman"/>
          <w:sz w:val="24"/>
          <w:lang w:val="en-GB"/>
        </w:rPr>
        <w:t>] consisting of a box with a hole in its side, which could be opened or closed by a shutter moved by means of a clock-work within the box” (Bohr, 1949, p. 225).</w:t>
      </w:r>
    </w:p>
    <w:p w14:paraId="5369ADC5" w14:textId="77777777" w:rsidR="006839B7" w:rsidRPr="00DA20E7" w:rsidRDefault="006839B7" w:rsidP="006839B7">
      <w:pPr>
        <w:jc w:val="both"/>
        <w:rPr>
          <w:rFonts w:ascii="Times New Roman" w:hAnsi="Times New Roman"/>
          <w:sz w:val="24"/>
          <w:lang w:val="en-GB"/>
        </w:rPr>
      </w:pPr>
    </w:p>
    <w:p w14:paraId="6A9B000A" w14:textId="3C5BF84B" w:rsidR="006839B7" w:rsidRPr="00DA20E7" w:rsidRDefault="006839B7" w:rsidP="006839B7">
      <w:pPr>
        <w:ind w:firstLine="708"/>
        <w:jc w:val="both"/>
        <w:rPr>
          <w:rFonts w:ascii="Times New Roman" w:hAnsi="Times New Roman"/>
          <w:sz w:val="24"/>
          <w:lang w:val="en-GB"/>
        </w:rPr>
      </w:pPr>
      <w:r w:rsidRPr="00DA20E7">
        <w:rPr>
          <w:rFonts w:ascii="Times New Roman" w:hAnsi="Times New Roman"/>
          <w:sz w:val="24"/>
          <w:lang w:val="en-GB"/>
        </w:rPr>
        <w:t>You</w:t>
      </w:r>
      <w:r w:rsidR="009A1BF8" w:rsidRPr="00DA20E7">
        <w:rPr>
          <w:rFonts w:ascii="Times New Roman" w:hAnsi="Times New Roman"/>
          <w:sz w:val="24"/>
          <w:lang w:val="en-GB"/>
        </w:rPr>
        <w:t xml:space="preserve"> start by weighing the box, then open the door for a short time in which a single photon can escape from the box, and finally re-weigh the box. The clock gives us the time of passage of a photon, the balance gives us the difference in the mass of the box before and after the passage of a photon. By using Einstein’s equation E = mc</w:t>
      </w:r>
      <w:r w:rsidR="00047717" w:rsidRPr="00DA20E7">
        <w:rPr>
          <w:rFonts w:ascii="Times New Roman" w:hAnsi="Times New Roman"/>
          <w:sz w:val="24"/>
          <w:vertAlign w:val="superscript"/>
          <w:lang w:val="en-GB"/>
        </w:rPr>
        <w:t>2</w:t>
      </w:r>
      <w:r w:rsidR="009A1BF8" w:rsidRPr="00DA20E7">
        <w:rPr>
          <w:rFonts w:ascii="Times New Roman" w:hAnsi="Times New Roman"/>
          <w:sz w:val="24"/>
          <w:lang w:val="en-GB"/>
        </w:rPr>
        <w:t xml:space="preserve"> we can calculate the energy difference. This energy difference, in accordance with the principle of conservation of energy, would be the energy of the emitted photon. Therefore, one could in principle simultaneously </w:t>
      </w:r>
      <w:r w:rsidR="001F31B2" w:rsidRPr="00DA20E7">
        <w:rPr>
          <w:rStyle w:val="NoneA"/>
          <w:rFonts w:ascii="Times New Roman" w:hAnsi="Times New Roman"/>
          <w:color w:val="auto"/>
          <w:sz w:val="24"/>
          <w:lang w:val="en-GB"/>
        </w:rPr>
        <w:t xml:space="preserve">determine </w:t>
      </w:r>
      <w:r w:rsidR="009A1BF8" w:rsidRPr="00DA20E7">
        <w:rPr>
          <w:rFonts w:ascii="Times New Roman" w:hAnsi="Times New Roman"/>
          <w:sz w:val="24"/>
          <w:lang w:val="en-GB"/>
        </w:rPr>
        <w:t>the time of escape of a single photon and its energy with an arbitrary degree of precision</w:t>
      </w:r>
      <w:r w:rsidR="000E2A50" w:rsidRPr="00DA20E7">
        <w:rPr>
          <w:rFonts w:ascii="Times New Roman" w:hAnsi="Times New Roman"/>
          <w:sz w:val="24"/>
          <w:lang w:val="en-GB"/>
        </w:rPr>
        <w:t>.</w:t>
      </w:r>
    </w:p>
    <w:p w14:paraId="32681FB0" w14:textId="4D544CDD" w:rsidR="000E2A50" w:rsidRPr="00DA20E7" w:rsidRDefault="000E2A50" w:rsidP="006839B7">
      <w:pPr>
        <w:ind w:firstLine="708"/>
        <w:jc w:val="both"/>
        <w:rPr>
          <w:rFonts w:ascii="Times New Roman" w:hAnsi="Times New Roman"/>
          <w:sz w:val="24"/>
          <w:lang w:val="en-GB"/>
        </w:rPr>
      </w:pPr>
      <w:r w:rsidRPr="00DA20E7">
        <w:rPr>
          <w:rFonts w:ascii="Times New Roman" w:hAnsi="Times New Roman"/>
          <w:sz w:val="24"/>
          <w:lang w:val="en-GB"/>
        </w:rPr>
        <w:t xml:space="preserve">Now, </w:t>
      </w:r>
      <w:r w:rsidRPr="00DA20E7">
        <w:rPr>
          <w:rFonts w:ascii="Times New Roman" w:hAnsi="Times New Roman"/>
          <w:sz w:val="24"/>
          <w:lang w:val="en-GB" w:eastAsia="en-GB"/>
        </w:rPr>
        <w:t xml:space="preserve">Heisenberg’s uncertainty principle says that the simultaneous measurement of two conjugate variables (such as momentum-position or time-energy) for a given particle, results in a limitation of the accuracy of each of these measures. Namely, for the energy and time, the better the accuracy of the energy measurement, the less accurate the measurement of the time will be, and vice versa. </w:t>
      </w:r>
      <w:r w:rsidR="00203383" w:rsidRPr="00DA20E7">
        <w:rPr>
          <w:rFonts w:ascii="Times New Roman" w:hAnsi="Times New Roman"/>
          <w:sz w:val="24"/>
          <w:lang w:val="en-GB" w:eastAsia="en-GB"/>
        </w:rPr>
        <w:t>T</w:t>
      </w:r>
      <w:r w:rsidRPr="00DA20E7">
        <w:rPr>
          <w:rFonts w:ascii="Times New Roman" w:hAnsi="Times New Roman"/>
          <w:sz w:val="24"/>
          <w:lang w:val="en-GB" w:eastAsia="en-GB"/>
        </w:rPr>
        <w:t>he above result is</w:t>
      </w:r>
      <w:r w:rsidR="00203383" w:rsidRPr="00DA20E7">
        <w:rPr>
          <w:rFonts w:ascii="Times New Roman" w:hAnsi="Times New Roman"/>
          <w:sz w:val="24"/>
          <w:lang w:val="en-GB" w:eastAsia="en-GB"/>
        </w:rPr>
        <w:t xml:space="preserve"> thus</w:t>
      </w:r>
    </w:p>
    <w:p w14:paraId="36A54172" w14:textId="77777777" w:rsidR="006839B7" w:rsidRPr="00DA20E7" w:rsidRDefault="006839B7" w:rsidP="006839B7">
      <w:pPr>
        <w:ind w:firstLine="708"/>
        <w:jc w:val="both"/>
        <w:rPr>
          <w:rFonts w:ascii="Times New Roman" w:hAnsi="Times New Roman"/>
          <w:sz w:val="24"/>
          <w:lang w:val="en-GB"/>
        </w:rPr>
      </w:pPr>
    </w:p>
    <w:p w14:paraId="3CD3F9D2" w14:textId="78EF194C" w:rsidR="00DE3E25" w:rsidRPr="00DA20E7" w:rsidRDefault="009A1BF8" w:rsidP="006839B7">
      <w:pPr>
        <w:ind w:left="851" w:right="567"/>
        <w:jc w:val="both"/>
        <w:rPr>
          <w:rFonts w:ascii="Times New Roman" w:hAnsi="Times New Roman"/>
          <w:sz w:val="24"/>
          <w:lang w:val="en-GB"/>
        </w:rPr>
      </w:pPr>
      <w:r w:rsidRPr="00DA20E7">
        <w:rPr>
          <w:rFonts w:ascii="Times New Roman" w:hAnsi="Times New Roman"/>
          <w:sz w:val="24"/>
          <w:lang w:val="en-GB"/>
        </w:rPr>
        <w:t>“in definite contradiction to the reciprocal indeterminacy of time and energy quantities in quantum mechanics</w:t>
      </w:r>
      <w:r w:rsidR="000E2A50" w:rsidRPr="00DA20E7">
        <w:rPr>
          <w:rFonts w:ascii="Times New Roman" w:hAnsi="Times New Roman"/>
          <w:sz w:val="24"/>
          <w:lang w:val="en-GB"/>
        </w:rPr>
        <w:t xml:space="preserve"> [QM]</w:t>
      </w:r>
      <w:r w:rsidRPr="00DA20E7">
        <w:rPr>
          <w:rFonts w:ascii="Times New Roman" w:hAnsi="Times New Roman"/>
          <w:sz w:val="24"/>
          <w:lang w:val="en-GB"/>
        </w:rPr>
        <w:t>” (</w:t>
      </w:r>
      <w:r w:rsidRPr="00DA20E7">
        <w:rPr>
          <w:rFonts w:ascii="Times New Roman" w:hAnsi="Times New Roman"/>
          <w:i/>
          <w:iCs/>
          <w:sz w:val="24"/>
          <w:lang w:val="en-GB"/>
        </w:rPr>
        <w:t>Ibid</w:t>
      </w:r>
      <w:r w:rsidRPr="00DA20E7">
        <w:rPr>
          <w:rFonts w:ascii="Times New Roman" w:hAnsi="Times New Roman"/>
          <w:sz w:val="24"/>
          <w:lang w:val="en-GB"/>
        </w:rPr>
        <w:t>., p. 226).</w:t>
      </w:r>
    </w:p>
    <w:p w14:paraId="3CAC7F30" w14:textId="18F2FCAB" w:rsidR="00A11C01" w:rsidRPr="00DA20E7" w:rsidRDefault="009A1BF8" w:rsidP="00A2340A">
      <w:pPr>
        <w:ind w:firstLine="708"/>
        <w:jc w:val="both"/>
        <w:rPr>
          <w:rFonts w:ascii="Times New Roman" w:eastAsia="Times New Roman" w:hAnsi="Times New Roman"/>
          <w:color w:val="auto"/>
          <w:sz w:val="24"/>
          <w:lang w:val="en-GB" w:eastAsia="en-GB"/>
        </w:rPr>
      </w:pPr>
      <w:r w:rsidRPr="00DA20E7">
        <w:rPr>
          <w:rFonts w:ascii="Times New Roman" w:hAnsi="Times New Roman"/>
          <w:sz w:val="24"/>
          <w:lang w:val="en-GB"/>
        </w:rPr>
        <w:t xml:space="preserve"> </w:t>
      </w:r>
    </w:p>
    <w:p w14:paraId="4C235FFC" w14:textId="10E4B2EE" w:rsidR="009A1BF8" w:rsidRPr="00DA20E7" w:rsidRDefault="00DE3E25" w:rsidP="009A1BF8">
      <w:pPr>
        <w:jc w:val="center"/>
        <w:rPr>
          <w:rFonts w:ascii="Times New Roman" w:eastAsia="Times New Roman" w:hAnsi="Times New Roman"/>
          <w:lang w:val="en-GB" w:eastAsia="en-GB"/>
        </w:rPr>
      </w:pPr>
      <w:r w:rsidRPr="00DA20E7">
        <w:rPr>
          <w:rFonts w:ascii="Times New Roman" w:eastAsia="Times New Roman" w:hAnsi="Times New Roman"/>
          <w:noProof/>
          <w:lang w:val="en-GB" w:eastAsia="en-GB"/>
        </w:rPr>
        <w:drawing>
          <wp:inline distT="0" distB="0" distL="0" distR="0" wp14:anchorId="30B11AD2" wp14:editId="43A39426">
            <wp:extent cx="1780040" cy="1606550"/>
            <wp:effectExtent l="0" t="0" r="0" b="0"/>
            <wp:docPr id="1" name="Picture 1" descr="page9image6171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9image617185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3506" cy="1627729"/>
                    </a:xfrm>
                    <a:prstGeom prst="rect">
                      <a:avLst/>
                    </a:prstGeom>
                    <a:noFill/>
                    <a:ln>
                      <a:noFill/>
                    </a:ln>
                  </pic:spPr>
                </pic:pic>
              </a:graphicData>
            </a:graphic>
          </wp:inline>
        </w:drawing>
      </w:r>
      <w:r w:rsidR="009A1BF8" w:rsidRPr="00DA20E7">
        <w:rPr>
          <w:rFonts w:ascii="Times New Roman" w:eastAsia="Times New Roman" w:hAnsi="Times New Roman"/>
          <w:lang w:val="en-GB" w:eastAsia="en-GB"/>
        </w:rPr>
        <w:fldChar w:fldCharType="begin"/>
      </w:r>
      <w:r w:rsidR="00545F9B" w:rsidRPr="00DA20E7">
        <w:rPr>
          <w:rFonts w:ascii="Times New Roman" w:eastAsia="Times New Roman" w:hAnsi="Times New Roman"/>
          <w:lang w:val="en-GB" w:eastAsia="en-GB"/>
        </w:rPr>
        <w:instrText xml:space="preserve"> INCLUDEPICTURE "C:\\var\\folders\\_z\\35g6jl990z94rtp5w83qjr_sbwcnwt\\T\\com.microsoft.Word\\WebArchiveCopyPasteTempFiles\\page9image61718528" \* MERGEFORMAT </w:instrText>
      </w:r>
      <w:r w:rsidR="009A1BF8" w:rsidRPr="00DA20E7">
        <w:rPr>
          <w:rFonts w:ascii="Times New Roman" w:eastAsia="Times New Roman" w:hAnsi="Times New Roman"/>
          <w:lang w:val="en-GB" w:eastAsia="en-GB"/>
        </w:rPr>
        <w:fldChar w:fldCharType="end"/>
      </w:r>
    </w:p>
    <w:p w14:paraId="0426208A" w14:textId="2192B268" w:rsidR="009A1BF8" w:rsidRPr="00DA20E7" w:rsidRDefault="009A1BF8" w:rsidP="009A1BF8">
      <w:pPr>
        <w:pStyle w:val="NormalWeb"/>
        <w:jc w:val="center"/>
        <w:rPr>
          <w:lang w:val="en-GB"/>
        </w:rPr>
      </w:pPr>
      <w:r w:rsidRPr="00DA20E7">
        <w:rPr>
          <w:b/>
          <w:bCs/>
          <w:lang w:val="en-GB"/>
        </w:rPr>
        <w:t xml:space="preserve">Fig. </w:t>
      </w:r>
      <w:r w:rsidR="006959B2" w:rsidRPr="00DA20E7">
        <w:rPr>
          <w:b/>
          <w:bCs/>
          <w:lang w:val="en-GB"/>
        </w:rPr>
        <w:t>2</w:t>
      </w:r>
      <w:r w:rsidRPr="00DA20E7">
        <w:rPr>
          <w:lang w:val="en-GB"/>
        </w:rPr>
        <w:t xml:space="preserve">: Einstein’s </w:t>
      </w:r>
      <w:r w:rsidR="006839B7" w:rsidRPr="00DA20E7">
        <w:rPr>
          <w:lang w:val="en-GB"/>
        </w:rPr>
        <w:t>photon-box</w:t>
      </w:r>
      <w:r w:rsidRPr="00DA20E7">
        <w:rPr>
          <w:lang w:val="en-GB"/>
        </w:rPr>
        <w:t xml:space="preserve"> </w:t>
      </w:r>
      <w:r w:rsidR="005F3848" w:rsidRPr="00DA20E7">
        <w:rPr>
          <w:lang w:val="en-GB"/>
        </w:rPr>
        <w:t>(</w:t>
      </w:r>
      <w:r w:rsidRPr="00DA20E7">
        <w:rPr>
          <w:lang w:val="en-GB"/>
        </w:rPr>
        <w:t>Ibid.)</w:t>
      </w:r>
    </w:p>
    <w:p w14:paraId="45BB0761" w14:textId="138DB690" w:rsidR="009A1BF8" w:rsidRPr="00DA20E7" w:rsidRDefault="009A1BF8" w:rsidP="00810B1F">
      <w:pPr>
        <w:pStyle w:val="NormalWeb"/>
        <w:spacing w:before="0" w:beforeAutospacing="0" w:after="0" w:afterAutospacing="0"/>
        <w:ind w:firstLine="567"/>
        <w:jc w:val="both"/>
        <w:rPr>
          <w:lang w:val="en-GB"/>
        </w:rPr>
      </w:pPr>
      <w:r w:rsidRPr="00DA20E7">
        <w:rPr>
          <w:lang w:val="en-GB"/>
        </w:rPr>
        <w:t>The story according to Bohr ended with his triumph</w:t>
      </w:r>
      <w:r w:rsidR="00A60154" w:rsidRPr="00DA20E7">
        <w:rPr>
          <w:lang w:val="en-GB"/>
        </w:rPr>
        <w:t xml:space="preserve">; </w:t>
      </w:r>
      <w:r w:rsidR="00203383" w:rsidRPr="00DA20E7">
        <w:rPr>
          <w:lang w:val="en-GB"/>
        </w:rPr>
        <w:t xml:space="preserve">he </w:t>
      </w:r>
      <w:r w:rsidRPr="00DA20E7">
        <w:rPr>
          <w:lang w:val="en-GB"/>
        </w:rPr>
        <w:t>found a flaw in Einstein’s scenario the day after that famous discussion</w:t>
      </w:r>
      <w:r w:rsidR="008806B7" w:rsidRPr="00DA20E7">
        <w:rPr>
          <w:lang w:val="en-GB"/>
        </w:rPr>
        <w:t xml:space="preserve">. </w:t>
      </w:r>
      <w:r w:rsidRPr="00DA20E7">
        <w:rPr>
          <w:lang w:val="en-GB"/>
        </w:rPr>
        <w:t xml:space="preserve">The flaw for Bohr was to be found in the </w:t>
      </w:r>
      <w:r w:rsidR="00AB12EE" w:rsidRPr="00DA20E7">
        <w:rPr>
          <w:lang w:val="en-GB"/>
        </w:rPr>
        <w:t xml:space="preserve">technical and theoretical </w:t>
      </w:r>
      <w:r w:rsidRPr="00DA20E7">
        <w:rPr>
          <w:lang w:val="en-GB"/>
        </w:rPr>
        <w:t>details</w:t>
      </w:r>
      <w:r w:rsidR="00203383" w:rsidRPr="00DA20E7">
        <w:rPr>
          <w:rStyle w:val="FootnoteReference"/>
          <w:szCs w:val="20"/>
          <w:u w:color="000000"/>
          <w:lang w:val="en-GB"/>
        </w:rPr>
        <w:footnoteReference w:id="7"/>
      </w:r>
      <w:r w:rsidRPr="00DA20E7">
        <w:rPr>
          <w:lang w:val="en-GB"/>
        </w:rPr>
        <w:t xml:space="preserve"> of the </w:t>
      </w:r>
      <w:r w:rsidR="008806B7" w:rsidRPr="00DA20E7">
        <w:rPr>
          <w:lang w:val="en-GB"/>
        </w:rPr>
        <w:t xml:space="preserve">experimental </w:t>
      </w:r>
      <w:r w:rsidR="00936062" w:rsidRPr="00DA20E7">
        <w:rPr>
          <w:lang w:val="en-GB"/>
        </w:rPr>
        <w:t>arrangement</w:t>
      </w:r>
      <w:r w:rsidRPr="00DA20E7">
        <w:rPr>
          <w:lang w:val="en-GB"/>
        </w:rPr>
        <w:t xml:space="preserve"> of the photon</w:t>
      </w:r>
      <w:r w:rsidR="00293DA2" w:rsidRPr="00DA20E7">
        <w:rPr>
          <w:lang w:val="en-GB"/>
        </w:rPr>
        <w:t>-</w:t>
      </w:r>
      <w:r w:rsidRPr="00DA20E7">
        <w:rPr>
          <w:lang w:val="en-GB"/>
        </w:rPr>
        <w:t>box</w:t>
      </w:r>
      <w:r w:rsidR="00293DA2" w:rsidRPr="00DA20E7">
        <w:rPr>
          <w:lang w:val="en-GB"/>
        </w:rPr>
        <w:t>:</w:t>
      </w:r>
    </w:p>
    <w:p w14:paraId="6E36CFC2" w14:textId="77777777" w:rsidR="00625BE1" w:rsidRPr="00DA20E7" w:rsidRDefault="00625BE1" w:rsidP="004A4B35">
      <w:pPr>
        <w:pStyle w:val="NormalWeb"/>
        <w:spacing w:before="0" w:beforeAutospacing="0" w:after="0" w:afterAutospacing="0"/>
        <w:ind w:left="567"/>
        <w:jc w:val="both"/>
        <w:rPr>
          <w:lang w:val="en-GB"/>
        </w:rPr>
      </w:pPr>
    </w:p>
    <w:p w14:paraId="7632466D" w14:textId="11ABF9ED" w:rsidR="009A1BF8" w:rsidRPr="00DA20E7" w:rsidRDefault="009A1BF8" w:rsidP="006839B7">
      <w:pPr>
        <w:pStyle w:val="NormalWeb"/>
        <w:spacing w:before="0" w:beforeAutospacing="0" w:after="0" w:afterAutospacing="0"/>
        <w:ind w:left="851" w:right="567"/>
        <w:jc w:val="both"/>
        <w:rPr>
          <w:lang w:val="en-GB"/>
        </w:rPr>
      </w:pPr>
      <w:r w:rsidRPr="00DA20E7">
        <w:rPr>
          <w:lang w:val="en-GB"/>
        </w:rPr>
        <w:t>“In fact, in the consideration of the problem, [...] it was essential to take into account the relationship between the rate of a clock and its position in a gravitational field well known from the red-shift [...].</w:t>
      </w:r>
      <w:r w:rsidR="00AB12EE" w:rsidRPr="00DA20E7">
        <w:rPr>
          <w:lang w:val="en-GB"/>
        </w:rPr>
        <w:t xml:space="preserve"> </w:t>
      </w:r>
      <w:r w:rsidRPr="00DA20E7">
        <w:rPr>
          <w:lang w:val="en-GB"/>
        </w:rPr>
        <w:t>Our discussion concentrated on the possible application of an apparatus incorporating Einstein’s device and drawn in Fig. [</w:t>
      </w:r>
      <w:r w:rsidR="006959B2" w:rsidRPr="00DA20E7">
        <w:rPr>
          <w:lang w:val="en-GB"/>
        </w:rPr>
        <w:t>3</w:t>
      </w:r>
      <w:r w:rsidRPr="00DA20E7">
        <w:rPr>
          <w:lang w:val="en-GB"/>
        </w:rPr>
        <w:t>]” (Bohr 1949, p. 226)</w:t>
      </w:r>
    </w:p>
    <w:p w14:paraId="5C9B52DA" w14:textId="77777777" w:rsidR="00AD0AAE" w:rsidRPr="00DA20E7" w:rsidRDefault="00AD0AAE" w:rsidP="009A1BF8">
      <w:pPr>
        <w:pStyle w:val="NormalWeb"/>
        <w:jc w:val="center"/>
        <w:rPr>
          <w:lang w:val="en-GB" w:eastAsia="en-GB"/>
        </w:rPr>
      </w:pPr>
    </w:p>
    <w:p w14:paraId="08E48F0D" w14:textId="649C55FA" w:rsidR="009A1BF8" w:rsidRPr="00DA20E7" w:rsidRDefault="009A1BF8" w:rsidP="009A1BF8">
      <w:pPr>
        <w:pStyle w:val="NormalWeb"/>
        <w:jc w:val="center"/>
        <w:rPr>
          <w:lang w:val="en-GB" w:eastAsia="en-GB"/>
        </w:rPr>
      </w:pPr>
      <w:r w:rsidRPr="00DA20E7">
        <w:rPr>
          <w:lang w:val="en-GB" w:eastAsia="en-GB"/>
        </w:rPr>
        <w:fldChar w:fldCharType="begin"/>
      </w:r>
      <w:r w:rsidR="00545F9B" w:rsidRPr="00DA20E7">
        <w:rPr>
          <w:lang w:val="en-GB" w:eastAsia="en-GB"/>
        </w:rPr>
        <w:instrText xml:space="preserve"> INCLUDEPICTURE "C:\\var\\folders\\_z\\35g6jl990z94rtp5w83qjr_sbwcnwt\\T\\com.microsoft.Word\\WebArchiveCopyPasteTempFiles\\page9image61720400" \* MERGEFORMAT </w:instrText>
      </w:r>
      <w:r w:rsidRPr="00DA20E7">
        <w:rPr>
          <w:lang w:val="en-GB" w:eastAsia="en-GB"/>
        </w:rPr>
        <w:fldChar w:fldCharType="end"/>
      </w:r>
    </w:p>
    <w:p w14:paraId="2009687C" w14:textId="3EEBD085" w:rsidR="00811AAB" w:rsidRPr="00DA20E7" w:rsidRDefault="00811AAB" w:rsidP="005F3848">
      <w:pPr>
        <w:pStyle w:val="NormalWeb"/>
        <w:jc w:val="center"/>
        <w:rPr>
          <w:b/>
          <w:bCs/>
          <w:lang w:val="en-GB"/>
        </w:rPr>
      </w:pPr>
      <w:r w:rsidRPr="00DA20E7">
        <w:rPr>
          <w:noProof/>
          <w:lang w:val="en-GB"/>
        </w:rPr>
        <w:drawing>
          <wp:anchor distT="0" distB="0" distL="114300" distR="114300" simplePos="0" relativeHeight="251670528" behindDoc="0" locked="0" layoutInCell="1" allowOverlap="1" wp14:anchorId="2601B5D0" wp14:editId="4D063AF8">
            <wp:simplePos x="0" y="0"/>
            <wp:positionH relativeFrom="margin">
              <wp:posOffset>1924050</wp:posOffset>
            </wp:positionH>
            <wp:positionV relativeFrom="paragraph">
              <wp:posOffset>-188595</wp:posOffset>
            </wp:positionV>
            <wp:extent cx="1486785" cy="1835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grayscl/>
                      <a:extLst>
                        <a:ext uri="{BEBA8EAE-BF5A-486C-A8C5-ECC9F3942E4B}">
                          <a14:imgProps xmlns:a14="http://schemas.microsoft.com/office/drawing/2010/main">
                            <a14:imgLayer r:embed="rId11">
                              <a14:imgEffect>
                                <a14:sharpenSoften amount="100000"/>
                              </a14:imgEffect>
                              <a14:imgEffect>
                                <a14:colorTemperature colorTemp="11500"/>
                              </a14:imgEffect>
                              <a14:imgEffect>
                                <a14:saturation sat="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1486785" cy="1835150"/>
                    </a:xfrm>
                    <a:prstGeom prst="rect">
                      <a:avLst/>
                    </a:prstGeom>
                    <a:noFill/>
                    <a:ln>
                      <a:noFill/>
                    </a:ln>
                    <a:effectLst>
                      <a:glow>
                        <a:schemeClr val="accent1"/>
                      </a:glow>
                      <a:softEdge rad="0"/>
                    </a:effectLst>
                  </pic:spPr>
                </pic:pic>
              </a:graphicData>
            </a:graphic>
            <wp14:sizeRelH relativeFrom="margin">
              <wp14:pctWidth>0</wp14:pctWidth>
            </wp14:sizeRelH>
            <wp14:sizeRelV relativeFrom="margin">
              <wp14:pctHeight>0</wp14:pctHeight>
            </wp14:sizeRelV>
          </wp:anchor>
        </w:drawing>
      </w:r>
    </w:p>
    <w:p w14:paraId="4D24A1A9" w14:textId="21DA23F2" w:rsidR="00811AAB" w:rsidRPr="00DA20E7" w:rsidRDefault="00811AAB" w:rsidP="005F3848">
      <w:pPr>
        <w:pStyle w:val="NormalWeb"/>
        <w:jc w:val="center"/>
        <w:rPr>
          <w:b/>
          <w:bCs/>
          <w:lang w:val="en-GB"/>
        </w:rPr>
      </w:pPr>
    </w:p>
    <w:p w14:paraId="5D1C5EA9" w14:textId="77777777" w:rsidR="00811AAB" w:rsidRPr="00DA20E7" w:rsidRDefault="00811AAB" w:rsidP="005F3848">
      <w:pPr>
        <w:pStyle w:val="NormalWeb"/>
        <w:jc w:val="center"/>
        <w:rPr>
          <w:b/>
          <w:bCs/>
          <w:lang w:val="en-GB"/>
        </w:rPr>
      </w:pPr>
    </w:p>
    <w:p w14:paraId="50FD7A17" w14:textId="77777777" w:rsidR="00811AAB" w:rsidRPr="00DA20E7" w:rsidRDefault="00811AAB" w:rsidP="005F3848">
      <w:pPr>
        <w:pStyle w:val="NormalWeb"/>
        <w:jc w:val="center"/>
        <w:rPr>
          <w:b/>
          <w:bCs/>
          <w:lang w:val="en-GB"/>
        </w:rPr>
      </w:pPr>
    </w:p>
    <w:p w14:paraId="69AEA792" w14:textId="165E68EC" w:rsidR="00C71E99" w:rsidRPr="00DA20E7" w:rsidRDefault="00C71E99" w:rsidP="005F3848">
      <w:pPr>
        <w:pStyle w:val="NormalWeb"/>
        <w:jc w:val="center"/>
        <w:rPr>
          <w:b/>
          <w:bCs/>
          <w:lang w:val="en-GB"/>
        </w:rPr>
      </w:pPr>
    </w:p>
    <w:p w14:paraId="44B74951" w14:textId="3A0840E7" w:rsidR="005F3848" w:rsidRPr="00DA20E7" w:rsidRDefault="005F3848" w:rsidP="005F3848">
      <w:pPr>
        <w:pStyle w:val="NormalWeb"/>
        <w:jc w:val="center"/>
        <w:rPr>
          <w:lang w:val="en-GB"/>
        </w:rPr>
      </w:pPr>
      <w:r w:rsidRPr="00DA20E7">
        <w:rPr>
          <w:b/>
          <w:bCs/>
          <w:lang w:val="en-GB"/>
        </w:rPr>
        <w:t xml:space="preserve">Fig. </w:t>
      </w:r>
      <w:r w:rsidR="006959B2" w:rsidRPr="00DA20E7">
        <w:rPr>
          <w:b/>
          <w:bCs/>
          <w:lang w:val="en-GB"/>
        </w:rPr>
        <w:t>3</w:t>
      </w:r>
      <w:r w:rsidRPr="00DA20E7">
        <w:rPr>
          <w:lang w:val="en-GB"/>
        </w:rPr>
        <w:t xml:space="preserve">: Bohr’s better description of Einstein’s </w:t>
      </w:r>
      <w:r w:rsidR="006839B7" w:rsidRPr="00DA20E7">
        <w:rPr>
          <w:lang w:val="en-GB"/>
        </w:rPr>
        <w:t>photon-box</w:t>
      </w:r>
      <w:r w:rsidRPr="00DA20E7">
        <w:rPr>
          <w:lang w:val="en-GB"/>
        </w:rPr>
        <w:t xml:space="preserve"> </w:t>
      </w:r>
      <w:r w:rsidRPr="00DA20E7">
        <w:rPr>
          <w:b/>
          <w:bCs/>
          <w:lang w:val="en-GB"/>
        </w:rPr>
        <w:t>(</w:t>
      </w:r>
      <w:r w:rsidR="00923660" w:rsidRPr="00DA20E7">
        <w:rPr>
          <w:lang w:val="en-GB"/>
        </w:rPr>
        <w:t>p. 227</w:t>
      </w:r>
      <w:r w:rsidRPr="00DA20E7">
        <w:rPr>
          <w:lang w:val="en-GB"/>
        </w:rPr>
        <w:t>)</w:t>
      </w:r>
    </w:p>
    <w:p w14:paraId="7BA0C3A2" w14:textId="2F511AA2" w:rsidR="00A82D94" w:rsidRPr="00DA20E7" w:rsidRDefault="00203383" w:rsidP="00DE3E25">
      <w:pPr>
        <w:pStyle w:val="NormalWeb"/>
        <w:spacing w:before="0" w:beforeAutospacing="0" w:after="0" w:afterAutospacing="0"/>
        <w:ind w:firstLine="567"/>
        <w:jc w:val="both"/>
        <w:rPr>
          <w:szCs w:val="20"/>
          <w:u w:color="000000"/>
          <w:lang w:val="en-GB"/>
        </w:rPr>
      </w:pPr>
      <w:r w:rsidRPr="00DA20E7">
        <w:rPr>
          <w:u w:color="000000"/>
          <w:lang w:val="en-GB"/>
        </w:rPr>
        <w:t>Bohr</w:t>
      </w:r>
      <w:r w:rsidR="00923660" w:rsidRPr="00DA20E7">
        <w:rPr>
          <w:u w:color="000000"/>
          <w:lang w:val="en-GB"/>
        </w:rPr>
        <w:t xml:space="preserve"> started by describing Einstein’s scenario</w:t>
      </w:r>
      <w:r w:rsidR="00F577C0" w:rsidRPr="00DA20E7">
        <w:rPr>
          <w:u w:color="000000"/>
          <w:lang w:val="en-GB"/>
        </w:rPr>
        <w:t xml:space="preserve"> in more detail</w:t>
      </w:r>
      <w:r w:rsidR="00923660" w:rsidRPr="00DA20E7">
        <w:rPr>
          <w:u w:color="000000"/>
          <w:lang w:val="en-GB"/>
        </w:rPr>
        <w:t xml:space="preserve">, </w:t>
      </w:r>
      <w:r w:rsidR="00923660" w:rsidRPr="00DA20E7">
        <w:rPr>
          <w:szCs w:val="20"/>
          <w:u w:color="000000"/>
          <w:lang w:val="en-GB"/>
        </w:rPr>
        <w:t xml:space="preserve">in particular </w:t>
      </w:r>
      <w:r w:rsidR="00F577C0" w:rsidRPr="00DA20E7">
        <w:rPr>
          <w:szCs w:val="20"/>
          <w:u w:color="000000"/>
          <w:lang w:val="en-GB"/>
        </w:rPr>
        <w:t xml:space="preserve">focusing on </w:t>
      </w:r>
      <w:r w:rsidR="00923660" w:rsidRPr="00DA20E7">
        <w:rPr>
          <w:szCs w:val="20"/>
          <w:u w:color="000000"/>
          <w:lang w:val="en-GB"/>
        </w:rPr>
        <w:t>the weighing procedure</w:t>
      </w:r>
      <w:r w:rsidR="00E25EA0" w:rsidRPr="00DA20E7">
        <w:rPr>
          <w:szCs w:val="20"/>
          <w:u w:color="000000"/>
          <w:lang w:val="en-GB"/>
        </w:rPr>
        <w:t xml:space="preserve">: </w:t>
      </w:r>
    </w:p>
    <w:p w14:paraId="3F9B8217" w14:textId="77777777" w:rsidR="00A82D94" w:rsidRPr="00DA20E7" w:rsidRDefault="00A82D94" w:rsidP="00E25EA0">
      <w:pPr>
        <w:pStyle w:val="NormalWeb"/>
        <w:spacing w:before="0" w:beforeAutospacing="0" w:after="0" w:afterAutospacing="0"/>
        <w:ind w:firstLine="567"/>
        <w:jc w:val="both"/>
        <w:rPr>
          <w:szCs w:val="20"/>
          <w:u w:color="000000"/>
          <w:lang w:val="en-GB"/>
        </w:rPr>
      </w:pPr>
    </w:p>
    <w:p w14:paraId="192B7528" w14:textId="38AAEB60" w:rsidR="00E25EA0" w:rsidRPr="00DA20E7" w:rsidRDefault="000A22A6" w:rsidP="000A22A6">
      <w:pPr>
        <w:pStyle w:val="NormalWeb"/>
        <w:spacing w:before="0" w:beforeAutospacing="0" w:after="0" w:afterAutospacing="0"/>
        <w:ind w:left="851" w:right="567"/>
        <w:jc w:val="both"/>
        <w:rPr>
          <w:szCs w:val="20"/>
          <w:u w:color="000000"/>
          <w:lang w:val="en-GB"/>
        </w:rPr>
      </w:pPr>
      <w:r w:rsidRPr="00DA20E7">
        <w:rPr>
          <w:szCs w:val="20"/>
          <w:u w:color="000000"/>
          <w:lang w:val="en-GB"/>
        </w:rPr>
        <w:t>“</w:t>
      </w:r>
      <w:r w:rsidR="00E25EA0" w:rsidRPr="00DA20E7">
        <w:rPr>
          <w:szCs w:val="20"/>
          <w:u w:color="000000"/>
          <w:lang w:val="en-GB"/>
        </w:rPr>
        <w:t xml:space="preserve">The box, </w:t>
      </w:r>
      <w:r w:rsidR="008806B7" w:rsidRPr="00DA20E7">
        <w:rPr>
          <w:szCs w:val="20"/>
          <w:u w:color="000000"/>
          <w:lang w:val="en-GB"/>
        </w:rPr>
        <w:t>[…]</w:t>
      </w:r>
      <w:r w:rsidR="00E25EA0" w:rsidRPr="00DA20E7">
        <w:rPr>
          <w:szCs w:val="20"/>
          <w:u w:color="000000"/>
          <w:lang w:val="en-GB"/>
        </w:rPr>
        <w:t>, is suspended in a spring-balance and is furnished with a pointer to read its position on a scale fixed to the balance support. The weighing of the box may thus be performed with any given accuracy”</w:t>
      </w:r>
      <w:r w:rsidR="00664022" w:rsidRPr="00DA20E7">
        <w:rPr>
          <w:szCs w:val="20"/>
          <w:u w:color="000000"/>
          <w:lang w:val="en-GB"/>
        </w:rPr>
        <w:t xml:space="preserve"> </w:t>
      </w:r>
      <w:r w:rsidRPr="00DA20E7">
        <w:rPr>
          <w:szCs w:val="20"/>
          <w:u w:color="000000"/>
          <w:lang w:val="en-GB"/>
        </w:rPr>
        <w:t>(</w:t>
      </w:r>
      <w:r w:rsidRPr="00DA20E7">
        <w:rPr>
          <w:u w:color="000000"/>
          <w:lang w:val="en-GB"/>
        </w:rPr>
        <w:t>p. 227</w:t>
      </w:r>
      <w:r w:rsidRPr="00DA20E7">
        <w:rPr>
          <w:szCs w:val="20"/>
          <w:u w:color="000000"/>
          <w:lang w:val="en-GB"/>
        </w:rPr>
        <w:t>)</w:t>
      </w:r>
      <w:r w:rsidRPr="00DA20E7">
        <w:rPr>
          <w:u w:color="000000"/>
          <w:lang w:val="en-GB"/>
        </w:rPr>
        <w:t>.</w:t>
      </w:r>
    </w:p>
    <w:p w14:paraId="18EAE2E2" w14:textId="77777777" w:rsidR="00A82D94" w:rsidRPr="00DA20E7" w:rsidRDefault="00A82D94" w:rsidP="00A82D94">
      <w:pPr>
        <w:pStyle w:val="NormalWeb"/>
        <w:spacing w:before="0" w:beforeAutospacing="0" w:after="0" w:afterAutospacing="0"/>
        <w:ind w:left="567" w:firstLine="141"/>
        <w:jc w:val="both"/>
        <w:rPr>
          <w:szCs w:val="20"/>
          <w:u w:color="000000"/>
          <w:lang w:val="en-GB"/>
        </w:rPr>
      </w:pPr>
    </w:p>
    <w:p w14:paraId="70738DA9" w14:textId="601AFD62" w:rsidR="00BC0702" w:rsidRPr="00DA20E7" w:rsidRDefault="00760D9A" w:rsidP="00DE3E25">
      <w:pPr>
        <w:pStyle w:val="NormalWeb"/>
        <w:spacing w:before="0" w:beforeAutospacing="0" w:after="0" w:afterAutospacing="0"/>
        <w:ind w:firstLine="567"/>
        <w:jc w:val="both"/>
        <w:rPr>
          <w:u w:color="000000"/>
          <w:lang w:val="en-GB"/>
        </w:rPr>
      </w:pPr>
      <w:r w:rsidRPr="00DA20E7">
        <w:rPr>
          <w:szCs w:val="20"/>
          <w:u w:color="000000"/>
          <w:lang w:val="en-GB"/>
        </w:rPr>
        <w:t>Then</w:t>
      </w:r>
      <w:r w:rsidR="00923660" w:rsidRPr="00DA20E7">
        <w:rPr>
          <w:szCs w:val="20"/>
          <w:u w:color="000000"/>
          <w:lang w:val="en-GB"/>
        </w:rPr>
        <w:t xml:space="preserve"> Bohr argued</w:t>
      </w:r>
      <w:r w:rsidR="00624FA9" w:rsidRPr="00DA20E7">
        <w:rPr>
          <w:szCs w:val="20"/>
          <w:u w:color="000000"/>
          <w:lang w:val="en-GB"/>
        </w:rPr>
        <w:t xml:space="preserve"> </w:t>
      </w:r>
      <w:r w:rsidR="00923660" w:rsidRPr="00DA20E7">
        <w:rPr>
          <w:szCs w:val="20"/>
          <w:u w:color="000000"/>
          <w:lang w:val="en-GB"/>
        </w:rPr>
        <w:t>that th</w:t>
      </w:r>
      <w:r w:rsidR="008806B7" w:rsidRPr="00DA20E7">
        <w:rPr>
          <w:szCs w:val="20"/>
          <w:u w:color="000000"/>
          <w:lang w:val="en-GB"/>
        </w:rPr>
        <w:t>is</w:t>
      </w:r>
      <w:r w:rsidR="00923660" w:rsidRPr="00DA20E7">
        <w:rPr>
          <w:szCs w:val="20"/>
          <w:u w:color="000000"/>
          <w:lang w:val="en-GB"/>
        </w:rPr>
        <w:t xml:space="preserve"> weighing procedure will require the box</w:t>
      </w:r>
      <w:r w:rsidR="00326855" w:rsidRPr="00DA20E7">
        <w:rPr>
          <w:szCs w:val="20"/>
          <w:u w:color="000000"/>
          <w:lang w:val="en-GB"/>
        </w:rPr>
        <w:t xml:space="preserve">, and thus the clock, </w:t>
      </w:r>
      <w:r w:rsidR="00923660" w:rsidRPr="00DA20E7">
        <w:rPr>
          <w:szCs w:val="20"/>
          <w:u w:color="000000"/>
          <w:lang w:val="en-GB"/>
        </w:rPr>
        <w:t>to move in a gravitational field</w:t>
      </w:r>
      <w:r w:rsidR="00936062" w:rsidRPr="00DA20E7">
        <w:rPr>
          <w:u w:color="000000"/>
          <w:lang w:val="en-GB"/>
        </w:rPr>
        <w:t xml:space="preserve">, </w:t>
      </w:r>
      <w:r w:rsidR="00923660" w:rsidRPr="00DA20E7">
        <w:rPr>
          <w:u w:color="000000"/>
          <w:lang w:val="en-GB"/>
        </w:rPr>
        <w:t xml:space="preserve">and </w:t>
      </w:r>
    </w:p>
    <w:p w14:paraId="72DEB63A" w14:textId="77777777" w:rsidR="00BC0702" w:rsidRPr="00DA20E7" w:rsidRDefault="00BC0702" w:rsidP="000A22A6">
      <w:pPr>
        <w:pStyle w:val="NormalWeb"/>
        <w:spacing w:before="0" w:beforeAutospacing="0" w:after="0" w:afterAutospacing="0"/>
        <w:ind w:firstLine="567"/>
        <w:jc w:val="both"/>
        <w:rPr>
          <w:u w:color="000000"/>
          <w:lang w:val="en-GB"/>
        </w:rPr>
      </w:pPr>
    </w:p>
    <w:p w14:paraId="0EADC275" w14:textId="69C553D9" w:rsidR="00BC0702" w:rsidRPr="00DA20E7" w:rsidRDefault="000A22A6" w:rsidP="000A22A6">
      <w:pPr>
        <w:pStyle w:val="NormalWeb"/>
        <w:spacing w:before="0" w:beforeAutospacing="0" w:after="0" w:afterAutospacing="0"/>
        <w:ind w:left="851" w:right="567"/>
        <w:jc w:val="both"/>
        <w:rPr>
          <w:szCs w:val="20"/>
          <w:u w:color="000000"/>
          <w:lang w:val="en-GB"/>
        </w:rPr>
      </w:pPr>
      <w:r w:rsidRPr="00DA20E7">
        <w:rPr>
          <w:u w:color="000000"/>
          <w:lang w:val="en-GB"/>
        </w:rPr>
        <w:t>“</w:t>
      </w:r>
      <w:r w:rsidR="00923660" w:rsidRPr="00DA20E7">
        <w:rPr>
          <w:u w:color="000000"/>
          <w:lang w:val="en-GB"/>
        </w:rPr>
        <w:t>a</w:t>
      </w:r>
      <w:r w:rsidR="00923660" w:rsidRPr="00DA20E7">
        <w:rPr>
          <w:szCs w:val="20"/>
          <w:u w:color="000000"/>
          <w:lang w:val="en-GB"/>
        </w:rPr>
        <w:t>ccording to general relativity theory</w:t>
      </w:r>
      <w:r w:rsidR="008806B7" w:rsidRPr="00DA20E7">
        <w:rPr>
          <w:szCs w:val="20"/>
          <w:u w:color="000000"/>
          <w:lang w:val="en-GB"/>
        </w:rPr>
        <w:t xml:space="preserve"> [GR]</w:t>
      </w:r>
      <w:r w:rsidR="00923660" w:rsidRPr="00DA20E7">
        <w:rPr>
          <w:szCs w:val="20"/>
          <w:u w:color="000000"/>
          <w:lang w:val="en-GB"/>
        </w:rPr>
        <w:t>, a clock, when displaced in the direction of the gravitational force [...] will change its rate.</w:t>
      </w:r>
      <w:r w:rsidRPr="00DA20E7">
        <w:rPr>
          <w:szCs w:val="20"/>
          <w:u w:color="000000"/>
          <w:lang w:val="en-GB"/>
        </w:rPr>
        <w:t>”</w:t>
      </w:r>
      <w:r w:rsidR="00923660" w:rsidRPr="00DA20E7">
        <w:rPr>
          <w:szCs w:val="20"/>
          <w:u w:color="000000"/>
          <w:lang w:val="en-GB"/>
        </w:rPr>
        <w:t xml:space="preserve"> (</w:t>
      </w:r>
      <w:r w:rsidR="00923660" w:rsidRPr="00DA20E7">
        <w:rPr>
          <w:u w:color="000000"/>
          <w:lang w:val="en-GB"/>
        </w:rPr>
        <w:t>p. 227</w:t>
      </w:r>
      <w:r w:rsidR="00923660" w:rsidRPr="00DA20E7">
        <w:rPr>
          <w:szCs w:val="20"/>
          <w:u w:color="000000"/>
          <w:lang w:val="en-GB"/>
        </w:rPr>
        <w:t>)</w:t>
      </w:r>
      <w:r w:rsidR="00923660" w:rsidRPr="00DA20E7">
        <w:rPr>
          <w:u w:color="000000"/>
          <w:lang w:val="en-GB"/>
        </w:rPr>
        <w:t>.</w:t>
      </w:r>
      <w:r w:rsidR="00923660" w:rsidRPr="00DA20E7">
        <w:rPr>
          <w:szCs w:val="20"/>
          <w:u w:color="000000"/>
          <w:lang w:val="en-GB"/>
        </w:rPr>
        <w:t xml:space="preserve"> </w:t>
      </w:r>
    </w:p>
    <w:p w14:paraId="7F29C942" w14:textId="77777777" w:rsidR="00BC0702" w:rsidRPr="00DA20E7" w:rsidRDefault="00BC0702" w:rsidP="00923660">
      <w:pPr>
        <w:pStyle w:val="NormalWeb"/>
        <w:spacing w:before="0" w:beforeAutospacing="0" w:after="0" w:afterAutospacing="0"/>
        <w:ind w:firstLine="567"/>
        <w:jc w:val="both"/>
        <w:rPr>
          <w:szCs w:val="20"/>
          <w:u w:color="000000"/>
          <w:lang w:val="en-GB"/>
        </w:rPr>
      </w:pPr>
    </w:p>
    <w:p w14:paraId="25A160A1" w14:textId="57C7EDEC" w:rsidR="00855DA8" w:rsidRPr="00DA20E7" w:rsidRDefault="00203383" w:rsidP="00DE3E25">
      <w:pPr>
        <w:pStyle w:val="NormalWeb"/>
        <w:spacing w:before="0" w:beforeAutospacing="0" w:after="0" w:afterAutospacing="0"/>
        <w:ind w:firstLine="567"/>
        <w:jc w:val="both"/>
        <w:rPr>
          <w:u w:color="000000"/>
          <w:lang w:val="en-GB"/>
        </w:rPr>
      </w:pPr>
      <w:r w:rsidRPr="00DA20E7">
        <w:rPr>
          <w:u w:color="000000"/>
          <w:lang w:val="en-GB"/>
        </w:rPr>
        <w:t>That is the</w:t>
      </w:r>
      <w:r w:rsidR="00923660" w:rsidRPr="00DA20E7">
        <w:rPr>
          <w:u w:color="000000"/>
          <w:lang w:val="en-GB"/>
        </w:rPr>
        <w:t xml:space="preserve"> time measurement by a clock moving in a gravitational field should be given by GR, and not a classical space-time theory, as Einstein seemed </w:t>
      </w:r>
      <w:r w:rsidR="00F577C0" w:rsidRPr="00DA20E7">
        <w:rPr>
          <w:u w:color="000000"/>
          <w:lang w:val="en-GB"/>
        </w:rPr>
        <w:t xml:space="preserve">to be </w:t>
      </w:r>
      <w:r w:rsidR="00923660" w:rsidRPr="00DA20E7">
        <w:rPr>
          <w:u w:color="000000"/>
          <w:lang w:val="en-GB"/>
        </w:rPr>
        <w:t>suggest</w:t>
      </w:r>
      <w:r w:rsidR="00726E13" w:rsidRPr="00DA20E7">
        <w:rPr>
          <w:u w:color="000000"/>
          <w:lang w:val="en-GB"/>
        </w:rPr>
        <w:t>ing</w:t>
      </w:r>
      <w:r w:rsidR="00923660" w:rsidRPr="00DA20E7">
        <w:rPr>
          <w:u w:color="000000"/>
          <w:lang w:val="en-GB"/>
        </w:rPr>
        <w:t xml:space="preserve">. Which led Bohr to </w:t>
      </w:r>
      <w:r w:rsidR="004F4B1F" w:rsidRPr="00DA20E7">
        <w:rPr>
          <w:u w:color="000000"/>
          <w:lang w:val="en-GB"/>
        </w:rPr>
        <w:t xml:space="preserve">reverse Einstein’s </w:t>
      </w:r>
      <w:r w:rsidR="00BF25D2" w:rsidRPr="00DA20E7">
        <w:rPr>
          <w:u w:color="000000"/>
          <w:lang w:val="en-GB"/>
        </w:rPr>
        <w:t>output</w:t>
      </w:r>
      <w:r w:rsidR="004F4B1F" w:rsidRPr="00DA20E7">
        <w:rPr>
          <w:u w:color="000000"/>
          <w:lang w:val="en-GB"/>
        </w:rPr>
        <w:t xml:space="preserve"> and </w:t>
      </w:r>
      <w:r w:rsidR="00923660" w:rsidRPr="00DA20E7">
        <w:rPr>
          <w:u w:color="000000"/>
          <w:lang w:val="en-GB"/>
        </w:rPr>
        <w:t>conclude</w:t>
      </w:r>
      <w:r w:rsidR="004F4B1F" w:rsidRPr="00DA20E7">
        <w:rPr>
          <w:u w:color="000000"/>
          <w:lang w:val="en-GB"/>
        </w:rPr>
        <w:t xml:space="preserve"> that </w:t>
      </w:r>
    </w:p>
    <w:p w14:paraId="3EFFF653" w14:textId="77777777" w:rsidR="00855DA8" w:rsidRPr="00DA20E7" w:rsidRDefault="00855DA8" w:rsidP="00923660">
      <w:pPr>
        <w:pStyle w:val="NormalWeb"/>
        <w:spacing w:before="0" w:beforeAutospacing="0" w:after="0" w:afterAutospacing="0"/>
        <w:ind w:firstLine="567"/>
        <w:jc w:val="both"/>
        <w:rPr>
          <w:u w:color="000000"/>
          <w:lang w:val="en-GB"/>
        </w:rPr>
      </w:pPr>
    </w:p>
    <w:p w14:paraId="2EB33942" w14:textId="7C99A5AA" w:rsidR="00923660" w:rsidRPr="00DA20E7" w:rsidRDefault="00923660" w:rsidP="000A22A6">
      <w:pPr>
        <w:pStyle w:val="NormalWeb"/>
        <w:spacing w:before="0" w:beforeAutospacing="0" w:after="0" w:afterAutospacing="0"/>
        <w:ind w:left="851" w:right="567"/>
        <w:jc w:val="both"/>
        <w:rPr>
          <w:u w:color="000000"/>
          <w:lang w:val="en-GB"/>
        </w:rPr>
      </w:pPr>
      <w:r w:rsidRPr="00DA20E7">
        <w:rPr>
          <w:u w:color="000000"/>
          <w:lang w:val="en-GB"/>
        </w:rPr>
        <w:t>“a use of the apparatus as a means of accurately measuring the energy of the photon will prevent us from controlling the moment of its escape.” (p.228).</w:t>
      </w:r>
    </w:p>
    <w:p w14:paraId="2D7570F5" w14:textId="77777777" w:rsidR="00855DA8" w:rsidRPr="00DA20E7" w:rsidRDefault="00855DA8" w:rsidP="00855DA8">
      <w:pPr>
        <w:pStyle w:val="NormalWeb"/>
        <w:spacing w:before="0" w:beforeAutospacing="0" w:after="0" w:afterAutospacing="0"/>
        <w:ind w:left="567"/>
        <w:jc w:val="both"/>
        <w:rPr>
          <w:u w:color="000000"/>
          <w:lang w:val="en-GB"/>
        </w:rPr>
      </w:pPr>
    </w:p>
    <w:p w14:paraId="0E481847" w14:textId="46B34D68" w:rsidR="001B3A26" w:rsidRPr="00DA20E7" w:rsidRDefault="00A16D45" w:rsidP="00546400">
      <w:pPr>
        <w:pStyle w:val="NormalWeb"/>
        <w:spacing w:before="0" w:beforeAutospacing="0" w:after="0" w:afterAutospacing="0"/>
        <w:ind w:firstLine="567"/>
        <w:jc w:val="both"/>
        <w:rPr>
          <w:lang w:val="en-GB" w:eastAsia="en-GB"/>
        </w:rPr>
      </w:pPr>
      <w:r w:rsidRPr="00DA20E7">
        <w:rPr>
          <w:lang w:val="en-GB" w:eastAsia="en-GB"/>
        </w:rPr>
        <w:t xml:space="preserve">Several morals could be drawn from this episode. Here are </w:t>
      </w:r>
      <w:r w:rsidR="002428EE" w:rsidRPr="00DA20E7">
        <w:rPr>
          <w:lang w:val="en-GB" w:eastAsia="en-GB"/>
        </w:rPr>
        <w:t>two</w:t>
      </w:r>
      <w:r w:rsidRPr="00DA20E7">
        <w:rPr>
          <w:lang w:val="en-GB" w:eastAsia="en-GB"/>
        </w:rPr>
        <w:t xml:space="preserve"> that will be relevant to my analysis</w:t>
      </w:r>
      <w:r w:rsidR="002428EE" w:rsidRPr="00DA20E7">
        <w:rPr>
          <w:lang w:val="en-GB" w:eastAsia="en-GB"/>
        </w:rPr>
        <w:t xml:space="preserve"> in </w:t>
      </w:r>
      <w:r w:rsidR="001B3A26" w:rsidRPr="00DA20E7">
        <w:rPr>
          <w:lang w:val="en-GB" w:eastAsia="en-GB"/>
        </w:rPr>
        <w:t>what follows</w:t>
      </w:r>
      <w:r w:rsidR="002428EE" w:rsidRPr="00DA20E7">
        <w:rPr>
          <w:lang w:val="en-GB" w:eastAsia="en-GB"/>
        </w:rPr>
        <w:t xml:space="preserve">. </w:t>
      </w:r>
      <w:r w:rsidRPr="00DA20E7">
        <w:rPr>
          <w:lang w:val="en-GB" w:eastAsia="en-GB"/>
        </w:rPr>
        <w:t>Einstein’s aim</w:t>
      </w:r>
      <w:r w:rsidR="00F2212C" w:rsidRPr="00DA20E7">
        <w:rPr>
          <w:lang w:val="en-GB" w:eastAsia="en-GB"/>
        </w:rPr>
        <w:t xml:space="preserve"> (again according to Bohr’s reading, see ft.</w:t>
      </w:r>
      <w:r w:rsidR="00A60154" w:rsidRPr="00DA20E7">
        <w:rPr>
          <w:lang w:val="en-GB" w:eastAsia="en-GB"/>
        </w:rPr>
        <w:t>6</w:t>
      </w:r>
      <w:r w:rsidR="00185334" w:rsidRPr="00DA20E7">
        <w:rPr>
          <w:lang w:val="en-GB" w:eastAsia="en-GB"/>
        </w:rPr>
        <w:t xml:space="preserve"> and proto-EPR in </w:t>
      </w:r>
      <w:r w:rsidR="00F577C0" w:rsidRPr="00DA20E7">
        <w:rPr>
          <w:lang w:val="en-GB" w:eastAsia="en-GB"/>
        </w:rPr>
        <w:t xml:space="preserve">section </w:t>
      </w:r>
      <w:r w:rsidR="00185334" w:rsidRPr="00DA20E7">
        <w:rPr>
          <w:lang w:val="en-GB" w:eastAsia="en-GB"/>
        </w:rPr>
        <w:t>5</w:t>
      </w:r>
      <w:r w:rsidR="00F2212C" w:rsidRPr="00DA20E7">
        <w:rPr>
          <w:lang w:val="en-GB" w:eastAsia="en-GB"/>
        </w:rPr>
        <w:t>)</w:t>
      </w:r>
      <w:r w:rsidRPr="00DA20E7">
        <w:rPr>
          <w:lang w:val="en-GB" w:eastAsia="en-GB"/>
        </w:rPr>
        <w:t xml:space="preserve"> was to</w:t>
      </w:r>
      <w:r w:rsidR="004C4898" w:rsidRPr="00DA20E7">
        <w:rPr>
          <w:lang w:val="en-GB" w:eastAsia="en-GB"/>
        </w:rPr>
        <w:t xml:space="preserve"> reveal an inconsistency</w:t>
      </w:r>
      <w:r w:rsidR="002428EE" w:rsidRPr="00DA20E7">
        <w:rPr>
          <w:lang w:val="en-GB" w:eastAsia="en-GB"/>
        </w:rPr>
        <w:t>.</w:t>
      </w:r>
      <w:r w:rsidR="00546400" w:rsidRPr="00DA20E7">
        <w:rPr>
          <w:lang w:val="en-GB" w:eastAsia="en-GB"/>
        </w:rPr>
        <w:t xml:space="preserve"> Bohr resolved </w:t>
      </w:r>
      <w:r w:rsidR="00C55E7B" w:rsidRPr="00DA20E7">
        <w:rPr>
          <w:lang w:val="en-GB" w:eastAsia="en-GB"/>
        </w:rPr>
        <w:t>it</w:t>
      </w:r>
      <w:r w:rsidR="00546400" w:rsidRPr="00DA20E7">
        <w:rPr>
          <w:lang w:val="en-GB" w:eastAsia="en-GB"/>
        </w:rPr>
        <w:t xml:space="preserve"> by better-describing, both technically and theoretically, Einstein’s experimental arrangement.</w:t>
      </w:r>
      <w:r w:rsidR="002428EE" w:rsidRPr="00DA20E7">
        <w:rPr>
          <w:lang w:val="en-GB" w:eastAsia="en-GB"/>
        </w:rPr>
        <w:t xml:space="preserve"> We should thus analyse how </w:t>
      </w:r>
      <w:r w:rsidR="00F462B2" w:rsidRPr="00DA20E7">
        <w:rPr>
          <w:lang w:val="en-GB" w:eastAsia="en-GB"/>
        </w:rPr>
        <w:t xml:space="preserve">a </w:t>
      </w:r>
      <w:r w:rsidR="002428EE" w:rsidRPr="00DA20E7">
        <w:rPr>
          <w:lang w:val="en-GB" w:eastAsia="en-GB"/>
        </w:rPr>
        <w:t>TE reveal</w:t>
      </w:r>
      <w:r w:rsidR="00F462B2" w:rsidRPr="00DA20E7">
        <w:rPr>
          <w:lang w:val="en-GB" w:eastAsia="en-GB"/>
        </w:rPr>
        <w:t>s an</w:t>
      </w:r>
      <w:r w:rsidR="002428EE" w:rsidRPr="00DA20E7">
        <w:rPr>
          <w:lang w:val="en-GB" w:eastAsia="en-GB"/>
        </w:rPr>
        <w:t xml:space="preserve"> inconsisten</w:t>
      </w:r>
      <w:r w:rsidR="00F462B2" w:rsidRPr="00DA20E7">
        <w:rPr>
          <w:lang w:val="en-GB" w:eastAsia="en-GB"/>
        </w:rPr>
        <w:t>cy</w:t>
      </w:r>
      <w:r w:rsidR="00546400" w:rsidRPr="00DA20E7">
        <w:rPr>
          <w:lang w:val="en-GB" w:eastAsia="en-GB"/>
        </w:rPr>
        <w:t xml:space="preserve">, </w:t>
      </w:r>
      <w:r w:rsidR="002428EE" w:rsidRPr="00DA20E7">
        <w:rPr>
          <w:lang w:val="en-GB" w:eastAsia="en-GB"/>
        </w:rPr>
        <w:t>its nature</w:t>
      </w:r>
      <w:r w:rsidR="00EB15FE" w:rsidRPr="00DA20E7">
        <w:rPr>
          <w:lang w:val="en-GB" w:eastAsia="en-GB"/>
        </w:rPr>
        <w:t>, a</w:t>
      </w:r>
      <w:r w:rsidR="00546400" w:rsidRPr="00DA20E7">
        <w:rPr>
          <w:lang w:val="en-GB" w:eastAsia="en-GB"/>
        </w:rPr>
        <w:t xml:space="preserve">nd </w:t>
      </w:r>
      <w:r w:rsidR="002428EE" w:rsidRPr="00DA20E7">
        <w:rPr>
          <w:lang w:val="en-GB" w:eastAsia="en-GB"/>
        </w:rPr>
        <w:t xml:space="preserve">the </w:t>
      </w:r>
      <w:r w:rsidR="008A0D2E" w:rsidRPr="00DA20E7">
        <w:rPr>
          <w:lang w:val="en-GB" w:eastAsia="en-GB"/>
        </w:rPr>
        <w:t>content of a</w:t>
      </w:r>
      <w:r w:rsidR="002428EE" w:rsidRPr="00DA20E7">
        <w:rPr>
          <w:lang w:val="en-GB" w:eastAsia="en-GB"/>
        </w:rPr>
        <w:t xml:space="preserve"> TE.</w:t>
      </w:r>
      <w:r w:rsidR="00546400" w:rsidRPr="00DA20E7">
        <w:rPr>
          <w:lang w:val="en-GB" w:eastAsia="en-GB"/>
        </w:rPr>
        <w:t xml:space="preserve"> </w:t>
      </w:r>
      <w:r w:rsidR="001B3A26" w:rsidRPr="00DA20E7">
        <w:rPr>
          <w:lang w:val="en-GB" w:eastAsia="en-GB"/>
        </w:rPr>
        <w:t xml:space="preserve">For this, I will </w:t>
      </w:r>
      <w:r w:rsidR="00ED4784" w:rsidRPr="00DA20E7">
        <w:rPr>
          <w:lang w:val="en-GB" w:eastAsia="en-GB"/>
        </w:rPr>
        <w:t>analyse</w:t>
      </w:r>
      <w:r w:rsidR="001B3A26" w:rsidRPr="00DA20E7">
        <w:rPr>
          <w:lang w:val="en-GB" w:eastAsia="en-GB"/>
        </w:rPr>
        <w:t xml:space="preserve"> Norton’s </w:t>
      </w:r>
      <w:r w:rsidR="00A314AF" w:rsidRPr="00DA20E7">
        <w:rPr>
          <w:lang w:val="en-GB" w:eastAsia="en-GB"/>
        </w:rPr>
        <w:t>different theses, mainly the ET</w:t>
      </w:r>
      <w:r w:rsidR="00B15322" w:rsidRPr="00DA20E7">
        <w:rPr>
          <w:lang w:val="en-GB" w:eastAsia="en-GB"/>
        </w:rPr>
        <w:t>, partly by drawing on Krimsky’s distinction between internal and external inconsistency.</w:t>
      </w:r>
    </w:p>
    <w:p w14:paraId="5832ED05" w14:textId="77777777" w:rsidR="00760D9A" w:rsidRPr="00DA20E7" w:rsidRDefault="00760D9A" w:rsidP="00A16D45">
      <w:pPr>
        <w:pStyle w:val="NormalWeb"/>
        <w:spacing w:before="0" w:beforeAutospacing="0" w:after="0" w:afterAutospacing="0"/>
        <w:jc w:val="both"/>
        <w:rPr>
          <w:lang w:val="en-GB" w:eastAsia="en-GB"/>
        </w:rPr>
      </w:pPr>
    </w:p>
    <w:p w14:paraId="23725ED0" w14:textId="02469722" w:rsidR="000E202B" w:rsidRPr="00DA20E7" w:rsidRDefault="005632BD" w:rsidP="000E202B">
      <w:pPr>
        <w:pStyle w:val="Sect1"/>
        <w:numPr>
          <w:ilvl w:val="0"/>
          <w:numId w:val="2"/>
        </w:numPr>
        <w:tabs>
          <w:tab w:val="clear" w:pos="7080"/>
          <w:tab w:val="clear" w:pos="7788"/>
          <w:tab w:val="clear" w:pos="8496"/>
          <w:tab w:val="left" w:pos="7087"/>
          <w:tab w:val="left" w:pos="7795"/>
          <w:tab w:val="left" w:pos="8504"/>
        </w:tabs>
        <w:spacing w:line="240" w:lineRule="auto"/>
        <w:rPr>
          <w:color w:val="auto"/>
          <w:lang w:val="en-GB"/>
        </w:rPr>
      </w:pPr>
      <w:r w:rsidRPr="00DA20E7">
        <w:rPr>
          <w:color w:val="auto"/>
          <w:lang w:val="en-GB"/>
        </w:rPr>
        <w:t xml:space="preserve">On the nature of the inconsistencies revealed by TE: </w:t>
      </w:r>
      <w:r w:rsidR="00A12046" w:rsidRPr="00DA20E7">
        <w:rPr>
          <w:color w:val="auto"/>
          <w:lang w:val="en-GB"/>
        </w:rPr>
        <w:t xml:space="preserve">Norton’s </w:t>
      </w:r>
      <w:r w:rsidR="00BF35E1" w:rsidRPr="00DA20E7">
        <w:rPr>
          <w:color w:val="auto"/>
          <w:lang w:val="en-GB"/>
        </w:rPr>
        <w:t>ET</w:t>
      </w:r>
      <w:r w:rsidR="0093552D" w:rsidRPr="00DA20E7">
        <w:rPr>
          <w:color w:val="auto"/>
          <w:lang w:val="en-GB"/>
        </w:rPr>
        <w:t xml:space="preserve"> and </w:t>
      </w:r>
      <w:r w:rsidR="00C04FF0" w:rsidRPr="00DA20E7">
        <w:rPr>
          <w:color w:val="auto"/>
          <w:lang w:val="en-GB"/>
        </w:rPr>
        <w:t>Krimsky’s internal vs. external inconsistencies</w:t>
      </w:r>
    </w:p>
    <w:p w14:paraId="534233CF" w14:textId="77777777" w:rsidR="000E202B" w:rsidRPr="00DA20E7" w:rsidRDefault="000E202B" w:rsidP="000E202B">
      <w:pPr>
        <w:pStyle w:val="Sect1"/>
        <w:tabs>
          <w:tab w:val="clear" w:pos="7080"/>
          <w:tab w:val="clear" w:pos="7788"/>
          <w:tab w:val="clear" w:pos="8496"/>
          <w:tab w:val="left" w:pos="7087"/>
          <w:tab w:val="left" w:pos="7795"/>
          <w:tab w:val="left" w:pos="8504"/>
        </w:tabs>
        <w:spacing w:line="240" w:lineRule="auto"/>
        <w:ind w:left="720"/>
        <w:rPr>
          <w:color w:val="auto"/>
          <w:lang w:val="en-GB"/>
        </w:rPr>
      </w:pPr>
    </w:p>
    <w:p w14:paraId="2B42D32E" w14:textId="2217C270" w:rsidR="000E202B" w:rsidRPr="00DA20E7" w:rsidRDefault="00FB571B" w:rsidP="000E202B">
      <w:pPr>
        <w:pStyle w:val="Sect1"/>
        <w:numPr>
          <w:ilvl w:val="1"/>
          <w:numId w:val="2"/>
        </w:numPr>
        <w:tabs>
          <w:tab w:val="clear" w:pos="7080"/>
          <w:tab w:val="clear" w:pos="7788"/>
          <w:tab w:val="clear" w:pos="8496"/>
          <w:tab w:val="left" w:pos="7087"/>
          <w:tab w:val="left" w:pos="7795"/>
          <w:tab w:val="left" w:pos="8504"/>
        </w:tabs>
        <w:spacing w:line="240" w:lineRule="auto"/>
        <w:rPr>
          <w:color w:val="auto"/>
          <w:sz w:val="40"/>
          <w:szCs w:val="22"/>
          <w:lang w:val="en-GB"/>
        </w:rPr>
      </w:pPr>
      <w:r w:rsidRPr="00DA20E7">
        <w:rPr>
          <w:rFonts w:eastAsia="Times New Roman"/>
          <w:bCs/>
          <w:color w:val="auto"/>
          <w:sz w:val="32"/>
          <w:szCs w:val="24"/>
          <w:lang w:val="en-GB"/>
        </w:rPr>
        <w:t xml:space="preserve">Two readings of </w:t>
      </w:r>
      <w:r w:rsidR="000E202B" w:rsidRPr="00DA20E7">
        <w:rPr>
          <w:rFonts w:eastAsia="Times New Roman"/>
          <w:bCs/>
          <w:color w:val="auto"/>
          <w:sz w:val="32"/>
          <w:szCs w:val="24"/>
          <w:lang w:val="en-GB"/>
        </w:rPr>
        <w:t xml:space="preserve">Norton’s </w:t>
      </w:r>
      <w:r w:rsidR="00BF35E1" w:rsidRPr="00DA20E7">
        <w:rPr>
          <w:rFonts w:eastAsia="Times New Roman"/>
          <w:bCs/>
          <w:color w:val="auto"/>
          <w:sz w:val="32"/>
          <w:szCs w:val="24"/>
          <w:lang w:val="en-GB"/>
        </w:rPr>
        <w:t>ET</w:t>
      </w:r>
    </w:p>
    <w:p w14:paraId="07BD26B7" w14:textId="77777777" w:rsidR="00E76D11" w:rsidRPr="00DA20E7" w:rsidRDefault="00E76D11" w:rsidP="00E80C4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Times New Roman" w:hAnsi="Times New Roman"/>
          <w:color w:val="auto"/>
          <w:szCs w:val="24"/>
          <w:lang w:val="en-GB"/>
        </w:rPr>
      </w:pPr>
    </w:p>
    <w:p w14:paraId="20E48BB2" w14:textId="6DEF131D" w:rsidR="00181828" w:rsidRPr="00DA20E7" w:rsidRDefault="00181828" w:rsidP="00E80C4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Times New Roman" w:hAnsi="Times New Roman"/>
          <w:color w:val="auto"/>
          <w:lang w:val="en-GB"/>
        </w:rPr>
      </w:pPr>
      <w:r w:rsidRPr="00DA20E7">
        <w:rPr>
          <w:rFonts w:ascii="Times New Roman" w:eastAsia="Times New Roman" w:hAnsi="Times New Roman"/>
          <w:color w:val="auto"/>
          <w:szCs w:val="24"/>
          <w:lang w:val="en-GB"/>
        </w:rPr>
        <w:t xml:space="preserve">In his first paper on TEs, </w:t>
      </w:r>
      <w:r w:rsidRPr="00DA20E7">
        <w:rPr>
          <w:rFonts w:ascii="Times New Roman" w:eastAsia="Times New Roman" w:hAnsi="Times New Roman"/>
          <w:szCs w:val="24"/>
          <w:lang w:val="en-GB" w:eastAsia="en-GB"/>
        </w:rPr>
        <w:t>Norton characterises TEs as follows</w:t>
      </w:r>
      <w:r w:rsidR="00E80C49" w:rsidRPr="00DA20E7">
        <w:rPr>
          <w:rFonts w:ascii="Times New Roman" w:eastAsia="Times New Roman" w:hAnsi="Times New Roman"/>
          <w:szCs w:val="24"/>
          <w:lang w:val="en-GB" w:eastAsia="en-GB"/>
        </w:rPr>
        <w:t>:</w:t>
      </w:r>
    </w:p>
    <w:p w14:paraId="0B233A95" w14:textId="77777777" w:rsidR="00E80C49" w:rsidRPr="00DA20E7" w:rsidRDefault="00E80C49" w:rsidP="00181828">
      <w:pPr>
        <w:ind w:left="851" w:right="426"/>
        <w:jc w:val="both"/>
        <w:rPr>
          <w:rFonts w:ascii="Times New Roman" w:eastAsia="Times New Roman" w:hAnsi="Times New Roman"/>
          <w:sz w:val="24"/>
          <w:lang w:val="en-GB" w:eastAsia="en-GB"/>
        </w:rPr>
      </w:pPr>
    </w:p>
    <w:p w14:paraId="23E59259" w14:textId="1F11DBA0" w:rsidR="00181828" w:rsidRPr="00DA20E7" w:rsidRDefault="00181828" w:rsidP="00181828">
      <w:pPr>
        <w:ind w:left="851" w:right="426"/>
        <w:jc w:val="both"/>
        <w:rPr>
          <w:rFonts w:ascii="Times New Roman" w:eastAsia="Times New Roman" w:hAnsi="Times New Roman"/>
          <w:sz w:val="24"/>
          <w:lang w:val="en-GB" w:eastAsia="en-GB"/>
        </w:rPr>
      </w:pPr>
      <w:r w:rsidRPr="00DA20E7">
        <w:rPr>
          <w:rFonts w:ascii="Times New Roman" w:eastAsia="Times New Roman" w:hAnsi="Times New Roman"/>
          <w:sz w:val="24"/>
          <w:lang w:val="en-GB" w:eastAsia="en-GB"/>
        </w:rPr>
        <w:t xml:space="preserve"> "Thought experiments are arguments which: </w:t>
      </w:r>
    </w:p>
    <w:p w14:paraId="6D0DE569" w14:textId="77777777" w:rsidR="00181828" w:rsidRPr="00DA20E7" w:rsidRDefault="00181828" w:rsidP="00181828">
      <w:pPr>
        <w:ind w:left="851" w:right="426"/>
        <w:jc w:val="both"/>
        <w:rPr>
          <w:rFonts w:ascii="Times New Roman" w:eastAsia="Times New Roman" w:hAnsi="Times New Roman"/>
          <w:sz w:val="24"/>
          <w:lang w:val="en-GB" w:eastAsia="en-GB"/>
        </w:rPr>
      </w:pPr>
    </w:p>
    <w:p w14:paraId="6B319BAC" w14:textId="77777777" w:rsidR="00181828" w:rsidRPr="00DA20E7" w:rsidRDefault="00181828" w:rsidP="00181828">
      <w:pPr>
        <w:ind w:left="851" w:right="426"/>
        <w:jc w:val="both"/>
        <w:rPr>
          <w:rFonts w:ascii="Times New Roman" w:eastAsia="Times New Roman" w:hAnsi="Times New Roman"/>
          <w:sz w:val="24"/>
          <w:lang w:val="en-GB" w:eastAsia="en-GB"/>
        </w:rPr>
      </w:pPr>
      <w:r w:rsidRPr="00DA20E7">
        <w:rPr>
          <w:rFonts w:ascii="Times New Roman" w:eastAsia="Times New Roman" w:hAnsi="Times New Roman"/>
          <w:sz w:val="24"/>
          <w:lang w:val="en-GB" w:eastAsia="en-GB"/>
        </w:rPr>
        <w:t>(</w:t>
      </w:r>
      <w:proofErr w:type="spellStart"/>
      <w:r w:rsidRPr="00DA20E7">
        <w:rPr>
          <w:rFonts w:ascii="Times New Roman" w:eastAsia="Times New Roman" w:hAnsi="Times New Roman"/>
          <w:sz w:val="24"/>
          <w:lang w:val="en-GB" w:eastAsia="en-GB"/>
        </w:rPr>
        <w:t>i</w:t>
      </w:r>
      <w:proofErr w:type="spellEnd"/>
      <w:r w:rsidRPr="00DA20E7">
        <w:rPr>
          <w:rFonts w:ascii="Times New Roman" w:eastAsia="Times New Roman" w:hAnsi="Times New Roman"/>
          <w:sz w:val="24"/>
          <w:lang w:val="en-GB" w:eastAsia="en-GB"/>
        </w:rPr>
        <w:t xml:space="preserve">) posit hypothetical or counterfactual states of affairs, and </w:t>
      </w:r>
    </w:p>
    <w:p w14:paraId="39183925" w14:textId="60317140" w:rsidR="00181828" w:rsidRPr="00DA20E7" w:rsidRDefault="00181828" w:rsidP="00181828">
      <w:pPr>
        <w:ind w:left="851" w:right="426"/>
        <w:jc w:val="both"/>
        <w:rPr>
          <w:rFonts w:ascii="Times New Roman" w:eastAsia="Times New Roman" w:hAnsi="Times New Roman"/>
          <w:sz w:val="24"/>
          <w:lang w:val="en-GB" w:eastAsia="en-GB"/>
        </w:rPr>
      </w:pPr>
      <w:r w:rsidRPr="00DA20E7">
        <w:rPr>
          <w:rFonts w:ascii="Times New Roman" w:eastAsia="Times New Roman" w:hAnsi="Times New Roman"/>
          <w:sz w:val="24"/>
          <w:lang w:val="en-GB" w:eastAsia="en-GB"/>
        </w:rPr>
        <w:t xml:space="preserve">(ii) invoke particulars irrelevant to the generality of the conclusion." </w:t>
      </w:r>
      <w:r w:rsidR="00E80C49" w:rsidRPr="00DA20E7">
        <w:rPr>
          <w:rFonts w:ascii="Times New Roman" w:eastAsia="Times New Roman" w:hAnsi="Times New Roman"/>
          <w:sz w:val="24"/>
          <w:lang w:val="en-GB" w:eastAsia="en-GB"/>
        </w:rPr>
        <w:t>(p.129)</w:t>
      </w:r>
    </w:p>
    <w:p w14:paraId="71550A78" w14:textId="77777777" w:rsidR="00181828" w:rsidRPr="00DA20E7" w:rsidRDefault="00181828" w:rsidP="00181828">
      <w:pPr>
        <w:rPr>
          <w:rFonts w:ascii="Times New Roman" w:eastAsia="Times New Roman" w:hAnsi="Times New Roman"/>
          <w:sz w:val="24"/>
          <w:lang w:val="en-GB" w:eastAsia="en-GB"/>
        </w:rPr>
      </w:pPr>
    </w:p>
    <w:p w14:paraId="667F891D" w14:textId="0D1428CB" w:rsidR="00181828" w:rsidRPr="00DA20E7" w:rsidRDefault="00207681" w:rsidP="008304F6">
      <w:pPr>
        <w:ind w:firstLine="567"/>
        <w:jc w:val="both"/>
        <w:rPr>
          <w:rFonts w:ascii="Times New Roman" w:eastAsia="Times New Roman" w:hAnsi="Times New Roman"/>
          <w:color w:val="auto"/>
          <w:sz w:val="24"/>
          <w:lang w:val="en-GB"/>
        </w:rPr>
      </w:pPr>
      <w:r w:rsidRPr="00DA20E7">
        <w:rPr>
          <w:rFonts w:ascii="Times New Roman" w:eastAsia="Times New Roman" w:hAnsi="Times New Roman"/>
          <w:color w:val="auto"/>
          <w:sz w:val="24"/>
          <w:lang w:val="en-GB"/>
        </w:rPr>
        <w:t xml:space="preserve">Condition </w:t>
      </w:r>
      <w:r w:rsidR="00AF553D" w:rsidRPr="00DA20E7">
        <w:rPr>
          <w:rFonts w:ascii="Times New Roman" w:eastAsia="Times New Roman" w:hAnsi="Times New Roman"/>
          <w:color w:val="auto"/>
          <w:sz w:val="24"/>
          <w:lang w:val="en-GB"/>
        </w:rPr>
        <w:t>(</w:t>
      </w:r>
      <w:proofErr w:type="spellStart"/>
      <w:r w:rsidR="00AF553D" w:rsidRPr="00DA20E7">
        <w:rPr>
          <w:rFonts w:ascii="Times New Roman" w:eastAsia="Times New Roman" w:hAnsi="Times New Roman"/>
          <w:color w:val="auto"/>
          <w:sz w:val="24"/>
          <w:lang w:val="en-GB"/>
        </w:rPr>
        <w:t>i</w:t>
      </w:r>
      <w:proofErr w:type="spellEnd"/>
      <w:r w:rsidR="00AF553D" w:rsidRPr="00DA20E7">
        <w:rPr>
          <w:rFonts w:ascii="Times New Roman" w:eastAsia="Times New Roman" w:hAnsi="Times New Roman"/>
          <w:color w:val="auto"/>
          <w:sz w:val="24"/>
          <w:lang w:val="en-GB"/>
        </w:rPr>
        <w:t xml:space="preserve">) gives TEs their </w:t>
      </w:r>
      <w:r w:rsidR="00E06F6C" w:rsidRPr="00DA20E7">
        <w:rPr>
          <w:rFonts w:ascii="Times New Roman" w:eastAsia="Times New Roman" w:hAnsi="Times New Roman"/>
          <w:color w:val="auto"/>
          <w:sz w:val="24"/>
          <w:lang w:val="en-GB"/>
        </w:rPr>
        <w:t>“</w:t>
      </w:r>
      <w:r w:rsidR="00AF553D" w:rsidRPr="00DA20E7">
        <w:rPr>
          <w:rFonts w:ascii="Times New Roman" w:eastAsia="Times New Roman" w:hAnsi="Times New Roman"/>
          <w:color w:val="auto"/>
          <w:sz w:val="24"/>
          <w:lang w:val="en-GB"/>
        </w:rPr>
        <w:t>thought-like character</w:t>
      </w:r>
      <w:r w:rsidR="00E06F6C" w:rsidRPr="00DA20E7">
        <w:rPr>
          <w:rFonts w:ascii="Times New Roman" w:eastAsia="Times New Roman" w:hAnsi="Times New Roman"/>
          <w:color w:val="auto"/>
          <w:sz w:val="24"/>
          <w:lang w:val="en-GB"/>
        </w:rPr>
        <w:t>”</w:t>
      </w:r>
      <w:r w:rsidR="00AF553D" w:rsidRPr="00DA20E7">
        <w:rPr>
          <w:rFonts w:ascii="Times New Roman" w:eastAsia="Times New Roman" w:hAnsi="Times New Roman"/>
          <w:color w:val="auto"/>
          <w:sz w:val="24"/>
          <w:lang w:val="en-GB"/>
        </w:rPr>
        <w:t xml:space="preserve">, otherwise they </w:t>
      </w:r>
      <w:r w:rsidR="00E06F6C" w:rsidRPr="00DA20E7">
        <w:rPr>
          <w:rFonts w:ascii="Times New Roman" w:eastAsia="Times New Roman" w:hAnsi="Times New Roman"/>
          <w:color w:val="auto"/>
          <w:sz w:val="24"/>
          <w:lang w:val="en-GB"/>
        </w:rPr>
        <w:t>“</w:t>
      </w:r>
      <w:r w:rsidR="00AF553D" w:rsidRPr="00DA20E7">
        <w:rPr>
          <w:rFonts w:ascii="Times New Roman" w:eastAsia="Times New Roman" w:hAnsi="Times New Roman"/>
          <w:color w:val="auto"/>
          <w:sz w:val="24"/>
          <w:lang w:val="en-GB"/>
        </w:rPr>
        <w:t xml:space="preserve">would be </w:t>
      </w:r>
      <w:r w:rsidR="00E06F6C" w:rsidRPr="00DA20E7">
        <w:rPr>
          <w:rFonts w:ascii="Times New Roman" w:eastAsia="Times New Roman" w:hAnsi="Times New Roman"/>
          <w:color w:val="auto"/>
          <w:sz w:val="24"/>
          <w:lang w:val="en-GB"/>
        </w:rPr>
        <w:t xml:space="preserve">the </w:t>
      </w:r>
      <w:r w:rsidR="00AF553D" w:rsidRPr="00DA20E7">
        <w:rPr>
          <w:rFonts w:ascii="Times New Roman" w:eastAsia="Times New Roman" w:hAnsi="Times New Roman"/>
          <w:color w:val="auto"/>
          <w:sz w:val="24"/>
          <w:lang w:val="en-GB"/>
        </w:rPr>
        <w:t xml:space="preserve">description of real </w:t>
      </w:r>
      <w:r w:rsidR="00E06F6C" w:rsidRPr="00DA20E7">
        <w:rPr>
          <w:rFonts w:ascii="Times New Roman" w:eastAsia="Times New Roman" w:hAnsi="Times New Roman"/>
          <w:color w:val="auto"/>
          <w:sz w:val="24"/>
          <w:lang w:val="en-GB"/>
        </w:rPr>
        <w:t xml:space="preserve">experiments or </w:t>
      </w:r>
      <w:r w:rsidR="00AF553D" w:rsidRPr="00DA20E7">
        <w:rPr>
          <w:rFonts w:ascii="Times New Roman" w:eastAsia="Times New Roman" w:hAnsi="Times New Roman"/>
          <w:color w:val="auto"/>
          <w:sz w:val="24"/>
          <w:lang w:val="en-GB"/>
        </w:rPr>
        <w:t>states of affairs</w:t>
      </w:r>
      <w:r w:rsidR="00E06F6C" w:rsidRPr="00DA20E7">
        <w:rPr>
          <w:rFonts w:ascii="Times New Roman" w:eastAsia="Times New Roman" w:hAnsi="Times New Roman"/>
          <w:color w:val="auto"/>
          <w:sz w:val="24"/>
          <w:lang w:val="en-GB"/>
        </w:rPr>
        <w:t>” (</w:t>
      </w:r>
      <w:r w:rsidR="00EA192C" w:rsidRPr="00DA20E7">
        <w:rPr>
          <w:rFonts w:ascii="Times New Roman" w:eastAsia="Times New Roman" w:hAnsi="Times New Roman"/>
          <w:i/>
          <w:iCs/>
          <w:color w:val="auto"/>
          <w:sz w:val="24"/>
          <w:lang w:val="en-GB"/>
        </w:rPr>
        <w:t>ibid</w:t>
      </w:r>
      <w:r w:rsidR="00E06F6C" w:rsidRPr="00DA20E7">
        <w:rPr>
          <w:rFonts w:ascii="Times New Roman" w:eastAsia="Times New Roman" w:hAnsi="Times New Roman"/>
          <w:color w:val="auto"/>
          <w:sz w:val="24"/>
          <w:lang w:val="en-GB"/>
        </w:rPr>
        <w:t>)</w:t>
      </w:r>
      <w:r w:rsidR="00AF553D" w:rsidRPr="00DA20E7">
        <w:rPr>
          <w:rFonts w:ascii="Times New Roman" w:eastAsia="Times New Roman" w:hAnsi="Times New Roman"/>
          <w:color w:val="auto"/>
          <w:sz w:val="24"/>
          <w:lang w:val="en-GB"/>
        </w:rPr>
        <w:t xml:space="preserve">. Condition (ii) gives them their experiment-like character. </w:t>
      </w:r>
      <w:r w:rsidR="00F51F2E" w:rsidRPr="00DA20E7">
        <w:rPr>
          <w:rFonts w:ascii="Times New Roman" w:eastAsia="Times New Roman" w:hAnsi="Times New Roman"/>
          <w:color w:val="auto"/>
          <w:sz w:val="24"/>
          <w:lang w:val="en-GB"/>
        </w:rPr>
        <w:t>One could wonder what Norton means by “irrelevant particulars”</w:t>
      </w:r>
      <w:r w:rsidR="00877E26" w:rsidRPr="00DA20E7">
        <w:rPr>
          <w:rFonts w:ascii="Times New Roman" w:eastAsia="Times New Roman" w:hAnsi="Times New Roman"/>
          <w:color w:val="auto"/>
          <w:sz w:val="24"/>
          <w:lang w:val="en-GB"/>
        </w:rPr>
        <w:t xml:space="preserve"> in condition (ii)</w:t>
      </w:r>
      <w:r w:rsidR="00F51F2E" w:rsidRPr="00DA20E7">
        <w:rPr>
          <w:rFonts w:ascii="Times New Roman" w:eastAsia="Times New Roman" w:hAnsi="Times New Roman"/>
          <w:color w:val="auto"/>
          <w:sz w:val="24"/>
          <w:lang w:val="en-GB"/>
        </w:rPr>
        <w:t xml:space="preserve">. </w:t>
      </w:r>
      <w:r w:rsidR="00181828" w:rsidRPr="00DA20E7">
        <w:rPr>
          <w:rFonts w:ascii="Times New Roman" w:eastAsia="Times New Roman" w:hAnsi="Times New Roman"/>
          <w:sz w:val="24"/>
          <w:lang w:val="en-GB" w:eastAsia="en-GB"/>
        </w:rPr>
        <w:t xml:space="preserve">In explaining </w:t>
      </w:r>
      <w:r w:rsidR="001B231C" w:rsidRPr="00DA20E7">
        <w:rPr>
          <w:rFonts w:ascii="Times New Roman" w:eastAsia="Times New Roman" w:hAnsi="Times New Roman"/>
          <w:sz w:val="24"/>
          <w:lang w:val="en-GB" w:eastAsia="en-GB"/>
        </w:rPr>
        <w:t>this</w:t>
      </w:r>
      <w:r w:rsidRPr="00DA20E7">
        <w:rPr>
          <w:rFonts w:ascii="Times New Roman" w:eastAsia="Times New Roman" w:hAnsi="Times New Roman"/>
          <w:sz w:val="24"/>
          <w:lang w:val="en-GB" w:eastAsia="en-GB"/>
        </w:rPr>
        <w:t xml:space="preserve">, </w:t>
      </w:r>
      <w:r w:rsidR="00181828" w:rsidRPr="00DA20E7">
        <w:rPr>
          <w:rFonts w:ascii="Times New Roman" w:eastAsia="Times New Roman" w:hAnsi="Times New Roman"/>
          <w:sz w:val="24"/>
          <w:lang w:val="en-GB" w:eastAsia="en-GB"/>
        </w:rPr>
        <w:t xml:space="preserve">Norton writes that </w:t>
      </w:r>
    </w:p>
    <w:p w14:paraId="45BC108D" w14:textId="77777777" w:rsidR="00181828" w:rsidRPr="00DA20E7" w:rsidRDefault="00181828" w:rsidP="00181828">
      <w:pPr>
        <w:rPr>
          <w:rFonts w:ascii="Times New Roman" w:eastAsia="Times New Roman" w:hAnsi="Times New Roman"/>
          <w:sz w:val="24"/>
          <w:lang w:val="en-GB" w:eastAsia="en-GB"/>
        </w:rPr>
      </w:pPr>
    </w:p>
    <w:p w14:paraId="5AD3C418" w14:textId="42C18376" w:rsidR="00181828" w:rsidRPr="00DA20E7" w:rsidRDefault="00181828" w:rsidP="00181828">
      <w:pPr>
        <w:ind w:left="851" w:right="426"/>
        <w:jc w:val="both"/>
        <w:rPr>
          <w:rFonts w:ascii="Times New Roman" w:eastAsia="Times New Roman" w:hAnsi="Times New Roman"/>
          <w:sz w:val="24"/>
          <w:lang w:val="en-GB" w:eastAsia="en-GB"/>
        </w:rPr>
      </w:pPr>
      <w:r w:rsidRPr="00DA20E7">
        <w:rPr>
          <w:rFonts w:ascii="Times New Roman" w:eastAsia="Times New Roman" w:hAnsi="Times New Roman"/>
          <w:sz w:val="24"/>
          <w:lang w:val="en-GB" w:eastAsia="en-GB"/>
        </w:rPr>
        <w:t>"</w:t>
      </w:r>
      <w:r w:rsidRPr="00DA20E7">
        <w:rPr>
          <w:rFonts w:ascii="Times New Roman" w:eastAsia="Times New Roman" w:hAnsi="Times New Roman"/>
          <w:i/>
          <w:iCs/>
          <w:sz w:val="24"/>
          <w:lang w:val="en-GB" w:eastAsia="en-GB"/>
        </w:rPr>
        <w:t>The presence of these particulars is what makes thought experiments experiment-like</w:t>
      </w:r>
      <w:r w:rsidRPr="00DA20E7">
        <w:rPr>
          <w:rFonts w:ascii="Times New Roman" w:eastAsia="Times New Roman" w:hAnsi="Times New Roman"/>
          <w:sz w:val="24"/>
          <w:lang w:val="en-GB" w:eastAsia="en-GB"/>
        </w:rPr>
        <w:t xml:space="preserve">. Thus, in one version of the thought experiment in which Einstein sought to demonstrate that the effects of acceleration mimic those of gravitation, he asked us to imagine a physicist-observer who has been drugged and reawakens closed up inside a box (Einstein, 1912, pp. 1254- 55). </w:t>
      </w:r>
      <w:r w:rsidRPr="00DA20E7">
        <w:rPr>
          <w:rFonts w:ascii="Times New Roman" w:eastAsia="Times New Roman" w:hAnsi="Times New Roman"/>
          <w:i/>
          <w:iCs/>
          <w:sz w:val="24"/>
          <w:lang w:val="en-GB" w:eastAsia="en-GB"/>
        </w:rPr>
        <w:t>That there is an observer, that the observer is a physicist, that the physicist has been drugged, that he is enclosed within a box</w:t>
      </w:r>
      <w:r w:rsidR="00925248" w:rsidRPr="00DA20E7">
        <w:rPr>
          <w:rFonts w:ascii="Times New Roman" w:eastAsia="Times New Roman" w:hAnsi="Times New Roman"/>
          <w:sz w:val="24"/>
          <w:lang w:val="en-GB" w:eastAsia="en-GB"/>
        </w:rPr>
        <w:t>—</w:t>
      </w:r>
      <w:r w:rsidRPr="00DA20E7">
        <w:rPr>
          <w:rFonts w:ascii="Times New Roman" w:eastAsia="Times New Roman" w:hAnsi="Times New Roman"/>
          <w:sz w:val="24"/>
          <w:lang w:val="en-GB" w:eastAsia="en-GB"/>
        </w:rPr>
        <w:t xml:space="preserve">all these are particulars which are irrelevant to the generality of the conclusion which Einstein seeks to draw. </w:t>
      </w:r>
      <w:r w:rsidRPr="00DA20E7">
        <w:rPr>
          <w:rFonts w:ascii="Times New Roman" w:eastAsia="Times New Roman" w:hAnsi="Times New Roman"/>
          <w:i/>
          <w:iCs/>
          <w:sz w:val="24"/>
          <w:lang w:val="en-GB" w:eastAsia="en-GB"/>
        </w:rPr>
        <w:t>Without particulars such as these, however, thought experiments would not have their experimental appearance</w:t>
      </w:r>
      <w:r w:rsidRPr="00DA20E7">
        <w:rPr>
          <w:rFonts w:ascii="Times New Roman" w:eastAsia="Times New Roman" w:hAnsi="Times New Roman"/>
          <w:sz w:val="24"/>
          <w:lang w:val="en-GB" w:eastAsia="en-GB"/>
        </w:rPr>
        <w:t>" (</w:t>
      </w:r>
      <w:r w:rsidR="00E80C49" w:rsidRPr="00DA20E7">
        <w:rPr>
          <w:rFonts w:ascii="Times New Roman" w:eastAsia="Times New Roman" w:hAnsi="Times New Roman"/>
          <w:sz w:val="24"/>
          <w:lang w:val="en-GB" w:eastAsia="en-GB"/>
        </w:rPr>
        <w:t>My emphasis, p.</w:t>
      </w:r>
      <w:r w:rsidRPr="00DA20E7">
        <w:rPr>
          <w:rFonts w:ascii="Times New Roman" w:eastAsia="Times New Roman" w:hAnsi="Times New Roman"/>
          <w:sz w:val="24"/>
          <w:lang w:val="en-GB" w:eastAsia="en-GB"/>
        </w:rPr>
        <w:t xml:space="preserve">130). </w:t>
      </w:r>
    </w:p>
    <w:p w14:paraId="06334AB3" w14:textId="77777777" w:rsidR="00E06F6C" w:rsidRPr="00DA20E7" w:rsidRDefault="00E06F6C" w:rsidP="002428EE">
      <w:pPr>
        <w:ind w:firstLine="708"/>
        <w:jc w:val="both"/>
        <w:rPr>
          <w:rFonts w:ascii="Times New Roman" w:eastAsia="Times New Roman" w:hAnsi="Times New Roman"/>
          <w:sz w:val="24"/>
          <w:lang w:val="en-GB" w:eastAsia="en-GB"/>
        </w:rPr>
      </w:pPr>
    </w:p>
    <w:p w14:paraId="373AD842" w14:textId="2BFF5AEB" w:rsidR="00181828" w:rsidRPr="00DA20E7" w:rsidRDefault="0041295C" w:rsidP="002428EE">
      <w:pPr>
        <w:ind w:firstLine="708"/>
        <w:jc w:val="both"/>
        <w:rPr>
          <w:lang w:val="en-GB"/>
        </w:rPr>
      </w:pPr>
      <w:r w:rsidRPr="00DA20E7">
        <w:rPr>
          <w:rFonts w:ascii="Times New Roman" w:eastAsia="Times New Roman" w:hAnsi="Times New Roman"/>
          <w:sz w:val="24"/>
          <w:lang w:val="en-GB" w:eastAsia="en-GB"/>
        </w:rPr>
        <w:t>T</w:t>
      </w:r>
      <w:r w:rsidR="00B5197C" w:rsidRPr="00DA20E7">
        <w:rPr>
          <w:rFonts w:ascii="Times New Roman" w:eastAsia="Times New Roman" w:hAnsi="Times New Roman"/>
          <w:sz w:val="24"/>
          <w:lang w:val="en-GB" w:eastAsia="en-GB"/>
        </w:rPr>
        <w:t xml:space="preserve">his is </w:t>
      </w:r>
      <w:r w:rsidR="002428EE" w:rsidRPr="00DA20E7">
        <w:rPr>
          <w:rFonts w:ascii="Times New Roman" w:eastAsia="Times New Roman" w:hAnsi="Times New Roman"/>
          <w:sz w:val="24"/>
          <w:lang w:val="en-GB" w:eastAsia="en-GB"/>
        </w:rPr>
        <w:t xml:space="preserve">by any standard </w:t>
      </w:r>
      <w:r w:rsidR="00B5197C" w:rsidRPr="00DA20E7">
        <w:rPr>
          <w:rFonts w:ascii="Times New Roman" w:eastAsia="Times New Roman" w:hAnsi="Times New Roman"/>
          <w:sz w:val="24"/>
          <w:lang w:val="en-GB" w:eastAsia="en-GB"/>
        </w:rPr>
        <w:t>a broad notion of particulars</w:t>
      </w:r>
      <w:r w:rsidR="002428EE" w:rsidRPr="00DA20E7">
        <w:rPr>
          <w:rFonts w:ascii="Times New Roman" w:eastAsia="Times New Roman" w:hAnsi="Times New Roman"/>
          <w:sz w:val="24"/>
          <w:lang w:val="en-GB" w:eastAsia="en-GB"/>
        </w:rPr>
        <w:t xml:space="preserve">. Any </w:t>
      </w:r>
      <w:r w:rsidR="00B5197C" w:rsidRPr="00DA20E7">
        <w:rPr>
          <w:rFonts w:ascii="Times New Roman" w:eastAsia="Times New Roman" w:hAnsi="Times New Roman"/>
          <w:sz w:val="24"/>
          <w:lang w:val="en-GB" w:eastAsia="en-GB"/>
        </w:rPr>
        <w:t xml:space="preserve">detail </w:t>
      </w:r>
      <w:r w:rsidRPr="00DA20E7">
        <w:rPr>
          <w:rFonts w:ascii="Times New Roman" w:eastAsia="Times New Roman" w:hAnsi="Times New Roman"/>
          <w:sz w:val="24"/>
          <w:lang w:val="en-GB" w:eastAsia="en-GB"/>
        </w:rPr>
        <w:t xml:space="preserve">that we imagine </w:t>
      </w:r>
      <w:r w:rsidR="00B5197C" w:rsidRPr="00DA20E7">
        <w:rPr>
          <w:rFonts w:ascii="Times New Roman" w:eastAsia="Times New Roman" w:hAnsi="Times New Roman"/>
          <w:sz w:val="24"/>
          <w:lang w:val="en-GB" w:eastAsia="en-GB"/>
        </w:rPr>
        <w:t xml:space="preserve">in the scenario </w:t>
      </w:r>
      <w:r w:rsidR="00EE0896" w:rsidRPr="00DA20E7">
        <w:rPr>
          <w:rFonts w:ascii="Times New Roman" w:eastAsia="Times New Roman" w:hAnsi="Times New Roman"/>
          <w:sz w:val="24"/>
          <w:lang w:val="en-GB" w:eastAsia="en-GB"/>
        </w:rPr>
        <w:t xml:space="preserve">of a TE that </w:t>
      </w:r>
      <w:r w:rsidR="00B94F4F" w:rsidRPr="00DA20E7">
        <w:rPr>
          <w:rFonts w:ascii="Times New Roman" w:eastAsia="Times New Roman" w:hAnsi="Times New Roman"/>
          <w:sz w:val="24"/>
          <w:lang w:val="en-GB" w:eastAsia="en-GB"/>
        </w:rPr>
        <w:t xml:space="preserve">gives the TE its </w:t>
      </w:r>
      <w:r w:rsidR="00B5197C" w:rsidRPr="00DA20E7">
        <w:rPr>
          <w:rFonts w:ascii="Times New Roman" w:eastAsia="Times New Roman" w:hAnsi="Times New Roman"/>
          <w:sz w:val="24"/>
          <w:lang w:val="en-GB" w:eastAsia="en-GB"/>
        </w:rPr>
        <w:t>“</w:t>
      </w:r>
      <w:r w:rsidR="00B94F4F" w:rsidRPr="00DA20E7">
        <w:rPr>
          <w:rFonts w:ascii="Times New Roman" w:eastAsia="Times New Roman" w:hAnsi="Times New Roman"/>
          <w:sz w:val="24"/>
          <w:lang w:val="en-GB" w:eastAsia="en-GB"/>
        </w:rPr>
        <w:t>experimental appearance</w:t>
      </w:r>
      <w:r w:rsidR="00B5197C" w:rsidRPr="00DA20E7">
        <w:rPr>
          <w:rFonts w:ascii="Times New Roman" w:eastAsia="Times New Roman" w:hAnsi="Times New Roman"/>
          <w:sz w:val="24"/>
          <w:lang w:val="en-GB" w:eastAsia="en-GB"/>
        </w:rPr>
        <w:t>”</w:t>
      </w:r>
      <w:r w:rsidR="002428EE" w:rsidRPr="00DA20E7">
        <w:rPr>
          <w:rFonts w:ascii="Times New Roman" w:eastAsia="Times New Roman" w:hAnsi="Times New Roman"/>
          <w:sz w:val="24"/>
          <w:lang w:val="en-GB" w:eastAsia="en-GB"/>
        </w:rPr>
        <w:t xml:space="preserve"> is counted as </w:t>
      </w:r>
      <w:r w:rsidR="00F577C0" w:rsidRPr="00DA20E7">
        <w:rPr>
          <w:rFonts w:ascii="Times New Roman" w:eastAsia="Times New Roman" w:hAnsi="Times New Roman"/>
          <w:sz w:val="24"/>
          <w:lang w:val="en-GB" w:eastAsia="en-GB"/>
        </w:rPr>
        <w:t xml:space="preserve">a </w:t>
      </w:r>
      <w:r w:rsidR="002428EE" w:rsidRPr="00DA20E7">
        <w:rPr>
          <w:rFonts w:ascii="Times New Roman" w:eastAsia="Times New Roman" w:hAnsi="Times New Roman"/>
          <w:sz w:val="24"/>
          <w:lang w:val="en-GB" w:eastAsia="en-GB"/>
        </w:rPr>
        <w:t>particular</w:t>
      </w:r>
      <w:r w:rsidR="00B5197C" w:rsidRPr="00DA20E7">
        <w:rPr>
          <w:rFonts w:ascii="Times New Roman" w:eastAsia="Times New Roman" w:hAnsi="Times New Roman"/>
          <w:sz w:val="24"/>
          <w:lang w:val="en-GB" w:eastAsia="en-GB"/>
        </w:rPr>
        <w:t>.</w:t>
      </w:r>
      <w:r w:rsidR="00717EE6" w:rsidRPr="00DA20E7">
        <w:rPr>
          <w:rFonts w:ascii="Times New Roman" w:eastAsia="Times New Roman" w:hAnsi="Times New Roman"/>
          <w:sz w:val="24"/>
          <w:lang w:val="en-GB" w:eastAsia="en-GB"/>
        </w:rPr>
        <w:t xml:space="preserve"> But for </w:t>
      </w:r>
      <w:r w:rsidR="00181828" w:rsidRPr="00DA20E7">
        <w:rPr>
          <w:rFonts w:ascii="Times New Roman" w:eastAsia="Times New Roman" w:hAnsi="Times New Roman"/>
          <w:sz w:val="24"/>
          <w:lang w:val="en-GB" w:eastAsia="en-GB"/>
        </w:rPr>
        <w:t>Norton</w:t>
      </w:r>
      <w:r w:rsidR="00717EE6" w:rsidRPr="00DA20E7">
        <w:rPr>
          <w:rFonts w:ascii="Times New Roman" w:eastAsia="Times New Roman" w:hAnsi="Times New Roman"/>
          <w:sz w:val="24"/>
          <w:lang w:val="en-GB" w:eastAsia="en-GB"/>
        </w:rPr>
        <w:t xml:space="preserve">’s purposes, the notion of “particular” could remain vague for two reasons. First, as Norton </w:t>
      </w:r>
      <w:r w:rsidR="00181828" w:rsidRPr="00DA20E7">
        <w:rPr>
          <w:rFonts w:ascii="Times New Roman" w:eastAsia="Times New Roman" w:hAnsi="Times New Roman"/>
          <w:sz w:val="24"/>
          <w:lang w:val="en-GB" w:eastAsia="en-GB"/>
        </w:rPr>
        <w:t>explicitly claims</w:t>
      </w:r>
      <w:r w:rsidR="00717EE6" w:rsidRPr="00DA20E7">
        <w:rPr>
          <w:rFonts w:ascii="Times New Roman" w:eastAsia="Times New Roman" w:hAnsi="Times New Roman"/>
          <w:sz w:val="24"/>
          <w:lang w:val="en-GB" w:eastAsia="en-GB"/>
        </w:rPr>
        <w:t xml:space="preserve">, conditions </w:t>
      </w:r>
      <w:r w:rsidR="00181828" w:rsidRPr="00DA20E7">
        <w:rPr>
          <w:rFonts w:ascii="Times New Roman" w:eastAsia="Times New Roman" w:hAnsi="Times New Roman"/>
          <w:sz w:val="24"/>
          <w:lang w:val="en-GB" w:eastAsia="en-GB"/>
        </w:rPr>
        <w:t>(</w:t>
      </w:r>
      <w:proofErr w:type="spellStart"/>
      <w:r w:rsidR="00181828" w:rsidRPr="00DA20E7">
        <w:rPr>
          <w:rFonts w:ascii="Times New Roman" w:eastAsia="Times New Roman" w:hAnsi="Times New Roman"/>
          <w:sz w:val="24"/>
          <w:lang w:val="en-GB" w:eastAsia="en-GB"/>
        </w:rPr>
        <w:t>i</w:t>
      </w:r>
      <w:proofErr w:type="spellEnd"/>
      <w:r w:rsidR="00181828" w:rsidRPr="00DA20E7">
        <w:rPr>
          <w:rFonts w:ascii="Times New Roman" w:eastAsia="Times New Roman" w:hAnsi="Times New Roman"/>
          <w:sz w:val="24"/>
          <w:lang w:val="en-GB" w:eastAsia="en-GB"/>
        </w:rPr>
        <w:t xml:space="preserve">) and (ii) above only provides necessary, but </w:t>
      </w:r>
      <w:r w:rsidR="00181828" w:rsidRPr="00DA20E7">
        <w:rPr>
          <w:rFonts w:ascii="Times New Roman" w:eastAsia="Times New Roman" w:hAnsi="Times New Roman"/>
          <w:i/>
          <w:iCs/>
          <w:sz w:val="24"/>
          <w:lang w:val="en-GB" w:eastAsia="en-GB"/>
        </w:rPr>
        <w:t>not sufficient</w:t>
      </w:r>
      <w:r w:rsidR="00821372" w:rsidRPr="00DA20E7">
        <w:rPr>
          <w:rFonts w:ascii="Times New Roman" w:eastAsia="Times New Roman" w:hAnsi="Times New Roman"/>
          <w:sz w:val="24"/>
          <w:lang w:val="en-GB" w:eastAsia="en-GB"/>
        </w:rPr>
        <w:t xml:space="preserve"> </w:t>
      </w:r>
      <w:r w:rsidR="00181828" w:rsidRPr="00DA20E7">
        <w:rPr>
          <w:rFonts w:ascii="Times New Roman" w:eastAsia="Times New Roman" w:hAnsi="Times New Roman"/>
          <w:sz w:val="24"/>
          <w:lang w:val="en-GB" w:eastAsia="en-GB"/>
        </w:rPr>
        <w:t xml:space="preserve">conditions for </w:t>
      </w:r>
      <w:r w:rsidR="00B94F4F" w:rsidRPr="00DA20E7">
        <w:rPr>
          <w:rFonts w:ascii="Times New Roman" w:eastAsia="Times New Roman" w:hAnsi="Times New Roman"/>
          <w:sz w:val="24"/>
          <w:lang w:val="en-GB" w:eastAsia="en-GB"/>
        </w:rPr>
        <w:t>something</w:t>
      </w:r>
      <w:r w:rsidR="00181828" w:rsidRPr="00DA20E7">
        <w:rPr>
          <w:rFonts w:ascii="Times New Roman" w:eastAsia="Times New Roman" w:hAnsi="Times New Roman"/>
          <w:sz w:val="24"/>
          <w:lang w:val="en-GB" w:eastAsia="en-GB"/>
        </w:rPr>
        <w:t xml:space="preserve"> to be a TE</w:t>
      </w:r>
      <w:r w:rsidR="00821372" w:rsidRPr="00DA20E7">
        <w:rPr>
          <w:rFonts w:ascii="Times New Roman" w:eastAsia="Times New Roman" w:hAnsi="Times New Roman"/>
          <w:sz w:val="24"/>
          <w:lang w:val="en-GB" w:eastAsia="en-GB"/>
        </w:rPr>
        <w:t>. From this he</w:t>
      </w:r>
      <w:r w:rsidR="00207681" w:rsidRPr="00DA20E7">
        <w:rPr>
          <w:rFonts w:ascii="Times New Roman" w:eastAsia="Times New Roman" w:hAnsi="Times New Roman"/>
          <w:sz w:val="24"/>
          <w:lang w:val="en-GB" w:eastAsia="en-GB"/>
        </w:rPr>
        <w:t xml:space="preserve"> </w:t>
      </w:r>
      <w:r w:rsidR="00717EE6" w:rsidRPr="00DA20E7">
        <w:rPr>
          <w:rFonts w:ascii="Times New Roman" w:eastAsia="Times New Roman" w:hAnsi="Times New Roman"/>
          <w:sz w:val="24"/>
          <w:lang w:val="en-GB" w:eastAsia="en-GB"/>
        </w:rPr>
        <w:t xml:space="preserve">adds </w:t>
      </w:r>
      <w:r w:rsidR="00821372" w:rsidRPr="00DA20E7">
        <w:rPr>
          <w:rFonts w:ascii="Times New Roman" w:eastAsia="Times New Roman" w:hAnsi="Times New Roman"/>
          <w:sz w:val="24"/>
          <w:lang w:val="en-GB" w:eastAsia="en-GB"/>
        </w:rPr>
        <w:t>that</w:t>
      </w:r>
    </w:p>
    <w:p w14:paraId="4A95742C" w14:textId="77777777" w:rsidR="00181828" w:rsidRPr="00DA20E7" w:rsidRDefault="00181828" w:rsidP="00181828">
      <w:pPr>
        <w:jc w:val="both"/>
        <w:rPr>
          <w:rFonts w:ascii="Times New Roman" w:eastAsia="Times New Roman" w:hAnsi="Times New Roman"/>
          <w:sz w:val="24"/>
          <w:lang w:val="en-GB" w:eastAsia="en-GB"/>
        </w:rPr>
      </w:pPr>
      <w:r w:rsidRPr="00DA20E7">
        <w:rPr>
          <w:rFonts w:ascii="Times New Roman" w:eastAsia="Times New Roman" w:hAnsi="Times New Roman"/>
          <w:sz w:val="24"/>
          <w:lang w:val="en-GB" w:eastAsia="en-GB"/>
        </w:rPr>
        <w:t xml:space="preserve"> </w:t>
      </w:r>
    </w:p>
    <w:p w14:paraId="4465549B" w14:textId="6DAFEF14" w:rsidR="00181828" w:rsidRPr="00DA20E7" w:rsidRDefault="00181828" w:rsidP="00181828">
      <w:pPr>
        <w:ind w:left="851" w:right="426"/>
        <w:jc w:val="both"/>
        <w:rPr>
          <w:rFonts w:ascii="Times New Roman" w:eastAsia="Times New Roman" w:hAnsi="Times New Roman"/>
          <w:sz w:val="24"/>
          <w:lang w:val="en-GB" w:eastAsia="en-GB"/>
        </w:rPr>
      </w:pPr>
      <w:r w:rsidRPr="00DA20E7">
        <w:rPr>
          <w:rFonts w:ascii="Times New Roman" w:eastAsia="Times New Roman" w:hAnsi="Times New Roman"/>
          <w:sz w:val="24"/>
          <w:lang w:val="en-GB" w:eastAsia="en-GB"/>
        </w:rPr>
        <w:t xml:space="preserve">“to recover sufficient conditions for a thought experiment from the characterization, </w:t>
      </w:r>
      <w:r w:rsidRPr="00DA20E7">
        <w:rPr>
          <w:rFonts w:ascii="Times New Roman" w:eastAsia="Times New Roman" w:hAnsi="Times New Roman"/>
          <w:i/>
          <w:iCs/>
          <w:sz w:val="24"/>
          <w:lang w:val="en-GB" w:eastAsia="en-GB"/>
        </w:rPr>
        <w:t>the nature of the particulars in (ii)</w:t>
      </w:r>
      <w:r w:rsidRPr="00DA20E7">
        <w:rPr>
          <w:rFonts w:ascii="Times New Roman" w:eastAsia="Times New Roman" w:hAnsi="Times New Roman"/>
          <w:sz w:val="24"/>
          <w:lang w:val="en-GB" w:eastAsia="en-GB"/>
        </w:rPr>
        <w:t xml:space="preserve"> would have to be specified more closely. They must be of a type sufficient to </w:t>
      </w:r>
      <w:r w:rsidRPr="00DA20E7">
        <w:rPr>
          <w:rFonts w:ascii="Times New Roman" w:eastAsia="Times New Roman" w:hAnsi="Times New Roman"/>
          <w:i/>
          <w:iCs/>
          <w:sz w:val="24"/>
          <w:lang w:val="en-GB" w:eastAsia="en-GB"/>
        </w:rPr>
        <w:t>guarantee the appropriate experimental character</w:t>
      </w:r>
      <w:r w:rsidRPr="00DA20E7">
        <w:rPr>
          <w:rFonts w:ascii="Times New Roman" w:eastAsia="Times New Roman" w:hAnsi="Times New Roman"/>
          <w:sz w:val="24"/>
          <w:lang w:val="en-GB" w:eastAsia="en-GB"/>
        </w:rPr>
        <w:t xml:space="preserve"> to the argument.”</w:t>
      </w:r>
      <w:r w:rsidR="00E80C49" w:rsidRPr="00DA20E7">
        <w:rPr>
          <w:rFonts w:ascii="Times New Roman" w:eastAsia="Times New Roman" w:hAnsi="Times New Roman"/>
          <w:sz w:val="24"/>
          <w:lang w:val="en-GB" w:eastAsia="en-GB"/>
        </w:rPr>
        <w:t xml:space="preserve"> (</w:t>
      </w:r>
      <w:r w:rsidR="00821372" w:rsidRPr="00DA20E7">
        <w:rPr>
          <w:rFonts w:ascii="Times New Roman" w:eastAsia="Times New Roman" w:hAnsi="Times New Roman"/>
          <w:sz w:val="24"/>
          <w:lang w:val="en-GB" w:eastAsia="en-GB"/>
        </w:rPr>
        <w:t xml:space="preserve">My emphasis, </w:t>
      </w:r>
      <w:r w:rsidR="00E80C49" w:rsidRPr="00DA20E7">
        <w:rPr>
          <w:rFonts w:ascii="Times New Roman" w:eastAsia="Times New Roman" w:hAnsi="Times New Roman"/>
          <w:sz w:val="24"/>
          <w:lang w:val="en-GB" w:eastAsia="en-GB"/>
        </w:rPr>
        <w:t>p.130)</w:t>
      </w:r>
    </w:p>
    <w:p w14:paraId="7E6B900D" w14:textId="77777777" w:rsidR="00181828" w:rsidRPr="00DA20E7" w:rsidRDefault="00181828" w:rsidP="00181828">
      <w:pPr>
        <w:rPr>
          <w:rFonts w:ascii="Times New Roman" w:eastAsia="Times New Roman" w:hAnsi="Times New Roman"/>
          <w:sz w:val="24"/>
          <w:lang w:val="en-GB" w:eastAsia="en-GB"/>
        </w:rPr>
      </w:pPr>
    </w:p>
    <w:p w14:paraId="7B145593" w14:textId="4FCCF5B4" w:rsidR="00A12046" w:rsidRPr="00DA20E7" w:rsidRDefault="00E06F6C" w:rsidP="00EE624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Times New Roman" w:hAnsi="Times New Roman"/>
          <w:color w:val="auto"/>
          <w:lang w:val="en-GB"/>
        </w:rPr>
      </w:pPr>
      <w:r w:rsidRPr="00DA20E7">
        <w:rPr>
          <w:rFonts w:ascii="Times New Roman" w:eastAsia="Times New Roman" w:hAnsi="Times New Roman"/>
          <w:color w:val="auto"/>
          <w:lang w:val="en-GB"/>
        </w:rPr>
        <w:tab/>
      </w:r>
      <w:r w:rsidR="00C60B57" w:rsidRPr="00DA20E7">
        <w:rPr>
          <w:rFonts w:ascii="Times New Roman" w:eastAsia="Times New Roman" w:hAnsi="Times New Roman"/>
          <w:color w:val="auto"/>
          <w:lang w:val="en-GB"/>
        </w:rPr>
        <w:t xml:space="preserve">Unfortunately, </w:t>
      </w:r>
      <w:r w:rsidR="00B5197C" w:rsidRPr="00DA20E7">
        <w:rPr>
          <w:rFonts w:ascii="Times New Roman" w:eastAsia="Times New Roman" w:hAnsi="Times New Roman"/>
          <w:color w:val="auto"/>
          <w:lang w:val="en-GB"/>
        </w:rPr>
        <w:t>Norton</w:t>
      </w:r>
      <w:r w:rsidR="00C60B57" w:rsidRPr="00DA20E7">
        <w:rPr>
          <w:rFonts w:ascii="Times New Roman" w:eastAsia="Times New Roman" w:hAnsi="Times New Roman"/>
          <w:color w:val="auto"/>
          <w:lang w:val="en-GB"/>
        </w:rPr>
        <w:t xml:space="preserve"> does not </w:t>
      </w:r>
      <w:r w:rsidR="001B152F" w:rsidRPr="00DA20E7">
        <w:rPr>
          <w:rFonts w:ascii="Times New Roman" w:eastAsia="Times New Roman" w:hAnsi="Times New Roman"/>
          <w:color w:val="auto"/>
          <w:lang w:val="en-GB"/>
        </w:rPr>
        <w:t>elaborate more on this</w:t>
      </w:r>
      <w:r w:rsidR="00F43022" w:rsidRPr="00DA20E7">
        <w:rPr>
          <w:rFonts w:ascii="Times New Roman" w:eastAsia="Times New Roman" w:hAnsi="Times New Roman"/>
          <w:color w:val="auto"/>
          <w:lang w:val="en-GB"/>
        </w:rPr>
        <w:t>. Instea</w:t>
      </w:r>
      <w:r w:rsidR="002428EE" w:rsidRPr="00DA20E7">
        <w:rPr>
          <w:rFonts w:ascii="Times New Roman" w:eastAsia="Times New Roman" w:hAnsi="Times New Roman"/>
          <w:color w:val="auto"/>
          <w:lang w:val="en-GB"/>
        </w:rPr>
        <w:t>d</w:t>
      </w:r>
      <w:r w:rsidR="00567E3C" w:rsidRPr="00DA20E7">
        <w:rPr>
          <w:rFonts w:ascii="Times New Roman" w:eastAsia="Times New Roman" w:hAnsi="Times New Roman"/>
          <w:color w:val="auto"/>
          <w:lang w:val="en-GB"/>
        </w:rPr>
        <w:t xml:space="preserve">, </w:t>
      </w:r>
      <w:r w:rsidR="00AB17D0" w:rsidRPr="00DA20E7">
        <w:rPr>
          <w:rFonts w:ascii="Times New Roman" w:eastAsia="Times New Roman" w:hAnsi="Times New Roman"/>
          <w:color w:val="auto"/>
          <w:lang w:val="en-GB"/>
        </w:rPr>
        <w:t xml:space="preserve">and this </w:t>
      </w:r>
      <w:r w:rsidR="00717EE6" w:rsidRPr="00DA20E7">
        <w:rPr>
          <w:rFonts w:ascii="Times New Roman" w:eastAsia="Times New Roman" w:hAnsi="Times New Roman"/>
          <w:color w:val="auto"/>
          <w:lang w:val="en-GB"/>
        </w:rPr>
        <w:t>brings me to the second reaso</w:t>
      </w:r>
      <w:r w:rsidR="002428EE" w:rsidRPr="00DA20E7">
        <w:rPr>
          <w:rFonts w:ascii="Times New Roman" w:eastAsia="Times New Roman" w:hAnsi="Times New Roman"/>
          <w:color w:val="auto"/>
          <w:lang w:val="en-GB"/>
        </w:rPr>
        <w:t>n</w:t>
      </w:r>
      <w:r w:rsidR="00AB17D0" w:rsidRPr="00DA20E7">
        <w:rPr>
          <w:rFonts w:ascii="Times New Roman" w:eastAsia="Times New Roman" w:hAnsi="Times New Roman"/>
          <w:color w:val="auto"/>
          <w:lang w:val="en-GB"/>
        </w:rPr>
        <w:t xml:space="preserve"> why Norton could remain vague concerning the nature of particulars</w:t>
      </w:r>
      <w:r w:rsidR="00567E3C" w:rsidRPr="00DA20E7">
        <w:rPr>
          <w:rFonts w:ascii="Times New Roman" w:eastAsia="Times New Roman" w:hAnsi="Times New Roman"/>
          <w:color w:val="auto"/>
          <w:lang w:val="en-GB"/>
        </w:rPr>
        <w:t xml:space="preserve">, </w:t>
      </w:r>
      <w:r w:rsidR="00717EE6" w:rsidRPr="00DA20E7">
        <w:rPr>
          <w:rFonts w:ascii="Times New Roman" w:eastAsia="Times New Roman" w:hAnsi="Times New Roman"/>
          <w:color w:val="auto"/>
          <w:lang w:val="en-GB"/>
        </w:rPr>
        <w:t xml:space="preserve">Norton </w:t>
      </w:r>
      <w:r w:rsidR="008304F6" w:rsidRPr="00DA20E7">
        <w:rPr>
          <w:rFonts w:ascii="Times New Roman" w:eastAsia="Times New Roman" w:hAnsi="Times New Roman"/>
          <w:color w:val="auto"/>
          <w:lang w:val="en-GB"/>
        </w:rPr>
        <w:t>goes on and</w:t>
      </w:r>
      <w:r w:rsidR="00717EE6" w:rsidRPr="00DA20E7">
        <w:rPr>
          <w:rFonts w:ascii="Times New Roman" w:eastAsia="Times New Roman" w:hAnsi="Times New Roman"/>
          <w:color w:val="auto"/>
          <w:lang w:val="en-GB"/>
        </w:rPr>
        <w:t xml:space="preserve"> </w:t>
      </w:r>
      <w:r w:rsidR="008304F6" w:rsidRPr="00DA20E7">
        <w:rPr>
          <w:rFonts w:ascii="Times New Roman" w:eastAsia="Times New Roman" w:hAnsi="Times New Roman"/>
          <w:color w:val="auto"/>
          <w:lang w:val="en-GB"/>
        </w:rPr>
        <w:t>claim</w:t>
      </w:r>
      <w:r w:rsidR="00567E3C" w:rsidRPr="00DA20E7">
        <w:rPr>
          <w:rFonts w:ascii="Times New Roman" w:eastAsia="Times New Roman" w:hAnsi="Times New Roman"/>
          <w:color w:val="auto"/>
          <w:lang w:val="en-GB"/>
        </w:rPr>
        <w:t xml:space="preserve"> that </w:t>
      </w:r>
      <w:r w:rsidR="008304F6" w:rsidRPr="00DA20E7">
        <w:rPr>
          <w:rFonts w:ascii="Times New Roman" w:eastAsia="Times New Roman" w:hAnsi="Times New Roman"/>
          <w:color w:val="auto"/>
          <w:lang w:val="en-GB"/>
        </w:rPr>
        <w:t>particulars</w:t>
      </w:r>
      <w:r w:rsidR="00567E3C" w:rsidRPr="00DA20E7">
        <w:rPr>
          <w:rFonts w:ascii="Times New Roman" w:eastAsia="Times New Roman" w:hAnsi="Times New Roman"/>
          <w:color w:val="auto"/>
          <w:lang w:val="en-GB"/>
        </w:rPr>
        <w:t xml:space="preserve"> are eliminable:</w:t>
      </w:r>
    </w:p>
    <w:p w14:paraId="5623DDAA" w14:textId="77777777" w:rsidR="00A12046" w:rsidRPr="00DA20E7" w:rsidRDefault="00A12046" w:rsidP="000A22A6">
      <w:pPr>
        <w:autoSpaceDE w:val="0"/>
        <w:autoSpaceDN w:val="0"/>
        <w:adjustRightInd w:val="0"/>
        <w:ind w:left="851"/>
        <w:jc w:val="both"/>
        <w:rPr>
          <w:rStyle w:val="NoneA"/>
          <w:rFonts w:ascii="Times New Roman" w:hAnsi="Times New Roman"/>
          <w:i/>
          <w:color w:val="auto"/>
          <w:sz w:val="24"/>
          <w:lang w:val="en-GB"/>
        </w:rPr>
      </w:pPr>
    </w:p>
    <w:p w14:paraId="38FBA6F0" w14:textId="484F65DB" w:rsidR="00A12046" w:rsidRPr="00DA20E7" w:rsidRDefault="000A22A6" w:rsidP="000A22A6">
      <w:pPr>
        <w:tabs>
          <w:tab w:val="left" w:pos="8222"/>
        </w:tabs>
        <w:autoSpaceDE w:val="0"/>
        <w:autoSpaceDN w:val="0"/>
        <w:adjustRightInd w:val="0"/>
        <w:ind w:left="851" w:right="567"/>
        <w:jc w:val="both"/>
        <w:rPr>
          <w:rFonts w:ascii="Times New Roman" w:eastAsia="Times New Roman" w:hAnsi="Times New Roman"/>
          <w:color w:val="auto"/>
          <w:sz w:val="24"/>
          <w:lang w:val="en-GB"/>
        </w:rPr>
      </w:pPr>
      <w:r w:rsidRPr="00DA20E7">
        <w:rPr>
          <w:rStyle w:val="NoneA"/>
          <w:rFonts w:ascii="Times New Roman" w:hAnsi="Times New Roman"/>
          <w:i/>
          <w:color w:val="auto"/>
          <w:sz w:val="24"/>
          <w:lang w:val="en-GB"/>
        </w:rPr>
        <w:t>“</w:t>
      </w:r>
      <w:r w:rsidR="00A12046" w:rsidRPr="00DA20E7">
        <w:rPr>
          <w:rStyle w:val="NoneA"/>
          <w:rFonts w:ascii="Times New Roman" w:hAnsi="Times New Roman"/>
          <w:i/>
          <w:color w:val="auto"/>
          <w:sz w:val="24"/>
          <w:lang w:val="en-GB"/>
        </w:rPr>
        <w:t xml:space="preserve">The </w:t>
      </w:r>
      <w:r w:rsidR="008304F6" w:rsidRPr="00DA20E7">
        <w:rPr>
          <w:rStyle w:val="NoneA"/>
          <w:rFonts w:ascii="Times New Roman" w:hAnsi="Times New Roman"/>
          <w:i/>
          <w:color w:val="auto"/>
          <w:sz w:val="24"/>
          <w:lang w:val="en-GB"/>
        </w:rPr>
        <w:t xml:space="preserve">elimination thesis </w:t>
      </w:r>
      <w:r w:rsidR="00D07DD9" w:rsidRPr="00DA20E7">
        <w:rPr>
          <w:rStyle w:val="NoneA"/>
          <w:rFonts w:ascii="Times New Roman" w:hAnsi="Times New Roman"/>
          <w:iCs/>
          <w:color w:val="auto"/>
          <w:sz w:val="24"/>
          <w:lang w:val="en-GB"/>
        </w:rPr>
        <w:t>[ET]</w:t>
      </w:r>
      <w:r w:rsidR="00A12046" w:rsidRPr="00DA20E7">
        <w:rPr>
          <w:rStyle w:val="NoneA"/>
          <w:rFonts w:ascii="Times New Roman" w:hAnsi="Times New Roman"/>
          <w:i/>
          <w:color w:val="auto"/>
          <w:sz w:val="24"/>
          <w:lang w:val="en-GB"/>
        </w:rPr>
        <w:t xml:space="preserve">. </w:t>
      </w:r>
      <w:r w:rsidR="00A12046" w:rsidRPr="00DA20E7">
        <w:rPr>
          <w:rStyle w:val="NoneA"/>
          <w:rFonts w:ascii="Times New Roman" w:hAnsi="Times New Roman"/>
          <w:color w:val="auto"/>
          <w:sz w:val="24"/>
          <w:lang w:val="en-GB"/>
        </w:rPr>
        <w:t xml:space="preserve">Thought experiments are arguments which contain particulars irrelevant to the generality of the conclusion. Thus any conclusion reached by a good thought experiment will also be demonstrable by an argument </w:t>
      </w:r>
      <w:r w:rsidR="00A12046" w:rsidRPr="00DA20E7">
        <w:rPr>
          <w:rStyle w:val="NoneA"/>
          <w:rFonts w:ascii="Times New Roman" w:hAnsi="Times New Roman"/>
          <w:i/>
          <w:iCs/>
          <w:color w:val="auto"/>
          <w:sz w:val="24"/>
          <w:lang w:val="en-GB"/>
        </w:rPr>
        <w:t>which does not contain</w:t>
      </w:r>
      <w:r w:rsidR="00A12046" w:rsidRPr="00DA20E7">
        <w:rPr>
          <w:rStyle w:val="NoneA"/>
          <w:rFonts w:ascii="Times New Roman" w:hAnsi="Times New Roman"/>
          <w:color w:val="auto"/>
          <w:sz w:val="24"/>
          <w:lang w:val="en-GB"/>
        </w:rPr>
        <w:t xml:space="preserve"> these particulars and </w:t>
      </w:r>
      <w:r w:rsidR="00A12046" w:rsidRPr="00DA20E7">
        <w:rPr>
          <w:rStyle w:val="NoneA"/>
          <w:rFonts w:ascii="Times New Roman" w:hAnsi="Times New Roman"/>
          <w:i/>
          <w:iCs/>
          <w:color w:val="auto"/>
          <w:sz w:val="24"/>
          <w:lang w:val="en-GB"/>
        </w:rPr>
        <w:t>therefore is not a thought experiment</w:t>
      </w:r>
      <w:r w:rsidRPr="00DA20E7">
        <w:rPr>
          <w:rStyle w:val="NoneA"/>
          <w:rFonts w:ascii="Times New Roman" w:hAnsi="Times New Roman"/>
          <w:color w:val="auto"/>
          <w:sz w:val="24"/>
          <w:lang w:val="en-GB"/>
        </w:rPr>
        <w:t>”</w:t>
      </w:r>
      <w:r w:rsidR="00A12046" w:rsidRPr="00DA20E7">
        <w:rPr>
          <w:rStyle w:val="NoneA"/>
          <w:rFonts w:ascii="Times New Roman" w:hAnsi="Times New Roman"/>
          <w:color w:val="auto"/>
          <w:sz w:val="24"/>
          <w:lang w:val="en-GB"/>
        </w:rPr>
        <w:t>. (</w:t>
      </w:r>
      <w:r w:rsidR="007D1069" w:rsidRPr="00DA20E7">
        <w:rPr>
          <w:rStyle w:val="NoneA"/>
          <w:rFonts w:ascii="Times New Roman" w:hAnsi="Times New Roman"/>
          <w:color w:val="auto"/>
          <w:sz w:val="24"/>
          <w:lang w:val="en-GB"/>
        </w:rPr>
        <w:t>M</w:t>
      </w:r>
      <w:r w:rsidR="00F51F2E" w:rsidRPr="00DA20E7">
        <w:rPr>
          <w:rStyle w:val="NoneA"/>
          <w:rFonts w:ascii="Times New Roman" w:hAnsi="Times New Roman"/>
          <w:color w:val="auto"/>
          <w:sz w:val="24"/>
          <w:lang w:val="en-GB"/>
        </w:rPr>
        <w:t xml:space="preserve">y emphasis, </w:t>
      </w:r>
      <w:r w:rsidR="00A12046" w:rsidRPr="00DA20E7">
        <w:rPr>
          <w:rStyle w:val="NoneA"/>
          <w:rFonts w:ascii="Times New Roman" w:hAnsi="Times New Roman"/>
          <w:color w:val="auto"/>
          <w:sz w:val="24"/>
          <w:lang w:val="en-GB"/>
        </w:rPr>
        <w:t>Norton 1991, p.131)</w:t>
      </w:r>
      <w:r w:rsidR="00A12046" w:rsidRPr="00DA20E7">
        <w:rPr>
          <w:rFonts w:ascii="Times New Roman" w:eastAsia="Times New Roman" w:hAnsi="Times New Roman"/>
          <w:color w:val="auto"/>
          <w:sz w:val="24"/>
          <w:lang w:val="en-GB"/>
        </w:rPr>
        <w:t xml:space="preserve">. </w:t>
      </w:r>
    </w:p>
    <w:p w14:paraId="00C897BE" w14:textId="77777777" w:rsidR="001E3288" w:rsidRPr="00DA20E7" w:rsidRDefault="001E3288" w:rsidP="00A12046">
      <w:pPr>
        <w:ind w:firstLine="567"/>
        <w:jc w:val="both"/>
        <w:rPr>
          <w:rFonts w:ascii="Times New Roman" w:eastAsia="Times New Roman" w:hAnsi="Times New Roman"/>
          <w:color w:val="auto"/>
          <w:sz w:val="24"/>
          <w:lang w:val="en-GB"/>
        </w:rPr>
      </w:pPr>
    </w:p>
    <w:p w14:paraId="1B1B8AEB" w14:textId="24BFE935" w:rsidR="00A12046" w:rsidRPr="00DA20E7" w:rsidRDefault="00717EE6" w:rsidP="00F2212C">
      <w:pPr>
        <w:ind w:firstLine="708"/>
        <w:jc w:val="both"/>
        <w:rPr>
          <w:rFonts w:ascii="Times New Roman" w:eastAsia="Times New Roman" w:hAnsi="Times New Roman"/>
          <w:color w:val="auto"/>
          <w:sz w:val="24"/>
          <w:lang w:val="en-GB"/>
        </w:rPr>
      </w:pPr>
      <w:r w:rsidRPr="00DA20E7">
        <w:rPr>
          <w:rFonts w:ascii="Times New Roman" w:eastAsia="Times New Roman" w:hAnsi="Times New Roman"/>
          <w:color w:val="auto"/>
          <w:sz w:val="24"/>
          <w:lang w:val="en-GB"/>
        </w:rPr>
        <w:t>There</w:t>
      </w:r>
      <w:r w:rsidR="00B94F4F" w:rsidRPr="00DA20E7">
        <w:rPr>
          <w:rFonts w:ascii="Times New Roman" w:eastAsia="Times New Roman" w:hAnsi="Times New Roman"/>
          <w:color w:val="auto"/>
          <w:sz w:val="24"/>
          <w:lang w:val="en-GB"/>
        </w:rPr>
        <w:t xml:space="preserve"> </w:t>
      </w:r>
      <w:r w:rsidR="001B231C" w:rsidRPr="00DA20E7">
        <w:rPr>
          <w:rFonts w:ascii="Times New Roman" w:eastAsia="Times New Roman" w:hAnsi="Times New Roman"/>
          <w:color w:val="auto"/>
          <w:sz w:val="24"/>
          <w:lang w:val="en-GB"/>
        </w:rPr>
        <w:t xml:space="preserve">are two steps here. First a </w:t>
      </w:r>
      <w:r w:rsidR="00B94F4F" w:rsidRPr="00DA20E7">
        <w:rPr>
          <w:rFonts w:ascii="Times New Roman" w:eastAsia="Times New Roman" w:hAnsi="Times New Roman"/>
          <w:color w:val="auto"/>
          <w:sz w:val="24"/>
          <w:lang w:val="en-GB"/>
        </w:rPr>
        <w:t>TE</w:t>
      </w:r>
      <w:r w:rsidR="001B231C" w:rsidRPr="00DA20E7">
        <w:rPr>
          <w:rFonts w:ascii="Times New Roman" w:eastAsia="Times New Roman" w:hAnsi="Times New Roman"/>
          <w:color w:val="auto"/>
          <w:sz w:val="24"/>
          <w:lang w:val="en-GB"/>
        </w:rPr>
        <w:t xml:space="preserve"> is</w:t>
      </w:r>
      <w:r w:rsidR="005632BD" w:rsidRPr="00DA20E7">
        <w:rPr>
          <w:rFonts w:ascii="Times New Roman" w:eastAsia="Times New Roman" w:hAnsi="Times New Roman"/>
          <w:color w:val="auto"/>
          <w:sz w:val="24"/>
          <w:lang w:val="en-GB"/>
        </w:rPr>
        <w:t xml:space="preserve"> </w:t>
      </w:r>
      <w:r w:rsidR="00B94F4F" w:rsidRPr="00DA20E7">
        <w:rPr>
          <w:rFonts w:ascii="Times New Roman" w:eastAsia="Times New Roman" w:hAnsi="Times New Roman"/>
          <w:color w:val="auto"/>
          <w:sz w:val="24"/>
          <w:lang w:val="en-GB"/>
        </w:rPr>
        <w:t xml:space="preserve">reconstructed as </w:t>
      </w:r>
      <w:r w:rsidR="001B231C" w:rsidRPr="00DA20E7">
        <w:rPr>
          <w:rFonts w:ascii="Times New Roman" w:eastAsia="Times New Roman" w:hAnsi="Times New Roman"/>
          <w:color w:val="auto"/>
          <w:sz w:val="24"/>
          <w:lang w:val="en-GB"/>
        </w:rPr>
        <w:t xml:space="preserve">an </w:t>
      </w:r>
      <w:r w:rsidR="00B94F4F" w:rsidRPr="00DA20E7">
        <w:rPr>
          <w:rFonts w:ascii="Times New Roman" w:eastAsia="Times New Roman" w:hAnsi="Times New Roman"/>
          <w:color w:val="auto"/>
          <w:sz w:val="24"/>
          <w:lang w:val="en-GB"/>
        </w:rPr>
        <w:t>argument that refer</w:t>
      </w:r>
      <w:r w:rsidR="00F2212C" w:rsidRPr="00DA20E7">
        <w:rPr>
          <w:rFonts w:ascii="Times New Roman" w:eastAsia="Times New Roman" w:hAnsi="Times New Roman"/>
          <w:color w:val="auto"/>
          <w:sz w:val="24"/>
          <w:lang w:val="en-GB"/>
        </w:rPr>
        <w:t>s</w:t>
      </w:r>
      <w:r w:rsidR="00B94F4F" w:rsidRPr="00DA20E7">
        <w:rPr>
          <w:rFonts w:ascii="Times New Roman" w:eastAsia="Times New Roman" w:hAnsi="Times New Roman"/>
          <w:color w:val="auto"/>
          <w:sz w:val="24"/>
          <w:lang w:val="en-GB"/>
        </w:rPr>
        <w:t xml:space="preserve"> to </w:t>
      </w:r>
      <w:r w:rsidR="00F2212C" w:rsidRPr="00DA20E7">
        <w:rPr>
          <w:rFonts w:ascii="Times New Roman" w:eastAsia="Times New Roman" w:hAnsi="Times New Roman"/>
          <w:color w:val="auto"/>
          <w:sz w:val="24"/>
          <w:lang w:val="en-GB"/>
        </w:rPr>
        <w:t>particulars</w:t>
      </w:r>
      <w:r w:rsidR="00B94F4F" w:rsidRPr="00DA20E7">
        <w:rPr>
          <w:rFonts w:ascii="Times New Roman" w:eastAsia="Times New Roman" w:hAnsi="Times New Roman"/>
          <w:color w:val="auto"/>
          <w:sz w:val="24"/>
          <w:lang w:val="en-GB"/>
        </w:rPr>
        <w:t>,</w:t>
      </w:r>
      <w:r w:rsidR="001B231C" w:rsidRPr="00DA20E7">
        <w:rPr>
          <w:rFonts w:ascii="Times New Roman" w:eastAsia="Times New Roman" w:hAnsi="Times New Roman"/>
          <w:color w:val="auto"/>
          <w:sz w:val="24"/>
          <w:lang w:val="en-GB"/>
        </w:rPr>
        <w:t xml:space="preserve"> let us call this a </w:t>
      </w:r>
      <w:r w:rsidR="00430324" w:rsidRPr="00DA20E7">
        <w:rPr>
          <w:rFonts w:ascii="Times New Roman" w:eastAsia="Times New Roman" w:hAnsi="Times New Roman"/>
          <w:color w:val="auto"/>
          <w:sz w:val="24"/>
          <w:lang w:val="en-GB"/>
        </w:rPr>
        <w:t>‘</w:t>
      </w:r>
      <w:r w:rsidR="00B94F4F" w:rsidRPr="00DA20E7">
        <w:rPr>
          <w:rFonts w:ascii="Times New Roman" w:eastAsia="Times New Roman" w:hAnsi="Times New Roman"/>
          <w:color w:val="auto"/>
          <w:sz w:val="24"/>
          <w:lang w:val="en-GB"/>
        </w:rPr>
        <w:t>TE-argument</w:t>
      </w:r>
      <w:r w:rsidR="00430324" w:rsidRPr="00DA20E7">
        <w:rPr>
          <w:rFonts w:ascii="Times New Roman" w:eastAsia="Times New Roman" w:hAnsi="Times New Roman"/>
          <w:color w:val="auto"/>
          <w:sz w:val="24"/>
          <w:lang w:val="en-GB"/>
        </w:rPr>
        <w:t>’</w:t>
      </w:r>
      <w:r w:rsidR="00B94F4F" w:rsidRPr="00DA20E7">
        <w:rPr>
          <w:rFonts w:ascii="Times New Roman" w:eastAsia="Times New Roman" w:hAnsi="Times New Roman"/>
          <w:color w:val="auto"/>
          <w:sz w:val="24"/>
          <w:lang w:val="en-GB"/>
        </w:rPr>
        <w:t xml:space="preserve">. </w:t>
      </w:r>
      <w:r w:rsidR="001B231C" w:rsidRPr="00DA20E7">
        <w:rPr>
          <w:rFonts w:ascii="Times New Roman" w:eastAsia="Times New Roman" w:hAnsi="Times New Roman"/>
          <w:color w:val="auto"/>
          <w:sz w:val="24"/>
          <w:lang w:val="en-GB"/>
        </w:rPr>
        <w:t xml:space="preserve">Second, according to the </w:t>
      </w:r>
      <w:r w:rsidR="00A57A75" w:rsidRPr="00DA20E7">
        <w:rPr>
          <w:rFonts w:ascii="Times New Roman" w:eastAsia="Times New Roman" w:hAnsi="Times New Roman"/>
          <w:color w:val="auto"/>
          <w:sz w:val="24"/>
          <w:lang w:val="en-GB"/>
        </w:rPr>
        <w:t>ET</w:t>
      </w:r>
      <w:r w:rsidR="001B231C" w:rsidRPr="00DA20E7">
        <w:rPr>
          <w:rFonts w:ascii="Times New Roman" w:eastAsia="Times New Roman" w:hAnsi="Times New Roman"/>
          <w:color w:val="auto"/>
          <w:sz w:val="24"/>
          <w:lang w:val="en-GB"/>
        </w:rPr>
        <w:t xml:space="preserve">, </w:t>
      </w:r>
      <w:r w:rsidR="00320E0A" w:rsidRPr="00DA20E7">
        <w:rPr>
          <w:rFonts w:ascii="Times New Roman" w:eastAsia="Times New Roman" w:hAnsi="Times New Roman"/>
          <w:color w:val="auto"/>
          <w:sz w:val="24"/>
          <w:lang w:val="en-GB"/>
        </w:rPr>
        <w:t xml:space="preserve">we </w:t>
      </w:r>
      <w:r w:rsidR="001B231C" w:rsidRPr="00DA20E7">
        <w:rPr>
          <w:rFonts w:ascii="Times New Roman" w:eastAsia="Times New Roman" w:hAnsi="Times New Roman"/>
          <w:color w:val="auto"/>
          <w:sz w:val="24"/>
          <w:lang w:val="en-GB"/>
        </w:rPr>
        <w:t>could, in principle, be able to</w:t>
      </w:r>
      <w:r w:rsidR="00320E0A" w:rsidRPr="00DA20E7">
        <w:rPr>
          <w:rFonts w:ascii="Times New Roman" w:eastAsia="Times New Roman" w:hAnsi="Times New Roman"/>
          <w:color w:val="auto"/>
          <w:sz w:val="24"/>
          <w:lang w:val="en-GB"/>
        </w:rPr>
        <w:t xml:space="preserve"> transform the TE-argument into a </w:t>
      </w:r>
      <w:r w:rsidR="00430324" w:rsidRPr="00DA20E7">
        <w:rPr>
          <w:rFonts w:ascii="Times New Roman" w:eastAsia="Times New Roman" w:hAnsi="Times New Roman"/>
          <w:color w:val="auto"/>
          <w:sz w:val="24"/>
          <w:lang w:val="en-GB"/>
        </w:rPr>
        <w:t>‘</w:t>
      </w:r>
      <w:r w:rsidR="00320E0A" w:rsidRPr="00DA20E7">
        <w:rPr>
          <w:rFonts w:ascii="Times New Roman" w:eastAsia="Times New Roman" w:hAnsi="Times New Roman"/>
          <w:color w:val="auto"/>
          <w:sz w:val="24"/>
          <w:lang w:val="en-GB"/>
        </w:rPr>
        <w:t>non-TE-argument</w:t>
      </w:r>
      <w:r w:rsidR="00430324" w:rsidRPr="00DA20E7">
        <w:rPr>
          <w:rFonts w:ascii="Times New Roman" w:eastAsia="Times New Roman" w:hAnsi="Times New Roman"/>
          <w:color w:val="auto"/>
          <w:sz w:val="24"/>
          <w:lang w:val="en-GB"/>
        </w:rPr>
        <w:t>’</w:t>
      </w:r>
      <w:r w:rsidR="001B231C" w:rsidRPr="00DA20E7">
        <w:rPr>
          <w:rFonts w:ascii="Times New Roman" w:eastAsia="Times New Roman" w:hAnsi="Times New Roman"/>
          <w:color w:val="auto"/>
          <w:sz w:val="24"/>
          <w:lang w:val="en-GB"/>
        </w:rPr>
        <w:t>, that is a</w:t>
      </w:r>
      <w:r w:rsidRPr="00DA20E7">
        <w:rPr>
          <w:rFonts w:ascii="Times New Roman" w:eastAsia="Times New Roman" w:hAnsi="Times New Roman"/>
          <w:color w:val="auto"/>
          <w:sz w:val="24"/>
          <w:lang w:val="en-GB"/>
        </w:rPr>
        <w:t>n</w:t>
      </w:r>
      <w:r w:rsidR="001B231C" w:rsidRPr="00DA20E7">
        <w:rPr>
          <w:rFonts w:ascii="Times New Roman" w:eastAsia="Times New Roman" w:hAnsi="Times New Roman"/>
          <w:color w:val="auto"/>
          <w:sz w:val="24"/>
          <w:lang w:val="en-GB"/>
        </w:rPr>
        <w:t xml:space="preserve"> argument </w:t>
      </w:r>
      <w:r w:rsidR="005508DD" w:rsidRPr="00DA20E7">
        <w:rPr>
          <w:rFonts w:ascii="Times New Roman" w:eastAsia="Times New Roman" w:hAnsi="Times New Roman"/>
          <w:color w:val="auto"/>
          <w:sz w:val="24"/>
          <w:lang w:val="en-GB"/>
        </w:rPr>
        <w:t xml:space="preserve">that </w:t>
      </w:r>
      <w:r w:rsidR="00320E0A" w:rsidRPr="00DA20E7">
        <w:rPr>
          <w:rFonts w:ascii="Times New Roman" w:eastAsia="Times New Roman" w:hAnsi="Times New Roman"/>
          <w:color w:val="auto"/>
          <w:sz w:val="24"/>
          <w:lang w:val="en-GB"/>
        </w:rPr>
        <w:t xml:space="preserve">does not refer to </w:t>
      </w:r>
      <w:r w:rsidR="00F2212C" w:rsidRPr="00DA20E7">
        <w:rPr>
          <w:rFonts w:ascii="Times New Roman" w:eastAsia="Times New Roman" w:hAnsi="Times New Roman"/>
          <w:color w:val="auto"/>
          <w:sz w:val="24"/>
          <w:lang w:val="en-GB"/>
        </w:rPr>
        <w:t>particulars</w:t>
      </w:r>
      <w:r w:rsidR="001B231C" w:rsidRPr="00DA20E7">
        <w:rPr>
          <w:rFonts w:ascii="Times New Roman" w:eastAsia="Times New Roman" w:hAnsi="Times New Roman"/>
          <w:color w:val="auto"/>
          <w:sz w:val="24"/>
          <w:lang w:val="en-GB"/>
        </w:rPr>
        <w:t>.</w:t>
      </w:r>
      <w:r w:rsidR="00F2212C" w:rsidRPr="00DA20E7">
        <w:rPr>
          <w:rFonts w:ascii="Times New Roman" w:eastAsia="Times New Roman" w:hAnsi="Times New Roman"/>
          <w:color w:val="auto"/>
          <w:sz w:val="24"/>
          <w:lang w:val="en-GB"/>
        </w:rPr>
        <w:t xml:space="preserve"> </w:t>
      </w:r>
      <w:r w:rsidR="008D1AE3" w:rsidRPr="00DA20E7">
        <w:rPr>
          <w:rFonts w:ascii="Times New Roman" w:eastAsia="Times New Roman" w:hAnsi="Times New Roman"/>
          <w:color w:val="auto"/>
          <w:sz w:val="24"/>
          <w:lang w:val="en-GB"/>
        </w:rPr>
        <w:t>As some</w:t>
      </w:r>
      <w:r w:rsidR="00C60B57" w:rsidRPr="00DA20E7">
        <w:rPr>
          <w:rFonts w:ascii="Times New Roman" w:eastAsia="Times New Roman" w:hAnsi="Times New Roman"/>
          <w:color w:val="auto"/>
          <w:sz w:val="24"/>
          <w:lang w:val="en-GB"/>
        </w:rPr>
        <w:t xml:space="preserve"> </w:t>
      </w:r>
      <w:r w:rsidR="008D1AE3" w:rsidRPr="00DA20E7">
        <w:rPr>
          <w:rFonts w:ascii="Times New Roman" w:eastAsia="Times New Roman" w:hAnsi="Times New Roman"/>
          <w:color w:val="auto"/>
          <w:sz w:val="24"/>
          <w:lang w:val="en-GB"/>
        </w:rPr>
        <w:t>have noted</w:t>
      </w:r>
      <w:r w:rsidR="008A0D2E" w:rsidRPr="00DA20E7">
        <w:rPr>
          <w:rFonts w:ascii="Times New Roman" w:eastAsia="Times New Roman" w:hAnsi="Times New Roman"/>
          <w:color w:val="auto"/>
          <w:sz w:val="24"/>
          <w:lang w:val="en-GB"/>
        </w:rPr>
        <w:t xml:space="preserve"> (see, for example, Gendler (1998), </w:t>
      </w:r>
      <w:proofErr w:type="spellStart"/>
      <w:r w:rsidR="008A0D2E" w:rsidRPr="00DA20E7">
        <w:rPr>
          <w:rFonts w:ascii="Times New Roman" w:eastAsia="Times New Roman" w:hAnsi="Times New Roman"/>
          <w:color w:val="auto"/>
          <w:sz w:val="24"/>
          <w:lang w:val="en-GB"/>
        </w:rPr>
        <w:t>Salis</w:t>
      </w:r>
      <w:proofErr w:type="spellEnd"/>
      <w:r w:rsidR="008A0D2E" w:rsidRPr="00DA20E7">
        <w:rPr>
          <w:rFonts w:ascii="Times New Roman" w:eastAsia="Times New Roman" w:hAnsi="Times New Roman"/>
          <w:color w:val="auto"/>
          <w:sz w:val="24"/>
          <w:lang w:val="en-GB"/>
        </w:rPr>
        <w:t xml:space="preserve"> and Frigg (2020), </w:t>
      </w:r>
      <w:proofErr w:type="spellStart"/>
      <w:r w:rsidR="008A0D2E" w:rsidRPr="00DA20E7">
        <w:rPr>
          <w:rFonts w:ascii="Times New Roman" w:eastAsia="Times New Roman" w:hAnsi="Times New Roman"/>
          <w:color w:val="auto"/>
          <w:sz w:val="24"/>
          <w:lang w:val="en-GB"/>
        </w:rPr>
        <w:t>Buzzoni</w:t>
      </w:r>
      <w:proofErr w:type="spellEnd"/>
      <w:r w:rsidR="008A0D2E" w:rsidRPr="00DA20E7">
        <w:rPr>
          <w:rFonts w:ascii="Times New Roman" w:eastAsia="Times New Roman" w:hAnsi="Times New Roman"/>
          <w:color w:val="auto"/>
          <w:sz w:val="24"/>
          <w:lang w:val="en-GB"/>
        </w:rPr>
        <w:t xml:space="preserve"> (2008)</w:t>
      </w:r>
      <w:r w:rsidR="000D2CFB" w:rsidRPr="00DA20E7">
        <w:rPr>
          <w:rFonts w:ascii="Times New Roman" w:eastAsia="Times New Roman" w:hAnsi="Times New Roman"/>
          <w:color w:val="auto"/>
          <w:sz w:val="24"/>
          <w:lang w:val="en-GB"/>
        </w:rPr>
        <w:t xml:space="preserve"> and</w:t>
      </w:r>
      <w:r w:rsidR="008A0D2E" w:rsidRPr="00DA20E7">
        <w:rPr>
          <w:rFonts w:ascii="Times New Roman" w:eastAsia="Times New Roman" w:hAnsi="Times New Roman"/>
          <w:color w:val="auto"/>
          <w:sz w:val="24"/>
          <w:lang w:val="en-GB"/>
        </w:rPr>
        <w:t xml:space="preserve"> Stuart (2016))</w:t>
      </w:r>
      <w:r w:rsidR="008D1AE3" w:rsidRPr="00DA20E7">
        <w:rPr>
          <w:rFonts w:ascii="Times New Roman" w:eastAsia="Times New Roman" w:hAnsi="Times New Roman"/>
          <w:color w:val="auto"/>
          <w:sz w:val="24"/>
          <w:lang w:val="en-GB"/>
        </w:rPr>
        <w:t xml:space="preserve">, </w:t>
      </w:r>
      <w:r w:rsidR="00A12046" w:rsidRPr="00DA20E7">
        <w:rPr>
          <w:rFonts w:ascii="Times New Roman" w:eastAsia="Times New Roman" w:hAnsi="Times New Roman"/>
          <w:color w:val="auto"/>
          <w:sz w:val="24"/>
          <w:lang w:val="en-GB"/>
        </w:rPr>
        <w:t xml:space="preserve">the </w:t>
      </w:r>
      <w:r w:rsidR="00D07DD9" w:rsidRPr="00DA20E7">
        <w:rPr>
          <w:rFonts w:ascii="Times New Roman" w:eastAsia="Times New Roman" w:hAnsi="Times New Roman"/>
          <w:color w:val="auto"/>
          <w:sz w:val="24"/>
          <w:lang w:val="en-GB"/>
        </w:rPr>
        <w:t>ET</w:t>
      </w:r>
      <w:r w:rsidR="00A12046" w:rsidRPr="00DA20E7">
        <w:rPr>
          <w:rFonts w:ascii="Times New Roman" w:eastAsia="Times New Roman" w:hAnsi="Times New Roman"/>
          <w:color w:val="auto"/>
          <w:sz w:val="24"/>
          <w:lang w:val="en-GB"/>
        </w:rPr>
        <w:t xml:space="preserve"> </w:t>
      </w:r>
      <w:r w:rsidR="0041295C" w:rsidRPr="00DA20E7">
        <w:rPr>
          <w:rFonts w:ascii="Times New Roman" w:eastAsia="Times New Roman" w:hAnsi="Times New Roman"/>
          <w:color w:val="auto"/>
          <w:sz w:val="24"/>
          <w:lang w:val="en-GB"/>
        </w:rPr>
        <w:t>has</w:t>
      </w:r>
      <w:r w:rsidR="00A12046" w:rsidRPr="00DA20E7">
        <w:rPr>
          <w:rFonts w:ascii="Times New Roman" w:eastAsia="Times New Roman" w:hAnsi="Times New Roman"/>
          <w:color w:val="auto"/>
          <w:sz w:val="24"/>
          <w:lang w:val="en-GB"/>
        </w:rPr>
        <w:t xml:space="preserve"> two readings</w:t>
      </w:r>
      <w:r w:rsidR="00236027" w:rsidRPr="00DA20E7">
        <w:rPr>
          <w:rFonts w:ascii="Times New Roman" w:eastAsia="Times New Roman" w:hAnsi="Times New Roman"/>
          <w:color w:val="auto"/>
          <w:sz w:val="24"/>
          <w:lang w:val="en-GB"/>
        </w:rPr>
        <w:t xml:space="preserve">, </w:t>
      </w:r>
      <w:r w:rsidR="00A12046" w:rsidRPr="00DA20E7">
        <w:rPr>
          <w:rFonts w:ascii="Times New Roman" w:eastAsia="Times New Roman" w:hAnsi="Times New Roman"/>
          <w:color w:val="auto"/>
          <w:sz w:val="24"/>
          <w:lang w:val="en-GB"/>
        </w:rPr>
        <w:t>a weaker and a stronger one.</w:t>
      </w:r>
      <w:r w:rsidR="00F43022" w:rsidRPr="00DA20E7">
        <w:rPr>
          <w:rFonts w:ascii="Times New Roman" w:eastAsia="Times New Roman" w:hAnsi="Times New Roman"/>
          <w:color w:val="auto"/>
          <w:sz w:val="24"/>
          <w:lang w:val="en-GB"/>
        </w:rPr>
        <w:t xml:space="preserve"> Some of these authors interpret Norton’s ET in its strong reading (Gendler and </w:t>
      </w:r>
      <w:proofErr w:type="spellStart"/>
      <w:r w:rsidR="00F43022" w:rsidRPr="00DA20E7">
        <w:rPr>
          <w:rFonts w:ascii="Times New Roman" w:eastAsia="Times New Roman" w:hAnsi="Times New Roman"/>
          <w:color w:val="auto"/>
          <w:sz w:val="24"/>
          <w:lang w:val="en-GB"/>
        </w:rPr>
        <w:t>Buzzoni</w:t>
      </w:r>
      <w:proofErr w:type="spellEnd"/>
      <w:r w:rsidR="00F43022" w:rsidRPr="00DA20E7">
        <w:rPr>
          <w:rFonts w:ascii="Times New Roman" w:eastAsia="Times New Roman" w:hAnsi="Times New Roman"/>
          <w:color w:val="auto"/>
          <w:sz w:val="24"/>
          <w:lang w:val="en-GB"/>
        </w:rPr>
        <w:t xml:space="preserve">) while others (Stuart) </w:t>
      </w:r>
      <w:r w:rsidR="00F577C0" w:rsidRPr="00DA20E7">
        <w:rPr>
          <w:rFonts w:ascii="Times New Roman" w:eastAsia="Times New Roman" w:hAnsi="Times New Roman"/>
          <w:color w:val="auto"/>
          <w:sz w:val="24"/>
          <w:lang w:val="en-GB"/>
        </w:rPr>
        <w:t xml:space="preserve">take </w:t>
      </w:r>
      <w:r w:rsidR="00F43022" w:rsidRPr="00DA20E7">
        <w:rPr>
          <w:rFonts w:ascii="Times New Roman" w:eastAsia="Times New Roman" w:hAnsi="Times New Roman"/>
          <w:color w:val="auto"/>
          <w:sz w:val="24"/>
          <w:lang w:val="en-GB"/>
        </w:rPr>
        <w:t xml:space="preserve">Norton to defend a weaker version. </w:t>
      </w:r>
      <w:r w:rsidR="00FE08B0" w:rsidRPr="00DA20E7">
        <w:rPr>
          <w:rFonts w:ascii="Times New Roman" w:eastAsia="Times New Roman" w:hAnsi="Times New Roman"/>
          <w:color w:val="auto"/>
          <w:sz w:val="24"/>
          <w:lang w:val="en-GB"/>
        </w:rPr>
        <w:t>So,</w:t>
      </w:r>
      <w:r w:rsidR="00F43022" w:rsidRPr="00DA20E7">
        <w:rPr>
          <w:rFonts w:ascii="Times New Roman" w:eastAsia="Times New Roman" w:hAnsi="Times New Roman"/>
          <w:color w:val="auto"/>
          <w:sz w:val="24"/>
          <w:lang w:val="en-GB"/>
        </w:rPr>
        <w:t xml:space="preserve"> which is i</w:t>
      </w:r>
      <w:r w:rsidR="00E01DF9" w:rsidRPr="00DA20E7">
        <w:rPr>
          <w:rFonts w:ascii="Times New Roman" w:eastAsia="Times New Roman" w:hAnsi="Times New Roman"/>
          <w:color w:val="auto"/>
          <w:sz w:val="24"/>
          <w:lang w:val="en-GB"/>
        </w:rPr>
        <w:t>t?</w:t>
      </w:r>
      <w:r w:rsidR="00551641" w:rsidRPr="00DA20E7">
        <w:rPr>
          <w:rFonts w:ascii="Times New Roman" w:eastAsia="Times New Roman" w:hAnsi="Times New Roman"/>
          <w:color w:val="FF0000"/>
          <w:sz w:val="24"/>
          <w:lang w:val="en-GB"/>
        </w:rPr>
        <w:t xml:space="preserve"> </w:t>
      </w:r>
      <w:r w:rsidR="00EA192C" w:rsidRPr="00DA20E7">
        <w:rPr>
          <w:rFonts w:ascii="Times New Roman" w:eastAsia="Times New Roman" w:hAnsi="Times New Roman"/>
          <w:color w:val="000000" w:themeColor="text1"/>
          <w:sz w:val="24"/>
          <w:lang w:val="en-GB"/>
        </w:rPr>
        <w:t>I will argue that Norton is bound</w:t>
      </w:r>
      <w:r w:rsidR="004430B9" w:rsidRPr="00DA20E7">
        <w:rPr>
          <w:rFonts w:ascii="Times New Roman" w:eastAsia="Times New Roman" w:hAnsi="Times New Roman"/>
          <w:color w:val="000000" w:themeColor="text1"/>
          <w:sz w:val="24"/>
          <w:lang w:val="en-GB"/>
        </w:rPr>
        <w:t xml:space="preserve"> to</w:t>
      </w:r>
      <w:r w:rsidR="00D0443C" w:rsidRPr="00DA20E7">
        <w:rPr>
          <w:rFonts w:ascii="Times New Roman" w:eastAsia="Times New Roman" w:hAnsi="Times New Roman"/>
          <w:color w:val="000000" w:themeColor="text1"/>
          <w:sz w:val="24"/>
          <w:lang w:val="en-GB"/>
        </w:rPr>
        <w:t xml:space="preserve"> </w:t>
      </w:r>
      <w:r w:rsidR="00EA192C" w:rsidRPr="00DA20E7">
        <w:rPr>
          <w:rFonts w:ascii="Times New Roman" w:eastAsia="Times New Roman" w:hAnsi="Times New Roman"/>
          <w:color w:val="000000" w:themeColor="text1"/>
          <w:sz w:val="24"/>
          <w:lang w:val="en-GB"/>
        </w:rPr>
        <w:t>adopt the weaker reading</w:t>
      </w:r>
      <w:r w:rsidR="00D0443C" w:rsidRPr="00DA20E7">
        <w:rPr>
          <w:rFonts w:ascii="Times New Roman" w:eastAsia="Times New Roman" w:hAnsi="Times New Roman"/>
          <w:color w:val="000000" w:themeColor="text1"/>
          <w:sz w:val="24"/>
          <w:lang w:val="en-GB"/>
        </w:rPr>
        <w:t>.</w:t>
      </w:r>
    </w:p>
    <w:p w14:paraId="49603F9D" w14:textId="77777777" w:rsidR="003D07A0" w:rsidRPr="00DA20E7" w:rsidRDefault="003D07A0" w:rsidP="003D07A0">
      <w:pPr>
        <w:pStyle w:val="ListParagraph"/>
        <w:autoSpaceDE w:val="0"/>
        <w:autoSpaceDN w:val="0"/>
        <w:adjustRightInd w:val="0"/>
        <w:ind w:left="0"/>
        <w:jc w:val="both"/>
        <w:rPr>
          <w:rFonts w:ascii="Times New Roman" w:eastAsia="Times New Roman" w:hAnsi="Times New Roman"/>
          <w:b/>
          <w:bCs/>
          <w:color w:val="auto"/>
          <w:sz w:val="24"/>
          <w:lang w:val="en-GB"/>
        </w:rPr>
      </w:pPr>
    </w:p>
    <w:p w14:paraId="1B4B32E5" w14:textId="51A61F3C" w:rsidR="003A5768" w:rsidRPr="00DA20E7" w:rsidRDefault="003D07A0" w:rsidP="003D07A0">
      <w:pPr>
        <w:pStyle w:val="ListParagraph"/>
        <w:autoSpaceDE w:val="0"/>
        <w:autoSpaceDN w:val="0"/>
        <w:adjustRightInd w:val="0"/>
        <w:ind w:left="0"/>
        <w:jc w:val="both"/>
        <w:rPr>
          <w:rFonts w:ascii="Times New Roman" w:eastAsiaTheme="minorHAnsi" w:hAnsi="Times New Roman"/>
          <w:color w:val="auto"/>
          <w:sz w:val="24"/>
          <w:lang w:val="en-GB"/>
        </w:rPr>
      </w:pPr>
      <w:r w:rsidRPr="00DA20E7">
        <w:rPr>
          <w:rFonts w:ascii="Times New Roman" w:eastAsia="Times New Roman" w:hAnsi="Times New Roman"/>
          <w:b/>
          <w:bCs/>
          <w:color w:val="auto"/>
          <w:sz w:val="24"/>
          <w:lang w:val="en-GB"/>
        </w:rPr>
        <w:t>(1)</w:t>
      </w:r>
      <w:r w:rsidRPr="00DA20E7">
        <w:rPr>
          <w:rFonts w:ascii="Times New Roman" w:eastAsia="Times New Roman" w:hAnsi="Times New Roman"/>
          <w:b/>
          <w:bCs/>
          <w:color w:val="auto"/>
          <w:sz w:val="24"/>
          <w:lang w:val="en-GB"/>
        </w:rPr>
        <w:tab/>
      </w:r>
      <w:r w:rsidR="00A12046" w:rsidRPr="00DA20E7">
        <w:rPr>
          <w:rFonts w:ascii="Times New Roman" w:eastAsia="Times New Roman" w:hAnsi="Times New Roman"/>
          <w:b/>
          <w:bCs/>
          <w:color w:val="auto"/>
          <w:sz w:val="24"/>
          <w:lang w:val="en-GB"/>
        </w:rPr>
        <w:t>The weaker reading</w:t>
      </w:r>
      <w:r w:rsidR="00FD1B14" w:rsidRPr="00DA20E7">
        <w:rPr>
          <w:rFonts w:ascii="Times New Roman" w:eastAsia="Times New Roman" w:hAnsi="Times New Roman"/>
          <w:color w:val="auto"/>
          <w:sz w:val="24"/>
          <w:lang w:val="en-GB"/>
        </w:rPr>
        <w:t>: This reading</w:t>
      </w:r>
      <w:r w:rsidR="006734CC" w:rsidRPr="00DA20E7">
        <w:rPr>
          <w:rFonts w:ascii="Times New Roman" w:eastAsia="Times New Roman" w:hAnsi="Times New Roman"/>
          <w:color w:val="auto"/>
          <w:sz w:val="24"/>
          <w:lang w:val="en-GB"/>
        </w:rPr>
        <w:t xml:space="preserve"> </w:t>
      </w:r>
      <w:r w:rsidR="00A12046" w:rsidRPr="00DA20E7">
        <w:rPr>
          <w:rFonts w:ascii="Times New Roman" w:eastAsia="Times New Roman" w:hAnsi="Times New Roman"/>
          <w:color w:val="auto"/>
          <w:sz w:val="24"/>
          <w:lang w:val="en-GB"/>
        </w:rPr>
        <w:t xml:space="preserve">claims that we </w:t>
      </w:r>
      <w:r w:rsidR="00F577C0" w:rsidRPr="00DA20E7">
        <w:rPr>
          <w:rFonts w:ascii="Times New Roman" w:eastAsia="Times New Roman" w:hAnsi="Times New Roman"/>
          <w:color w:val="auto"/>
          <w:sz w:val="24"/>
          <w:lang w:val="en-GB"/>
        </w:rPr>
        <w:t xml:space="preserve">can </w:t>
      </w:r>
      <w:r w:rsidR="00A12046" w:rsidRPr="00DA20E7">
        <w:rPr>
          <w:rFonts w:ascii="Times New Roman" w:eastAsia="Times New Roman" w:hAnsi="Times New Roman"/>
          <w:color w:val="auto"/>
          <w:sz w:val="24"/>
          <w:lang w:val="en-GB"/>
        </w:rPr>
        <w:t>eliminat</w:t>
      </w:r>
      <w:r w:rsidR="00F577C0" w:rsidRPr="00DA20E7">
        <w:rPr>
          <w:rFonts w:ascii="Times New Roman" w:eastAsia="Times New Roman" w:hAnsi="Times New Roman"/>
          <w:color w:val="auto"/>
          <w:sz w:val="24"/>
          <w:lang w:val="en-GB"/>
        </w:rPr>
        <w:t>e</w:t>
      </w:r>
      <w:r w:rsidR="00A12046" w:rsidRPr="00DA20E7">
        <w:rPr>
          <w:rFonts w:ascii="Times New Roman" w:eastAsia="Times New Roman" w:hAnsi="Times New Roman"/>
          <w:color w:val="auto"/>
          <w:sz w:val="24"/>
          <w:lang w:val="en-GB"/>
        </w:rPr>
        <w:t xml:space="preserve"> </w:t>
      </w:r>
      <w:r w:rsidR="00A12046" w:rsidRPr="00DA20E7">
        <w:rPr>
          <w:rFonts w:ascii="Times New Roman" w:eastAsia="Times New Roman" w:hAnsi="Times New Roman"/>
          <w:i/>
          <w:iCs/>
          <w:color w:val="auto"/>
          <w:sz w:val="24"/>
          <w:lang w:val="en-GB"/>
        </w:rPr>
        <w:t>some</w:t>
      </w:r>
      <w:r w:rsidR="00A12046" w:rsidRPr="00DA20E7">
        <w:rPr>
          <w:rFonts w:ascii="Times New Roman" w:eastAsia="Times New Roman" w:hAnsi="Times New Roman"/>
          <w:color w:val="auto"/>
          <w:sz w:val="24"/>
          <w:lang w:val="en-GB"/>
        </w:rPr>
        <w:t xml:space="preserve"> details in a given scenario and chang</w:t>
      </w:r>
      <w:r w:rsidR="00F577C0" w:rsidRPr="00DA20E7">
        <w:rPr>
          <w:rFonts w:ascii="Times New Roman" w:eastAsia="Times New Roman" w:hAnsi="Times New Roman"/>
          <w:color w:val="auto"/>
          <w:sz w:val="24"/>
          <w:lang w:val="en-GB"/>
        </w:rPr>
        <w:t>e</w:t>
      </w:r>
      <w:r w:rsidR="00A12046" w:rsidRPr="00DA20E7">
        <w:rPr>
          <w:rFonts w:ascii="Times New Roman" w:eastAsia="Times New Roman" w:hAnsi="Times New Roman"/>
          <w:color w:val="auto"/>
          <w:sz w:val="24"/>
          <w:lang w:val="en-GB"/>
        </w:rPr>
        <w:t xml:space="preserve"> others</w:t>
      </w:r>
      <w:r w:rsidR="005818EF" w:rsidRPr="00DA20E7">
        <w:rPr>
          <w:rFonts w:ascii="Times New Roman" w:eastAsia="Times New Roman" w:hAnsi="Times New Roman"/>
          <w:color w:val="auto"/>
          <w:sz w:val="24"/>
          <w:lang w:val="en-GB"/>
        </w:rPr>
        <w:t xml:space="preserve">. </w:t>
      </w:r>
      <w:r w:rsidR="001B231C" w:rsidRPr="00DA20E7">
        <w:rPr>
          <w:rFonts w:ascii="Times New Roman" w:eastAsia="Times New Roman" w:hAnsi="Times New Roman"/>
          <w:color w:val="auto"/>
          <w:sz w:val="24"/>
          <w:lang w:val="en-GB"/>
        </w:rPr>
        <w:t>That is</w:t>
      </w:r>
      <w:r w:rsidR="00717EE6" w:rsidRPr="00DA20E7">
        <w:rPr>
          <w:rFonts w:ascii="Times New Roman" w:eastAsia="Times New Roman" w:hAnsi="Times New Roman"/>
          <w:color w:val="auto"/>
          <w:sz w:val="24"/>
          <w:lang w:val="en-GB"/>
        </w:rPr>
        <w:t xml:space="preserve">, </w:t>
      </w:r>
      <w:r w:rsidR="00F577C0" w:rsidRPr="00DA20E7">
        <w:rPr>
          <w:rFonts w:ascii="Times New Roman" w:eastAsia="Times New Roman" w:hAnsi="Times New Roman"/>
          <w:color w:val="auto"/>
          <w:sz w:val="24"/>
          <w:lang w:val="en-GB"/>
        </w:rPr>
        <w:t xml:space="preserve">some of </w:t>
      </w:r>
      <w:r w:rsidR="00717EE6" w:rsidRPr="00DA20E7">
        <w:rPr>
          <w:rFonts w:ascii="Times New Roman" w:eastAsia="Times New Roman" w:hAnsi="Times New Roman"/>
          <w:color w:val="auto"/>
          <w:sz w:val="24"/>
          <w:lang w:val="en-GB"/>
        </w:rPr>
        <w:t xml:space="preserve">the </w:t>
      </w:r>
      <w:r w:rsidR="001B231C" w:rsidRPr="00DA20E7">
        <w:rPr>
          <w:rFonts w:ascii="Times New Roman" w:eastAsia="Times New Roman" w:hAnsi="Times New Roman"/>
          <w:color w:val="auto"/>
          <w:sz w:val="24"/>
          <w:lang w:val="en-GB"/>
        </w:rPr>
        <w:t xml:space="preserve">experimental details are irrelevant to the generality of the </w:t>
      </w:r>
      <w:r w:rsidR="001B231C" w:rsidRPr="00DA20E7">
        <w:rPr>
          <w:rFonts w:ascii="Times New Roman" w:eastAsia="Times New Roman" w:hAnsi="Times New Roman"/>
          <w:i/>
          <w:iCs/>
          <w:color w:val="auto"/>
          <w:sz w:val="24"/>
          <w:lang w:val="en-GB"/>
        </w:rPr>
        <w:t>conclusion</w:t>
      </w:r>
      <w:r w:rsidR="001B231C" w:rsidRPr="00DA20E7">
        <w:rPr>
          <w:rFonts w:ascii="Times New Roman" w:eastAsia="Times New Roman" w:hAnsi="Times New Roman"/>
          <w:color w:val="auto"/>
          <w:sz w:val="24"/>
          <w:lang w:val="en-GB"/>
        </w:rPr>
        <w:t xml:space="preserve"> and </w:t>
      </w:r>
      <w:r w:rsidR="00A12046" w:rsidRPr="00DA20E7">
        <w:rPr>
          <w:rFonts w:ascii="Times New Roman" w:eastAsia="Times New Roman" w:hAnsi="Times New Roman"/>
          <w:color w:val="auto"/>
          <w:sz w:val="24"/>
          <w:lang w:val="en-GB"/>
        </w:rPr>
        <w:t xml:space="preserve">a similar experimental </w:t>
      </w:r>
      <w:r w:rsidR="007D1069" w:rsidRPr="00DA20E7">
        <w:rPr>
          <w:rFonts w:ascii="Times New Roman" w:eastAsia="Times New Roman" w:hAnsi="Times New Roman"/>
          <w:color w:val="auto"/>
          <w:sz w:val="24"/>
          <w:lang w:val="en-GB"/>
        </w:rPr>
        <w:t>arrangement</w:t>
      </w:r>
      <w:r w:rsidR="00A12046" w:rsidRPr="00DA20E7">
        <w:rPr>
          <w:rFonts w:ascii="Times New Roman" w:eastAsia="Times New Roman" w:hAnsi="Times New Roman"/>
          <w:color w:val="auto"/>
          <w:sz w:val="24"/>
          <w:lang w:val="en-GB"/>
        </w:rPr>
        <w:t xml:space="preserve"> could provide the same general conclusion. </w:t>
      </w:r>
      <w:r w:rsidR="006734CC" w:rsidRPr="00DA20E7">
        <w:rPr>
          <w:rFonts w:ascii="Times New Roman" w:eastAsia="Times New Roman" w:hAnsi="Times New Roman"/>
          <w:color w:val="auto"/>
          <w:sz w:val="24"/>
          <w:lang w:val="en-GB"/>
        </w:rPr>
        <w:t xml:space="preserve">Put differently, the weaker reading is about the </w:t>
      </w:r>
      <w:r w:rsidR="00F42A6A" w:rsidRPr="00DA20E7">
        <w:rPr>
          <w:rFonts w:ascii="Times New Roman" w:eastAsia="Times New Roman" w:hAnsi="Times New Roman"/>
          <w:i/>
          <w:iCs/>
          <w:color w:val="auto"/>
          <w:sz w:val="24"/>
          <w:lang w:val="en-GB"/>
        </w:rPr>
        <w:t>product</w:t>
      </w:r>
      <w:r w:rsidR="00F42A6A" w:rsidRPr="00DA20E7">
        <w:rPr>
          <w:rFonts w:ascii="Times New Roman" w:eastAsia="Times New Roman" w:hAnsi="Times New Roman"/>
          <w:color w:val="auto"/>
          <w:sz w:val="24"/>
          <w:lang w:val="en-GB"/>
        </w:rPr>
        <w:t xml:space="preserve"> </w:t>
      </w:r>
      <w:r w:rsidR="006734CC" w:rsidRPr="00DA20E7">
        <w:rPr>
          <w:rFonts w:ascii="Times New Roman" w:eastAsia="Times New Roman" w:hAnsi="Times New Roman"/>
          <w:color w:val="auto"/>
          <w:sz w:val="24"/>
          <w:lang w:val="en-GB"/>
        </w:rPr>
        <w:t>of the TE</w:t>
      </w:r>
      <w:r w:rsidR="00F42A6A" w:rsidRPr="00DA20E7">
        <w:rPr>
          <w:rFonts w:ascii="Times New Roman" w:eastAsia="Times New Roman" w:hAnsi="Times New Roman"/>
          <w:color w:val="auto"/>
          <w:sz w:val="24"/>
          <w:lang w:val="en-GB"/>
        </w:rPr>
        <w:t xml:space="preserve">, </w:t>
      </w:r>
      <w:r w:rsidR="00430324" w:rsidRPr="00DA20E7">
        <w:rPr>
          <w:rFonts w:ascii="Times New Roman" w:eastAsia="Times New Roman" w:hAnsi="Times New Roman"/>
          <w:color w:val="auto"/>
          <w:sz w:val="24"/>
          <w:lang w:val="en-GB"/>
        </w:rPr>
        <w:t xml:space="preserve">the </w:t>
      </w:r>
      <w:r w:rsidR="00F42A6A" w:rsidRPr="00DA20E7">
        <w:rPr>
          <w:rFonts w:ascii="Times New Roman" w:eastAsia="Times New Roman" w:hAnsi="Times New Roman"/>
          <w:color w:val="auto"/>
          <w:sz w:val="24"/>
          <w:lang w:val="en-GB"/>
        </w:rPr>
        <w:t>conclusion</w:t>
      </w:r>
      <w:r w:rsidR="00F577C0" w:rsidRPr="00DA20E7">
        <w:rPr>
          <w:rFonts w:ascii="Times New Roman" w:eastAsia="Times New Roman" w:hAnsi="Times New Roman"/>
          <w:color w:val="auto"/>
          <w:sz w:val="24"/>
          <w:lang w:val="en-GB"/>
        </w:rPr>
        <w:t>.</w:t>
      </w:r>
      <w:r w:rsidR="007D1069" w:rsidRPr="00DA20E7">
        <w:rPr>
          <w:rFonts w:ascii="Times New Roman" w:eastAsia="Times New Roman" w:hAnsi="Times New Roman"/>
          <w:color w:val="auto"/>
          <w:sz w:val="24"/>
          <w:lang w:val="en-GB"/>
        </w:rPr>
        <w:t xml:space="preserve"> </w:t>
      </w:r>
      <w:r w:rsidR="00F577C0" w:rsidRPr="00DA20E7">
        <w:rPr>
          <w:rFonts w:ascii="Times New Roman" w:eastAsia="Times New Roman" w:hAnsi="Times New Roman"/>
          <w:color w:val="auto"/>
          <w:sz w:val="24"/>
          <w:lang w:val="en-GB"/>
        </w:rPr>
        <w:t>I</w:t>
      </w:r>
      <w:r w:rsidR="007D1069" w:rsidRPr="00DA20E7">
        <w:rPr>
          <w:rFonts w:ascii="Times New Roman" w:eastAsia="Times New Roman" w:hAnsi="Times New Roman"/>
          <w:color w:val="auto"/>
          <w:sz w:val="24"/>
          <w:lang w:val="en-GB"/>
        </w:rPr>
        <w:t xml:space="preserve">t says that it </w:t>
      </w:r>
      <w:r w:rsidR="00430324" w:rsidRPr="00DA20E7">
        <w:rPr>
          <w:rFonts w:ascii="Times New Roman" w:eastAsia="Times New Roman" w:hAnsi="Times New Roman"/>
          <w:color w:val="auto"/>
          <w:sz w:val="24"/>
          <w:lang w:val="en-GB"/>
        </w:rPr>
        <w:t>is particular-free</w:t>
      </w:r>
      <w:r w:rsidR="00070EC5" w:rsidRPr="00DA20E7">
        <w:rPr>
          <w:rFonts w:ascii="Times New Roman" w:eastAsia="Times New Roman" w:hAnsi="Times New Roman"/>
          <w:color w:val="auto"/>
          <w:sz w:val="24"/>
          <w:lang w:val="en-GB"/>
        </w:rPr>
        <w:t xml:space="preserve">. It is however </w:t>
      </w:r>
      <w:r w:rsidR="006734CC" w:rsidRPr="00DA20E7">
        <w:rPr>
          <w:rFonts w:ascii="Times New Roman" w:eastAsia="Times New Roman" w:hAnsi="Times New Roman"/>
          <w:color w:val="auto"/>
          <w:sz w:val="24"/>
          <w:lang w:val="en-GB"/>
        </w:rPr>
        <w:t xml:space="preserve">not about the </w:t>
      </w:r>
      <w:r w:rsidR="006734CC" w:rsidRPr="00DA20E7">
        <w:rPr>
          <w:rFonts w:ascii="Times New Roman" w:eastAsia="Times New Roman" w:hAnsi="Times New Roman"/>
          <w:i/>
          <w:iCs/>
          <w:color w:val="auto"/>
          <w:sz w:val="24"/>
          <w:lang w:val="en-GB"/>
        </w:rPr>
        <w:t>process</w:t>
      </w:r>
      <w:r w:rsidR="006734CC" w:rsidRPr="00DA20E7">
        <w:rPr>
          <w:rFonts w:ascii="Times New Roman" w:eastAsia="Times New Roman" w:hAnsi="Times New Roman"/>
          <w:color w:val="auto"/>
          <w:sz w:val="24"/>
          <w:lang w:val="en-GB"/>
        </w:rPr>
        <w:t xml:space="preserve"> that </w:t>
      </w:r>
      <w:r w:rsidR="005552A8" w:rsidRPr="00DA20E7">
        <w:rPr>
          <w:rFonts w:ascii="Times New Roman" w:eastAsia="Times New Roman" w:hAnsi="Times New Roman"/>
          <w:color w:val="auto"/>
          <w:sz w:val="24"/>
          <w:lang w:val="en-GB"/>
        </w:rPr>
        <w:t>leads</w:t>
      </w:r>
      <w:r w:rsidR="006734CC" w:rsidRPr="00DA20E7">
        <w:rPr>
          <w:rFonts w:ascii="Times New Roman" w:eastAsia="Times New Roman" w:hAnsi="Times New Roman"/>
          <w:color w:val="auto"/>
          <w:sz w:val="24"/>
          <w:lang w:val="en-GB"/>
        </w:rPr>
        <w:t xml:space="preserve"> to that conclusion. </w:t>
      </w:r>
      <w:r w:rsidR="001B231C" w:rsidRPr="00DA20E7">
        <w:rPr>
          <w:rFonts w:ascii="Times New Roman" w:eastAsia="Times New Roman" w:hAnsi="Times New Roman"/>
          <w:color w:val="auto"/>
          <w:sz w:val="24"/>
          <w:lang w:val="en-GB"/>
        </w:rPr>
        <w:t>The ET in its weaker version is not saying</w:t>
      </w:r>
      <w:r w:rsidR="006734CC" w:rsidRPr="00DA20E7">
        <w:rPr>
          <w:rFonts w:ascii="Times New Roman" w:eastAsia="Times New Roman" w:hAnsi="Times New Roman"/>
          <w:color w:val="auto"/>
          <w:sz w:val="24"/>
          <w:lang w:val="en-GB"/>
        </w:rPr>
        <w:t xml:space="preserve"> that the premises that </w:t>
      </w:r>
      <w:r w:rsidR="006734CC" w:rsidRPr="00DA20E7">
        <w:rPr>
          <w:rFonts w:ascii="Times New Roman" w:eastAsia="Times New Roman" w:hAnsi="Times New Roman"/>
          <w:i/>
          <w:iCs/>
          <w:color w:val="auto"/>
          <w:sz w:val="24"/>
          <w:lang w:val="en-GB"/>
        </w:rPr>
        <w:t>do</w:t>
      </w:r>
      <w:r w:rsidR="006734CC" w:rsidRPr="00DA20E7">
        <w:rPr>
          <w:rFonts w:ascii="Times New Roman" w:eastAsia="Times New Roman" w:hAnsi="Times New Roman"/>
          <w:color w:val="auto"/>
          <w:sz w:val="24"/>
          <w:lang w:val="en-GB"/>
        </w:rPr>
        <w:t xml:space="preserve"> refer to </w:t>
      </w:r>
      <w:r w:rsidR="001B231C" w:rsidRPr="00DA20E7">
        <w:rPr>
          <w:rFonts w:ascii="Times New Roman" w:eastAsia="Times New Roman" w:hAnsi="Times New Roman"/>
          <w:color w:val="auto"/>
          <w:sz w:val="24"/>
          <w:lang w:val="en-GB"/>
        </w:rPr>
        <w:t>experimental details</w:t>
      </w:r>
      <w:r w:rsidR="006734CC" w:rsidRPr="00DA20E7">
        <w:rPr>
          <w:rFonts w:ascii="Times New Roman" w:eastAsia="Times New Roman" w:hAnsi="Times New Roman"/>
          <w:color w:val="auto"/>
          <w:sz w:val="24"/>
          <w:lang w:val="en-GB"/>
        </w:rPr>
        <w:t xml:space="preserve"> play no role in </w:t>
      </w:r>
      <w:r w:rsidR="00430324" w:rsidRPr="00DA20E7">
        <w:rPr>
          <w:rFonts w:ascii="Times New Roman" w:eastAsia="Times New Roman" w:hAnsi="Times New Roman"/>
          <w:color w:val="auto"/>
          <w:sz w:val="24"/>
          <w:lang w:val="en-GB"/>
        </w:rPr>
        <w:t>TEs</w:t>
      </w:r>
      <w:r w:rsidR="006734CC" w:rsidRPr="00DA20E7">
        <w:rPr>
          <w:rFonts w:ascii="Times New Roman" w:eastAsia="Times New Roman" w:hAnsi="Times New Roman"/>
          <w:color w:val="auto"/>
          <w:sz w:val="24"/>
          <w:lang w:val="en-GB"/>
        </w:rPr>
        <w:t xml:space="preserve">, </w:t>
      </w:r>
      <w:r w:rsidR="00502E2C" w:rsidRPr="00DA20E7">
        <w:rPr>
          <w:rFonts w:ascii="Times New Roman" w:eastAsia="Times New Roman" w:hAnsi="Times New Roman"/>
          <w:color w:val="auto"/>
          <w:sz w:val="24"/>
          <w:lang w:val="en-GB"/>
        </w:rPr>
        <w:t xml:space="preserve">but </w:t>
      </w:r>
      <w:r w:rsidR="006734CC" w:rsidRPr="00DA20E7">
        <w:rPr>
          <w:rFonts w:ascii="Times New Roman" w:eastAsia="Times New Roman" w:hAnsi="Times New Roman"/>
          <w:color w:val="auto"/>
          <w:sz w:val="24"/>
          <w:lang w:val="en-GB"/>
        </w:rPr>
        <w:t xml:space="preserve">just that the conclusion is general and particular-free. This is what Norton seems to be defending </w:t>
      </w:r>
      <w:r w:rsidR="003A5768" w:rsidRPr="00DA20E7">
        <w:rPr>
          <w:rFonts w:ascii="Times New Roman" w:eastAsia="Times New Roman" w:hAnsi="Times New Roman"/>
          <w:color w:val="auto"/>
          <w:sz w:val="24"/>
          <w:lang w:val="en-GB"/>
        </w:rPr>
        <w:t>when reconstructing TE</w:t>
      </w:r>
      <w:r w:rsidR="00F577C0" w:rsidRPr="00DA20E7">
        <w:rPr>
          <w:rFonts w:ascii="Times New Roman" w:eastAsia="Times New Roman" w:hAnsi="Times New Roman"/>
          <w:color w:val="auto"/>
          <w:sz w:val="24"/>
          <w:lang w:val="en-GB"/>
        </w:rPr>
        <w:t>s</w:t>
      </w:r>
      <w:r w:rsidR="003A5768" w:rsidRPr="00DA20E7">
        <w:rPr>
          <w:rFonts w:ascii="Times New Roman" w:eastAsia="Times New Roman" w:hAnsi="Times New Roman"/>
          <w:color w:val="auto"/>
          <w:sz w:val="24"/>
          <w:lang w:val="en-GB"/>
        </w:rPr>
        <w:t xml:space="preserve"> into TE-argument</w:t>
      </w:r>
      <w:r w:rsidR="00F577C0" w:rsidRPr="00DA20E7">
        <w:rPr>
          <w:rFonts w:ascii="Times New Roman" w:eastAsia="Times New Roman" w:hAnsi="Times New Roman"/>
          <w:color w:val="auto"/>
          <w:sz w:val="24"/>
          <w:lang w:val="en-GB"/>
        </w:rPr>
        <w:t>s</w:t>
      </w:r>
      <w:r w:rsidR="00070EC5" w:rsidRPr="00DA20E7">
        <w:rPr>
          <w:rFonts w:ascii="Times New Roman" w:eastAsia="Times New Roman" w:hAnsi="Times New Roman"/>
          <w:color w:val="auto"/>
          <w:sz w:val="24"/>
          <w:lang w:val="en-GB"/>
        </w:rPr>
        <w:t xml:space="preserve">. When looking at Norton several reconstructions, we </w:t>
      </w:r>
      <w:r w:rsidR="003A5768" w:rsidRPr="00DA20E7">
        <w:rPr>
          <w:rFonts w:ascii="Times New Roman" w:eastAsia="Times New Roman" w:hAnsi="Times New Roman"/>
          <w:i/>
          <w:iCs/>
          <w:color w:val="auto"/>
          <w:sz w:val="24"/>
          <w:lang w:val="en-GB"/>
        </w:rPr>
        <w:t>always</w:t>
      </w:r>
      <w:r w:rsidR="003A5768" w:rsidRPr="00DA20E7">
        <w:rPr>
          <w:rFonts w:ascii="Times New Roman" w:eastAsia="Times New Roman" w:hAnsi="Times New Roman"/>
          <w:color w:val="auto"/>
          <w:sz w:val="24"/>
          <w:lang w:val="en-GB"/>
        </w:rPr>
        <w:t xml:space="preserve"> find premises referring to the experimental </w:t>
      </w:r>
      <w:r w:rsidR="007D1069" w:rsidRPr="00DA20E7">
        <w:rPr>
          <w:rFonts w:ascii="Times New Roman" w:eastAsia="Times New Roman" w:hAnsi="Times New Roman"/>
          <w:color w:val="auto"/>
          <w:sz w:val="24"/>
          <w:lang w:val="en-GB"/>
        </w:rPr>
        <w:t>arrangement</w:t>
      </w:r>
      <w:r w:rsidR="003A5768" w:rsidRPr="00DA20E7">
        <w:rPr>
          <w:rFonts w:ascii="Times New Roman" w:eastAsia="Times New Roman" w:hAnsi="Times New Roman"/>
          <w:color w:val="auto"/>
          <w:sz w:val="24"/>
          <w:lang w:val="en-GB"/>
        </w:rPr>
        <w:t xml:space="preserve">. </w:t>
      </w:r>
      <w:r w:rsidR="008A0D2E" w:rsidRPr="00DA20E7">
        <w:rPr>
          <w:rFonts w:ascii="Times New Roman" w:eastAsia="Times New Roman" w:hAnsi="Times New Roman"/>
          <w:color w:val="auto"/>
          <w:sz w:val="24"/>
          <w:lang w:val="en-GB"/>
        </w:rPr>
        <w:t>Also</w:t>
      </w:r>
      <w:r w:rsidR="00442CA4" w:rsidRPr="00DA20E7">
        <w:rPr>
          <w:rFonts w:ascii="Times New Roman" w:eastAsia="Times New Roman" w:hAnsi="Times New Roman"/>
          <w:color w:val="auto"/>
          <w:sz w:val="24"/>
          <w:lang w:val="en-GB"/>
        </w:rPr>
        <w:t>,</w:t>
      </w:r>
      <w:r w:rsidR="008A0D2E" w:rsidRPr="00DA20E7">
        <w:rPr>
          <w:rFonts w:ascii="Times New Roman" w:eastAsia="Times New Roman" w:hAnsi="Times New Roman"/>
          <w:color w:val="auto"/>
          <w:sz w:val="24"/>
          <w:lang w:val="en-GB"/>
        </w:rPr>
        <w:t xml:space="preserve"> when </w:t>
      </w:r>
      <w:r w:rsidR="00430324" w:rsidRPr="00DA20E7">
        <w:rPr>
          <w:rFonts w:ascii="Times New Roman" w:eastAsia="Times New Roman" w:hAnsi="Times New Roman"/>
          <w:color w:val="auto"/>
          <w:sz w:val="24"/>
          <w:lang w:val="en-GB"/>
        </w:rPr>
        <w:t xml:space="preserve">Norton defends </w:t>
      </w:r>
      <w:r w:rsidR="00F577C0" w:rsidRPr="00DA20E7">
        <w:rPr>
          <w:rFonts w:ascii="Times New Roman" w:eastAsia="Times New Roman" w:hAnsi="Times New Roman"/>
          <w:color w:val="auto"/>
          <w:sz w:val="24"/>
          <w:lang w:val="en-GB"/>
        </w:rPr>
        <w:t xml:space="preserve">this thesis </w:t>
      </w:r>
      <w:r w:rsidR="00430324" w:rsidRPr="00DA20E7">
        <w:rPr>
          <w:rFonts w:ascii="Times New Roman" w:eastAsia="Times New Roman" w:hAnsi="Times New Roman"/>
          <w:color w:val="auto"/>
          <w:sz w:val="24"/>
          <w:lang w:val="en-GB"/>
        </w:rPr>
        <w:t xml:space="preserve">in </w:t>
      </w:r>
      <w:r w:rsidR="00F577C0" w:rsidRPr="00DA20E7">
        <w:rPr>
          <w:rFonts w:ascii="Times New Roman" w:eastAsia="Times New Roman" w:hAnsi="Times New Roman"/>
          <w:color w:val="auto"/>
          <w:sz w:val="24"/>
          <w:lang w:val="en-GB"/>
        </w:rPr>
        <w:t xml:space="preserve">the case of </w:t>
      </w:r>
      <w:r w:rsidR="00430324" w:rsidRPr="00DA20E7">
        <w:rPr>
          <w:rFonts w:ascii="Times New Roman" w:eastAsia="Times New Roman" w:hAnsi="Times New Roman"/>
          <w:color w:val="auto"/>
          <w:sz w:val="24"/>
          <w:lang w:val="en-GB"/>
        </w:rPr>
        <w:t>deductive TE</w:t>
      </w:r>
      <w:r w:rsidR="00F577C0" w:rsidRPr="00DA20E7">
        <w:rPr>
          <w:rFonts w:ascii="Times New Roman" w:eastAsia="Times New Roman" w:hAnsi="Times New Roman"/>
          <w:color w:val="auto"/>
          <w:sz w:val="24"/>
          <w:lang w:val="en-GB"/>
        </w:rPr>
        <w:t xml:space="preserve">s, he writes </w:t>
      </w:r>
      <w:r w:rsidR="006734CC" w:rsidRPr="00DA20E7">
        <w:rPr>
          <w:rFonts w:ascii="Times New Roman" w:eastAsiaTheme="minorHAnsi" w:hAnsi="Times New Roman"/>
          <w:i/>
          <w:iCs/>
          <w:color w:val="auto"/>
          <w:sz w:val="24"/>
          <w:lang w:val="en-GB"/>
        </w:rPr>
        <w:t>“</w:t>
      </w:r>
      <w:r w:rsidR="00430324" w:rsidRPr="00DA20E7">
        <w:rPr>
          <w:rFonts w:ascii="Times New Roman" w:eastAsiaTheme="minorHAnsi" w:hAnsi="Times New Roman"/>
          <w:color w:val="auto"/>
          <w:sz w:val="24"/>
          <w:lang w:val="en-GB"/>
        </w:rPr>
        <w:t>[t]</w:t>
      </w:r>
      <w:r w:rsidR="006734CC" w:rsidRPr="00DA20E7">
        <w:rPr>
          <w:rFonts w:ascii="Times New Roman" w:eastAsiaTheme="minorHAnsi" w:hAnsi="Times New Roman"/>
          <w:color w:val="auto"/>
          <w:sz w:val="24"/>
          <w:lang w:val="en-GB"/>
        </w:rPr>
        <w:t>he particulars might be involved in a counter-example to a universally quantified assertion through which contradiction the conclusion follows</w:t>
      </w:r>
      <w:r w:rsidR="00502E2C" w:rsidRPr="00DA20E7">
        <w:rPr>
          <w:rFonts w:ascii="Times New Roman" w:eastAsiaTheme="minorHAnsi" w:hAnsi="Times New Roman"/>
          <w:color w:val="auto"/>
          <w:sz w:val="24"/>
          <w:lang w:val="en-GB"/>
        </w:rPr>
        <w:t>” (</w:t>
      </w:r>
      <w:r w:rsidR="00070EC5" w:rsidRPr="00DA20E7">
        <w:rPr>
          <w:rFonts w:ascii="Times New Roman" w:eastAsiaTheme="minorHAnsi" w:hAnsi="Times New Roman"/>
          <w:color w:val="auto"/>
          <w:sz w:val="24"/>
          <w:lang w:val="en-GB"/>
        </w:rPr>
        <w:t xml:space="preserve">1991, </w:t>
      </w:r>
      <w:r w:rsidR="00502E2C" w:rsidRPr="00DA20E7">
        <w:rPr>
          <w:rFonts w:ascii="Times New Roman" w:eastAsiaTheme="minorHAnsi" w:hAnsi="Times New Roman"/>
          <w:color w:val="auto"/>
          <w:sz w:val="24"/>
          <w:lang w:val="en-GB"/>
        </w:rPr>
        <w:t>p.</w:t>
      </w:r>
      <w:r w:rsidR="00070EC5" w:rsidRPr="00DA20E7">
        <w:rPr>
          <w:rFonts w:ascii="Times New Roman" w:eastAsiaTheme="minorHAnsi" w:hAnsi="Times New Roman"/>
          <w:color w:val="auto"/>
          <w:sz w:val="24"/>
          <w:lang w:val="en-GB"/>
        </w:rPr>
        <w:t>131</w:t>
      </w:r>
      <w:r w:rsidR="00502E2C" w:rsidRPr="00DA20E7">
        <w:rPr>
          <w:rFonts w:ascii="Times New Roman" w:eastAsiaTheme="minorHAnsi" w:hAnsi="Times New Roman"/>
          <w:color w:val="auto"/>
          <w:sz w:val="24"/>
          <w:lang w:val="en-GB"/>
        </w:rPr>
        <w:t>)</w:t>
      </w:r>
      <w:r w:rsidR="003A5768" w:rsidRPr="00DA20E7">
        <w:rPr>
          <w:rFonts w:ascii="Times New Roman" w:eastAsiaTheme="minorHAnsi" w:hAnsi="Times New Roman"/>
          <w:color w:val="auto"/>
          <w:sz w:val="24"/>
          <w:lang w:val="en-GB"/>
        </w:rPr>
        <w:t>.</w:t>
      </w:r>
      <w:r w:rsidR="000544FB" w:rsidRPr="00DA20E7">
        <w:rPr>
          <w:rFonts w:ascii="Times New Roman" w:eastAsiaTheme="minorHAnsi" w:hAnsi="Times New Roman"/>
          <w:color w:val="auto"/>
          <w:sz w:val="24"/>
          <w:lang w:val="en-GB"/>
        </w:rPr>
        <w:t xml:space="preserve"> Finally, in 2004, Norton seems to be adopting this weaker reading </w:t>
      </w:r>
      <w:r w:rsidR="007D1069" w:rsidRPr="00DA20E7">
        <w:rPr>
          <w:rFonts w:ascii="Times New Roman" w:eastAsiaTheme="minorHAnsi" w:hAnsi="Times New Roman"/>
          <w:color w:val="auto"/>
          <w:sz w:val="24"/>
          <w:lang w:val="en-GB"/>
        </w:rPr>
        <w:t xml:space="preserve">by claiming that </w:t>
      </w:r>
      <w:r w:rsidR="000544FB" w:rsidRPr="00DA20E7">
        <w:rPr>
          <w:rFonts w:ascii="Times New Roman" w:eastAsiaTheme="minorHAnsi" w:hAnsi="Times New Roman"/>
          <w:color w:val="auto"/>
          <w:sz w:val="24"/>
          <w:lang w:val="en-GB"/>
        </w:rPr>
        <w:t xml:space="preserve">“if all that is required to be experiment-like is that the thought experiment </w:t>
      </w:r>
      <w:r w:rsidR="000544FB" w:rsidRPr="00DA20E7">
        <w:rPr>
          <w:rFonts w:ascii="Times New Roman" w:eastAsiaTheme="minorHAnsi" w:hAnsi="Times New Roman"/>
          <w:i/>
          <w:iCs/>
          <w:color w:val="auto"/>
          <w:sz w:val="24"/>
          <w:lang w:val="en-GB"/>
        </w:rPr>
        <w:t>describe an imaginary experiment and even trace its execution</w:t>
      </w:r>
      <w:r w:rsidR="000544FB" w:rsidRPr="00DA20E7">
        <w:rPr>
          <w:rFonts w:ascii="Times New Roman" w:eastAsiaTheme="minorHAnsi" w:hAnsi="Times New Roman"/>
          <w:color w:val="auto"/>
          <w:sz w:val="24"/>
          <w:lang w:val="en-GB"/>
        </w:rPr>
        <w:t>, then that can be done by an argument.” (</w:t>
      </w:r>
      <w:r w:rsidR="00335BCE" w:rsidRPr="00DA20E7">
        <w:rPr>
          <w:rFonts w:ascii="Times New Roman" w:eastAsiaTheme="minorHAnsi" w:hAnsi="Times New Roman"/>
          <w:color w:val="auto"/>
          <w:sz w:val="24"/>
          <w:lang w:val="en-GB"/>
        </w:rPr>
        <w:t xml:space="preserve">My emphasis, </w:t>
      </w:r>
      <w:r w:rsidR="00070EC5" w:rsidRPr="00DA20E7">
        <w:rPr>
          <w:rFonts w:ascii="Times New Roman" w:eastAsiaTheme="minorHAnsi" w:hAnsi="Times New Roman"/>
          <w:color w:val="auto"/>
          <w:sz w:val="24"/>
          <w:lang w:val="en-GB"/>
        </w:rPr>
        <w:t xml:space="preserve">2004, </w:t>
      </w:r>
      <w:r w:rsidR="000544FB" w:rsidRPr="00DA20E7">
        <w:rPr>
          <w:rFonts w:ascii="Times New Roman" w:eastAsiaTheme="minorHAnsi" w:hAnsi="Times New Roman"/>
          <w:color w:val="auto"/>
          <w:sz w:val="24"/>
          <w:lang w:val="en-GB"/>
        </w:rPr>
        <w:t>p.</w:t>
      </w:r>
      <w:r w:rsidR="00070EC5" w:rsidRPr="00DA20E7">
        <w:rPr>
          <w:rFonts w:ascii="Times New Roman" w:eastAsiaTheme="minorHAnsi" w:hAnsi="Times New Roman"/>
          <w:color w:val="auto"/>
          <w:sz w:val="24"/>
          <w:lang w:val="en-GB"/>
        </w:rPr>
        <w:t>62</w:t>
      </w:r>
      <w:r w:rsidR="000544FB" w:rsidRPr="00DA20E7">
        <w:rPr>
          <w:rFonts w:ascii="Times New Roman" w:eastAsiaTheme="minorHAnsi" w:hAnsi="Times New Roman"/>
          <w:color w:val="auto"/>
          <w:sz w:val="24"/>
          <w:lang w:val="en-GB"/>
        </w:rPr>
        <w:t>)</w:t>
      </w:r>
      <w:r w:rsidR="00035C46" w:rsidRPr="00DA20E7">
        <w:rPr>
          <w:rFonts w:ascii="Times New Roman" w:eastAsiaTheme="minorHAnsi" w:hAnsi="Times New Roman"/>
          <w:color w:val="auto"/>
          <w:sz w:val="24"/>
          <w:lang w:val="en-GB"/>
        </w:rPr>
        <w:t xml:space="preserve">. I will come back to this </w:t>
      </w:r>
      <w:r w:rsidR="00545376" w:rsidRPr="00DA20E7">
        <w:rPr>
          <w:rFonts w:ascii="Times New Roman" w:eastAsiaTheme="minorHAnsi" w:hAnsi="Times New Roman"/>
          <w:color w:val="auto"/>
          <w:sz w:val="24"/>
          <w:lang w:val="en-GB"/>
        </w:rPr>
        <w:t xml:space="preserve">latter </w:t>
      </w:r>
      <w:r w:rsidR="00035C46" w:rsidRPr="00DA20E7">
        <w:rPr>
          <w:rFonts w:ascii="Times New Roman" w:eastAsiaTheme="minorHAnsi" w:hAnsi="Times New Roman"/>
          <w:color w:val="auto"/>
          <w:sz w:val="24"/>
          <w:lang w:val="en-GB"/>
        </w:rPr>
        <w:t>claim later</w:t>
      </w:r>
      <w:r w:rsidR="0071473E" w:rsidRPr="00DA20E7">
        <w:rPr>
          <w:rFonts w:ascii="Times New Roman" w:eastAsiaTheme="minorHAnsi" w:hAnsi="Times New Roman"/>
          <w:color w:val="auto"/>
          <w:sz w:val="24"/>
          <w:lang w:val="en-GB"/>
        </w:rPr>
        <w:t>.</w:t>
      </w:r>
      <w:r w:rsidR="00035C46" w:rsidRPr="00DA20E7">
        <w:rPr>
          <w:rFonts w:ascii="Times New Roman" w:eastAsiaTheme="minorHAnsi" w:hAnsi="Times New Roman"/>
          <w:color w:val="auto"/>
          <w:sz w:val="24"/>
          <w:lang w:val="en-GB"/>
        </w:rPr>
        <w:t xml:space="preserve"> </w:t>
      </w:r>
      <w:r w:rsidR="00572B31" w:rsidRPr="00DA20E7">
        <w:rPr>
          <w:rFonts w:ascii="Times New Roman" w:eastAsiaTheme="minorHAnsi" w:hAnsi="Times New Roman"/>
          <w:color w:val="000000" w:themeColor="text1"/>
          <w:sz w:val="24"/>
          <w:lang w:val="en-GB"/>
        </w:rPr>
        <w:t>What</w:t>
      </w:r>
      <w:r w:rsidR="00144C5F" w:rsidRPr="00DA20E7">
        <w:rPr>
          <w:rFonts w:ascii="Times New Roman" w:eastAsiaTheme="minorHAnsi" w:hAnsi="Times New Roman"/>
          <w:color w:val="000000" w:themeColor="text1"/>
          <w:sz w:val="24"/>
          <w:lang w:val="en-GB"/>
        </w:rPr>
        <w:t xml:space="preserve"> is relevant </w:t>
      </w:r>
      <w:r w:rsidR="00605AA1" w:rsidRPr="00DA20E7">
        <w:rPr>
          <w:rFonts w:ascii="Times New Roman" w:eastAsiaTheme="minorHAnsi" w:hAnsi="Times New Roman"/>
          <w:color w:val="000000" w:themeColor="text1"/>
          <w:sz w:val="24"/>
          <w:lang w:val="en-GB"/>
        </w:rPr>
        <w:t>for</w:t>
      </w:r>
      <w:r w:rsidR="00144C5F" w:rsidRPr="00DA20E7">
        <w:rPr>
          <w:rFonts w:ascii="Times New Roman" w:eastAsiaTheme="minorHAnsi" w:hAnsi="Times New Roman"/>
          <w:color w:val="000000" w:themeColor="text1"/>
          <w:sz w:val="24"/>
          <w:lang w:val="en-GB"/>
        </w:rPr>
        <w:t xml:space="preserve"> describing an imaginary experimental arrangement, tracing its execution and interpreting its result</w:t>
      </w:r>
      <w:r w:rsidR="00A74BA1" w:rsidRPr="00DA20E7">
        <w:rPr>
          <w:rFonts w:ascii="Times New Roman" w:eastAsiaTheme="minorHAnsi" w:hAnsi="Times New Roman"/>
          <w:color w:val="000000" w:themeColor="text1"/>
          <w:sz w:val="24"/>
          <w:lang w:val="en-GB"/>
        </w:rPr>
        <w:t xml:space="preserve"> </w:t>
      </w:r>
      <w:r w:rsidR="00F44B82" w:rsidRPr="00DA20E7">
        <w:rPr>
          <w:rFonts w:ascii="Times New Roman" w:eastAsiaTheme="minorHAnsi" w:hAnsi="Times New Roman"/>
          <w:color w:val="000000" w:themeColor="text1"/>
          <w:sz w:val="24"/>
          <w:lang w:val="en-GB"/>
        </w:rPr>
        <w:t xml:space="preserve">will </w:t>
      </w:r>
      <w:r w:rsidR="00A74BA1" w:rsidRPr="00DA20E7">
        <w:rPr>
          <w:rFonts w:ascii="Times New Roman" w:eastAsiaTheme="minorHAnsi" w:hAnsi="Times New Roman"/>
          <w:color w:val="000000" w:themeColor="text1"/>
          <w:sz w:val="24"/>
          <w:lang w:val="en-GB"/>
        </w:rPr>
        <w:t>prove</w:t>
      </w:r>
      <w:r w:rsidR="00F44B82" w:rsidRPr="00DA20E7">
        <w:rPr>
          <w:rFonts w:ascii="Times New Roman" w:eastAsiaTheme="minorHAnsi" w:hAnsi="Times New Roman"/>
          <w:color w:val="000000" w:themeColor="text1"/>
          <w:sz w:val="24"/>
          <w:lang w:val="en-GB"/>
        </w:rPr>
        <w:t xml:space="preserve"> to be </w:t>
      </w:r>
      <w:r w:rsidR="00A74BA1" w:rsidRPr="00DA20E7">
        <w:rPr>
          <w:rFonts w:ascii="Times New Roman" w:eastAsiaTheme="minorHAnsi" w:hAnsi="Times New Roman"/>
          <w:color w:val="000000" w:themeColor="text1"/>
          <w:sz w:val="24"/>
          <w:lang w:val="en-GB"/>
        </w:rPr>
        <w:t xml:space="preserve">central to </w:t>
      </w:r>
      <w:r w:rsidR="00545376" w:rsidRPr="00DA20E7">
        <w:rPr>
          <w:rFonts w:ascii="Times New Roman" w:eastAsiaTheme="minorHAnsi" w:hAnsi="Times New Roman"/>
          <w:color w:val="000000" w:themeColor="text1"/>
          <w:sz w:val="24"/>
          <w:lang w:val="en-GB"/>
        </w:rPr>
        <w:t xml:space="preserve">my </w:t>
      </w:r>
      <w:r w:rsidR="00A74BA1" w:rsidRPr="00DA20E7">
        <w:rPr>
          <w:rFonts w:ascii="Times New Roman" w:eastAsiaTheme="minorHAnsi" w:hAnsi="Times New Roman"/>
          <w:color w:val="000000" w:themeColor="text1"/>
          <w:sz w:val="24"/>
          <w:lang w:val="en-GB"/>
        </w:rPr>
        <w:t>analysis of TEs</w:t>
      </w:r>
      <w:r w:rsidR="00144C5F" w:rsidRPr="00DA20E7">
        <w:rPr>
          <w:rFonts w:ascii="Times New Roman" w:eastAsiaTheme="minorHAnsi" w:hAnsi="Times New Roman"/>
          <w:color w:val="000000" w:themeColor="text1"/>
          <w:sz w:val="24"/>
          <w:lang w:val="en-GB"/>
        </w:rPr>
        <w:t xml:space="preserve">. </w:t>
      </w:r>
      <w:r w:rsidR="00B7694D" w:rsidRPr="00DA20E7">
        <w:rPr>
          <w:rFonts w:ascii="Times New Roman" w:eastAsiaTheme="minorHAnsi" w:hAnsi="Times New Roman"/>
          <w:color w:val="000000" w:themeColor="text1"/>
          <w:sz w:val="24"/>
          <w:lang w:val="en-GB"/>
        </w:rPr>
        <w:t>But first, let me analyse the strong reading, just to argue that it could not be defended, even by Norton.</w:t>
      </w:r>
    </w:p>
    <w:p w14:paraId="6643A09D" w14:textId="77777777" w:rsidR="003D07A0" w:rsidRPr="00DA20E7" w:rsidRDefault="003D07A0" w:rsidP="003D07A0">
      <w:pPr>
        <w:pStyle w:val="ListParagraph"/>
        <w:autoSpaceDE w:val="0"/>
        <w:autoSpaceDN w:val="0"/>
        <w:adjustRightInd w:val="0"/>
        <w:ind w:left="0"/>
        <w:jc w:val="both"/>
        <w:rPr>
          <w:rFonts w:ascii="Times New Roman" w:eastAsia="Times New Roman" w:hAnsi="Times New Roman"/>
          <w:color w:val="auto"/>
          <w:sz w:val="24"/>
          <w:lang w:val="en-GB"/>
        </w:rPr>
      </w:pPr>
    </w:p>
    <w:p w14:paraId="4E339109" w14:textId="35EE971D" w:rsidR="006734CC" w:rsidRPr="00DA20E7" w:rsidRDefault="003D07A0" w:rsidP="003D07A0">
      <w:pPr>
        <w:pStyle w:val="ListParagraph"/>
        <w:autoSpaceDE w:val="0"/>
        <w:autoSpaceDN w:val="0"/>
        <w:adjustRightInd w:val="0"/>
        <w:ind w:left="0"/>
        <w:jc w:val="both"/>
        <w:rPr>
          <w:rFonts w:ascii="Times New Roman" w:eastAsia="Times New Roman" w:hAnsi="Times New Roman"/>
          <w:color w:val="auto"/>
          <w:sz w:val="24"/>
          <w:lang w:val="en-GB"/>
        </w:rPr>
      </w:pPr>
      <w:r w:rsidRPr="00DA20E7">
        <w:rPr>
          <w:rFonts w:ascii="Times New Roman" w:eastAsia="Times New Roman" w:hAnsi="Times New Roman"/>
          <w:b/>
          <w:bCs/>
          <w:color w:val="auto"/>
          <w:sz w:val="24"/>
          <w:lang w:val="en-GB"/>
        </w:rPr>
        <w:t>(2)</w:t>
      </w:r>
      <w:r w:rsidRPr="00DA20E7">
        <w:rPr>
          <w:rFonts w:ascii="Times New Roman" w:eastAsia="Times New Roman" w:hAnsi="Times New Roman"/>
          <w:b/>
          <w:bCs/>
          <w:color w:val="auto"/>
          <w:sz w:val="24"/>
          <w:lang w:val="en-GB"/>
        </w:rPr>
        <w:tab/>
      </w:r>
      <w:r w:rsidR="00BA2BEB" w:rsidRPr="00DA20E7">
        <w:rPr>
          <w:rFonts w:ascii="Times New Roman" w:eastAsia="Times New Roman" w:hAnsi="Times New Roman"/>
          <w:b/>
          <w:bCs/>
          <w:color w:val="auto"/>
          <w:sz w:val="24"/>
          <w:lang w:val="en-GB"/>
        </w:rPr>
        <w:t xml:space="preserve">The </w:t>
      </w:r>
      <w:r w:rsidR="00A12046" w:rsidRPr="00DA20E7">
        <w:rPr>
          <w:rFonts w:ascii="Times New Roman" w:eastAsia="Times New Roman" w:hAnsi="Times New Roman"/>
          <w:b/>
          <w:bCs/>
          <w:color w:val="auto"/>
          <w:sz w:val="24"/>
          <w:lang w:val="en-GB"/>
        </w:rPr>
        <w:t>stronger reading</w:t>
      </w:r>
      <w:r w:rsidR="00BA2BEB" w:rsidRPr="00DA20E7">
        <w:rPr>
          <w:rFonts w:ascii="Times New Roman" w:eastAsia="Times New Roman" w:hAnsi="Times New Roman"/>
          <w:color w:val="auto"/>
          <w:sz w:val="24"/>
          <w:lang w:val="en-GB"/>
        </w:rPr>
        <w:t xml:space="preserve">: </w:t>
      </w:r>
      <w:r w:rsidR="008B5090" w:rsidRPr="00DA20E7">
        <w:rPr>
          <w:rFonts w:ascii="Times New Roman" w:eastAsia="Times New Roman" w:hAnsi="Times New Roman"/>
          <w:color w:val="auto"/>
          <w:sz w:val="24"/>
          <w:lang w:val="en-GB"/>
        </w:rPr>
        <w:t>This reading</w:t>
      </w:r>
      <w:r w:rsidR="00CB13F8" w:rsidRPr="00DA20E7">
        <w:rPr>
          <w:rFonts w:ascii="Times New Roman" w:eastAsia="Times New Roman" w:hAnsi="Times New Roman"/>
          <w:color w:val="auto"/>
          <w:sz w:val="24"/>
          <w:lang w:val="en-GB"/>
        </w:rPr>
        <w:t xml:space="preserve"> </w:t>
      </w:r>
      <w:r w:rsidR="00DA630F" w:rsidRPr="00DA20E7">
        <w:rPr>
          <w:rFonts w:ascii="Times New Roman" w:eastAsia="Times New Roman" w:hAnsi="Times New Roman"/>
          <w:color w:val="auto"/>
          <w:sz w:val="24"/>
          <w:lang w:val="en-GB"/>
        </w:rPr>
        <w:t>claim</w:t>
      </w:r>
      <w:r w:rsidR="00F42A6A" w:rsidRPr="00DA20E7">
        <w:rPr>
          <w:rFonts w:ascii="Times New Roman" w:eastAsia="Times New Roman" w:hAnsi="Times New Roman"/>
          <w:color w:val="auto"/>
          <w:sz w:val="24"/>
          <w:lang w:val="en-GB"/>
        </w:rPr>
        <w:t>s</w:t>
      </w:r>
      <w:r w:rsidR="00DA630F" w:rsidRPr="00DA20E7">
        <w:rPr>
          <w:rFonts w:ascii="Times New Roman" w:eastAsia="Times New Roman" w:hAnsi="Times New Roman"/>
          <w:color w:val="auto"/>
          <w:sz w:val="24"/>
          <w:lang w:val="en-GB"/>
        </w:rPr>
        <w:t xml:space="preserve"> </w:t>
      </w:r>
      <w:r w:rsidR="00707E41" w:rsidRPr="00DA20E7">
        <w:rPr>
          <w:rFonts w:ascii="Times New Roman" w:eastAsia="Times New Roman" w:hAnsi="Times New Roman"/>
          <w:color w:val="auto"/>
          <w:sz w:val="24"/>
          <w:lang w:val="en-GB"/>
        </w:rPr>
        <w:t>that TEs could in principle, even if it is difficult</w:t>
      </w:r>
      <w:r w:rsidR="00BA2BEB" w:rsidRPr="00DA20E7">
        <w:rPr>
          <w:rFonts w:ascii="Times New Roman" w:eastAsia="Times New Roman" w:hAnsi="Times New Roman"/>
          <w:color w:val="auto"/>
          <w:sz w:val="24"/>
          <w:lang w:val="en-GB"/>
        </w:rPr>
        <w:t xml:space="preserve"> in-practice</w:t>
      </w:r>
      <w:r w:rsidR="00707E41" w:rsidRPr="00DA20E7">
        <w:rPr>
          <w:rFonts w:ascii="Times New Roman" w:eastAsia="Times New Roman" w:hAnsi="Times New Roman"/>
          <w:color w:val="auto"/>
          <w:sz w:val="24"/>
          <w:lang w:val="en-GB"/>
        </w:rPr>
        <w:t>, be replaced by non-TE-arguments</w:t>
      </w:r>
      <w:r w:rsidR="0099211B" w:rsidRPr="00DA20E7">
        <w:rPr>
          <w:rFonts w:ascii="Times New Roman" w:eastAsia="Times New Roman" w:hAnsi="Times New Roman"/>
          <w:color w:val="auto"/>
          <w:sz w:val="24"/>
          <w:lang w:val="en-GB"/>
        </w:rPr>
        <w:t xml:space="preserve">. That is </w:t>
      </w:r>
      <w:r w:rsidR="0099211B" w:rsidRPr="00DA20E7">
        <w:rPr>
          <w:rFonts w:ascii="Times New Roman" w:eastAsia="Times New Roman" w:hAnsi="Times New Roman"/>
          <w:i/>
          <w:iCs/>
          <w:color w:val="auto"/>
          <w:sz w:val="24"/>
          <w:lang w:val="en-GB"/>
        </w:rPr>
        <w:t xml:space="preserve">all </w:t>
      </w:r>
      <w:r w:rsidR="0099211B" w:rsidRPr="00DA20E7">
        <w:rPr>
          <w:rFonts w:ascii="Times New Roman" w:eastAsia="Times New Roman" w:hAnsi="Times New Roman"/>
          <w:color w:val="auto"/>
          <w:sz w:val="24"/>
          <w:lang w:val="en-GB"/>
        </w:rPr>
        <w:t xml:space="preserve">particulars are eliminated in the non-TE-argument that </w:t>
      </w:r>
      <w:r w:rsidR="00070EC5" w:rsidRPr="00DA20E7">
        <w:rPr>
          <w:rFonts w:ascii="Times New Roman" w:eastAsia="Times New Roman" w:hAnsi="Times New Roman"/>
          <w:color w:val="auto"/>
          <w:sz w:val="24"/>
          <w:lang w:val="en-GB"/>
        </w:rPr>
        <w:t xml:space="preserve">should replace </w:t>
      </w:r>
      <w:r w:rsidR="0099211B" w:rsidRPr="00DA20E7">
        <w:rPr>
          <w:rFonts w:ascii="Times New Roman" w:eastAsia="Times New Roman" w:hAnsi="Times New Roman"/>
          <w:color w:val="auto"/>
          <w:sz w:val="24"/>
          <w:lang w:val="en-GB"/>
        </w:rPr>
        <w:t>the TE or the TE-argument</w:t>
      </w:r>
      <w:r w:rsidR="0041295C" w:rsidRPr="00DA20E7">
        <w:rPr>
          <w:rFonts w:ascii="Times New Roman" w:eastAsia="AdvP800D" w:hAnsi="Times New Roman"/>
          <w:color w:val="auto"/>
          <w:sz w:val="24"/>
          <w:lang w:val="en-GB"/>
        </w:rPr>
        <w:t xml:space="preserve">. </w:t>
      </w:r>
      <w:r w:rsidR="006734CC" w:rsidRPr="00DA20E7">
        <w:rPr>
          <w:rFonts w:ascii="Times New Roman" w:eastAsia="Times New Roman" w:hAnsi="Times New Roman"/>
          <w:color w:val="auto"/>
          <w:sz w:val="24"/>
          <w:lang w:val="en-GB"/>
        </w:rPr>
        <w:t xml:space="preserve">Put differently, this reading is </w:t>
      </w:r>
      <w:r w:rsidR="00502E2C" w:rsidRPr="00DA20E7">
        <w:rPr>
          <w:rFonts w:ascii="Times New Roman" w:eastAsia="Times New Roman" w:hAnsi="Times New Roman"/>
          <w:color w:val="auto"/>
          <w:sz w:val="24"/>
          <w:lang w:val="en-GB"/>
        </w:rPr>
        <w:t xml:space="preserve">not </w:t>
      </w:r>
      <w:r w:rsidR="00070EC5" w:rsidRPr="00DA20E7">
        <w:rPr>
          <w:rFonts w:ascii="Times New Roman" w:eastAsia="Times New Roman" w:hAnsi="Times New Roman"/>
          <w:color w:val="auto"/>
          <w:sz w:val="24"/>
          <w:lang w:val="en-GB"/>
        </w:rPr>
        <w:t>only</w:t>
      </w:r>
      <w:r w:rsidR="00502E2C" w:rsidRPr="00DA20E7">
        <w:rPr>
          <w:rFonts w:ascii="Times New Roman" w:eastAsia="Times New Roman" w:hAnsi="Times New Roman"/>
          <w:color w:val="auto"/>
          <w:sz w:val="24"/>
          <w:lang w:val="en-GB"/>
        </w:rPr>
        <w:t xml:space="preserve"> about the product of a TE, the conclusion, but also about </w:t>
      </w:r>
      <w:r w:rsidR="006734CC" w:rsidRPr="00DA20E7">
        <w:rPr>
          <w:rFonts w:ascii="Times New Roman" w:eastAsia="Times New Roman" w:hAnsi="Times New Roman"/>
          <w:color w:val="auto"/>
          <w:sz w:val="24"/>
          <w:lang w:val="en-GB"/>
        </w:rPr>
        <w:t xml:space="preserve">the </w:t>
      </w:r>
      <w:r w:rsidR="006734CC" w:rsidRPr="00DA20E7">
        <w:rPr>
          <w:rFonts w:ascii="Times New Roman" w:eastAsia="Times New Roman" w:hAnsi="Times New Roman"/>
          <w:i/>
          <w:iCs/>
          <w:color w:val="auto"/>
          <w:sz w:val="24"/>
          <w:lang w:val="en-GB"/>
        </w:rPr>
        <w:t>process</w:t>
      </w:r>
      <w:r w:rsidR="00F42A6A" w:rsidRPr="00DA20E7">
        <w:rPr>
          <w:rFonts w:ascii="Times New Roman" w:eastAsia="Times New Roman" w:hAnsi="Times New Roman"/>
          <w:color w:val="auto"/>
          <w:sz w:val="24"/>
          <w:lang w:val="en-GB"/>
        </w:rPr>
        <w:t xml:space="preserve"> that </w:t>
      </w:r>
      <w:r w:rsidR="005552A8" w:rsidRPr="00DA20E7">
        <w:rPr>
          <w:rFonts w:ascii="Times New Roman" w:eastAsia="Times New Roman" w:hAnsi="Times New Roman"/>
          <w:color w:val="auto"/>
          <w:sz w:val="24"/>
          <w:lang w:val="en-GB"/>
        </w:rPr>
        <w:t>leads to</w:t>
      </w:r>
      <w:r w:rsidR="00F42A6A" w:rsidRPr="00DA20E7">
        <w:rPr>
          <w:rFonts w:ascii="Times New Roman" w:eastAsia="Times New Roman" w:hAnsi="Times New Roman"/>
          <w:color w:val="auto"/>
          <w:sz w:val="24"/>
          <w:lang w:val="en-GB"/>
        </w:rPr>
        <w:t xml:space="preserve"> the conclusio</w:t>
      </w:r>
      <w:r w:rsidR="00502E2C" w:rsidRPr="00DA20E7">
        <w:rPr>
          <w:rFonts w:ascii="Times New Roman" w:eastAsia="Times New Roman" w:hAnsi="Times New Roman"/>
          <w:color w:val="auto"/>
          <w:sz w:val="24"/>
          <w:lang w:val="en-GB"/>
        </w:rPr>
        <w:t>n.</w:t>
      </w:r>
      <w:r w:rsidR="00F42A6A" w:rsidRPr="00DA20E7">
        <w:rPr>
          <w:rFonts w:ascii="Times New Roman" w:eastAsia="Times New Roman" w:hAnsi="Times New Roman"/>
          <w:i/>
          <w:iCs/>
          <w:color w:val="auto"/>
          <w:sz w:val="24"/>
          <w:lang w:val="en-GB"/>
        </w:rPr>
        <w:t xml:space="preserve"> </w:t>
      </w:r>
      <w:r w:rsidR="006734CC" w:rsidRPr="00DA20E7">
        <w:rPr>
          <w:rFonts w:ascii="Times New Roman" w:eastAsia="Times New Roman" w:hAnsi="Times New Roman"/>
          <w:color w:val="auto"/>
          <w:sz w:val="24"/>
          <w:lang w:val="en-GB"/>
        </w:rPr>
        <w:t xml:space="preserve">It claims that the particulars play no </w:t>
      </w:r>
      <w:r w:rsidR="00F577C0" w:rsidRPr="00DA20E7">
        <w:rPr>
          <w:rFonts w:ascii="Times New Roman" w:eastAsia="Times New Roman" w:hAnsi="Times New Roman"/>
          <w:color w:val="auto"/>
          <w:sz w:val="24"/>
          <w:lang w:val="en-GB"/>
        </w:rPr>
        <w:t xml:space="preserve">epistemic </w:t>
      </w:r>
      <w:r w:rsidR="006734CC" w:rsidRPr="00DA20E7">
        <w:rPr>
          <w:rFonts w:ascii="Times New Roman" w:eastAsia="Times New Roman" w:hAnsi="Times New Roman"/>
          <w:color w:val="auto"/>
          <w:sz w:val="24"/>
          <w:lang w:val="en-GB"/>
        </w:rPr>
        <w:t xml:space="preserve">role in the </w:t>
      </w:r>
      <w:r w:rsidR="00F577C0" w:rsidRPr="00DA20E7">
        <w:rPr>
          <w:rFonts w:ascii="Times New Roman" w:eastAsia="Times New Roman" w:hAnsi="Times New Roman"/>
          <w:color w:val="auto"/>
          <w:sz w:val="24"/>
          <w:lang w:val="en-GB"/>
        </w:rPr>
        <w:t xml:space="preserve">argument, </w:t>
      </w:r>
      <w:r w:rsidR="006734CC" w:rsidRPr="00DA20E7">
        <w:rPr>
          <w:rFonts w:ascii="Times New Roman" w:eastAsia="Times New Roman" w:hAnsi="Times New Roman"/>
          <w:color w:val="auto"/>
          <w:sz w:val="24"/>
          <w:lang w:val="en-GB"/>
        </w:rPr>
        <w:t xml:space="preserve">and the TE could be replaced by a non-TE-argument. </w:t>
      </w:r>
      <w:proofErr w:type="spellStart"/>
      <w:r w:rsidR="00B91D19" w:rsidRPr="00DA20E7">
        <w:rPr>
          <w:rFonts w:ascii="Times New Roman" w:eastAsia="Times New Roman" w:hAnsi="Times New Roman"/>
          <w:color w:val="auto"/>
          <w:sz w:val="24"/>
          <w:lang w:val="en-GB"/>
        </w:rPr>
        <w:t>Buzzoni</w:t>
      </w:r>
      <w:proofErr w:type="spellEnd"/>
      <w:r w:rsidR="00B91D19" w:rsidRPr="00DA20E7">
        <w:rPr>
          <w:rFonts w:ascii="Times New Roman" w:eastAsia="Times New Roman" w:hAnsi="Times New Roman"/>
          <w:color w:val="auto"/>
          <w:sz w:val="24"/>
          <w:lang w:val="en-GB"/>
        </w:rPr>
        <w:t xml:space="preserve"> for instance took Norton </w:t>
      </w:r>
      <w:r w:rsidR="00F577C0" w:rsidRPr="00DA20E7">
        <w:rPr>
          <w:rFonts w:ascii="Times New Roman" w:eastAsia="Times New Roman" w:hAnsi="Times New Roman"/>
          <w:color w:val="auto"/>
          <w:sz w:val="24"/>
          <w:lang w:val="en-GB"/>
        </w:rPr>
        <w:t xml:space="preserve">to be </w:t>
      </w:r>
      <w:r w:rsidR="00B91D19" w:rsidRPr="00DA20E7">
        <w:rPr>
          <w:rFonts w:ascii="Times New Roman" w:eastAsia="Times New Roman" w:hAnsi="Times New Roman"/>
          <w:color w:val="auto"/>
          <w:sz w:val="24"/>
          <w:lang w:val="en-GB"/>
        </w:rPr>
        <w:t xml:space="preserve">defending this reading when he writes </w:t>
      </w:r>
      <w:r w:rsidR="00B91D19" w:rsidRPr="00DA20E7">
        <w:rPr>
          <w:rFonts w:ascii="Times New Roman" w:eastAsia="Times New Roman" w:hAnsi="Times New Roman"/>
          <w:sz w:val="24"/>
          <w:lang w:val="en-GB" w:eastAsia="en-GB"/>
        </w:rPr>
        <w:t xml:space="preserve">that </w:t>
      </w:r>
      <w:r w:rsidR="00A56607" w:rsidRPr="00DA20E7">
        <w:rPr>
          <w:rFonts w:ascii="Times New Roman" w:eastAsia="Times New Roman" w:hAnsi="Times New Roman"/>
          <w:sz w:val="24"/>
          <w:lang w:val="en-GB" w:eastAsia="en-GB"/>
        </w:rPr>
        <w:t xml:space="preserve">TEs </w:t>
      </w:r>
      <w:r w:rsidR="00B91D19" w:rsidRPr="00DA20E7">
        <w:rPr>
          <w:rFonts w:ascii="Times New Roman" w:eastAsia="Times New Roman" w:hAnsi="Times New Roman"/>
          <w:sz w:val="24"/>
          <w:lang w:val="en-GB" w:eastAsia="en-GB"/>
        </w:rPr>
        <w:t>“stripped of any reference to concrete experimental situations, are confined to a domain of purely theoretical statements and demonstrative connections” (2008, p.67).</w:t>
      </w:r>
      <w:r w:rsidR="0071473E" w:rsidRPr="00DA20E7">
        <w:rPr>
          <w:rFonts w:ascii="Times New Roman" w:eastAsia="Times New Roman" w:hAnsi="Times New Roman"/>
          <w:sz w:val="24"/>
          <w:lang w:val="en-GB" w:eastAsia="en-GB"/>
        </w:rPr>
        <w:t xml:space="preserve"> W</w:t>
      </w:r>
      <w:r w:rsidR="006734CC" w:rsidRPr="00DA20E7">
        <w:rPr>
          <w:rFonts w:ascii="Times New Roman" w:eastAsia="Times New Roman" w:hAnsi="Times New Roman"/>
          <w:color w:val="auto"/>
          <w:sz w:val="24"/>
          <w:lang w:val="en-GB"/>
        </w:rPr>
        <w:t>e find this interpretation in Norton’s papers</w:t>
      </w:r>
      <w:r w:rsidR="00502E2C" w:rsidRPr="00DA20E7">
        <w:rPr>
          <w:rFonts w:ascii="Times New Roman" w:eastAsia="Times New Roman" w:hAnsi="Times New Roman"/>
          <w:color w:val="auto"/>
          <w:sz w:val="24"/>
          <w:lang w:val="en-GB"/>
        </w:rPr>
        <w:t xml:space="preserve"> explicitly when defining the ET as quoted above</w:t>
      </w:r>
      <w:r w:rsidR="00035C46" w:rsidRPr="00DA20E7">
        <w:rPr>
          <w:rFonts w:ascii="Times New Roman" w:eastAsia="Times New Roman" w:hAnsi="Times New Roman"/>
          <w:color w:val="auto"/>
          <w:sz w:val="24"/>
          <w:lang w:val="en-GB"/>
        </w:rPr>
        <w:t>. Also</w:t>
      </w:r>
      <w:r w:rsidR="008A0D2E" w:rsidRPr="00DA20E7">
        <w:rPr>
          <w:rFonts w:ascii="Times New Roman" w:eastAsia="Times New Roman" w:hAnsi="Times New Roman"/>
          <w:color w:val="auto"/>
          <w:sz w:val="24"/>
          <w:lang w:val="en-GB"/>
        </w:rPr>
        <w:t xml:space="preserve">, </w:t>
      </w:r>
      <w:r w:rsidR="00035C46" w:rsidRPr="00DA20E7">
        <w:rPr>
          <w:rFonts w:ascii="Times New Roman" w:eastAsia="Times New Roman" w:hAnsi="Times New Roman"/>
          <w:color w:val="auto"/>
          <w:sz w:val="24"/>
          <w:lang w:val="en-GB"/>
        </w:rPr>
        <w:t>a</w:t>
      </w:r>
      <w:r w:rsidR="00502E2C" w:rsidRPr="00DA20E7">
        <w:rPr>
          <w:rFonts w:ascii="Times New Roman" w:eastAsia="Times New Roman" w:hAnsi="Times New Roman"/>
          <w:color w:val="auto"/>
          <w:sz w:val="24"/>
          <w:lang w:val="en-GB"/>
        </w:rPr>
        <w:t xml:space="preserve">t the end </w:t>
      </w:r>
      <w:r w:rsidR="00F577C0" w:rsidRPr="00DA20E7">
        <w:rPr>
          <w:rFonts w:ascii="Times New Roman" w:eastAsia="Times New Roman" w:hAnsi="Times New Roman"/>
          <w:color w:val="auto"/>
          <w:sz w:val="24"/>
          <w:lang w:val="en-GB"/>
        </w:rPr>
        <w:t xml:space="preserve">of </w:t>
      </w:r>
      <w:r w:rsidR="00925248" w:rsidRPr="00DA20E7">
        <w:rPr>
          <w:rFonts w:ascii="Times New Roman" w:eastAsia="Times New Roman" w:hAnsi="Times New Roman"/>
          <w:color w:val="auto"/>
          <w:sz w:val="24"/>
          <w:lang w:val="en-GB"/>
        </w:rPr>
        <w:t xml:space="preserve">his </w:t>
      </w:r>
      <w:r w:rsidR="00502E2C" w:rsidRPr="00DA20E7">
        <w:rPr>
          <w:rFonts w:ascii="Times New Roman" w:eastAsia="Times New Roman" w:hAnsi="Times New Roman"/>
          <w:color w:val="auto"/>
          <w:sz w:val="24"/>
          <w:lang w:val="en-GB"/>
        </w:rPr>
        <w:t xml:space="preserve">analysis </w:t>
      </w:r>
      <w:r w:rsidR="00EA4FF1" w:rsidRPr="00DA20E7">
        <w:rPr>
          <w:rFonts w:ascii="Times New Roman" w:eastAsia="Times New Roman" w:hAnsi="Times New Roman"/>
          <w:color w:val="auto"/>
          <w:sz w:val="24"/>
          <w:lang w:val="en-GB"/>
        </w:rPr>
        <w:t xml:space="preserve">of what he labels </w:t>
      </w:r>
      <w:r w:rsidR="00F577C0" w:rsidRPr="00DA20E7">
        <w:rPr>
          <w:rFonts w:ascii="Times New Roman" w:eastAsia="Times New Roman" w:hAnsi="Times New Roman"/>
          <w:color w:val="auto"/>
          <w:sz w:val="24"/>
          <w:lang w:val="en-GB"/>
        </w:rPr>
        <w:t xml:space="preserve">as </w:t>
      </w:r>
      <w:r w:rsidR="00EA4FF1" w:rsidRPr="00DA20E7">
        <w:rPr>
          <w:rFonts w:ascii="Times New Roman" w:eastAsia="Times New Roman" w:hAnsi="Times New Roman"/>
          <w:color w:val="auto"/>
          <w:sz w:val="24"/>
          <w:lang w:val="en-GB"/>
        </w:rPr>
        <w:t xml:space="preserve">deductive TEs, </w:t>
      </w:r>
      <w:r w:rsidR="00035C46" w:rsidRPr="00DA20E7">
        <w:rPr>
          <w:rFonts w:ascii="Times New Roman" w:eastAsia="Times New Roman" w:hAnsi="Times New Roman"/>
          <w:color w:val="auto"/>
          <w:sz w:val="24"/>
          <w:lang w:val="en-GB"/>
        </w:rPr>
        <w:t>Norton concludes</w:t>
      </w:r>
      <w:r w:rsidR="00925248" w:rsidRPr="00DA20E7">
        <w:rPr>
          <w:rFonts w:ascii="Times New Roman" w:eastAsia="Times New Roman" w:hAnsi="Times New Roman"/>
          <w:color w:val="auto"/>
          <w:sz w:val="24"/>
          <w:lang w:val="en-GB"/>
        </w:rPr>
        <w:t>:</w:t>
      </w:r>
    </w:p>
    <w:p w14:paraId="3CF5BE58" w14:textId="77777777" w:rsidR="006734CC" w:rsidRPr="00DA20E7" w:rsidRDefault="006734CC" w:rsidP="006734CC">
      <w:pPr>
        <w:pStyle w:val="ListParagraph"/>
        <w:autoSpaceDE w:val="0"/>
        <w:autoSpaceDN w:val="0"/>
        <w:adjustRightInd w:val="0"/>
        <w:ind w:right="567"/>
        <w:jc w:val="both"/>
        <w:rPr>
          <w:rFonts w:ascii="Times New Roman" w:eastAsia="AdvP800D" w:hAnsi="Times New Roman"/>
          <w:color w:val="auto"/>
          <w:sz w:val="24"/>
          <w:lang w:val="en-GB"/>
        </w:rPr>
      </w:pPr>
    </w:p>
    <w:p w14:paraId="219659D1" w14:textId="448D79B5" w:rsidR="006734CC" w:rsidRPr="00DA20E7" w:rsidRDefault="006734CC" w:rsidP="006734CC">
      <w:pPr>
        <w:pStyle w:val="ListParagraph"/>
        <w:autoSpaceDE w:val="0"/>
        <w:autoSpaceDN w:val="0"/>
        <w:adjustRightInd w:val="0"/>
        <w:ind w:right="567"/>
        <w:jc w:val="both"/>
        <w:rPr>
          <w:rFonts w:ascii="Times New Roman" w:eastAsia="AdvP800D" w:hAnsi="Times New Roman"/>
          <w:color w:val="auto"/>
          <w:sz w:val="24"/>
          <w:lang w:val="en-GB"/>
        </w:rPr>
      </w:pPr>
      <w:r w:rsidRPr="00DA20E7">
        <w:rPr>
          <w:rFonts w:ascii="Times New Roman" w:eastAsia="AdvP800D" w:hAnsi="Times New Roman"/>
          <w:color w:val="auto"/>
          <w:sz w:val="24"/>
          <w:lang w:val="en-GB"/>
        </w:rPr>
        <w:t xml:space="preserve">“[a </w:t>
      </w:r>
      <w:r w:rsidR="00925248" w:rsidRPr="00DA20E7">
        <w:rPr>
          <w:rFonts w:ascii="Times New Roman" w:eastAsia="AdvP800D" w:hAnsi="Times New Roman"/>
          <w:color w:val="auto"/>
          <w:sz w:val="24"/>
          <w:lang w:val="en-GB"/>
        </w:rPr>
        <w:t xml:space="preserve">deductive </w:t>
      </w:r>
      <w:r w:rsidRPr="00DA20E7">
        <w:rPr>
          <w:rFonts w:ascii="Times New Roman" w:eastAsia="AdvP800D" w:hAnsi="Times New Roman"/>
          <w:color w:val="auto"/>
          <w:sz w:val="24"/>
          <w:lang w:val="en-GB"/>
        </w:rPr>
        <w:t>TE</w:t>
      </w:r>
      <w:r w:rsidR="00F978FD" w:rsidRPr="00DA20E7">
        <w:rPr>
          <w:rFonts w:ascii="Times New Roman" w:eastAsia="AdvP800D" w:hAnsi="Times New Roman"/>
          <w:color w:val="auto"/>
          <w:sz w:val="24"/>
          <w:lang w:val="en-GB"/>
        </w:rPr>
        <w:t>,</w:t>
      </w:r>
      <w:r w:rsidR="00035C46" w:rsidRPr="00DA20E7">
        <w:rPr>
          <w:rFonts w:ascii="Times New Roman" w:eastAsia="AdvP800D" w:hAnsi="Times New Roman"/>
          <w:color w:val="auto"/>
          <w:sz w:val="24"/>
          <w:lang w:val="en-GB"/>
        </w:rPr>
        <w:t xml:space="preserve"> like Einstein’s black </w:t>
      </w:r>
      <w:r w:rsidR="00C612FA" w:rsidRPr="00DA20E7">
        <w:rPr>
          <w:rFonts w:ascii="Times New Roman" w:eastAsia="AdvP800D" w:hAnsi="Times New Roman"/>
          <w:color w:val="auto"/>
          <w:sz w:val="24"/>
          <w:lang w:val="en-GB"/>
        </w:rPr>
        <w:t>body</w:t>
      </w:r>
      <w:r w:rsidR="00F13D66" w:rsidRPr="00DA20E7">
        <w:rPr>
          <w:rFonts w:ascii="Times New Roman" w:eastAsia="AdvP800D" w:hAnsi="Times New Roman"/>
          <w:color w:val="auto"/>
          <w:sz w:val="24"/>
          <w:lang w:val="en-GB"/>
        </w:rPr>
        <w:t xml:space="preserve"> radiation</w:t>
      </w:r>
      <w:r w:rsidR="00035C46" w:rsidRPr="00DA20E7">
        <w:rPr>
          <w:rFonts w:ascii="Times New Roman" w:eastAsia="AdvP800D" w:hAnsi="Times New Roman"/>
          <w:color w:val="auto"/>
          <w:sz w:val="24"/>
          <w:lang w:val="en-GB"/>
        </w:rPr>
        <w:t xml:space="preserve"> TE</w:t>
      </w:r>
      <w:r w:rsidRPr="00DA20E7">
        <w:rPr>
          <w:rFonts w:ascii="Times New Roman" w:eastAsia="AdvP800D" w:hAnsi="Times New Roman"/>
          <w:color w:val="auto"/>
          <w:sz w:val="24"/>
          <w:lang w:val="en-GB"/>
        </w:rPr>
        <w:t xml:space="preserve">] conclusion follows from [its] premises. Thus we could find another argument </w:t>
      </w:r>
      <w:r w:rsidRPr="00DA20E7">
        <w:rPr>
          <w:rFonts w:ascii="Times New Roman" w:eastAsia="AdvP800D" w:hAnsi="Times New Roman"/>
          <w:i/>
          <w:iCs/>
          <w:color w:val="auto"/>
          <w:sz w:val="24"/>
          <w:lang w:val="en-GB"/>
        </w:rPr>
        <w:t>which is not a thought experiment</w:t>
      </w:r>
      <w:r w:rsidRPr="00DA20E7">
        <w:rPr>
          <w:rFonts w:ascii="Times New Roman" w:eastAsia="AdvP800D" w:hAnsi="Times New Roman"/>
          <w:color w:val="auto"/>
          <w:sz w:val="24"/>
          <w:lang w:val="en-GB"/>
        </w:rPr>
        <w:t xml:space="preserve"> but which still takes us from premises to the conclusion (the elimination thesis). The argument may well even be a </w:t>
      </w:r>
      <w:r w:rsidRPr="00DA20E7">
        <w:rPr>
          <w:rFonts w:ascii="Times New Roman" w:eastAsia="AdvP800D" w:hAnsi="Times New Roman"/>
          <w:i/>
          <w:iCs/>
          <w:color w:val="auto"/>
          <w:sz w:val="24"/>
          <w:lang w:val="en-GB"/>
        </w:rPr>
        <w:t>reductio</w:t>
      </w:r>
      <w:r w:rsidRPr="00DA20E7">
        <w:rPr>
          <w:rFonts w:ascii="Times New Roman" w:eastAsia="AdvP800D" w:hAnsi="Times New Roman"/>
          <w:color w:val="auto"/>
          <w:sz w:val="24"/>
          <w:lang w:val="en-GB"/>
        </w:rPr>
        <w:t xml:space="preserve"> argument, but </w:t>
      </w:r>
      <w:r w:rsidRPr="00DA20E7">
        <w:rPr>
          <w:rFonts w:ascii="Times New Roman" w:eastAsia="AdvP800D" w:hAnsi="Times New Roman"/>
          <w:i/>
          <w:iCs/>
          <w:color w:val="auto"/>
          <w:sz w:val="24"/>
          <w:lang w:val="en-GB"/>
        </w:rPr>
        <w:t>not one of an experimental character</w:t>
      </w:r>
      <w:r w:rsidRPr="00DA20E7">
        <w:rPr>
          <w:rFonts w:ascii="Times New Roman" w:eastAsia="AdvP800D" w:hAnsi="Times New Roman"/>
          <w:color w:val="auto"/>
          <w:sz w:val="24"/>
          <w:lang w:val="en-GB"/>
        </w:rPr>
        <w:t>. But I think it is clear that such an alternative argument would be difficult to find because of the great complexity of [some cases]”. (My emphasis, Norton, 1991, p.134)</w:t>
      </w:r>
    </w:p>
    <w:p w14:paraId="48394D53" w14:textId="77777777" w:rsidR="006734CC" w:rsidRPr="00DA20E7" w:rsidRDefault="006734CC" w:rsidP="006734CC">
      <w:pPr>
        <w:autoSpaceDE w:val="0"/>
        <w:autoSpaceDN w:val="0"/>
        <w:adjustRightInd w:val="0"/>
        <w:jc w:val="both"/>
        <w:rPr>
          <w:rFonts w:ascii="Times New Roman" w:eastAsia="Times New Roman" w:hAnsi="Times New Roman"/>
          <w:color w:val="auto"/>
          <w:sz w:val="24"/>
          <w:lang w:val="en-GB"/>
        </w:rPr>
      </w:pPr>
    </w:p>
    <w:p w14:paraId="21DE1146" w14:textId="230C1F44" w:rsidR="00F43022" w:rsidRPr="00DA20E7" w:rsidRDefault="0041295C" w:rsidP="000544FB">
      <w:pPr>
        <w:autoSpaceDE w:val="0"/>
        <w:autoSpaceDN w:val="0"/>
        <w:adjustRightInd w:val="0"/>
        <w:ind w:firstLine="360"/>
        <w:jc w:val="both"/>
        <w:rPr>
          <w:rFonts w:ascii="Times New Roman" w:eastAsia="Times New Roman" w:hAnsi="Times New Roman"/>
          <w:color w:val="auto"/>
          <w:sz w:val="24"/>
          <w:lang w:val="en-GB"/>
        </w:rPr>
      </w:pPr>
      <w:r w:rsidRPr="00DA20E7">
        <w:rPr>
          <w:rFonts w:ascii="Times New Roman" w:eastAsia="AdvP800D" w:hAnsi="Times New Roman"/>
          <w:color w:val="auto"/>
          <w:sz w:val="24"/>
          <w:lang w:val="en-GB"/>
        </w:rPr>
        <w:t>To better analyse this stronger reading, l</w:t>
      </w:r>
      <w:r w:rsidR="00F43022" w:rsidRPr="00DA20E7">
        <w:rPr>
          <w:rFonts w:ascii="Times New Roman" w:eastAsia="AdvP800D" w:hAnsi="Times New Roman"/>
          <w:color w:val="auto"/>
          <w:sz w:val="24"/>
          <w:lang w:val="en-GB"/>
        </w:rPr>
        <w:t>et me get back to Einstein and Bohr</w:t>
      </w:r>
      <w:r w:rsidR="00F577C0" w:rsidRPr="00DA20E7">
        <w:rPr>
          <w:rFonts w:ascii="Times New Roman" w:eastAsia="AdvP800D" w:hAnsi="Times New Roman"/>
          <w:color w:val="auto"/>
          <w:sz w:val="24"/>
          <w:lang w:val="en-GB"/>
        </w:rPr>
        <w:t>’s</w:t>
      </w:r>
      <w:r w:rsidR="00F43022" w:rsidRPr="00DA20E7">
        <w:rPr>
          <w:rFonts w:ascii="Times New Roman" w:eastAsia="AdvP800D" w:hAnsi="Times New Roman"/>
          <w:color w:val="auto"/>
          <w:sz w:val="24"/>
          <w:lang w:val="en-GB"/>
        </w:rPr>
        <w:t xml:space="preserve"> debate </w:t>
      </w:r>
      <w:r w:rsidR="00F577C0" w:rsidRPr="00DA20E7">
        <w:rPr>
          <w:rFonts w:ascii="Times New Roman" w:eastAsia="AdvP800D" w:hAnsi="Times New Roman"/>
          <w:color w:val="auto"/>
          <w:sz w:val="24"/>
          <w:lang w:val="en-GB"/>
        </w:rPr>
        <w:t xml:space="preserve">about </w:t>
      </w:r>
      <w:r w:rsidR="00F43022" w:rsidRPr="00DA20E7">
        <w:rPr>
          <w:rFonts w:ascii="Times New Roman" w:eastAsia="AdvP800D" w:hAnsi="Times New Roman"/>
          <w:color w:val="auto"/>
          <w:sz w:val="24"/>
          <w:lang w:val="en-GB"/>
        </w:rPr>
        <w:t>the Solvay’s photon box TE.</w:t>
      </w:r>
      <w:r w:rsidR="00F43022" w:rsidRPr="00DA20E7">
        <w:rPr>
          <w:rFonts w:ascii="Times New Roman" w:eastAsia="Times New Roman" w:hAnsi="Times New Roman"/>
          <w:color w:val="auto"/>
          <w:sz w:val="24"/>
          <w:lang w:val="en-GB"/>
        </w:rPr>
        <w:t xml:space="preserve"> </w:t>
      </w:r>
      <w:r w:rsidR="00320E0A" w:rsidRPr="00DA20E7">
        <w:rPr>
          <w:rFonts w:ascii="Times New Roman" w:eastAsia="Times New Roman" w:hAnsi="Times New Roman"/>
          <w:color w:val="auto"/>
          <w:sz w:val="24"/>
          <w:lang w:val="en-GB"/>
        </w:rPr>
        <w:t>This</w:t>
      </w:r>
      <w:r w:rsidR="00F43022" w:rsidRPr="00DA20E7">
        <w:rPr>
          <w:rFonts w:ascii="Times New Roman" w:eastAsia="Times New Roman" w:hAnsi="Times New Roman"/>
          <w:color w:val="auto"/>
          <w:sz w:val="24"/>
          <w:lang w:val="en-GB"/>
        </w:rPr>
        <w:t xml:space="preserve"> </w:t>
      </w:r>
      <w:r w:rsidR="00320E0A" w:rsidRPr="00DA20E7">
        <w:rPr>
          <w:rFonts w:ascii="Times New Roman" w:eastAsia="Times New Roman" w:hAnsi="Times New Roman"/>
          <w:color w:val="auto"/>
          <w:sz w:val="24"/>
          <w:lang w:val="en-GB"/>
        </w:rPr>
        <w:t>episode</w:t>
      </w:r>
      <w:r w:rsidR="00F43022" w:rsidRPr="00DA20E7">
        <w:rPr>
          <w:rFonts w:ascii="Times New Roman" w:eastAsia="Times New Roman" w:hAnsi="Times New Roman"/>
          <w:color w:val="auto"/>
          <w:sz w:val="24"/>
          <w:lang w:val="en-GB"/>
        </w:rPr>
        <w:t xml:space="preserve"> show</w:t>
      </w:r>
      <w:r w:rsidR="0068209C" w:rsidRPr="00DA20E7">
        <w:rPr>
          <w:rFonts w:ascii="Times New Roman" w:eastAsia="Times New Roman" w:hAnsi="Times New Roman"/>
          <w:color w:val="auto"/>
          <w:sz w:val="24"/>
          <w:lang w:val="en-GB"/>
        </w:rPr>
        <w:t>s</w:t>
      </w:r>
      <w:r w:rsidR="00F43022" w:rsidRPr="00DA20E7">
        <w:rPr>
          <w:rFonts w:ascii="Times New Roman" w:eastAsia="Times New Roman" w:hAnsi="Times New Roman"/>
          <w:color w:val="auto"/>
          <w:sz w:val="24"/>
          <w:lang w:val="en-GB"/>
        </w:rPr>
        <w:t xml:space="preserve"> that </w:t>
      </w:r>
      <w:r w:rsidR="00F43022" w:rsidRPr="00DA20E7">
        <w:rPr>
          <w:rFonts w:ascii="Times New Roman" w:eastAsia="Times New Roman" w:hAnsi="Times New Roman"/>
          <w:i/>
          <w:iCs/>
          <w:color w:val="auto"/>
          <w:sz w:val="24"/>
          <w:lang w:val="en-GB"/>
        </w:rPr>
        <w:t>not all</w:t>
      </w:r>
      <w:r w:rsidR="00F43022" w:rsidRPr="00DA20E7">
        <w:rPr>
          <w:rFonts w:ascii="Times New Roman" w:eastAsia="Times New Roman" w:hAnsi="Times New Roman"/>
          <w:color w:val="auto"/>
          <w:sz w:val="24"/>
          <w:lang w:val="en-GB"/>
        </w:rPr>
        <w:t xml:space="preserve"> particulars</w:t>
      </w:r>
      <w:r w:rsidRPr="00DA20E7">
        <w:rPr>
          <w:rFonts w:ascii="Times New Roman" w:eastAsia="Times New Roman" w:hAnsi="Times New Roman"/>
          <w:color w:val="auto"/>
          <w:sz w:val="24"/>
          <w:lang w:val="en-GB"/>
        </w:rPr>
        <w:t>, as in experimental details</w:t>
      </w:r>
      <w:r w:rsidR="0071473E" w:rsidRPr="00DA20E7">
        <w:rPr>
          <w:rFonts w:ascii="Times New Roman" w:eastAsia="Times New Roman" w:hAnsi="Times New Roman"/>
          <w:color w:val="auto"/>
          <w:sz w:val="24"/>
          <w:lang w:val="en-GB"/>
        </w:rPr>
        <w:t xml:space="preserve"> that give the TE its experimental character</w:t>
      </w:r>
      <w:r w:rsidRPr="00DA20E7">
        <w:rPr>
          <w:rFonts w:ascii="Times New Roman" w:eastAsia="Times New Roman" w:hAnsi="Times New Roman"/>
          <w:color w:val="auto"/>
          <w:sz w:val="24"/>
          <w:lang w:val="en-GB"/>
        </w:rPr>
        <w:t xml:space="preserve">, </w:t>
      </w:r>
      <w:r w:rsidR="00F43022" w:rsidRPr="00DA20E7">
        <w:rPr>
          <w:rFonts w:ascii="Times New Roman" w:eastAsia="Times New Roman" w:hAnsi="Times New Roman"/>
          <w:color w:val="auto"/>
          <w:sz w:val="24"/>
          <w:lang w:val="en-GB"/>
        </w:rPr>
        <w:t xml:space="preserve">are eliminable. Why? The answer lies in Krimsky’s (1973) notions of “internal” and “external” inconsistencies, which reflects both the strong and weak readings of Norton’s ET, respectively. </w:t>
      </w:r>
    </w:p>
    <w:p w14:paraId="2547135B" w14:textId="32BE567D" w:rsidR="00563241" w:rsidRPr="00DA20E7" w:rsidRDefault="00563241" w:rsidP="000C68B0">
      <w:pPr>
        <w:autoSpaceDE w:val="0"/>
        <w:autoSpaceDN w:val="0"/>
        <w:adjustRightInd w:val="0"/>
        <w:rPr>
          <w:rFonts w:ascii="Times New Roman" w:eastAsia="Times New Roman" w:hAnsi="Times New Roman"/>
          <w:color w:val="auto"/>
          <w:sz w:val="24"/>
          <w:lang w:val="en-GB"/>
        </w:rPr>
      </w:pPr>
    </w:p>
    <w:p w14:paraId="62967412" w14:textId="62B21F8C" w:rsidR="002B74E3" w:rsidRPr="00DA20E7" w:rsidRDefault="000E202B" w:rsidP="002B74E3">
      <w:pPr>
        <w:pStyle w:val="ListParagraph"/>
        <w:numPr>
          <w:ilvl w:val="1"/>
          <w:numId w:val="2"/>
        </w:numPr>
        <w:rPr>
          <w:rFonts w:ascii="Times New Roman" w:hAnsi="Times New Roman"/>
          <w:b/>
          <w:color w:val="auto"/>
          <w:sz w:val="32"/>
          <w:szCs w:val="32"/>
          <w:lang w:val="en-GB" w:eastAsia="fr-FR"/>
        </w:rPr>
      </w:pPr>
      <w:r w:rsidRPr="00DA20E7">
        <w:rPr>
          <w:rFonts w:ascii="Times New Roman" w:hAnsi="Times New Roman"/>
          <w:b/>
          <w:color w:val="auto"/>
          <w:sz w:val="32"/>
          <w:szCs w:val="32"/>
          <w:lang w:val="en-GB" w:eastAsia="fr-FR"/>
        </w:rPr>
        <w:t>Krimsky’s internal vs. external inconsistencies</w:t>
      </w:r>
    </w:p>
    <w:p w14:paraId="127D59EA" w14:textId="77777777" w:rsidR="00E76D11" w:rsidRPr="00DA20E7" w:rsidRDefault="00E76D11" w:rsidP="0041295C">
      <w:pPr>
        <w:autoSpaceDE w:val="0"/>
        <w:autoSpaceDN w:val="0"/>
        <w:adjustRightInd w:val="0"/>
        <w:jc w:val="both"/>
        <w:rPr>
          <w:rFonts w:ascii="Times New Roman" w:eastAsia="Times New Roman" w:hAnsi="Times New Roman"/>
          <w:color w:val="auto"/>
          <w:sz w:val="24"/>
          <w:lang w:val="en-GB"/>
        </w:rPr>
      </w:pPr>
    </w:p>
    <w:p w14:paraId="014E57E1" w14:textId="752FAD38" w:rsidR="002B74E3" w:rsidRPr="00DA20E7" w:rsidRDefault="002B74E3" w:rsidP="00DA20E7">
      <w:pPr>
        <w:autoSpaceDE w:val="0"/>
        <w:autoSpaceDN w:val="0"/>
        <w:adjustRightInd w:val="0"/>
        <w:jc w:val="both"/>
        <w:rPr>
          <w:rFonts w:ascii="Times New Roman" w:eastAsia="Times New Roman" w:hAnsi="Times New Roman"/>
          <w:color w:val="auto"/>
          <w:sz w:val="24"/>
          <w:lang w:val="en-GB"/>
        </w:rPr>
      </w:pPr>
      <w:r w:rsidRPr="00DA20E7">
        <w:rPr>
          <w:rFonts w:ascii="Times New Roman" w:eastAsia="Times New Roman" w:hAnsi="Times New Roman"/>
          <w:color w:val="auto"/>
          <w:sz w:val="24"/>
          <w:lang w:val="en-GB"/>
        </w:rPr>
        <w:t xml:space="preserve">Krimsky’s notions of </w:t>
      </w:r>
      <w:r w:rsidRPr="00DA20E7">
        <w:rPr>
          <w:rFonts w:ascii="Times New Roman" w:eastAsia="Times New Roman" w:hAnsi="Times New Roman"/>
          <w:i/>
          <w:iCs/>
          <w:color w:val="auto"/>
          <w:sz w:val="24"/>
          <w:lang w:val="en-GB"/>
        </w:rPr>
        <w:t>“internal”</w:t>
      </w:r>
      <w:r w:rsidRPr="00DA20E7">
        <w:rPr>
          <w:rFonts w:ascii="Times New Roman" w:eastAsia="Times New Roman" w:hAnsi="Times New Roman"/>
          <w:color w:val="auto"/>
          <w:sz w:val="24"/>
          <w:lang w:val="en-GB"/>
        </w:rPr>
        <w:t xml:space="preserve"> and </w:t>
      </w:r>
      <w:r w:rsidRPr="00DA20E7">
        <w:rPr>
          <w:rFonts w:ascii="Times New Roman" w:eastAsia="Times New Roman" w:hAnsi="Times New Roman"/>
          <w:i/>
          <w:iCs/>
          <w:color w:val="auto"/>
          <w:sz w:val="24"/>
          <w:lang w:val="en-GB"/>
        </w:rPr>
        <w:t>“external”</w:t>
      </w:r>
      <w:r w:rsidRPr="00DA20E7">
        <w:rPr>
          <w:rFonts w:ascii="Times New Roman" w:eastAsia="Times New Roman" w:hAnsi="Times New Roman"/>
          <w:color w:val="auto"/>
          <w:sz w:val="24"/>
          <w:lang w:val="en-GB"/>
        </w:rPr>
        <w:t xml:space="preserve"> inconsistencies are developed as a reply to Popper’s</w:t>
      </w:r>
      <w:r w:rsidR="00816EBF" w:rsidRPr="00DA20E7">
        <w:rPr>
          <w:rFonts w:ascii="Times New Roman" w:eastAsia="Times New Roman" w:hAnsi="Times New Roman"/>
          <w:color w:val="auto"/>
          <w:sz w:val="24"/>
          <w:lang w:val="en-GB"/>
        </w:rPr>
        <w:t xml:space="preserve"> </w:t>
      </w:r>
      <w:r w:rsidRPr="00DA20E7">
        <w:rPr>
          <w:rFonts w:ascii="Times New Roman" w:eastAsia="Times New Roman" w:hAnsi="Times New Roman"/>
          <w:color w:val="auto"/>
          <w:sz w:val="24"/>
          <w:lang w:val="en-GB"/>
        </w:rPr>
        <w:t xml:space="preserve">analysis of </w:t>
      </w:r>
      <w:r w:rsidR="00F577C0" w:rsidRPr="00DA20E7">
        <w:rPr>
          <w:rFonts w:ascii="Times New Roman" w:eastAsia="Times New Roman" w:hAnsi="Times New Roman"/>
          <w:color w:val="auto"/>
          <w:sz w:val="24"/>
          <w:lang w:val="en-GB"/>
        </w:rPr>
        <w:t xml:space="preserve">the </w:t>
      </w:r>
      <w:r w:rsidRPr="00DA20E7">
        <w:rPr>
          <w:rFonts w:ascii="Times New Roman" w:eastAsia="Times New Roman" w:hAnsi="Times New Roman"/>
          <w:color w:val="auto"/>
          <w:sz w:val="24"/>
          <w:lang w:val="en-GB"/>
        </w:rPr>
        <w:t>Einstein/Bohr Solvay photon-box episode. Briefly, Popper rejects Bohr’s appeal to a “second” theory (</w:t>
      </w:r>
      <w:r w:rsidR="00F978FD" w:rsidRPr="00DA20E7">
        <w:rPr>
          <w:rFonts w:ascii="Times New Roman" w:eastAsia="Times New Roman" w:hAnsi="Times New Roman"/>
          <w:iCs/>
          <w:color w:val="auto"/>
          <w:sz w:val="24"/>
          <w:lang w:val="en-GB"/>
        </w:rPr>
        <w:t>i.e.,</w:t>
      </w:r>
      <w:r w:rsidRPr="00DA20E7">
        <w:rPr>
          <w:rFonts w:ascii="Times New Roman" w:eastAsia="Times New Roman" w:hAnsi="Times New Roman"/>
          <w:i/>
          <w:color w:val="auto"/>
          <w:sz w:val="24"/>
          <w:lang w:val="en-GB"/>
        </w:rPr>
        <w:t xml:space="preserve"> </w:t>
      </w:r>
      <w:r w:rsidRPr="00DA20E7">
        <w:rPr>
          <w:rFonts w:ascii="Times New Roman" w:eastAsia="Times New Roman" w:hAnsi="Times New Roman"/>
          <w:color w:val="auto"/>
          <w:sz w:val="24"/>
          <w:lang w:val="en-GB"/>
        </w:rPr>
        <w:t>GR) to save a “first” theory (</w:t>
      </w:r>
      <w:r w:rsidR="00F978FD" w:rsidRPr="00DA20E7">
        <w:rPr>
          <w:rFonts w:ascii="Times New Roman" w:eastAsia="Times New Roman" w:hAnsi="Times New Roman"/>
          <w:iCs/>
          <w:color w:val="auto"/>
          <w:sz w:val="24"/>
          <w:lang w:val="en-GB"/>
        </w:rPr>
        <w:t>i.e.,</w:t>
      </w:r>
      <w:r w:rsidRPr="00DA20E7">
        <w:rPr>
          <w:rFonts w:ascii="Times New Roman" w:eastAsia="Times New Roman" w:hAnsi="Times New Roman"/>
          <w:i/>
          <w:color w:val="auto"/>
          <w:sz w:val="24"/>
          <w:lang w:val="en-GB"/>
        </w:rPr>
        <w:t xml:space="preserve"> </w:t>
      </w:r>
      <w:r w:rsidRPr="00DA20E7">
        <w:rPr>
          <w:rFonts w:ascii="Times New Roman" w:eastAsia="Times New Roman" w:hAnsi="Times New Roman"/>
          <w:color w:val="auto"/>
          <w:sz w:val="24"/>
          <w:lang w:val="en-GB"/>
        </w:rPr>
        <w:t xml:space="preserve">QM) from the inconsistency revealed by Einstein’s TE. Popper argues that this move </w:t>
      </w:r>
      <w:r w:rsidRPr="00DA20E7">
        <w:rPr>
          <w:rFonts w:ascii="Times New Roman" w:hAnsi="Times New Roman"/>
          <w:iCs/>
          <w:color w:val="auto"/>
          <w:sz w:val="24"/>
          <w:lang w:val="en-GB"/>
        </w:rPr>
        <w:t>“</w:t>
      </w:r>
      <w:r w:rsidRPr="00DA20E7">
        <w:rPr>
          <w:rFonts w:ascii="Times New Roman" w:eastAsia="Times New Roman" w:hAnsi="Times New Roman"/>
          <w:color w:val="auto"/>
          <w:sz w:val="24"/>
          <w:lang w:val="en-GB"/>
        </w:rPr>
        <w:t xml:space="preserve">amounts to the strange assertion that [QM] </w:t>
      </w:r>
      <w:r w:rsidR="00DA20E7" w:rsidRPr="00DA20E7">
        <w:rPr>
          <w:rFonts w:ascii="Times New Roman" w:eastAsia="Times New Roman" w:hAnsi="Times New Roman"/>
          <w:color w:val="auto"/>
          <w:sz w:val="24"/>
          <w:lang w:val="en-GB"/>
        </w:rPr>
        <w:t>contradicts Newton's gravitational theory</w:t>
      </w:r>
      <w:r w:rsidRPr="00DA20E7">
        <w:rPr>
          <w:rFonts w:ascii="Times New Roman" w:eastAsia="Times New Roman" w:hAnsi="Times New Roman"/>
          <w:color w:val="auto"/>
          <w:sz w:val="24"/>
          <w:lang w:val="en-GB"/>
        </w:rPr>
        <w:t>, and further to the still stranger assertion that the validity of [GR</w:t>
      </w:r>
      <w:r w:rsidR="00DA20E7">
        <w:rPr>
          <w:rFonts w:ascii="Times New Roman" w:eastAsia="Times New Roman" w:hAnsi="Times New Roman"/>
          <w:color w:val="auto"/>
          <w:sz w:val="24"/>
          <w:lang w:val="en-GB"/>
        </w:rPr>
        <w:t xml:space="preserve">] </w:t>
      </w:r>
      <w:r w:rsidR="00DA20E7" w:rsidRPr="00DA20E7">
        <w:rPr>
          <w:rFonts w:ascii="Times New Roman" w:eastAsia="Times New Roman" w:hAnsi="Times New Roman"/>
          <w:color w:val="auto"/>
          <w:sz w:val="24"/>
          <w:lang w:val="en-GB"/>
        </w:rPr>
        <w:t>(or at least the characteristic formulae used, which</w:t>
      </w:r>
      <w:r w:rsidR="00DA20E7">
        <w:rPr>
          <w:rFonts w:ascii="Times New Roman" w:eastAsia="Times New Roman" w:hAnsi="Times New Roman"/>
          <w:color w:val="auto"/>
          <w:sz w:val="24"/>
          <w:lang w:val="en-GB"/>
        </w:rPr>
        <w:t xml:space="preserve"> </w:t>
      </w:r>
      <w:r w:rsidR="00DA20E7" w:rsidRPr="00DA20E7">
        <w:rPr>
          <w:rFonts w:ascii="Times New Roman" w:eastAsia="Times New Roman" w:hAnsi="Times New Roman"/>
          <w:color w:val="auto"/>
          <w:sz w:val="24"/>
          <w:lang w:val="en-GB"/>
        </w:rPr>
        <w:t xml:space="preserve">are part of the theory of the gravitational field) </w:t>
      </w:r>
      <w:r w:rsidRPr="00DA20E7">
        <w:rPr>
          <w:rFonts w:ascii="Times New Roman" w:eastAsia="Times New Roman" w:hAnsi="Times New Roman"/>
          <w:color w:val="auto"/>
          <w:sz w:val="24"/>
          <w:lang w:val="en-GB"/>
        </w:rPr>
        <w:t xml:space="preserve">can be derived from [QM]” (Popper, 1959, p.470). </w:t>
      </w:r>
    </w:p>
    <w:p w14:paraId="358E1474" w14:textId="66EBF1F0" w:rsidR="002B74E3" w:rsidRPr="00DA20E7" w:rsidRDefault="002B74E3" w:rsidP="002B74E3">
      <w:pPr>
        <w:autoSpaceDE w:val="0"/>
        <w:autoSpaceDN w:val="0"/>
        <w:adjustRightInd w:val="0"/>
        <w:ind w:firstLine="567"/>
        <w:jc w:val="both"/>
        <w:rPr>
          <w:rFonts w:ascii="Times New Roman" w:eastAsia="Times New Roman" w:hAnsi="Times New Roman"/>
          <w:color w:val="auto"/>
          <w:sz w:val="24"/>
          <w:lang w:val="en-GB"/>
        </w:rPr>
      </w:pPr>
      <w:r w:rsidRPr="00DA20E7">
        <w:rPr>
          <w:rFonts w:ascii="Times New Roman" w:eastAsia="Times New Roman" w:hAnsi="Times New Roman"/>
          <w:color w:val="auto"/>
          <w:sz w:val="24"/>
          <w:lang w:val="en-GB"/>
        </w:rPr>
        <w:t xml:space="preserve">Krimsky’s </w:t>
      </w:r>
      <w:r w:rsidR="00F577C0" w:rsidRPr="00DA20E7">
        <w:rPr>
          <w:rFonts w:ascii="Times New Roman" w:eastAsia="Times New Roman" w:hAnsi="Times New Roman"/>
          <w:color w:val="auto"/>
          <w:sz w:val="24"/>
          <w:lang w:val="en-GB"/>
        </w:rPr>
        <w:t xml:space="preserve">analysis began by </w:t>
      </w:r>
      <w:r w:rsidRPr="00DA20E7">
        <w:rPr>
          <w:rFonts w:ascii="Times New Roman" w:eastAsia="Times New Roman" w:hAnsi="Times New Roman"/>
          <w:color w:val="auto"/>
          <w:sz w:val="24"/>
          <w:lang w:val="en-GB"/>
        </w:rPr>
        <w:t xml:space="preserve">clarifying the nature of the inconsistency revealed by the TE. For that, he introduces two notions of inconsistencies: </w:t>
      </w:r>
    </w:p>
    <w:p w14:paraId="59269808" w14:textId="77777777" w:rsidR="00326FD6" w:rsidRPr="00DA20E7" w:rsidRDefault="00326FD6" w:rsidP="002B74E3">
      <w:pPr>
        <w:autoSpaceDE w:val="0"/>
        <w:autoSpaceDN w:val="0"/>
        <w:adjustRightInd w:val="0"/>
        <w:ind w:firstLine="567"/>
        <w:jc w:val="both"/>
        <w:rPr>
          <w:rFonts w:ascii="Times New Roman" w:eastAsia="Times New Roman" w:hAnsi="Times New Roman"/>
          <w:color w:val="auto"/>
          <w:sz w:val="24"/>
          <w:lang w:val="en-GB"/>
        </w:rPr>
      </w:pPr>
    </w:p>
    <w:p w14:paraId="26B36515" w14:textId="56D941C1" w:rsidR="002B74E3" w:rsidRPr="00DA20E7" w:rsidRDefault="002B74E3" w:rsidP="002B74E3">
      <w:pPr>
        <w:autoSpaceDE w:val="0"/>
        <w:autoSpaceDN w:val="0"/>
        <w:adjustRightInd w:val="0"/>
        <w:ind w:firstLine="567"/>
        <w:jc w:val="both"/>
        <w:rPr>
          <w:rFonts w:ascii="Times New Roman" w:eastAsia="Times New Roman" w:hAnsi="Times New Roman"/>
          <w:color w:val="auto"/>
          <w:sz w:val="24"/>
          <w:lang w:val="en-GB"/>
        </w:rPr>
      </w:pPr>
      <w:r w:rsidRPr="00DA20E7">
        <w:rPr>
          <w:rFonts w:ascii="Times New Roman" w:eastAsia="Times New Roman" w:hAnsi="Times New Roman"/>
          <w:b/>
          <w:bCs/>
          <w:color w:val="auto"/>
          <w:sz w:val="24"/>
          <w:lang w:val="en-GB"/>
        </w:rPr>
        <w:t xml:space="preserve">(1) </w:t>
      </w:r>
      <w:r w:rsidR="00326FD6" w:rsidRPr="00DA20E7">
        <w:rPr>
          <w:rFonts w:ascii="Times New Roman" w:eastAsia="Times New Roman" w:hAnsi="Times New Roman"/>
          <w:b/>
          <w:bCs/>
          <w:color w:val="auto"/>
          <w:sz w:val="24"/>
          <w:lang w:val="en-GB"/>
        </w:rPr>
        <w:t>Internal inconsistency:</w:t>
      </w:r>
      <w:r w:rsidR="00326FD6" w:rsidRPr="00DA20E7">
        <w:rPr>
          <w:rFonts w:ascii="Times New Roman" w:eastAsia="Times New Roman" w:hAnsi="Times New Roman"/>
          <w:color w:val="auto"/>
          <w:sz w:val="24"/>
          <w:lang w:val="en-GB"/>
        </w:rPr>
        <w:t xml:space="preserve"> </w:t>
      </w:r>
      <w:r w:rsidRPr="00DA20E7">
        <w:rPr>
          <w:rFonts w:ascii="Times New Roman" w:eastAsia="Times New Roman" w:hAnsi="Times New Roman"/>
          <w:color w:val="auto"/>
          <w:sz w:val="24"/>
          <w:lang w:val="en-GB"/>
        </w:rPr>
        <w:t>a set of theoretical statements is “</w:t>
      </w:r>
      <w:r w:rsidRPr="00DA20E7">
        <w:rPr>
          <w:rFonts w:ascii="Times New Roman" w:eastAsia="Times New Roman" w:hAnsi="Times New Roman"/>
          <w:i/>
          <w:color w:val="auto"/>
          <w:sz w:val="24"/>
          <w:lang w:val="en-GB"/>
        </w:rPr>
        <w:t>internally</w:t>
      </w:r>
      <w:r w:rsidRPr="00DA20E7">
        <w:rPr>
          <w:rFonts w:ascii="Times New Roman" w:eastAsia="Times New Roman" w:hAnsi="Times New Roman"/>
          <w:color w:val="auto"/>
          <w:sz w:val="24"/>
          <w:lang w:val="en-GB"/>
        </w:rPr>
        <w:t xml:space="preserve"> inconsistent” if “we have a purely formal or logical inconsistency derived exclusively from the axiomatics of the theories”. </w:t>
      </w:r>
      <w:r w:rsidR="00664022" w:rsidRPr="00DA20E7">
        <w:rPr>
          <w:rFonts w:ascii="Times New Roman" w:eastAsia="Times New Roman" w:hAnsi="Times New Roman"/>
          <w:color w:val="auto"/>
          <w:sz w:val="24"/>
          <w:lang w:val="en-GB"/>
        </w:rPr>
        <w:t>(p.330)</w:t>
      </w:r>
    </w:p>
    <w:p w14:paraId="092D5E8E" w14:textId="77777777" w:rsidR="00326FD6" w:rsidRPr="00DA20E7" w:rsidRDefault="00326FD6" w:rsidP="00326FD6">
      <w:pPr>
        <w:autoSpaceDE w:val="0"/>
        <w:autoSpaceDN w:val="0"/>
        <w:adjustRightInd w:val="0"/>
        <w:ind w:firstLine="567"/>
        <w:jc w:val="both"/>
        <w:rPr>
          <w:rFonts w:ascii="Times New Roman" w:eastAsia="Times New Roman" w:hAnsi="Times New Roman"/>
          <w:color w:val="auto"/>
          <w:sz w:val="24"/>
          <w:lang w:val="en-GB"/>
        </w:rPr>
      </w:pPr>
    </w:p>
    <w:p w14:paraId="4B39ABBF" w14:textId="5D6512D3" w:rsidR="002B74E3" w:rsidRPr="00DA20E7" w:rsidRDefault="002B74E3" w:rsidP="00326FD6">
      <w:pPr>
        <w:autoSpaceDE w:val="0"/>
        <w:autoSpaceDN w:val="0"/>
        <w:adjustRightInd w:val="0"/>
        <w:ind w:firstLine="567"/>
        <w:jc w:val="both"/>
        <w:rPr>
          <w:rFonts w:ascii="Times New Roman" w:eastAsia="Times New Roman" w:hAnsi="Times New Roman"/>
          <w:color w:val="auto"/>
          <w:sz w:val="24"/>
          <w:lang w:val="en-GB"/>
        </w:rPr>
      </w:pPr>
      <w:r w:rsidRPr="00DA20E7">
        <w:rPr>
          <w:rFonts w:ascii="Times New Roman" w:eastAsia="Times New Roman" w:hAnsi="Times New Roman"/>
          <w:b/>
          <w:bCs/>
          <w:color w:val="auto"/>
          <w:sz w:val="24"/>
          <w:lang w:val="en-GB"/>
        </w:rPr>
        <w:t xml:space="preserve">(2) </w:t>
      </w:r>
      <w:r w:rsidR="00326FD6" w:rsidRPr="00DA20E7">
        <w:rPr>
          <w:rFonts w:ascii="Times New Roman" w:eastAsia="Times New Roman" w:hAnsi="Times New Roman"/>
          <w:b/>
          <w:bCs/>
          <w:color w:val="auto"/>
          <w:sz w:val="24"/>
          <w:lang w:val="en-GB"/>
        </w:rPr>
        <w:t>External inconsistency</w:t>
      </w:r>
      <w:r w:rsidR="00326FD6" w:rsidRPr="00DA20E7">
        <w:rPr>
          <w:rFonts w:ascii="Times New Roman" w:eastAsia="Times New Roman" w:hAnsi="Times New Roman"/>
          <w:color w:val="auto"/>
          <w:sz w:val="24"/>
          <w:lang w:val="en-GB"/>
        </w:rPr>
        <w:t xml:space="preserve">: </w:t>
      </w:r>
      <w:r w:rsidRPr="00DA20E7">
        <w:rPr>
          <w:rFonts w:ascii="Times New Roman" w:eastAsia="Times New Roman" w:hAnsi="Times New Roman"/>
          <w:color w:val="auto"/>
          <w:sz w:val="24"/>
          <w:lang w:val="en-GB"/>
        </w:rPr>
        <w:t>a set of theoretical statements is “</w:t>
      </w:r>
      <w:r w:rsidRPr="00DA20E7">
        <w:rPr>
          <w:rFonts w:ascii="Times New Roman" w:eastAsia="Times New Roman" w:hAnsi="Times New Roman"/>
          <w:i/>
          <w:color w:val="auto"/>
          <w:sz w:val="24"/>
          <w:lang w:val="en-GB"/>
        </w:rPr>
        <w:t>externally</w:t>
      </w:r>
      <w:r w:rsidRPr="00DA20E7">
        <w:rPr>
          <w:rFonts w:ascii="Times New Roman" w:eastAsia="Times New Roman" w:hAnsi="Times New Roman"/>
          <w:color w:val="auto"/>
          <w:sz w:val="24"/>
          <w:lang w:val="en-GB"/>
        </w:rPr>
        <w:t xml:space="preserve"> inconsistent” when it “</w:t>
      </w:r>
      <w:r w:rsidRPr="00DA20E7">
        <w:rPr>
          <w:rFonts w:ascii="Times New Roman" w:hAnsi="Times New Roman"/>
          <w:iCs/>
          <w:color w:val="auto"/>
          <w:sz w:val="24"/>
          <w:lang w:val="en-GB"/>
        </w:rPr>
        <w:t>is applied to an experimental arrangement whereupon a statement is implied which is logically inconsistent with one or more statements</w:t>
      </w:r>
      <w:r w:rsidRPr="00DA20E7">
        <w:rPr>
          <w:rFonts w:ascii="Times New Roman" w:eastAsia="Times New Roman" w:hAnsi="Times New Roman"/>
          <w:color w:val="auto"/>
          <w:sz w:val="24"/>
          <w:lang w:val="en-GB"/>
        </w:rPr>
        <w:t xml:space="preserve">”. </w:t>
      </w:r>
      <w:r w:rsidR="00664022" w:rsidRPr="00DA20E7">
        <w:rPr>
          <w:rFonts w:ascii="Times New Roman" w:eastAsia="Times New Roman" w:hAnsi="Times New Roman"/>
          <w:color w:val="auto"/>
          <w:sz w:val="24"/>
          <w:lang w:val="en-GB"/>
        </w:rPr>
        <w:t>(p.329)</w:t>
      </w:r>
    </w:p>
    <w:p w14:paraId="56E87F23" w14:textId="77777777" w:rsidR="00326FD6" w:rsidRPr="00DA20E7" w:rsidRDefault="00326FD6" w:rsidP="00326FD6">
      <w:pPr>
        <w:autoSpaceDE w:val="0"/>
        <w:autoSpaceDN w:val="0"/>
        <w:adjustRightInd w:val="0"/>
        <w:ind w:firstLine="567"/>
        <w:jc w:val="both"/>
        <w:rPr>
          <w:rFonts w:ascii="Times New Roman" w:eastAsia="Times New Roman" w:hAnsi="Times New Roman"/>
          <w:color w:val="auto"/>
          <w:sz w:val="24"/>
          <w:lang w:val="en-GB"/>
        </w:rPr>
      </w:pPr>
    </w:p>
    <w:p w14:paraId="7E7EA569" w14:textId="77777777" w:rsidR="002B74E3" w:rsidRPr="00DA20E7" w:rsidRDefault="002B74E3" w:rsidP="002B74E3">
      <w:pPr>
        <w:autoSpaceDE w:val="0"/>
        <w:autoSpaceDN w:val="0"/>
        <w:adjustRightInd w:val="0"/>
        <w:ind w:firstLine="567"/>
        <w:jc w:val="both"/>
        <w:rPr>
          <w:rFonts w:ascii="Times New Roman" w:eastAsia="Times New Roman" w:hAnsi="Times New Roman"/>
          <w:color w:val="auto"/>
          <w:sz w:val="24"/>
          <w:lang w:val="en-GB"/>
        </w:rPr>
      </w:pPr>
      <w:r w:rsidRPr="00DA20E7">
        <w:rPr>
          <w:rFonts w:ascii="Times New Roman" w:eastAsia="Times New Roman" w:hAnsi="Times New Roman"/>
          <w:color w:val="auto"/>
          <w:sz w:val="24"/>
          <w:lang w:val="en-GB"/>
        </w:rPr>
        <w:t>Then Krimsky underlines the differences between the two types in terms of the nature of the procedure employed:</w:t>
      </w:r>
    </w:p>
    <w:p w14:paraId="5B9CA3FB" w14:textId="77777777" w:rsidR="002B74E3" w:rsidRPr="00DA20E7" w:rsidRDefault="002B74E3" w:rsidP="002B74E3">
      <w:pPr>
        <w:autoSpaceDE w:val="0"/>
        <w:autoSpaceDN w:val="0"/>
        <w:adjustRightInd w:val="0"/>
        <w:ind w:left="708"/>
        <w:jc w:val="both"/>
        <w:rPr>
          <w:rFonts w:ascii="Times New Roman" w:eastAsia="Times New Roman" w:hAnsi="Times New Roman"/>
          <w:color w:val="auto"/>
          <w:sz w:val="24"/>
          <w:lang w:val="en-GB"/>
        </w:rPr>
      </w:pPr>
    </w:p>
    <w:p w14:paraId="234BB152" w14:textId="58381142" w:rsidR="002B74E3" w:rsidRPr="00DA20E7" w:rsidRDefault="000A22A6" w:rsidP="000A22A6">
      <w:pPr>
        <w:autoSpaceDE w:val="0"/>
        <w:autoSpaceDN w:val="0"/>
        <w:adjustRightInd w:val="0"/>
        <w:ind w:left="851" w:right="567"/>
        <w:jc w:val="both"/>
        <w:rPr>
          <w:rFonts w:ascii="Times New Roman" w:hAnsi="Times New Roman"/>
          <w:iCs/>
          <w:color w:val="auto"/>
          <w:sz w:val="24"/>
          <w:lang w:val="en-GB"/>
        </w:rPr>
      </w:pPr>
      <w:r w:rsidRPr="00DA20E7">
        <w:rPr>
          <w:rFonts w:ascii="Times New Roman" w:hAnsi="Times New Roman"/>
          <w:iCs/>
          <w:color w:val="auto"/>
          <w:sz w:val="24"/>
          <w:lang w:val="en-GB"/>
        </w:rPr>
        <w:t>“</w:t>
      </w:r>
      <w:r w:rsidR="002B74E3" w:rsidRPr="00DA20E7">
        <w:rPr>
          <w:rFonts w:ascii="Times New Roman" w:hAnsi="Times New Roman"/>
          <w:iCs/>
          <w:color w:val="auto"/>
          <w:sz w:val="24"/>
          <w:lang w:val="en-GB"/>
        </w:rPr>
        <w:t>The procedure for eliciting the [external] inconsistency is not strictly logical</w:t>
      </w:r>
      <w:r w:rsidR="008010C9" w:rsidRPr="00DA20E7">
        <w:rPr>
          <w:rFonts w:ascii="Times New Roman" w:hAnsi="Times New Roman"/>
          <w:iCs/>
          <w:color w:val="auto"/>
          <w:sz w:val="24"/>
          <w:lang w:val="en-GB"/>
        </w:rPr>
        <w:t xml:space="preserve">. </w:t>
      </w:r>
      <w:r w:rsidR="00180D0F" w:rsidRPr="00DA20E7">
        <w:rPr>
          <w:rFonts w:ascii="Times New Roman" w:hAnsi="Times New Roman"/>
          <w:iCs/>
          <w:color w:val="auto"/>
          <w:sz w:val="24"/>
          <w:lang w:val="en-GB"/>
        </w:rPr>
        <w:t xml:space="preserve">[It consists in the] </w:t>
      </w:r>
      <w:r w:rsidR="002B74E3" w:rsidRPr="00DA20E7">
        <w:rPr>
          <w:rFonts w:ascii="Times New Roman" w:hAnsi="Times New Roman"/>
          <w:i/>
          <w:color w:val="auto"/>
          <w:sz w:val="24"/>
          <w:lang w:val="en-GB"/>
        </w:rPr>
        <w:t>application of theoretical principles to an experimental arrangement</w:t>
      </w:r>
      <w:r w:rsidR="00EF3420" w:rsidRPr="00DA20E7">
        <w:rPr>
          <w:rFonts w:ascii="Times New Roman" w:hAnsi="Times New Roman"/>
          <w:iCs/>
          <w:color w:val="auto"/>
          <w:sz w:val="24"/>
          <w:lang w:val="en-GB"/>
        </w:rPr>
        <w:t xml:space="preserve"> </w:t>
      </w:r>
      <w:r w:rsidR="00180D0F" w:rsidRPr="00DA20E7">
        <w:rPr>
          <w:rFonts w:ascii="Times New Roman" w:hAnsi="Times New Roman"/>
          <w:iCs/>
          <w:color w:val="auto"/>
          <w:sz w:val="24"/>
          <w:lang w:val="en-GB"/>
        </w:rPr>
        <w:t>[…</w:t>
      </w:r>
      <w:r w:rsidR="00EF3420" w:rsidRPr="00DA20E7">
        <w:rPr>
          <w:rFonts w:ascii="Times New Roman" w:hAnsi="Times New Roman"/>
          <w:iCs/>
          <w:color w:val="auto"/>
          <w:sz w:val="24"/>
          <w:lang w:val="en-GB"/>
        </w:rPr>
        <w:t xml:space="preserve">]. These </w:t>
      </w:r>
      <w:r w:rsidR="002B74E3" w:rsidRPr="00DA20E7">
        <w:rPr>
          <w:rFonts w:ascii="Times New Roman" w:hAnsi="Times New Roman"/>
          <w:iCs/>
          <w:color w:val="auto"/>
          <w:sz w:val="24"/>
          <w:lang w:val="en-GB"/>
        </w:rPr>
        <w:t>are theoretical rather than strictly logical procedures.</w:t>
      </w:r>
      <w:r w:rsidRPr="00DA20E7">
        <w:rPr>
          <w:rFonts w:ascii="Times New Roman" w:hAnsi="Times New Roman"/>
          <w:iCs/>
          <w:color w:val="auto"/>
          <w:sz w:val="24"/>
          <w:lang w:val="en-GB"/>
        </w:rPr>
        <w:t>”</w:t>
      </w:r>
      <w:r w:rsidR="002B74E3" w:rsidRPr="00DA20E7">
        <w:rPr>
          <w:rFonts w:ascii="Times New Roman" w:hAnsi="Times New Roman"/>
          <w:iCs/>
          <w:color w:val="auto"/>
          <w:sz w:val="24"/>
          <w:lang w:val="en-GB"/>
        </w:rPr>
        <w:t xml:space="preserve"> (</w:t>
      </w:r>
      <w:r w:rsidR="003C2578" w:rsidRPr="00DA20E7">
        <w:rPr>
          <w:rFonts w:ascii="Times New Roman" w:hAnsi="Times New Roman"/>
          <w:iCs/>
          <w:color w:val="auto"/>
          <w:sz w:val="24"/>
          <w:lang w:val="en-GB"/>
        </w:rPr>
        <w:t xml:space="preserve">my emphasis, </w:t>
      </w:r>
      <w:r w:rsidR="002B74E3" w:rsidRPr="00DA20E7">
        <w:rPr>
          <w:rFonts w:ascii="Times New Roman" w:hAnsi="Times New Roman"/>
          <w:iCs/>
          <w:color w:val="auto"/>
          <w:sz w:val="24"/>
          <w:lang w:val="en-GB"/>
        </w:rPr>
        <w:t>p.329).</w:t>
      </w:r>
    </w:p>
    <w:p w14:paraId="29DE682A" w14:textId="21A6EBA4" w:rsidR="002B74E3" w:rsidRPr="00DA20E7" w:rsidRDefault="002B74E3" w:rsidP="002B74E3">
      <w:pPr>
        <w:autoSpaceDE w:val="0"/>
        <w:autoSpaceDN w:val="0"/>
        <w:adjustRightInd w:val="0"/>
        <w:jc w:val="both"/>
        <w:rPr>
          <w:rFonts w:ascii="Times New Roman" w:hAnsi="Times New Roman"/>
          <w:iCs/>
          <w:color w:val="auto"/>
          <w:sz w:val="24"/>
          <w:lang w:val="en-GB"/>
        </w:rPr>
      </w:pPr>
    </w:p>
    <w:p w14:paraId="1E4E400E" w14:textId="4E193B38" w:rsidR="004C1BC2" w:rsidRPr="00DA20E7" w:rsidRDefault="002B74E3" w:rsidP="004C1BC2">
      <w:pPr>
        <w:autoSpaceDE w:val="0"/>
        <w:autoSpaceDN w:val="0"/>
        <w:adjustRightInd w:val="0"/>
        <w:ind w:firstLine="567"/>
        <w:jc w:val="both"/>
        <w:rPr>
          <w:rFonts w:ascii="Times New Roman" w:hAnsi="Times New Roman"/>
          <w:iCs/>
          <w:color w:val="auto"/>
          <w:sz w:val="24"/>
          <w:lang w:val="en-GB"/>
        </w:rPr>
      </w:pPr>
      <w:r w:rsidRPr="00DA20E7">
        <w:rPr>
          <w:rFonts w:ascii="Times New Roman" w:hAnsi="Times New Roman"/>
          <w:iCs/>
          <w:color w:val="auto"/>
          <w:sz w:val="24"/>
          <w:lang w:val="en-GB"/>
        </w:rPr>
        <w:t xml:space="preserve">This brings Krimsky to conclude, </w:t>
      </w:r>
      <w:r w:rsidRPr="00DA20E7">
        <w:rPr>
          <w:rFonts w:ascii="Times New Roman" w:hAnsi="Times New Roman"/>
          <w:i/>
          <w:color w:val="auto"/>
          <w:sz w:val="24"/>
          <w:lang w:val="en-GB"/>
        </w:rPr>
        <w:t>pace</w:t>
      </w:r>
      <w:r w:rsidRPr="00DA20E7">
        <w:rPr>
          <w:rFonts w:ascii="Times New Roman" w:hAnsi="Times New Roman"/>
          <w:iCs/>
          <w:color w:val="auto"/>
          <w:sz w:val="24"/>
          <w:lang w:val="en-GB"/>
        </w:rPr>
        <w:t xml:space="preserve"> Popper, that Bohr’s appeal to GR is perfectly acceptable.</w:t>
      </w:r>
      <w:r w:rsidR="00302E51" w:rsidRPr="00DA20E7">
        <w:rPr>
          <w:rFonts w:ascii="Times New Roman" w:hAnsi="Times New Roman"/>
          <w:iCs/>
          <w:color w:val="auto"/>
          <w:sz w:val="24"/>
          <w:lang w:val="en-GB"/>
        </w:rPr>
        <w:t xml:space="preserve"> T</w:t>
      </w:r>
      <w:r w:rsidRPr="00DA20E7">
        <w:rPr>
          <w:rFonts w:ascii="Times New Roman" w:hAnsi="Times New Roman"/>
          <w:iCs/>
          <w:color w:val="auto"/>
          <w:sz w:val="24"/>
          <w:lang w:val="en-GB"/>
        </w:rPr>
        <w:t xml:space="preserve">here is nothing peculiar about Popper’s remark since “it is not at all strange that [QM] and </w:t>
      </w:r>
      <w:proofErr w:type="spellStart"/>
      <w:r w:rsidRPr="00DA20E7">
        <w:rPr>
          <w:rFonts w:ascii="Times New Roman" w:hAnsi="Times New Roman"/>
          <w:iCs/>
          <w:color w:val="auto"/>
          <w:sz w:val="24"/>
          <w:lang w:val="en-GB"/>
        </w:rPr>
        <w:t>Gn</w:t>
      </w:r>
      <w:proofErr w:type="spellEnd"/>
      <w:r w:rsidR="00DA20E7">
        <w:rPr>
          <w:rFonts w:ascii="Times New Roman" w:hAnsi="Times New Roman"/>
          <w:iCs/>
          <w:color w:val="auto"/>
          <w:sz w:val="24"/>
          <w:lang w:val="en-GB"/>
        </w:rPr>
        <w:t xml:space="preserve"> [</w:t>
      </w:r>
      <w:r w:rsidR="00DA20E7" w:rsidRPr="00DA20E7">
        <w:rPr>
          <w:rFonts w:ascii="Times New Roman" w:hAnsi="Times New Roman"/>
          <w:iCs/>
          <w:color w:val="auto"/>
          <w:sz w:val="24"/>
          <w:lang w:val="en-GB"/>
        </w:rPr>
        <w:t>Newton's gravitational theory</w:t>
      </w:r>
      <w:r w:rsidR="00DA20E7">
        <w:rPr>
          <w:rFonts w:ascii="Times New Roman" w:hAnsi="Times New Roman"/>
          <w:iCs/>
          <w:color w:val="auto"/>
          <w:sz w:val="24"/>
          <w:lang w:val="en-GB"/>
        </w:rPr>
        <w:t>]</w:t>
      </w:r>
      <w:r w:rsidRPr="00DA20E7">
        <w:rPr>
          <w:rFonts w:ascii="Times New Roman" w:hAnsi="Times New Roman"/>
          <w:iCs/>
          <w:color w:val="auto"/>
          <w:sz w:val="24"/>
          <w:lang w:val="en-GB"/>
        </w:rPr>
        <w:t xml:space="preserve"> be externally inconsistent with respect to some experimental arrangement” (</w:t>
      </w:r>
      <w:r w:rsidRPr="00DA20E7">
        <w:rPr>
          <w:rFonts w:ascii="Times New Roman" w:hAnsi="Times New Roman"/>
          <w:i/>
          <w:iCs/>
          <w:color w:val="auto"/>
          <w:sz w:val="24"/>
          <w:lang w:val="en-GB"/>
        </w:rPr>
        <w:t>Ibid</w:t>
      </w:r>
      <w:r w:rsidRPr="00DA20E7">
        <w:rPr>
          <w:rFonts w:ascii="Times New Roman" w:hAnsi="Times New Roman"/>
          <w:iCs/>
          <w:color w:val="auto"/>
          <w:sz w:val="24"/>
          <w:lang w:val="en-GB"/>
        </w:rPr>
        <w:t xml:space="preserve">). While if we analyse the TE as aiming </w:t>
      </w:r>
      <w:r w:rsidR="00180D0F" w:rsidRPr="00DA20E7">
        <w:rPr>
          <w:rFonts w:ascii="Times New Roman" w:hAnsi="Times New Roman"/>
          <w:iCs/>
          <w:color w:val="auto"/>
          <w:sz w:val="24"/>
          <w:lang w:val="en-GB"/>
        </w:rPr>
        <w:t xml:space="preserve">at </w:t>
      </w:r>
      <w:r w:rsidRPr="00DA20E7">
        <w:rPr>
          <w:rFonts w:ascii="Times New Roman" w:hAnsi="Times New Roman"/>
          <w:iCs/>
          <w:color w:val="auto"/>
          <w:sz w:val="24"/>
          <w:lang w:val="en-GB"/>
        </w:rPr>
        <w:t>reveal</w:t>
      </w:r>
      <w:r w:rsidR="00180D0F" w:rsidRPr="00DA20E7">
        <w:rPr>
          <w:rFonts w:ascii="Times New Roman" w:hAnsi="Times New Roman"/>
          <w:iCs/>
          <w:color w:val="auto"/>
          <w:sz w:val="24"/>
          <w:lang w:val="en-GB"/>
        </w:rPr>
        <w:t>ing</w:t>
      </w:r>
      <w:r w:rsidRPr="00DA20E7">
        <w:rPr>
          <w:rFonts w:ascii="Times New Roman" w:hAnsi="Times New Roman"/>
          <w:iCs/>
          <w:color w:val="auto"/>
          <w:sz w:val="24"/>
          <w:lang w:val="en-GB"/>
        </w:rPr>
        <w:t xml:space="preserve"> an internal inconsistency – which would be the case </w:t>
      </w:r>
      <w:r w:rsidR="00302E51" w:rsidRPr="00DA20E7">
        <w:rPr>
          <w:rFonts w:ascii="Times New Roman" w:hAnsi="Times New Roman"/>
          <w:iCs/>
          <w:color w:val="auto"/>
          <w:sz w:val="24"/>
          <w:lang w:val="en-GB"/>
        </w:rPr>
        <w:t>under the stronger reading of the ET</w:t>
      </w:r>
      <w:r w:rsidR="00E578B9">
        <w:rPr>
          <w:rFonts w:ascii="Times New Roman" w:hAnsi="Times New Roman"/>
          <w:iCs/>
          <w:color w:val="auto"/>
          <w:sz w:val="24"/>
          <w:lang w:val="en-GB"/>
        </w:rPr>
        <w:t xml:space="preserve">, </w:t>
      </w:r>
      <w:r w:rsidR="00302E51" w:rsidRPr="00DA20E7">
        <w:rPr>
          <w:rFonts w:ascii="Times New Roman" w:hAnsi="Times New Roman"/>
          <w:iCs/>
          <w:color w:val="auto"/>
          <w:sz w:val="24"/>
          <w:lang w:val="en-GB"/>
        </w:rPr>
        <w:t xml:space="preserve">where </w:t>
      </w:r>
      <w:r w:rsidRPr="00DA20E7">
        <w:rPr>
          <w:rFonts w:ascii="Times New Roman" w:hAnsi="Times New Roman"/>
          <w:iCs/>
          <w:color w:val="auto"/>
          <w:sz w:val="24"/>
          <w:lang w:val="en-GB"/>
        </w:rPr>
        <w:t xml:space="preserve">the experimental </w:t>
      </w:r>
      <w:r w:rsidR="007D1069" w:rsidRPr="00DA20E7">
        <w:rPr>
          <w:rFonts w:ascii="Times New Roman" w:hAnsi="Times New Roman"/>
          <w:iCs/>
          <w:color w:val="auto"/>
          <w:sz w:val="24"/>
          <w:lang w:val="en-GB"/>
        </w:rPr>
        <w:t>details</w:t>
      </w:r>
      <w:r w:rsidRPr="00DA20E7">
        <w:rPr>
          <w:rFonts w:ascii="Times New Roman" w:hAnsi="Times New Roman"/>
          <w:iCs/>
          <w:color w:val="auto"/>
          <w:sz w:val="24"/>
          <w:lang w:val="en-GB"/>
        </w:rPr>
        <w:t xml:space="preserve"> </w:t>
      </w:r>
      <w:r w:rsidR="007D1069" w:rsidRPr="00DA20E7">
        <w:rPr>
          <w:rFonts w:ascii="Times New Roman" w:hAnsi="Times New Roman"/>
          <w:iCs/>
          <w:color w:val="auto"/>
          <w:sz w:val="24"/>
          <w:lang w:val="en-GB"/>
        </w:rPr>
        <w:t>are</w:t>
      </w:r>
      <w:r w:rsidRPr="00DA20E7">
        <w:rPr>
          <w:rFonts w:ascii="Times New Roman" w:hAnsi="Times New Roman"/>
          <w:iCs/>
          <w:color w:val="auto"/>
          <w:sz w:val="24"/>
          <w:lang w:val="en-GB"/>
        </w:rPr>
        <w:t xml:space="preserve"> eliminated </w:t>
      </w:r>
      <w:r w:rsidR="00E578B9">
        <w:rPr>
          <w:rFonts w:ascii="Times New Roman" w:hAnsi="Times New Roman"/>
          <w:iCs/>
          <w:color w:val="auto"/>
          <w:sz w:val="24"/>
          <w:lang w:val="en-GB"/>
        </w:rPr>
        <w:t>in order to</w:t>
      </w:r>
      <w:r w:rsidRPr="00DA20E7">
        <w:rPr>
          <w:rFonts w:ascii="Times New Roman" w:hAnsi="Times New Roman"/>
          <w:iCs/>
          <w:color w:val="auto"/>
          <w:sz w:val="24"/>
          <w:lang w:val="en-GB"/>
        </w:rPr>
        <w:t xml:space="preserve"> transform the TE into a non-TE-argument – then Popper would be justified in claiming that this amounts to the strange assertion that QM and </w:t>
      </w:r>
      <w:proofErr w:type="spellStart"/>
      <w:r w:rsidRPr="00DA20E7">
        <w:rPr>
          <w:rFonts w:ascii="Times New Roman" w:hAnsi="Times New Roman"/>
          <w:iCs/>
          <w:color w:val="auto"/>
          <w:sz w:val="24"/>
          <w:lang w:val="en-GB"/>
        </w:rPr>
        <w:t>Gn</w:t>
      </w:r>
      <w:proofErr w:type="spellEnd"/>
      <w:r w:rsidRPr="00DA20E7">
        <w:rPr>
          <w:rFonts w:ascii="Times New Roman" w:hAnsi="Times New Roman"/>
          <w:iCs/>
          <w:color w:val="auto"/>
          <w:sz w:val="24"/>
          <w:lang w:val="en-GB"/>
        </w:rPr>
        <w:t>, as a set of theoretical statements, are internally inconsistent</w:t>
      </w:r>
      <w:r w:rsidR="004C1BC2" w:rsidRPr="00DA20E7">
        <w:rPr>
          <w:rFonts w:ascii="Times New Roman" w:hAnsi="Times New Roman"/>
          <w:iCs/>
          <w:color w:val="auto"/>
          <w:sz w:val="24"/>
          <w:lang w:val="en-GB"/>
        </w:rPr>
        <w:t>.</w:t>
      </w:r>
    </w:p>
    <w:p w14:paraId="37C4BE68" w14:textId="42EC1C0D" w:rsidR="004C1BC2" w:rsidRPr="00DA20E7" w:rsidRDefault="004C1BC2" w:rsidP="004C1BC2">
      <w:pPr>
        <w:tabs>
          <w:tab w:val="left" w:pos="567"/>
          <w:tab w:val="left" w:pos="1134"/>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Times New Roman" w:hAnsi="Times New Roman"/>
          <w:color w:val="auto"/>
          <w:sz w:val="24"/>
          <w:lang w:val="en-GB" w:eastAsia="en-GB"/>
        </w:rPr>
      </w:pPr>
      <w:r w:rsidRPr="00DA20E7">
        <w:rPr>
          <w:rFonts w:ascii="Times New Roman" w:hAnsi="Times New Roman"/>
          <w:color w:val="auto"/>
          <w:sz w:val="24"/>
          <w:lang w:val="en-GB"/>
        </w:rPr>
        <w:tab/>
      </w:r>
      <w:r w:rsidR="00D71A41" w:rsidRPr="00DA20E7">
        <w:rPr>
          <w:rFonts w:ascii="Times New Roman" w:hAnsi="Times New Roman"/>
          <w:color w:val="auto"/>
          <w:sz w:val="24"/>
          <w:lang w:val="en-GB"/>
        </w:rPr>
        <w:t xml:space="preserve">And </w:t>
      </w:r>
      <w:r w:rsidRPr="00DA20E7">
        <w:rPr>
          <w:rFonts w:ascii="Times New Roman" w:hAnsi="Times New Roman"/>
          <w:color w:val="auto"/>
          <w:sz w:val="24"/>
          <w:lang w:val="en-GB"/>
        </w:rPr>
        <w:t>Norton</w:t>
      </w:r>
      <w:r w:rsidR="00F50EAF" w:rsidRPr="00DA20E7">
        <w:rPr>
          <w:rFonts w:ascii="Times New Roman" w:hAnsi="Times New Roman"/>
          <w:color w:val="auto"/>
          <w:sz w:val="24"/>
          <w:lang w:val="en-GB"/>
        </w:rPr>
        <w:t xml:space="preserve"> agrees with this reading</w:t>
      </w:r>
      <w:r w:rsidRPr="00DA20E7">
        <w:rPr>
          <w:rFonts w:ascii="Times New Roman" w:hAnsi="Times New Roman"/>
          <w:iCs/>
          <w:color w:val="auto"/>
          <w:sz w:val="24"/>
          <w:lang w:val="en-GB"/>
        </w:rPr>
        <w:t>. In replying to Bishop</w:t>
      </w:r>
      <w:r w:rsidR="0000688C" w:rsidRPr="00DA20E7">
        <w:rPr>
          <w:rFonts w:ascii="Times New Roman" w:hAnsi="Times New Roman"/>
          <w:iCs/>
          <w:color w:val="auto"/>
          <w:sz w:val="24"/>
          <w:lang w:val="en-GB"/>
        </w:rPr>
        <w:t>’s</w:t>
      </w:r>
      <w:r w:rsidRPr="00DA20E7">
        <w:rPr>
          <w:rFonts w:ascii="Times New Roman" w:hAnsi="Times New Roman"/>
          <w:iCs/>
          <w:color w:val="auto"/>
          <w:sz w:val="24"/>
          <w:lang w:val="en-GB"/>
        </w:rPr>
        <w:t xml:space="preserve"> (1999) criticism </w:t>
      </w:r>
      <w:r w:rsidR="00144C5F" w:rsidRPr="00DA20E7">
        <w:rPr>
          <w:rFonts w:ascii="Times New Roman" w:hAnsi="Times New Roman"/>
          <w:iCs/>
          <w:color w:val="auto"/>
          <w:sz w:val="24"/>
          <w:lang w:val="en-GB"/>
        </w:rPr>
        <w:t>against his identity theses</w:t>
      </w:r>
      <w:r w:rsidR="0073435F" w:rsidRPr="00DA20E7">
        <w:rPr>
          <w:rStyle w:val="FootnoteReference"/>
          <w:rFonts w:ascii="Times New Roman" w:hAnsi="Times New Roman"/>
          <w:iCs/>
          <w:color w:val="auto"/>
          <w:sz w:val="24"/>
          <w:lang w:val="en-GB"/>
        </w:rPr>
        <w:footnoteReference w:id="8"/>
      </w:r>
      <w:r w:rsidRPr="00DA20E7">
        <w:rPr>
          <w:rFonts w:ascii="Times New Roman" w:hAnsi="Times New Roman"/>
          <w:iCs/>
          <w:color w:val="auto"/>
          <w:sz w:val="24"/>
          <w:lang w:val="en-GB"/>
        </w:rPr>
        <w:t xml:space="preserve">, </w:t>
      </w:r>
      <w:r w:rsidR="00144C5F" w:rsidRPr="00DA20E7">
        <w:rPr>
          <w:rFonts w:ascii="Times New Roman" w:hAnsi="Times New Roman"/>
          <w:iCs/>
          <w:color w:val="auto"/>
          <w:sz w:val="24"/>
          <w:lang w:val="en-GB"/>
        </w:rPr>
        <w:t>Norton</w:t>
      </w:r>
      <w:r w:rsidRPr="00DA20E7">
        <w:rPr>
          <w:rFonts w:ascii="Times New Roman" w:hAnsi="Times New Roman"/>
          <w:iCs/>
          <w:color w:val="auto"/>
          <w:sz w:val="24"/>
          <w:lang w:val="en-GB"/>
        </w:rPr>
        <w:t xml:space="preserve"> writes:</w:t>
      </w:r>
    </w:p>
    <w:p w14:paraId="11C967FD" w14:textId="77777777" w:rsidR="004C1BC2" w:rsidRPr="00DA20E7" w:rsidRDefault="004C1BC2" w:rsidP="004C1BC2">
      <w:pPr>
        <w:tabs>
          <w:tab w:val="left" w:pos="567"/>
          <w:tab w:val="left" w:pos="1134"/>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iCs/>
          <w:color w:val="auto"/>
          <w:sz w:val="24"/>
          <w:lang w:val="en-GB"/>
        </w:rPr>
      </w:pPr>
    </w:p>
    <w:p w14:paraId="76A6FDF8" w14:textId="77777777" w:rsidR="004C1BC2" w:rsidRPr="00DA20E7" w:rsidRDefault="004C1BC2" w:rsidP="004C1BC2">
      <w:pPr>
        <w:tabs>
          <w:tab w:val="left" w:pos="567"/>
          <w:tab w:val="left" w:pos="1134"/>
          <w:tab w:val="left" w:pos="2126"/>
          <w:tab w:val="left" w:pos="2835"/>
          <w:tab w:val="left" w:pos="3543"/>
          <w:tab w:val="left" w:pos="4252"/>
          <w:tab w:val="left" w:pos="4961"/>
          <w:tab w:val="left" w:pos="5669"/>
          <w:tab w:val="left" w:pos="6378"/>
          <w:tab w:val="left" w:pos="7087"/>
          <w:tab w:val="left" w:pos="7795"/>
          <w:tab w:val="left" w:pos="8504"/>
          <w:tab w:val="left" w:pos="9132"/>
        </w:tabs>
        <w:ind w:left="851" w:right="426"/>
        <w:jc w:val="both"/>
        <w:rPr>
          <w:rFonts w:ascii="Times New Roman" w:hAnsi="Times New Roman"/>
          <w:iCs/>
          <w:color w:val="FF0000"/>
          <w:sz w:val="24"/>
          <w:lang w:val="en-GB"/>
        </w:rPr>
      </w:pPr>
      <w:r w:rsidRPr="00DA20E7">
        <w:rPr>
          <w:rFonts w:ascii="Times New Roman" w:hAnsi="Times New Roman"/>
          <w:iCs/>
          <w:color w:val="auto"/>
          <w:sz w:val="24"/>
          <w:lang w:val="en-GB"/>
        </w:rPr>
        <w:t>“</w:t>
      </w:r>
      <w:r w:rsidRPr="00DA20E7">
        <w:rPr>
          <w:rFonts w:ascii="Times New Roman" w:eastAsiaTheme="minorHAnsi" w:hAnsi="Times New Roman"/>
          <w:color w:val="auto"/>
          <w:sz w:val="24"/>
          <w:lang w:val="en-GB"/>
        </w:rPr>
        <w:t xml:space="preserve">Einstein and Bohr </w:t>
      </w:r>
      <w:r w:rsidRPr="00DA20E7">
        <w:rPr>
          <w:rFonts w:ascii="Times New Roman" w:eastAsiaTheme="minorHAnsi" w:hAnsi="Times New Roman"/>
          <w:i/>
          <w:iCs/>
          <w:color w:val="auto"/>
          <w:sz w:val="24"/>
          <w:lang w:val="en-GB"/>
        </w:rPr>
        <w:t xml:space="preserve">do </w:t>
      </w:r>
      <w:r w:rsidRPr="00DA20E7">
        <w:rPr>
          <w:rFonts w:ascii="Times New Roman" w:eastAsiaTheme="minorHAnsi" w:hAnsi="Times New Roman"/>
          <w:color w:val="auto"/>
          <w:sz w:val="24"/>
          <w:lang w:val="en-GB"/>
        </w:rPr>
        <w:t>have two different, but similar, thought experiments; and they correspond to two different, but similar, arguments. We can convert the two thought experiments into one by ignoring the different spacetimes of each. The different spacetime settings are then responsible for the different outcomes. If that is admissible, then the same stratagem works for the arguments. Ignoring premises pertaining to the spacetime setting, the two arguments proceed from the same experimental premises. They arrive at different results only because of the differences in the premises pertaining to spacetime setting.” (2004, p.64)</w:t>
      </w:r>
    </w:p>
    <w:p w14:paraId="7F6A019C" w14:textId="77777777" w:rsidR="004C1BC2" w:rsidRPr="00DA20E7" w:rsidRDefault="004C1BC2" w:rsidP="004C1BC2">
      <w:pPr>
        <w:autoSpaceDE w:val="0"/>
        <w:autoSpaceDN w:val="0"/>
        <w:adjustRightInd w:val="0"/>
        <w:jc w:val="both"/>
        <w:rPr>
          <w:rFonts w:ascii="Times New Roman" w:hAnsi="Times New Roman"/>
          <w:iCs/>
          <w:color w:val="000000" w:themeColor="text1"/>
          <w:sz w:val="24"/>
          <w:lang w:val="en-GB"/>
        </w:rPr>
      </w:pPr>
    </w:p>
    <w:p w14:paraId="20CCBAE1" w14:textId="0A7F235A" w:rsidR="004C1BC2" w:rsidRPr="00DA20E7" w:rsidRDefault="004C1BC2" w:rsidP="004C1BC2">
      <w:pPr>
        <w:autoSpaceDE w:val="0"/>
        <w:autoSpaceDN w:val="0"/>
        <w:adjustRightInd w:val="0"/>
        <w:ind w:firstLine="708"/>
        <w:jc w:val="both"/>
        <w:rPr>
          <w:rFonts w:ascii="Times New Roman" w:hAnsi="Times New Roman"/>
          <w:iCs/>
          <w:color w:val="auto"/>
          <w:sz w:val="24"/>
          <w:lang w:val="en-GB"/>
        </w:rPr>
      </w:pPr>
      <w:r w:rsidRPr="00DA20E7">
        <w:rPr>
          <w:rFonts w:ascii="Times New Roman" w:hAnsi="Times New Roman"/>
          <w:iCs/>
          <w:color w:val="auto"/>
          <w:sz w:val="24"/>
          <w:lang w:val="en-GB"/>
        </w:rPr>
        <w:t xml:space="preserve">This shows that Norton is adopting the weaker reading of the ET, since the two arguments proceed from the same “experimental premises”. However, it remains unclear to me how we should understand the idea that we </w:t>
      </w:r>
      <w:r w:rsidRPr="00DA20E7">
        <w:rPr>
          <w:rFonts w:ascii="Times New Roman" w:eastAsiaTheme="minorHAnsi" w:hAnsi="Times New Roman"/>
          <w:color w:val="auto"/>
          <w:sz w:val="24"/>
          <w:lang w:val="en-GB"/>
        </w:rPr>
        <w:t>convert the two TEs into one, by ignoring the different spacetimes of each</w:t>
      </w:r>
      <w:r w:rsidRPr="00DA20E7">
        <w:rPr>
          <w:rFonts w:ascii="Times New Roman" w:hAnsi="Times New Roman"/>
          <w:iCs/>
          <w:color w:val="auto"/>
          <w:sz w:val="24"/>
          <w:lang w:val="en-GB"/>
        </w:rPr>
        <w:t xml:space="preserve">. How does that work and what is left in the </w:t>
      </w:r>
      <w:r w:rsidR="00286771" w:rsidRPr="00DA20E7">
        <w:rPr>
          <w:rFonts w:ascii="Times New Roman" w:hAnsi="Times New Roman"/>
          <w:iCs/>
          <w:color w:val="auto"/>
          <w:sz w:val="24"/>
          <w:lang w:val="en-GB"/>
        </w:rPr>
        <w:t xml:space="preserve">content of the </w:t>
      </w:r>
      <w:r w:rsidRPr="00DA20E7">
        <w:rPr>
          <w:rFonts w:ascii="Times New Roman" w:hAnsi="Times New Roman"/>
          <w:iCs/>
          <w:color w:val="auto"/>
          <w:sz w:val="24"/>
          <w:lang w:val="en-GB"/>
        </w:rPr>
        <w:t>resulting common TE? Is a TE</w:t>
      </w:r>
      <w:r w:rsidR="00286771" w:rsidRPr="00DA20E7">
        <w:rPr>
          <w:rFonts w:ascii="Times New Roman" w:hAnsi="Times New Roman"/>
          <w:iCs/>
          <w:color w:val="auto"/>
          <w:sz w:val="24"/>
          <w:lang w:val="en-GB"/>
        </w:rPr>
        <w:t>’s content</w:t>
      </w:r>
      <w:r w:rsidRPr="00DA20E7">
        <w:rPr>
          <w:rFonts w:ascii="Times New Roman" w:hAnsi="Times New Roman"/>
          <w:iCs/>
          <w:color w:val="auto"/>
          <w:sz w:val="24"/>
          <w:lang w:val="en-GB"/>
        </w:rPr>
        <w:t xml:space="preserve"> only about experimental arrangements or is also about the way we trace its execution</w:t>
      </w:r>
      <w:r w:rsidR="00144C5F" w:rsidRPr="00DA20E7">
        <w:rPr>
          <w:rFonts w:ascii="Times New Roman" w:hAnsi="Times New Roman"/>
          <w:iCs/>
          <w:color w:val="auto"/>
          <w:sz w:val="24"/>
          <w:lang w:val="en-GB"/>
        </w:rPr>
        <w:t xml:space="preserve"> and interpret its result</w:t>
      </w:r>
      <w:r w:rsidRPr="00DA20E7">
        <w:rPr>
          <w:rFonts w:ascii="Times New Roman" w:hAnsi="Times New Roman"/>
          <w:iCs/>
          <w:color w:val="auto"/>
          <w:sz w:val="24"/>
          <w:lang w:val="en-GB"/>
        </w:rPr>
        <w:t xml:space="preserve">? If the latter, then the space-time setting is crucial. </w:t>
      </w:r>
      <w:r w:rsidR="007913F9" w:rsidRPr="00DA20E7">
        <w:rPr>
          <w:rFonts w:ascii="Times New Roman" w:hAnsi="Times New Roman"/>
          <w:iCs/>
          <w:color w:val="auto"/>
          <w:sz w:val="24"/>
          <w:lang w:val="en-GB"/>
        </w:rPr>
        <w:t>Norton’s</w:t>
      </w:r>
      <w:r w:rsidRPr="00DA20E7">
        <w:rPr>
          <w:rFonts w:ascii="Times New Roman" w:hAnsi="Times New Roman"/>
          <w:iCs/>
          <w:color w:val="auto"/>
          <w:sz w:val="24"/>
          <w:lang w:val="en-GB"/>
        </w:rPr>
        <w:t xml:space="preserve"> move </w:t>
      </w:r>
      <w:r w:rsidR="007913F9" w:rsidRPr="00DA20E7">
        <w:rPr>
          <w:rFonts w:ascii="Times New Roman" w:hAnsi="Times New Roman"/>
          <w:iCs/>
          <w:color w:val="auto"/>
          <w:sz w:val="24"/>
          <w:lang w:val="en-GB"/>
        </w:rPr>
        <w:t xml:space="preserve">is </w:t>
      </w:r>
      <w:r w:rsidR="004C6CDC" w:rsidRPr="00DA20E7">
        <w:rPr>
          <w:rFonts w:ascii="Times New Roman" w:hAnsi="Times New Roman"/>
          <w:iCs/>
          <w:color w:val="auto"/>
          <w:sz w:val="24"/>
          <w:lang w:val="en-GB"/>
        </w:rPr>
        <w:t xml:space="preserve">even more </w:t>
      </w:r>
      <w:r w:rsidR="007913F9" w:rsidRPr="00DA20E7">
        <w:rPr>
          <w:rFonts w:ascii="Times New Roman" w:hAnsi="Times New Roman"/>
          <w:iCs/>
          <w:color w:val="auto"/>
          <w:sz w:val="24"/>
          <w:lang w:val="en-GB"/>
        </w:rPr>
        <w:t xml:space="preserve">perplexing, </w:t>
      </w:r>
      <w:r w:rsidRPr="00DA20E7">
        <w:rPr>
          <w:rFonts w:ascii="Times New Roman" w:hAnsi="Times New Roman"/>
          <w:iCs/>
          <w:color w:val="auto"/>
          <w:sz w:val="24"/>
          <w:lang w:val="en-GB"/>
        </w:rPr>
        <w:t xml:space="preserve">seeing that </w:t>
      </w:r>
      <w:r w:rsidR="00583F93">
        <w:rPr>
          <w:rFonts w:ascii="Times New Roman" w:hAnsi="Times New Roman"/>
          <w:iCs/>
          <w:color w:val="auto"/>
          <w:sz w:val="24"/>
          <w:lang w:val="en-GB"/>
        </w:rPr>
        <w:t>experimental details</w:t>
      </w:r>
      <w:r w:rsidRPr="00DA20E7">
        <w:rPr>
          <w:rFonts w:ascii="Times New Roman" w:hAnsi="Times New Roman"/>
          <w:iCs/>
          <w:color w:val="auto"/>
          <w:sz w:val="24"/>
          <w:lang w:val="en-GB"/>
        </w:rPr>
        <w:t>, not theoretical statements, are usually ignored</w:t>
      </w:r>
      <w:r w:rsidR="00022F1B">
        <w:rPr>
          <w:rFonts w:ascii="Times New Roman" w:hAnsi="Times New Roman"/>
          <w:iCs/>
          <w:color w:val="auto"/>
          <w:sz w:val="24"/>
          <w:lang w:val="en-GB"/>
        </w:rPr>
        <w:t xml:space="preserve"> </w:t>
      </w:r>
      <w:r w:rsidRPr="00DA20E7">
        <w:rPr>
          <w:rFonts w:ascii="Times New Roman" w:hAnsi="Times New Roman"/>
          <w:iCs/>
          <w:color w:val="auto"/>
          <w:sz w:val="24"/>
          <w:lang w:val="en-GB"/>
        </w:rPr>
        <w:t xml:space="preserve">in </w:t>
      </w:r>
      <w:r w:rsidR="007913F9" w:rsidRPr="00DA20E7">
        <w:rPr>
          <w:rFonts w:ascii="Times New Roman" w:hAnsi="Times New Roman"/>
          <w:iCs/>
          <w:color w:val="auto"/>
          <w:sz w:val="24"/>
          <w:lang w:val="en-GB"/>
        </w:rPr>
        <w:t>Norton’s</w:t>
      </w:r>
      <w:r w:rsidR="005B1B98" w:rsidRPr="00DA20E7">
        <w:rPr>
          <w:rFonts w:ascii="Times New Roman" w:hAnsi="Times New Roman"/>
          <w:iCs/>
          <w:color w:val="auto"/>
          <w:sz w:val="24"/>
          <w:lang w:val="en-GB"/>
        </w:rPr>
        <w:t xml:space="preserve"> ET</w:t>
      </w:r>
      <w:r w:rsidR="004C6CDC" w:rsidRPr="00DA20E7">
        <w:rPr>
          <w:rFonts w:ascii="Times New Roman" w:hAnsi="Times New Roman"/>
          <w:iCs/>
          <w:color w:val="auto"/>
          <w:sz w:val="24"/>
          <w:lang w:val="en-GB"/>
        </w:rPr>
        <w:t>!</w:t>
      </w:r>
    </w:p>
    <w:p w14:paraId="692A114B" w14:textId="78E350E1" w:rsidR="004C1BC2" w:rsidRPr="00DA20E7" w:rsidRDefault="004C1BC2" w:rsidP="004C1BC2">
      <w:pPr>
        <w:autoSpaceDE w:val="0"/>
        <w:autoSpaceDN w:val="0"/>
        <w:adjustRightInd w:val="0"/>
        <w:ind w:firstLine="708"/>
        <w:jc w:val="both"/>
        <w:rPr>
          <w:rFonts w:ascii="Times New Roman" w:eastAsia="Times New Roman" w:hAnsi="Times New Roman"/>
          <w:color w:val="000000" w:themeColor="text1"/>
          <w:sz w:val="24"/>
          <w:lang w:val="en-GB" w:eastAsia="en-GB"/>
        </w:rPr>
      </w:pPr>
      <w:r w:rsidRPr="00DA20E7">
        <w:rPr>
          <w:rFonts w:ascii="Times New Roman" w:hAnsi="Times New Roman"/>
          <w:iCs/>
          <w:color w:val="auto"/>
          <w:sz w:val="24"/>
          <w:lang w:val="en-GB"/>
        </w:rPr>
        <w:t xml:space="preserve">Be that as it may, here is how I think this episode is best understood. Einstein imagined </w:t>
      </w:r>
      <w:r w:rsidRPr="00DA20E7">
        <w:rPr>
          <w:rFonts w:ascii="Times New Roman" w:hAnsi="Times New Roman"/>
          <w:iCs/>
          <w:color w:val="000000" w:themeColor="text1"/>
          <w:sz w:val="24"/>
          <w:lang w:val="en-GB"/>
        </w:rPr>
        <w:t>an experimental arrangement and traced its execution (implicitly or explicitly) using Gn. He arrived at an outcome which contradict</w:t>
      </w:r>
      <w:r w:rsidR="00232ACA">
        <w:rPr>
          <w:rFonts w:ascii="Times New Roman" w:hAnsi="Times New Roman"/>
          <w:iCs/>
          <w:color w:val="000000" w:themeColor="text1"/>
          <w:sz w:val="24"/>
          <w:lang w:val="en-GB"/>
        </w:rPr>
        <w:t>ed</w:t>
      </w:r>
      <w:r w:rsidRPr="00DA20E7">
        <w:rPr>
          <w:rFonts w:ascii="Times New Roman" w:hAnsi="Times New Roman"/>
          <w:iCs/>
          <w:color w:val="000000" w:themeColor="text1"/>
          <w:sz w:val="24"/>
          <w:lang w:val="en-GB"/>
        </w:rPr>
        <w:t xml:space="preserve"> Heisenberg’s principle. An inconsistency is thus revealed. Bohr came the next day and proposed a resolution. He argued that a “pseudorealistic” experimental arrangement should be traced using GR, not Gn. If we do this, then the outcome that contradicted Heisenberg’s principle no longer follows. It seems we have here a single TE: the original Einsteinian version revealed an inconsistency, while Bohr’s reply proposed a resolution, in the form of conjecture</w:t>
      </w:r>
      <w:r w:rsidR="0073435F" w:rsidRPr="00DA20E7">
        <w:rPr>
          <w:rStyle w:val="FootnoteReference"/>
          <w:rFonts w:ascii="Times New Roman" w:hAnsi="Times New Roman"/>
          <w:iCs/>
          <w:color w:val="000000" w:themeColor="text1"/>
          <w:sz w:val="24"/>
          <w:lang w:val="en-GB"/>
        </w:rPr>
        <w:footnoteReference w:id="9"/>
      </w:r>
      <w:r w:rsidRPr="00DA20E7">
        <w:rPr>
          <w:rFonts w:ascii="Times New Roman" w:eastAsia="Times New Roman" w:hAnsi="Times New Roman"/>
          <w:iCs/>
          <w:color w:val="000000" w:themeColor="text1"/>
          <w:sz w:val="24"/>
          <w:lang w:val="en-GB" w:eastAsia="en-GB"/>
        </w:rPr>
        <w:t>. This interpretation capture</w:t>
      </w:r>
      <w:r w:rsidR="0044534A" w:rsidRPr="00DA20E7">
        <w:rPr>
          <w:rFonts w:ascii="Times New Roman" w:eastAsia="Times New Roman" w:hAnsi="Times New Roman"/>
          <w:iCs/>
          <w:color w:val="000000" w:themeColor="text1"/>
          <w:sz w:val="24"/>
          <w:lang w:val="en-GB" w:eastAsia="en-GB"/>
        </w:rPr>
        <w:t>s</w:t>
      </w:r>
      <w:r w:rsidRPr="00DA20E7">
        <w:rPr>
          <w:rFonts w:ascii="Times New Roman" w:eastAsia="Times New Roman" w:hAnsi="Times New Roman"/>
          <w:iCs/>
          <w:color w:val="000000" w:themeColor="text1"/>
          <w:sz w:val="24"/>
          <w:lang w:val="en-GB" w:eastAsia="en-GB"/>
        </w:rPr>
        <w:t xml:space="preserve"> what happens in several TEs, ETP in </w:t>
      </w:r>
      <w:r w:rsidR="00835A60" w:rsidRPr="00DA20E7">
        <w:rPr>
          <w:rFonts w:ascii="Times New Roman" w:eastAsia="Times New Roman" w:hAnsi="Times New Roman"/>
          <w:iCs/>
          <w:color w:val="000000" w:themeColor="text1"/>
          <w:sz w:val="24"/>
          <w:lang w:val="en-GB" w:eastAsia="en-GB"/>
        </w:rPr>
        <w:t xml:space="preserve">section </w:t>
      </w:r>
      <w:r w:rsidRPr="00DA20E7">
        <w:rPr>
          <w:rFonts w:ascii="Times New Roman" w:eastAsia="Times New Roman" w:hAnsi="Times New Roman"/>
          <w:iCs/>
          <w:color w:val="000000" w:themeColor="text1"/>
          <w:sz w:val="24"/>
          <w:lang w:val="en-GB" w:eastAsia="en-GB"/>
        </w:rPr>
        <w:t>6 is a case in point.</w:t>
      </w:r>
    </w:p>
    <w:p w14:paraId="726F837A" w14:textId="03DA0601" w:rsidR="007B67D3" w:rsidRPr="00DA20E7" w:rsidRDefault="00412D22" w:rsidP="00AB3F4A">
      <w:pPr>
        <w:autoSpaceDE w:val="0"/>
        <w:autoSpaceDN w:val="0"/>
        <w:adjustRightInd w:val="0"/>
        <w:ind w:firstLine="567"/>
        <w:jc w:val="both"/>
        <w:rPr>
          <w:rFonts w:ascii="Times New Roman" w:hAnsi="Times New Roman"/>
          <w:iCs/>
          <w:color w:val="auto"/>
          <w:sz w:val="24"/>
          <w:lang w:val="en-GB"/>
        </w:rPr>
      </w:pPr>
      <w:r w:rsidRPr="00DA20E7">
        <w:rPr>
          <w:rFonts w:ascii="Times New Roman" w:eastAsia="Times New Roman" w:hAnsi="Times New Roman"/>
          <w:color w:val="auto"/>
          <w:sz w:val="24"/>
          <w:lang w:val="en-GB"/>
        </w:rPr>
        <w:t>Let</w:t>
      </w:r>
      <w:r w:rsidR="001B152F" w:rsidRPr="00DA20E7">
        <w:rPr>
          <w:rFonts w:ascii="Times New Roman" w:eastAsia="Times New Roman" w:hAnsi="Times New Roman"/>
          <w:color w:val="auto"/>
          <w:sz w:val="24"/>
          <w:lang w:val="en-GB"/>
        </w:rPr>
        <w:t xml:space="preserve"> me consider another example to make my point apparent. </w:t>
      </w:r>
      <w:r w:rsidR="007B67D3" w:rsidRPr="00DA20E7">
        <w:rPr>
          <w:rFonts w:ascii="Times New Roman" w:eastAsia="Times New Roman" w:hAnsi="Times New Roman"/>
          <w:color w:val="auto"/>
          <w:sz w:val="24"/>
          <w:lang w:val="en-GB"/>
        </w:rPr>
        <w:t xml:space="preserve">Vickers </w:t>
      </w:r>
      <w:r w:rsidR="001B152F" w:rsidRPr="00DA20E7">
        <w:rPr>
          <w:rFonts w:ascii="Times New Roman" w:eastAsia="Times New Roman" w:hAnsi="Times New Roman"/>
          <w:color w:val="auto"/>
          <w:sz w:val="24"/>
          <w:lang w:val="en-GB"/>
        </w:rPr>
        <w:t xml:space="preserve">provides a nice </w:t>
      </w:r>
      <w:r w:rsidR="006E4D4C" w:rsidRPr="00DA20E7">
        <w:rPr>
          <w:rFonts w:ascii="Times New Roman" w:eastAsia="Times New Roman" w:hAnsi="Times New Roman"/>
          <w:color w:val="auto"/>
          <w:sz w:val="24"/>
          <w:lang w:val="en-GB"/>
        </w:rPr>
        <w:t xml:space="preserve">case study </w:t>
      </w:r>
      <w:r w:rsidR="001B152F" w:rsidRPr="00DA20E7">
        <w:rPr>
          <w:rFonts w:ascii="Times New Roman" w:eastAsia="Times New Roman" w:hAnsi="Times New Roman"/>
          <w:color w:val="auto"/>
          <w:sz w:val="24"/>
          <w:lang w:val="en-GB"/>
        </w:rPr>
        <w:t>from Pauli</w:t>
      </w:r>
      <w:r w:rsidR="006E4D4C" w:rsidRPr="00DA20E7">
        <w:rPr>
          <w:rFonts w:ascii="Times New Roman" w:eastAsia="Times New Roman" w:hAnsi="Times New Roman"/>
          <w:color w:val="auto"/>
          <w:sz w:val="24"/>
          <w:lang w:val="en-GB"/>
        </w:rPr>
        <w:t xml:space="preserve">, </w:t>
      </w:r>
      <w:r w:rsidR="001B152F" w:rsidRPr="00DA20E7">
        <w:rPr>
          <w:rFonts w:ascii="Times New Roman" w:eastAsia="Times New Roman" w:hAnsi="Times New Roman"/>
          <w:color w:val="auto"/>
          <w:sz w:val="24"/>
          <w:lang w:val="en-GB"/>
        </w:rPr>
        <w:t xml:space="preserve">aimed at revealing an inconsistency in Bohr’s theory of the atom </w:t>
      </w:r>
      <w:r w:rsidR="00835A60" w:rsidRPr="00DA20E7">
        <w:rPr>
          <w:rFonts w:ascii="Times New Roman" w:eastAsia="Times New Roman" w:hAnsi="Times New Roman"/>
          <w:color w:val="auto"/>
          <w:sz w:val="24"/>
          <w:lang w:val="en-GB"/>
        </w:rPr>
        <w:t xml:space="preserve">and </w:t>
      </w:r>
      <w:r w:rsidR="001B152F" w:rsidRPr="00DA20E7">
        <w:rPr>
          <w:rFonts w:ascii="Times New Roman" w:eastAsia="Times New Roman" w:hAnsi="Times New Roman"/>
          <w:color w:val="auto"/>
          <w:sz w:val="24"/>
          <w:lang w:val="en-GB"/>
        </w:rPr>
        <w:t xml:space="preserve">old </w:t>
      </w:r>
      <w:r w:rsidR="004303FA">
        <w:rPr>
          <w:rFonts w:ascii="Times New Roman" w:eastAsia="Times New Roman" w:hAnsi="Times New Roman"/>
          <w:color w:val="auto"/>
          <w:sz w:val="24"/>
          <w:lang w:val="en-GB"/>
        </w:rPr>
        <w:t>quantum theory</w:t>
      </w:r>
      <w:r w:rsidR="007B67D3" w:rsidRPr="00DA20E7">
        <w:rPr>
          <w:rFonts w:ascii="Times New Roman" w:eastAsia="Times New Roman" w:hAnsi="Times New Roman"/>
          <w:color w:val="auto"/>
          <w:sz w:val="24"/>
          <w:lang w:val="en-GB"/>
        </w:rPr>
        <w:t xml:space="preserve">: </w:t>
      </w:r>
    </w:p>
    <w:p w14:paraId="3B13C29A" w14:textId="77777777" w:rsidR="007B67D3" w:rsidRPr="00DA20E7" w:rsidRDefault="007B67D3" w:rsidP="007B67D3">
      <w:pPr>
        <w:autoSpaceDE w:val="0"/>
        <w:autoSpaceDN w:val="0"/>
        <w:adjustRightInd w:val="0"/>
        <w:jc w:val="both"/>
        <w:rPr>
          <w:rFonts w:ascii="Times New Roman" w:eastAsia="Times New Roman" w:hAnsi="Times New Roman"/>
          <w:color w:val="auto"/>
          <w:sz w:val="24"/>
          <w:lang w:val="en-GB"/>
        </w:rPr>
      </w:pPr>
    </w:p>
    <w:p w14:paraId="001D5B5A" w14:textId="3797122C" w:rsidR="007B67D3" w:rsidRPr="00DA20E7" w:rsidRDefault="000A22A6" w:rsidP="000A22A6">
      <w:pPr>
        <w:tabs>
          <w:tab w:val="left" w:pos="8080"/>
        </w:tabs>
        <w:autoSpaceDE w:val="0"/>
        <w:autoSpaceDN w:val="0"/>
        <w:adjustRightInd w:val="0"/>
        <w:ind w:left="851" w:right="567"/>
        <w:jc w:val="both"/>
        <w:rPr>
          <w:rFonts w:ascii="Times New Roman" w:hAnsi="Times New Roman"/>
          <w:sz w:val="24"/>
          <w:lang w:val="en-GB"/>
        </w:rPr>
      </w:pPr>
      <w:r w:rsidRPr="00DA20E7">
        <w:rPr>
          <w:rFonts w:ascii="Times New Roman" w:eastAsia="Times New Roman" w:hAnsi="Times New Roman"/>
          <w:sz w:val="24"/>
          <w:lang w:val="en-GB"/>
        </w:rPr>
        <w:t>“</w:t>
      </w:r>
      <w:r w:rsidR="007B67D3" w:rsidRPr="00DA20E7">
        <w:rPr>
          <w:rFonts w:ascii="Times New Roman" w:eastAsia="Times New Roman" w:hAnsi="Times New Roman"/>
          <w:sz w:val="24"/>
          <w:lang w:val="en-GB"/>
        </w:rPr>
        <w:t xml:space="preserve">First Pauli considered the hydrogen atom with electric and magnetic external fields coming from the same direction as in Figure </w:t>
      </w:r>
      <w:r w:rsidR="00680411" w:rsidRPr="00DA20E7">
        <w:rPr>
          <w:rFonts w:ascii="Times New Roman" w:eastAsia="Times New Roman" w:hAnsi="Times New Roman"/>
          <w:sz w:val="24"/>
          <w:lang w:val="en-GB"/>
        </w:rPr>
        <w:t>[4]</w:t>
      </w:r>
      <w:r w:rsidR="007B67D3" w:rsidRPr="00DA20E7">
        <w:rPr>
          <w:rFonts w:ascii="Times New Roman" w:eastAsia="Times New Roman" w:hAnsi="Times New Roman"/>
          <w:sz w:val="24"/>
          <w:lang w:val="en-GB"/>
        </w:rPr>
        <w:t>.1(a). This gave certain allowed orbits, decided by giving the appropriate values for the quantum numbers n, k, m, and s in the quantum condition [i.e.</w:t>
      </w:r>
      <w:r w:rsidR="00BC6A48" w:rsidRPr="00DA20E7">
        <w:rPr>
          <w:rFonts w:ascii="Times New Roman" w:eastAsia="Times New Roman" w:hAnsi="Times New Roman"/>
          <w:sz w:val="24"/>
          <w:lang w:val="en-GB"/>
        </w:rPr>
        <w:t>,</w:t>
      </w:r>
      <w:r w:rsidR="007B67D3" w:rsidRPr="00DA20E7">
        <w:rPr>
          <w:rFonts w:ascii="Times New Roman" w:eastAsia="Times New Roman" w:hAnsi="Times New Roman"/>
          <w:sz w:val="24"/>
          <w:lang w:val="en-GB"/>
        </w:rPr>
        <w:t xml:space="preserve"> only certain orbits are possible]. Then Pauli considered an adiabatic change to the system, rotating the electric and magnetic fields in opposite directions as in Figure </w:t>
      </w:r>
      <w:r w:rsidR="00680411" w:rsidRPr="00DA20E7">
        <w:rPr>
          <w:rFonts w:ascii="Times New Roman" w:eastAsia="Times New Roman" w:hAnsi="Times New Roman"/>
          <w:sz w:val="24"/>
          <w:lang w:val="en-GB"/>
        </w:rPr>
        <w:t>[4]</w:t>
      </w:r>
      <w:r w:rsidR="007B67D3" w:rsidRPr="00DA20E7">
        <w:rPr>
          <w:rFonts w:ascii="Times New Roman" w:eastAsia="Times New Roman" w:hAnsi="Times New Roman"/>
          <w:sz w:val="24"/>
          <w:lang w:val="en-GB"/>
        </w:rPr>
        <w:t xml:space="preserve">.1(b). </w:t>
      </w:r>
      <w:r w:rsidR="007B67D3" w:rsidRPr="00DA20E7">
        <w:rPr>
          <w:rFonts w:ascii="Times New Roman" w:eastAsia="Times New Roman" w:hAnsi="Times New Roman"/>
          <w:i/>
          <w:iCs/>
          <w:sz w:val="24"/>
          <w:lang w:val="en-GB"/>
        </w:rPr>
        <w:t xml:space="preserve">Following the rules of the adiabatic principle, it turned out that by doing this a system could be achieved theoretically </w:t>
      </w:r>
      <w:r w:rsidR="007B67D3" w:rsidRPr="00DA20E7">
        <w:rPr>
          <w:rFonts w:ascii="Times New Roman" w:eastAsia="Times New Roman" w:hAnsi="Times New Roman"/>
          <w:sz w:val="24"/>
          <w:lang w:val="en-GB"/>
        </w:rPr>
        <w:t xml:space="preserve">for which the magnetic quantum number m was equal to zero. But […] m </w:t>
      </w:r>
      <m:oMath>
        <m:r>
          <w:rPr>
            <w:rFonts w:ascii="Cambria Math" w:eastAsia="Times New Roman" w:hAnsi="Cambria Math"/>
            <w:sz w:val="24"/>
            <w:lang w:val="en-GB"/>
          </w:rPr>
          <m:t>≠ </m:t>
        </m:r>
      </m:oMath>
      <w:r w:rsidR="007B67D3" w:rsidRPr="00DA20E7">
        <w:rPr>
          <w:rFonts w:ascii="Times New Roman" w:eastAsia="Times New Roman" w:hAnsi="Times New Roman"/>
          <w:sz w:val="24"/>
          <w:lang w:val="en-GB"/>
        </w:rPr>
        <w:t>0 was stipulated as a necessary feature of the quantum condition.</w:t>
      </w:r>
      <w:r w:rsidRPr="00DA20E7">
        <w:rPr>
          <w:rFonts w:ascii="Times New Roman" w:eastAsia="Times New Roman" w:hAnsi="Times New Roman"/>
          <w:sz w:val="24"/>
          <w:lang w:val="en-GB"/>
        </w:rPr>
        <w:t>”</w:t>
      </w:r>
      <w:r w:rsidR="007B67D3" w:rsidRPr="00DA20E7">
        <w:rPr>
          <w:rFonts w:ascii="Times New Roman" w:eastAsia="Times New Roman" w:hAnsi="Times New Roman"/>
          <w:sz w:val="24"/>
          <w:lang w:val="en-GB"/>
        </w:rPr>
        <w:t xml:space="preserve"> (My emphasis, Vickers 2013, pp.65-66)</w:t>
      </w:r>
    </w:p>
    <w:p w14:paraId="0146312A" w14:textId="77777777" w:rsidR="007B67D3" w:rsidRPr="00DA20E7" w:rsidRDefault="007B67D3" w:rsidP="007B67D3">
      <w:pPr>
        <w:autoSpaceDE w:val="0"/>
        <w:autoSpaceDN w:val="0"/>
        <w:adjustRightInd w:val="0"/>
        <w:jc w:val="both"/>
        <w:rPr>
          <w:rFonts w:ascii="Times New Roman" w:eastAsia="Times New Roman" w:hAnsi="Times New Roman"/>
          <w:color w:val="auto"/>
          <w:sz w:val="24"/>
          <w:lang w:val="en-GB"/>
        </w:rPr>
      </w:pPr>
    </w:p>
    <w:p w14:paraId="7CD8C4D7" w14:textId="77777777" w:rsidR="007B67D3" w:rsidRPr="00DA20E7" w:rsidRDefault="007B67D3" w:rsidP="007B67D3">
      <w:pPr>
        <w:autoSpaceDE w:val="0"/>
        <w:autoSpaceDN w:val="0"/>
        <w:adjustRightInd w:val="0"/>
        <w:jc w:val="center"/>
        <w:rPr>
          <w:rFonts w:ascii="Times New Roman" w:eastAsia="Times New Roman" w:hAnsi="Times New Roman"/>
          <w:color w:val="auto"/>
          <w:sz w:val="24"/>
          <w:lang w:val="en-GB"/>
        </w:rPr>
      </w:pPr>
      <w:r w:rsidRPr="00DA20E7">
        <w:rPr>
          <w:rFonts w:ascii="Times New Roman" w:eastAsia="Times New Roman" w:hAnsi="Times New Roman"/>
          <w:noProof/>
          <w:color w:val="auto"/>
          <w:sz w:val="24"/>
          <w:lang w:val="en-GB"/>
        </w:rPr>
        <w:drawing>
          <wp:inline distT="0" distB="0" distL="0" distR="0" wp14:anchorId="7893AA61" wp14:editId="15C508A7">
            <wp:extent cx="5729607" cy="1733550"/>
            <wp:effectExtent l="0" t="0" r="4445" b="0"/>
            <wp:docPr id="8" name="Picture 7" descr="A picture containing object, antenna&#10;&#10;Description automatically generated">
              <a:extLst xmlns:a="http://schemas.openxmlformats.org/drawingml/2006/main">
                <a:ext uri="{FF2B5EF4-FFF2-40B4-BE49-F238E27FC236}">
                  <a16:creationId xmlns:a16="http://schemas.microsoft.com/office/drawing/2014/main" id="{5FBDB40A-8070-4D43-870C-222F24DBA9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object, antenna&#10;&#10;Description automatically generated">
                      <a:extLst>
                        <a:ext uri="{FF2B5EF4-FFF2-40B4-BE49-F238E27FC236}">
                          <a16:creationId xmlns:a16="http://schemas.microsoft.com/office/drawing/2014/main" id="{5FBDB40A-8070-4D43-870C-222F24DBA9F5}"/>
                        </a:ext>
                      </a:extLst>
                    </pic:cNvPr>
                    <pic:cNvPicPr>
                      <a:picLocks noChangeAspect="1"/>
                    </pic:cNvPicPr>
                  </pic:nvPicPr>
                  <pic:blipFill rotWithShape="1">
                    <a:blip r:embed="rId12"/>
                    <a:srcRect l="4701" t="2328" r="4641"/>
                    <a:stretch/>
                  </pic:blipFill>
                  <pic:spPr bwMode="auto">
                    <a:xfrm>
                      <a:off x="0" y="0"/>
                      <a:ext cx="5847271" cy="1769150"/>
                    </a:xfrm>
                    <a:prstGeom prst="rect">
                      <a:avLst/>
                    </a:prstGeom>
                    <a:ln>
                      <a:noFill/>
                    </a:ln>
                    <a:extLst>
                      <a:ext uri="{53640926-AAD7-44D8-BBD7-CCE9431645EC}">
                        <a14:shadowObscured xmlns:a14="http://schemas.microsoft.com/office/drawing/2010/main"/>
                      </a:ext>
                    </a:extLst>
                  </pic:spPr>
                </pic:pic>
              </a:graphicData>
            </a:graphic>
          </wp:inline>
        </w:drawing>
      </w:r>
    </w:p>
    <w:p w14:paraId="013BB580" w14:textId="2C8D191B" w:rsidR="00085121" w:rsidRPr="00DA20E7" w:rsidRDefault="00FB2B23" w:rsidP="00FB2B23">
      <w:pPr>
        <w:autoSpaceDE w:val="0"/>
        <w:autoSpaceDN w:val="0"/>
        <w:adjustRightInd w:val="0"/>
        <w:ind w:firstLine="567"/>
        <w:jc w:val="center"/>
        <w:rPr>
          <w:rFonts w:ascii="Times New Roman" w:hAnsi="Times New Roman"/>
          <w:b/>
          <w:i/>
          <w:iCs/>
          <w:color w:val="auto"/>
          <w:sz w:val="24"/>
          <w:lang w:val="en-GB" w:eastAsia="fr-FR"/>
        </w:rPr>
      </w:pPr>
      <w:r w:rsidRPr="00DA20E7">
        <w:rPr>
          <w:rFonts w:ascii="Times New Roman" w:hAnsi="Times New Roman"/>
          <w:b/>
          <w:color w:val="auto"/>
          <w:sz w:val="24"/>
          <w:lang w:val="en-GB" w:eastAsia="fr-FR"/>
        </w:rPr>
        <w:t xml:space="preserve">Fig. </w:t>
      </w:r>
      <w:r w:rsidR="00680411" w:rsidRPr="00DA20E7">
        <w:rPr>
          <w:rFonts w:ascii="Times New Roman" w:hAnsi="Times New Roman"/>
          <w:b/>
          <w:color w:val="auto"/>
          <w:sz w:val="24"/>
          <w:lang w:val="en-GB" w:eastAsia="fr-FR"/>
        </w:rPr>
        <w:t>4</w:t>
      </w:r>
      <w:r w:rsidRPr="00DA20E7">
        <w:rPr>
          <w:rFonts w:ascii="Times New Roman" w:hAnsi="Times New Roman"/>
          <w:b/>
          <w:color w:val="auto"/>
          <w:sz w:val="24"/>
          <w:lang w:val="en-GB" w:eastAsia="fr-FR"/>
        </w:rPr>
        <w:t xml:space="preserve">: </w:t>
      </w:r>
      <w:r w:rsidRPr="00DA20E7">
        <w:rPr>
          <w:rFonts w:ascii="Times New Roman" w:hAnsi="Times New Roman"/>
          <w:bCs/>
          <w:color w:val="auto"/>
          <w:sz w:val="24"/>
          <w:lang w:val="en-GB" w:eastAsia="fr-FR"/>
        </w:rPr>
        <w:t>Pauli’s TE (</w:t>
      </w:r>
      <w:r w:rsidRPr="00DA20E7">
        <w:rPr>
          <w:rFonts w:ascii="Times New Roman" w:hAnsi="Times New Roman"/>
          <w:bCs/>
          <w:i/>
          <w:iCs/>
          <w:color w:val="auto"/>
          <w:sz w:val="24"/>
          <w:lang w:val="en-GB" w:eastAsia="fr-FR"/>
        </w:rPr>
        <w:t>ibid)</w:t>
      </w:r>
    </w:p>
    <w:p w14:paraId="07DAAC2B" w14:textId="77777777" w:rsidR="00FB2B23" w:rsidRPr="00DA20E7" w:rsidRDefault="00FB2B23" w:rsidP="007B67D3">
      <w:pPr>
        <w:autoSpaceDE w:val="0"/>
        <w:autoSpaceDN w:val="0"/>
        <w:adjustRightInd w:val="0"/>
        <w:ind w:firstLine="567"/>
        <w:jc w:val="both"/>
        <w:rPr>
          <w:rFonts w:ascii="Times New Roman" w:hAnsi="Times New Roman"/>
          <w:bCs/>
          <w:color w:val="FF0000"/>
          <w:sz w:val="24"/>
          <w:lang w:val="en-GB" w:eastAsia="fr-FR"/>
        </w:rPr>
      </w:pPr>
    </w:p>
    <w:p w14:paraId="64DD2D95" w14:textId="6D09D788" w:rsidR="007B7CEE" w:rsidRPr="00DA20E7" w:rsidRDefault="007B67D3" w:rsidP="00BC6651">
      <w:pPr>
        <w:autoSpaceDE w:val="0"/>
        <w:autoSpaceDN w:val="0"/>
        <w:adjustRightInd w:val="0"/>
        <w:ind w:firstLine="567"/>
        <w:jc w:val="both"/>
        <w:rPr>
          <w:rFonts w:ascii="Times New Roman" w:eastAsia="AdvP800D" w:hAnsi="Times New Roman"/>
          <w:color w:val="000000" w:themeColor="text1"/>
          <w:sz w:val="22"/>
          <w:szCs w:val="22"/>
          <w:lang w:val="en-GB"/>
        </w:rPr>
      </w:pPr>
      <w:r w:rsidRPr="00DA20E7">
        <w:rPr>
          <w:rFonts w:ascii="Times New Roman" w:hAnsi="Times New Roman"/>
          <w:bCs/>
          <w:color w:val="000000" w:themeColor="text1"/>
          <w:sz w:val="24"/>
          <w:lang w:val="en-GB" w:eastAsia="fr-FR"/>
        </w:rPr>
        <w:t>This is clearly a TE</w:t>
      </w:r>
      <w:r w:rsidR="00085121" w:rsidRPr="00DA20E7">
        <w:rPr>
          <w:rFonts w:ascii="Times New Roman" w:hAnsi="Times New Roman"/>
          <w:bCs/>
          <w:color w:val="000000" w:themeColor="text1"/>
          <w:sz w:val="24"/>
          <w:lang w:val="en-GB" w:eastAsia="fr-FR"/>
        </w:rPr>
        <w:t xml:space="preserve"> and is </w:t>
      </w:r>
      <w:r w:rsidRPr="00DA20E7">
        <w:rPr>
          <w:rFonts w:ascii="Times New Roman" w:hAnsi="Times New Roman"/>
          <w:bCs/>
          <w:color w:val="000000" w:themeColor="text1"/>
          <w:sz w:val="24"/>
          <w:lang w:val="en-GB" w:eastAsia="fr-FR"/>
        </w:rPr>
        <w:t xml:space="preserve">aimed at revealing an </w:t>
      </w:r>
      <w:r w:rsidR="007B7CEE" w:rsidRPr="00DA20E7">
        <w:rPr>
          <w:rFonts w:ascii="Times New Roman" w:hAnsi="Times New Roman"/>
          <w:bCs/>
          <w:color w:val="000000" w:themeColor="text1"/>
          <w:sz w:val="24"/>
          <w:lang w:val="en-GB" w:eastAsia="fr-FR"/>
        </w:rPr>
        <w:t xml:space="preserve">external </w:t>
      </w:r>
      <w:r w:rsidRPr="00DA20E7">
        <w:rPr>
          <w:rFonts w:ascii="Times New Roman" w:hAnsi="Times New Roman"/>
          <w:bCs/>
          <w:color w:val="000000" w:themeColor="text1"/>
          <w:sz w:val="24"/>
          <w:lang w:val="en-GB" w:eastAsia="fr-FR"/>
        </w:rPr>
        <w:t>inconsistency in Bohr’s old quantum theory</w:t>
      </w:r>
      <w:r w:rsidR="00AF05B3" w:rsidRPr="00DA20E7">
        <w:rPr>
          <w:rFonts w:ascii="Times New Roman" w:hAnsi="Times New Roman"/>
          <w:bCs/>
          <w:color w:val="000000" w:themeColor="text1"/>
          <w:sz w:val="24"/>
          <w:lang w:val="en-GB" w:eastAsia="fr-FR"/>
        </w:rPr>
        <w:t xml:space="preserve">. </w:t>
      </w:r>
      <w:r w:rsidRPr="00DA20E7">
        <w:rPr>
          <w:rFonts w:ascii="Times New Roman" w:hAnsi="Times New Roman"/>
          <w:bCs/>
          <w:color w:val="000000" w:themeColor="text1"/>
          <w:sz w:val="24"/>
          <w:lang w:val="en-GB" w:eastAsia="fr-FR"/>
        </w:rPr>
        <w:t>Pauli is applying general principles – the quantum condition and the adiabatic principl</w:t>
      </w:r>
      <w:r w:rsidR="001B152F" w:rsidRPr="00DA20E7">
        <w:rPr>
          <w:rFonts w:ascii="Times New Roman" w:hAnsi="Times New Roman"/>
          <w:bCs/>
          <w:color w:val="000000" w:themeColor="text1"/>
          <w:sz w:val="24"/>
          <w:lang w:val="en-GB" w:eastAsia="fr-FR"/>
        </w:rPr>
        <w:t xml:space="preserve">e – </w:t>
      </w:r>
      <w:r w:rsidR="00D47513" w:rsidRPr="00DA20E7">
        <w:rPr>
          <w:rFonts w:ascii="Times New Roman" w:hAnsi="Times New Roman"/>
          <w:bCs/>
          <w:color w:val="000000" w:themeColor="text1"/>
          <w:sz w:val="24"/>
          <w:lang w:val="en-GB" w:eastAsia="fr-FR"/>
        </w:rPr>
        <w:t xml:space="preserve">to </w:t>
      </w:r>
      <w:r w:rsidR="00D47513" w:rsidRPr="00DA20E7">
        <w:rPr>
          <w:rFonts w:ascii="Times New Roman" w:eastAsiaTheme="minorHAnsi" w:hAnsi="Times New Roman"/>
          <w:color w:val="000000" w:themeColor="text1"/>
          <w:sz w:val="24"/>
          <w:lang w:val="en-GB"/>
        </w:rPr>
        <w:t xml:space="preserve">describe an </w:t>
      </w:r>
      <w:r w:rsidR="00D47513" w:rsidRPr="00DA20E7">
        <w:rPr>
          <w:rFonts w:ascii="Times New Roman" w:hAnsi="Times New Roman"/>
          <w:bCs/>
          <w:color w:val="000000" w:themeColor="text1"/>
          <w:sz w:val="24"/>
          <w:lang w:val="en-GB" w:eastAsia="fr-FR"/>
        </w:rPr>
        <w:t>experimental arrangement</w:t>
      </w:r>
      <w:r w:rsidR="00D44D14">
        <w:rPr>
          <w:rFonts w:ascii="Times New Roman" w:eastAsiaTheme="minorHAnsi" w:hAnsi="Times New Roman"/>
          <w:color w:val="000000" w:themeColor="text1"/>
          <w:sz w:val="24"/>
          <w:lang w:val="en-GB"/>
        </w:rPr>
        <w:t xml:space="preserve"> and</w:t>
      </w:r>
      <w:r w:rsidR="00D47513" w:rsidRPr="00DA20E7">
        <w:rPr>
          <w:rFonts w:ascii="Times New Roman" w:eastAsiaTheme="minorHAnsi" w:hAnsi="Times New Roman"/>
          <w:color w:val="000000" w:themeColor="text1"/>
          <w:sz w:val="24"/>
          <w:lang w:val="en-GB"/>
        </w:rPr>
        <w:t xml:space="preserve"> trace its execution </w:t>
      </w:r>
      <w:r w:rsidR="001B152F" w:rsidRPr="00DA20E7">
        <w:rPr>
          <w:rFonts w:ascii="Times New Roman" w:hAnsi="Times New Roman"/>
          <w:bCs/>
          <w:color w:val="000000" w:themeColor="text1"/>
          <w:sz w:val="24"/>
          <w:lang w:val="en-GB" w:eastAsia="fr-FR"/>
        </w:rPr>
        <w:t xml:space="preserve">– </w:t>
      </w:r>
      <w:r w:rsidR="001E3288" w:rsidRPr="00DA20E7">
        <w:rPr>
          <w:rFonts w:ascii="Times New Roman" w:hAnsi="Times New Roman"/>
          <w:bCs/>
          <w:color w:val="000000" w:themeColor="text1"/>
          <w:sz w:val="24"/>
          <w:lang w:val="en-GB" w:eastAsia="fr-FR"/>
        </w:rPr>
        <w:t xml:space="preserve">a </w:t>
      </w:r>
      <w:r w:rsidRPr="00DA20E7">
        <w:rPr>
          <w:rFonts w:ascii="Times New Roman" w:hAnsi="Times New Roman"/>
          <w:bCs/>
          <w:color w:val="000000" w:themeColor="text1"/>
          <w:sz w:val="24"/>
          <w:lang w:val="en-GB" w:eastAsia="fr-FR"/>
        </w:rPr>
        <w:t xml:space="preserve">hydrogen atom with the E and B fields. </w:t>
      </w:r>
      <w:r w:rsidR="0010230B" w:rsidRPr="00DA20E7">
        <w:rPr>
          <w:rFonts w:ascii="Times New Roman" w:hAnsi="Times New Roman"/>
          <w:bCs/>
          <w:color w:val="000000" w:themeColor="text1"/>
          <w:sz w:val="24"/>
          <w:lang w:val="en-GB" w:eastAsia="fr-FR"/>
        </w:rPr>
        <w:t xml:space="preserve">The quantum condition allows certain orbits to the initial system, </w:t>
      </w:r>
      <w:r w:rsidR="001D7795" w:rsidRPr="00DA20E7">
        <w:rPr>
          <w:rFonts w:ascii="Times New Roman" w:eastAsia="Times New Roman" w:hAnsi="Times New Roman"/>
          <w:color w:val="000000" w:themeColor="text1"/>
          <w:sz w:val="24"/>
          <w:lang w:val="en-GB"/>
        </w:rPr>
        <w:t>“decided by giving the appropriate values for the quantum numbers n, k, m, and s”. Th</w:t>
      </w:r>
      <w:r w:rsidR="00774CDF" w:rsidRPr="00DA20E7">
        <w:rPr>
          <w:rFonts w:ascii="Times New Roman" w:eastAsia="Times New Roman" w:hAnsi="Times New Roman"/>
          <w:color w:val="000000" w:themeColor="text1"/>
          <w:sz w:val="24"/>
          <w:lang w:val="en-GB"/>
        </w:rPr>
        <w:t>is</w:t>
      </w:r>
      <w:r w:rsidR="001D7795" w:rsidRPr="00DA20E7">
        <w:rPr>
          <w:rFonts w:ascii="Times New Roman" w:eastAsia="Times New Roman" w:hAnsi="Times New Roman"/>
          <w:color w:val="000000" w:themeColor="text1"/>
          <w:sz w:val="24"/>
          <w:lang w:val="en-GB"/>
        </w:rPr>
        <w:t xml:space="preserve"> initial </w:t>
      </w:r>
      <w:r w:rsidR="00774CDF" w:rsidRPr="00DA20E7">
        <w:rPr>
          <w:rFonts w:ascii="Times New Roman" w:eastAsia="Times New Roman" w:hAnsi="Times New Roman"/>
          <w:color w:val="000000" w:themeColor="text1"/>
          <w:sz w:val="24"/>
          <w:lang w:val="en-GB"/>
        </w:rPr>
        <w:t>system</w:t>
      </w:r>
      <w:r w:rsidR="001D7795" w:rsidRPr="00DA20E7">
        <w:rPr>
          <w:rFonts w:ascii="Times New Roman" w:eastAsia="Times New Roman" w:hAnsi="Times New Roman"/>
          <w:color w:val="000000" w:themeColor="text1"/>
          <w:sz w:val="24"/>
          <w:lang w:val="en-GB"/>
        </w:rPr>
        <w:t xml:space="preserve"> i</w:t>
      </w:r>
      <w:r w:rsidR="0010230B" w:rsidRPr="00DA20E7">
        <w:rPr>
          <w:rFonts w:ascii="Times New Roman" w:hAnsi="Times New Roman"/>
          <w:bCs/>
          <w:color w:val="000000" w:themeColor="text1"/>
          <w:sz w:val="24"/>
          <w:lang w:val="en-GB" w:eastAsia="fr-FR"/>
        </w:rPr>
        <w:t xml:space="preserve">s then rotated </w:t>
      </w:r>
      <w:r w:rsidR="002D16BE" w:rsidRPr="00DA20E7">
        <w:rPr>
          <w:rFonts w:ascii="Times New Roman" w:hAnsi="Times New Roman"/>
          <w:bCs/>
          <w:color w:val="000000" w:themeColor="text1"/>
          <w:sz w:val="24"/>
          <w:lang w:val="en-GB" w:eastAsia="fr-FR"/>
        </w:rPr>
        <w:t>“</w:t>
      </w:r>
      <w:r w:rsidR="00774CDF" w:rsidRPr="00DA20E7">
        <w:rPr>
          <w:rFonts w:ascii="Times New Roman" w:hAnsi="Times New Roman"/>
          <w:bCs/>
          <w:color w:val="000000" w:themeColor="text1"/>
          <w:sz w:val="24"/>
          <w:lang w:val="en-GB" w:eastAsia="fr-FR"/>
        </w:rPr>
        <w:t>following the rules of the adiabatic principle”</w:t>
      </w:r>
      <w:r w:rsidR="002D16BE" w:rsidRPr="00DA20E7">
        <w:rPr>
          <w:rFonts w:ascii="Times New Roman" w:hAnsi="Times New Roman"/>
          <w:bCs/>
          <w:color w:val="000000" w:themeColor="text1"/>
          <w:sz w:val="24"/>
          <w:lang w:val="en-GB" w:eastAsia="fr-FR"/>
        </w:rPr>
        <w:t xml:space="preserve">. By doing this we get a </w:t>
      </w:r>
      <w:r w:rsidR="007B7CEE" w:rsidRPr="00DA20E7">
        <w:rPr>
          <w:rFonts w:ascii="Times New Roman" w:eastAsia="Times New Roman" w:hAnsi="Times New Roman"/>
          <w:color w:val="000000" w:themeColor="text1"/>
          <w:sz w:val="24"/>
          <w:lang w:val="en-GB"/>
        </w:rPr>
        <w:t xml:space="preserve">theoretical </w:t>
      </w:r>
      <w:r w:rsidR="00AF05B3" w:rsidRPr="00DA20E7">
        <w:rPr>
          <w:rFonts w:ascii="Times New Roman" w:hAnsi="Times New Roman"/>
          <w:bCs/>
          <w:color w:val="000000" w:themeColor="text1"/>
          <w:sz w:val="24"/>
          <w:lang w:val="en-GB" w:eastAsia="fr-FR"/>
        </w:rPr>
        <w:t>system</w:t>
      </w:r>
      <w:r w:rsidR="00CF5FF8" w:rsidRPr="00DA20E7">
        <w:rPr>
          <w:rFonts w:ascii="Times New Roman" w:hAnsi="Times New Roman"/>
          <w:bCs/>
          <w:color w:val="000000" w:themeColor="text1"/>
          <w:sz w:val="24"/>
          <w:lang w:val="en-GB" w:eastAsia="fr-FR"/>
        </w:rPr>
        <w:t xml:space="preserve"> with a magnetic quantum number </w:t>
      </w:r>
      <w:r w:rsidR="00CF5FF8" w:rsidRPr="00DA20E7">
        <w:rPr>
          <w:rFonts w:ascii="Times New Roman" w:eastAsia="Times New Roman" w:hAnsi="Times New Roman"/>
          <w:color w:val="000000" w:themeColor="text1"/>
          <w:sz w:val="24"/>
          <w:lang w:val="en-GB"/>
        </w:rPr>
        <w:t>m = 0</w:t>
      </w:r>
      <w:r w:rsidR="009F3FAA" w:rsidRPr="00DA20E7">
        <w:rPr>
          <w:rFonts w:ascii="Times New Roman" w:eastAsia="Times New Roman" w:hAnsi="Times New Roman"/>
          <w:color w:val="000000" w:themeColor="text1"/>
          <w:sz w:val="24"/>
          <w:lang w:val="en-GB"/>
        </w:rPr>
        <w:t>. This outcome</w:t>
      </w:r>
      <w:r w:rsidR="00CF5FF8" w:rsidRPr="00DA20E7">
        <w:rPr>
          <w:rFonts w:ascii="Times New Roman" w:hAnsi="Times New Roman"/>
          <w:bCs/>
          <w:color w:val="000000" w:themeColor="text1"/>
          <w:sz w:val="24"/>
          <w:lang w:val="en-GB" w:eastAsia="fr-FR"/>
        </w:rPr>
        <w:t xml:space="preserve"> </w:t>
      </w:r>
      <w:r w:rsidR="00D44D14">
        <w:rPr>
          <w:rFonts w:ascii="Times New Roman" w:hAnsi="Times New Roman"/>
          <w:bCs/>
          <w:color w:val="000000" w:themeColor="text1"/>
          <w:sz w:val="24"/>
          <w:lang w:val="en-GB" w:eastAsia="fr-FR"/>
        </w:rPr>
        <w:t xml:space="preserve">is directly interpreted as </w:t>
      </w:r>
      <w:r w:rsidR="00CF5FF8" w:rsidRPr="00DA20E7">
        <w:rPr>
          <w:rFonts w:ascii="Times New Roman" w:hAnsi="Times New Roman"/>
          <w:bCs/>
          <w:color w:val="000000" w:themeColor="text1"/>
          <w:sz w:val="24"/>
          <w:lang w:val="en-GB" w:eastAsia="fr-FR"/>
        </w:rPr>
        <w:t>contradict</w:t>
      </w:r>
      <w:r w:rsidR="00D44D14">
        <w:rPr>
          <w:rFonts w:ascii="Times New Roman" w:hAnsi="Times New Roman"/>
          <w:bCs/>
          <w:color w:val="000000" w:themeColor="text1"/>
          <w:sz w:val="24"/>
          <w:lang w:val="en-GB" w:eastAsia="fr-FR"/>
        </w:rPr>
        <w:t>ing</w:t>
      </w:r>
      <w:r w:rsidRPr="00DA20E7">
        <w:rPr>
          <w:rFonts w:ascii="Times New Roman" w:hAnsi="Times New Roman"/>
          <w:bCs/>
          <w:color w:val="000000" w:themeColor="text1"/>
          <w:sz w:val="24"/>
          <w:lang w:val="en-GB" w:eastAsia="fr-FR"/>
        </w:rPr>
        <w:t xml:space="preserve"> </w:t>
      </w:r>
      <w:r w:rsidR="004D1397" w:rsidRPr="00DA20E7">
        <w:rPr>
          <w:rFonts w:ascii="Times New Roman" w:eastAsia="Times New Roman" w:hAnsi="Times New Roman"/>
          <w:color w:val="000000" w:themeColor="text1"/>
          <w:sz w:val="24"/>
          <w:lang w:val="en-GB"/>
        </w:rPr>
        <w:t xml:space="preserve">a necessary feature of </w:t>
      </w:r>
      <w:r w:rsidRPr="00DA20E7">
        <w:rPr>
          <w:rFonts w:ascii="Times New Roman" w:hAnsi="Times New Roman"/>
          <w:bCs/>
          <w:color w:val="000000" w:themeColor="text1"/>
          <w:sz w:val="24"/>
          <w:lang w:val="en-GB" w:eastAsia="fr-FR"/>
        </w:rPr>
        <w:t>the quantum conditio</w:t>
      </w:r>
      <w:r w:rsidR="00BD271C" w:rsidRPr="00DA20E7">
        <w:rPr>
          <w:rFonts w:ascii="Times New Roman" w:hAnsi="Times New Roman"/>
          <w:bCs/>
          <w:color w:val="000000" w:themeColor="text1"/>
          <w:sz w:val="24"/>
          <w:lang w:val="en-GB" w:eastAsia="fr-FR"/>
        </w:rPr>
        <w:t>n</w:t>
      </w:r>
      <w:r w:rsidR="00F43189" w:rsidRPr="00DA20E7">
        <w:rPr>
          <w:rFonts w:ascii="Times New Roman" w:hAnsi="Times New Roman"/>
          <w:bCs/>
          <w:color w:val="000000" w:themeColor="text1"/>
          <w:sz w:val="24"/>
          <w:lang w:val="en-GB" w:eastAsia="fr-FR"/>
        </w:rPr>
        <w:t xml:space="preserve">, </w:t>
      </w:r>
      <w:r w:rsidR="004D1397" w:rsidRPr="00DA20E7">
        <w:rPr>
          <w:rFonts w:ascii="Times New Roman" w:hAnsi="Times New Roman"/>
          <w:bCs/>
          <w:i/>
          <w:iCs/>
          <w:color w:val="000000" w:themeColor="text1"/>
          <w:sz w:val="24"/>
          <w:lang w:val="en-GB" w:eastAsia="fr-FR"/>
        </w:rPr>
        <w:t xml:space="preserve">viz. </w:t>
      </w:r>
      <w:r w:rsidR="00BD271C" w:rsidRPr="00DA20E7">
        <w:rPr>
          <w:rFonts w:ascii="Times New Roman" w:eastAsia="Times New Roman" w:hAnsi="Times New Roman"/>
          <w:color w:val="000000" w:themeColor="text1"/>
          <w:sz w:val="24"/>
          <w:lang w:val="en-GB"/>
        </w:rPr>
        <w:t xml:space="preserve">m </w:t>
      </w:r>
      <m:oMath>
        <m:r>
          <w:rPr>
            <w:rFonts w:ascii="Cambria Math" w:eastAsia="Times New Roman" w:hAnsi="Cambria Math"/>
            <w:color w:val="000000" w:themeColor="text1"/>
            <w:sz w:val="24"/>
            <w:lang w:val="en-GB"/>
          </w:rPr>
          <m:t>≠ </m:t>
        </m:r>
      </m:oMath>
      <w:r w:rsidR="00BD271C" w:rsidRPr="00DA20E7">
        <w:rPr>
          <w:rFonts w:ascii="Times New Roman" w:eastAsia="Times New Roman" w:hAnsi="Times New Roman"/>
          <w:color w:val="000000" w:themeColor="text1"/>
          <w:sz w:val="24"/>
          <w:lang w:val="en-GB"/>
        </w:rPr>
        <w:t>0</w:t>
      </w:r>
      <w:r w:rsidR="00BD271C" w:rsidRPr="00DA20E7">
        <w:rPr>
          <w:rFonts w:ascii="Times New Roman" w:hAnsi="Times New Roman"/>
          <w:bCs/>
          <w:color w:val="000000" w:themeColor="text1"/>
          <w:sz w:val="24"/>
          <w:lang w:val="en-GB" w:eastAsia="fr-FR"/>
        </w:rPr>
        <w:t xml:space="preserve">. </w:t>
      </w:r>
    </w:p>
    <w:p w14:paraId="2304573E" w14:textId="42E9B2DA" w:rsidR="007B67D3" w:rsidRPr="00DA20E7" w:rsidRDefault="00860D73" w:rsidP="00D47513">
      <w:pPr>
        <w:autoSpaceDE w:val="0"/>
        <w:autoSpaceDN w:val="0"/>
        <w:adjustRightInd w:val="0"/>
        <w:ind w:firstLine="567"/>
        <w:jc w:val="both"/>
        <w:rPr>
          <w:rFonts w:ascii="Times New Roman" w:hAnsi="Times New Roman"/>
          <w:sz w:val="24"/>
          <w:lang w:val="en-GB"/>
        </w:rPr>
      </w:pPr>
      <w:r w:rsidRPr="00DA20E7">
        <w:rPr>
          <w:rFonts w:ascii="Times New Roman" w:hAnsi="Times New Roman"/>
          <w:bCs/>
          <w:color w:val="auto"/>
          <w:sz w:val="24"/>
          <w:lang w:val="en-GB" w:eastAsia="fr-FR"/>
        </w:rPr>
        <w:t>Pu</w:t>
      </w:r>
      <w:r w:rsidR="0097192A" w:rsidRPr="00DA20E7">
        <w:rPr>
          <w:rFonts w:ascii="Times New Roman" w:hAnsi="Times New Roman"/>
          <w:bCs/>
          <w:color w:val="auto"/>
          <w:sz w:val="24"/>
          <w:lang w:val="en-GB" w:eastAsia="fr-FR"/>
        </w:rPr>
        <w:t>t</w:t>
      </w:r>
      <w:r w:rsidRPr="00DA20E7">
        <w:rPr>
          <w:rFonts w:ascii="Times New Roman" w:hAnsi="Times New Roman"/>
          <w:bCs/>
          <w:color w:val="auto"/>
          <w:sz w:val="24"/>
          <w:lang w:val="en-GB" w:eastAsia="fr-FR"/>
        </w:rPr>
        <w:t xml:space="preserve"> differently using</w:t>
      </w:r>
      <w:r w:rsidR="007B67D3" w:rsidRPr="00DA20E7">
        <w:rPr>
          <w:rFonts w:ascii="Times New Roman" w:hAnsi="Times New Roman"/>
          <w:bCs/>
          <w:color w:val="auto"/>
          <w:sz w:val="24"/>
          <w:lang w:val="en-GB" w:eastAsia="fr-FR"/>
        </w:rPr>
        <w:t xml:space="preserve"> Krimsky’s terminology, we have here an external inconsistency revealed between two theoretical statement</w:t>
      </w:r>
      <w:r w:rsidR="00D43CBE" w:rsidRPr="00DA20E7">
        <w:rPr>
          <w:rFonts w:ascii="Times New Roman" w:hAnsi="Times New Roman"/>
          <w:bCs/>
          <w:color w:val="auto"/>
          <w:sz w:val="24"/>
          <w:lang w:val="en-GB" w:eastAsia="fr-FR"/>
        </w:rPr>
        <w:t xml:space="preserve">s. </w:t>
      </w:r>
      <w:r w:rsidR="007B7CEE" w:rsidRPr="00DA20E7">
        <w:rPr>
          <w:rFonts w:ascii="Times New Roman" w:eastAsia="AdvP800D" w:hAnsi="Times New Roman"/>
          <w:color w:val="auto"/>
          <w:sz w:val="24"/>
          <w:lang w:val="en-GB"/>
        </w:rPr>
        <w:t xml:space="preserve">This is the case </w:t>
      </w:r>
      <w:r w:rsidR="002D16BE" w:rsidRPr="00DA20E7">
        <w:rPr>
          <w:rFonts w:ascii="Times New Roman" w:eastAsia="AdvP800D" w:hAnsi="Times New Roman"/>
          <w:color w:val="auto"/>
          <w:sz w:val="24"/>
          <w:lang w:val="en-GB"/>
        </w:rPr>
        <w:t>seeing</w:t>
      </w:r>
      <w:r w:rsidR="007B7CEE" w:rsidRPr="00DA20E7">
        <w:rPr>
          <w:rFonts w:ascii="Times New Roman" w:eastAsia="AdvP800D" w:hAnsi="Times New Roman"/>
          <w:color w:val="auto"/>
          <w:sz w:val="24"/>
          <w:lang w:val="en-GB"/>
        </w:rPr>
        <w:t xml:space="preserve"> </w:t>
      </w:r>
      <w:r w:rsidR="002D16BE" w:rsidRPr="00DA20E7">
        <w:rPr>
          <w:rFonts w:ascii="Times New Roman" w:eastAsia="AdvP800D" w:hAnsi="Times New Roman"/>
          <w:color w:val="auto"/>
          <w:sz w:val="24"/>
          <w:lang w:val="en-GB"/>
        </w:rPr>
        <w:t xml:space="preserve">that </w:t>
      </w:r>
      <w:r w:rsidR="007B7CEE" w:rsidRPr="00DA20E7">
        <w:rPr>
          <w:rFonts w:ascii="Times New Roman" w:eastAsia="AdvP800D" w:hAnsi="Times New Roman"/>
          <w:color w:val="auto"/>
          <w:sz w:val="24"/>
          <w:lang w:val="en-GB"/>
        </w:rPr>
        <w:t>“there are literally hundreds of ways in which one might apply electric and magnetic fields to a hydrogen atom and then consider a possible adiabatic transformation of those fields [without having m = 0]. It may be that the particular way Pauli did it</w:t>
      </w:r>
      <w:r w:rsidR="007B7CEE" w:rsidRPr="00DA20E7">
        <w:rPr>
          <w:rFonts w:ascii="Times New Roman" w:eastAsia="AdvP800D" w:hAnsi="Times New Roman"/>
          <w:i/>
          <w:iCs/>
          <w:color w:val="auto"/>
          <w:sz w:val="24"/>
          <w:lang w:val="en-GB"/>
        </w:rPr>
        <w:t xml:space="preserve"> </w:t>
      </w:r>
      <w:r w:rsidR="007B7CEE" w:rsidRPr="00DA20E7">
        <w:rPr>
          <w:rFonts w:ascii="Times New Roman" w:eastAsia="AdvP800D" w:hAnsi="Times New Roman"/>
          <w:color w:val="auto"/>
          <w:sz w:val="24"/>
          <w:lang w:val="en-GB"/>
        </w:rPr>
        <w:t xml:space="preserve">was </w:t>
      </w:r>
      <w:r w:rsidR="007B7CEE" w:rsidRPr="00DA20E7">
        <w:rPr>
          <w:rFonts w:ascii="Times New Roman" w:eastAsia="AdvP800D" w:hAnsi="Times New Roman"/>
          <w:i/>
          <w:iCs/>
          <w:color w:val="auto"/>
          <w:sz w:val="24"/>
          <w:lang w:val="en-GB"/>
        </w:rPr>
        <w:t xml:space="preserve">the only way </w:t>
      </w:r>
      <w:r w:rsidR="007B7CEE" w:rsidRPr="00DA20E7">
        <w:rPr>
          <w:rFonts w:ascii="Times New Roman" w:eastAsia="AdvP800D" w:hAnsi="Times New Roman"/>
          <w:color w:val="auto"/>
          <w:sz w:val="24"/>
          <w:lang w:val="en-GB"/>
        </w:rPr>
        <w:t xml:space="preserve">in which to derive a contradiction” (My emphasis, Vickers 2013, pp. 68-69). </w:t>
      </w:r>
      <w:r w:rsidR="00CF5FF8" w:rsidRPr="00DA20E7">
        <w:rPr>
          <w:rFonts w:ascii="Times New Roman" w:hAnsi="Times New Roman"/>
          <w:bCs/>
          <w:color w:val="auto"/>
          <w:sz w:val="24"/>
          <w:lang w:val="en-GB" w:eastAsia="fr-FR"/>
        </w:rPr>
        <w:t xml:space="preserve">In addition, these </w:t>
      </w:r>
      <w:r w:rsidR="007B67D3" w:rsidRPr="00DA20E7">
        <w:rPr>
          <w:rFonts w:ascii="Times New Roman" w:hAnsi="Times New Roman"/>
          <w:bCs/>
          <w:color w:val="auto"/>
          <w:sz w:val="24"/>
          <w:lang w:val="en-GB" w:eastAsia="fr-FR"/>
        </w:rPr>
        <w:t>general principles</w:t>
      </w:r>
      <w:r w:rsidR="007B7CEE" w:rsidRPr="00DA20E7">
        <w:rPr>
          <w:rFonts w:ascii="Times New Roman" w:hAnsi="Times New Roman"/>
          <w:bCs/>
          <w:color w:val="auto"/>
          <w:sz w:val="24"/>
          <w:lang w:val="en-GB" w:eastAsia="fr-FR"/>
        </w:rPr>
        <w:t xml:space="preserve"> in</w:t>
      </w:r>
      <w:r w:rsidR="007B67D3" w:rsidRPr="00DA20E7">
        <w:rPr>
          <w:rFonts w:ascii="Times New Roman" w:hAnsi="Times New Roman"/>
          <w:bCs/>
          <w:color w:val="auto"/>
          <w:sz w:val="24"/>
          <w:lang w:val="en-GB" w:eastAsia="fr-FR"/>
        </w:rPr>
        <w:t xml:space="preserve"> and by themselves</w:t>
      </w:r>
      <w:r w:rsidR="005214F6" w:rsidRPr="00DA20E7">
        <w:rPr>
          <w:rFonts w:ascii="Times New Roman" w:hAnsi="Times New Roman"/>
          <w:bCs/>
          <w:color w:val="auto"/>
          <w:sz w:val="24"/>
          <w:lang w:val="en-GB" w:eastAsia="fr-FR"/>
        </w:rPr>
        <w:t xml:space="preserve"> </w:t>
      </w:r>
      <w:r w:rsidR="00D43CBE" w:rsidRPr="00DA20E7">
        <w:rPr>
          <w:rFonts w:ascii="Times New Roman" w:hAnsi="Times New Roman"/>
          <w:bCs/>
          <w:i/>
          <w:iCs/>
          <w:color w:val="auto"/>
          <w:sz w:val="24"/>
          <w:lang w:val="en-GB" w:eastAsia="fr-FR"/>
        </w:rPr>
        <w:t>do not directly contradict</w:t>
      </w:r>
      <w:r w:rsidR="007B67D3" w:rsidRPr="00DA20E7">
        <w:rPr>
          <w:rFonts w:ascii="Times New Roman" w:hAnsi="Times New Roman"/>
          <w:bCs/>
          <w:color w:val="auto"/>
          <w:sz w:val="24"/>
          <w:lang w:val="en-GB" w:eastAsia="fr-FR"/>
        </w:rPr>
        <w:t>. To see t</w:t>
      </w:r>
      <w:r w:rsidR="00085121" w:rsidRPr="00DA20E7">
        <w:rPr>
          <w:rFonts w:ascii="Times New Roman" w:hAnsi="Times New Roman"/>
          <w:bCs/>
          <w:color w:val="auto"/>
          <w:sz w:val="24"/>
          <w:lang w:val="en-GB" w:eastAsia="fr-FR"/>
        </w:rPr>
        <w:t>his</w:t>
      </w:r>
      <w:r w:rsidR="007B67D3" w:rsidRPr="00DA20E7">
        <w:rPr>
          <w:rFonts w:ascii="Times New Roman" w:hAnsi="Times New Roman"/>
          <w:bCs/>
          <w:color w:val="auto"/>
          <w:sz w:val="24"/>
          <w:lang w:val="en-GB" w:eastAsia="fr-FR"/>
        </w:rPr>
        <w:t xml:space="preserve">, contrast Pauli’s </w:t>
      </w:r>
      <w:r w:rsidR="0058193F" w:rsidRPr="00DA20E7">
        <w:rPr>
          <w:rFonts w:ascii="Times New Roman" w:hAnsi="Times New Roman"/>
          <w:bCs/>
          <w:color w:val="auto"/>
          <w:sz w:val="24"/>
          <w:lang w:val="en-GB" w:eastAsia="fr-FR"/>
        </w:rPr>
        <w:t>TE</w:t>
      </w:r>
      <w:r w:rsidR="007B67D3" w:rsidRPr="00DA20E7">
        <w:rPr>
          <w:rFonts w:ascii="Times New Roman" w:hAnsi="Times New Roman"/>
          <w:bCs/>
          <w:color w:val="auto"/>
          <w:sz w:val="24"/>
          <w:lang w:val="en-GB" w:eastAsia="fr-FR"/>
        </w:rPr>
        <w:t xml:space="preserve"> with </w:t>
      </w:r>
      <w:r w:rsidR="007B67D3" w:rsidRPr="00DA20E7">
        <w:rPr>
          <w:rFonts w:ascii="Times New Roman" w:hAnsi="Times New Roman"/>
          <w:sz w:val="24"/>
          <w:lang w:val="en-GB"/>
        </w:rPr>
        <w:t xml:space="preserve">other attempts to </w:t>
      </w:r>
      <w:r w:rsidR="00085121" w:rsidRPr="00DA20E7">
        <w:rPr>
          <w:rFonts w:ascii="Times New Roman" w:hAnsi="Times New Roman"/>
          <w:sz w:val="24"/>
          <w:lang w:val="en-GB"/>
        </w:rPr>
        <w:t>reveal</w:t>
      </w:r>
      <w:r w:rsidR="007B67D3" w:rsidRPr="00DA20E7">
        <w:rPr>
          <w:rFonts w:ascii="Times New Roman" w:hAnsi="Times New Roman"/>
          <w:sz w:val="24"/>
          <w:lang w:val="en-GB"/>
        </w:rPr>
        <w:t xml:space="preserve"> </w:t>
      </w:r>
      <w:r w:rsidR="002D16BE" w:rsidRPr="00DA20E7">
        <w:rPr>
          <w:rFonts w:ascii="Times New Roman" w:hAnsi="Times New Roman"/>
          <w:sz w:val="24"/>
          <w:lang w:val="en-GB"/>
        </w:rPr>
        <w:t xml:space="preserve">an </w:t>
      </w:r>
      <w:r w:rsidR="007B67D3" w:rsidRPr="00DA20E7">
        <w:rPr>
          <w:rFonts w:ascii="Times New Roman" w:hAnsi="Times New Roman"/>
          <w:sz w:val="24"/>
          <w:lang w:val="en-GB"/>
        </w:rPr>
        <w:t>inconsistenc</w:t>
      </w:r>
      <w:r w:rsidR="002D16BE" w:rsidRPr="00DA20E7">
        <w:rPr>
          <w:rFonts w:ascii="Times New Roman" w:hAnsi="Times New Roman"/>
          <w:sz w:val="24"/>
          <w:lang w:val="en-GB"/>
        </w:rPr>
        <w:t>y</w:t>
      </w:r>
      <w:r w:rsidR="007B67D3" w:rsidRPr="00DA20E7">
        <w:rPr>
          <w:rFonts w:ascii="Times New Roman" w:hAnsi="Times New Roman"/>
          <w:sz w:val="24"/>
          <w:lang w:val="en-GB"/>
        </w:rPr>
        <w:t xml:space="preserve"> in Bohr’s theory</w:t>
      </w:r>
      <w:r w:rsidR="007B67D3" w:rsidRPr="00DA20E7">
        <w:rPr>
          <w:rStyle w:val="FootnoteReference"/>
          <w:rFonts w:ascii="Times New Roman" w:hAnsi="Times New Roman"/>
          <w:bCs/>
          <w:color w:val="auto"/>
          <w:sz w:val="24"/>
          <w:lang w:val="en-GB" w:eastAsia="fr-FR"/>
        </w:rPr>
        <w:footnoteReference w:id="10"/>
      </w:r>
      <w:r w:rsidR="007B67D3" w:rsidRPr="00DA20E7">
        <w:rPr>
          <w:rFonts w:ascii="Times New Roman" w:hAnsi="Times New Roman"/>
          <w:sz w:val="24"/>
          <w:lang w:val="en-GB"/>
        </w:rPr>
        <w:t xml:space="preserve">. For instance, when it is argued that the </w:t>
      </w:r>
      <w:r w:rsidR="007B67D3" w:rsidRPr="00DA20E7">
        <w:rPr>
          <w:rFonts w:ascii="Times New Roman" w:eastAsia="Times New Roman" w:hAnsi="Times New Roman"/>
          <w:sz w:val="24"/>
          <w:lang w:val="en-GB"/>
        </w:rPr>
        <w:t>quantum condition</w:t>
      </w:r>
      <w:r w:rsidR="005214F6" w:rsidRPr="00DA20E7">
        <w:rPr>
          <w:rFonts w:ascii="Times New Roman" w:eastAsia="Times New Roman" w:hAnsi="Times New Roman"/>
          <w:sz w:val="24"/>
          <w:lang w:val="en-GB"/>
        </w:rPr>
        <w:t xml:space="preserve"> – </w:t>
      </w:r>
      <w:r w:rsidR="007B67D3" w:rsidRPr="00DA20E7">
        <w:rPr>
          <w:rFonts w:ascii="Times New Roman" w:eastAsia="Times New Roman" w:hAnsi="Times New Roman"/>
          <w:sz w:val="24"/>
          <w:lang w:val="en-GB"/>
        </w:rPr>
        <w:t>which posit</w:t>
      </w:r>
      <w:r w:rsidR="005214F6" w:rsidRPr="00DA20E7">
        <w:rPr>
          <w:rFonts w:ascii="Times New Roman" w:eastAsia="Times New Roman" w:hAnsi="Times New Roman"/>
          <w:sz w:val="24"/>
          <w:lang w:val="en-GB"/>
        </w:rPr>
        <w:t xml:space="preserve"> only discrete energy levels – </w:t>
      </w:r>
      <w:r w:rsidR="007B67D3" w:rsidRPr="00DA20E7">
        <w:rPr>
          <w:rFonts w:ascii="Times New Roman" w:eastAsia="Times New Roman" w:hAnsi="Times New Roman"/>
          <w:sz w:val="24"/>
          <w:lang w:val="en-GB"/>
        </w:rPr>
        <w:t xml:space="preserve">directly contradicts theoretical statements from </w:t>
      </w:r>
      <w:r w:rsidR="007B67D3" w:rsidRPr="00DA20E7">
        <w:rPr>
          <w:rFonts w:ascii="Times New Roman" w:hAnsi="Times New Roman"/>
          <w:sz w:val="24"/>
          <w:lang w:val="en-GB"/>
        </w:rPr>
        <w:t>classical electrodynami</w:t>
      </w:r>
      <w:r w:rsidR="005214F6" w:rsidRPr="00DA20E7">
        <w:rPr>
          <w:rFonts w:ascii="Times New Roman" w:hAnsi="Times New Roman"/>
          <w:sz w:val="24"/>
          <w:lang w:val="en-GB"/>
        </w:rPr>
        <w:t>c</w:t>
      </w:r>
      <w:r w:rsidR="00835A60" w:rsidRPr="00DA20E7">
        <w:rPr>
          <w:rFonts w:ascii="Times New Roman" w:hAnsi="Times New Roman"/>
          <w:sz w:val="24"/>
          <w:lang w:val="en-GB"/>
        </w:rPr>
        <w:t>s</w:t>
      </w:r>
      <w:r w:rsidR="005214F6" w:rsidRPr="00DA20E7">
        <w:rPr>
          <w:rFonts w:ascii="Times New Roman" w:hAnsi="Times New Roman"/>
          <w:sz w:val="24"/>
          <w:lang w:val="en-GB"/>
        </w:rPr>
        <w:t xml:space="preserve"> – which </w:t>
      </w:r>
      <w:r w:rsidR="007B67D3" w:rsidRPr="00DA20E7">
        <w:rPr>
          <w:rFonts w:ascii="Times New Roman" w:eastAsia="Times New Roman" w:hAnsi="Times New Roman"/>
          <w:sz w:val="24"/>
          <w:lang w:val="en-GB"/>
        </w:rPr>
        <w:t xml:space="preserve">posit a </w:t>
      </w:r>
      <w:r w:rsidR="007B67D3" w:rsidRPr="00DA20E7">
        <w:rPr>
          <w:rFonts w:ascii="Times New Roman" w:hAnsi="Times New Roman"/>
          <w:sz w:val="24"/>
          <w:lang w:val="en-GB"/>
        </w:rPr>
        <w:t xml:space="preserve">continuity of energy levels. </w:t>
      </w:r>
      <w:r w:rsidR="005214F6" w:rsidRPr="00DA20E7">
        <w:rPr>
          <w:rFonts w:ascii="Times New Roman" w:hAnsi="Times New Roman"/>
          <w:sz w:val="24"/>
          <w:lang w:val="en-GB"/>
        </w:rPr>
        <w:t xml:space="preserve">It is clear that these </w:t>
      </w:r>
      <w:r w:rsidR="007B67D3" w:rsidRPr="00DA20E7">
        <w:rPr>
          <w:rFonts w:ascii="Times New Roman" w:hAnsi="Times New Roman"/>
          <w:sz w:val="24"/>
          <w:lang w:val="en-GB"/>
        </w:rPr>
        <w:t>general</w:t>
      </w:r>
      <w:r w:rsidR="005609A8" w:rsidRPr="00DA20E7">
        <w:rPr>
          <w:rFonts w:ascii="Times New Roman" w:hAnsi="Times New Roman"/>
          <w:sz w:val="24"/>
          <w:lang w:val="en-GB"/>
        </w:rPr>
        <w:t>ly formulated</w:t>
      </w:r>
      <w:r w:rsidR="007B67D3" w:rsidRPr="00DA20E7">
        <w:rPr>
          <w:rFonts w:ascii="Times New Roman" w:hAnsi="Times New Roman"/>
          <w:sz w:val="24"/>
          <w:lang w:val="en-GB"/>
        </w:rPr>
        <w:t xml:space="preserve"> theoretical statements </w:t>
      </w:r>
      <w:r w:rsidR="007755FC" w:rsidRPr="00DA20E7">
        <w:rPr>
          <w:rFonts w:ascii="Times New Roman" w:hAnsi="Times New Roman"/>
          <w:sz w:val="24"/>
          <w:lang w:val="en-GB"/>
        </w:rPr>
        <w:t xml:space="preserve">directly </w:t>
      </w:r>
      <w:r w:rsidR="007B67D3" w:rsidRPr="00DA20E7">
        <w:rPr>
          <w:rFonts w:ascii="Times New Roman" w:hAnsi="Times New Roman"/>
          <w:sz w:val="24"/>
          <w:lang w:val="en-GB"/>
        </w:rPr>
        <w:t>contradict</w:t>
      </w:r>
      <w:r w:rsidR="007755FC" w:rsidRPr="00DA20E7">
        <w:rPr>
          <w:rFonts w:ascii="Times New Roman" w:hAnsi="Times New Roman"/>
          <w:sz w:val="24"/>
          <w:lang w:val="en-GB"/>
        </w:rPr>
        <w:t>, t</w:t>
      </w:r>
      <w:r w:rsidR="0058193F" w:rsidRPr="00DA20E7">
        <w:rPr>
          <w:rFonts w:ascii="Times New Roman" w:hAnsi="Times New Roman"/>
          <w:sz w:val="24"/>
          <w:lang w:val="en-GB"/>
        </w:rPr>
        <w:t xml:space="preserve">hey are </w:t>
      </w:r>
      <w:r w:rsidR="007B67D3" w:rsidRPr="00DA20E7">
        <w:rPr>
          <w:rFonts w:ascii="Times New Roman" w:hAnsi="Times New Roman"/>
          <w:sz w:val="24"/>
          <w:lang w:val="en-GB"/>
        </w:rPr>
        <w:t>internal</w:t>
      </w:r>
      <w:r w:rsidR="0058193F" w:rsidRPr="00DA20E7">
        <w:rPr>
          <w:rFonts w:ascii="Times New Roman" w:hAnsi="Times New Roman"/>
          <w:sz w:val="24"/>
          <w:lang w:val="en-GB"/>
        </w:rPr>
        <w:t xml:space="preserve">ly </w:t>
      </w:r>
      <w:r w:rsidR="007B67D3" w:rsidRPr="00DA20E7">
        <w:rPr>
          <w:rFonts w:ascii="Times New Roman" w:hAnsi="Times New Roman"/>
          <w:sz w:val="24"/>
          <w:lang w:val="en-GB"/>
        </w:rPr>
        <w:t>inconsisten</w:t>
      </w:r>
      <w:r w:rsidR="000B689B" w:rsidRPr="00DA20E7">
        <w:rPr>
          <w:rFonts w:ascii="Times New Roman" w:hAnsi="Times New Roman"/>
          <w:sz w:val="24"/>
          <w:lang w:val="en-GB"/>
        </w:rPr>
        <w:t>t.</w:t>
      </w:r>
      <w:r w:rsidR="00ED7799" w:rsidRPr="00DA20E7">
        <w:rPr>
          <w:rFonts w:ascii="Times New Roman" w:hAnsi="Times New Roman"/>
          <w:sz w:val="24"/>
          <w:lang w:val="en-GB"/>
        </w:rPr>
        <w:t xml:space="preserve"> </w:t>
      </w:r>
    </w:p>
    <w:p w14:paraId="4AE62B28" w14:textId="07BF3E71" w:rsidR="006F3AC3" w:rsidRPr="00DA20E7" w:rsidRDefault="006F3AC3" w:rsidP="006F3AC3">
      <w:pPr>
        <w:autoSpaceDE w:val="0"/>
        <w:autoSpaceDN w:val="0"/>
        <w:adjustRightInd w:val="0"/>
        <w:ind w:firstLine="567"/>
        <w:jc w:val="both"/>
        <w:rPr>
          <w:rFonts w:ascii="Times New Roman" w:eastAsia="AdvP800D" w:hAnsi="Times New Roman"/>
          <w:color w:val="auto"/>
          <w:sz w:val="22"/>
          <w:szCs w:val="22"/>
          <w:lang w:val="en-GB"/>
        </w:rPr>
      </w:pPr>
      <w:r w:rsidRPr="00DA20E7">
        <w:rPr>
          <w:rFonts w:ascii="Times New Roman" w:hAnsi="Times New Roman"/>
          <w:bCs/>
          <w:color w:val="auto"/>
          <w:sz w:val="24"/>
          <w:lang w:val="en-GB" w:eastAsia="fr-FR"/>
        </w:rPr>
        <w:t xml:space="preserve">What about the resolution? From </w:t>
      </w:r>
      <w:r w:rsidR="0037306C" w:rsidRPr="00DA20E7">
        <w:rPr>
          <w:rFonts w:ascii="Times New Roman" w:hAnsi="Times New Roman"/>
          <w:bCs/>
          <w:color w:val="auto"/>
          <w:sz w:val="24"/>
          <w:lang w:val="en-GB" w:eastAsia="fr-FR"/>
        </w:rPr>
        <w:t>the inconsistency revealed</w:t>
      </w:r>
      <w:r w:rsidRPr="00DA20E7">
        <w:rPr>
          <w:rFonts w:ascii="Times New Roman" w:hAnsi="Times New Roman"/>
          <w:bCs/>
          <w:color w:val="auto"/>
          <w:sz w:val="24"/>
          <w:lang w:val="en-GB" w:eastAsia="fr-FR"/>
        </w:rPr>
        <w:t xml:space="preserve"> Pauli conclude</w:t>
      </w:r>
      <w:r w:rsidR="00F16E1D" w:rsidRPr="00DA20E7">
        <w:rPr>
          <w:rFonts w:ascii="Times New Roman" w:hAnsi="Times New Roman"/>
          <w:bCs/>
          <w:color w:val="auto"/>
          <w:sz w:val="24"/>
          <w:lang w:val="en-GB" w:eastAsia="fr-FR"/>
        </w:rPr>
        <w:t>d</w:t>
      </w:r>
      <w:r w:rsidRPr="00DA20E7">
        <w:rPr>
          <w:rFonts w:ascii="Times New Roman" w:hAnsi="Times New Roman"/>
          <w:bCs/>
          <w:color w:val="auto"/>
          <w:sz w:val="24"/>
          <w:lang w:val="en-GB" w:eastAsia="fr-FR"/>
        </w:rPr>
        <w:t xml:space="preserve"> that “[a]</w:t>
      </w:r>
      <w:r w:rsidRPr="00DA20E7">
        <w:rPr>
          <w:rFonts w:ascii="Times New Roman" w:eastAsia="AdvP800D" w:hAnsi="Times New Roman"/>
          <w:color w:val="auto"/>
          <w:sz w:val="24"/>
          <w:lang w:val="en-GB"/>
        </w:rPr>
        <w:t xml:space="preserve">n escape </w:t>
      </w:r>
      <w:r w:rsidR="0037306C" w:rsidRPr="00DA20E7">
        <w:rPr>
          <w:rFonts w:ascii="Times New Roman" w:eastAsia="AdvP800D" w:hAnsi="Times New Roman"/>
          <w:color w:val="auto"/>
          <w:sz w:val="24"/>
          <w:lang w:val="en-GB"/>
        </w:rPr>
        <w:t xml:space="preserve">[…] </w:t>
      </w:r>
      <w:r w:rsidRPr="00DA20E7">
        <w:rPr>
          <w:rFonts w:ascii="Times New Roman" w:eastAsia="AdvP800D" w:hAnsi="Times New Roman"/>
          <w:color w:val="auto"/>
          <w:sz w:val="24"/>
          <w:lang w:val="en-GB"/>
        </w:rPr>
        <w:t>can be achieved only by a radical change in the foundation of the theory” (Pauli 1926: 163–4, quoted from Vickers p.66).</w:t>
      </w:r>
      <w:r w:rsidR="00651CFA" w:rsidRPr="00DA20E7">
        <w:rPr>
          <w:rFonts w:ascii="Times New Roman" w:eastAsia="AdvP800D" w:hAnsi="Times New Roman"/>
          <w:color w:val="auto"/>
          <w:sz w:val="24"/>
          <w:lang w:val="en-GB"/>
        </w:rPr>
        <w:t xml:space="preserve"> </w:t>
      </w:r>
      <w:r w:rsidRPr="00DA20E7">
        <w:rPr>
          <w:rFonts w:ascii="Times New Roman" w:eastAsia="AdvP800D" w:hAnsi="Times New Roman"/>
          <w:color w:val="auto"/>
          <w:sz w:val="24"/>
          <w:lang w:val="en-GB"/>
        </w:rPr>
        <w:t>These resolutions</w:t>
      </w:r>
      <w:r w:rsidR="00651CFA" w:rsidRPr="00DA20E7">
        <w:rPr>
          <w:rFonts w:ascii="Times New Roman" w:eastAsia="AdvP800D" w:hAnsi="Times New Roman"/>
          <w:color w:val="auto"/>
          <w:sz w:val="24"/>
          <w:lang w:val="en-GB"/>
        </w:rPr>
        <w:t xml:space="preserve">, whatever they may have been, </w:t>
      </w:r>
      <w:r w:rsidR="00180EB3" w:rsidRPr="00DA20E7">
        <w:rPr>
          <w:rFonts w:ascii="Times New Roman" w:eastAsia="AdvP800D" w:hAnsi="Times New Roman"/>
          <w:color w:val="auto"/>
          <w:sz w:val="24"/>
          <w:lang w:val="en-GB"/>
        </w:rPr>
        <w:t>were not</w:t>
      </w:r>
      <w:r w:rsidRPr="00DA20E7">
        <w:rPr>
          <w:rFonts w:ascii="Times New Roman" w:eastAsia="AdvP800D" w:hAnsi="Times New Roman"/>
          <w:color w:val="auto"/>
          <w:sz w:val="24"/>
          <w:lang w:val="en-GB"/>
        </w:rPr>
        <w:t xml:space="preserve"> </w:t>
      </w:r>
      <w:r w:rsidR="004D2DF5" w:rsidRPr="00DA20E7">
        <w:rPr>
          <w:rFonts w:ascii="Times New Roman" w:eastAsia="AdvP800D" w:hAnsi="Times New Roman"/>
          <w:color w:val="auto"/>
          <w:sz w:val="24"/>
          <w:lang w:val="en-GB"/>
        </w:rPr>
        <w:t>historically</w:t>
      </w:r>
      <w:r w:rsidRPr="00DA20E7">
        <w:rPr>
          <w:rFonts w:ascii="Times New Roman" w:eastAsia="AdvP800D" w:hAnsi="Times New Roman"/>
          <w:color w:val="auto"/>
          <w:sz w:val="24"/>
          <w:lang w:val="en-GB"/>
        </w:rPr>
        <w:t xml:space="preserve"> pursued</w:t>
      </w:r>
      <w:r w:rsidR="00180EB3" w:rsidRPr="00DA20E7">
        <w:rPr>
          <w:rFonts w:ascii="Times New Roman" w:eastAsia="AdvP800D" w:hAnsi="Times New Roman"/>
          <w:color w:val="auto"/>
          <w:sz w:val="24"/>
          <w:lang w:val="en-GB"/>
        </w:rPr>
        <w:t xml:space="preserve">. As Vickers notes </w:t>
      </w:r>
      <w:r w:rsidRPr="00DA20E7">
        <w:rPr>
          <w:rFonts w:ascii="Times New Roman" w:eastAsia="AdvP800D" w:hAnsi="Times New Roman"/>
          <w:color w:val="auto"/>
          <w:sz w:val="24"/>
          <w:lang w:val="en-GB"/>
        </w:rPr>
        <w:t>“the question […] which of the propositions in the Pauli inconsistency can be ejected with minimal damage [didn’t] really arise in a serious way in the relevant scientific history, because by 1926 Heisenberg’s matrix mechanics and Schrödinger’s wave mechanics were changing the scientific landscape dramatically” (Vickers, p.70).</w:t>
      </w:r>
    </w:p>
    <w:p w14:paraId="710B16A1" w14:textId="77777777" w:rsidR="007B67D3" w:rsidRPr="00DA20E7" w:rsidRDefault="007B67D3" w:rsidP="007B67D3">
      <w:pPr>
        <w:rPr>
          <w:rFonts w:ascii="Times New Roman" w:hAnsi="Times New Roman"/>
          <w:b/>
          <w:color w:val="auto"/>
          <w:sz w:val="24"/>
          <w:lang w:val="en-GB" w:eastAsia="fr-FR"/>
        </w:rPr>
      </w:pPr>
    </w:p>
    <w:p w14:paraId="55072574" w14:textId="77777777" w:rsidR="003A2289" w:rsidRPr="00DA20E7" w:rsidRDefault="007B67D3" w:rsidP="003A2289">
      <w:pPr>
        <w:pStyle w:val="ListParagraph"/>
        <w:numPr>
          <w:ilvl w:val="1"/>
          <w:numId w:val="2"/>
        </w:numPr>
        <w:rPr>
          <w:rFonts w:ascii="Times New Roman" w:hAnsi="Times New Roman"/>
          <w:b/>
          <w:i/>
          <w:iCs/>
          <w:color w:val="000000" w:themeColor="text1"/>
          <w:sz w:val="32"/>
          <w:szCs w:val="32"/>
          <w:lang w:val="en-GB" w:eastAsia="fr-FR"/>
        </w:rPr>
      </w:pPr>
      <w:r w:rsidRPr="00DA20E7">
        <w:rPr>
          <w:rFonts w:ascii="Times New Roman" w:hAnsi="Times New Roman"/>
          <w:b/>
          <w:color w:val="000000" w:themeColor="text1"/>
          <w:sz w:val="32"/>
          <w:szCs w:val="32"/>
          <w:lang w:val="en-GB" w:eastAsia="fr-FR"/>
        </w:rPr>
        <w:t>Transforming an external to an internal inconsistency</w:t>
      </w:r>
      <w:bookmarkStart w:id="0" w:name="_Hlk57367465"/>
    </w:p>
    <w:p w14:paraId="731E6AED" w14:textId="4ECB2933" w:rsidR="003A2289" w:rsidRPr="00DA20E7" w:rsidRDefault="003A2289" w:rsidP="003A2289">
      <w:pPr>
        <w:autoSpaceDE w:val="0"/>
        <w:autoSpaceDN w:val="0"/>
        <w:adjustRightInd w:val="0"/>
        <w:jc w:val="both"/>
        <w:rPr>
          <w:rFonts w:ascii="Times New Roman" w:eastAsia="AdvP800D" w:hAnsi="Times New Roman"/>
          <w:color w:val="auto"/>
          <w:sz w:val="24"/>
          <w:lang w:val="en-GB"/>
        </w:rPr>
      </w:pPr>
      <w:r w:rsidRPr="00DA20E7">
        <w:rPr>
          <w:rFonts w:ascii="Times New Roman" w:eastAsia="AdvP800D" w:hAnsi="Times New Roman"/>
          <w:color w:val="auto"/>
          <w:sz w:val="24"/>
          <w:lang w:val="en-GB"/>
        </w:rPr>
        <w:t xml:space="preserve">More generally, the stronger reading could </w:t>
      </w:r>
      <w:r w:rsidR="00DD598B" w:rsidRPr="00DA20E7">
        <w:rPr>
          <w:rFonts w:ascii="Times New Roman" w:eastAsia="AdvP800D" w:hAnsi="Times New Roman"/>
          <w:color w:val="auto"/>
          <w:sz w:val="24"/>
          <w:lang w:val="en-GB"/>
        </w:rPr>
        <w:t xml:space="preserve">only </w:t>
      </w:r>
      <w:r w:rsidRPr="00DA20E7">
        <w:rPr>
          <w:rFonts w:ascii="Times New Roman" w:eastAsia="AdvP800D" w:hAnsi="Times New Roman"/>
          <w:color w:val="auto"/>
          <w:sz w:val="24"/>
          <w:lang w:val="en-GB"/>
        </w:rPr>
        <w:t>be defended if we can</w:t>
      </w:r>
      <w:r w:rsidRPr="00DA20E7">
        <w:rPr>
          <w:rFonts w:ascii="Times New Roman" w:eastAsia="AdvP800D" w:hAnsi="Times New Roman"/>
          <w:i/>
          <w:iCs/>
          <w:color w:val="auto"/>
          <w:sz w:val="24"/>
          <w:lang w:val="en-GB"/>
        </w:rPr>
        <w:t xml:space="preserve"> always</w:t>
      </w:r>
      <w:r w:rsidRPr="00DA20E7">
        <w:rPr>
          <w:rFonts w:ascii="Times New Roman" w:eastAsia="AdvP800D" w:hAnsi="Times New Roman"/>
          <w:color w:val="auto"/>
          <w:sz w:val="24"/>
          <w:lang w:val="en-GB"/>
        </w:rPr>
        <w:t xml:space="preserve"> </w:t>
      </w:r>
      <w:r w:rsidR="00ED54B6" w:rsidRPr="00DA20E7">
        <w:rPr>
          <w:rFonts w:ascii="Times New Roman" w:eastAsia="AdvP800D" w:hAnsi="Times New Roman"/>
          <w:color w:val="auto"/>
          <w:sz w:val="24"/>
          <w:lang w:val="en-GB"/>
        </w:rPr>
        <w:t xml:space="preserve">be </w:t>
      </w:r>
      <w:r w:rsidRPr="00DA20E7">
        <w:rPr>
          <w:rFonts w:ascii="Times New Roman" w:eastAsia="AdvP800D" w:hAnsi="Times New Roman"/>
          <w:color w:val="auto"/>
          <w:sz w:val="24"/>
          <w:lang w:val="en-GB"/>
        </w:rPr>
        <w:t>assured that we could</w:t>
      </w:r>
      <w:r w:rsidRPr="00DA20E7">
        <w:rPr>
          <w:rFonts w:ascii="Times New Roman" w:eastAsia="AdvP800D" w:hAnsi="Times New Roman"/>
          <w:i/>
          <w:iCs/>
          <w:color w:val="auto"/>
          <w:sz w:val="24"/>
          <w:lang w:val="en-GB"/>
        </w:rPr>
        <w:t xml:space="preserve"> </w:t>
      </w:r>
      <w:r w:rsidRPr="00DA20E7">
        <w:rPr>
          <w:rFonts w:ascii="Times New Roman" w:eastAsia="AdvP800D" w:hAnsi="Times New Roman"/>
          <w:color w:val="auto"/>
          <w:sz w:val="24"/>
          <w:lang w:val="en-GB"/>
        </w:rPr>
        <w:t xml:space="preserve">transform an external inconsistency into an internal one. Norton clearly thinks we can. Recall his conclusion above “[a TE’s] conclusion follows from [its] premises. </w:t>
      </w:r>
      <w:r w:rsidRPr="00DA20E7">
        <w:rPr>
          <w:rFonts w:ascii="Times New Roman" w:eastAsia="AdvP800D" w:hAnsi="Times New Roman"/>
          <w:i/>
          <w:iCs/>
          <w:color w:val="auto"/>
          <w:sz w:val="24"/>
          <w:lang w:val="en-GB"/>
        </w:rPr>
        <w:t>Thus</w:t>
      </w:r>
      <w:r w:rsidRPr="00DA20E7">
        <w:rPr>
          <w:rFonts w:ascii="Times New Roman" w:eastAsia="AdvP800D" w:hAnsi="Times New Roman"/>
          <w:color w:val="auto"/>
          <w:sz w:val="24"/>
          <w:lang w:val="en-GB"/>
        </w:rPr>
        <w:t xml:space="preserve"> we could find another argument </w:t>
      </w:r>
      <w:r w:rsidRPr="00DA20E7">
        <w:rPr>
          <w:rFonts w:ascii="Times New Roman" w:eastAsia="AdvP800D" w:hAnsi="Times New Roman"/>
          <w:i/>
          <w:iCs/>
          <w:color w:val="auto"/>
          <w:sz w:val="24"/>
          <w:lang w:val="en-GB"/>
        </w:rPr>
        <w:t>which is not a thought experiment</w:t>
      </w:r>
      <w:r w:rsidRPr="00DA20E7">
        <w:rPr>
          <w:rFonts w:ascii="Times New Roman" w:eastAsia="AdvP800D" w:hAnsi="Times New Roman"/>
          <w:color w:val="auto"/>
          <w:sz w:val="24"/>
          <w:lang w:val="en-GB"/>
        </w:rPr>
        <w:t xml:space="preserve"> but which still takes us from premises to the conclusion (the elimination thesis).”</w:t>
      </w:r>
    </w:p>
    <w:p w14:paraId="70F8EC73" w14:textId="78B4100A" w:rsidR="003A2289" w:rsidRPr="00DA20E7" w:rsidRDefault="003A2289" w:rsidP="003A2289">
      <w:pPr>
        <w:autoSpaceDE w:val="0"/>
        <w:autoSpaceDN w:val="0"/>
        <w:adjustRightInd w:val="0"/>
        <w:ind w:firstLine="567"/>
        <w:jc w:val="both"/>
        <w:rPr>
          <w:rFonts w:ascii="Times New Roman" w:eastAsia="AdvP800D" w:hAnsi="Times New Roman"/>
          <w:color w:val="auto"/>
          <w:sz w:val="24"/>
          <w:lang w:val="en-GB"/>
        </w:rPr>
      </w:pPr>
      <w:r w:rsidRPr="00DA20E7">
        <w:rPr>
          <w:rFonts w:ascii="Times New Roman" w:eastAsia="AdvP800D" w:hAnsi="Times New Roman"/>
          <w:color w:val="auto"/>
          <w:sz w:val="24"/>
          <w:lang w:val="en-GB"/>
        </w:rPr>
        <w:t xml:space="preserve">The problem here is that Norton does not provide any argument to establish that such </w:t>
      </w:r>
      <w:r w:rsidR="00835A60" w:rsidRPr="00DA20E7">
        <w:rPr>
          <w:rFonts w:ascii="Times New Roman" w:eastAsia="AdvP800D" w:hAnsi="Times New Roman"/>
          <w:color w:val="auto"/>
          <w:sz w:val="24"/>
          <w:lang w:val="en-GB"/>
        </w:rPr>
        <w:t xml:space="preserve">a </w:t>
      </w:r>
      <w:r w:rsidRPr="00DA20E7">
        <w:rPr>
          <w:rFonts w:ascii="Times New Roman" w:eastAsia="AdvP800D" w:hAnsi="Times New Roman"/>
          <w:color w:val="auto"/>
          <w:sz w:val="24"/>
          <w:lang w:val="en-GB"/>
        </w:rPr>
        <w:t xml:space="preserve">transformation is always possible, even </w:t>
      </w:r>
      <w:r w:rsidRPr="00DA20E7">
        <w:rPr>
          <w:rFonts w:ascii="Times New Roman" w:eastAsia="AdvP800D" w:hAnsi="Times New Roman"/>
          <w:i/>
          <w:iCs/>
          <w:color w:val="auto"/>
          <w:sz w:val="24"/>
          <w:lang w:val="en-GB"/>
        </w:rPr>
        <w:t>in-principle</w:t>
      </w:r>
      <w:r w:rsidR="00B7155F" w:rsidRPr="00DA20E7">
        <w:rPr>
          <w:rStyle w:val="FootnoteReference"/>
          <w:rFonts w:ascii="Times New Roman" w:eastAsia="AdvP800D" w:hAnsi="Times New Roman"/>
          <w:i/>
          <w:iCs/>
          <w:color w:val="auto"/>
          <w:sz w:val="24"/>
          <w:lang w:val="en-GB"/>
        </w:rPr>
        <w:footnoteReference w:id="11"/>
      </w:r>
      <w:r w:rsidRPr="00DA20E7">
        <w:rPr>
          <w:rFonts w:ascii="Times New Roman" w:eastAsia="AdvP800D" w:hAnsi="Times New Roman"/>
          <w:color w:val="auto"/>
          <w:sz w:val="24"/>
          <w:lang w:val="en-GB"/>
        </w:rPr>
        <w:t>. For a TE (or a TE-argument) to be transformed into a non-TE-argument according to the strong reading of the ET, what is needed is an independent argument. An argument that somehow take</w:t>
      </w:r>
      <w:r w:rsidR="00835A60" w:rsidRPr="00DA20E7">
        <w:rPr>
          <w:rFonts w:ascii="Times New Roman" w:eastAsia="AdvP800D" w:hAnsi="Times New Roman"/>
          <w:color w:val="auto"/>
          <w:sz w:val="24"/>
          <w:lang w:val="en-GB"/>
        </w:rPr>
        <w:t>s</w:t>
      </w:r>
      <w:r w:rsidRPr="00DA20E7">
        <w:rPr>
          <w:rFonts w:ascii="Times New Roman" w:eastAsia="AdvP800D" w:hAnsi="Times New Roman"/>
          <w:color w:val="auto"/>
          <w:sz w:val="24"/>
          <w:lang w:val="en-GB"/>
        </w:rPr>
        <w:t xml:space="preserve"> us from the observation that an external inconsistency is revealed by a TE</w:t>
      </w:r>
      <w:r w:rsidR="00F31085" w:rsidRPr="00DA20E7">
        <w:rPr>
          <w:rFonts w:ascii="Times New Roman" w:eastAsia="AdvP800D" w:hAnsi="Times New Roman"/>
          <w:color w:val="auto"/>
          <w:sz w:val="24"/>
          <w:lang w:val="en-GB"/>
        </w:rPr>
        <w:t xml:space="preserve"> (</w:t>
      </w:r>
      <w:r w:rsidRPr="00DA20E7">
        <w:rPr>
          <w:rFonts w:ascii="Times New Roman" w:eastAsia="AdvP800D" w:hAnsi="Times New Roman"/>
          <w:color w:val="auto"/>
          <w:sz w:val="24"/>
          <w:lang w:val="en-GB"/>
        </w:rPr>
        <w:t>the a “[TE’s] conclusion follows from [its] premises” part of Norton’s claim</w:t>
      </w:r>
      <w:r w:rsidR="00F31085" w:rsidRPr="00DA20E7">
        <w:rPr>
          <w:rFonts w:ascii="Times New Roman" w:eastAsia="AdvP800D" w:hAnsi="Times New Roman"/>
          <w:color w:val="auto"/>
          <w:sz w:val="24"/>
          <w:lang w:val="en-GB"/>
        </w:rPr>
        <w:t xml:space="preserve">) </w:t>
      </w:r>
      <w:r w:rsidRPr="00DA20E7">
        <w:rPr>
          <w:rFonts w:ascii="Times New Roman" w:eastAsia="AdvP800D" w:hAnsi="Times New Roman"/>
          <w:color w:val="auto"/>
          <w:sz w:val="24"/>
          <w:lang w:val="en-GB"/>
        </w:rPr>
        <w:t>to the conclusion that the inconsistency is somehow contained in these general statements</w:t>
      </w:r>
      <w:r w:rsidR="00F31085" w:rsidRPr="00DA20E7">
        <w:rPr>
          <w:rFonts w:ascii="Times New Roman" w:eastAsia="AdvP800D" w:hAnsi="Times New Roman"/>
          <w:color w:val="auto"/>
          <w:sz w:val="24"/>
          <w:lang w:val="en-GB"/>
        </w:rPr>
        <w:t xml:space="preserve"> (</w:t>
      </w:r>
      <w:r w:rsidRPr="00DA20E7">
        <w:rPr>
          <w:rFonts w:ascii="Times New Roman" w:eastAsia="AdvP800D" w:hAnsi="Times New Roman"/>
          <w:color w:val="auto"/>
          <w:sz w:val="24"/>
          <w:lang w:val="en-GB"/>
        </w:rPr>
        <w:t>the “</w:t>
      </w:r>
      <w:r w:rsidRPr="00DA20E7">
        <w:rPr>
          <w:rFonts w:ascii="Times New Roman" w:eastAsia="AdvP800D" w:hAnsi="Times New Roman"/>
          <w:i/>
          <w:iCs/>
          <w:color w:val="auto"/>
          <w:sz w:val="24"/>
          <w:lang w:val="en-GB"/>
        </w:rPr>
        <w:t>thus</w:t>
      </w:r>
      <w:r w:rsidRPr="00DA20E7">
        <w:rPr>
          <w:rFonts w:ascii="Times New Roman" w:eastAsia="AdvP800D" w:hAnsi="Times New Roman"/>
          <w:color w:val="auto"/>
          <w:sz w:val="24"/>
          <w:lang w:val="en-GB"/>
        </w:rPr>
        <w:t xml:space="preserve"> we could find another argument </w:t>
      </w:r>
      <w:r w:rsidRPr="00DA20E7">
        <w:rPr>
          <w:rFonts w:ascii="Times New Roman" w:eastAsia="AdvP800D" w:hAnsi="Times New Roman"/>
          <w:i/>
          <w:iCs/>
          <w:color w:val="auto"/>
          <w:sz w:val="24"/>
          <w:lang w:val="en-GB"/>
        </w:rPr>
        <w:t xml:space="preserve">which is not a thought experiment” </w:t>
      </w:r>
      <w:r w:rsidRPr="00DA20E7">
        <w:rPr>
          <w:rFonts w:ascii="Times New Roman" w:eastAsia="AdvP800D" w:hAnsi="Times New Roman"/>
          <w:color w:val="auto"/>
          <w:sz w:val="24"/>
          <w:lang w:val="en-GB"/>
        </w:rPr>
        <w:t>part</w:t>
      </w:r>
      <w:r w:rsidR="00F31085" w:rsidRPr="00DA20E7">
        <w:rPr>
          <w:rFonts w:ascii="Times New Roman" w:eastAsia="AdvP800D" w:hAnsi="Times New Roman"/>
          <w:color w:val="auto"/>
          <w:sz w:val="24"/>
          <w:lang w:val="en-GB"/>
        </w:rPr>
        <w:t>)</w:t>
      </w:r>
      <w:r w:rsidRPr="00DA20E7">
        <w:rPr>
          <w:rFonts w:ascii="Times New Roman" w:eastAsia="AdvP800D" w:hAnsi="Times New Roman"/>
          <w:color w:val="auto"/>
          <w:sz w:val="24"/>
          <w:lang w:val="en-GB"/>
        </w:rPr>
        <w:t>. It could be that this transformation is possible in some cases but it is clear that it will not be possible for all cases, at least before the end of inquiry</w:t>
      </w:r>
      <w:r w:rsidR="00401055" w:rsidRPr="00DA20E7">
        <w:rPr>
          <w:rFonts w:ascii="Times New Roman" w:eastAsia="AdvP800D" w:hAnsi="Times New Roman"/>
          <w:color w:val="auto"/>
          <w:sz w:val="24"/>
          <w:lang w:val="en-GB"/>
        </w:rPr>
        <w:t xml:space="preserve">. </w:t>
      </w:r>
      <w:r w:rsidRPr="00DA20E7">
        <w:rPr>
          <w:rFonts w:ascii="Times New Roman" w:eastAsia="AdvP800D" w:hAnsi="Times New Roman"/>
          <w:color w:val="auto"/>
          <w:sz w:val="24"/>
          <w:lang w:val="en-GB"/>
        </w:rPr>
        <w:t>For instance, to do this in the photon box episode, we need following Krimsky a new theory:</w:t>
      </w:r>
    </w:p>
    <w:p w14:paraId="1893ED58" w14:textId="77777777" w:rsidR="003A2289" w:rsidRPr="00DA20E7" w:rsidRDefault="003A2289" w:rsidP="003A2289">
      <w:pPr>
        <w:autoSpaceDE w:val="0"/>
        <w:autoSpaceDN w:val="0"/>
        <w:adjustRightInd w:val="0"/>
        <w:ind w:left="567"/>
        <w:jc w:val="both"/>
        <w:rPr>
          <w:rFonts w:ascii="Times New Roman" w:hAnsi="Times New Roman"/>
          <w:iCs/>
          <w:color w:val="auto"/>
          <w:sz w:val="24"/>
          <w:lang w:val="en-GB"/>
        </w:rPr>
      </w:pPr>
    </w:p>
    <w:p w14:paraId="7E04FC4B" w14:textId="77777777" w:rsidR="003A2289" w:rsidRPr="00DA20E7" w:rsidRDefault="003A2289" w:rsidP="003A2289">
      <w:pPr>
        <w:autoSpaceDE w:val="0"/>
        <w:autoSpaceDN w:val="0"/>
        <w:adjustRightInd w:val="0"/>
        <w:ind w:left="851" w:right="426"/>
        <w:jc w:val="both"/>
        <w:rPr>
          <w:rFonts w:ascii="Times New Roman" w:hAnsi="Times New Roman"/>
          <w:iCs/>
          <w:color w:val="auto"/>
          <w:sz w:val="24"/>
          <w:lang w:val="en-GB"/>
        </w:rPr>
      </w:pPr>
      <w:r w:rsidRPr="00DA20E7">
        <w:rPr>
          <w:rFonts w:ascii="Times New Roman" w:hAnsi="Times New Roman"/>
          <w:iCs/>
          <w:color w:val="auto"/>
          <w:sz w:val="24"/>
          <w:lang w:val="en-GB"/>
        </w:rPr>
        <w:t xml:space="preserve">“Since the photon box experiment shows that quantum mechanics is rescued from external inconsistency by </w:t>
      </w:r>
      <w:r w:rsidRPr="00DA20E7">
        <w:rPr>
          <w:rFonts w:ascii="Times New Roman" w:eastAsia="Times New Roman" w:hAnsi="Times New Roman"/>
          <w:color w:val="auto"/>
          <w:sz w:val="24"/>
          <w:lang w:val="en-GB"/>
        </w:rPr>
        <w:t>[GR]</w:t>
      </w:r>
      <w:r w:rsidRPr="00DA20E7">
        <w:rPr>
          <w:rFonts w:ascii="Times New Roman" w:hAnsi="Times New Roman"/>
          <w:iCs/>
          <w:color w:val="auto"/>
          <w:sz w:val="24"/>
          <w:lang w:val="en-GB"/>
        </w:rPr>
        <w:t xml:space="preserve"> we may wish to define a new quantum mechanics which includes Einstein's general theory of gravitation, </w:t>
      </w:r>
      <w:r w:rsidRPr="00DA20E7">
        <w:rPr>
          <w:rFonts w:ascii="Times New Roman" w:eastAsia="Times New Roman" w:hAnsi="Times New Roman"/>
          <w:color w:val="auto"/>
          <w:sz w:val="24"/>
          <w:lang w:val="en-GB"/>
        </w:rPr>
        <w:t>[QM</w:t>
      </w:r>
      <w:r w:rsidRPr="00DA20E7">
        <w:rPr>
          <w:rFonts w:ascii="Times New Roman" w:hAnsi="Times New Roman"/>
          <w:iCs/>
          <w:color w:val="auto"/>
          <w:sz w:val="24"/>
          <w:lang w:val="en-GB"/>
        </w:rPr>
        <w:t>' = (</w:t>
      </w:r>
      <w:r w:rsidRPr="00DA20E7">
        <w:rPr>
          <w:rFonts w:ascii="Times New Roman" w:eastAsia="Times New Roman" w:hAnsi="Times New Roman"/>
          <w:color w:val="auto"/>
          <w:sz w:val="24"/>
          <w:lang w:val="en-GB"/>
        </w:rPr>
        <w:t xml:space="preserve">QM </w:t>
      </w:r>
      <w:r w:rsidRPr="00DA20E7">
        <w:rPr>
          <w:rFonts w:ascii="Times New Roman" w:hAnsi="Times New Roman"/>
          <w:iCs/>
          <w:color w:val="auto"/>
          <w:sz w:val="24"/>
          <w:lang w:val="en-GB"/>
        </w:rPr>
        <w:t xml:space="preserve">and </w:t>
      </w:r>
      <w:r w:rsidRPr="00DA20E7">
        <w:rPr>
          <w:rFonts w:ascii="Times New Roman" w:eastAsia="Times New Roman" w:hAnsi="Times New Roman"/>
          <w:color w:val="auto"/>
          <w:sz w:val="24"/>
          <w:lang w:val="en-GB"/>
        </w:rPr>
        <w:t>GR</w:t>
      </w:r>
      <w:r w:rsidRPr="00DA20E7">
        <w:rPr>
          <w:rFonts w:ascii="Times New Roman" w:hAnsi="Times New Roman"/>
          <w:iCs/>
          <w:color w:val="auto"/>
          <w:sz w:val="24"/>
          <w:lang w:val="en-GB"/>
        </w:rPr>
        <w:t xml:space="preserve">)]. Now we can argue, quite reasonably, that </w:t>
      </w:r>
      <w:r w:rsidRPr="00DA20E7">
        <w:rPr>
          <w:rFonts w:ascii="Times New Roman" w:eastAsia="Times New Roman" w:hAnsi="Times New Roman"/>
          <w:color w:val="auto"/>
          <w:sz w:val="24"/>
          <w:lang w:val="en-GB"/>
        </w:rPr>
        <w:t>[QM]</w:t>
      </w:r>
      <w:r w:rsidRPr="00DA20E7">
        <w:rPr>
          <w:rFonts w:ascii="Times New Roman" w:hAnsi="Times New Roman"/>
          <w:iCs/>
          <w:color w:val="auto"/>
          <w:sz w:val="24"/>
          <w:lang w:val="en-GB"/>
        </w:rPr>
        <w:t xml:space="preserve">' is internally inconsistent with </w:t>
      </w:r>
      <w:proofErr w:type="spellStart"/>
      <w:r w:rsidRPr="00DA20E7">
        <w:rPr>
          <w:rFonts w:ascii="Times New Roman" w:hAnsi="Times New Roman"/>
          <w:iCs/>
          <w:color w:val="auto"/>
          <w:sz w:val="24"/>
          <w:lang w:val="en-GB"/>
        </w:rPr>
        <w:t>Gn</w:t>
      </w:r>
      <w:proofErr w:type="spellEnd"/>
      <w:r w:rsidRPr="00DA20E7">
        <w:rPr>
          <w:rFonts w:ascii="Times New Roman" w:hAnsi="Times New Roman"/>
          <w:iCs/>
          <w:color w:val="auto"/>
          <w:sz w:val="24"/>
          <w:lang w:val="en-GB"/>
        </w:rPr>
        <w:t xml:space="preserve"> (since </w:t>
      </w:r>
      <w:proofErr w:type="spellStart"/>
      <w:r w:rsidRPr="00DA20E7">
        <w:rPr>
          <w:rFonts w:ascii="Times New Roman" w:hAnsi="Times New Roman"/>
          <w:iCs/>
          <w:color w:val="auto"/>
          <w:sz w:val="24"/>
          <w:lang w:val="en-GB"/>
        </w:rPr>
        <w:t>Gn</w:t>
      </w:r>
      <w:proofErr w:type="spellEnd"/>
      <w:r w:rsidRPr="00DA20E7">
        <w:rPr>
          <w:rFonts w:ascii="Times New Roman" w:hAnsi="Times New Roman"/>
          <w:iCs/>
          <w:color w:val="auto"/>
          <w:sz w:val="24"/>
          <w:lang w:val="en-GB"/>
        </w:rPr>
        <w:t xml:space="preserve"> and </w:t>
      </w:r>
      <w:r w:rsidRPr="00DA20E7">
        <w:rPr>
          <w:rFonts w:ascii="Times New Roman" w:eastAsia="Times New Roman" w:hAnsi="Times New Roman"/>
          <w:color w:val="auto"/>
          <w:sz w:val="24"/>
          <w:lang w:val="en-GB"/>
        </w:rPr>
        <w:t>[GR]</w:t>
      </w:r>
      <w:r w:rsidRPr="00DA20E7">
        <w:rPr>
          <w:rFonts w:ascii="Times New Roman" w:hAnsi="Times New Roman"/>
          <w:iCs/>
          <w:color w:val="auto"/>
          <w:sz w:val="24"/>
          <w:lang w:val="en-GB"/>
        </w:rPr>
        <w:t xml:space="preserve"> are internally inconsistent).” (</w:t>
      </w:r>
      <w:r w:rsidRPr="00DA20E7">
        <w:rPr>
          <w:rFonts w:ascii="Times New Roman" w:hAnsi="Times New Roman"/>
          <w:i/>
          <w:color w:val="auto"/>
          <w:sz w:val="24"/>
          <w:lang w:val="en-GB"/>
        </w:rPr>
        <w:t>Ibid</w:t>
      </w:r>
      <w:r w:rsidRPr="00DA20E7">
        <w:rPr>
          <w:rFonts w:ascii="Times New Roman" w:hAnsi="Times New Roman"/>
          <w:iCs/>
          <w:color w:val="auto"/>
          <w:sz w:val="24"/>
          <w:lang w:val="en-GB"/>
        </w:rPr>
        <w:t>)</w:t>
      </w:r>
    </w:p>
    <w:p w14:paraId="204FB359" w14:textId="77777777" w:rsidR="003A2289" w:rsidRPr="00DA20E7" w:rsidRDefault="003A2289" w:rsidP="003A2289">
      <w:pPr>
        <w:autoSpaceDE w:val="0"/>
        <w:autoSpaceDN w:val="0"/>
        <w:adjustRightInd w:val="0"/>
        <w:ind w:firstLine="567"/>
        <w:jc w:val="both"/>
        <w:rPr>
          <w:rFonts w:ascii="Times New Roman" w:eastAsia="AdvP800D" w:hAnsi="Times New Roman"/>
          <w:color w:val="auto"/>
          <w:sz w:val="24"/>
          <w:lang w:val="en-GB"/>
        </w:rPr>
      </w:pPr>
    </w:p>
    <w:p w14:paraId="12C0855A" w14:textId="77777777" w:rsidR="00DD598B" w:rsidRPr="00DA20E7" w:rsidRDefault="001F7FC9" w:rsidP="0044534A">
      <w:pPr>
        <w:autoSpaceDE w:val="0"/>
        <w:autoSpaceDN w:val="0"/>
        <w:adjustRightInd w:val="0"/>
        <w:ind w:firstLine="567"/>
        <w:jc w:val="both"/>
        <w:rPr>
          <w:rFonts w:ascii="Times New Roman" w:eastAsia="AdvP800D" w:hAnsi="Times New Roman"/>
          <w:color w:val="auto"/>
          <w:sz w:val="24"/>
          <w:lang w:val="en-GB"/>
        </w:rPr>
      </w:pPr>
      <w:r w:rsidRPr="00DA20E7">
        <w:rPr>
          <w:rFonts w:ascii="Times New Roman" w:eastAsia="AdvP800D" w:hAnsi="Times New Roman"/>
          <w:color w:val="auto"/>
          <w:sz w:val="24"/>
          <w:lang w:val="en-GB"/>
        </w:rPr>
        <w:t xml:space="preserve">If this is correct, then it </w:t>
      </w:r>
      <w:r w:rsidR="004C1BC2" w:rsidRPr="00DA20E7">
        <w:rPr>
          <w:rFonts w:ascii="Times New Roman" w:eastAsia="AdvP800D" w:hAnsi="Times New Roman"/>
          <w:color w:val="auto"/>
          <w:sz w:val="24"/>
          <w:lang w:val="en-GB"/>
        </w:rPr>
        <w:t>seems too much</w:t>
      </w:r>
      <w:r w:rsidR="0044534A" w:rsidRPr="00DA20E7">
        <w:rPr>
          <w:rFonts w:ascii="Times New Roman" w:eastAsia="AdvP800D" w:hAnsi="Times New Roman"/>
          <w:color w:val="auto"/>
          <w:sz w:val="24"/>
          <w:lang w:val="en-GB"/>
        </w:rPr>
        <w:t xml:space="preserve"> to ask</w:t>
      </w:r>
      <w:r w:rsidR="00401055" w:rsidRPr="00DA20E7">
        <w:rPr>
          <w:rFonts w:ascii="Times New Roman" w:eastAsia="AdvP800D" w:hAnsi="Times New Roman"/>
          <w:color w:val="auto"/>
          <w:sz w:val="24"/>
          <w:lang w:val="en-GB"/>
        </w:rPr>
        <w:t>. We need a fundamental unifying theory not even available today</w:t>
      </w:r>
      <w:r w:rsidR="00610542" w:rsidRPr="00DA20E7">
        <w:rPr>
          <w:rFonts w:ascii="Times New Roman" w:eastAsia="AdvP800D" w:hAnsi="Times New Roman"/>
          <w:color w:val="auto"/>
          <w:sz w:val="24"/>
          <w:lang w:val="en-GB"/>
        </w:rPr>
        <w:t>; n</w:t>
      </w:r>
      <w:r w:rsidR="004C1BC2" w:rsidRPr="00DA20E7">
        <w:rPr>
          <w:rFonts w:ascii="Times New Roman" w:eastAsia="AdvP800D" w:hAnsi="Times New Roman"/>
          <w:color w:val="auto"/>
          <w:sz w:val="24"/>
          <w:lang w:val="en-GB"/>
        </w:rPr>
        <w:t xml:space="preserve">early a century </w:t>
      </w:r>
      <w:r w:rsidR="0044534A" w:rsidRPr="00DA20E7">
        <w:rPr>
          <w:rFonts w:ascii="Times New Roman" w:eastAsia="AdvP800D" w:hAnsi="Times New Roman"/>
          <w:color w:val="auto"/>
          <w:sz w:val="24"/>
          <w:lang w:val="en-GB"/>
        </w:rPr>
        <w:t>after the photon-box TE</w:t>
      </w:r>
      <w:r w:rsidR="004C1BC2" w:rsidRPr="00DA20E7">
        <w:rPr>
          <w:rFonts w:ascii="Times New Roman" w:eastAsia="AdvP800D" w:hAnsi="Times New Roman"/>
          <w:color w:val="auto"/>
          <w:sz w:val="24"/>
          <w:lang w:val="en-GB"/>
        </w:rPr>
        <w:t xml:space="preserve">. </w:t>
      </w:r>
      <w:r w:rsidR="003A2289" w:rsidRPr="00DA20E7">
        <w:rPr>
          <w:rFonts w:ascii="Times New Roman" w:eastAsia="AdvP800D" w:hAnsi="Times New Roman"/>
          <w:color w:val="auto"/>
          <w:sz w:val="24"/>
          <w:lang w:val="en-GB"/>
        </w:rPr>
        <w:t>When</w:t>
      </w:r>
      <w:r w:rsidR="00401055" w:rsidRPr="00DA20E7">
        <w:rPr>
          <w:rFonts w:ascii="Times New Roman" w:eastAsia="AdvP800D" w:hAnsi="Times New Roman"/>
          <w:color w:val="auto"/>
          <w:sz w:val="24"/>
          <w:lang w:val="en-GB"/>
        </w:rPr>
        <w:t xml:space="preserve">, and if, </w:t>
      </w:r>
      <w:r w:rsidR="003A2289" w:rsidRPr="00DA20E7">
        <w:rPr>
          <w:rFonts w:ascii="Times New Roman" w:eastAsia="AdvP800D" w:hAnsi="Times New Roman"/>
          <w:color w:val="auto"/>
          <w:sz w:val="24"/>
          <w:lang w:val="en-GB"/>
        </w:rPr>
        <w:t>we have such a theory, we could argue that this new QM, QM’</w:t>
      </w:r>
      <w:r w:rsidR="00835666" w:rsidRPr="00DA20E7">
        <w:rPr>
          <w:rFonts w:ascii="Times New Roman" w:eastAsia="AdvP800D" w:hAnsi="Times New Roman"/>
          <w:color w:val="auto"/>
          <w:sz w:val="24"/>
          <w:lang w:val="en-GB"/>
        </w:rPr>
        <w:t xml:space="preserve">, </w:t>
      </w:r>
      <w:r w:rsidR="003A2289" w:rsidRPr="00DA20E7">
        <w:rPr>
          <w:rFonts w:ascii="Times New Roman" w:eastAsia="AdvP800D" w:hAnsi="Times New Roman"/>
          <w:color w:val="auto"/>
          <w:sz w:val="24"/>
          <w:lang w:val="en-GB"/>
        </w:rPr>
        <w:t>is internally inconsistent with Gn</w:t>
      </w:r>
      <w:r w:rsidR="004C1BC2" w:rsidRPr="00DA20E7">
        <w:rPr>
          <w:rFonts w:ascii="Times New Roman" w:eastAsia="AdvP800D" w:hAnsi="Times New Roman"/>
          <w:iCs/>
          <w:color w:val="auto"/>
          <w:sz w:val="24"/>
          <w:lang w:val="en-GB"/>
        </w:rPr>
        <w:t xml:space="preserve">. But this is too much speculation </w:t>
      </w:r>
      <w:r w:rsidR="00E22B07" w:rsidRPr="00DA20E7">
        <w:rPr>
          <w:rFonts w:ascii="Times New Roman" w:eastAsia="AdvP800D" w:hAnsi="Times New Roman"/>
          <w:iCs/>
          <w:color w:val="auto"/>
          <w:sz w:val="24"/>
          <w:lang w:val="en-GB"/>
        </w:rPr>
        <w:t>on</w:t>
      </w:r>
      <w:r w:rsidR="004C1BC2" w:rsidRPr="00DA20E7">
        <w:rPr>
          <w:rFonts w:ascii="Times New Roman" w:eastAsia="AdvP800D" w:hAnsi="Times New Roman"/>
          <w:iCs/>
          <w:color w:val="auto"/>
          <w:sz w:val="24"/>
          <w:lang w:val="en-GB"/>
        </w:rPr>
        <w:t xml:space="preserve"> how future </w:t>
      </w:r>
      <w:r w:rsidR="005D23B9" w:rsidRPr="00DA20E7">
        <w:rPr>
          <w:rFonts w:ascii="Times New Roman" w:eastAsia="AdvP800D" w:hAnsi="Times New Roman"/>
          <w:iCs/>
          <w:color w:val="auto"/>
          <w:sz w:val="24"/>
          <w:lang w:val="en-GB"/>
        </w:rPr>
        <w:t>physics</w:t>
      </w:r>
      <w:r w:rsidR="004C1BC2" w:rsidRPr="00DA20E7">
        <w:rPr>
          <w:rFonts w:ascii="Times New Roman" w:eastAsia="AdvP800D" w:hAnsi="Times New Roman"/>
          <w:iCs/>
          <w:color w:val="auto"/>
          <w:sz w:val="24"/>
          <w:lang w:val="en-GB"/>
        </w:rPr>
        <w:t xml:space="preserve"> </w:t>
      </w:r>
      <w:r w:rsidR="004D1397" w:rsidRPr="00DA20E7">
        <w:rPr>
          <w:rFonts w:ascii="Times New Roman" w:eastAsia="AdvP800D" w:hAnsi="Times New Roman"/>
          <w:iCs/>
          <w:color w:val="auto"/>
          <w:sz w:val="24"/>
          <w:lang w:val="en-GB"/>
        </w:rPr>
        <w:t>would</w:t>
      </w:r>
      <w:r w:rsidR="004C1BC2" w:rsidRPr="00DA20E7">
        <w:rPr>
          <w:rFonts w:ascii="Times New Roman" w:eastAsia="AdvP800D" w:hAnsi="Times New Roman"/>
          <w:iCs/>
          <w:color w:val="auto"/>
          <w:sz w:val="24"/>
          <w:lang w:val="en-GB"/>
        </w:rPr>
        <w:t xml:space="preserve"> look like. </w:t>
      </w:r>
      <w:r w:rsidR="00CF0F02" w:rsidRPr="00DA20E7">
        <w:rPr>
          <w:rFonts w:ascii="Times New Roman" w:eastAsia="AdvP800D" w:hAnsi="Times New Roman"/>
          <w:iCs/>
          <w:color w:val="auto"/>
          <w:sz w:val="24"/>
          <w:lang w:val="en-GB"/>
        </w:rPr>
        <w:t xml:space="preserve">Also, the TE would have served its purpose by then. </w:t>
      </w:r>
      <w:r w:rsidR="004C1BC2" w:rsidRPr="00DA20E7">
        <w:rPr>
          <w:rFonts w:ascii="Times New Roman" w:eastAsia="AdvP800D" w:hAnsi="Times New Roman"/>
          <w:color w:val="auto"/>
          <w:sz w:val="24"/>
          <w:lang w:val="en-GB"/>
        </w:rPr>
        <w:t xml:space="preserve">I will not follow this further; the burden of proof is on Norton if he wishes to defend that </w:t>
      </w:r>
      <w:r w:rsidR="004C1BC2" w:rsidRPr="00DA20E7">
        <w:rPr>
          <w:rFonts w:ascii="Times New Roman" w:eastAsia="AdvP800D" w:hAnsi="Times New Roman"/>
          <w:i/>
          <w:iCs/>
          <w:color w:val="auto"/>
          <w:sz w:val="24"/>
          <w:lang w:val="en-GB"/>
        </w:rPr>
        <w:t>all</w:t>
      </w:r>
      <w:r w:rsidR="004C1BC2" w:rsidRPr="00DA20E7">
        <w:rPr>
          <w:rFonts w:ascii="Times New Roman" w:eastAsia="AdvP800D" w:hAnsi="Times New Roman"/>
          <w:color w:val="auto"/>
          <w:sz w:val="24"/>
          <w:lang w:val="en-GB"/>
        </w:rPr>
        <w:t xml:space="preserve"> external inconsistencies are transformable to internal ones</w:t>
      </w:r>
      <w:r w:rsidR="00C813FB" w:rsidRPr="00DA20E7">
        <w:rPr>
          <w:rFonts w:ascii="Times New Roman" w:eastAsia="AdvP800D" w:hAnsi="Times New Roman"/>
          <w:color w:val="auto"/>
          <w:sz w:val="24"/>
          <w:lang w:val="en-GB"/>
        </w:rPr>
        <w:t>, which I doubt he wishes to do</w:t>
      </w:r>
      <w:r w:rsidR="008727CD" w:rsidRPr="00DA20E7">
        <w:rPr>
          <w:rFonts w:ascii="Times New Roman" w:eastAsia="AdvP800D" w:hAnsi="Times New Roman"/>
          <w:color w:val="auto"/>
          <w:sz w:val="24"/>
          <w:lang w:val="en-GB"/>
        </w:rPr>
        <w:t xml:space="preserve">. </w:t>
      </w:r>
    </w:p>
    <w:p w14:paraId="2CA0189A" w14:textId="6986484E" w:rsidR="003A2289" w:rsidRPr="00DA20E7" w:rsidRDefault="008727CD" w:rsidP="00DD598B">
      <w:pPr>
        <w:autoSpaceDE w:val="0"/>
        <w:autoSpaceDN w:val="0"/>
        <w:adjustRightInd w:val="0"/>
        <w:ind w:firstLine="567"/>
        <w:jc w:val="both"/>
        <w:rPr>
          <w:rFonts w:ascii="Times New Roman" w:eastAsia="AdvP800D" w:hAnsi="Times New Roman"/>
          <w:color w:val="auto"/>
          <w:sz w:val="24"/>
          <w:lang w:val="en-GB"/>
        </w:rPr>
      </w:pPr>
      <w:r w:rsidRPr="00DA20E7">
        <w:rPr>
          <w:rFonts w:ascii="Times New Roman" w:eastAsia="AdvP800D" w:hAnsi="Times New Roman"/>
          <w:color w:val="auto"/>
          <w:sz w:val="24"/>
          <w:lang w:val="en-GB"/>
        </w:rPr>
        <w:t>Indeed, c</w:t>
      </w:r>
      <w:r w:rsidR="004577E6" w:rsidRPr="00DA20E7">
        <w:rPr>
          <w:rFonts w:ascii="Times New Roman" w:eastAsia="AdvP800D" w:hAnsi="Times New Roman"/>
          <w:iCs/>
          <w:color w:val="auto"/>
          <w:sz w:val="24"/>
          <w:lang w:val="en-GB"/>
        </w:rPr>
        <w:t xml:space="preserve">onsidering all the arguments in this section, Norton’s ET in its strong reading </w:t>
      </w:r>
      <w:r w:rsidR="00E65EAD" w:rsidRPr="00DA20E7">
        <w:rPr>
          <w:rFonts w:ascii="Times New Roman" w:eastAsia="AdvP800D" w:hAnsi="Times New Roman"/>
          <w:iCs/>
          <w:color w:val="auto"/>
          <w:sz w:val="24"/>
          <w:lang w:val="en-GB"/>
        </w:rPr>
        <w:t>should</w:t>
      </w:r>
      <w:r w:rsidR="004577E6" w:rsidRPr="00DA20E7">
        <w:rPr>
          <w:rFonts w:ascii="Times New Roman" w:eastAsia="AdvP800D" w:hAnsi="Times New Roman"/>
          <w:iCs/>
          <w:color w:val="auto"/>
          <w:sz w:val="24"/>
          <w:lang w:val="en-GB"/>
        </w:rPr>
        <w:t xml:space="preserve"> be rejected. I also think that Norton’s argument view comes out stronger with the weaker reading</w:t>
      </w:r>
      <w:r w:rsidR="00A2497C" w:rsidRPr="00DA20E7">
        <w:rPr>
          <w:rFonts w:ascii="Times New Roman" w:eastAsia="AdvP800D" w:hAnsi="Times New Roman"/>
          <w:iCs/>
          <w:color w:val="auto"/>
          <w:sz w:val="24"/>
          <w:lang w:val="en-GB"/>
        </w:rPr>
        <w:t>;</w:t>
      </w:r>
      <w:r w:rsidR="00DB7D4E" w:rsidRPr="00DA20E7">
        <w:rPr>
          <w:rFonts w:ascii="Times New Roman" w:eastAsia="AdvP800D" w:hAnsi="Times New Roman"/>
          <w:iCs/>
          <w:color w:val="auto"/>
          <w:sz w:val="24"/>
          <w:lang w:val="en-GB"/>
        </w:rPr>
        <w:t xml:space="preserve"> </w:t>
      </w:r>
      <w:r w:rsidRPr="00DA20E7">
        <w:rPr>
          <w:rFonts w:ascii="Times New Roman" w:eastAsia="AdvP800D" w:hAnsi="Times New Roman"/>
          <w:iCs/>
          <w:color w:val="auto"/>
          <w:sz w:val="24"/>
          <w:lang w:val="en-GB"/>
        </w:rPr>
        <w:t>I see no reason</w:t>
      </w:r>
      <w:r w:rsidR="00DD598B" w:rsidRPr="00DA20E7">
        <w:rPr>
          <w:rFonts w:ascii="Times New Roman" w:eastAsia="AdvP800D" w:hAnsi="Times New Roman"/>
          <w:iCs/>
          <w:color w:val="auto"/>
          <w:sz w:val="24"/>
          <w:lang w:val="en-GB"/>
        </w:rPr>
        <w:t xml:space="preserve"> </w:t>
      </w:r>
      <w:r w:rsidR="004577E6" w:rsidRPr="00DA20E7">
        <w:rPr>
          <w:rFonts w:ascii="Times New Roman" w:eastAsia="AdvP800D" w:hAnsi="Times New Roman"/>
          <w:iCs/>
          <w:color w:val="auto"/>
          <w:sz w:val="24"/>
          <w:lang w:val="en-GB"/>
        </w:rPr>
        <w:t xml:space="preserve">to eliminate the “experimental character” of TEs in an epistemic account of thought </w:t>
      </w:r>
      <w:r w:rsidR="004577E6" w:rsidRPr="00DA20E7">
        <w:rPr>
          <w:rFonts w:ascii="Times New Roman" w:eastAsia="AdvP800D" w:hAnsi="Times New Roman"/>
          <w:i/>
          <w:color w:val="auto"/>
          <w:sz w:val="24"/>
          <w:lang w:val="en-GB"/>
        </w:rPr>
        <w:t>experiments.</w:t>
      </w:r>
      <w:r w:rsidR="006B2183" w:rsidRPr="00DA20E7">
        <w:rPr>
          <w:rFonts w:ascii="Times New Roman" w:eastAsia="AdvP800D" w:hAnsi="Times New Roman"/>
          <w:iCs/>
          <w:color w:val="auto"/>
          <w:sz w:val="24"/>
          <w:lang w:val="en-GB"/>
        </w:rPr>
        <w:t xml:space="preserve"> Even </w:t>
      </w:r>
      <w:r w:rsidR="00444233" w:rsidRPr="00DA20E7">
        <w:rPr>
          <w:rFonts w:ascii="Times New Roman" w:eastAsia="AdvP800D" w:hAnsi="Times New Roman"/>
          <w:iCs/>
          <w:color w:val="auto"/>
          <w:sz w:val="24"/>
          <w:lang w:val="en-GB"/>
        </w:rPr>
        <w:t>Norton’s</w:t>
      </w:r>
      <w:r w:rsidR="006B2183" w:rsidRPr="00DA20E7">
        <w:rPr>
          <w:rFonts w:ascii="Times New Roman" w:eastAsia="AdvP800D" w:hAnsi="Times New Roman"/>
          <w:iCs/>
          <w:color w:val="auto"/>
          <w:sz w:val="24"/>
          <w:lang w:val="en-GB"/>
        </w:rPr>
        <w:t xml:space="preserve"> </w:t>
      </w:r>
      <w:r w:rsidR="007025F5" w:rsidRPr="00DA20E7">
        <w:rPr>
          <w:rFonts w:ascii="Times New Roman" w:eastAsia="AdvP800D" w:hAnsi="Times New Roman"/>
          <w:iCs/>
          <w:color w:val="auto"/>
          <w:sz w:val="24"/>
          <w:lang w:val="en-GB"/>
        </w:rPr>
        <w:t>“</w:t>
      </w:r>
      <w:r w:rsidR="00B46D5C" w:rsidRPr="00DA20E7">
        <w:rPr>
          <w:rFonts w:ascii="Times New Roman" w:eastAsia="AdvP800D" w:hAnsi="Times New Roman"/>
          <w:iCs/>
          <w:color w:val="auto"/>
          <w:sz w:val="24"/>
          <w:lang w:val="en-GB"/>
        </w:rPr>
        <w:t>Reliability Thesis</w:t>
      </w:r>
      <w:r w:rsidR="007025F5" w:rsidRPr="00DA20E7">
        <w:rPr>
          <w:rFonts w:ascii="Times New Roman" w:eastAsia="AdvP800D" w:hAnsi="Times New Roman"/>
          <w:iCs/>
          <w:color w:val="auto"/>
          <w:sz w:val="24"/>
          <w:lang w:val="en-GB"/>
        </w:rPr>
        <w:t>”</w:t>
      </w:r>
      <w:r w:rsidR="006B2183" w:rsidRPr="00DA20E7">
        <w:rPr>
          <w:rFonts w:ascii="Times New Roman" w:eastAsia="AdvP800D" w:hAnsi="Times New Roman"/>
          <w:iCs/>
          <w:color w:val="auto"/>
          <w:sz w:val="24"/>
          <w:lang w:val="en-GB"/>
        </w:rPr>
        <w:t xml:space="preserve"> </w:t>
      </w:r>
      <w:r w:rsidR="007025F5" w:rsidRPr="00DA20E7">
        <w:rPr>
          <w:rFonts w:ascii="Times New Roman" w:eastAsia="AdvP800D" w:hAnsi="Times New Roman"/>
          <w:iCs/>
          <w:color w:val="auto"/>
          <w:sz w:val="24"/>
          <w:lang w:val="en-GB"/>
        </w:rPr>
        <w:t>remains</w:t>
      </w:r>
      <w:r w:rsidR="006B2183" w:rsidRPr="00DA20E7">
        <w:rPr>
          <w:rFonts w:ascii="Times New Roman" w:eastAsia="AdvP800D" w:hAnsi="Times New Roman"/>
          <w:iCs/>
          <w:color w:val="auto"/>
          <w:sz w:val="24"/>
          <w:lang w:val="en-GB"/>
        </w:rPr>
        <w:t xml:space="preserve"> consistent with </w:t>
      </w:r>
      <w:r w:rsidR="00C27D6C" w:rsidRPr="00DA20E7">
        <w:rPr>
          <w:rFonts w:ascii="Times New Roman" w:eastAsia="AdvP800D" w:hAnsi="Times New Roman"/>
          <w:iCs/>
          <w:color w:val="auto"/>
          <w:sz w:val="24"/>
          <w:lang w:val="en-GB"/>
        </w:rPr>
        <w:t>the weaker reading</w:t>
      </w:r>
      <w:r w:rsidR="006B2183" w:rsidRPr="00DA20E7">
        <w:rPr>
          <w:rFonts w:ascii="Times New Roman" w:eastAsia="AdvP800D" w:hAnsi="Times New Roman"/>
          <w:iCs/>
          <w:color w:val="auto"/>
          <w:sz w:val="24"/>
          <w:lang w:val="en-GB"/>
        </w:rPr>
        <w:t>.</w:t>
      </w:r>
      <w:r w:rsidR="007025F5" w:rsidRPr="00DA20E7">
        <w:rPr>
          <w:rFonts w:ascii="Times New Roman" w:eastAsia="AdvP800D" w:hAnsi="Times New Roman"/>
          <w:iCs/>
          <w:color w:val="auto"/>
          <w:sz w:val="24"/>
          <w:lang w:val="en-GB"/>
        </w:rPr>
        <w:t xml:space="preserve"> This latter just </w:t>
      </w:r>
      <w:r w:rsidR="00B46D5C" w:rsidRPr="00DA20E7">
        <w:rPr>
          <w:rFonts w:ascii="Times New Roman" w:eastAsia="AdvP800D" w:hAnsi="Times New Roman"/>
          <w:iCs/>
          <w:color w:val="auto"/>
          <w:sz w:val="24"/>
          <w:lang w:val="en-GB"/>
        </w:rPr>
        <w:t>“</w:t>
      </w:r>
      <w:r w:rsidR="00B46D5C" w:rsidRPr="00DA20E7">
        <w:rPr>
          <w:rFonts w:ascii="Times New Roman" w:eastAsiaTheme="minorHAnsi" w:hAnsi="Times New Roman"/>
          <w:color w:val="auto"/>
          <w:sz w:val="24"/>
          <w:lang w:val="en-GB"/>
        </w:rPr>
        <w:t xml:space="preserve">connects the reliability of a [TE] to the </w:t>
      </w:r>
      <w:proofErr w:type="spellStart"/>
      <w:r w:rsidR="00B46D5C" w:rsidRPr="00DA20E7">
        <w:rPr>
          <w:rFonts w:ascii="Times New Roman" w:eastAsiaTheme="minorHAnsi" w:hAnsi="Times New Roman"/>
          <w:color w:val="auto"/>
          <w:sz w:val="24"/>
          <w:lang w:val="en-GB"/>
        </w:rPr>
        <w:t>justifiedness</w:t>
      </w:r>
      <w:proofErr w:type="spellEnd"/>
      <w:r w:rsidR="00B46D5C" w:rsidRPr="00DA20E7">
        <w:rPr>
          <w:rFonts w:ascii="Times New Roman" w:eastAsiaTheme="minorHAnsi" w:hAnsi="Times New Roman"/>
          <w:color w:val="auto"/>
          <w:sz w:val="24"/>
          <w:lang w:val="en-GB"/>
        </w:rPr>
        <w:t xml:space="preserve"> of the conclusion of the argument into which the [TE] is reconstructed.” (Brendel, 2018, p. 286)</w:t>
      </w:r>
      <w:r w:rsidR="00B46D5C" w:rsidRPr="00DA20E7">
        <w:rPr>
          <w:rFonts w:ascii="Times New Roman" w:eastAsia="AdvP800D" w:hAnsi="Times New Roman"/>
          <w:iCs/>
          <w:color w:val="auto"/>
          <w:sz w:val="24"/>
          <w:lang w:val="en-GB"/>
        </w:rPr>
        <w:t xml:space="preserve">. </w:t>
      </w:r>
      <w:r w:rsidR="00C27D6C" w:rsidRPr="00DA20E7">
        <w:rPr>
          <w:rFonts w:ascii="Times New Roman" w:eastAsia="AdvP800D" w:hAnsi="Times New Roman"/>
          <w:iCs/>
          <w:color w:val="auto"/>
          <w:sz w:val="24"/>
          <w:lang w:val="en-GB"/>
        </w:rPr>
        <w:t xml:space="preserve">Nothing in the reliability thesis requires that such </w:t>
      </w:r>
      <w:r w:rsidR="007778B6" w:rsidRPr="00DA20E7">
        <w:rPr>
          <w:rFonts w:ascii="Times New Roman" w:eastAsia="AdvP800D" w:hAnsi="Times New Roman"/>
          <w:iCs/>
          <w:color w:val="auto"/>
          <w:sz w:val="24"/>
          <w:lang w:val="en-GB"/>
        </w:rPr>
        <w:t xml:space="preserve">an </w:t>
      </w:r>
      <w:r w:rsidR="00C27D6C" w:rsidRPr="00DA20E7">
        <w:rPr>
          <w:rFonts w:ascii="Times New Roman" w:eastAsia="AdvP800D" w:hAnsi="Times New Roman"/>
          <w:iCs/>
          <w:color w:val="auto"/>
          <w:sz w:val="24"/>
          <w:lang w:val="en-GB"/>
        </w:rPr>
        <w:t>argument should be</w:t>
      </w:r>
      <w:r w:rsidR="007778B6" w:rsidRPr="00DA20E7">
        <w:rPr>
          <w:rFonts w:ascii="Times New Roman" w:eastAsia="AdvP800D" w:hAnsi="Times New Roman"/>
          <w:iCs/>
          <w:color w:val="auto"/>
          <w:sz w:val="24"/>
          <w:lang w:val="en-GB"/>
        </w:rPr>
        <w:t xml:space="preserve"> a </w:t>
      </w:r>
      <w:r w:rsidR="00C27D6C" w:rsidRPr="00DA20E7">
        <w:rPr>
          <w:rFonts w:ascii="Times New Roman" w:eastAsia="AdvP800D" w:hAnsi="Times New Roman"/>
          <w:iCs/>
          <w:color w:val="auto"/>
          <w:sz w:val="24"/>
          <w:lang w:val="en-GB"/>
        </w:rPr>
        <w:t xml:space="preserve">non-TE-argument. </w:t>
      </w:r>
      <w:r w:rsidR="00444233" w:rsidRPr="00DA20E7">
        <w:rPr>
          <w:rFonts w:ascii="Times New Roman" w:eastAsia="AdvP800D" w:hAnsi="Times New Roman"/>
          <w:iCs/>
          <w:color w:val="auto"/>
          <w:sz w:val="24"/>
          <w:lang w:val="en-GB"/>
        </w:rPr>
        <w:t xml:space="preserve">I will come back to the reliability of TEs in </w:t>
      </w:r>
      <w:r w:rsidR="00835A60" w:rsidRPr="00DA20E7">
        <w:rPr>
          <w:rFonts w:ascii="Times New Roman" w:eastAsia="AdvP800D" w:hAnsi="Times New Roman"/>
          <w:iCs/>
          <w:color w:val="auto"/>
          <w:sz w:val="24"/>
          <w:lang w:val="en-GB"/>
        </w:rPr>
        <w:t xml:space="preserve">section </w:t>
      </w:r>
      <w:r w:rsidR="00444233" w:rsidRPr="00DA20E7">
        <w:rPr>
          <w:rFonts w:ascii="Times New Roman" w:eastAsia="AdvP800D" w:hAnsi="Times New Roman"/>
          <w:iCs/>
          <w:color w:val="auto"/>
          <w:sz w:val="24"/>
          <w:lang w:val="en-GB"/>
        </w:rPr>
        <w:t xml:space="preserve">7. </w:t>
      </w:r>
      <w:r w:rsidR="003A2289" w:rsidRPr="00DA20E7">
        <w:rPr>
          <w:rFonts w:ascii="Times New Roman" w:eastAsia="AdvP800D" w:hAnsi="Times New Roman"/>
          <w:iCs/>
          <w:color w:val="auto"/>
          <w:sz w:val="24"/>
          <w:lang w:val="en-GB"/>
        </w:rPr>
        <w:t xml:space="preserve">Granted that </w:t>
      </w:r>
      <w:r w:rsidR="003A2289" w:rsidRPr="00DA20E7">
        <w:rPr>
          <w:rFonts w:ascii="Times New Roman" w:eastAsia="AdvP800D" w:hAnsi="Times New Roman"/>
          <w:i/>
          <w:iCs/>
          <w:color w:val="auto"/>
          <w:sz w:val="24"/>
          <w:lang w:val="en-GB"/>
        </w:rPr>
        <w:t>not all</w:t>
      </w:r>
      <w:r w:rsidR="003A2289" w:rsidRPr="00DA20E7">
        <w:rPr>
          <w:rFonts w:ascii="Times New Roman" w:eastAsia="AdvP800D" w:hAnsi="Times New Roman"/>
          <w:color w:val="auto"/>
          <w:sz w:val="24"/>
          <w:lang w:val="en-GB"/>
        </w:rPr>
        <w:t xml:space="preserve"> particulars are eliminable, then what are their functions? There are several</w:t>
      </w:r>
      <w:r w:rsidR="00B7155F" w:rsidRPr="00DA20E7">
        <w:rPr>
          <w:rStyle w:val="FootnoteReference"/>
          <w:rFonts w:ascii="Times New Roman" w:eastAsia="AdvP800D" w:hAnsi="Times New Roman"/>
          <w:color w:val="auto"/>
          <w:sz w:val="24"/>
          <w:lang w:val="en-GB"/>
        </w:rPr>
        <w:footnoteReference w:id="12"/>
      </w:r>
      <w:r w:rsidR="003A2289" w:rsidRPr="00DA20E7">
        <w:rPr>
          <w:rFonts w:ascii="Times New Roman" w:eastAsia="AdvP800D" w:hAnsi="Times New Roman"/>
          <w:color w:val="auto"/>
          <w:sz w:val="24"/>
          <w:lang w:val="en-GB"/>
        </w:rPr>
        <w:t xml:space="preserve">, one important function is to </w:t>
      </w:r>
      <w:r w:rsidR="00F71F23" w:rsidRPr="00DA20E7">
        <w:rPr>
          <w:rFonts w:ascii="Times New Roman" w:eastAsia="AdvP800D" w:hAnsi="Times New Roman"/>
          <w:color w:val="auto"/>
          <w:sz w:val="24"/>
          <w:lang w:val="en-GB"/>
        </w:rPr>
        <w:t>group</w:t>
      </w:r>
      <w:r w:rsidR="003A2289" w:rsidRPr="00DA20E7">
        <w:rPr>
          <w:rFonts w:ascii="Times New Roman" w:eastAsia="AdvP800D" w:hAnsi="Times New Roman"/>
          <w:color w:val="auto"/>
          <w:sz w:val="24"/>
          <w:lang w:val="en-GB"/>
        </w:rPr>
        <w:t xml:space="preserve"> theoretical statements together in order to</w:t>
      </w:r>
      <w:r w:rsidR="006B2183" w:rsidRPr="00DA20E7">
        <w:rPr>
          <w:rFonts w:ascii="Times New Roman" w:eastAsia="AdvP800D" w:hAnsi="Times New Roman"/>
          <w:color w:val="auto"/>
          <w:sz w:val="24"/>
          <w:lang w:val="en-GB"/>
        </w:rPr>
        <w:t>, as Norton puts it, describe</w:t>
      </w:r>
      <w:r w:rsidR="00EA3237" w:rsidRPr="00DA20E7">
        <w:rPr>
          <w:rFonts w:ascii="Times New Roman" w:eastAsia="AdvP800D" w:hAnsi="Times New Roman"/>
          <w:color w:val="auto"/>
          <w:sz w:val="24"/>
          <w:lang w:val="en-GB"/>
        </w:rPr>
        <w:t xml:space="preserve">, </w:t>
      </w:r>
      <w:r w:rsidR="003A2289" w:rsidRPr="00DA20E7">
        <w:rPr>
          <w:rFonts w:ascii="Times New Roman" w:eastAsia="AdvP800D" w:hAnsi="Times New Roman"/>
          <w:color w:val="auto"/>
          <w:sz w:val="24"/>
          <w:lang w:val="en-GB"/>
        </w:rPr>
        <w:t xml:space="preserve">trace the execution of </w:t>
      </w:r>
      <w:r w:rsidR="006B2183" w:rsidRPr="00DA20E7">
        <w:rPr>
          <w:rFonts w:ascii="Times New Roman" w:eastAsia="AdvP800D" w:hAnsi="Times New Roman"/>
          <w:color w:val="auto"/>
          <w:sz w:val="24"/>
          <w:lang w:val="en-GB"/>
        </w:rPr>
        <w:t>an</w:t>
      </w:r>
      <w:r w:rsidR="003A2289" w:rsidRPr="00DA20E7">
        <w:rPr>
          <w:rFonts w:ascii="Times New Roman" w:eastAsia="AdvP800D" w:hAnsi="Times New Roman"/>
          <w:color w:val="auto"/>
          <w:sz w:val="24"/>
          <w:lang w:val="en-GB"/>
        </w:rPr>
        <w:t xml:space="preserve"> experimental</w:t>
      </w:r>
      <w:r w:rsidR="00D73BF5" w:rsidRPr="00DA20E7">
        <w:rPr>
          <w:rFonts w:ascii="Times New Roman" w:eastAsia="AdvP800D" w:hAnsi="Times New Roman"/>
          <w:color w:val="auto"/>
          <w:sz w:val="24"/>
          <w:lang w:val="en-GB"/>
        </w:rPr>
        <w:t xml:space="preserve"> arrangement and interpret</w:t>
      </w:r>
      <w:r w:rsidR="00106E61" w:rsidRPr="00DA20E7">
        <w:rPr>
          <w:rFonts w:ascii="Times New Roman" w:eastAsia="AdvP800D" w:hAnsi="Times New Roman"/>
          <w:color w:val="auto"/>
          <w:sz w:val="24"/>
          <w:lang w:val="en-GB"/>
        </w:rPr>
        <w:t xml:space="preserve"> </w:t>
      </w:r>
      <w:r w:rsidR="00D73BF5" w:rsidRPr="00DA20E7">
        <w:rPr>
          <w:rFonts w:ascii="Times New Roman" w:eastAsia="AdvP800D" w:hAnsi="Times New Roman"/>
          <w:color w:val="auto"/>
          <w:sz w:val="24"/>
          <w:lang w:val="en-GB"/>
        </w:rPr>
        <w:t>its result</w:t>
      </w:r>
      <w:r w:rsidR="00EA4FF1" w:rsidRPr="00DA20E7">
        <w:rPr>
          <w:rFonts w:ascii="Times New Roman" w:eastAsia="AdvP800D" w:hAnsi="Times New Roman"/>
          <w:color w:val="auto"/>
          <w:sz w:val="24"/>
          <w:lang w:val="en-GB"/>
        </w:rPr>
        <w:t xml:space="preserve">. </w:t>
      </w:r>
    </w:p>
    <w:p w14:paraId="17C594DF" w14:textId="77777777" w:rsidR="003A2289" w:rsidRPr="00DA20E7" w:rsidRDefault="003A2289" w:rsidP="003A2289">
      <w:pPr>
        <w:rPr>
          <w:rFonts w:ascii="Times New Roman" w:hAnsi="Times New Roman"/>
          <w:b/>
          <w:color w:val="000000" w:themeColor="text1"/>
          <w:sz w:val="32"/>
          <w:szCs w:val="32"/>
          <w:lang w:val="en-GB" w:eastAsia="fr-FR"/>
        </w:rPr>
      </w:pPr>
    </w:p>
    <w:p w14:paraId="408FC37E" w14:textId="197A9A8B" w:rsidR="003A2289" w:rsidRPr="00DA20E7" w:rsidRDefault="003A2289" w:rsidP="003A2289">
      <w:pPr>
        <w:pStyle w:val="ListParagraph"/>
        <w:numPr>
          <w:ilvl w:val="1"/>
          <w:numId w:val="2"/>
        </w:numPr>
        <w:rPr>
          <w:rFonts w:ascii="Times New Roman" w:hAnsi="Times New Roman"/>
          <w:b/>
          <w:i/>
          <w:iCs/>
          <w:color w:val="000000" w:themeColor="text1"/>
          <w:sz w:val="32"/>
          <w:szCs w:val="32"/>
          <w:lang w:val="en-GB" w:eastAsia="fr-FR"/>
        </w:rPr>
      </w:pPr>
      <w:r w:rsidRPr="00DA20E7">
        <w:rPr>
          <w:rFonts w:ascii="Times New Roman" w:hAnsi="Times New Roman"/>
          <w:b/>
          <w:color w:val="auto"/>
          <w:sz w:val="32"/>
          <w:szCs w:val="32"/>
          <w:lang w:val="en-GB" w:eastAsia="fr-FR"/>
        </w:rPr>
        <w:t>Grouping Theoretical Statements</w:t>
      </w:r>
    </w:p>
    <w:p w14:paraId="664B90AA" w14:textId="77777777" w:rsidR="003A2289" w:rsidRPr="00DA20E7" w:rsidRDefault="003A2289" w:rsidP="003A2289">
      <w:pPr>
        <w:autoSpaceDE w:val="0"/>
        <w:autoSpaceDN w:val="0"/>
        <w:adjustRightInd w:val="0"/>
        <w:jc w:val="both"/>
        <w:rPr>
          <w:rFonts w:ascii="Times New Roman" w:eastAsia="AdvP800D" w:hAnsi="Times New Roman"/>
          <w:color w:val="auto"/>
          <w:sz w:val="24"/>
          <w:lang w:val="en-GB"/>
        </w:rPr>
      </w:pPr>
    </w:p>
    <w:p w14:paraId="75774E35" w14:textId="3E2229A2" w:rsidR="00FA52A8" w:rsidRPr="00DA20E7" w:rsidRDefault="003A2289" w:rsidP="00401055">
      <w:pPr>
        <w:pStyle w:val="Body"/>
        <w:tabs>
          <w:tab w:val="left" w:pos="567"/>
          <w:tab w:val="left" w:pos="1134"/>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Times New Roman" w:hAnsi="Times New Roman"/>
          <w:color w:val="000000" w:themeColor="text1"/>
          <w:lang w:val="en-GB" w:eastAsia="en-GB"/>
        </w:rPr>
      </w:pPr>
      <w:r w:rsidRPr="00DA20E7">
        <w:rPr>
          <w:rFonts w:ascii="Times New Roman" w:hAnsi="Times New Roman"/>
          <w:color w:val="auto"/>
          <w:szCs w:val="24"/>
          <w:lang w:val="en-GB"/>
        </w:rPr>
        <w:t xml:space="preserve">In analysing inconsistencies in science, Vickers </w:t>
      </w:r>
      <w:r w:rsidRPr="00DA20E7">
        <w:rPr>
          <w:rFonts w:ascii="Times New Roman" w:eastAsiaTheme="minorHAnsi" w:hAnsi="Times New Roman"/>
          <w:color w:val="auto"/>
          <w:szCs w:val="24"/>
          <w:lang w:val="en-GB"/>
        </w:rPr>
        <w:t>defends that “</w:t>
      </w:r>
      <w:r w:rsidRPr="00DA20E7">
        <w:rPr>
          <w:rFonts w:ascii="Times New Roman" w:hAnsi="Times New Roman"/>
          <w:color w:val="auto"/>
          <w:szCs w:val="24"/>
          <w:lang w:val="en-GB"/>
        </w:rPr>
        <w:t xml:space="preserve">the inconsistency of a set of propositions will only be interesting and/or important if there is some point to grouping those propositions together” (2013, p.31). TEs are the tool </w:t>
      </w:r>
      <w:r w:rsidRPr="00DA20E7">
        <w:rPr>
          <w:rFonts w:ascii="Times New Roman" w:hAnsi="Times New Roman"/>
          <w:i/>
          <w:iCs/>
          <w:color w:val="auto"/>
          <w:szCs w:val="24"/>
          <w:lang w:val="en-GB"/>
        </w:rPr>
        <w:t xml:space="preserve">par excellence </w:t>
      </w:r>
      <w:r w:rsidRPr="00DA20E7">
        <w:rPr>
          <w:rFonts w:ascii="Times New Roman" w:hAnsi="Times New Roman"/>
          <w:color w:val="auto"/>
          <w:szCs w:val="24"/>
          <w:lang w:val="en-GB"/>
        </w:rPr>
        <w:t xml:space="preserve">for grouping theoretical statements in a single scenario of an experimental character. </w:t>
      </w:r>
      <w:r w:rsidR="007B505F" w:rsidRPr="00DA20E7">
        <w:rPr>
          <w:rFonts w:ascii="Times New Roman" w:hAnsi="Times New Roman"/>
          <w:color w:val="auto"/>
          <w:szCs w:val="24"/>
          <w:lang w:val="en-GB"/>
        </w:rPr>
        <w:t xml:space="preserve">This will become </w:t>
      </w:r>
      <w:r w:rsidR="00086C32" w:rsidRPr="00DA20E7">
        <w:rPr>
          <w:rFonts w:ascii="Times New Roman" w:hAnsi="Times New Roman"/>
          <w:color w:val="auto"/>
          <w:szCs w:val="24"/>
          <w:lang w:val="en-GB"/>
        </w:rPr>
        <w:t xml:space="preserve">more </w:t>
      </w:r>
      <w:r w:rsidR="007B505F" w:rsidRPr="00DA20E7">
        <w:rPr>
          <w:rFonts w:ascii="Times New Roman" w:hAnsi="Times New Roman"/>
          <w:color w:val="auto"/>
          <w:szCs w:val="24"/>
          <w:lang w:val="en-GB"/>
        </w:rPr>
        <w:t xml:space="preserve">apparent in </w:t>
      </w:r>
      <w:r w:rsidR="009A3B1E" w:rsidRPr="00DA20E7">
        <w:rPr>
          <w:rFonts w:ascii="Times New Roman" w:hAnsi="Times New Roman"/>
          <w:color w:val="auto"/>
          <w:szCs w:val="24"/>
          <w:lang w:val="en-GB"/>
        </w:rPr>
        <w:t xml:space="preserve">the case of the </w:t>
      </w:r>
      <w:r w:rsidR="007B505F" w:rsidRPr="00DA20E7">
        <w:rPr>
          <w:rFonts w:ascii="Times New Roman" w:hAnsi="Times New Roman"/>
          <w:color w:val="auto"/>
          <w:szCs w:val="24"/>
          <w:lang w:val="en-GB"/>
        </w:rPr>
        <w:t xml:space="preserve">proto-EPR </w:t>
      </w:r>
      <w:r w:rsidR="009A3B1E" w:rsidRPr="00DA20E7">
        <w:rPr>
          <w:rFonts w:ascii="Times New Roman" w:hAnsi="Times New Roman"/>
          <w:color w:val="auto"/>
          <w:szCs w:val="24"/>
          <w:lang w:val="en-GB"/>
        </w:rPr>
        <w:t xml:space="preserve">TE </w:t>
      </w:r>
      <w:r w:rsidR="007B505F" w:rsidRPr="00DA20E7">
        <w:rPr>
          <w:rFonts w:ascii="Times New Roman" w:hAnsi="Times New Roman"/>
          <w:color w:val="auto"/>
          <w:szCs w:val="24"/>
          <w:lang w:val="en-GB"/>
        </w:rPr>
        <w:t xml:space="preserve">(see </w:t>
      </w:r>
      <w:r w:rsidR="009A3B1E" w:rsidRPr="00DA20E7">
        <w:rPr>
          <w:rFonts w:ascii="Times New Roman" w:hAnsi="Times New Roman"/>
          <w:color w:val="auto"/>
          <w:szCs w:val="24"/>
          <w:lang w:val="en-GB"/>
        </w:rPr>
        <w:t xml:space="preserve">section </w:t>
      </w:r>
      <w:r w:rsidR="007B505F" w:rsidRPr="00DA20E7">
        <w:rPr>
          <w:rFonts w:ascii="Times New Roman" w:hAnsi="Times New Roman"/>
          <w:color w:val="auto"/>
          <w:szCs w:val="24"/>
          <w:lang w:val="en-GB"/>
        </w:rPr>
        <w:t xml:space="preserve">5). </w:t>
      </w:r>
      <w:r w:rsidR="00B55EE8" w:rsidRPr="00DA20E7">
        <w:rPr>
          <w:rFonts w:ascii="Times New Roman" w:hAnsi="Times New Roman"/>
          <w:color w:val="auto"/>
          <w:szCs w:val="24"/>
          <w:lang w:val="en-GB"/>
        </w:rPr>
        <w:t xml:space="preserve">It is also the case in </w:t>
      </w:r>
      <w:r w:rsidR="00E32B3A" w:rsidRPr="00DA20E7">
        <w:rPr>
          <w:rFonts w:ascii="Times New Roman" w:hAnsi="Times New Roman"/>
          <w:color w:val="auto"/>
          <w:szCs w:val="24"/>
          <w:lang w:val="en-GB"/>
        </w:rPr>
        <w:t xml:space="preserve">both Pauli’s TE and </w:t>
      </w:r>
      <w:r w:rsidR="00B55EE8" w:rsidRPr="00DA20E7">
        <w:rPr>
          <w:rFonts w:ascii="Times New Roman" w:hAnsi="Times New Roman"/>
          <w:color w:val="auto"/>
          <w:szCs w:val="24"/>
          <w:lang w:val="en-GB"/>
        </w:rPr>
        <w:t xml:space="preserve">Einstein/Bohr debate. This latter shows that the </w:t>
      </w:r>
      <w:r w:rsidR="00CE25F2" w:rsidRPr="00DA20E7">
        <w:rPr>
          <w:rFonts w:ascii="Times New Roman" w:hAnsi="Times New Roman"/>
          <w:color w:val="auto"/>
          <w:szCs w:val="24"/>
          <w:lang w:val="en-GB"/>
        </w:rPr>
        <w:t>grouping of</w:t>
      </w:r>
      <w:r w:rsidR="00B55EE8" w:rsidRPr="00DA20E7">
        <w:rPr>
          <w:rFonts w:ascii="Times New Roman" w:hAnsi="Times New Roman"/>
          <w:color w:val="auto"/>
          <w:szCs w:val="24"/>
          <w:lang w:val="en-GB"/>
        </w:rPr>
        <w:t xml:space="preserve"> </w:t>
      </w:r>
      <w:r w:rsidR="007B505F" w:rsidRPr="00DA20E7">
        <w:rPr>
          <w:rFonts w:ascii="Times New Roman" w:hAnsi="Times New Roman"/>
          <w:color w:val="auto"/>
          <w:szCs w:val="24"/>
          <w:lang w:val="en-GB"/>
        </w:rPr>
        <w:t xml:space="preserve">theoretical statements </w:t>
      </w:r>
      <w:r w:rsidR="00CE25F2" w:rsidRPr="00DA20E7">
        <w:rPr>
          <w:rFonts w:ascii="Times New Roman" w:hAnsi="Times New Roman"/>
          <w:color w:val="auto"/>
          <w:szCs w:val="24"/>
          <w:lang w:val="en-GB"/>
        </w:rPr>
        <w:t xml:space="preserve">initially proposed </w:t>
      </w:r>
      <w:r w:rsidR="00023930" w:rsidRPr="00DA20E7">
        <w:rPr>
          <w:rFonts w:ascii="Times New Roman" w:hAnsi="Times New Roman"/>
          <w:color w:val="auto"/>
          <w:szCs w:val="24"/>
          <w:lang w:val="en-GB"/>
        </w:rPr>
        <w:t>could be challenged</w:t>
      </w:r>
      <w:r w:rsidR="005B1B98" w:rsidRPr="00DA20E7">
        <w:rPr>
          <w:rFonts w:ascii="Times New Roman" w:hAnsi="Times New Roman"/>
          <w:color w:val="auto"/>
          <w:szCs w:val="24"/>
          <w:lang w:val="en-GB"/>
        </w:rPr>
        <w:t>, as Bohr did</w:t>
      </w:r>
      <w:r w:rsidR="00122E66" w:rsidRPr="00DA20E7">
        <w:rPr>
          <w:rFonts w:ascii="Times New Roman" w:hAnsi="Times New Roman"/>
          <w:color w:val="auto"/>
          <w:szCs w:val="24"/>
          <w:lang w:val="en-GB"/>
        </w:rPr>
        <w:t xml:space="preserve"> (</w:t>
      </w:r>
      <w:r w:rsidR="001D32E5" w:rsidRPr="00DA20E7">
        <w:rPr>
          <w:rFonts w:ascii="Times New Roman" w:hAnsi="Times New Roman"/>
          <w:color w:val="auto"/>
          <w:szCs w:val="24"/>
          <w:lang w:val="en-GB"/>
        </w:rPr>
        <w:t xml:space="preserve">more on this in </w:t>
      </w:r>
      <w:r w:rsidR="005A122D" w:rsidRPr="00DA20E7">
        <w:rPr>
          <w:rFonts w:ascii="Times New Roman" w:hAnsi="Times New Roman"/>
          <w:color w:val="auto"/>
          <w:szCs w:val="24"/>
          <w:lang w:val="en-GB"/>
        </w:rPr>
        <w:t xml:space="preserve">section </w:t>
      </w:r>
      <w:r w:rsidR="001D32E5" w:rsidRPr="00DA20E7">
        <w:rPr>
          <w:rFonts w:ascii="Times New Roman" w:hAnsi="Times New Roman"/>
          <w:color w:val="auto"/>
          <w:szCs w:val="24"/>
          <w:lang w:val="en-GB"/>
        </w:rPr>
        <w:t>7.2</w:t>
      </w:r>
      <w:r w:rsidR="00122E66" w:rsidRPr="00DA20E7">
        <w:rPr>
          <w:rFonts w:ascii="Times New Roman" w:hAnsi="Times New Roman"/>
          <w:color w:val="auto"/>
          <w:szCs w:val="24"/>
          <w:lang w:val="en-GB"/>
        </w:rPr>
        <w:t>)</w:t>
      </w:r>
      <w:r w:rsidR="005B1B98" w:rsidRPr="00DA20E7">
        <w:rPr>
          <w:rFonts w:ascii="Times New Roman" w:hAnsi="Times New Roman"/>
          <w:color w:val="auto"/>
          <w:szCs w:val="24"/>
          <w:lang w:val="en-GB"/>
        </w:rPr>
        <w:t>.</w:t>
      </w:r>
    </w:p>
    <w:p w14:paraId="1214C1D8" w14:textId="353B6B9D" w:rsidR="00B55EE8" w:rsidRPr="00DA20E7" w:rsidRDefault="00B55EE8" w:rsidP="00B55EE8">
      <w:pPr>
        <w:pStyle w:val="Body"/>
        <w:tabs>
          <w:tab w:val="left" w:pos="567"/>
          <w:tab w:val="left" w:pos="1134"/>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szCs w:val="24"/>
          <w:lang w:val="en-GB"/>
        </w:rPr>
      </w:pPr>
      <w:r w:rsidRPr="00DA20E7">
        <w:rPr>
          <w:rFonts w:ascii="Times New Roman" w:eastAsia="Times New Roman" w:hAnsi="Times New Roman"/>
          <w:color w:val="000000" w:themeColor="text1"/>
          <w:lang w:val="en-GB" w:eastAsia="en-GB"/>
        </w:rPr>
        <w:tab/>
      </w:r>
      <w:r w:rsidR="00696BBA" w:rsidRPr="00DA20E7">
        <w:rPr>
          <w:rFonts w:ascii="Times New Roman" w:eastAsia="Times New Roman" w:hAnsi="Times New Roman"/>
          <w:color w:val="auto"/>
          <w:lang w:val="en-GB" w:eastAsia="en-GB"/>
        </w:rPr>
        <w:t>More generally, g</w:t>
      </w:r>
      <w:r w:rsidRPr="00DA20E7">
        <w:rPr>
          <w:rFonts w:ascii="Times New Roman" w:eastAsia="Times New Roman" w:hAnsi="Times New Roman"/>
          <w:color w:val="auto"/>
          <w:lang w:val="en-GB" w:eastAsia="en-GB"/>
        </w:rPr>
        <w:t xml:space="preserve">rouping theoretical statements in a single scenario </w:t>
      </w:r>
      <w:r w:rsidR="003A5643" w:rsidRPr="00DA20E7">
        <w:rPr>
          <w:rFonts w:ascii="Times New Roman" w:eastAsia="Times New Roman" w:hAnsi="Times New Roman"/>
          <w:color w:val="auto"/>
          <w:lang w:val="en-GB" w:eastAsia="en-GB"/>
        </w:rPr>
        <w:t xml:space="preserve">is crucial </w:t>
      </w:r>
      <w:r w:rsidR="00696BBA" w:rsidRPr="00DA20E7">
        <w:rPr>
          <w:rFonts w:ascii="Times New Roman" w:eastAsia="Times New Roman" w:hAnsi="Times New Roman"/>
          <w:color w:val="auto"/>
          <w:lang w:val="en-GB" w:eastAsia="en-GB"/>
        </w:rPr>
        <w:t>for science and its progress</w:t>
      </w:r>
      <w:r w:rsidR="003A5643" w:rsidRPr="00DA20E7">
        <w:rPr>
          <w:rFonts w:ascii="Times New Roman" w:eastAsia="Times New Roman" w:hAnsi="Times New Roman"/>
          <w:color w:val="auto"/>
          <w:szCs w:val="24"/>
          <w:lang w:val="en-GB" w:eastAsia="en-GB"/>
        </w:rPr>
        <w:t xml:space="preserve">. </w:t>
      </w:r>
      <w:r w:rsidR="00696BBA" w:rsidRPr="00DA20E7">
        <w:rPr>
          <w:rFonts w:ascii="Times New Roman" w:eastAsia="Times New Roman" w:hAnsi="Times New Roman"/>
          <w:color w:val="auto"/>
          <w:szCs w:val="24"/>
          <w:lang w:val="en-GB" w:eastAsia="en-GB"/>
        </w:rPr>
        <w:t xml:space="preserve">Recently, many TEs </w:t>
      </w:r>
      <w:r w:rsidR="00AF739D" w:rsidRPr="00DA20E7">
        <w:rPr>
          <w:rFonts w:ascii="Times New Roman" w:eastAsia="Times New Roman" w:hAnsi="Times New Roman"/>
          <w:color w:val="auto"/>
          <w:szCs w:val="24"/>
          <w:lang w:val="en-GB" w:eastAsia="en-GB"/>
        </w:rPr>
        <w:t xml:space="preserve">have been </w:t>
      </w:r>
      <w:r w:rsidR="00696BBA" w:rsidRPr="00DA20E7">
        <w:rPr>
          <w:rFonts w:ascii="Times New Roman" w:eastAsia="Times New Roman" w:hAnsi="Times New Roman"/>
          <w:color w:val="auto"/>
          <w:szCs w:val="24"/>
          <w:lang w:val="en-GB" w:eastAsia="en-GB"/>
        </w:rPr>
        <w:t xml:space="preserve">used </w:t>
      </w:r>
      <w:r w:rsidR="003A5643" w:rsidRPr="00DA20E7">
        <w:rPr>
          <w:rFonts w:ascii="Times New Roman" w:eastAsia="Times New Roman" w:hAnsi="Times New Roman"/>
          <w:color w:val="auto"/>
          <w:szCs w:val="24"/>
          <w:lang w:val="en-GB" w:eastAsia="en-GB"/>
        </w:rPr>
        <w:t xml:space="preserve">in </w:t>
      </w:r>
      <w:r w:rsidRPr="00DA20E7">
        <w:rPr>
          <w:rFonts w:ascii="Times New Roman" w:eastAsia="Times New Roman" w:hAnsi="Times New Roman"/>
          <w:color w:val="auto"/>
          <w:szCs w:val="24"/>
          <w:lang w:val="en-GB" w:eastAsia="en-GB"/>
        </w:rPr>
        <w:t>black hole physics (</w:t>
      </w:r>
      <w:r w:rsidRPr="00DA20E7">
        <w:rPr>
          <w:rFonts w:ascii="Times New Roman" w:hAnsi="Times New Roman"/>
          <w:color w:val="auto"/>
          <w:lang w:val="en-GB"/>
        </w:rPr>
        <w:t>since the 1970’s</w:t>
      </w:r>
      <w:r w:rsidR="003A5643" w:rsidRPr="00DA20E7">
        <w:rPr>
          <w:rFonts w:ascii="Times New Roman" w:hAnsi="Times New Roman"/>
          <w:color w:val="auto"/>
          <w:lang w:val="en-GB"/>
        </w:rPr>
        <w:t xml:space="preserve">). </w:t>
      </w:r>
      <w:r w:rsidRPr="00DA20E7">
        <w:rPr>
          <w:rFonts w:ascii="Times New Roman" w:hAnsi="Times New Roman"/>
          <w:color w:val="auto"/>
          <w:lang w:val="en-GB"/>
        </w:rPr>
        <w:t xml:space="preserve">In these TEs, statements from </w:t>
      </w:r>
      <w:r w:rsidRPr="00DA20E7">
        <w:rPr>
          <w:rFonts w:ascii="Times New Roman" w:hAnsi="Times New Roman"/>
          <w:color w:val="auto"/>
          <w:szCs w:val="24"/>
          <w:lang w:val="en-GB"/>
        </w:rPr>
        <w:t>QM, GR and thermodynamics</w:t>
      </w:r>
      <w:r w:rsidR="001D32E5" w:rsidRPr="00DA20E7">
        <w:rPr>
          <w:rFonts w:ascii="Times New Roman" w:hAnsi="Times New Roman"/>
          <w:color w:val="auto"/>
          <w:szCs w:val="24"/>
          <w:lang w:val="en-GB"/>
        </w:rPr>
        <w:t xml:space="preserve">, our best current theories, </w:t>
      </w:r>
      <w:r w:rsidRPr="00DA20E7">
        <w:rPr>
          <w:rFonts w:ascii="Times New Roman" w:hAnsi="Times New Roman"/>
          <w:color w:val="auto"/>
          <w:szCs w:val="24"/>
          <w:lang w:val="en-GB"/>
        </w:rPr>
        <w:t xml:space="preserve">are grouped together. </w:t>
      </w:r>
      <w:r w:rsidR="00BD6230" w:rsidRPr="00DA20E7">
        <w:rPr>
          <w:rFonts w:ascii="Times New Roman" w:hAnsi="Times New Roman"/>
          <w:color w:val="auto"/>
          <w:szCs w:val="24"/>
          <w:lang w:val="en-GB"/>
        </w:rPr>
        <w:t xml:space="preserve">Their aim </w:t>
      </w:r>
      <w:r w:rsidRPr="00DA20E7">
        <w:rPr>
          <w:rFonts w:ascii="Times New Roman" w:hAnsi="Times New Roman"/>
          <w:color w:val="auto"/>
          <w:szCs w:val="24"/>
          <w:lang w:val="en-GB"/>
        </w:rPr>
        <w:t xml:space="preserve">is precisely to reveal an inconsistency between these </w:t>
      </w:r>
      <w:r w:rsidR="00696BBA" w:rsidRPr="00DA20E7">
        <w:rPr>
          <w:rFonts w:ascii="Times New Roman" w:hAnsi="Times New Roman"/>
          <w:color w:val="auto"/>
          <w:szCs w:val="24"/>
          <w:lang w:val="en-GB"/>
        </w:rPr>
        <w:t xml:space="preserve">well-established </w:t>
      </w:r>
      <w:r w:rsidRPr="00DA20E7">
        <w:rPr>
          <w:rFonts w:ascii="Times New Roman" w:hAnsi="Times New Roman"/>
          <w:color w:val="auto"/>
          <w:szCs w:val="24"/>
          <w:lang w:val="en-GB"/>
        </w:rPr>
        <w:t>theoretical statements</w:t>
      </w:r>
      <w:r w:rsidR="000F7B53" w:rsidRPr="00DA20E7">
        <w:rPr>
          <w:rFonts w:ascii="Times New Roman" w:hAnsi="Times New Roman"/>
          <w:color w:val="auto"/>
          <w:szCs w:val="24"/>
          <w:lang w:val="en-GB"/>
        </w:rPr>
        <w:t xml:space="preserve">; </w:t>
      </w:r>
      <w:r w:rsidR="00D610EC" w:rsidRPr="00DA20E7">
        <w:rPr>
          <w:rFonts w:ascii="Times New Roman" w:hAnsi="Times New Roman"/>
          <w:color w:val="auto"/>
          <w:szCs w:val="24"/>
          <w:lang w:val="en-GB"/>
        </w:rPr>
        <w:t xml:space="preserve">the </w:t>
      </w:r>
      <w:r w:rsidRPr="00DA20E7">
        <w:rPr>
          <w:rFonts w:ascii="Times New Roman" w:hAnsi="Times New Roman"/>
          <w:color w:val="auto"/>
          <w:szCs w:val="24"/>
          <w:lang w:val="en-GB"/>
        </w:rPr>
        <w:t xml:space="preserve">“information paradox”. </w:t>
      </w:r>
      <w:r w:rsidR="000F7B53" w:rsidRPr="00DA20E7">
        <w:rPr>
          <w:rFonts w:ascii="Times New Roman" w:hAnsi="Times New Roman"/>
          <w:color w:val="auto"/>
          <w:szCs w:val="24"/>
          <w:lang w:val="en-GB"/>
        </w:rPr>
        <w:t>Its resolutions are analysed in</w:t>
      </w:r>
      <w:r w:rsidRPr="00DA20E7">
        <w:rPr>
          <w:rFonts w:ascii="Times New Roman" w:hAnsi="Times New Roman"/>
          <w:color w:val="auto"/>
          <w:szCs w:val="24"/>
          <w:lang w:val="en-GB"/>
        </w:rPr>
        <w:t xml:space="preserve"> different research programs</w:t>
      </w:r>
      <w:r w:rsidR="000E79E1" w:rsidRPr="00DA20E7">
        <w:rPr>
          <w:rFonts w:ascii="Times New Roman" w:hAnsi="Times New Roman"/>
          <w:color w:val="auto"/>
          <w:szCs w:val="24"/>
          <w:lang w:val="en-GB"/>
        </w:rPr>
        <w:t xml:space="preserve">, </w:t>
      </w:r>
      <w:r w:rsidRPr="00DA20E7">
        <w:rPr>
          <w:rFonts w:ascii="Times New Roman" w:hAnsi="Times New Roman"/>
          <w:color w:val="auto"/>
          <w:szCs w:val="24"/>
          <w:lang w:val="en-GB"/>
        </w:rPr>
        <w:t>span</w:t>
      </w:r>
      <w:r w:rsidR="000E79E1" w:rsidRPr="00DA20E7">
        <w:rPr>
          <w:rFonts w:ascii="Times New Roman" w:hAnsi="Times New Roman"/>
          <w:color w:val="auto"/>
          <w:szCs w:val="24"/>
          <w:lang w:val="en-GB"/>
        </w:rPr>
        <w:t>ning</w:t>
      </w:r>
      <w:r w:rsidRPr="00DA20E7">
        <w:rPr>
          <w:rFonts w:ascii="Times New Roman" w:hAnsi="Times New Roman"/>
          <w:color w:val="auto"/>
          <w:szCs w:val="24"/>
          <w:lang w:val="en-GB"/>
        </w:rPr>
        <w:t xml:space="preserve"> from QM to GR</w:t>
      </w:r>
      <w:r w:rsidR="00F02E19" w:rsidRPr="00DA20E7">
        <w:rPr>
          <w:rFonts w:ascii="Times New Roman" w:hAnsi="Times New Roman"/>
          <w:color w:val="auto"/>
          <w:szCs w:val="24"/>
          <w:lang w:val="en-GB"/>
        </w:rPr>
        <w:t>. The</w:t>
      </w:r>
      <w:r w:rsidR="000E79E1" w:rsidRPr="00DA20E7">
        <w:rPr>
          <w:rFonts w:ascii="Times New Roman" w:hAnsi="Times New Roman"/>
          <w:color w:val="auto"/>
          <w:szCs w:val="24"/>
          <w:lang w:val="en-GB"/>
        </w:rPr>
        <w:t>se</w:t>
      </w:r>
      <w:r w:rsidR="00F02E19" w:rsidRPr="00DA20E7">
        <w:rPr>
          <w:rFonts w:ascii="Times New Roman" w:hAnsi="Times New Roman"/>
          <w:color w:val="auto"/>
          <w:szCs w:val="24"/>
          <w:lang w:val="en-GB"/>
        </w:rPr>
        <w:t xml:space="preserve"> programs diverge</w:t>
      </w:r>
      <w:r w:rsidR="000E79E1" w:rsidRPr="00DA20E7">
        <w:rPr>
          <w:rFonts w:ascii="Times New Roman" w:hAnsi="Times New Roman"/>
          <w:color w:val="auto"/>
          <w:szCs w:val="24"/>
          <w:lang w:val="en-GB"/>
        </w:rPr>
        <w:t xml:space="preserve">, in part, </w:t>
      </w:r>
      <w:r w:rsidR="000F7B53" w:rsidRPr="00DA20E7">
        <w:rPr>
          <w:rFonts w:ascii="Times New Roman" w:hAnsi="Times New Roman"/>
          <w:color w:val="auto"/>
          <w:szCs w:val="24"/>
          <w:lang w:val="en-GB"/>
        </w:rPr>
        <w:t>following</w:t>
      </w:r>
      <w:r w:rsidRPr="00DA20E7">
        <w:rPr>
          <w:rFonts w:ascii="Times New Roman" w:hAnsi="Times New Roman"/>
          <w:color w:val="auto"/>
          <w:szCs w:val="24"/>
          <w:lang w:val="en-GB"/>
        </w:rPr>
        <w:t xml:space="preserve"> which </w:t>
      </w:r>
      <w:r w:rsidR="00E53E96" w:rsidRPr="00DA20E7">
        <w:rPr>
          <w:rFonts w:ascii="Times New Roman" w:hAnsi="Times New Roman"/>
          <w:color w:val="auto"/>
          <w:szCs w:val="24"/>
          <w:lang w:val="en-GB"/>
        </w:rPr>
        <w:t xml:space="preserve">theoretical </w:t>
      </w:r>
      <w:r w:rsidRPr="00DA20E7">
        <w:rPr>
          <w:rFonts w:ascii="Times New Roman" w:hAnsi="Times New Roman"/>
          <w:color w:val="auto"/>
          <w:szCs w:val="24"/>
          <w:lang w:val="en-GB"/>
        </w:rPr>
        <w:t xml:space="preserve">statement scientists are willing </w:t>
      </w:r>
      <w:r w:rsidR="00C71E99" w:rsidRPr="00DA20E7">
        <w:rPr>
          <w:rFonts w:ascii="Times New Roman" w:hAnsi="Times New Roman"/>
          <w:color w:val="auto"/>
          <w:szCs w:val="24"/>
          <w:lang w:val="en-GB"/>
        </w:rPr>
        <w:t>modify or even completely reject</w:t>
      </w:r>
      <w:r w:rsidRPr="00DA20E7">
        <w:rPr>
          <w:rFonts w:ascii="Times New Roman" w:eastAsiaTheme="minorHAnsi" w:hAnsi="Times New Roman"/>
          <w:color w:val="FF0000"/>
          <w:lang w:val="en-GB"/>
        </w:rPr>
        <w:t>.</w:t>
      </w:r>
      <w:r w:rsidR="001D32E5" w:rsidRPr="00DA20E7">
        <w:rPr>
          <w:rFonts w:ascii="Times New Roman" w:eastAsiaTheme="minorHAnsi" w:hAnsi="Times New Roman"/>
          <w:color w:val="FF0000"/>
          <w:lang w:val="en-GB"/>
        </w:rPr>
        <w:t xml:space="preserve"> </w:t>
      </w:r>
      <w:r w:rsidR="003A5643" w:rsidRPr="00DA20E7">
        <w:rPr>
          <w:rFonts w:ascii="Times New Roman" w:hAnsi="Times New Roman"/>
          <w:color w:val="auto"/>
          <w:szCs w:val="24"/>
          <w:lang w:val="en-GB"/>
        </w:rPr>
        <w:t>These TEs are</w:t>
      </w:r>
      <w:r w:rsidRPr="00DA20E7">
        <w:rPr>
          <w:rFonts w:ascii="Times New Roman" w:hAnsi="Times New Roman"/>
          <w:color w:val="auto"/>
          <w:szCs w:val="24"/>
          <w:lang w:val="en-GB"/>
        </w:rPr>
        <w:t xml:space="preserve"> </w:t>
      </w:r>
      <w:r w:rsidR="004708DD" w:rsidRPr="00DA20E7">
        <w:rPr>
          <w:rFonts w:ascii="Times New Roman" w:hAnsi="Times New Roman"/>
          <w:color w:val="auto"/>
          <w:szCs w:val="24"/>
          <w:lang w:val="en-GB"/>
        </w:rPr>
        <w:t>an important tool in contemporary foundational (philosophy of) physics,</w:t>
      </w:r>
      <w:r w:rsidRPr="00DA20E7">
        <w:rPr>
          <w:rFonts w:ascii="Times New Roman" w:hAnsi="Times New Roman"/>
          <w:color w:val="auto"/>
          <w:szCs w:val="24"/>
          <w:lang w:val="en-GB"/>
        </w:rPr>
        <w:t xml:space="preserve"> </w:t>
      </w:r>
      <w:r w:rsidR="003A5643" w:rsidRPr="00DA20E7">
        <w:rPr>
          <w:rFonts w:ascii="Times New Roman" w:hAnsi="Times New Roman"/>
          <w:color w:val="auto"/>
          <w:szCs w:val="24"/>
          <w:lang w:val="en-GB"/>
        </w:rPr>
        <w:t xml:space="preserve">seeing </w:t>
      </w:r>
      <w:r w:rsidR="00FD02DB" w:rsidRPr="00DA20E7">
        <w:rPr>
          <w:rFonts w:ascii="Times New Roman" w:hAnsi="Times New Roman"/>
          <w:szCs w:val="24"/>
          <w:lang w:val="en-GB"/>
        </w:rPr>
        <w:t xml:space="preserve">that the object of inquiry is </w:t>
      </w:r>
      <w:r w:rsidR="00FD02DB" w:rsidRPr="00DA20E7">
        <w:rPr>
          <w:rFonts w:ascii="Times New Roman" w:hAnsi="Times New Roman"/>
          <w:i/>
          <w:iCs/>
          <w:szCs w:val="24"/>
          <w:lang w:val="en-GB"/>
        </w:rPr>
        <w:t>inaccessible</w:t>
      </w:r>
      <w:r w:rsidR="001D32E5" w:rsidRPr="00DA20E7">
        <w:rPr>
          <w:rStyle w:val="FootnoteReference"/>
          <w:rFonts w:ascii="Times New Roman" w:eastAsiaTheme="minorHAnsi" w:hAnsi="Times New Roman"/>
          <w:color w:val="auto"/>
          <w:lang w:val="en-GB"/>
        </w:rPr>
        <w:footnoteReference w:id="13"/>
      </w:r>
      <w:r w:rsidR="00FD02DB" w:rsidRPr="00DA20E7">
        <w:rPr>
          <w:rFonts w:ascii="Times New Roman" w:hAnsi="Times New Roman"/>
          <w:i/>
          <w:iCs/>
          <w:szCs w:val="24"/>
          <w:lang w:val="en-GB"/>
        </w:rPr>
        <w:t xml:space="preserve"> – </w:t>
      </w:r>
      <w:r w:rsidR="00FD02DB" w:rsidRPr="00DA20E7">
        <w:rPr>
          <w:rFonts w:ascii="Times New Roman" w:hAnsi="Times New Roman"/>
          <w:szCs w:val="24"/>
          <w:lang w:val="en-GB"/>
        </w:rPr>
        <w:t>which renders any direct investigation impossible, at least for the time being</w:t>
      </w:r>
      <w:r w:rsidR="00FD02DB" w:rsidRPr="00DA20E7">
        <w:rPr>
          <w:rFonts w:ascii="Times New Roman" w:hAnsi="Times New Roman"/>
          <w:color w:val="auto"/>
          <w:szCs w:val="24"/>
          <w:lang w:val="en-GB"/>
        </w:rPr>
        <w:t xml:space="preserve">. In addition, </w:t>
      </w:r>
      <w:r w:rsidR="00696BBA" w:rsidRPr="00DA20E7">
        <w:rPr>
          <w:rFonts w:ascii="Times New Roman" w:hAnsi="Times New Roman"/>
          <w:color w:val="auto"/>
          <w:szCs w:val="24"/>
          <w:lang w:val="en-GB"/>
        </w:rPr>
        <w:t>these</w:t>
      </w:r>
      <w:r w:rsidRPr="00DA20E7">
        <w:rPr>
          <w:rFonts w:ascii="Times New Roman" w:hAnsi="Times New Roman"/>
          <w:szCs w:val="24"/>
          <w:lang w:val="en-GB"/>
        </w:rPr>
        <w:t xml:space="preserve"> theoretical statements come from theories</w:t>
      </w:r>
      <w:r w:rsidRPr="00DA20E7">
        <w:rPr>
          <w:rFonts w:ascii="Times New Roman" w:eastAsia="Times New Roman" w:hAnsi="Times New Roman"/>
          <w:szCs w:val="24"/>
          <w:lang w:val="en-GB" w:eastAsia="en-GB"/>
        </w:rPr>
        <w:t xml:space="preserve"> with </w:t>
      </w:r>
      <w:r w:rsidRPr="00DA20E7">
        <w:rPr>
          <w:rFonts w:ascii="Times New Roman" w:hAnsi="Times New Roman"/>
          <w:szCs w:val="24"/>
          <w:lang w:val="en-GB"/>
        </w:rPr>
        <w:t>different objects and scales of applicability and thus are not easily grouped together</w:t>
      </w:r>
      <w:r w:rsidR="00D555ED" w:rsidRPr="00DA20E7">
        <w:rPr>
          <w:rFonts w:ascii="Times New Roman" w:hAnsi="Times New Roman"/>
          <w:szCs w:val="24"/>
          <w:lang w:val="en-GB"/>
        </w:rPr>
        <w:t>.</w:t>
      </w:r>
    </w:p>
    <w:p w14:paraId="7C324EFA" w14:textId="065B2E92" w:rsidR="003A2289" w:rsidRPr="00DA20E7" w:rsidRDefault="003A5643" w:rsidP="00AD6186">
      <w:pPr>
        <w:pStyle w:val="Body"/>
        <w:tabs>
          <w:tab w:val="left" w:pos="567"/>
          <w:tab w:val="left" w:pos="1134"/>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eastAsia="Times New Roman" w:hAnsi="Times New Roman"/>
          <w:color w:val="000000" w:themeColor="text1"/>
          <w:szCs w:val="24"/>
          <w:lang w:val="en-GB" w:eastAsia="en-GB"/>
        </w:rPr>
      </w:pPr>
      <w:r w:rsidRPr="00DA20E7">
        <w:rPr>
          <w:rFonts w:ascii="Times New Roman" w:hAnsi="Times New Roman"/>
          <w:iCs/>
          <w:color w:val="auto"/>
          <w:lang w:val="en-GB"/>
        </w:rPr>
        <w:tab/>
      </w:r>
      <w:r w:rsidR="003A2289" w:rsidRPr="00DA20E7">
        <w:rPr>
          <w:rFonts w:ascii="Times New Roman" w:hAnsi="Times New Roman"/>
          <w:iCs/>
          <w:color w:val="auto"/>
          <w:lang w:val="en-GB"/>
        </w:rPr>
        <w:t>Granted that some experimental details are ineliminable</w:t>
      </w:r>
      <w:r w:rsidR="003A2289" w:rsidRPr="00DA20E7">
        <w:rPr>
          <w:rFonts w:ascii="Times New Roman" w:eastAsia="AdvP800D" w:hAnsi="Times New Roman"/>
          <w:color w:val="auto"/>
          <w:lang w:val="en-GB"/>
        </w:rPr>
        <w:t xml:space="preserve">, we </w:t>
      </w:r>
      <w:r w:rsidR="00DB0A8C" w:rsidRPr="00DA20E7">
        <w:rPr>
          <w:rFonts w:ascii="Times New Roman" w:eastAsia="AdvP800D" w:hAnsi="Times New Roman"/>
          <w:color w:val="auto"/>
          <w:lang w:val="en-GB"/>
        </w:rPr>
        <w:t xml:space="preserve">now </w:t>
      </w:r>
      <w:r w:rsidR="003A2289" w:rsidRPr="00DA20E7">
        <w:rPr>
          <w:rFonts w:ascii="Times New Roman" w:eastAsia="AdvP800D" w:hAnsi="Times New Roman"/>
          <w:color w:val="auto"/>
          <w:lang w:val="en-GB"/>
        </w:rPr>
        <w:t xml:space="preserve">need an account of TEs which appraises </w:t>
      </w:r>
      <w:r w:rsidR="0083243A" w:rsidRPr="00DA20E7">
        <w:rPr>
          <w:rFonts w:ascii="Times New Roman" w:eastAsia="AdvP800D" w:hAnsi="Times New Roman"/>
          <w:color w:val="auto"/>
          <w:lang w:val="en-GB"/>
        </w:rPr>
        <w:t>both their</w:t>
      </w:r>
      <w:r w:rsidR="003A2289" w:rsidRPr="00DA20E7">
        <w:rPr>
          <w:rFonts w:ascii="Times New Roman" w:eastAsia="AdvP800D" w:hAnsi="Times New Roman"/>
          <w:color w:val="auto"/>
          <w:lang w:val="en-GB"/>
        </w:rPr>
        <w:t xml:space="preserve"> </w:t>
      </w:r>
      <w:r w:rsidR="0083243A" w:rsidRPr="00DA20E7">
        <w:rPr>
          <w:rFonts w:ascii="Times New Roman" w:eastAsia="AdvP800D" w:hAnsi="Times New Roman"/>
          <w:color w:val="auto"/>
          <w:lang w:val="en-GB"/>
        </w:rPr>
        <w:t xml:space="preserve">theoretical and </w:t>
      </w:r>
      <w:r w:rsidR="003A2289" w:rsidRPr="00DA20E7">
        <w:rPr>
          <w:rFonts w:ascii="Times New Roman" w:eastAsia="AdvP800D" w:hAnsi="Times New Roman"/>
          <w:color w:val="auto"/>
          <w:lang w:val="en-GB"/>
        </w:rPr>
        <w:t>experimental character</w:t>
      </w:r>
      <w:r w:rsidR="003A2289" w:rsidRPr="00DA20E7">
        <w:rPr>
          <w:rFonts w:ascii="Times New Roman" w:hAnsi="Times New Roman"/>
          <w:lang w:val="en-GB"/>
        </w:rPr>
        <w:t>. In the remainder of the paper I shall propose such an account.</w:t>
      </w:r>
    </w:p>
    <w:bookmarkEnd w:id="0"/>
    <w:p w14:paraId="53D34DA6" w14:textId="77777777" w:rsidR="00281767" w:rsidRPr="00DA20E7" w:rsidRDefault="00281767" w:rsidP="00AD6186">
      <w:pPr>
        <w:pStyle w:val="Body"/>
        <w:tabs>
          <w:tab w:val="left" w:pos="567"/>
          <w:tab w:val="left" w:pos="1134"/>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lang w:val="en-GB"/>
        </w:rPr>
      </w:pPr>
    </w:p>
    <w:p w14:paraId="329DC8B0" w14:textId="7EA5B0C8" w:rsidR="003E20BA" w:rsidRPr="00DA20E7" w:rsidRDefault="00286BCE" w:rsidP="002B74E3">
      <w:pPr>
        <w:pStyle w:val="Sect1"/>
        <w:numPr>
          <w:ilvl w:val="0"/>
          <w:numId w:val="27"/>
        </w:numPr>
        <w:spacing w:line="240" w:lineRule="auto"/>
        <w:rPr>
          <w:color w:val="auto"/>
          <w:lang w:val="en-GB"/>
        </w:rPr>
      </w:pPr>
      <w:r w:rsidRPr="00DA20E7">
        <w:rPr>
          <w:color w:val="auto"/>
          <w:lang w:val="en-GB"/>
        </w:rPr>
        <w:t>TEs’ common</w:t>
      </w:r>
      <w:r w:rsidR="00A07A7A" w:rsidRPr="00DA20E7">
        <w:rPr>
          <w:color w:val="auto"/>
          <w:lang w:val="en-GB"/>
        </w:rPr>
        <w:t xml:space="preserve"> structure</w:t>
      </w:r>
    </w:p>
    <w:p w14:paraId="40F09FE2" w14:textId="77777777" w:rsidR="0088700C" w:rsidRPr="00DA20E7" w:rsidRDefault="0088700C" w:rsidP="003E20BA">
      <w:pPr>
        <w:pStyle w:val="Sect1"/>
        <w:spacing w:line="240" w:lineRule="auto"/>
        <w:rPr>
          <w:b w:val="0"/>
          <w:color w:val="auto"/>
          <w:sz w:val="24"/>
          <w:szCs w:val="24"/>
          <w:lang w:val="en-GB"/>
        </w:rPr>
      </w:pPr>
    </w:p>
    <w:p w14:paraId="431B1DAA" w14:textId="49142A14" w:rsidR="000B7192" w:rsidRPr="00DA20E7" w:rsidRDefault="00BE1941" w:rsidP="00065B93">
      <w:pPr>
        <w:pStyle w:val="FreeForm"/>
        <w:tabs>
          <w:tab w:val="left" w:pos="284"/>
        </w:tabs>
        <w:jc w:val="both"/>
        <w:rPr>
          <w:rFonts w:ascii="Times New Roman" w:hAnsi="Times New Roman"/>
          <w:iCs/>
          <w:color w:val="000000" w:themeColor="text1"/>
          <w:szCs w:val="24"/>
          <w:lang w:val="en-GB"/>
        </w:rPr>
      </w:pPr>
      <w:r w:rsidRPr="00DA20E7">
        <w:rPr>
          <w:rFonts w:ascii="Times New Roman" w:hAnsi="Times New Roman"/>
          <w:iCs/>
          <w:color w:val="000000" w:themeColor="text1"/>
          <w:szCs w:val="24"/>
          <w:lang w:val="en-GB"/>
        </w:rPr>
        <w:t xml:space="preserve">Having delimited the epistemic function and analysed </w:t>
      </w:r>
      <w:r w:rsidR="004A5790" w:rsidRPr="00DA20E7">
        <w:rPr>
          <w:rFonts w:ascii="Times New Roman" w:hAnsi="Times New Roman"/>
          <w:iCs/>
          <w:color w:val="000000" w:themeColor="text1"/>
          <w:szCs w:val="24"/>
          <w:lang w:val="en-GB"/>
        </w:rPr>
        <w:t xml:space="preserve">both the nature of the inconsistency revealed and the functional role of the </w:t>
      </w:r>
      <w:r w:rsidRPr="00DA20E7">
        <w:rPr>
          <w:rFonts w:ascii="Times New Roman" w:hAnsi="Times New Roman"/>
          <w:iCs/>
          <w:color w:val="000000" w:themeColor="text1"/>
          <w:szCs w:val="24"/>
          <w:lang w:val="en-GB"/>
        </w:rPr>
        <w:t xml:space="preserve">content, I will </w:t>
      </w:r>
      <w:r w:rsidR="007778B6" w:rsidRPr="00DA20E7">
        <w:rPr>
          <w:rFonts w:ascii="Times New Roman" w:hAnsi="Times New Roman"/>
          <w:iCs/>
          <w:color w:val="000000" w:themeColor="text1"/>
          <w:szCs w:val="24"/>
          <w:lang w:val="en-GB"/>
        </w:rPr>
        <w:t xml:space="preserve">now </w:t>
      </w:r>
      <w:r w:rsidR="00DB0A8C" w:rsidRPr="00DA20E7">
        <w:rPr>
          <w:rFonts w:ascii="Times New Roman" w:hAnsi="Times New Roman"/>
          <w:iCs/>
          <w:color w:val="000000" w:themeColor="text1"/>
          <w:szCs w:val="24"/>
          <w:lang w:val="en-GB"/>
        </w:rPr>
        <w:t xml:space="preserve">consider </w:t>
      </w:r>
      <w:r w:rsidRPr="00DA20E7">
        <w:rPr>
          <w:rFonts w:ascii="Times New Roman" w:hAnsi="Times New Roman"/>
          <w:iCs/>
          <w:color w:val="000000" w:themeColor="text1"/>
          <w:szCs w:val="24"/>
          <w:lang w:val="en-GB"/>
        </w:rPr>
        <w:t xml:space="preserve">the </w:t>
      </w:r>
      <w:r w:rsidR="007778B6" w:rsidRPr="00DA20E7">
        <w:rPr>
          <w:rFonts w:ascii="Times New Roman" w:hAnsi="Times New Roman"/>
          <w:iCs/>
          <w:color w:val="000000" w:themeColor="text1"/>
          <w:szCs w:val="24"/>
          <w:lang w:val="en-GB"/>
        </w:rPr>
        <w:t xml:space="preserve">form </w:t>
      </w:r>
      <w:r w:rsidR="00DB0A8C" w:rsidRPr="00DA20E7">
        <w:rPr>
          <w:rFonts w:ascii="Times New Roman" w:hAnsi="Times New Roman"/>
          <w:iCs/>
          <w:color w:val="000000" w:themeColor="text1"/>
          <w:szCs w:val="24"/>
          <w:lang w:val="en-GB"/>
        </w:rPr>
        <w:t>of TEs</w:t>
      </w:r>
      <w:r w:rsidRPr="00DA20E7">
        <w:rPr>
          <w:rFonts w:ascii="Times New Roman" w:hAnsi="Times New Roman"/>
          <w:iCs/>
          <w:color w:val="000000" w:themeColor="text1"/>
          <w:szCs w:val="24"/>
          <w:lang w:val="en-GB"/>
        </w:rPr>
        <w:t xml:space="preserve">. </w:t>
      </w:r>
      <w:r w:rsidR="00DB0A8C" w:rsidRPr="00DA20E7">
        <w:rPr>
          <w:rFonts w:ascii="Times New Roman" w:hAnsi="Times New Roman"/>
          <w:iCs/>
          <w:color w:val="000000" w:themeColor="text1"/>
          <w:szCs w:val="24"/>
          <w:lang w:val="en-GB"/>
        </w:rPr>
        <w:t xml:space="preserve">The TEs I am highlighting in this paper, </w:t>
      </w:r>
      <w:r w:rsidR="006A4FF2">
        <w:rPr>
          <w:rFonts w:ascii="Times New Roman" w:hAnsi="Times New Roman"/>
          <w:iCs/>
          <w:color w:val="000000" w:themeColor="text1"/>
          <w:szCs w:val="24"/>
          <w:lang w:val="en-GB"/>
        </w:rPr>
        <w:t xml:space="preserve">those </w:t>
      </w:r>
      <w:r w:rsidR="00DB0A8C" w:rsidRPr="00DA20E7">
        <w:rPr>
          <w:rFonts w:ascii="Times New Roman" w:hAnsi="Times New Roman"/>
          <w:iCs/>
          <w:color w:val="000000" w:themeColor="text1"/>
          <w:szCs w:val="24"/>
          <w:lang w:val="en-GB"/>
        </w:rPr>
        <w:t xml:space="preserve">that reveal and resolve inconsistencies, have </w:t>
      </w:r>
      <w:r w:rsidR="00D808A5" w:rsidRPr="00DA20E7">
        <w:rPr>
          <w:rFonts w:ascii="Times New Roman" w:hAnsi="Times New Roman"/>
          <w:iCs/>
          <w:color w:val="000000" w:themeColor="text1"/>
          <w:szCs w:val="24"/>
          <w:lang w:val="en-GB"/>
        </w:rPr>
        <w:t>the following</w:t>
      </w:r>
      <w:r w:rsidR="003E20BA" w:rsidRPr="00DA20E7">
        <w:rPr>
          <w:rFonts w:ascii="Times New Roman" w:hAnsi="Times New Roman"/>
          <w:iCs/>
          <w:color w:val="000000" w:themeColor="text1"/>
          <w:szCs w:val="24"/>
          <w:lang w:val="en-GB"/>
        </w:rPr>
        <w:t xml:space="preserve"> common structure</w:t>
      </w:r>
      <w:r w:rsidR="007778B6" w:rsidRPr="00DA20E7">
        <w:rPr>
          <w:rFonts w:ascii="Times New Roman" w:hAnsi="Times New Roman"/>
          <w:iCs/>
          <w:color w:val="000000" w:themeColor="text1"/>
          <w:szCs w:val="24"/>
          <w:lang w:val="en-GB"/>
        </w:rPr>
        <w:t>.</w:t>
      </w:r>
      <w:r w:rsidR="00566607" w:rsidRPr="00DA20E7">
        <w:rPr>
          <w:rFonts w:ascii="Times New Roman" w:hAnsi="Times New Roman"/>
          <w:iCs/>
          <w:color w:val="000000" w:themeColor="text1"/>
          <w:szCs w:val="24"/>
          <w:lang w:val="en-GB"/>
        </w:rPr>
        <w:t xml:space="preserve"> </w:t>
      </w:r>
      <w:r w:rsidR="000F2C3F" w:rsidRPr="00DA20E7">
        <w:rPr>
          <w:rFonts w:ascii="Times New Roman" w:eastAsia="Times New Roman" w:hAnsi="Times New Roman"/>
          <w:color w:val="000000" w:themeColor="text1"/>
          <w:szCs w:val="24"/>
          <w:lang w:val="en-GB" w:eastAsia="en-GB"/>
        </w:rPr>
        <w:t xml:space="preserve">This structure </w:t>
      </w:r>
      <w:r w:rsidR="004F2C57" w:rsidRPr="00DA20E7">
        <w:rPr>
          <w:rFonts w:ascii="Times New Roman" w:eastAsia="Times New Roman" w:hAnsi="Times New Roman"/>
          <w:color w:val="000000" w:themeColor="text1"/>
          <w:szCs w:val="24"/>
          <w:lang w:val="en-GB" w:eastAsia="en-GB"/>
        </w:rPr>
        <w:t>aims to be</w:t>
      </w:r>
      <w:r w:rsidR="00566607" w:rsidRPr="00DA20E7">
        <w:rPr>
          <w:rFonts w:ascii="Times New Roman" w:hAnsi="Times New Roman"/>
          <w:iCs/>
          <w:color w:val="000000" w:themeColor="text1"/>
          <w:szCs w:val="24"/>
          <w:lang w:val="en-GB"/>
        </w:rPr>
        <w:t xml:space="preserve"> general enough to accommodate </w:t>
      </w:r>
      <w:r w:rsidR="000C6433" w:rsidRPr="00DA20E7">
        <w:rPr>
          <w:rFonts w:ascii="Times New Roman" w:hAnsi="Times New Roman"/>
          <w:iCs/>
          <w:color w:val="000000" w:themeColor="text1"/>
          <w:szCs w:val="24"/>
          <w:lang w:val="en-GB"/>
        </w:rPr>
        <w:t xml:space="preserve">many </w:t>
      </w:r>
      <w:r w:rsidR="00566607" w:rsidRPr="00DA20E7">
        <w:rPr>
          <w:rFonts w:ascii="Times New Roman" w:hAnsi="Times New Roman"/>
          <w:iCs/>
          <w:color w:val="000000" w:themeColor="text1"/>
          <w:szCs w:val="24"/>
          <w:lang w:val="en-GB"/>
        </w:rPr>
        <w:t>TEs</w:t>
      </w:r>
      <w:r w:rsidR="00B64AE5" w:rsidRPr="00DA20E7">
        <w:rPr>
          <w:rFonts w:ascii="Times New Roman" w:hAnsi="Times New Roman"/>
          <w:iCs/>
          <w:color w:val="000000" w:themeColor="text1"/>
          <w:szCs w:val="24"/>
          <w:lang w:val="en-GB"/>
        </w:rPr>
        <w:t xml:space="preserve">, </w:t>
      </w:r>
      <w:r w:rsidR="00566607" w:rsidRPr="00DA20E7">
        <w:rPr>
          <w:rFonts w:ascii="Times New Roman" w:hAnsi="Times New Roman"/>
          <w:iCs/>
          <w:color w:val="000000" w:themeColor="text1"/>
          <w:szCs w:val="24"/>
          <w:lang w:val="en-GB"/>
        </w:rPr>
        <w:t>with different degrees of theoretical description</w:t>
      </w:r>
      <w:r w:rsidR="000F2C3F" w:rsidRPr="00DA20E7">
        <w:rPr>
          <w:rFonts w:ascii="Times New Roman" w:hAnsi="Times New Roman"/>
          <w:iCs/>
          <w:color w:val="000000" w:themeColor="text1"/>
          <w:szCs w:val="24"/>
          <w:lang w:val="en-GB"/>
        </w:rPr>
        <w:t xml:space="preserve">. </w:t>
      </w:r>
      <w:r w:rsidR="004F2C57" w:rsidRPr="00DA20E7">
        <w:rPr>
          <w:rFonts w:ascii="Times New Roman" w:hAnsi="Times New Roman"/>
          <w:iCs/>
          <w:color w:val="000000" w:themeColor="text1"/>
          <w:szCs w:val="24"/>
          <w:lang w:val="en-GB"/>
        </w:rPr>
        <w:t>Nevertheless,</w:t>
      </w:r>
      <w:r w:rsidR="000F2C3F" w:rsidRPr="00DA20E7">
        <w:rPr>
          <w:rFonts w:ascii="Times New Roman" w:hAnsi="Times New Roman"/>
          <w:iCs/>
          <w:color w:val="000000" w:themeColor="text1"/>
          <w:szCs w:val="24"/>
          <w:lang w:val="en-GB"/>
        </w:rPr>
        <w:t xml:space="preserve"> specific enough to appraises both TEs’ theoretical and experimental character. Finally, it is</w:t>
      </w:r>
      <w:r w:rsidR="00B64AE5" w:rsidRPr="00DA20E7">
        <w:rPr>
          <w:rFonts w:ascii="Times New Roman" w:hAnsi="Times New Roman"/>
          <w:iCs/>
          <w:color w:val="000000" w:themeColor="text1"/>
          <w:szCs w:val="24"/>
          <w:lang w:val="en-GB"/>
        </w:rPr>
        <w:t xml:space="preserve"> neutral as to the nature of the cognitive processes underlying </w:t>
      </w:r>
      <w:r w:rsidR="000F2C3F" w:rsidRPr="00DA20E7">
        <w:rPr>
          <w:rFonts w:ascii="Times New Roman" w:hAnsi="Times New Roman"/>
          <w:iCs/>
          <w:color w:val="000000" w:themeColor="text1"/>
          <w:szCs w:val="24"/>
          <w:lang w:val="en-GB"/>
        </w:rPr>
        <w:t>TEs</w:t>
      </w:r>
      <w:r w:rsidR="00736D34" w:rsidRPr="00DA20E7">
        <w:rPr>
          <w:rFonts w:ascii="Times New Roman" w:hAnsi="Times New Roman"/>
          <w:iCs/>
          <w:color w:val="000000" w:themeColor="text1"/>
          <w:szCs w:val="24"/>
          <w:lang w:val="en-GB"/>
        </w:rPr>
        <w:t xml:space="preserve">’ </w:t>
      </w:r>
      <w:r w:rsidR="00B64AE5" w:rsidRPr="00DA20E7">
        <w:rPr>
          <w:rFonts w:ascii="Times New Roman" w:hAnsi="Times New Roman"/>
          <w:iCs/>
          <w:color w:val="000000" w:themeColor="text1"/>
          <w:szCs w:val="24"/>
          <w:lang w:val="en-GB"/>
        </w:rPr>
        <w:t>performance</w:t>
      </w:r>
      <w:r w:rsidR="000F2C3F" w:rsidRPr="00DA20E7">
        <w:rPr>
          <w:rFonts w:ascii="Times New Roman" w:hAnsi="Times New Roman"/>
          <w:iCs/>
          <w:color w:val="000000" w:themeColor="text1"/>
          <w:szCs w:val="24"/>
          <w:lang w:val="en-GB"/>
        </w:rPr>
        <w:t>s</w:t>
      </w:r>
      <w:r w:rsidR="00B64AE5" w:rsidRPr="00DA20E7">
        <w:rPr>
          <w:rFonts w:ascii="Times New Roman" w:hAnsi="Times New Roman"/>
          <w:iCs/>
          <w:color w:val="000000" w:themeColor="text1"/>
          <w:szCs w:val="24"/>
          <w:lang w:val="en-GB"/>
        </w:rPr>
        <w:t>; be they propositional or non-propositional</w:t>
      </w:r>
      <w:r w:rsidR="00A31AAC" w:rsidRPr="00DA20E7">
        <w:rPr>
          <w:rFonts w:ascii="Times New Roman" w:hAnsi="Times New Roman"/>
          <w:iCs/>
          <w:color w:val="000000" w:themeColor="text1"/>
          <w:szCs w:val="24"/>
          <w:lang w:val="en-GB"/>
        </w:rPr>
        <w:t xml:space="preserve">. </w:t>
      </w:r>
    </w:p>
    <w:p w14:paraId="409E1BCA" w14:textId="77777777" w:rsidR="000B7192" w:rsidRPr="00DA20E7" w:rsidRDefault="000B7192" w:rsidP="000B7192">
      <w:pPr>
        <w:pStyle w:val="FreeFormA"/>
        <w:ind w:firstLine="360"/>
        <w:jc w:val="both"/>
        <w:rPr>
          <w:rStyle w:val="NoneA"/>
          <w:color w:val="auto"/>
          <w:sz w:val="24"/>
          <w:szCs w:val="24"/>
          <w:lang w:val="en-GB"/>
        </w:rPr>
      </w:pPr>
    </w:p>
    <w:p w14:paraId="167B9A46" w14:textId="2ECBCCDC" w:rsidR="004B6A93" w:rsidRPr="00DA20E7" w:rsidRDefault="004B6A93" w:rsidP="00F618DF">
      <w:pPr>
        <w:pStyle w:val="FreeFormA"/>
        <w:numPr>
          <w:ilvl w:val="2"/>
          <w:numId w:val="22"/>
        </w:numPr>
        <w:ind w:left="426"/>
        <w:jc w:val="both"/>
        <w:rPr>
          <w:color w:val="auto"/>
          <w:sz w:val="24"/>
          <w:lang w:val="en-GB"/>
        </w:rPr>
      </w:pPr>
      <w:r w:rsidRPr="00DA20E7">
        <w:rPr>
          <w:b/>
          <w:bCs/>
          <w:i/>
          <w:iCs/>
          <w:color w:val="auto"/>
          <w:sz w:val="24"/>
          <w:u w:val="single"/>
          <w:lang w:val="en-GB"/>
        </w:rPr>
        <w:t>Target Theoretical Question(s)</w:t>
      </w:r>
      <w:r w:rsidRPr="00DA20E7">
        <w:rPr>
          <w:i/>
          <w:iCs/>
          <w:color w:val="auto"/>
          <w:sz w:val="24"/>
          <w:lang w:val="en-GB"/>
        </w:rPr>
        <w:t xml:space="preserve">: </w:t>
      </w:r>
      <w:r w:rsidRPr="00DA20E7">
        <w:rPr>
          <w:color w:val="auto"/>
          <w:sz w:val="24"/>
          <w:lang w:val="en-GB"/>
        </w:rPr>
        <w:t xml:space="preserve">The scientist identifies a target question(s) and uses a TE to answer it/them. For that, he/she imagines a scenario (2), unfolds it (3), arrives at a </w:t>
      </w:r>
      <w:r w:rsidR="0082765E" w:rsidRPr="00DA20E7">
        <w:rPr>
          <w:color w:val="auto"/>
          <w:sz w:val="24"/>
          <w:lang w:val="en-GB"/>
        </w:rPr>
        <w:t>result</w:t>
      </w:r>
      <w:r w:rsidRPr="00DA20E7">
        <w:rPr>
          <w:color w:val="auto"/>
          <w:sz w:val="24"/>
          <w:lang w:val="en-GB"/>
        </w:rPr>
        <w:t xml:space="preserve">, the OU, (4), </w:t>
      </w:r>
      <w:r w:rsidR="00DB0A8C" w:rsidRPr="00DA20E7">
        <w:rPr>
          <w:color w:val="auto"/>
          <w:sz w:val="24"/>
          <w:lang w:val="en-GB"/>
        </w:rPr>
        <w:t xml:space="preserve">which, </w:t>
      </w:r>
      <w:r w:rsidRPr="00DA20E7">
        <w:rPr>
          <w:color w:val="auto"/>
          <w:sz w:val="24"/>
          <w:lang w:val="en-GB"/>
        </w:rPr>
        <w:t>when interpreted reveals an inconsistency (5) which calls for a resolution (step 6)</w:t>
      </w:r>
    </w:p>
    <w:p w14:paraId="6148AD9E" w14:textId="77777777" w:rsidR="004B6A93" w:rsidRPr="00DA20E7" w:rsidRDefault="004B6A93" w:rsidP="00F618DF">
      <w:pPr>
        <w:pStyle w:val="FreeFormA"/>
        <w:ind w:left="426"/>
        <w:jc w:val="both"/>
        <w:rPr>
          <w:color w:val="auto"/>
          <w:sz w:val="24"/>
          <w:lang w:val="en-GB"/>
        </w:rPr>
      </w:pPr>
    </w:p>
    <w:p w14:paraId="1EDA2FCC" w14:textId="008E5318" w:rsidR="004B6A93" w:rsidRPr="00DA20E7" w:rsidRDefault="004B6A93" w:rsidP="00F618DF">
      <w:pPr>
        <w:pStyle w:val="FreeFormA"/>
        <w:numPr>
          <w:ilvl w:val="2"/>
          <w:numId w:val="22"/>
        </w:numPr>
        <w:ind w:left="426"/>
        <w:jc w:val="both"/>
        <w:rPr>
          <w:color w:val="auto"/>
          <w:sz w:val="24"/>
          <w:lang w:val="en-GB"/>
        </w:rPr>
      </w:pPr>
      <w:r w:rsidRPr="00DA20E7">
        <w:rPr>
          <w:b/>
          <w:bCs/>
          <w:i/>
          <w:iCs/>
          <w:color w:val="auto"/>
          <w:sz w:val="24"/>
          <w:u w:val="single"/>
          <w:lang w:val="en-GB"/>
        </w:rPr>
        <w:t>Scenario</w:t>
      </w:r>
      <w:r w:rsidRPr="00DA20E7">
        <w:rPr>
          <w:i/>
          <w:iCs/>
          <w:color w:val="auto"/>
          <w:sz w:val="24"/>
          <w:lang w:val="en-GB"/>
        </w:rPr>
        <w:t xml:space="preserve">: </w:t>
      </w:r>
      <w:r w:rsidRPr="00DA20E7">
        <w:rPr>
          <w:color w:val="auto"/>
          <w:sz w:val="24"/>
          <w:lang w:val="en-GB"/>
        </w:rPr>
        <w:t xml:space="preserve">Contains a more-or-less well-described experimental </w:t>
      </w:r>
      <w:r w:rsidR="001A319F" w:rsidRPr="00DA20E7">
        <w:rPr>
          <w:color w:val="auto"/>
          <w:sz w:val="24"/>
          <w:lang w:val="en-GB"/>
        </w:rPr>
        <w:t>arrangement</w:t>
      </w:r>
      <w:r w:rsidRPr="00DA20E7">
        <w:rPr>
          <w:color w:val="auto"/>
          <w:sz w:val="24"/>
          <w:lang w:val="en-GB"/>
        </w:rPr>
        <w:t xml:space="preserve"> and is theoretically delimited. More precisely, the scenario of a TE is composed of the following elements:</w:t>
      </w:r>
    </w:p>
    <w:p w14:paraId="336859B6" w14:textId="25E417E7" w:rsidR="004B6A93" w:rsidRPr="00DA20E7" w:rsidRDefault="004B6A93" w:rsidP="00F618DF">
      <w:pPr>
        <w:pStyle w:val="FreeFormA"/>
        <w:numPr>
          <w:ilvl w:val="4"/>
          <w:numId w:val="22"/>
        </w:numPr>
        <w:ind w:left="1843"/>
        <w:jc w:val="both"/>
        <w:rPr>
          <w:color w:val="auto"/>
          <w:sz w:val="24"/>
          <w:lang w:val="en-GB"/>
        </w:rPr>
      </w:pPr>
      <w:r w:rsidRPr="00DA20E7">
        <w:rPr>
          <w:color w:val="auto"/>
          <w:sz w:val="24"/>
          <w:lang w:val="en-GB"/>
        </w:rPr>
        <w:t>Theoretical</w:t>
      </w:r>
      <w:r w:rsidR="007B60BA" w:rsidRPr="00DA20E7">
        <w:rPr>
          <w:color w:val="auto"/>
          <w:sz w:val="24"/>
          <w:lang w:val="en-GB"/>
        </w:rPr>
        <w:t>/empirical</w:t>
      </w:r>
      <w:r w:rsidRPr="00DA20E7">
        <w:rPr>
          <w:color w:val="auto"/>
          <w:sz w:val="24"/>
          <w:lang w:val="en-GB"/>
        </w:rPr>
        <w:t xml:space="preserve"> </w:t>
      </w:r>
      <w:r w:rsidR="00693C24" w:rsidRPr="00DA20E7">
        <w:rPr>
          <w:color w:val="auto"/>
          <w:sz w:val="24"/>
          <w:lang w:val="en-GB"/>
        </w:rPr>
        <w:t>stat</w:t>
      </w:r>
      <w:r w:rsidRPr="00DA20E7">
        <w:rPr>
          <w:color w:val="auto"/>
          <w:sz w:val="24"/>
          <w:lang w:val="en-GB"/>
        </w:rPr>
        <w:t>ements (quantified or not)</w:t>
      </w:r>
      <w:r w:rsidR="00E37977" w:rsidRPr="00DA20E7">
        <w:rPr>
          <w:rStyle w:val="FootnoteReference"/>
          <w:color w:val="auto"/>
          <w:sz w:val="24"/>
          <w:lang w:val="en-GB"/>
        </w:rPr>
        <w:footnoteReference w:id="14"/>
      </w:r>
    </w:p>
    <w:p w14:paraId="1986D993" w14:textId="0507792C" w:rsidR="004B6A93" w:rsidRPr="00DA20E7" w:rsidRDefault="0018043A" w:rsidP="007173C8">
      <w:pPr>
        <w:pStyle w:val="FreeFormA"/>
        <w:numPr>
          <w:ilvl w:val="4"/>
          <w:numId w:val="22"/>
        </w:numPr>
        <w:ind w:left="1843"/>
        <w:jc w:val="both"/>
        <w:rPr>
          <w:color w:val="auto"/>
          <w:sz w:val="24"/>
          <w:szCs w:val="24"/>
          <w:lang w:val="en-GB"/>
        </w:rPr>
      </w:pPr>
      <w:bookmarkStart w:id="1" w:name="_Hlk57275226"/>
      <w:r w:rsidRPr="00DA20E7">
        <w:rPr>
          <w:color w:val="auto"/>
          <w:sz w:val="24"/>
          <w:szCs w:val="24"/>
          <w:lang w:val="en-GB"/>
        </w:rPr>
        <w:t>E</w:t>
      </w:r>
      <w:r w:rsidR="00860B7A" w:rsidRPr="00DA20E7">
        <w:rPr>
          <w:color w:val="auto"/>
          <w:sz w:val="24"/>
          <w:szCs w:val="24"/>
          <w:lang w:val="en-GB"/>
        </w:rPr>
        <w:t xml:space="preserve">xperimental </w:t>
      </w:r>
      <w:r w:rsidR="0003414B" w:rsidRPr="00DA20E7">
        <w:rPr>
          <w:color w:val="auto"/>
          <w:sz w:val="24"/>
          <w:szCs w:val="24"/>
          <w:lang w:val="en-GB"/>
        </w:rPr>
        <w:t>arrangement</w:t>
      </w:r>
      <w:r w:rsidRPr="00DA20E7">
        <w:rPr>
          <w:color w:val="auto"/>
          <w:sz w:val="24"/>
          <w:szCs w:val="24"/>
          <w:lang w:val="en-GB"/>
        </w:rPr>
        <w:t xml:space="preserve">, </w:t>
      </w:r>
      <w:r w:rsidR="007361E0" w:rsidRPr="00DA20E7">
        <w:rPr>
          <w:color w:val="auto"/>
          <w:sz w:val="24"/>
          <w:szCs w:val="24"/>
          <w:lang w:val="en-GB"/>
        </w:rPr>
        <w:t xml:space="preserve">involving </w:t>
      </w:r>
      <w:r w:rsidR="0003414B" w:rsidRPr="00DA20E7">
        <w:rPr>
          <w:color w:val="auto"/>
          <w:sz w:val="24"/>
          <w:szCs w:val="24"/>
          <w:lang w:val="en-GB"/>
        </w:rPr>
        <w:t>objects</w:t>
      </w:r>
      <w:r w:rsidR="00A07FA6" w:rsidRPr="00DA20E7">
        <w:rPr>
          <w:color w:val="auto"/>
          <w:sz w:val="24"/>
          <w:szCs w:val="24"/>
          <w:lang w:val="en-GB"/>
        </w:rPr>
        <w:t xml:space="preserve"> </w:t>
      </w:r>
      <w:r w:rsidR="00860B7A" w:rsidRPr="00DA20E7">
        <w:rPr>
          <w:color w:val="auto"/>
          <w:sz w:val="24"/>
          <w:szCs w:val="24"/>
          <w:lang w:val="en-GB"/>
        </w:rPr>
        <w:t>and things that happen to or are performed by them</w:t>
      </w:r>
      <w:r w:rsidRPr="00DA20E7">
        <w:rPr>
          <w:color w:val="auto"/>
          <w:sz w:val="24"/>
          <w:szCs w:val="24"/>
          <w:lang w:val="en-GB"/>
        </w:rPr>
        <w:t>.</w:t>
      </w:r>
    </w:p>
    <w:bookmarkEnd w:id="1"/>
    <w:p w14:paraId="655599B1" w14:textId="2E844A7A" w:rsidR="004B6A93" w:rsidRPr="00DA20E7" w:rsidRDefault="007C74E9" w:rsidP="00F618DF">
      <w:pPr>
        <w:pStyle w:val="FreeFormA"/>
        <w:numPr>
          <w:ilvl w:val="4"/>
          <w:numId w:val="22"/>
        </w:numPr>
        <w:ind w:left="1843"/>
        <w:jc w:val="both"/>
        <w:rPr>
          <w:color w:val="auto"/>
          <w:sz w:val="24"/>
          <w:lang w:val="en-GB"/>
        </w:rPr>
      </w:pPr>
      <w:r w:rsidRPr="00DA20E7">
        <w:rPr>
          <w:color w:val="auto"/>
          <w:sz w:val="24"/>
          <w:lang w:val="en-GB"/>
        </w:rPr>
        <w:t xml:space="preserve">Description of the </w:t>
      </w:r>
      <w:r w:rsidR="000D7124" w:rsidRPr="00DA20E7">
        <w:rPr>
          <w:color w:val="auto"/>
          <w:sz w:val="24"/>
          <w:lang w:val="en-GB"/>
        </w:rPr>
        <w:t>behaviour</w:t>
      </w:r>
      <w:r w:rsidR="004B6A93" w:rsidRPr="00DA20E7">
        <w:rPr>
          <w:color w:val="auto"/>
          <w:sz w:val="24"/>
          <w:lang w:val="en-GB"/>
        </w:rPr>
        <w:t xml:space="preserve"> of </w:t>
      </w:r>
      <w:r w:rsidR="00C0408A" w:rsidRPr="00DA20E7">
        <w:rPr>
          <w:color w:val="auto"/>
          <w:sz w:val="24"/>
          <w:lang w:val="en-GB"/>
        </w:rPr>
        <w:t xml:space="preserve">the </w:t>
      </w:r>
      <w:r w:rsidR="00E60E78" w:rsidRPr="00DA20E7">
        <w:rPr>
          <w:color w:val="auto"/>
          <w:sz w:val="24"/>
          <w:lang w:val="en-GB"/>
        </w:rPr>
        <w:t xml:space="preserve">theoretically under-described </w:t>
      </w:r>
      <w:r w:rsidR="00A21F19" w:rsidRPr="00DA20E7">
        <w:rPr>
          <w:color w:val="auto"/>
          <w:sz w:val="24"/>
          <w:lang w:val="en-GB"/>
        </w:rPr>
        <w:t>parts</w:t>
      </w:r>
      <w:r w:rsidR="006D2B30" w:rsidRPr="00DA20E7">
        <w:rPr>
          <w:color w:val="auto"/>
          <w:sz w:val="24"/>
          <w:lang w:val="en-GB"/>
        </w:rPr>
        <w:t xml:space="preserve"> of the experimental </w:t>
      </w:r>
      <w:r w:rsidRPr="00DA20E7">
        <w:rPr>
          <w:color w:val="auto"/>
          <w:sz w:val="24"/>
          <w:lang w:val="en-GB"/>
        </w:rPr>
        <w:t>arrangement</w:t>
      </w:r>
    </w:p>
    <w:p w14:paraId="1FF60B79" w14:textId="06D78929" w:rsidR="004B6A93" w:rsidRPr="00DA20E7" w:rsidRDefault="004B6A93" w:rsidP="00F618DF">
      <w:pPr>
        <w:pStyle w:val="FreeFormA"/>
        <w:numPr>
          <w:ilvl w:val="4"/>
          <w:numId w:val="22"/>
        </w:numPr>
        <w:ind w:left="1843"/>
        <w:jc w:val="both"/>
        <w:rPr>
          <w:color w:val="auto"/>
          <w:sz w:val="24"/>
          <w:lang w:val="en-GB"/>
        </w:rPr>
      </w:pPr>
      <w:r w:rsidRPr="00DA20E7">
        <w:rPr>
          <w:color w:val="auto"/>
          <w:sz w:val="24"/>
          <w:lang w:val="en-GB"/>
        </w:rPr>
        <w:t>Idealisations</w:t>
      </w:r>
      <w:r w:rsidR="00AE1173" w:rsidRPr="00DA20E7">
        <w:rPr>
          <w:color w:val="auto"/>
          <w:sz w:val="24"/>
          <w:lang w:val="en-GB"/>
        </w:rPr>
        <w:t xml:space="preserve"> and abstractions</w:t>
      </w:r>
    </w:p>
    <w:p w14:paraId="05411B61" w14:textId="77777777" w:rsidR="004B6A93" w:rsidRPr="00DA20E7" w:rsidRDefault="004B6A93" w:rsidP="00F618DF">
      <w:pPr>
        <w:pStyle w:val="FreeFormA"/>
        <w:ind w:left="1843"/>
        <w:jc w:val="both"/>
        <w:rPr>
          <w:color w:val="auto"/>
          <w:sz w:val="24"/>
          <w:lang w:val="en-GB"/>
        </w:rPr>
      </w:pPr>
    </w:p>
    <w:p w14:paraId="3D22D136" w14:textId="2429FC12" w:rsidR="004B6A93" w:rsidRPr="00DA20E7" w:rsidRDefault="004B6A93" w:rsidP="00F618DF">
      <w:pPr>
        <w:pStyle w:val="FreeFormA"/>
        <w:numPr>
          <w:ilvl w:val="2"/>
          <w:numId w:val="22"/>
        </w:numPr>
        <w:ind w:left="426"/>
        <w:jc w:val="both"/>
        <w:rPr>
          <w:color w:val="auto"/>
          <w:sz w:val="24"/>
          <w:lang w:val="en-GB"/>
        </w:rPr>
      </w:pPr>
      <w:r w:rsidRPr="00DA20E7">
        <w:rPr>
          <w:b/>
          <w:bCs/>
          <w:i/>
          <w:iCs/>
          <w:color w:val="auto"/>
          <w:sz w:val="24"/>
          <w:u w:val="single"/>
          <w:lang w:val="en-GB"/>
        </w:rPr>
        <w:t>Unfolding of the Scenario</w:t>
      </w:r>
      <w:r w:rsidR="00D22525" w:rsidRPr="00DA20E7">
        <w:rPr>
          <w:rStyle w:val="FootnoteReference"/>
          <w:iCs/>
          <w:color w:val="auto"/>
          <w:szCs w:val="24"/>
          <w:lang w:val="en-GB"/>
        </w:rPr>
        <w:footnoteReference w:id="15"/>
      </w:r>
      <w:r w:rsidRPr="00DA20E7">
        <w:rPr>
          <w:i/>
          <w:iCs/>
          <w:color w:val="auto"/>
          <w:sz w:val="24"/>
          <w:lang w:val="en-GB"/>
        </w:rPr>
        <w:t xml:space="preserve">: </w:t>
      </w:r>
      <w:r w:rsidRPr="00DA20E7">
        <w:rPr>
          <w:color w:val="auto"/>
          <w:sz w:val="24"/>
          <w:lang w:val="en-GB"/>
        </w:rPr>
        <w:t xml:space="preserve">We apply the </w:t>
      </w:r>
      <w:r w:rsidR="001C1F2F" w:rsidRPr="00DA20E7">
        <w:rPr>
          <w:color w:val="auto"/>
          <w:sz w:val="24"/>
          <w:lang w:val="en-GB"/>
        </w:rPr>
        <w:t xml:space="preserve">theoretical </w:t>
      </w:r>
      <w:r w:rsidRPr="00DA20E7">
        <w:rPr>
          <w:color w:val="auto"/>
          <w:sz w:val="24"/>
          <w:lang w:val="en-GB"/>
        </w:rPr>
        <w:t xml:space="preserve">statements in 2 (a) and the description of the </w:t>
      </w:r>
      <w:r w:rsidR="00594579" w:rsidRPr="00DA20E7">
        <w:rPr>
          <w:color w:val="auto"/>
          <w:sz w:val="24"/>
          <w:lang w:val="en-GB"/>
        </w:rPr>
        <w:t xml:space="preserve">behaviour </w:t>
      </w:r>
      <w:r w:rsidR="00A56302" w:rsidRPr="00DA20E7">
        <w:rPr>
          <w:color w:val="auto"/>
          <w:sz w:val="24"/>
          <w:lang w:val="en-GB"/>
        </w:rPr>
        <w:t xml:space="preserve">of the </w:t>
      </w:r>
      <w:r w:rsidR="00E60E78" w:rsidRPr="00DA20E7">
        <w:rPr>
          <w:color w:val="auto"/>
          <w:sz w:val="24"/>
          <w:lang w:val="en-GB"/>
        </w:rPr>
        <w:t xml:space="preserve">theoretically under-described </w:t>
      </w:r>
      <w:r w:rsidR="00860B7A" w:rsidRPr="00DA20E7">
        <w:rPr>
          <w:color w:val="auto"/>
          <w:sz w:val="24"/>
          <w:lang w:val="en-GB"/>
        </w:rPr>
        <w:t xml:space="preserve">parts of the </w:t>
      </w:r>
      <w:r w:rsidR="004155FF" w:rsidRPr="00DA20E7">
        <w:rPr>
          <w:color w:val="auto"/>
          <w:sz w:val="24"/>
          <w:lang w:val="en-GB"/>
        </w:rPr>
        <w:t>experimental arrangements</w:t>
      </w:r>
      <w:r w:rsidR="00E60E78" w:rsidRPr="00DA20E7">
        <w:rPr>
          <w:color w:val="auto"/>
          <w:sz w:val="24"/>
          <w:lang w:val="en-GB"/>
        </w:rPr>
        <w:t xml:space="preserve"> </w:t>
      </w:r>
      <w:r w:rsidR="00A56302" w:rsidRPr="00DA20E7">
        <w:rPr>
          <w:color w:val="auto"/>
          <w:sz w:val="24"/>
          <w:lang w:val="en-GB"/>
        </w:rPr>
        <w:t>in</w:t>
      </w:r>
      <w:r w:rsidRPr="00DA20E7">
        <w:rPr>
          <w:color w:val="auto"/>
          <w:sz w:val="24"/>
          <w:lang w:val="en-GB"/>
        </w:rPr>
        <w:t xml:space="preserve"> 2 (c), </w:t>
      </w:r>
      <w:bookmarkStart w:id="2" w:name="_Hlk57101143"/>
      <w:r w:rsidRPr="00DA20E7">
        <w:rPr>
          <w:color w:val="auto"/>
          <w:sz w:val="24"/>
          <w:lang w:val="en-GB"/>
        </w:rPr>
        <w:t xml:space="preserve">to </w:t>
      </w:r>
      <w:r w:rsidR="00F458DF" w:rsidRPr="00DA20E7">
        <w:rPr>
          <w:color w:val="auto"/>
          <w:sz w:val="24"/>
          <w:lang w:val="en-GB"/>
        </w:rPr>
        <w:t xml:space="preserve">describe and </w:t>
      </w:r>
      <w:r w:rsidR="00BF7F13" w:rsidRPr="00DA20E7">
        <w:rPr>
          <w:color w:val="auto"/>
          <w:sz w:val="24"/>
          <w:lang w:val="en-GB"/>
        </w:rPr>
        <w:t xml:space="preserve">trace </w:t>
      </w:r>
      <w:r w:rsidR="007361E0" w:rsidRPr="00DA20E7">
        <w:rPr>
          <w:color w:val="auto"/>
          <w:sz w:val="24"/>
          <w:lang w:val="en-GB"/>
        </w:rPr>
        <w:t xml:space="preserve">the execution of the experimental arrangement </w:t>
      </w:r>
      <w:bookmarkEnd w:id="2"/>
      <w:r w:rsidRPr="00DA20E7">
        <w:rPr>
          <w:color w:val="auto"/>
          <w:sz w:val="24"/>
          <w:lang w:val="en-GB"/>
        </w:rPr>
        <w:t>in 2 (b).</w:t>
      </w:r>
    </w:p>
    <w:p w14:paraId="57806071" w14:textId="77777777" w:rsidR="004B6A93" w:rsidRPr="00DA20E7" w:rsidRDefault="004B6A93" w:rsidP="00F618DF">
      <w:pPr>
        <w:pStyle w:val="FreeFormA"/>
        <w:ind w:left="426"/>
        <w:jc w:val="both"/>
        <w:rPr>
          <w:color w:val="auto"/>
          <w:sz w:val="24"/>
          <w:lang w:val="en-GB"/>
        </w:rPr>
      </w:pPr>
    </w:p>
    <w:p w14:paraId="3BADD213" w14:textId="398D2521" w:rsidR="008D5114" w:rsidRPr="00DA20E7" w:rsidRDefault="0082765E" w:rsidP="00F618DF">
      <w:pPr>
        <w:pStyle w:val="FreeFormA"/>
        <w:numPr>
          <w:ilvl w:val="2"/>
          <w:numId w:val="22"/>
        </w:numPr>
        <w:ind w:left="426"/>
        <w:jc w:val="both"/>
        <w:rPr>
          <w:color w:val="auto"/>
          <w:sz w:val="24"/>
          <w:lang w:val="en-GB"/>
        </w:rPr>
      </w:pPr>
      <w:r w:rsidRPr="00DA20E7">
        <w:rPr>
          <w:b/>
          <w:bCs/>
          <w:i/>
          <w:iCs/>
          <w:color w:val="auto"/>
          <w:sz w:val="24"/>
          <w:u w:val="single"/>
          <w:lang w:val="en-GB"/>
        </w:rPr>
        <w:t>Output</w:t>
      </w:r>
      <w:r w:rsidR="008D5114" w:rsidRPr="00DA20E7">
        <w:rPr>
          <w:b/>
          <w:bCs/>
          <w:i/>
          <w:iCs/>
          <w:color w:val="auto"/>
          <w:sz w:val="24"/>
          <w:u w:val="single"/>
          <w:lang w:val="en-GB"/>
        </w:rPr>
        <w:t xml:space="preserve"> of the Unfolding, the OU:</w:t>
      </w:r>
      <w:r w:rsidR="008D5114" w:rsidRPr="00DA20E7">
        <w:rPr>
          <w:i/>
          <w:iCs/>
          <w:color w:val="auto"/>
          <w:sz w:val="24"/>
          <w:lang w:val="en-GB"/>
        </w:rPr>
        <w:t xml:space="preserve"> </w:t>
      </w:r>
      <w:r w:rsidR="008D5114" w:rsidRPr="00DA20E7">
        <w:rPr>
          <w:color w:val="auto"/>
          <w:sz w:val="24"/>
          <w:lang w:val="en-GB"/>
        </w:rPr>
        <w:t>If the unfolding of the scenario is correctly done</w:t>
      </w:r>
      <w:r w:rsidR="003B4179" w:rsidRPr="00DA20E7">
        <w:rPr>
          <w:color w:val="auto"/>
          <w:sz w:val="24"/>
          <w:lang w:val="en-GB"/>
        </w:rPr>
        <w:t xml:space="preserve"> (</w:t>
      </w:r>
      <w:r w:rsidR="0095719A" w:rsidRPr="00DA20E7">
        <w:rPr>
          <w:color w:val="auto"/>
          <w:sz w:val="24"/>
          <w:lang w:val="en-GB"/>
        </w:rPr>
        <w:t xml:space="preserve">more on this in </w:t>
      </w:r>
      <w:r w:rsidR="00DB0A8C" w:rsidRPr="00DA20E7">
        <w:rPr>
          <w:color w:val="auto"/>
          <w:sz w:val="24"/>
          <w:lang w:val="en-GB"/>
        </w:rPr>
        <w:t xml:space="preserve">section </w:t>
      </w:r>
      <w:r w:rsidR="0095719A" w:rsidRPr="00DA20E7">
        <w:rPr>
          <w:color w:val="auto"/>
          <w:sz w:val="24"/>
          <w:lang w:val="en-GB"/>
        </w:rPr>
        <w:t>7</w:t>
      </w:r>
      <w:r w:rsidR="003B4179" w:rsidRPr="00DA20E7">
        <w:rPr>
          <w:color w:val="auto"/>
          <w:sz w:val="24"/>
          <w:lang w:val="en-GB"/>
        </w:rPr>
        <w:t>)</w:t>
      </w:r>
      <w:r w:rsidR="008D5114" w:rsidRPr="00DA20E7">
        <w:rPr>
          <w:color w:val="auto"/>
          <w:sz w:val="24"/>
          <w:lang w:val="en-GB"/>
        </w:rPr>
        <w:t xml:space="preserve">, we obtain a </w:t>
      </w:r>
      <w:r w:rsidR="00A41330" w:rsidRPr="00DA20E7">
        <w:rPr>
          <w:color w:val="auto"/>
          <w:sz w:val="24"/>
          <w:lang w:val="en-GB"/>
        </w:rPr>
        <w:t>proposition</w:t>
      </w:r>
      <w:r w:rsidR="008D5114" w:rsidRPr="00DA20E7">
        <w:rPr>
          <w:color w:val="auto"/>
          <w:sz w:val="24"/>
          <w:lang w:val="en-GB"/>
        </w:rPr>
        <w:t xml:space="preserve"> as an </w:t>
      </w:r>
      <w:r w:rsidRPr="00DA20E7">
        <w:rPr>
          <w:color w:val="auto"/>
          <w:sz w:val="24"/>
          <w:lang w:val="en-GB"/>
        </w:rPr>
        <w:t>output</w:t>
      </w:r>
      <w:r w:rsidR="008D5114" w:rsidRPr="00DA20E7">
        <w:rPr>
          <w:color w:val="auto"/>
          <w:sz w:val="24"/>
          <w:lang w:val="en-GB"/>
        </w:rPr>
        <w:t>, the OU.</w:t>
      </w:r>
      <w:r w:rsidR="0038697F" w:rsidRPr="00DA20E7">
        <w:rPr>
          <w:color w:val="auto"/>
          <w:sz w:val="24"/>
          <w:lang w:val="en-GB"/>
        </w:rPr>
        <w:t xml:space="preserve"> It is crucial to distinguish the result of such unfolding, the OU, from the conclusions of the TE, </w:t>
      </w:r>
      <w:r w:rsidR="006C56BF" w:rsidRPr="00DA20E7">
        <w:rPr>
          <w:color w:val="auto"/>
          <w:sz w:val="24"/>
          <w:lang w:val="en-GB"/>
        </w:rPr>
        <w:t xml:space="preserve">steps </w:t>
      </w:r>
      <w:r w:rsidR="0038697F" w:rsidRPr="00DA20E7">
        <w:rPr>
          <w:color w:val="auto"/>
          <w:sz w:val="24"/>
          <w:lang w:val="en-GB"/>
        </w:rPr>
        <w:t>5 and 6 below.</w:t>
      </w:r>
    </w:p>
    <w:p w14:paraId="17F3442B" w14:textId="77777777" w:rsidR="008D5114" w:rsidRPr="00DA20E7" w:rsidRDefault="008D5114" w:rsidP="00F618DF">
      <w:pPr>
        <w:pStyle w:val="FreeFormA"/>
        <w:jc w:val="both"/>
        <w:rPr>
          <w:color w:val="auto"/>
          <w:sz w:val="24"/>
          <w:lang w:val="en-GB"/>
        </w:rPr>
      </w:pPr>
    </w:p>
    <w:p w14:paraId="1660F494" w14:textId="790EA1CF" w:rsidR="008D5114" w:rsidRPr="00DA20E7" w:rsidRDefault="008D5114" w:rsidP="00CF40E3">
      <w:pPr>
        <w:pStyle w:val="FreeFormA"/>
        <w:numPr>
          <w:ilvl w:val="2"/>
          <w:numId w:val="22"/>
        </w:numPr>
        <w:ind w:left="426"/>
        <w:jc w:val="both"/>
        <w:rPr>
          <w:color w:val="auto"/>
          <w:sz w:val="24"/>
          <w:lang w:val="en-GB"/>
        </w:rPr>
      </w:pPr>
      <w:r w:rsidRPr="00DA20E7">
        <w:rPr>
          <w:b/>
          <w:bCs/>
          <w:i/>
          <w:iCs/>
          <w:color w:val="auto"/>
          <w:sz w:val="24"/>
          <w:u w:val="single"/>
          <w:lang w:val="en-GB"/>
        </w:rPr>
        <w:t>Inconsistency revealed</w:t>
      </w:r>
      <w:r w:rsidRPr="00DA20E7">
        <w:rPr>
          <w:color w:val="auto"/>
          <w:sz w:val="24"/>
          <w:lang w:val="en-GB"/>
        </w:rPr>
        <w:t>: It is by interpreting the OU with a piece of argument that an inconsistency</w:t>
      </w:r>
      <w:r w:rsidR="003267A3" w:rsidRPr="00DA20E7">
        <w:rPr>
          <w:color w:val="auto"/>
          <w:sz w:val="24"/>
          <w:lang w:val="en-GB"/>
        </w:rPr>
        <w:t>, r</w:t>
      </w:r>
      <w:r w:rsidRPr="00DA20E7">
        <w:rPr>
          <w:color w:val="auto"/>
          <w:sz w:val="24"/>
          <w:lang w:val="en-GB"/>
        </w:rPr>
        <w:t>eal or apparent</w:t>
      </w:r>
      <w:r w:rsidR="006C56BF" w:rsidRPr="00DA20E7">
        <w:rPr>
          <w:color w:val="auto"/>
          <w:sz w:val="24"/>
          <w:lang w:val="en-GB"/>
        </w:rPr>
        <w:t xml:space="preserve">, </w:t>
      </w:r>
      <w:r w:rsidRPr="00DA20E7">
        <w:rPr>
          <w:color w:val="auto"/>
          <w:sz w:val="24"/>
          <w:lang w:val="en-GB"/>
        </w:rPr>
        <w:t>is revealed</w:t>
      </w:r>
      <w:r w:rsidR="00CF40E3" w:rsidRPr="00DA20E7">
        <w:rPr>
          <w:color w:val="auto"/>
          <w:sz w:val="24"/>
          <w:lang w:val="en-GB"/>
        </w:rPr>
        <w:t xml:space="preserve">. </w:t>
      </w:r>
    </w:p>
    <w:p w14:paraId="51999BA4" w14:textId="77777777" w:rsidR="008D5114" w:rsidRPr="00DA20E7" w:rsidRDefault="008D5114" w:rsidP="00F618DF">
      <w:pPr>
        <w:pStyle w:val="FreeFormA"/>
        <w:jc w:val="both"/>
        <w:rPr>
          <w:color w:val="auto"/>
          <w:sz w:val="24"/>
          <w:lang w:val="en-GB"/>
        </w:rPr>
      </w:pPr>
    </w:p>
    <w:p w14:paraId="209384CB" w14:textId="0BD25306" w:rsidR="008D5114" w:rsidRPr="00DA20E7" w:rsidRDefault="008D5114" w:rsidP="00CC0D66">
      <w:pPr>
        <w:pStyle w:val="FreeFormA"/>
        <w:numPr>
          <w:ilvl w:val="2"/>
          <w:numId w:val="22"/>
        </w:numPr>
        <w:ind w:left="426"/>
        <w:jc w:val="both"/>
        <w:rPr>
          <w:color w:val="auto"/>
          <w:sz w:val="24"/>
          <w:lang w:val="en-GB"/>
        </w:rPr>
      </w:pPr>
      <w:r w:rsidRPr="00DA20E7">
        <w:rPr>
          <w:b/>
          <w:bCs/>
          <w:i/>
          <w:iCs/>
          <w:color w:val="auto"/>
          <w:sz w:val="24"/>
          <w:u w:val="single"/>
          <w:lang w:val="en-GB"/>
        </w:rPr>
        <w:t>Inconsistency resolved</w:t>
      </w:r>
      <w:r w:rsidRPr="00DA20E7">
        <w:rPr>
          <w:color w:val="auto"/>
          <w:sz w:val="24"/>
          <w:lang w:val="en-GB"/>
        </w:rPr>
        <w:t>: The TEer offers a way out</w:t>
      </w:r>
      <w:r w:rsidR="00570CF0" w:rsidRPr="00DA20E7">
        <w:rPr>
          <w:color w:val="auto"/>
          <w:sz w:val="24"/>
          <w:lang w:val="en-GB"/>
        </w:rPr>
        <w:t xml:space="preserve"> </w:t>
      </w:r>
      <w:r w:rsidRPr="00DA20E7">
        <w:rPr>
          <w:color w:val="auto"/>
          <w:sz w:val="24"/>
          <w:lang w:val="en-GB"/>
        </w:rPr>
        <w:t xml:space="preserve">of the inconsistency revealed in the form of conjectures, a </w:t>
      </w:r>
      <w:r w:rsidR="00207BC0" w:rsidRPr="00DA20E7">
        <w:rPr>
          <w:color w:val="auto"/>
          <w:sz w:val="24"/>
          <w:lang w:val="en-GB"/>
        </w:rPr>
        <w:t>hypothesis</w:t>
      </w:r>
      <w:r w:rsidRPr="00DA20E7">
        <w:rPr>
          <w:color w:val="auto"/>
          <w:sz w:val="24"/>
          <w:lang w:val="en-GB"/>
        </w:rPr>
        <w:t xml:space="preserve"> to be further explored and tested</w:t>
      </w:r>
      <w:r w:rsidR="00570CF0" w:rsidRPr="00DA20E7">
        <w:rPr>
          <w:color w:val="auto"/>
          <w:sz w:val="24"/>
          <w:lang w:val="en-GB"/>
        </w:rPr>
        <w:t xml:space="preserve"> </w:t>
      </w:r>
      <w:r w:rsidRPr="00DA20E7">
        <w:rPr>
          <w:color w:val="auto"/>
          <w:sz w:val="24"/>
          <w:lang w:val="en-GB"/>
        </w:rPr>
        <w:t xml:space="preserve">by </w:t>
      </w:r>
      <w:r w:rsidR="00F62731" w:rsidRPr="00DA20E7">
        <w:rPr>
          <w:color w:val="auto"/>
          <w:sz w:val="24"/>
          <w:lang w:val="en-GB"/>
        </w:rPr>
        <w:t xml:space="preserve">future theoretical developments and </w:t>
      </w:r>
      <w:r w:rsidRPr="00DA20E7">
        <w:rPr>
          <w:color w:val="auto"/>
          <w:sz w:val="24"/>
          <w:lang w:val="en-GB"/>
        </w:rPr>
        <w:t xml:space="preserve">empirical </w:t>
      </w:r>
      <w:r w:rsidR="00F62731" w:rsidRPr="00DA20E7">
        <w:rPr>
          <w:color w:val="auto"/>
          <w:sz w:val="24"/>
          <w:lang w:val="en-GB"/>
        </w:rPr>
        <w:t>confirmation</w:t>
      </w:r>
      <w:r w:rsidRPr="00DA20E7">
        <w:rPr>
          <w:color w:val="auto"/>
          <w:sz w:val="24"/>
          <w:lang w:val="en-GB"/>
        </w:rPr>
        <w:t>.</w:t>
      </w:r>
    </w:p>
    <w:p w14:paraId="5220C2A6" w14:textId="77777777" w:rsidR="0092133B" w:rsidRPr="00DA20E7" w:rsidRDefault="0092133B" w:rsidP="0092133B">
      <w:pPr>
        <w:pStyle w:val="FreeForm"/>
        <w:tabs>
          <w:tab w:val="left" w:pos="567"/>
        </w:tabs>
        <w:ind w:left="66"/>
        <w:rPr>
          <w:rFonts w:ascii="Times New Roman" w:hAnsi="Times New Roman"/>
          <w:iCs/>
          <w:color w:val="FF0000"/>
          <w:szCs w:val="24"/>
          <w:lang w:val="en-GB"/>
        </w:rPr>
      </w:pPr>
    </w:p>
    <w:p w14:paraId="4C302424" w14:textId="608671ED" w:rsidR="00176337" w:rsidRPr="00DA20E7" w:rsidRDefault="001418D1" w:rsidP="001418D1">
      <w:pPr>
        <w:pStyle w:val="FreeForm"/>
        <w:tabs>
          <w:tab w:val="left" w:pos="567"/>
        </w:tabs>
        <w:jc w:val="both"/>
        <w:rPr>
          <w:rFonts w:ascii="Times New Roman" w:hAnsi="Times New Roman"/>
          <w:color w:val="000000" w:themeColor="text1"/>
          <w:lang w:val="en-GB"/>
        </w:rPr>
      </w:pPr>
      <w:r>
        <w:rPr>
          <w:rFonts w:ascii="Times New Roman" w:hAnsi="Times New Roman"/>
          <w:iCs/>
          <w:color w:val="000000" w:themeColor="text1"/>
          <w:szCs w:val="24"/>
          <w:lang w:val="en-GB"/>
        </w:rPr>
        <w:tab/>
        <w:t xml:space="preserve">Several things need clarification. First </w:t>
      </w:r>
      <w:r w:rsidR="00F458DF" w:rsidRPr="00DA20E7">
        <w:rPr>
          <w:rFonts w:ascii="Times New Roman" w:hAnsi="Times New Roman"/>
          <w:iCs/>
          <w:color w:val="000000" w:themeColor="text1"/>
          <w:szCs w:val="24"/>
          <w:lang w:val="en-GB"/>
        </w:rPr>
        <w:t xml:space="preserve">the </w:t>
      </w:r>
      <w:r w:rsidR="006936F4" w:rsidRPr="00DA20E7">
        <w:rPr>
          <w:rFonts w:ascii="Times New Roman" w:hAnsi="Times New Roman"/>
          <w:color w:val="000000" w:themeColor="text1"/>
          <w:lang w:val="en-GB"/>
        </w:rPr>
        <w:t>unfolding</w:t>
      </w:r>
      <w:r w:rsidR="007361E0" w:rsidRPr="00DA20E7">
        <w:rPr>
          <w:rFonts w:ascii="Times New Roman" w:hAnsi="Times New Roman"/>
          <w:color w:val="000000" w:themeColor="text1"/>
          <w:lang w:val="en-GB"/>
        </w:rPr>
        <w:t xml:space="preserve"> in step 3</w:t>
      </w:r>
      <w:r w:rsidR="00F458DF" w:rsidRPr="00DA20E7">
        <w:rPr>
          <w:rFonts w:ascii="Times New Roman" w:hAnsi="Times New Roman"/>
          <w:color w:val="000000" w:themeColor="text1"/>
          <w:lang w:val="en-GB"/>
        </w:rPr>
        <w:t xml:space="preserve"> </w:t>
      </w:r>
      <w:r w:rsidR="009D22D1" w:rsidRPr="00DA20E7">
        <w:rPr>
          <w:rFonts w:ascii="Times New Roman" w:hAnsi="Times New Roman"/>
          <w:color w:val="000000" w:themeColor="text1"/>
          <w:lang w:val="en-GB"/>
        </w:rPr>
        <w:t xml:space="preserve">is </w:t>
      </w:r>
      <w:r w:rsidR="00176337" w:rsidRPr="00DA20E7">
        <w:rPr>
          <w:rFonts w:ascii="Times New Roman" w:hAnsi="Times New Roman"/>
          <w:color w:val="000000" w:themeColor="text1"/>
          <w:lang w:val="en-GB"/>
        </w:rPr>
        <w:t>intended</w:t>
      </w:r>
      <w:r w:rsidR="00860B7A" w:rsidRPr="00DA20E7">
        <w:rPr>
          <w:rFonts w:ascii="Times New Roman" w:hAnsi="Times New Roman"/>
          <w:color w:val="000000" w:themeColor="text1"/>
          <w:lang w:val="en-GB"/>
        </w:rPr>
        <w:t xml:space="preserve"> to capture </w:t>
      </w:r>
      <w:r w:rsidR="00735D62" w:rsidRPr="00DA20E7">
        <w:rPr>
          <w:rFonts w:ascii="Times New Roman" w:hAnsi="Times New Roman"/>
          <w:color w:val="000000" w:themeColor="text1"/>
          <w:lang w:val="en-GB"/>
        </w:rPr>
        <w:t>the idea that t</w:t>
      </w:r>
      <w:r w:rsidR="00235C59" w:rsidRPr="00DA20E7">
        <w:rPr>
          <w:rFonts w:ascii="Times New Roman" w:hAnsi="Times New Roman"/>
          <w:color w:val="000000" w:themeColor="text1"/>
          <w:lang w:val="en-GB"/>
        </w:rPr>
        <w:t xml:space="preserve">racing the execution of the imagined experiment is mainly, but </w:t>
      </w:r>
      <w:r w:rsidR="00235C59" w:rsidRPr="00DA20E7">
        <w:rPr>
          <w:rFonts w:ascii="Times New Roman" w:hAnsi="Times New Roman"/>
          <w:i/>
          <w:iCs/>
          <w:color w:val="000000" w:themeColor="text1"/>
          <w:lang w:val="en-GB"/>
        </w:rPr>
        <w:t>not entirely</w:t>
      </w:r>
      <w:r w:rsidR="00735D62" w:rsidRPr="00DA20E7">
        <w:rPr>
          <w:rFonts w:ascii="Times New Roman" w:hAnsi="Times New Roman"/>
          <w:color w:val="000000" w:themeColor="text1"/>
          <w:lang w:val="en-GB"/>
        </w:rPr>
        <w:t xml:space="preserve">, </w:t>
      </w:r>
      <w:r w:rsidR="00BF7F13" w:rsidRPr="00DA20E7">
        <w:rPr>
          <w:rFonts w:ascii="Times New Roman" w:hAnsi="Times New Roman"/>
          <w:color w:val="000000" w:themeColor="text1"/>
          <w:lang w:val="en-GB"/>
        </w:rPr>
        <w:t>theoreticall</w:t>
      </w:r>
      <w:r w:rsidR="00235C59" w:rsidRPr="00DA20E7">
        <w:rPr>
          <w:rFonts w:ascii="Times New Roman" w:hAnsi="Times New Roman"/>
          <w:color w:val="000000" w:themeColor="text1"/>
          <w:lang w:val="en-GB"/>
        </w:rPr>
        <w:t>y</w:t>
      </w:r>
      <w:r w:rsidR="00900E5D" w:rsidRPr="00DA20E7">
        <w:rPr>
          <w:rFonts w:ascii="Times New Roman" w:hAnsi="Times New Roman"/>
          <w:color w:val="000000" w:themeColor="text1"/>
          <w:lang w:val="en-GB"/>
        </w:rPr>
        <w:t xml:space="preserve"> </w:t>
      </w:r>
      <w:r w:rsidR="00235C59" w:rsidRPr="00DA20E7">
        <w:rPr>
          <w:rFonts w:ascii="Times New Roman" w:hAnsi="Times New Roman"/>
          <w:color w:val="000000" w:themeColor="text1"/>
          <w:lang w:val="en-GB"/>
        </w:rPr>
        <w:t>driven</w:t>
      </w:r>
      <w:r w:rsidR="00B74894" w:rsidRPr="00DA20E7">
        <w:rPr>
          <w:rFonts w:ascii="Times New Roman" w:hAnsi="Times New Roman"/>
          <w:color w:val="000000" w:themeColor="text1"/>
          <w:lang w:val="en-GB"/>
        </w:rPr>
        <w:t xml:space="preserve">. As well as that this tracing (be it completely or partly theoretical), </w:t>
      </w:r>
      <w:r w:rsidR="005F22EB" w:rsidRPr="00DA20E7">
        <w:rPr>
          <w:rFonts w:ascii="Times New Roman" w:hAnsi="Times New Roman"/>
          <w:color w:val="000000" w:themeColor="text1"/>
          <w:lang w:val="en-GB"/>
        </w:rPr>
        <w:t>is not</w:t>
      </w:r>
      <w:r w:rsidR="00B74894" w:rsidRPr="00DA20E7">
        <w:rPr>
          <w:rFonts w:ascii="Times New Roman" w:hAnsi="Times New Roman"/>
          <w:color w:val="000000" w:themeColor="text1"/>
          <w:lang w:val="en-GB"/>
        </w:rPr>
        <w:t xml:space="preserve"> cognitive</w:t>
      </w:r>
      <w:r w:rsidR="005F22EB" w:rsidRPr="00DA20E7">
        <w:rPr>
          <w:rFonts w:ascii="Times New Roman" w:hAnsi="Times New Roman"/>
          <w:color w:val="000000" w:themeColor="text1"/>
          <w:lang w:val="en-GB"/>
        </w:rPr>
        <w:t>ly determined</w:t>
      </w:r>
      <w:r w:rsidR="009D22D1" w:rsidRPr="00DA20E7">
        <w:rPr>
          <w:rFonts w:ascii="Times New Roman" w:hAnsi="Times New Roman"/>
          <w:color w:val="000000" w:themeColor="text1"/>
          <w:lang w:val="en-GB"/>
        </w:rPr>
        <w:t>.</w:t>
      </w:r>
      <w:r w:rsidR="00B74894" w:rsidRPr="00DA20E7">
        <w:rPr>
          <w:rFonts w:ascii="Times New Roman" w:hAnsi="Times New Roman"/>
          <w:color w:val="000000" w:themeColor="text1"/>
          <w:lang w:val="en-GB"/>
        </w:rPr>
        <w:t xml:space="preserve"> </w:t>
      </w:r>
    </w:p>
    <w:p w14:paraId="43EA297B" w14:textId="594C23E6" w:rsidR="00E0571B" w:rsidRPr="00DA20E7" w:rsidRDefault="00176337" w:rsidP="00E0571B">
      <w:pPr>
        <w:pStyle w:val="FreeForm"/>
        <w:tabs>
          <w:tab w:val="left" w:pos="567"/>
        </w:tabs>
        <w:ind w:left="66"/>
        <w:jc w:val="both"/>
        <w:rPr>
          <w:rFonts w:ascii="Times New Roman" w:hAnsi="Times New Roman"/>
          <w:color w:val="000000" w:themeColor="text1"/>
          <w:lang w:val="en-GB"/>
        </w:rPr>
      </w:pPr>
      <w:r w:rsidRPr="00DA20E7">
        <w:rPr>
          <w:rFonts w:ascii="Times New Roman" w:hAnsi="Times New Roman"/>
          <w:color w:val="000000" w:themeColor="text1"/>
          <w:lang w:val="en-GB"/>
        </w:rPr>
        <w:tab/>
        <w:t>Fi</w:t>
      </w:r>
      <w:r w:rsidR="00077EA2" w:rsidRPr="00DA20E7">
        <w:rPr>
          <w:rFonts w:ascii="Times New Roman" w:hAnsi="Times New Roman"/>
          <w:color w:val="000000" w:themeColor="text1"/>
          <w:lang w:val="en-GB"/>
        </w:rPr>
        <w:t>r</w:t>
      </w:r>
      <w:r w:rsidRPr="00DA20E7">
        <w:rPr>
          <w:rFonts w:ascii="Times New Roman" w:hAnsi="Times New Roman"/>
          <w:color w:val="000000" w:themeColor="text1"/>
          <w:lang w:val="en-GB"/>
        </w:rPr>
        <w:t xml:space="preserve">st, </w:t>
      </w:r>
      <w:r w:rsidR="005F22EB" w:rsidRPr="00DA20E7">
        <w:rPr>
          <w:rFonts w:ascii="Times New Roman" w:hAnsi="Times New Roman"/>
          <w:color w:val="000000" w:themeColor="text1"/>
          <w:lang w:val="en-GB"/>
        </w:rPr>
        <w:t>how we apply</w:t>
      </w:r>
      <w:r w:rsidR="00FB0FCB" w:rsidRPr="00DA20E7">
        <w:rPr>
          <w:rFonts w:ascii="Times New Roman" w:hAnsi="Times New Roman"/>
          <w:color w:val="000000" w:themeColor="text1"/>
          <w:lang w:val="en-GB"/>
        </w:rPr>
        <w:t xml:space="preserve"> theoretical statements </w:t>
      </w:r>
      <w:r w:rsidR="0092133B" w:rsidRPr="00DA20E7">
        <w:rPr>
          <w:rFonts w:ascii="Times New Roman" w:hAnsi="Times New Roman"/>
          <w:color w:val="000000" w:themeColor="text1"/>
          <w:lang w:val="en-GB"/>
        </w:rPr>
        <w:t xml:space="preserve">from 2(a) </w:t>
      </w:r>
      <w:r w:rsidR="00FB0FCB" w:rsidRPr="00DA20E7">
        <w:rPr>
          <w:rFonts w:ascii="Times New Roman" w:hAnsi="Times New Roman"/>
          <w:color w:val="000000" w:themeColor="text1"/>
          <w:lang w:val="en-GB"/>
        </w:rPr>
        <w:t xml:space="preserve">to </w:t>
      </w:r>
      <w:r w:rsidR="00523DBA" w:rsidRPr="00DA20E7">
        <w:rPr>
          <w:rFonts w:ascii="Times New Roman" w:hAnsi="Times New Roman"/>
          <w:color w:val="000000" w:themeColor="text1"/>
          <w:lang w:val="en-GB"/>
        </w:rPr>
        <w:t xml:space="preserve">describe and </w:t>
      </w:r>
      <w:r w:rsidR="007361E0" w:rsidRPr="00DA20E7">
        <w:rPr>
          <w:rFonts w:ascii="Times New Roman" w:hAnsi="Times New Roman"/>
          <w:color w:val="000000" w:themeColor="text1"/>
          <w:lang w:val="en-GB"/>
        </w:rPr>
        <w:t xml:space="preserve">trace the execution of the imaginary experimental arrangement </w:t>
      </w:r>
      <w:r w:rsidR="00FB0FCB" w:rsidRPr="00DA20E7">
        <w:rPr>
          <w:rFonts w:ascii="Times New Roman" w:hAnsi="Times New Roman"/>
          <w:color w:val="000000" w:themeColor="text1"/>
          <w:lang w:val="en-GB"/>
        </w:rPr>
        <w:t xml:space="preserve">is </w:t>
      </w:r>
      <w:r w:rsidR="003B3504">
        <w:rPr>
          <w:rFonts w:ascii="Times New Roman" w:hAnsi="Times New Roman"/>
          <w:color w:val="000000" w:themeColor="text1"/>
          <w:lang w:val="en-GB"/>
        </w:rPr>
        <w:t>(</w:t>
      </w:r>
      <w:proofErr w:type="spellStart"/>
      <w:r w:rsidR="003B3504">
        <w:rPr>
          <w:rFonts w:ascii="Times New Roman" w:hAnsi="Times New Roman"/>
          <w:color w:val="000000" w:themeColor="text1"/>
          <w:lang w:val="en-GB"/>
        </w:rPr>
        <w:t>i</w:t>
      </w:r>
      <w:proofErr w:type="spellEnd"/>
      <w:r w:rsidR="003B3504">
        <w:rPr>
          <w:rFonts w:ascii="Times New Roman" w:hAnsi="Times New Roman"/>
          <w:color w:val="000000" w:themeColor="text1"/>
          <w:lang w:val="en-GB"/>
        </w:rPr>
        <w:t xml:space="preserve">) </w:t>
      </w:r>
      <w:r w:rsidR="00BE23D0" w:rsidRPr="00DA20E7">
        <w:rPr>
          <w:rFonts w:ascii="Times New Roman" w:hAnsi="Times New Roman"/>
          <w:i/>
          <w:iCs/>
          <w:color w:val="000000" w:themeColor="text1"/>
          <w:lang w:val="en-GB"/>
        </w:rPr>
        <w:t>case</w:t>
      </w:r>
      <w:r w:rsidR="009A6A5A" w:rsidRPr="00DA20E7">
        <w:rPr>
          <w:rFonts w:ascii="Times New Roman" w:hAnsi="Times New Roman"/>
          <w:color w:val="000000" w:themeColor="text1"/>
          <w:lang w:val="en-GB"/>
        </w:rPr>
        <w:t xml:space="preserve">, </w:t>
      </w:r>
      <w:r w:rsidR="003B3504">
        <w:rPr>
          <w:rFonts w:ascii="Times New Roman" w:hAnsi="Times New Roman"/>
          <w:color w:val="000000" w:themeColor="text1"/>
          <w:lang w:val="en-GB"/>
        </w:rPr>
        <w:t xml:space="preserve">(ii) </w:t>
      </w:r>
      <w:r w:rsidR="00BE23D0" w:rsidRPr="00DA20E7">
        <w:rPr>
          <w:rFonts w:ascii="Times New Roman" w:hAnsi="Times New Roman"/>
          <w:i/>
          <w:iCs/>
          <w:color w:val="000000" w:themeColor="text1"/>
          <w:lang w:val="en-GB"/>
        </w:rPr>
        <w:t>subject</w:t>
      </w:r>
      <w:r w:rsidR="00BE23D0" w:rsidRPr="00DA20E7">
        <w:rPr>
          <w:rFonts w:ascii="Times New Roman" w:hAnsi="Times New Roman"/>
          <w:color w:val="000000" w:themeColor="text1"/>
          <w:lang w:val="en-GB"/>
        </w:rPr>
        <w:t xml:space="preserve"> </w:t>
      </w:r>
      <w:r w:rsidR="009A6A5A" w:rsidRPr="00DA20E7">
        <w:rPr>
          <w:rFonts w:ascii="Times New Roman" w:hAnsi="Times New Roman"/>
          <w:color w:val="000000" w:themeColor="text1"/>
          <w:lang w:val="en-GB"/>
        </w:rPr>
        <w:t xml:space="preserve">and </w:t>
      </w:r>
      <w:r w:rsidR="003B3504">
        <w:rPr>
          <w:rFonts w:ascii="Times New Roman" w:hAnsi="Times New Roman"/>
          <w:color w:val="000000" w:themeColor="text1"/>
          <w:lang w:val="en-GB"/>
        </w:rPr>
        <w:t xml:space="preserve">(iii) </w:t>
      </w:r>
      <w:r w:rsidR="009A6A5A" w:rsidRPr="00DA20E7">
        <w:rPr>
          <w:rFonts w:ascii="Times New Roman" w:hAnsi="Times New Roman"/>
          <w:i/>
          <w:iCs/>
          <w:color w:val="000000" w:themeColor="text1"/>
          <w:lang w:val="en-GB"/>
        </w:rPr>
        <w:t>context</w:t>
      </w:r>
      <w:r w:rsidR="009A6A5A" w:rsidRPr="00DA20E7">
        <w:rPr>
          <w:rFonts w:ascii="Times New Roman" w:hAnsi="Times New Roman"/>
          <w:color w:val="000000" w:themeColor="text1"/>
          <w:lang w:val="en-GB"/>
        </w:rPr>
        <w:t xml:space="preserve"> </w:t>
      </w:r>
      <w:r w:rsidR="00FB0FCB" w:rsidRPr="00DA20E7">
        <w:rPr>
          <w:rFonts w:ascii="Times New Roman" w:hAnsi="Times New Roman"/>
          <w:color w:val="000000" w:themeColor="text1"/>
          <w:lang w:val="en-GB"/>
        </w:rPr>
        <w:t>dependent.</w:t>
      </w:r>
      <w:r w:rsidR="003B3504">
        <w:rPr>
          <w:rFonts w:ascii="Times New Roman" w:hAnsi="Times New Roman"/>
          <w:color w:val="000000" w:themeColor="text1"/>
          <w:lang w:val="en-GB"/>
        </w:rPr>
        <w:t xml:space="preserve"> (</w:t>
      </w:r>
      <w:proofErr w:type="spellStart"/>
      <w:r w:rsidR="003B3504">
        <w:rPr>
          <w:rFonts w:ascii="Times New Roman" w:hAnsi="Times New Roman"/>
          <w:color w:val="000000" w:themeColor="text1"/>
          <w:lang w:val="en-GB"/>
        </w:rPr>
        <w:t>i</w:t>
      </w:r>
      <w:proofErr w:type="spellEnd"/>
      <w:r w:rsidR="003B3504">
        <w:rPr>
          <w:rFonts w:ascii="Times New Roman" w:hAnsi="Times New Roman"/>
          <w:color w:val="000000" w:themeColor="text1"/>
          <w:lang w:val="en-GB"/>
        </w:rPr>
        <w:t>) I</w:t>
      </w:r>
      <w:r w:rsidR="00BE23D0" w:rsidRPr="00DA20E7">
        <w:rPr>
          <w:rFonts w:ascii="Times New Roman" w:hAnsi="Times New Roman"/>
          <w:color w:val="000000" w:themeColor="text1"/>
          <w:lang w:val="en-GB"/>
        </w:rPr>
        <w:t>t is cas</w:t>
      </w:r>
      <w:r w:rsidR="008D57B2" w:rsidRPr="00DA20E7">
        <w:rPr>
          <w:rFonts w:ascii="Times New Roman" w:hAnsi="Times New Roman"/>
          <w:color w:val="000000" w:themeColor="text1"/>
          <w:lang w:val="en-GB"/>
        </w:rPr>
        <w:t>e</w:t>
      </w:r>
      <w:r w:rsidR="00E9002A" w:rsidRPr="00DA20E7">
        <w:rPr>
          <w:rFonts w:ascii="Times New Roman" w:hAnsi="Times New Roman"/>
          <w:color w:val="000000" w:themeColor="text1"/>
          <w:lang w:val="en-GB"/>
        </w:rPr>
        <w:t xml:space="preserve"> </w:t>
      </w:r>
      <w:r w:rsidR="00BE23D0" w:rsidRPr="00DA20E7">
        <w:rPr>
          <w:rFonts w:ascii="Times New Roman" w:hAnsi="Times New Roman"/>
          <w:color w:val="000000" w:themeColor="text1"/>
          <w:lang w:val="en-GB"/>
        </w:rPr>
        <w:t xml:space="preserve">dependent </w:t>
      </w:r>
      <w:r w:rsidR="00B74894" w:rsidRPr="00DA20E7">
        <w:rPr>
          <w:rFonts w:ascii="Times New Roman" w:hAnsi="Times New Roman"/>
          <w:color w:val="000000" w:themeColor="text1"/>
          <w:lang w:val="en-GB"/>
        </w:rPr>
        <w:t>seeing that</w:t>
      </w:r>
      <w:r w:rsidR="00E9002A" w:rsidRPr="00DA20E7">
        <w:rPr>
          <w:rFonts w:ascii="Times New Roman" w:hAnsi="Times New Roman"/>
          <w:color w:val="000000" w:themeColor="text1"/>
          <w:lang w:val="en-GB"/>
        </w:rPr>
        <w:t xml:space="preserve"> </w:t>
      </w:r>
      <w:r w:rsidR="00B74894" w:rsidRPr="00DA20E7">
        <w:rPr>
          <w:rFonts w:ascii="Times New Roman" w:hAnsi="Times New Roman"/>
          <w:color w:val="000000" w:themeColor="text1"/>
          <w:lang w:val="en-GB"/>
        </w:rPr>
        <w:t>TEs</w:t>
      </w:r>
      <w:r w:rsidR="0017046D" w:rsidRPr="00DA20E7">
        <w:rPr>
          <w:rFonts w:ascii="Times New Roman" w:hAnsi="Times New Roman"/>
          <w:color w:val="000000" w:themeColor="text1"/>
          <w:lang w:val="en-GB"/>
        </w:rPr>
        <w:t xml:space="preserve">’ scenarios </w:t>
      </w:r>
      <w:r w:rsidR="00B74894" w:rsidRPr="00DA20E7">
        <w:rPr>
          <w:rFonts w:ascii="Times New Roman" w:hAnsi="Times New Roman"/>
          <w:color w:val="000000" w:themeColor="text1"/>
          <w:lang w:val="en-GB"/>
        </w:rPr>
        <w:t xml:space="preserve">are diverse. </w:t>
      </w:r>
      <w:r w:rsidR="009A6A5A" w:rsidRPr="00DA20E7">
        <w:rPr>
          <w:rFonts w:ascii="Times New Roman" w:hAnsi="Times New Roman"/>
          <w:color w:val="000000" w:themeColor="text1"/>
          <w:lang w:val="en-GB"/>
        </w:rPr>
        <w:t>We are asked to reason about</w:t>
      </w:r>
      <w:r w:rsidR="0017046D" w:rsidRPr="00DA20E7">
        <w:rPr>
          <w:rFonts w:ascii="Times New Roman" w:hAnsi="Times New Roman"/>
          <w:color w:val="000000" w:themeColor="text1"/>
          <w:lang w:val="en-GB"/>
        </w:rPr>
        <w:t xml:space="preserve"> </w:t>
      </w:r>
      <w:r w:rsidR="001B5C48" w:rsidRPr="00DA20E7">
        <w:rPr>
          <w:rFonts w:ascii="Times New Roman" w:hAnsi="Times New Roman"/>
          <w:color w:val="000000" w:themeColor="text1"/>
          <w:lang w:val="en-GB"/>
        </w:rPr>
        <w:t xml:space="preserve">measuring instruments as well as </w:t>
      </w:r>
      <w:r w:rsidR="00BE23D0" w:rsidRPr="00DA20E7">
        <w:rPr>
          <w:rFonts w:ascii="Times New Roman" w:hAnsi="Times New Roman"/>
          <w:color w:val="000000" w:themeColor="text1"/>
          <w:lang w:val="en-GB"/>
        </w:rPr>
        <w:t>microscopic</w:t>
      </w:r>
      <w:r w:rsidR="00735D62" w:rsidRPr="00DA20E7">
        <w:rPr>
          <w:rFonts w:ascii="Times New Roman" w:hAnsi="Times New Roman"/>
          <w:color w:val="000000" w:themeColor="text1"/>
          <w:lang w:val="en-GB"/>
        </w:rPr>
        <w:t xml:space="preserve">, </w:t>
      </w:r>
      <w:r w:rsidR="00BE23D0" w:rsidRPr="00DA20E7">
        <w:rPr>
          <w:rFonts w:ascii="Times New Roman" w:hAnsi="Times New Roman"/>
          <w:color w:val="000000" w:themeColor="text1"/>
          <w:lang w:val="en-GB"/>
        </w:rPr>
        <w:t>macroscopic</w:t>
      </w:r>
      <w:r w:rsidR="009A6A5A" w:rsidRPr="00DA20E7">
        <w:rPr>
          <w:rFonts w:ascii="Times New Roman" w:hAnsi="Times New Roman"/>
          <w:color w:val="000000" w:themeColor="text1"/>
          <w:lang w:val="en-GB"/>
        </w:rPr>
        <w:t xml:space="preserve">, </w:t>
      </w:r>
      <w:r w:rsidR="00BE23D0" w:rsidRPr="00DA20E7">
        <w:rPr>
          <w:rFonts w:ascii="Times New Roman" w:hAnsi="Times New Roman"/>
          <w:color w:val="000000" w:themeColor="text1"/>
          <w:lang w:val="en-GB"/>
        </w:rPr>
        <w:t xml:space="preserve">all the way to </w:t>
      </w:r>
      <w:r w:rsidR="008D57B2" w:rsidRPr="00DA20E7">
        <w:rPr>
          <w:rFonts w:ascii="Times New Roman" w:hAnsi="Times New Roman"/>
          <w:color w:val="000000" w:themeColor="text1"/>
          <w:lang w:val="en-GB"/>
        </w:rPr>
        <w:t xml:space="preserve">massive celestial </w:t>
      </w:r>
      <w:r w:rsidR="009A6A5A" w:rsidRPr="00DA20E7">
        <w:rPr>
          <w:rFonts w:ascii="Times New Roman" w:hAnsi="Times New Roman"/>
          <w:color w:val="000000" w:themeColor="text1"/>
          <w:lang w:val="en-GB"/>
        </w:rPr>
        <w:t>objects</w:t>
      </w:r>
      <w:r w:rsidR="008D57B2" w:rsidRPr="00DA20E7">
        <w:rPr>
          <w:rFonts w:ascii="Times New Roman" w:hAnsi="Times New Roman"/>
          <w:color w:val="000000" w:themeColor="text1"/>
          <w:lang w:val="en-GB"/>
        </w:rPr>
        <w:t xml:space="preserve"> such as </w:t>
      </w:r>
      <w:r w:rsidR="00BE23D0" w:rsidRPr="00DA20E7">
        <w:rPr>
          <w:rFonts w:ascii="Times New Roman" w:hAnsi="Times New Roman"/>
          <w:color w:val="000000" w:themeColor="text1"/>
          <w:lang w:val="en-GB"/>
        </w:rPr>
        <w:t xml:space="preserve">black holes. </w:t>
      </w:r>
      <w:r w:rsidR="00735D62" w:rsidRPr="00DA20E7">
        <w:rPr>
          <w:rFonts w:ascii="Times New Roman" w:hAnsi="Times New Roman"/>
          <w:color w:val="000000" w:themeColor="text1"/>
          <w:lang w:val="en-GB"/>
        </w:rPr>
        <w:t>Since these are not actual objects</w:t>
      </w:r>
      <w:r w:rsidR="009D22D1" w:rsidRPr="00DA20E7">
        <w:rPr>
          <w:rFonts w:ascii="Times New Roman" w:hAnsi="Times New Roman"/>
          <w:color w:val="000000" w:themeColor="text1"/>
          <w:lang w:val="en-GB"/>
        </w:rPr>
        <w:t xml:space="preserve"> present</w:t>
      </w:r>
      <w:r w:rsidR="0018043A" w:rsidRPr="00DA20E7">
        <w:rPr>
          <w:rFonts w:ascii="Times New Roman" w:hAnsi="Times New Roman"/>
          <w:color w:val="000000" w:themeColor="text1"/>
          <w:lang w:val="en-GB"/>
        </w:rPr>
        <w:t xml:space="preserve"> (and </w:t>
      </w:r>
      <w:r w:rsidR="002A4F70" w:rsidRPr="00DA20E7">
        <w:rPr>
          <w:rFonts w:ascii="Times New Roman" w:hAnsi="Times New Roman"/>
          <w:color w:val="000000" w:themeColor="text1"/>
          <w:lang w:val="en-GB"/>
        </w:rPr>
        <w:t xml:space="preserve">sometimes </w:t>
      </w:r>
      <w:r w:rsidR="00132145" w:rsidRPr="00DA20E7">
        <w:rPr>
          <w:rFonts w:ascii="Times New Roman" w:hAnsi="Times New Roman"/>
          <w:color w:val="000000" w:themeColor="text1"/>
          <w:lang w:val="en-GB"/>
        </w:rPr>
        <w:t xml:space="preserve">non-existent objects that </w:t>
      </w:r>
      <w:r w:rsidR="00E9002A" w:rsidRPr="00DA20E7">
        <w:rPr>
          <w:rFonts w:ascii="Times New Roman" w:hAnsi="Times New Roman"/>
          <w:color w:val="000000" w:themeColor="text1"/>
          <w:lang w:val="en-GB"/>
        </w:rPr>
        <w:t>could</w:t>
      </w:r>
      <w:r w:rsidR="002A4F70" w:rsidRPr="00DA20E7">
        <w:rPr>
          <w:rFonts w:ascii="Times New Roman" w:hAnsi="Times New Roman"/>
          <w:color w:val="000000" w:themeColor="text1"/>
          <w:lang w:val="en-GB"/>
        </w:rPr>
        <w:t xml:space="preserve"> not</w:t>
      </w:r>
      <w:r w:rsidR="00E9002A" w:rsidRPr="00DA20E7">
        <w:rPr>
          <w:rFonts w:ascii="Times New Roman" w:hAnsi="Times New Roman"/>
          <w:color w:val="000000" w:themeColor="text1"/>
          <w:lang w:val="en-GB"/>
        </w:rPr>
        <w:t xml:space="preserve"> </w:t>
      </w:r>
      <w:r w:rsidR="0018043A" w:rsidRPr="00DA20E7">
        <w:rPr>
          <w:rFonts w:ascii="Times New Roman" w:hAnsi="Times New Roman"/>
          <w:color w:val="000000" w:themeColor="text1"/>
          <w:lang w:val="en-GB"/>
        </w:rPr>
        <w:t xml:space="preserve">even </w:t>
      </w:r>
      <w:r w:rsidR="00E9002A" w:rsidRPr="00DA20E7">
        <w:rPr>
          <w:rFonts w:ascii="Times New Roman" w:hAnsi="Times New Roman"/>
          <w:color w:val="000000" w:themeColor="text1"/>
          <w:lang w:val="en-GB"/>
        </w:rPr>
        <w:t>be present</w:t>
      </w:r>
      <w:r w:rsidR="0018043A" w:rsidRPr="00DA20E7">
        <w:rPr>
          <w:rFonts w:ascii="Times New Roman" w:hAnsi="Times New Roman"/>
          <w:color w:val="000000" w:themeColor="text1"/>
          <w:lang w:val="en-GB"/>
        </w:rPr>
        <w:t xml:space="preserve">) </w:t>
      </w:r>
      <w:r w:rsidR="002A4F70" w:rsidRPr="00DA20E7">
        <w:rPr>
          <w:rFonts w:ascii="Times New Roman" w:hAnsi="Times New Roman"/>
          <w:color w:val="000000" w:themeColor="text1"/>
          <w:lang w:val="en-GB"/>
        </w:rPr>
        <w:t xml:space="preserve">to sensory experience, </w:t>
      </w:r>
      <w:r w:rsidR="000122DC" w:rsidRPr="00DA20E7">
        <w:rPr>
          <w:rFonts w:ascii="Times New Roman" w:hAnsi="Times New Roman"/>
          <w:color w:val="000000" w:themeColor="text1"/>
          <w:lang w:val="en-GB"/>
        </w:rPr>
        <w:t xml:space="preserve">tracing </w:t>
      </w:r>
      <w:r w:rsidR="009D22D1" w:rsidRPr="00DA20E7">
        <w:rPr>
          <w:rFonts w:ascii="Times New Roman" w:hAnsi="Times New Roman"/>
          <w:i/>
          <w:iCs/>
          <w:color w:val="000000" w:themeColor="text1"/>
          <w:lang w:val="en-GB"/>
        </w:rPr>
        <w:t>things that happen to or are performed by them</w:t>
      </w:r>
      <w:r w:rsidR="00E55EE0" w:rsidRPr="00DA20E7">
        <w:rPr>
          <w:rFonts w:ascii="Times New Roman" w:hAnsi="Times New Roman"/>
          <w:color w:val="000000" w:themeColor="text1"/>
          <w:lang w:val="en-GB"/>
        </w:rPr>
        <w:t xml:space="preserve"> is </w:t>
      </w:r>
      <w:r w:rsidR="00735D62" w:rsidRPr="00DA20E7">
        <w:rPr>
          <w:rFonts w:ascii="Times New Roman" w:hAnsi="Times New Roman"/>
          <w:color w:val="000000" w:themeColor="text1"/>
          <w:lang w:val="en-GB"/>
        </w:rPr>
        <w:t xml:space="preserve">mainly </w:t>
      </w:r>
      <w:r w:rsidR="00E55EE0" w:rsidRPr="00DA20E7">
        <w:rPr>
          <w:rFonts w:ascii="Times New Roman" w:hAnsi="Times New Roman"/>
          <w:color w:val="000000" w:themeColor="text1"/>
          <w:lang w:val="en-GB"/>
        </w:rPr>
        <w:t>guided by previously acquired theoretical and empirical knowledge.</w:t>
      </w:r>
      <w:r w:rsidR="00626123" w:rsidRPr="00DA20E7">
        <w:rPr>
          <w:rFonts w:ascii="Times New Roman" w:hAnsi="Times New Roman"/>
          <w:color w:val="000000" w:themeColor="text1"/>
          <w:lang w:val="en-GB"/>
        </w:rPr>
        <w:t xml:space="preserve"> </w:t>
      </w:r>
      <w:r w:rsidR="000122DC" w:rsidRPr="00DA20E7">
        <w:rPr>
          <w:rFonts w:ascii="Times New Roman" w:hAnsi="Times New Roman"/>
          <w:color w:val="000000" w:themeColor="text1"/>
          <w:lang w:val="en-GB"/>
        </w:rPr>
        <w:t xml:space="preserve">How we </w:t>
      </w:r>
      <w:r w:rsidR="00103E67" w:rsidRPr="00DA20E7">
        <w:rPr>
          <w:rFonts w:ascii="Times New Roman" w:hAnsi="Times New Roman"/>
          <w:color w:val="000000" w:themeColor="text1"/>
          <w:lang w:val="en-GB"/>
        </w:rPr>
        <w:t>trace things that happen to or are performed</w:t>
      </w:r>
      <w:r w:rsidR="00103E67" w:rsidRPr="00DA20E7">
        <w:rPr>
          <w:rFonts w:ascii="Times New Roman" w:hAnsi="Times New Roman"/>
          <w:i/>
          <w:iCs/>
          <w:color w:val="000000" w:themeColor="text1"/>
          <w:lang w:val="en-GB"/>
        </w:rPr>
        <w:t xml:space="preserve"> </w:t>
      </w:r>
      <w:r w:rsidR="00103E67" w:rsidRPr="00DA20E7">
        <w:rPr>
          <w:rFonts w:ascii="Times New Roman" w:hAnsi="Times New Roman"/>
          <w:color w:val="000000" w:themeColor="text1"/>
          <w:lang w:val="en-GB"/>
        </w:rPr>
        <w:t>by</w:t>
      </w:r>
      <w:r w:rsidR="000122DC" w:rsidRPr="00DA20E7">
        <w:rPr>
          <w:rFonts w:ascii="Times New Roman" w:hAnsi="Times New Roman"/>
          <w:color w:val="000000" w:themeColor="text1"/>
          <w:lang w:val="en-GB"/>
        </w:rPr>
        <w:t xml:space="preserve"> </w:t>
      </w:r>
      <w:r w:rsidR="0018043A" w:rsidRPr="00DA20E7">
        <w:rPr>
          <w:rFonts w:ascii="Times New Roman" w:hAnsi="Times New Roman"/>
          <w:color w:val="000000" w:themeColor="text1"/>
          <w:lang w:val="en-GB"/>
        </w:rPr>
        <w:t xml:space="preserve">imagined macroscopic </w:t>
      </w:r>
      <w:r w:rsidR="000122DC" w:rsidRPr="00DA20E7">
        <w:rPr>
          <w:rFonts w:ascii="Times New Roman" w:hAnsi="Times New Roman"/>
          <w:color w:val="000000" w:themeColor="text1"/>
          <w:lang w:val="en-GB"/>
        </w:rPr>
        <w:t xml:space="preserve">falling bodies and </w:t>
      </w:r>
      <w:r w:rsidR="0018043A" w:rsidRPr="00DA20E7">
        <w:rPr>
          <w:rFonts w:ascii="Times New Roman" w:hAnsi="Times New Roman"/>
          <w:color w:val="000000" w:themeColor="text1"/>
          <w:lang w:val="en-GB"/>
        </w:rPr>
        <w:t xml:space="preserve">hypothetical </w:t>
      </w:r>
      <w:r w:rsidR="000122DC" w:rsidRPr="00DA20E7">
        <w:rPr>
          <w:rFonts w:ascii="Times New Roman" w:hAnsi="Times New Roman"/>
          <w:color w:val="000000" w:themeColor="text1"/>
          <w:lang w:val="en-GB"/>
        </w:rPr>
        <w:t>clock</w:t>
      </w:r>
      <w:r w:rsidR="0018043A" w:rsidRPr="00DA20E7">
        <w:rPr>
          <w:rFonts w:ascii="Times New Roman" w:hAnsi="Times New Roman"/>
          <w:color w:val="000000" w:themeColor="text1"/>
          <w:lang w:val="en-GB"/>
        </w:rPr>
        <w:t>s</w:t>
      </w:r>
      <w:r w:rsidR="000122DC" w:rsidRPr="00DA20E7">
        <w:rPr>
          <w:rFonts w:ascii="Times New Roman" w:hAnsi="Times New Roman"/>
          <w:color w:val="000000" w:themeColor="text1"/>
          <w:lang w:val="en-GB"/>
        </w:rPr>
        <w:t xml:space="preserve"> is quite different from how we </w:t>
      </w:r>
      <w:r w:rsidR="00103E67" w:rsidRPr="00DA20E7">
        <w:rPr>
          <w:rFonts w:ascii="Times New Roman" w:hAnsi="Times New Roman"/>
          <w:color w:val="000000" w:themeColor="text1"/>
          <w:lang w:val="en-GB"/>
        </w:rPr>
        <w:t>do this for</w:t>
      </w:r>
      <w:r w:rsidR="000122DC" w:rsidRPr="00DA20E7">
        <w:rPr>
          <w:rFonts w:ascii="Times New Roman" w:hAnsi="Times New Roman"/>
          <w:color w:val="000000" w:themeColor="text1"/>
          <w:lang w:val="en-GB"/>
        </w:rPr>
        <w:t xml:space="preserve"> quantum particles </w:t>
      </w:r>
      <w:r w:rsidR="002A4F70" w:rsidRPr="00DA20E7">
        <w:rPr>
          <w:rFonts w:ascii="Times New Roman" w:hAnsi="Times New Roman"/>
          <w:color w:val="000000" w:themeColor="text1"/>
          <w:lang w:val="en-GB"/>
        </w:rPr>
        <w:t>and</w:t>
      </w:r>
      <w:r w:rsidR="000122DC" w:rsidRPr="00DA20E7">
        <w:rPr>
          <w:rFonts w:ascii="Times New Roman" w:hAnsi="Times New Roman"/>
          <w:color w:val="000000" w:themeColor="text1"/>
          <w:lang w:val="en-GB"/>
        </w:rPr>
        <w:t xml:space="preserve"> black holes. </w:t>
      </w:r>
      <w:r w:rsidR="008A26CD" w:rsidRPr="00DA20E7">
        <w:rPr>
          <w:rFonts w:ascii="Times New Roman" w:hAnsi="Times New Roman"/>
          <w:color w:val="000000" w:themeColor="text1"/>
          <w:lang w:val="en-GB"/>
        </w:rPr>
        <w:t>Our intuitions of how the former objects behave is more stable than the latter</w:t>
      </w:r>
      <w:r w:rsidR="00F77CB2" w:rsidRPr="00DA20E7">
        <w:rPr>
          <w:rFonts w:ascii="Times New Roman" w:hAnsi="Times New Roman"/>
          <w:color w:val="000000" w:themeColor="text1"/>
          <w:lang w:val="en-GB"/>
        </w:rPr>
        <w:t>. W</w:t>
      </w:r>
      <w:r w:rsidR="008A26CD" w:rsidRPr="00DA20E7">
        <w:rPr>
          <w:rFonts w:ascii="Times New Roman" w:hAnsi="Times New Roman"/>
          <w:color w:val="000000" w:themeColor="text1"/>
          <w:lang w:val="en-GB"/>
        </w:rPr>
        <w:t>e are macroscopic beings that interact with medium size objects all day long, but we have never seen an electron</w:t>
      </w:r>
      <w:r w:rsidR="008A26CD" w:rsidRPr="00DA20E7">
        <w:rPr>
          <w:rFonts w:ascii="Times New Roman" w:hAnsi="Times New Roman"/>
          <w:color w:val="auto"/>
          <w:lang w:val="en-GB"/>
        </w:rPr>
        <w:t xml:space="preserve"> or a black hole.</w:t>
      </w:r>
      <w:r w:rsidR="003B3504">
        <w:rPr>
          <w:rFonts w:ascii="Times New Roman" w:hAnsi="Times New Roman"/>
          <w:color w:val="auto"/>
          <w:lang w:val="en-GB"/>
        </w:rPr>
        <w:t xml:space="preserve"> (ii) I</w:t>
      </w:r>
      <w:r w:rsidR="009A6A5A" w:rsidRPr="00DA20E7">
        <w:rPr>
          <w:rFonts w:ascii="Times New Roman" w:hAnsi="Times New Roman"/>
          <w:color w:val="auto"/>
          <w:lang w:val="en-GB"/>
        </w:rPr>
        <w:t>t is context dependent</w:t>
      </w:r>
      <w:r w:rsidR="0017046D" w:rsidRPr="00DA20E7">
        <w:rPr>
          <w:rFonts w:ascii="Times New Roman" w:hAnsi="Times New Roman"/>
          <w:color w:val="auto"/>
          <w:lang w:val="en-GB"/>
        </w:rPr>
        <w:t>. W</w:t>
      </w:r>
      <w:r w:rsidR="009A6A5A" w:rsidRPr="00DA20E7">
        <w:rPr>
          <w:rFonts w:ascii="Times New Roman" w:hAnsi="Times New Roman"/>
          <w:color w:val="auto"/>
          <w:lang w:val="en-GB"/>
        </w:rPr>
        <w:t xml:space="preserve">hen we look at early modern TEs with our current knowledge </w:t>
      </w:r>
      <w:r w:rsidR="009A6A5A" w:rsidRPr="00DA20E7">
        <w:rPr>
          <w:rFonts w:ascii="Times New Roman" w:hAnsi="Times New Roman"/>
          <w:color w:val="000000" w:themeColor="text1"/>
          <w:lang w:val="en-GB"/>
        </w:rPr>
        <w:t>is surely different than how 17</w:t>
      </w:r>
      <w:r w:rsidR="009A6A5A" w:rsidRPr="00DA20E7">
        <w:rPr>
          <w:rFonts w:ascii="Times New Roman" w:hAnsi="Times New Roman"/>
          <w:color w:val="000000" w:themeColor="text1"/>
          <w:vertAlign w:val="superscript"/>
          <w:lang w:val="en-GB"/>
        </w:rPr>
        <w:t>th</w:t>
      </w:r>
      <w:r w:rsidR="009A6A5A" w:rsidRPr="00DA20E7">
        <w:rPr>
          <w:rFonts w:ascii="Times New Roman" w:hAnsi="Times New Roman"/>
          <w:color w:val="000000" w:themeColor="text1"/>
          <w:lang w:val="en-GB"/>
        </w:rPr>
        <w:t xml:space="preserve"> century reader would look at it.</w:t>
      </w:r>
      <w:r w:rsidR="003B3504">
        <w:rPr>
          <w:rFonts w:ascii="Times New Roman" w:hAnsi="Times New Roman"/>
          <w:color w:val="000000" w:themeColor="text1"/>
          <w:lang w:val="en-GB"/>
        </w:rPr>
        <w:t xml:space="preserve"> (iii) I</w:t>
      </w:r>
      <w:r w:rsidR="00DD598B" w:rsidRPr="00DA20E7">
        <w:rPr>
          <w:rFonts w:ascii="Times New Roman" w:hAnsi="Times New Roman"/>
          <w:color w:val="auto"/>
          <w:lang w:val="en-GB"/>
        </w:rPr>
        <w:t xml:space="preserve">t is subject dependent. </w:t>
      </w:r>
      <w:r w:rsidR="00A25161">
        <w:rPr>
          <w:rFonts w:ascii="Times New Roman" w:hAnsi="Times New Roman"/>
          <w:color w:val="auto"/>
          <w:lang w:val="en-GB"/>
        </w:rPr>
        <w:t>While s</w:t>
      </w:r>
      <w:r w:rsidR="00DD598B" w:rsidRPr="00DA20E7">
        <w:rPr>
          <w:rFonts w:ascii="Times New Roman" w:hAnsi="Times New Roman"/>
          <w:color w:val="auto"/>
          <w:lang w:val="en-GB"/>
        </w:rPr>
        <w:t>ome readers would need to unfold the scenario by explicitly following these theoretical statements (e.g.</w:t>
      </w:r>
      <w:r w:rsidR="003B3504">
        <w:rPr>
          <w:rFonts w:ascii="Times New Roman" w:hAnsi="Times New Roman"/>
          <w:color w:val="auto"/>
          <w:lang w:val="en-GB"/>
        </w:rPr>
        <w:t xml:space="preserve">, </w:t>
      </w:r>
      <w:r w:rsidR="00DD598B" w:rsidRPr="00DA20E7">
        <w:rPr>
          <w:rFonts w:ascii="Times New Roman" w:hAnsi="Times New Roman"/>
          <w:color w:val="auto"/>
          <w:lang w:val="en-GB"/>
        </w:rPr>
        <w:t xml:space="preserve">Bohr’s reply to Einstein). </w:t>
      </w:r>
      <w:r w:rsidR="00A25161">
        <w:rPr>
          <w:rFonts w:ascii="Times New Roman" w:hAnsi="Times New Roman"/>
          <w:color w:val="auto"/>
          <w:lang w:val="en-GB"/>
        </w:rPr>
        <w:t>O</w:t>
      </w:r>
      <w:r w:rsidR="00DD598B" w:rsidRPr="00DA20E7">
        <w:rPr>
          <w:rFonts w:ascii="Times New Roman" w:hAnsi="Times New Roman"/>
          <w:color w:val="000000" w:themeColor="text1"/>
          <w:lang w:val="en-GB"/>
        </w:rPr>
        <w:t>thers could effortlessly “see” or “intuit” how to trace the execution of the experimental arrangement without explicitly activating these theoretical statements</w:t>
      </w:r>
      <w:r w:rsidR="00A25161">
        <w:rPr>
          <w:rFonts w:ascii="Times New Roman" w:hAnsi="Times New Roman"/>
          <w:color w:val="000000" w:themeColor="text1"/>
          <w:lang w:val="en-GB"/>
        </w:rPr>
        <w:t>. These latter</w:t>
      </w:r>
      <w:r w:rsidR="00DD598B" w:rsidRPr="00DA20E7">
        <w:rPr>
          <w:rFonts w:ascii="Times New Roman" w:hAnsi="Times New Roman"/>
          <w:color w:val="000000" w:themeColor="text1"/>
          <w:lang w:val="en-GB"/>
        </w:rPr>
        <w:t xml:space="preserve"> function as implicit background knowledge. </w:t>
      </w:r>
      <w:r w:rsidR="00BE23D0" w:rsidRPr="00DA20E7">
        <w:rPr>
          <w:rFonts w:ascii="Times New Roman" w:hAnsi="Times New Roman"/>
          <w:color w:val="000000" w:themeColor="text1"/>
          <w:lang w:val="en-GB"/>
        </w:rPr>
        <w:t xml:space="preserve">In </w:t>
      </w:r>
      <w:r w:rsidR="00735D62" w:rsidRPr="00DA20E7">
        <w:rPr>
          <w:rFonts w:ascii="Times New Roman" w:hAnsi="Times New Roman"/>
          <w:color w:val="000000" w:themeColor="text1"/>
          <w:lang w:val="en-GB"/>
        </w:rPr>
        <w:t>all</w:t>
      </w:r>
      <w:r w:rsidR="00BE23D0" w:rsidRPr="00DA20E7">
        <w:rPr>
          <w:rFonts w:ascii="Times New Roman" w:hAnsi="Times New Roman"/>
          <w:color w:val="000000" w:themeColor="text1"/>
          <w:lang w:val="en-GB"/>
        </w:rPr>
        <w:t xml:space="preserve"> these cases, </w:t>
      </w:r>
      <w:r w:rsidR="0092133B" w:rsidRPr="00DA20E7">
        <w:rPr>
          <w:rFonts w:ascii="Times New Roman" w:hAnsi="Times New Roman"/>
          <w:color w:val="000000" w:themeColor="text1"/>
          <w:lang w:val="en-GB"/>
        </w:rPr>
        <w:t xml:space="preserve">when assessing TEs, </w:t>
      </w:r>
      <w:r w:rsidR="00BE23D0" w:rsidRPr="00DA20E7">
        <w:rPr>
          <w:rFonts w:ascii="Times New Roman" w:hAnsi="Times New Roman"/>
          <w:color w:val="000000" w:themeColor="text1"/>
          <w:lang w:val="en-GB"/>
        </w:rPr>
        <w:t xml:space="preserve">ideally </w:t>
      </w:r>
      <w:r w:rsidR="0092133B" w:rsidRPr="00DA20E7">
        <w:rPr>
          <w:rFonts w:ascii="Times New Roman" w:hAnsi="Times New Roman"/>
          <w:color w:val="000000" w:themeColor="text1"/>
          <w:lang w:val="en-GB"/>
        </w:rPr>
        <w:t xml:space="preserve">a direct </w:t>
      </w:r>
      <w:r w:rsidR="008D57B2" w:rsidRPr="00DA20E7">
        <w:rPr>
          <w:rFonts w:ascii="Times New Roman" w:hAnsi="Times New Roman"/>
          <w:color w:val="000000" w:themeColor="text1"/>
          <w:lang w:val="en-GB"/>
        </w:rPr>
        <w:t>calculation</w:t>
      </w:r>
      <w:r w:rsidR="0092133B" w:rsidRPr="00DA20E7">
        <w:rPr>
          <w:rFonts w:ascii="Times New Roman" w:hAnsi="Times New Roman"/>
          <w:color w:val="000000" w:themeColor="text1"/>
          <w:lang w:val="en-GB"/>
        </w:rPr>
        <w:t xml:space="preserve"> </w:t>
      </w:r>
      <w:r w:rsidR="00E55EE0" w:rsidRPr="00DA20E7">
        <w:rPr>
          <w:rFonts w:ascii="Times New Roman" w:hAnsi="Times New Roman"/>
          <w:color w:val="000000" w:themeColor="text1"/>
          <w:lang w:val="en-GB"/>
        </w:rPr>
        <w:t xml:space="preserve">or derivation </w:t>
      </w:r>
      <w:r w:rsidR="0092133B" w:rsidRPr="00DA20E7">
        <w:rPr>
          <w:rFonts w:ascii="Times New Roman" w:hAnsi="Times New Roman"/>
          <w:color w:val="000000" w:themeColor="text1"/>
          <w:lang w:val="en-GB"/>
        </w:rPr>
        <w:t xml:space="preserve">would form the ultimate justification that </w:t>
      </w:r>
      <w:r w:rsidR="007361E0" w:rsidRPr="00DA20E7">
        <w:rPr>
          <w:rFonts w:ascii="Times New Roman" w:hAnsi="Times New Roman"/>
          <w:color w:val="000000" w:themeColor="text1"/>
          <w:lang w:val="en-GB"/>
        </w:rPr>
        <w:t xml:space="preserve">the experimental arrangement is correctly </w:t>
      </w:r>
      <w:r w:rsidR="00900EE0" w:rsidRPr="00DA20E7">
        <w:rPr>
          <w:rFonts w:ascii="Times New Roman" w:hAnsi="Times New Roman"/>
          <w:color w:val="000000" w:themeColor="text1"/>
          <w:lang w:val="en-GB"/>
        </w:rPr>
        <w:t>described</w:t>
      </w:r>
      <w:r w:rsidR="00217A7A" w:rsidRPr="00DA20E7">
        <w:rPr>
          <w:rFonts w:ascii="Times New Roman" w:hAnsi="Times New Roman"/>
          <w:color w:val="000000" w:themeColor="text1"/>
          <w:lang w:val="en-GB"/>
        </w:rPr>
        <w:t xml:space="preserve"> and</w:t>
      </w:r>
      <w:r w:rsidR="00900EE0" w:rsidRPr="00DA20E7">
        <w:rPr>
          <w:rFonts w:ascii="Times New Roman" w:hAnsi="Times New Roman"/>
          <w:color w:val="000000" w:themeColor="text1"/>
          <w:lang w:val="en-GB"/>
        </w:rPr>
        <w:t xml:space="preserve"> </w:t>
      </w:r>
      <w:r w:rsidR="00922400" w:rsidRPr="00DA20E7">
        <w:rPr>
          <w:rFonts w:ascii="Times New Roman" w:hAnsi="Times New Roman"/>
          <w:color w:val="000000" w:themeColor="text1"/>
          <w:lang w:val="en-GB"/>
        </w:rPr>
        <w:t>traced</w:t>
      </w:r>
      <w:r w:rsidR="00900EE0" w:rsidRPr="00DA20E7">
        <w:rPr>
          <w:rFonts w:ascii="Times New Roman" w:hAnsi="Times New Roman"/>
          <w:color w:val="000000" w:themeColor="text1"/>
          <w:lang w:val="en-GB"/>
        </w:rPr>
        <w:t xml:space="preserve"> </w:t>
      </w:r>
      <w:r w:rsidR="003F104F" w:rsidRPr="00DA20E7">
        <w:rPr>
          <w:rFonts w:ascii="Times New Roman" w:hAnsi="Times New Roman"/>
          <w:color w:val="000000" w:themeColor="text1"/>
          <w:lang w:val="en-GB"/>
        </w:rPr>
        <w:t>by these theoretical statements</w:t>
      </w:r>
      <w:r w:rsidR="00735D62" w:rsidRPr="00DA20E7">
        <w:rPr>
          <w:rFonts w:ascii="Times New Roman" w:hAnsi="Times New Roman"/>
          <w:color w:val="000000" w:themeColor="text1"/>
          <w:lang w:val="en-GB"/>
        </w:rPr>
        <w:t>.</w:t>
      </w:r>
      <w:r w:rsidR="003F104F" w:rsidRPr="00DA20E7">
        <w:rPr>
          <w:rFonts w:ascii="Times New Roman" w:hAnsi="Times New Roman"/>
          <w:color w:val="000000" w:themeColor="text1"/>
          <w:lang w:val="en-GB"/>
        </w:rPr>
        <w:t xml:space="preserve"> </w:t>
      </w:r>
      <w:r w:rsidR="00E0571B" w:rsidRPr="00DA20E7">
        <w:rPr>
          <w:rFonts w:ascii="Times New Roman" w:hAnsi="Times New Roman"/>
          <w:color w:val="000000" w:themeColor="text1"/>
          <w:lang w:val="en-GB"/>
        </w:rPr>
        <w:t xml:space="preserve">Put differently by Brendel: </w:t>
      </w:r>
    </w:p>
    <w:p w14:paraId="09461B8B" w14:textId="77777777" w:rsidR="00E0571B" w:rsidRPr="00DA20E7" w:rsidRDefault="00E0571B" w:rsidP="00E0571B">
      <w:pPr>
        <w:pStyle w:val="FreeForm"/>
        <w:tabs>
          <w:tab w:val="left" w:pos="567"/>
        </w:tabs>
        <w:ind w:left="851" w:right="426"/>
        <w:jc w:val="both"/>
        <w:rPr>
          <w:rFonts w:ascii="Times New Roman" w:hAnsi="Times New Roman"/>
          <w:color w:val="000000" w:themeColor="text1"/>
          <w:lang w:val="en-GB"/>
        </w:rPr>
      </w:pPr>
    </w:p>
    <w:p w14:paraId="619B5E63" w14:textId="77777777" w:rsidR="00E0571B" w:rsidRPr="00DA20E7" w:rsidRDefault="00E0571B" w:rsidP="00E0571B">
      <w:pPr>
        <w:pStyle w:val="FreeForm"/>
        <w:tabs>
          <w:tab w:val="left" w:pos="567"/>
        </w:tabs>
        <w:ind w:left="851" w:right="426"/>
        <w:jc w:val="both"/>
        <w:rPr>
          <w:rFonts w:ascii="Times New Roman" w:hAnsi="Times New Roman"/>
          <w:color w:val="000000" w:themeColor="text1"/>
          <w:lang w:val="en-GB"/>
        </w:rPr>
      </w:pPr>
      <w:r w:rsidRPr="00DA20E7">
        <w:rPr>
          <w:rFonts w:ascii="Times New Roman" w:hAnsi="Times New Roman"/>
          <w:color w:val="000000" w:themeColor="text1"/>
          <w:lang w:val="en-GB"/>
        </w:rPr>
        <w:t xml:space="preserve">“[T]here are some </w:t>
      </w:r>
      <w:r w:rsidRPr="00DA20E7">
        <w:rPr>
          <w:rFonts w:ascii="Times New Roman" w:hAnsi="Times New Roman"/>
          <w:i/>
          <w:iCs/>
          <w:color w:val="000000" w:themeColor="text1"/>
          <w:lang w:val="en-GB"/>
        </w:rPr>
        <w:t>a posteriori</w:t>
      </w:r>
      <w:r w:rsidRPr="00DA20E7">
        <w:rPr>
          <w:rFonts w:ascii="Times New Roman" w:hAnsi="Times New Roman"/>
          <w:color w:val="000000" w:themeColor="text1"/>
          <w:lang w:val="en-GB"/>
        </w:rPr>
        <w:t xml:space="preserve"> acquired “truths” that function as implicit background knowledge, enabling us to come to a relatively quick decision in the evaluation of a thought experiment. But we can always make these premises explicit by reconstructing the thought experiment as an argument. This is useful, for example, when we are sceptical about the plausibility of a thought experiment.” (2004, p. 96). </w:t>
      </w:r>
    </w:p>
    <w:p w14:paraId="253526BB" w14:textId="2080F354" w:rsidR="00204E10" w:rsidRPr="00DA20E7" w:rsidRDefault="00204E10" w:rsidP="00900EE0">
      <w:pPr>
        <w:pStyle w:val="FreeForm"/>
        <w:tabs>
          <w:tab w:val="left" w:pos="567"/>
        </w:tabs>
        <w:ind w:left="66"/>
        <w:jc w:val="both"/>
        <w:rPr>
          <w:rFonts w:ascii="Times New Roman" w:hAnsi="Times New Roman"/>
          <w:color w:val="000000" w:themeColor="text1"/>
          <w:lang w:val="en-GB"/>
        </w:rPr>
      </w:pPr>
    </w:p>
    <w:p w14:paraId="67F8E13A" w14:textId="24CEED8E" w:rsidR="008E59CD" w:rsidRPr="00DA20E7" w:rsidRDefault="00204E10" w:rsidP="008E59CD">
      <w:pPr>
        <w:pStyle w:val="Body"/>
        <w:tabs>
          <w:tab w:val="left" w:pos="567"/>
          <w:tab w:val="left" w:pos="1134"/>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szCs w:val="24"/>
          <w:lang w:val="en-GB"/>
        </w:rPr>
      </w:pPr>
      <w:r w:rsidRPr="00DA20E7">
        <w:rPr>
          <w:rFonts w:ascii="Times New Roman" w:hAnsi="Times New Roman"/>
          <w:color w:val="000000" w:themeColor="text1"/>
          <w:lang w:val="en-GB"/>
        </w:rPr>
        <w:tab/>
      </w:r>
      <w:r w:rsidR="00E3009D" w:rsidRPr="00DA20E7">
        <w:rPr>
          <w:rFonts w:ascii="Times New Roman" w:hAnsi="Times New Roman"/>
          <w:color w:val="auto"/>
          <w:lang w:val="en-GB"/>
        </w:rPr>
        <w:t xml:space="preserve">This means that Norton’s </w:t>
      </w:r>
      <w:r w:rsidR="00B46D5C" w:rsidRPr="00DA20E7">
        <w:rPr>
          <w:rFonts w:ascii="Times New Roman" w:hAnsi="Times New Roman"/>
          <w:color w:val="auto"/>
          <w:lang w:val="en-GB"/>
        </w:rPr>
        <w:t>reliability</w:t>
      </w:r>
      <w:r w:rsidR="00E3009D" w:rsidRPr="00DA20E7">
        <w:rPr>
          <w:rFonts w:ascii="Times New Roman" w:hAnsi="Times New Roman"/>
          <w:color w:val="auto"/>
          <w:lang w:val="en-GB"/>
        </w:rPr>
        <w:t xml:space="preserve"> thesis could remain the ultimate guide</w:t>
      </w:r>
      <w:r w:rsidR="00F37806">
        <w:rPr>
          <w:rFonts w:ascii="Times New Roman" w:hAnsi="Times New Roman"/>
          <w:color w:val="auto"/>
          <w:lang w:val="en-GB"/>
        </w:rPr>
        <w:t>. W</w:t>
      </w:r>
      <w:r w:rsidR="00E3009D" w:rsidRPr="00DA20E7">
        <w:rPr>
          <w:rFonts w:ascii="Times New Roman" w:hAnsi="Times New Roman"/>
          <w:color w:val="auto"/>
          <w:lang w:val="en-GB"/>
        </w:rPr>
        <w:t xml:space="preserve">ithout committing us to the </w:t>
      </w:r>
      <w:r w:rsidR="00A57A75" w:rsidRPr="00DA20E7">
        <w:rPr>
          <w:rFonts w:ascii="Times New Roman" w:hAnsi="Times New Roman"/>
          <w:color w:val="auto"/>
          <w:lang w:val="en-GB"/>
        </w:rPr>
        <w:t>ET</w:t>
      </w:r>
      <w:r w:rsidR="00E3009D" w:rsidRPr="00DA20E7">
        <w:rPr>
          <w:rFonts w:ascii="Times New Roman" w:hAnsi="Times New Roman"/>
          <w:color w:val="auto"/>
          <w:lang w:val="en-GB"/>
        </w:rPr>
        <w:t xml:space="preserve"> </w:t>
      </w:r>
      <w:r w:rsidR="00255B4D" w:rsidRPr="00DA20E7">
        <w:rPr>
          <w:rFonts w:ascii="Times New Roman" w:hAnsi="Times New Roman"/>
          <w:color w:val="auto"/>
          <w:lang w:val="en-GB"/>
        </w:rPr>
        <w:t>in its strong reading</w:t>
      </w:r>
      <w:r w:rsidR="001B0600" w:rsidRPr="00DA20E7">
        <w:rPr>
          <w:rFonts w:ascii="Times New Roman" w:hAnsi="Times New Roman"/>
          <w:color w:val="auto"/>
          <w:lang w:val="en-GB"/>
        </w:rPr>
        <w:t xml:space="preserve"> or to the identity thesis</w:t>
      </w:r>
      <w:r w:rsidR="00255B4D" w:rsidRPr="00DA20E7">
        <w:rPr>
          <w:rFonts w:ascii="Times New Roman" w:hAnsi="Times New Roman"/>
          <w:color w:val="auto"/>
          <w:lang w:val="en-GB"/>
        </w:rPr>
        <w:t>, as I have argued in 3</w:t>
      </w:r>
      <w:r w:rsidR="001B0600" w:rsidRPr="00DA20E7">
        <w:rPr>
          <w:rFonts w:ascii="Times New Roman" w:hAnsi="Times New Roman"/>
          <w:color w:val="auto"/>
          <w:lang w:val="en-GB"/>
        </w:rPr>
        <w:t xml:space="preserve">. Neither </w:t>
      </w:r>
      <w:r w:rsidR="00B46D5C" w:rsidRPr="00DA20E7">
        <w:rPr>
          <w:rFonts w:ascii="Times New Roman" w:hAnsi="Times New Roman"/>
          <w:color w:val="auto"/>
          <w:lang w:val="en-GB"/>
        </w:rPr>
        <w:t xml:space="preserve">committing us </w:t>
      </w:r>
      <w:r w:rsidR="001B0600" w:rsidRPr="00DA20E7">
        <w:rPr>
          <w:rFonts w:ascii="Times New Roman" w:hAnsi="Times New Roman"/>
          <w:color w:val="auto"/>
          <w:lang w:val="en-GB"/>
        </w:rPr>
        <w:t>to</w:t>
      </w:r>
      <w:r w:rsidR="00E3009D" w:rsidRPr="00DA20E7">
        <w:rPr>
          <w:rFonts w:ascii="Times New Roman" w:hAnsi="Times New Roman"/>
          <w:color w:val="auto"/>
          <w:lang w:val="en-GB"/>
        </w:rPr>
        <w:t xml:space="preserve"> the empirical psychological thesis</w:t>
      </w:r>
      <w:r w:rsidR="008E59CD" w:rsidRPr="00DA20E7">
        <w:rPr>
          <w:rFonts w:ascii="Times New Roman" w:hAnsi="Times New Roman"/>
          <w:color w:val="auto"/>
          <w:lang w:val="en-GB"/>
        </w:rPr>
        <w:t>. This</w:t>
      </w:r>
      <w:r w:rsidR="00025698" w:rsidRPr="00DA20E7">
        <w:rPr>
          <w:rFonts w:ascii="Times New Roman" w:hAnsi="Times New Roman"/>
          <w:color w:val="auto"/>
          <w:lang w:val="en-GB"/>
        </w:rPr>
        <w:t xml:space="preserve"> latter</w:t>
      </w:r>
      <w:r w:rsidR="00C76E84" w:rsidRPr="00DA20E7">
        <w:rPr>
          <w:rFonts w:ascii="Times New Roman" w:hAnsi="Times New Roman"/>
          <w:color w:val="auto"/>
          <w:lang w:val="en-GB"/>
        </w:rPr>
        <w:t xml:space="preserve"> thesis</w:t>
      </w:r>
      <w:r w:rsidR="008E59CD" w:rsidRPr="00DA20E7">
        <w:rPr>
          <w:rFonts w:ascii="Times New Roman" w:hAnsi="Times New Roman"/>
          <w:color w:val="auto"/>
          <w:lang w:val="en-GB"/>
        </w:rPr>
        <w:t xml:space="preserve"> brings me to my second point</w:t>
      </w:r>
      <w:r w:rsidR="006A6D88">
        <w:rPr>
          <w:rFonts w:ascii="Times New Roman" w:hAnsi="Times New Roman"/>
          <w:color w:val="auto"/>
          <w:lang w:val="en-GB"/>
        </w:rPr>
        <w:t>: n</w:t>
      </w:r>
      <w:r w:rsidR="0092133B" w:rsidRPr="00DA20E7">
        <w:rPr>
          <w:rFonts w:ascii="Times New Roman" w:hAnsi="Times New Roman"/>
          <w:color w:val="auto"/>
          <w:lang w:val="en-GB"/>
        </w:rPr>
        <w:t xml:space="preserve">ot </w:t>
      </w:r>
      <w:r w:rsidR="00D212A0" w:rsidRPr="00DA20E7">
        <w:rPr>
          <w:rFonts w:ascii="Times New Roman" w:hAnsi="Times New Roman"/>
          <w:color w:val="auto"/>
          <w:lang w:val="en-GB"/>
        </w:rPr>
        <w:t xml:space="preserve">every detail of the </w:t>
      </w:r>
      <w:r w:rsidR="0092133B" w:rsidRPr="00DA20E7">
        <w:rPr>
          <w:rFonts w:ascii="Times New Roman" w:hAnsi="Times New Roman"/>
          <w:color w:val="auto"/>
          <w:lang w:val="en-GB"/>
        </w:rPr>
        <w:t xml:space="preserve">experimental </w:t>
      </w:r>
      <w:r w:rsidR="00176337" w:rsidRPr="00DA20E7">
        <w:rPr>
          <w:rFonts w:ascii="Times New Roman" w:hAnsi="Times New Roman"/>
          <w:color w:val="auto"/>
          <w:lang w:val="en-GB"/>
        </w:rPr>
        <w:t>arrangement</w:t>
      </w:r>
      <w:r w:rsidR="0092133B" w:rsidRPr="00DA20E7">
        <w:rPr>
          <w:rFonts w:ascii="Times New Roman" w:hAnsi="Times New Roman"/>
          <w:color w:val="auto"/>
          <w:lang w:val="en-GB"/>
        </w:rPr>
        <w:t xml:space="preserve"> is</w:t>
      </w:r>
      <w:r w:rsidR="00C332BB">
        <w:rPr>
          <w:rFonts w:ascii="Times New Roman" w:hAnsi="Times New Roman"/>
          <w:color w:val="auto"/>
          <w:lang w:val="en-GB"/>
        </w:rPr>
        <w:t xml:space="preserve">, </w:t>
      </w:r>
      <w:r w:rsidR="0084010D" w:rsidRPr="00DA20E7">
        <w:rPr>
          <w:rFonts w:ascii="Times New Roman" w:hAnsi="Times New Roman"/>
          <w:color w:val="auto"/>
          <w:lang w:val="en-GB"/>
        </w:rPr>
        <w:t>or even could be</w:t>
      </w:r>
      <w:r w:rsidR="00C332BB">
        <w:rPr>
          <w:rFonts w:ascii="Times New Roman" w:hAnsi="Times New Roman"/>
          <w:color w:val="auto"/>
          <w:lang w:val="en-GB"/>
        </w:rPr>
        <w:t xml:space="preserve">, </w:t>
      </w:r>
      <w:r w:rsidR="0092133B" w:rsidRPr="00DA20E7">
        <w:rPr>
          <w:rFonts w:ascii="Times New Roman" w:hAnsi="Times New Roman"/>
          <w:color w:val="auto"/>
          <w:lang w:val="en-GB"/>
        </w:rPr>
        <w:t xml:space="preserve">theoretically </w:t>
      </w:r>
      <w:r w:rsidR="00E55EE0" w:rsidRPr="00DA20E7">
        <w:rPr>
          <w:rFonts w:ascii="Times New Roman" w:hAnsi="Times New Roman"/>
          <w:color w:val="auto"/>
          <w:lang w:val="en-GB"/>
        </w:rPr>
        <w:t xml:space="preserve">or empirically </w:t>
      </w:r>
      <w:r w:rsidR="0092133B" w:rsidRPr="00DA20E7">
        <w:rPr>
          <w:rFonts w:ascii="Times New Roman" w:hAnsi="Times New Roman"/>
          <w:color w:val="auto"/>
          <w:lang w:val="en-GB"/>
        </w:rPr>
        <w:t>described</w:t>
      </w:r>
      <w:r w:rsidR="00C76E84" w:rsidRPr="00DA20E7">
        <w:rPr>
          <w:rFonts w:ascii="Times New Roman" w:hAnsi="Times New Roman"/>
          <w:color w:val="auto"/>
          <w:lang w:val="en-GB"/>
        </w:rPr>
        <w:t xml:space="preserve"> and traced</w:t>
      </w:r>
      <w:r w:rsidR="0092133B" w:rsidRPr="00DA20E7">
        <w:rPr>
          <w:rFonts w:ascii="Times New Roman" w:hAnsi="Times New Roman"/>
          <w:color w:val="auto"/>
          <w:lang w:val="en-GB"/>
        </w:rPr>
        <w:t xml:space="preserve">. </w:t>
      </w:r>
      <w:r w:rsidR="008E59CD" w:rsidRPr="00DA20E7">
        <w:rPr>
          <w:rFonts w:ascii="Times New Roman" w:hAnsi="Times New Roman"/>
          <w:color w:val="auto"/>
          <w:lang w:val="en-GB"/>
        </w:rPr>
        <w:t>In these</w:t>
      </w:r>
      <w:r w:rsidR="0092133B" w:rsidRPr="00DA20E7">
        <w:rPr>
          <w:rFonts w:ascii="Times New Roman" w:hAnsi="Times New Roman"/>
          <w:color w:val="auto"/>
          <w:lang w:val="en-GB"/>
        </w:rPr>
        <w:t xml:space="preserve"> TE</w:t>
      </w:r>
      <w:r w:rsidR="008E59CD" w:rsidRPr="00DA20E7">
        <w:rPr>
          <w:rFonts w:ascii="Times New Roman" w:hAnsi="Times New Roman"/>
          <w:color w:val="auto"/>
          <w:lang w:val="en-GB"/>
        </w:rPr>
        <w:t>s,</w:t>
      </w:r>
      <w:r w:rsidR="0092133B" w:rsidRPr="00DA20E7">
        <w:rPr>
          <w:rFonts w:ascii="Times New Roman" w:hAnsi="Times New Roman"/>
          <w:color w:val="auto"/>
          <w:lang w:val="en-GB"/>
        </w:rPr>
        <w:t xml:space="preserve"> we seem to go beyond 2 (a)</w:t>
      </w:r>
      <w:r w:rsidR="00C853E9" w:rsidRPr="00DA20E7">
        <w:rPr>
          <w:rFonts w:ascii="Times New Roman" w:hAnsi="Times New Roman"/>
          <w:color w:val="auto"/>
          <w:lang w:val="en-GB"/>
        </w:rPr>
        <w:t xml:space="preserve">. </w:t>
      </w:r>
      <w:r w:rsidR="00BE23D0" w:rsidRPr="00DA20E7">
        <w:rPr>
          <w:rFonts w:ascii="Times New Roman" w:hAnsi="Times New Roman"/>
          <w:color w:val="auto"/>
          <w:lang w:val="en-GB"/>
        </w:rPr>
        <w:t>This is something that</w:t>
      </w:r>
      <w:r w:rsidR="00FB0FCB" w:rsidRPr="00DA20E7">
        <w:rPr>
          <w:rFonts w:ascii="Times New Roman" w:hAnsi="Times New Roman"/>
          <w:color w:val="auto"/>
          <w:lang w:val="en-GB"/>
        </w:rPr>
        <w:t xml:space="preserve"> is meant to be captured by 2 (c) in the structure</w:t>
      </w:r>
      <w:r w:rsidR="008D57B2" w:rsidRPr="00DA20E7">
        <w:rPr>
          <w:rFonts w:ascii="Times New Roman" w:hAnsi="Times New Roman"/>
          <w:color w:val="auto"/>
          <w:lang w:val="en-GB"/>
        </w:rPr>
        <w:t xml:space="preserve">. </w:t>
      </w:r>
      <w:r w:rsidR="008E59CD" w:rsidRPr="00DA20E7">
        <w:rPr>
          <w:rFonts w:ascii="Times New Roman" w:hAnsi="Times New Roman"/>
          <w:color w:val="auto"/>
          <w:lang w:val="en-GB"/>
        </w:rPr>
        <w:t xml:space="preserve">To see this, consider </w:t>
      </w:r>
      <w:r w:rsidR="008E59CD" w:rsidRPr="00DA20E7">
        <w:rPr>
          <w:rFonts w:ascii="Times New Roman" w:hAnsi="Times New Roman"/>
          <w:szCs w:val="24"/>
          <w:lang w:val="en-GB"/>
        </w:rPr>
        <w:t xml:space="preserve">Maxwell’s original demon TE: </w:t>
      </w:r>
    </w:p>
    <w:p w14:paraId="51E56954" w14:textId="77777777" w:rsidR="008E59CD" w:rsidRPr="00DA20E7" w:rsidRDefault="008E59CD" w:rsidP="008E59CD">
      <w:pPr>
        <w:pStyle w:val="Body"/>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567"/>
        <w:jc w:val="both"/>
        <w:rPr>
          <w:rFonts w:ascii="Times New Roman" w:hAnsi="Times New Roman"/>
          <w:szCs w:val="24"/>
          <w:lang w:val="en-GB"/>
        </w:rPr>
      </w:pPr>
    </w:p>
    <w:p w14:paraId="69068DA3" w14:textId="77777777" w:rsidR="008E59CD" w:rsidRPr="00DA20E7" w:rsidRDefault="008E59CD" w:rsidP="008E59C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222"/>
          <w:tab w:val="left" w:pos="9132"/>
        </w:tabs>
        <w:ind w:left="851" w:right="567"/>
        <w:jc w:val="both"/>
        <w:rPr>
          <w:rFonts w:ascii="Times New Roman" w:hAnsi="Times New Roman"/>
          <w:szCs w:val="24"/>
          <w:lang w:val="en-GB"/>
        </w:rPr>
      </w:pPr>
      <w:r w:rsidRPr="00DA20E7">
        <w:rPr>
          <w:rFonts w:ascii="Times New Roman" w:hAnsi="Times New Roman"/>
          <w:szCs w:val="24"/>
          <w:lang w:val="en-GB"/>
        </w:rPr>
        <w:t xml:space="preserve">“suppose that […] a vessel [full of gas at equilibrium] is divided into two portions, A and B, by a division in which there is a small hole, and that a </w:t>
      </w:r>
      <w:r w:rsidRPr="00DA20E7">
        <w:rPr>
          <w:rFonts w:ascii="Times New Roman" w:hAnsi="Times New Roman"/>
          <w:i/>
          <w:iCs/>
          <w:szCs w:val="24"/>
          <w:lang w:val="en-GB"/>
        </w:rPr>
        <w:t>being, who can see the individual molecules</w:t>
      </w:r>
      <w:r w:rsidRPr="00DA20E7">
        <w:rPr>
          <w:rFonts w:ascii="Times New Roman" w:hAnsi="Times New Roman"/>
          <w:szCs w:val="24"/>
          <w:lang w:val="en-GB"/>
        </w:rPr>
        <w:t>, opens and closes this hole, so as to allow only the swifter molecules to pass from A to B, and only the slower ones to pass from B to A. He will thus, without expenditure of work, raise the temperature of B and lower that of A, in contradiction to the second law of thermodynamics.” (Maxwell 1871, p.309)</w:t>
      </w:r>
    </w:p>
    <w:p w14:paraId="3B74830D" w14:textId="77777777" w:rsidR="008E59CD" w:rsidRPr="00DA20E7" w:rsidRDefault="008E59CD" w:rsidP="008E59CD">
      <w:pPr>
        <w:pStyle w:val="Body"/>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szCs w:val="24"/>
          <w:lang w:val="en-GB"/>
        </w:rPr>
      </w:pPr>
    </w:p>
    <w:p w14:paraId="04F77F2E" w14:textId="7D887670" w:rsidR="008E59CD" w:rsidRPr="00DA20E7" w:rsidRDefault="00194130" w:rsidP="008E59CD">
      <w:pPr>
        <w:pStyle w:val="FreeForm"/>
        <w:tabs>
          <w:tab w:val="left" w:pos="567"/>
        </w:tabs>
        <w:jc w:val="both"/>
        <w:rPr>
          <w:rFonts w:ascii="Times New Roman" w:hAnsi="Times New Roman"/>
          <w:color w:val="auto"/>
          <w:szCs w:val="24"/>
          <w:lang w:val="en-GB"/>
        </w:rPr>
      </w:pPr>
      <w:r w:rsidRPr="00DA20E7">
        <w:rPr>
          <w:rFonts w:ascii="Times New Roman" w:hAnsi="Times New Roman"/>
          <w:color w:val="FF0000"/>
          <w:szCs w:val="24"/>
          <w:lang w:val="en-GB"/>
        </w:rPr>
        <w:tab/>
      </w:r>
      <w:r w:rsidR="009053E5" w:rsidRPr="00DA20E7">
        <w:rPr>
          <w:rFonts w:ascii="Times New Roman" w:hAnsi="Times New Roman"/>
          <w:color w:val="auto"/>
          <w:szCs w:val="24"/>
          <w:lang w:val="en-GB"/>
        </w:rPr>
        <w:t xml:space="preserve">From this contradiction, Maxwell </w:t>
      </w:r>
      <w:r w:rsidRPr="00DA20E7">
        <w:rPr>
          <w:rFonts w:ascii="Times New Roman" w:hAnsi="Times New Roman"/>
          <w:color w:val="auto"/>
          <w:szCs w:val="24"/>
          <w:lang w:val="en-GB"/>
        </w:rPr>
        <w:t xml:space="preserve">goes on and defends that </w:t>
      </w:r>
      <w:r w:rsidR="009053E5" w:rsidRPr="00DA20E7">
        <w:rPr>
          <w:rFonts w:ascii="Times New Roman" w:hAnsi="Times New Roman"/>
          <w:color w:val="auto"/>
          <w:szCs w:val="24"/>
          <w:lang w:val="en-GB"/>
        </w:rPr>
        <w:t xml:space="preserve">the second law </w:t>
      </w:r>
      <w:r w:rsidRPr="00DA20E7">
        <w:rPr>
          <w:rFonts w:ascii="Times New Roman" w:hAnsi="Times New Roman"/>
          <w:color w:val="auto"/>
          <w:szCs w:val="24"/>
          <w:lang w:val="en-GB"/>
        </w:rPr>
        <w:t>should be</w:t>
      </w:r>
      <w:r w:rsidR="009053E5" w:rsidRPr="00DA20E7">
        <w:rPr>
          <w:rFonts w:ascii="Times New Roman" w:hAnsi="Times New Roman"/>
          <w:color w:val="auto"/>
          <w:szCs w:val="24"/>
          <w:lang w:val="en-GB"/>
        </w:rPr>
        <w:t xml:space="preserve"> statistical. There is clearly a lot to say about this T</w:t>
      </w:r>
      <w:r w:rsidR="00D80418">
        <w:rPr>
          <w:rFonts w:ascii="Times New Roman" w:hAnsi="Times New Roman"/>
          <w:color w:val="auto"/>
          <w:szCs w:val="24"/>
          <w:lang w:val="en-GB"/>
        </w:rPr>
        <w:t>E</w:t>
      </w:r>
      <w:r w:rsidR="00C332BB">
        <w:rPr>
          <w:rFonts w:ascii="Times New Roman" w:hAnsi="Times New Roman"/>
          <w:color w:val="auto"/>
          <w:szCs w:val="24"/>
          <w:lang w:val="en-GB"/>
        </w:rPr>
        <w:t xml:space="preserve">, </w:t>
      </w:r>
      <w:r w:rsidR="009053E5" w:rsidRPr="00DA20E7">
        <w:rPr>
          <w:rFonts w:ascii="Times New Roman" w:hAnsi="Times New Roman"/>
          <w:color w:val="auto"/>
          <w:szCs w:val="24"/>
          <w:lang w:val="en-GB"/>
        </w:rPr>
        <w:t xml:space="preserve">here I would like to emphasis the following aspect. </w:t>
      </w:r>
      <w:r w:rsidR="008E59CD" w:rsidRPr="00DA20E7">
        <w:rPr>
          <w:rFonts w:ascii="Times New Roman" w:hAnsi="Times New Roman"/>
          <w:color w:val="auto"/>
          <w:szCs w:val="24"/>
          <w:lang w:val="en-GB"/>
        </w:rPr>
        <w:t>Maxwell’s demon TE is a canonical TE in which we are presented with a fantastic “demon”, “being”, “ghost”</w:t>
      </w:r>
      <w:r w:rsidR="00372589" w:rsidRPr="00DA20E7">
        <w:rPr>
          <w:rFonts w:ascii="Times New Roman" w:hAnsi="Times New Roman"/>
          <w:color w:val="auto"/>
          <w:szCs w:val="24"/>
          <w:lang w:val="en-GB"/>
        </w:rPr>
        <w:t xml:space="preserve"> or </w:t>
      </w:r>
      <w:r w:rsidR="00A45BF1" w:rsidRPr="00DA20E7">
        <w:rPr>
          <w:rFonts w:ascii="Times New Roman" w:hAnsi="Times New Roman"/>
          <w:color w:val="auto"/>
          <w:szCs w:val="24"/>
          <w:lang w:val="en-GB"/>
        </w:rPr>
        <w:t>“intelligence”</w:t>
      </w:r>
      <w:r w:rsidR="00372589" w:rsidRPr="00DA20E7">
        <w:rPr>
          <w:rFonts w:ascii="Times New Roman" w:hAnsi="Times New Roman"/>
          <w:color w:val="auto"/>
          <w:szCs w:val="24"/>
          <w:lang w:val="en-GB"/>
        </w:rPr>
        <w:t xml:space="preserve">; </w:t>
      </w:r>
      <w:r w:rsidR="008E59CD" w:rsidRPr="00DA20E7">
        <w:rPr>
          <w:rFonts w:ascii="Times New Roman" w:hAnsi="Times New Roman"/>
          <w:color w:val="auto"/>
          <w:szCs w:val="24"/>
          <w:lang w:val="en-GB"/>
        </w:rPr>
        <w:t>endowed with certain faculties</w:t>
      </w:r>
      <w:r w:rsidR="008E59CD" w:rsidRPr="00DA20E7">
        <w:rPr>
          <w:rStyle w:val="FootnoteReference"/>
          <w:rFonts w:ascii="Times New Roman" w:hAnsi="Times New Roman"/>
          <w:color w:val="auto"/>
          <w:szCs w:val="24"/>
          <w:lang w:val="en-GB"/>
        </w:rPr>
        <w:footnoteReference w:id="16"/>
      </w:r>
      <w:r w:rsidR="008E59CD" w:rsidRPr="00DA20E7">
        <w:rPr>
          <w:rFonts w:ascii="Times New Roman" w:hAnsi="Times New Roman"/>
          <w:color w:val="auto"/>
          <w:szCs w:val="24"/>
          <w:lang w:val="en-GB"/>
        </w:rPr>
        <w:t xml:space="preserve">. In Maxwell’s own words, </w:t>
      </w:r>
      <w:r w:rsidR="00372589" w:rsidRPr="00DA20E7">
        <w:rPr>
          <w:rFonts w:ascii="Times New Roman" w:hAnsi="Times New Roman"/>
          <w:color w:val="auto"/>
          <w:szCs w:val="24"/>
          <w:lang w:val="en-GB"/>
        </w:rPr>
        <w:t xml:space="preserve">his demons as Thomson named them </w:t>
      </w:r>
      <w:r w:rsidR="008E59CD" w:rsidRPr="00DA20E7">
        <w:rPr>
          <w:rFonts w:ascii="Times New Roman" w:hAnsi="Times New Roman"/>
          <w:color w:val="auto"/>
          <w:szCs w:val="24"/>
          <w:lang w:val="en-GB"/>
        </w:rPr>
        <w:t xml:space="preserve">are “very small </w:t>
      </w:r>
      <w:r w:rsidR="008E59CD" w:rsidRPr="00DA20E7">
        <w:rPr>
          <w:rFonts w:ascii="Times New Roman" w:hAnsi="Times New Roman"/>
          <w:color w:val="auto"/>
          <w:szCs w:val="24"/>
          <w:u w:val="single"/>
          <w:lang w:val="en-GB"/>
        </w:rPr>
        <w:t>but</w:t>
      </w:r>
      <w:r w:rsidR="008E59CD" w:rsidRPr="00DA20E7">
        <w:rPr>
          <w:rFonts w:ascii="Times New Roman" w:hAnsi="Times New Roman"/>
          <w:color w:val="auto"/>
          <w:szCs w:val="24"/>
          <w:lang w:val="en-GB"/>
        </w:rPr>
        <w:t xml:space="preserve"> lively beings incapable of doing much work but able to open and shut valves which move without friction or inertia” (undated letter to Tait, entitled “nature of demons”, quoted from Canales 2020, p.52). Put differently, </w:t>
      </w:r>
      <w:r w:rsidR="00A21F19" w:rsidRPr="00DA20E7">
        <w:rPr>
          <w:rFonts w:ascii="Times New Roman" w:hAnsi="Times New Roman"/>
          <w:color w:val="auto"/>
          <w:szCs w:val="24"/>
          <w:lang w:val="en-GB"/>
        </w:rPr>
        <w:t>a crucial part of the scenario is theoretically under-described</w:t>
      </w:r>
      <w:r w:rsidR="0088648D">
        <w:rPr>
          <w:rFonts w:ascii="Times New Roman" w:hAnsi="Times New Roman"/>
          <w:color w:val="auto"/>
          <w:szCs w:val="24"/>
          <w:lang w:val="en-GB"/>
        </w:rPr>
        <w:t xml:space="preserve">, </w:t>
      </w:r>
      <w:r w:rsidR="0088648D">
        <w:rPr>
          <w:rFonts w:ascii="Times New Roman" w:hAnsi="Times New Roman"/>
          <w:i/>
          <w:iCs/>
          <w:color w:val="auto"/>
          <w:szCs w:val="24"/>
          <w:lang w:val="en-GB"/>
        </w:rPr>
        <w:t xml:space="preserve">viz. </w:t>
      </w:r>
      <w:r w:rsidRPr="00DA20E7">
        <w:rPr>
          <w:rFonts w:ascii="Times New Roman" w:hAnsi="Times New Roman"/>
          <w:color w:val="auto"/>
          <w:lang w:val="en-GB"/>
        </w:rPr>
        <w:t>the</w:t>
      </w:r>
      <w:r w:rsidR="008E59CD" w:rsidRPr="00DA20E7">
        <w:rPr>
          <w:rFonts w:ascii="Times New Roman" w:hAnsi="Times New Roman"/>
          <w:color w:val="auto"/>
          <w:lang w:val="en-GB"/>
        </w:rPr>
        <w:t xml:space="preserve"> molecular separation</w:t>
      </w:r>
      <w:r w:rsidRPr="00DA20E7">
        <w:rPr>
          <w:rFonts w:ascii="Times New Roman" w:hAnsi="Times New Roman"/>
          <w:color w:val="auto"/>
          <w:lang w:val="en-GB"/>
        </w:rPr>
        <w:t xml:space="preserve"> process. We are asked to imagine a demon, a</w:t>
      </w:r>
      <w:r w:rsidR="00D80418">
        <w:rPr>
          <w:rFonts w:ascii="Times New Roman" w:hAnsi="Times New Roman"/>
          <w:color w:val="auto"/>
          <w:lang w:val="en-GB"/>
        </w:rPr>
        <w:t xml:space="preserve"> fictive </w:t>
      </w:r>
      <w:r w:rsidRPr="00DA20E7">
        <w:rPr>
          <w:rFonts w:ascii="Times New Roman" w:hAnsi="Times New Roman"/>
          <w:color w:val="auto"/>
          <w:lang w:val="en-GB"/>
        </w:rPr>
        <w:t xml:space="preserve">object, </w:t>
      </w:r>
      <w:r w:rsidRPr="00DA20E7">
        <w:rPr>
          <w:rFonts w:ascii="Times New Roman" w:hAnsi="Times New Roman"/>
          <w:color w:val="auto"/>
          <w:szCs w:val="24"/>
          <w:lang w:val="en-GB"/>
        </w:rPr>
        <w:t>and the description of the things that happen to or are performed by it</w:t>
      </w:r>
      <w:r w:rsidRPr="00DA20E7">
        <w:rPr>
          <w:rFonts w:ascii="Times New Roman" w:hAnsi="Times New Roman"/>
          <w:color w:val="auto"/>
          <w:lang w:val="en-GB"/>
        </w:rPr>
        <w:t xml:space="preserve"> </w:t>
      </w:r>
      <w:r w:rsidR="008E59CD" w:rsidRPr="00DA20E7">
        <w:rPr>
          <w:rFonts w:ascii="Times New Roman" w:hAnsi="Times New Roman"/>
          <w:color w:val="auto"/>
          <w:lang w:val="en-GB"/>
        </w:rPr>
        <w:t xml:space="preserve">are </w:t>
      </w:r>
      <w:r w:rsidRPr="00DA20E7">
        <w:rPr>
          <w:rFonts w:ascii="Times New Roman" w:hAnsi="Times New Roman"/>
          <w:color w:val="auto"/>
          <w:lang w:val="en-GB"/>
        </w:rPr>
        <w:t>provided</w:t>
      </w:r>
      <w:r w:rsidR="008E59CD" w:rsidRPr="00DA20E7">
        <w:rPr>
          <w:rFonts w:ascii="Times New Roman" w:hAnsi="Times New Roman"/>
          <w:color w:val="auto"/>
          <w:lang w:val="en-GB"/>
        </w:rPr>
        <w:t xml:space="preserve"> </w:t>
      </w:r>
      <w:r w:rsidR="00D80418">
        <w:rPr>
          <w:rFonts w:ascii="Times New Roman" w:hAnsi="Times New Roman"/>
          <w:color w:val="auto"/>
          <w:lang w:val="en-GB"/>
        </w:rPr>
        <w:t xml:space="preserve">by </w:t>
      </w:r>
      <w:r w:rsidR="008E59CD" w:rsidRPr="00DA20E7">
        <w:rPr>
          <w:rFonts w:ascii="Times New Roman" w:hAnsi="Times New Roman"/>
          <w:color w:val="auto"/>
          <w:lang w:val="en-GB"/>
        </w:rPr>
        <w:t xml:space="preserve">the author </w:t>
      </w:r>
      <w:r w:rsidR="00A957BF" w:rsidRPr="00DA20E7">
        <w:rPr>
          <w:rFonts w:ascii="Times New Roman" w:hAnsi="Times New Roman"/>
          <w:color w:val="auto"/>
          <w:lang w:val="en-GB"/>
        </w:rPr>
        <w:t>in 2(c)</w:t>
      </w:r>
      <w:r w:rsidRPr="00DA20E7">
        <w:rPr>
          <w:rFonts w:ascii="Times New Roman" w:hAnsi="Times New Roman"/>
          <w:color w:val="auto"/>
          <w:lang w:val="en-GB"/>
        </w:rPr>
        <w:t>, without referring to theoretical statements</w:t>
      </w:r>
      <w:r w:rsidR="00D77DC6" w:rsidRPr="00DA20E7">
        <w:rPr>
          <w:rStyle w:val="FootnoteReference"/>
          <w:rFonts w:ascii="Times New Roman" w:hAnsi="Times New Roman"/>
          <w:color w:val="auto"/>
          <w:lang w:val="en-GB"/>
        </w:rPr>
        <w:footnoteReference w:id="17"/>
      </w:r>
      <w:r w:rsidR="008E59CD" w:rsidRPr="00DA20E7">
        <w:rPr>
          <w:rFonts w:ascii="Times New Roman" w:hAnsi="Times New Roman"/>
          <w:color w:val="auto"/>
          <w:lang w:val="en-GB"/>
        </w:rPr>
        <w:t xml:space="preserve">. </w:t>
      </w:r>
    </w:p>
    <w:p w14:paraId="5391CCCD" w14:textId="4DD54A08" w:rsidR="008E59CD" w:rsidRPr="00DA20E7" w:rsidRDefault="0015445F" w:rsidP="0015445F">
      <w:pPr>
        <w:pStyle w:val="FreeForm"/>
        <w:tabs>
          <w:tab w:val="left" w:pos="567"/>
        </w:tabs>
        <w:jc w:val="both"/>
        <w:rPr>
          <w:rFonts w:ascii="Times New Roman" w:hAnsi="Times New Roman"/>
          <w:color w:val="auto"/>
          <w:szCs w:val="24"/>
          <w:lang w:val="en-GB"/>
        </w:rPr>
      </w:pPr>
      <w:r w:rsidRPr="00DA20E7">
        <w:rPr>
          <w:rFonts w:ascii="Times New Roman" w:hAnsi="Times New Roman"/>
          <w:color w:val="auto"/>
          <w:lang w:val="en-GB"/>
        </w:rPr>
        <w:tab/>
        <w:t>The question now is in imagining such a molecular separation process, are we i</w:t>
      </w:r>
      <w:r w:rsidR="008E59CD" w:rsidRPr="00DA20E7">
        <w:rPr>
          <w:rFonts w:ascii="Times New Roman" w:hAnsi="Times New Roman"/>
          <w:color w:val="auto"/>
          <w:lang w:val="en-GB"/>
        </w:rPr>
        <w:t xml:space="preserve">n line with the argument view, entertaining </w:t>
      </w:r>
      <w:r w:rsidR="00F34452" w:rsidRPr="00DA20E7">
        <w:rPr>
          <w:rFonts w:ascii="Times New Roman" w:hAnsi="Times New Roman"/>
          <w:color w:val="auto"/>
          <w:lang w:val="en-GB"/>
        </w:rPr>
        <w:t>the</w:t>
      </w:r>
      <w:r w:rsidR="008E59CD" w:rsidRPr="00DA20E7">
        <w:rPr>
          <w:rFonts w:ascii="Times New Roman" w:hAnsi="Times New Roman"/>
          <w:color w:val="auto"/>
          <w:lang w:val="en-GB"/>
        </w:rPr>
        <w:t xml:space="preserve"> </w:t>
      </w:r>
      <w:r w:rsidR="008E59CD" w:rsidRPr="00DA20E7">
        <w:rPr>
          <w:rFonts w:ascii="Times New Roman" w:hAnsi="Times New Roman"/>
          <w:i/>
          <w:iCs/>
          <w:color w:val="auto"/>
          <w:lang w:val="en-GB"/>
        </w:rPr>
        <w:t>proposition</w:t>
      </w:r>
      <w:r w:rsidR="008E59CD" w:rsidRPr="00DA20E7">
        <w:rPr>
          <w:rFonts w:ascii="Times New Roman" w:hAnsi="Times New Roman"/>
          <w:color w:val="auto"/>
          <w:lang w:val="en-GB"/>
        </w:rPr>
        <w:t xml:space="preserve"> </w:t>
      </w:r>
      <w:r w:rsidR="0017046D" w:rsidRPr="00DA20E7">
        <w:rPr>
          <w:rFonts w:ascii="Times New Roman" w:hAnsi="Times New Roman"/>
          <w:color w:val="auto"/>
          <w:lang w:val="en-GB"/>
        </w:rPr>
        <w:t>“</w:t>
      </w:r>
      <w:r w:rsidR="008E59CD" w:rsidRPr="00DA20E7">
        <w:rPr>
          <w:rFonts w:ascii="Times New Roman" w:hAnsi="Times New Roman"/>
          <w:color w:val="auto"/>
          <w:lang w:val="en-GB"/>
        </w:rPr>
        <w:t>imagine</w:t>
      </w:r>
      <w:r w:rsidR="00A957BF" w:rsidRPr="00DA20E7">
        <w:rPr>
          <w:rFonts w:ascii="Times New Roman" w:hAnsi="Times New Roman"/>
          <w:color w:val="auto"/>
          <w:lang w:val="en-GB"/>
        </w:rPr>
        <w:t xml:space="preserve">/suppose </w:t>
      </w:r>
      <w:r w:rsidR="008E59CD" w:rsidRPr="00DA20E7">
        <w:rPr>
          <w:rFonts w:ascii="Times New Roman" w:hAnsi="Times New Roman"/>
          <w:i/>
          <w:iCs/>
          <w:color w:val="auto"/>
          <w:lang w:val="en-GB"/>
        </w:rPr>
        <w:t>that</w:t>
      </w:r>
      <w:r w:rsidR="008E59CD" w:rsidRPr="00DA20E7">
        <w:rPr>
          <w:rFonts w:ascii="Times New Roman" w:hAnsi="Times New Roman"/>
          <w:color w:val="auto"/>
          <w:lang w:val="en-GB"/>
        </w:rPr>
        <w:t xml:space="preserve"> a demon could measure molecules speeds and manipulate a massless door as described</w:t>
      </w:r>
      <w:r w:rsidR="0017046D" w:rsidRPr="00DA20E7">
        <w:rPr>
          <w:rFonts w:ascii="Times New Roman" w:hAnsi="Times New Roman"/>
          <w:color w:val="auto"/>
          <w:lang w:val="en-GB"/>
        </w:rPr>
        <w:t>”</w:t>
      </w:r>
      <w:r w:rsidR="0043494C" w:rsidRPr="00DA20E7">
        <w:rPr>
          <w:rFonts w:ascii="Times New Roman" w:hAnsi="Times New Roman"/>
          <w:color w:val="auto"/>
          <w:lang w:val="en-GB"/>
        </w:rPr>
        <w:t>. Or i</w:t>
      </w:r>
      <w:r w:rsidR="008E59CD" w:rsidRPr="00DA20E7">
        <w:rPr>
          <w:rFonts w:ascii="Times New Roman" w:hAnsi="Times New Roman"/>
          <w:color w:val="auto"/>
          <w:lang w:val="en-GB"/>
        </w:rPr>
        <w:t xml:space="preserve">n line with the mental model views, </w:t>
      </w:r>
      <w:r w:rsidR="008E59CD" w:rsidRPr="00DA20E7">
        <w:rPr>
          <w:rFonts w:ascii="Times New Roman" w:hAnsi="Times New Roman"/>
          <w:i/>
          <w:iCs/>
          <w:color w:val="auto"/>
          <w:lang w:val="en-GB"/>
        </w:rPr>
        <w:t xml:space="preserve">non-propositionally imagining </w:t>
      </w:r>
      <w:r w:rsidR="008E59CD" w:rsidRPr="00DA20E7">
        <w:rPr>
          <w:rFonts w:ascii="Times New Roman" w:hAnsi="Times New Roman"/>
          <w:color w:val="auto"/>
          <w:lang w:val="en-GB"/>
        </w:rPr>
        <w:t xml:space="preserve">a demon and then picturing in our “mind’s eye” </w:t>
      </w:r>
      <w:r w:rsidR="005E3AEB">
        <w:rPr>
          <w:rFonts w:ascii="Times New Roman" w:hAnsi="Times New Roman"/>
          <w:color w:val="auto"/>
          <w:lang w:val="en-GB"/>
        </w:rPr>
        <w:t>the</w:t>
      </w:r>
      <w:r w:rsidR="008E59CD" w:rsidRPr="00DA20E7">
        <w:rPr>
          <w:rFonts w:ascii="Times New Roman" w:hAnsi="Times New Roman"/>
          <w:color w:val="auto"/>
          <w:lang w:val="en-GB"/>
        </w:rPr>
        <w:t xml:space="preserve"> demon detect</w:t>
      </w:r>
      <w:r w:rsidR="005E3AEB">
        <w:rPr>
          <w:rFonts w:ascii="Times New Roman" w:hAnsi="Times New Roman"/>
          <w:color w:val="auto"/>
          <w:lang w:val="en-GB"/>
        </w:rPr>
        <w:t>ing</w:t>
      </w:r>
      <w:r w:rsidR="008E59CD" w:rsidRPr="00DA20E7">
        <w:rPr>
          <w:rFonts w:ascii="Times New Roman" w:hAnsi="Times New Roman"/>
          <w:color w:val="auto"/>
          <w:lang w:val="en-GB"/>
        </w:rPr>
        <w:t xml:space="preserve"> fast and slow molecules and manipulat</w:t>
      </w:r>
      <w:r w:rsidR="005E3AEB">
        <w:rPr>
          <w:rFonts w:ascii="Times New Roman" w:hAnsi="Times New Roman"/>
          <w:color w:val="auto"/>
          <w:lang w:val="en-GB"/>
        </w:rPr>
        <w:t>ing</w:t>
      </w:r>
      <w:r w:rsidR="008E59CD" w:rsidRPr="00DA20E7">
        <w:rPr>
          <w:rFonts w:ascii="Times New Roman" w:hAnsi="Times New Roman"/>
          <w:color w:val="auto"/>
          <w:lang w:val="en-GB"/>
        </w:rPr>
        <w:t xml:space="preserve"> a massless door so as to separate fast from slow molecules.</w:t>
      </w:r>
      <w:r w:rsidR="0043494C" w:rsidRPr="00DA20E7">
        <w:rPr>
          <w:rFonts w:ascii="Times New Roman" w:hAnsi="Times New Roman"/>
          <w:color w:val="auto"/>
          <w:lang w:val="en-GB"/>
        </w:rPr>
        <w:t xml:space="preserve"> </w:t>
      </w:r>
      <w:r w:rsidR="00F161DD" w:rsidRPr="00DA20E7">
        <w:rPr>
          <w:rFonts w:ascii="Times New Roman" w:hAnsi="Times New Roman"/>
          <w:color w:val="auto"/>
          <w:lang w:val="en-GB"/>
        </w:rPr>
        <w:t>I claim that neither is important in assessing this TE and a</w:t>
      </w:r>
      <w:r w:rsidR="008E59CD" w:rsidRPr="00DA20E7">
        <w:rPr>
          <w:rFonts w:ascii="Times New Roman" w:hAnsi="Times New Roman"/>
          <w:color w:val="auto"/>
          <w:lang w:val="en-GB"/>
        </w:rPr>
        <w:t xml:space="preserve"> way out of this debate would be to adopt</w:t>
      </w:r>
      <w:r w:rsidRPr="00DA20E7">
        <w:rPr>
          <w:rFonts w:ascii="Times New Roman" w:hAnsi="Times New Roman"/>
          <w:color w:val="auto"/>
          <w:lang w:val="en-GB"/>
        </w:rPr>
        <w:t xml:space="preserve"> </w:t>
      </w:r>
      <w:r w:rsidR="00EB375A" w:rsidRPr="00DA20E7">
        <w:rPr>
          <w:rFonts w:ascii="Times New Roman" w:hAnsi="Times New Roman"/>
          <w:color w:val="auto"/>
          <w:lang w:val="en-GB"/>
        </w:rPr>
        <w:t xml:space="preserve">a </w:t>
      </w:r>
      <w:r w:rsidR="008E59CD" w:rsidRPr="00DA20E7">
        <w:rPr>
          <w:rFonts w:ascii="Times New Roman" w:hAnsi="Times New Roman"/>
          <w:color w:val="auto"/>
          <w:lang w:val="en-GB"/>
        </w:rPr>
        <w:t>pluralist approach to cognitive processes</w:t>
      </w:r>
      <w:r w:rsidR="00F161DD" w:rsidRPr="00DA20E7">
        <w:rPr>
          <w:rFonts w:ascii="Times New Roman" w:hAnsi="Times New Roman"/>
          <w:color w:val="auto"/>
          <w:lang w:val="en-GB"/>
        </w:rPr>
        <w:t xml:space="preserve">. That is to </w:t>
      </w:r>
      <w:r w:rsidR="008E59CD" w:rsidRPr="00DA20E7">
        <w:rPr>
          <w:rFonts w:ascii="Times New Roman" w:hAnsi="Times New Roman"/>
          <w:color w:val="auto"/>
          <w:lang w:val="en-GB"/>
        </w:rPr>
        <w:t>defend in the same spirit as Cooper that “[w]</w:t>
      </w:r>
      <w:proofErr w:type="spellStart"/>
      <w:r w:rsidR="008E59CD" w:rsidRPr="00DA20E7">
        <w:rPr>
          <w:rFonts w:ascii="Times New Roman" w:hAnsi="Times New Roman"/>
          <w:color w:val="auto"/>
          <w:lang w:val="en-GB"/>
        </w:rPr>
        <w:t>hether</w:t>
      </w:r>
      <w:proofErr w:type="spellEnd"/>
      <w:r w:rsidR="008E59CD" w:rsidRPr="00DA20E7">
        <w:rPr>
          <w:rFonts w:ascii="Times New Roman" w:hAnsi="Times New Roman"/>
          <w:color w:val="auto"/>
          <w:lang w:val="en-GB"/>
        </w:rPr>
        <w:t xml:space="preserve"> the thought experimenter reasons through the situation via manipulating a set of propositions, or a mental picture, […], makes no difference to my account” (Cooper 2005, p.341).</w:t>
      </w:r>
      <w:r w:rsidR="0043494C" w:rsidRPr="00DA20E7">
        <w:rPr>
          <w:rFonts w:ascii="Times New Roman" w:hAnsi="Times New Roman"/>
          <w:color w:val="auto"/>
          <w:lang w:val="en-GB"/>
        </w:rPr>
        <w:t xml:space="preserve"> </w:t>
      </w:r>
      <w:r w:rsidR="0043494C" w:rsidRPr="00DA20E7">
        <w:rPr>
          <w:rFonts w:ascii="Times New Roman" w:hAnsi="Times New Roman"/>
          <w:color w:val="000000" w:themeColor="text1"/>
          <w:lang w:val="en-GB"/>
        </w:rPr>
        <w:t xml:space="preserve">This is the case for </w:t>
      </w:r>
      <w:r w:rsidR="00835667" w:rsidRPr="00DA20E7">
        <w:rPr>
          <w:rFonts w:ascii="Times New Roman" w:hAnsi="Times New Roman"/>
          <w:color w:val="000000" w:themeColor="text1"/>
          <w:lang w:val="en-GB"/>
        </w:rPr>
        <w:t xml:space="preserve">describing and </w:t>
      </w:r>
      <w:r w:rsidR="00892396" w:rsidRPr="00DA20E7">
        <w:rPr>
          <w:rFonts w:ascii="Times New Roman" w:hAnsi="Times New Roman"/>
          <w:color w:val="000000" w:themeColor="text1"/>
          <w:lang w:val="en-GB"/>
        </w:rPr>
        <w:t xml:space="preserve">tracing both theoretically well-described and under-described </w:t>
      </w:r>
      <w:r w:rsidR="003F104F" w:rsidRPr="00DA20E7">
        <w:rPr>
          <w:rFonts w:ascii="Times New Roman" w:hAnsi="Times New Roman"/>
          <w:color w:val="000000" w:themeColor="text1"/>
          <w:lang w:val="en-GB"/>
        </w:rPr>
        <w:t xml:space="preserve">parts of the </w:t>
      </w:r>
      <w:r w:rsidR="00892396" w:rsidRPr="00DA20E7">
        <w:rPr>
          <w:rFonts w:ascii="Times New Roman" w:hAnsi="Times New Roman"/>
          <w:color w:val="000000" w:themeColor="text1"/>
          <w:lang w:val="en-GB"/>
        </w:rPr>
        <w:t>experimental arrangements.</w:t>
      </w:r>
      <w:r w:rsidR="00892396" w:rsidRPr="00DA20E7">
        <w:rPr>
          <w:rFonts w:ascii="Times New Roman" w:hAnsi="Times New Roman"/>
          <w:strike/>
          <w:color w:val="000000" w:themeColor="text1"/>
          <w:lang w:val="en-GB"/>
        </w:rPr>
        <w:t xml:space="preserve"> </w:t>
      </w:r>
    </w:p>
    <w:p w14:paraId="4DCC5354" w14:textId="77777777" w:rsidR="00E2162A" w:rsidRDefault="008E59CD" w:rsidP="00B101F7">
      <w:pPr>
        <w:pStyle w:val="Body"/>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lang w:val="en-GB"/>
        </w:rPr>
      </w:pPr>
      <w:r w:rsidRPr="00DA20E7">
        <w:rPr>
          <w:rFonts w:ascii="Times New Roman" w:hAnsi="Times New Roman"/>
          <w:color w:val="auto"/>
          <w:lang w:val="en-GB"/>
        </w:rPr>
        <w:tab/>
      </w:r>
      <w:r w:rsidR="00086C32" w:rsidRPr="00DA20E7">
        <w:rPr>
          <w:rFonts w:ascii="Times New Roman" w:hAnsi="Times New Roman"/>
          <w:color w:val="auto"/>
          <w:lang w:val="en-GB"/>
        </w:rPr>
        <w:t xml:space="preserve">Let me move now to steps 4 to 6. Briefly (and </w:t>
      </w:r>
      <w:r w:rsidR="00086C32" w:rsidRPr="00DA20E7">
        <w:rPr>
          <w:rStyle w:val="NoneA"/>
          <w:rFonts w:ascii="Times New Roman" w:hAnsi="Times New Roman"/>
          <w:color w:val="auto"/>
          <w:sz w:val="24"/>
          <w:szCs w:val="24"/>
          <w:u w:color="000000"/>
          <w:lang w:val="en-GB"/>
        </w:rPr>
        <w:t xml:space="preserve">I will come back to </w:t>
      </w:r>
      <w:r w:rsidR="00E2162A">
        <w:rPr>
          <w:rStyle w:val="NoneA"/>
          <w:rFonts w:ascii="Times New Roman" w:hAnsi="Times New Roman"/>
          <w:color w:val="auto"/>
          <w:sz w:val="24"/>
          <w:szCs w:val="24"/>
          <w:u w:color="000000"/>
          <w:lang w:val="en-GB"/>
        </w:rPr>
        <w:t>thus</w:t>
      </w:r>
      <w:r w:rsidR="00086C32" w:rsidRPr="00DA20E7">
        <w:rPr>
          <w:rStyle w:val="NoneA"/>
          <w:rFonts w:ascii="Times New Roman" w:hAnsi="Times New Roman"/>
          <w:color w:val="auto"/>
          <w:sz w:val="24"/>
          <w:szCs w:val="24"/>
          <w:u w:color="000000"/>
          <w:lang w:val="en-GB"/>
        </w:rPr>
        <w:t xml:space="preserve"> in section 7) </w:t>
      </w:r>
      <w:r w:rsidR="00086C32" w:rsidRPr="00DA20E7">
        <w:rPr>
          <w:rFonts w:ascii="Times New Roman" w:hAnsi="Times New Roman"/>
          <w:color w:val="auto"/>
          <w:lang w:val="en-GB"/>
        </w:rPr>
        <w:t>step 4</w:t>
      </w:r>
      <w:r w:rsidR="0017046D" w:rsidRPr="00DA20E7">
        <w:rPr>
          <w:rFonts w:ascii="Times New Roman" w:hAnsi="Times New Roman"/>
          <w:color w:val="auto"/>
          <w:lang w:val="en-GB"/>
        </w:rPr>
        <w:t>, t</w:t>
      </w:r>
      <w:r w:rsidR="00086C32" w:rsidRPr="00DA20E7">
        <w:rPr>
          <w:rFonts w:ascii="Times New Roman" w:hAnsi="Times New Roman"/>
          <w:color w:val="auto"/>
          <w:lang w:val="en-GB"/>
        </w:rPr>
        <w:t>he OU</w:t>
      </w:r>
      <w:r w:rsidR="00E2162A">
        <w:rPr>
          <w:rFonts w:ascii="Times New Roman" w:hAnsi="Times New Roman"/>
          <w:color w:val="auto"/>
          <w:lang w:val="en-GB"/>
        </w:rPr>
        <w:t xml:space="preserve">, </w:t>
      </w:r>
      <w:r w:rsidR="00086C32" w:rsidRPr="00DA20E7">
        <w:rPr>
          <w:rFonts w:ascii="Times New Roman" w:hAnsi="Times New Roman"/>
          <w:color w:val="auto"/>
          <w:lang w:val="en-GB"/>
        </w:rPr>
        <w:t>is analogous to the empirically obtained observational statements that constitute the result of some real experiment</w:t>
      </w:r>
      <w:r w:rsidR="00B101F7" w:rsidRPr="00DA20E7">
        <w:rPr>
          <w:rFonts w:ascii="Times New Roman" w:hAnsi="Times New Roman"/>
          <w:color w:val="auto"/>
          <w:lang w:val="en-GB"/>
        </w:rPr>
        <w:t>. The OU</w:t>
      </w:r>
      <w:r w:rsidR="00086C32" w:rsidRPr="00DA20E7">
        <w:rPr>
          <w:rFonts w:ascii="Times New Roman" w:hAnsi="Times New Roman"/>
          <w:color w:val="auto"/>
          <w:lang w:val="en-GB"/>
        </w:rPr>
        <w:t xml:space="preserve"> is </w:t>
      </w:r>
      <w:r w:rsidR="00B101F7" w:rsidRPr="00DA20E7">
        <w:rPr>
          <w:rFonts w:ascii="Times New Roman" w:hAnsi="Times New Roman"/>
          <w:color w:val="auto"/>
          <w:lang w:val="en-GB"/>
        </w:rPr>
        <w:t xml:space="preserve">propositional and is </w:t>
      </w:r>
      <w:r w:rsidR="00086C32" w:rsidRPr="00DA20E7">
        <w:rPr>
          <w:rFonts w:ascii="Times New Roman" w:hAnsi="Times New Roman"/>
          <w:color w:val="auto"/>
          <w:lang w:val="en-GB"/>
        </w:rPr>
        <w:t xml:space="preserve">the piece of non-empirically obtained evidence that is conflicting with one or more theoretical statements. It is by interpreting </w:t>
      </w:r>
      <w:r w:rsidR="0017046D" w:rsidRPr="00DA20E7">
        <w:rPr>
          <w:rFonts w:ascii="Times New Roman" w:hAnsi="Times New Roman"/>
          <w:color w:val="auto"/>
          <w:lang w:val="en-GB"/>
        </w:rPr>
        <w:t>the OU</w:t>
      </w:r>
      <w:r w:rsidR="00086C32" w:rsidRPr="00DA20E7">
        <w:rPr>
          <w:rFonts w:ascii="Times New Roman" w:hAnsi="Times New Roman"/>
          <w:color w:val="auto"/>
          <w:lang w:val="en-GB"/>
        </w:rPr>
        <w:t xml:space="preserve"> that the inconsistency is revealed in step 5 and a resolution is proposed in step 6.</w:t>
      </w:r>
      <w:r w:rsidR="00B101F7" w:rsidRPr="00DA20E7">
        <w:rPr>
          <w:rFonts w:ascii="Times New Roman" w:hAnsi="Times New Roman"/>
          <w:color w:val="auto"/>
          <w:lang w:val="en-GB"/>
        </w:rPr>
        <w:t xml:space="preserve"> </w:t>
      </w:r>
    </w:p>
    <w:p w14:paraId="26673A80" w14:textId="2600B875" w:rsidR="00570D6F" w:rsidRPr="00DA20E7" w:rsidRDefault="00E2162A" w:rsidP="00B101F7">
      <w:pPr>
        <w:pStyle w:val="Body"/>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Style w:val="NoneA"/>
          <w:rFonts w:ascii="Times New Roman" w:hAnsi="Times New Roman"/>
          <w:color w:val="auto"/>
          <w:sz w:val="24"/>
          <w:lang w:val="en-GB"/>
        </w:rPr>
      </w:pPr>
      <w:r>
        <w:rPr>
          <w:rFonts w:ascii="Times New Roman" w:hAnsi="Times New Roman"/>
          <w:color w:val="auto"/>
          <w:lang w:val="en-GB"/>
        </w:rPr>
        <w:tab/>
      </w:r>
      <w:r w:rsidR="00086C32" w:rsidRPr="00DA20E7">
        <w:rPr>
          <w:rFonts w:ascii="Times New Roman" w:hAnsi="Times New Roman"/>
          <w:color w:val="auto"/>
          <w:szCs w:val="24"/>
          <w:lang w:val="en-GB"/>
        </w:rPr>
        <w:t>This structure is directly applicable to case studies discussed in previous sections.</w:t>
      </w:r>
      <w:r>
        <w:rPr>
          <w:rFonts w:ascii="Times New Roman" w:hAnsi="Times New Roman"/>
          <w:color w:val="auto"/>
          <w:szCs w:val="24"/>
          <w:lang w:val="en-GB"/>
        </w:rPr>
        <w:t xml:space="preserve"> </w:t>
      </w:r>
      <w:r w:rsidRPr="00DA20E7">
        <w:rPr>
          <w:rFonts w:ascii="Times New Roman" w:hAnsi="Times New Roman"/>
          <w:iCs/>
          <w:color w:val="auto"/>
          <w:lang w:val="en-GB"/>
        </w:rPr>
        <w:t>I</w:t>
      </w:r>
      <w:r>
        <w:rPr>
          <w:rFonts w:ascii="Times New Roman" w:hAnsi="Times New Roman"/>
          <w:iCs/>
          <w:color w:val="auto"/>
          <w:lang w:val="en-GB"/>
        </w:rPr>
        <w:t xml:space="preserve">n the following two sections I </w:t>
      </w:r>
      <w:r w:rsidRPr="00DA20E7">
        <w:rPr>
          <w:rFonts w:ascii="Times New Roman" w:hAnsi="Times New Roman"/>
          <w:iCs/>
          <w:color w:val="auto"/>
          <w:lang w:val="en-GB"/>
        </w:rPr>
        <w:t xml:space="preserve">provide two illustrations: Einstein’s proto EPR photon box, and </w:t>
      </w:r>
      <w:r w:rsidRPr="00DA20E7">
        <w:rPr>
          <w:rStyle w:val="NoneA"/>
          <w:rFonts w:ascii="Times New Roman" w:hAnsi="Times New Roman"/>
          <w:color w:val="auto"/>
          <w:sz w:val="24"/>
          <w:lang w:val="en-GB"/>
        </w:rPr>
        <w:t xml:space="preserve">Einstein, Tolman, and </w:t>
      </w:r>
      <w:proofErr w:type="spellStart"/>
      <w:r w:rsidRPr="00DA20E7">
        <w:rPr>
          <w:rStyle w:val="NoneA"/>
          <w:rFonts w:ascii="Times New Roman" w:hAnsi="Times New Roman"/>
          <w:color w:val="auto"/>
          <w:sz w:val="24"/>
          <w:lang w:val="en-GB"/>
        </w:rPr>
        <w:t>Podolsky’s</w:t>
      </w:r>
      <w:proofErr w:type="spellEnd"/>
      <w:r w:rsidRPr="00DA20E7">
        <w:rPr>
          <w:rStyle w:val="NoneA"/>
          <w:rFonts w:ascii="Times New Roman" w:hAnsi="Times New Roman"/>
          <w:color w:val="auto"/>
          <w:sz w:val="24"/>
          <w:lang w:val="en-GB"/>
        </w:rPr>
        <w:t xml:space="preserve"> (ETP) photon box</w:t>
      </w:r>
      <w:r w:rsidR="00086C32" w:rsidRPr="00DA20E7">
        <w:rPr>
          <w:rFonts w:ascii="Times New Roman" w:hAnsi="Times New Roman"/>
          <w:color w:val="auto"/>
          <w:szCs w:val="24"/>
          <w:lang w:val="en-GB"/>
        </w:rPr>
        <w:t>. For each, I will rely on the narrated scenario, but I will only focus on the three final steps, t</w:t>
      </w:r>
      <w:r w:rsidR="00086C32" w:rsidRPr="00DA20E7">
        <w:rPr>
          <w:rStyle w:val="NoneA"/>
          <w:rFonts w:ascii="Times New Roman" w:hAnsi="Times New Roman"/>
          <w:color w:val="auto"/>
          <w:sz w:val="24"/>
          <w:szCs w:val="24"/>
          <w:u w:color="000000"/>
          <w:lang w:val="en-GB"/>
        </w:rPr>
        <w:t>he remaining parts of the above structure being easily identifiable from each TE’s narrated scenario.</w:t>
      </w:r>
      <w:r w:rsidR="00CD013C" w:rsidRPr="00DA20E7">
        <w:rPr>
          <w:rStyle w:val="NoneA"/>
          <w:rFonts w:ascii="Times New Roman" w:hAnsi="Times New Roman"/>
          <w:color w:val="auto"/>
          <w:sz w:val="24"/>
          <w:szCs w:val="24"/>
          <w:u w:color="000000"/>
          <w:lang w:val="en-GB"/>
        </w:rPr>
        <w:t xml:space="preserve"> </w:t>
      </w:r>
    </w:p>
    <w:p w14:paraId="65863BE5" w14:textId="712586DF" w:rsidR="000E1FD5" w:rsidRPr="00DA20E7" w:rsidRDefault="00570D6F" w:rsidP="005D64B9">
      <w:pPr>
        <w:pStyle w:val="FreeForm"/>
        <w:tabs>
          <w:tab w:val="left" w:pos="567"/>
        </w:tabs>
        <w:rPr>
          <w:rStyle w:val="NoneA"/>
          <w:rFonts w:ascii="Times New Roman" w:hAnsi="Times New Roman"/>
          <w:color w:val="auto"/>
          <w:sz w:val="24"/>
          <w:szCs w:val="24"/>
          <w:lang w:val="en-GB"/>
        </w:rPr>
      </w:pPr>
      <w:r w:rsidRPr="00DA20E7">
        <w:rPr>
          <w:rStyle w:val="NoneA"/>
          <w:rFonts w:ascii="Times New Roman" w:hAnsi="Times New Roman"/>
          <w:color w:val="auto"/>
          <w:sz w:val="24"/>
          <w:u w:color="000000"/>
          <w:lang w:val="en-GB"/>
        </w:rPr>
        <w:tab/>
      </w:r>
      <w:r w:rsidR="000B0FB0" w:rsidRPr="00DA20E7">
        <w:rPr>
          <w:rFonts w:ascii="Times New Roman" w:hAnsi="Times New Roman"/>
          <w:color w:val="FF0000"/>
          <w:lang w:val="en-GB"/>
        </w:rPr>
        <w:t xml:space="preserve"> </w:t>
      </w:r>
    </w:p>
    <w:p w14:paraId="3E479FE1" w14:textId="043D8D6B" w:rsidR="006D663D" w:rsidRPr="00DA20E7" w:rsidRDefault="00192264" w:rsidP="00DF48EF">
      <w:pPr>
        <w:pStyle w:val="Sect1"/>
        <w:numPr>
          <w:ilvl w:val="0"/>
          <w:numId w:val="27"/>
        </w:numPr>
        <w:spacing w:line="240" w:lineRule="auto"/>
        <w:rPr>
          <w:color w:val="auto"/>
          <w:lang w:val="en-GB"/>
        </w:rPr>
      </w:pPr>
      <w:r w:rsidRPr="00DA20E7">
        <w:rPr>
          <w:color w:val="auto"/>
          <w:lang w:val="en-GB"/>
        </w:rPr>
        <w:t xml:space="preserve">Einstein’s </w:t>
      </w:r>
      <w:r w:rsidR="00D20C79" w:rsidRPr="00DA20E7">
        <w:rPr>
          <w:color w:val="auto"/>
          <w:lang w:val="en-GB"/>
        </w:rPr>
        <w:t>p</w:t>
      </w:r>
      <w:r w:rsidR="006D663D" w:rsidRPr="00DA20E7">
        <w:rPr>
          <w:color w:val="auto"/>
          <w:lang w:val="en-GB"/>
        </w:rPr>
        <w:t xml:space="preserve">roto-EPR </w:t>
      </w:r>
      <w:r w:rsidR="00833CA2" w:rsidRPr="00DA20E7">
        <w:rPr>
          <w:color w:val="auto"/>
          <w:lang w:val="en-GB"/>
        </w:rPr>
        <w:t>photon-box</w:t>
      </w:r>
    </w:p>
    <w:p w14:paraId="540C47FB" w14:textId="77777777" w:rsidR="000F142E" w:rsidRPr="00DA20E7" w:rsidRDefault="000F142E" w:rsidP="000F142E">
      <w:pPr>
        <w:pStyle w:val="FreeForm"/>
        <w:jc w:val="both"/>
        <w:rPr>
          <w:rStyle w:val="NoneA"/>
          <w:rFonts w:ascii="Times New Roman" w:hAnsi="Times New Roman"/>
          <w:color w:val="auto"/>
          <w:sz w:val="24"/>
          <w:szCs w:val="24"/>
          <w:lang w:val="en-GB"/>
        </w:rPr>
      </w:pPr>
    </w:p>
    <w:p w14:paraId="7A9DE8C9" w14:textId="03939E6C" w:rsidR="00A45BF1" w:rsidRPr="00DA20E7" w:rsidRDefault="00A45BF1" w:rsidP="00A45BF1">
      <w:pPr>
        <w:autoSpaceDE w:val="0"/>
        <w:autoSpaceDN w:val="0"/>
        <w:adjustRightInd w:val="0"/>
        <w:jc w:val="both"/>
        <w:rPr>
          <w:rFonts w:ascii="Times New Roman" w:hAnsi="Times New Roman"/>
          <w:sz w:val="24"/>
          <w:lang w:val="en-GB"/>
        </w:rPr>
      </w:pPr>
      <w:r w:rsidRPr="00DA20E7">
        <w:rPr>
          <w:rFonts w:ascii="Times New Roman" w:hAnsi="Times New Roman"/>
          <w:sz w:val="24"/>
          <w:lang w:val="en-GB"/>
        </w:rPr>
        <w:t xml:space="preserve">Howard </w:t>
      </w:r>
      <w:r w:rsidR="00416DF5" w:rsidRPr="00DA20E7">
        <w:rPr>
          <w:rFonts w:ascii="Times New Roman" w:hAnsi="Times New Roman"/>
          <w:sz w:val="24"/>
          <w:lang w:val="en-GB"/>
        </w:rPr>
        <w:t>(1990) convincingly argues</w:t>
      </w:r>
      <w:r w:rsidRPr="00DA20E7">
        <w:rPr>
          <w:rFonts w:ascii="Times New Roman" w:hAnsi="Times New Roman"/>
          <w:sz w:val="24"/>
          <w:lang w:val="en-GB"/>
        </w:rPr>
        <w:t xml:space="preserve"> that Einstein did not </w:t>
      </w:r>
      <w:r w:rsidR="00416DF5" w:rsidRPr="00DA20E7">
        <w:rPr>
          <w:rFonts w:ascii="Times New Roman" w:hAnsi="Times New Roman"/>
          <w:sz w:val="24"/>
          <w:lang w:val="en-GB"/>
        </w:rPr>
        <w:t>use</w:t>
      </w:r>
      <w:r w:rsidRPr="00DA20E7">
        <w:rPr>
          <w:rFonts w:ascii="Times New Roman" w:hAnsi="Times New Roman"/>
          <w:sz w:val="24"/>
          <w:lang w:val="en-GB"/>
        </w:rPr>
        <w:t xml:space="preserve"> the photon-box TE against the consistency of QM, but against its completeness</w:t>
      </w:r>
      <w:r w:rsidR="00416DF5" w:rsidRPr="00DA20E7">
        <w:rPr>
          <w:rFonts w:ascii="Times New Roman" w:hAnsi="Times New Roman"/>
          <w:sz w:val="24"/>
          <w:lang w:val="en-GB"/>
        </w:rPr>
        <w:t>, even during Solvay’s meeting</w:t>
      </w:r>
      <w:r w:rsidRPr="00DA20E7">
        <w:rPr>
          <w:rFonts w:ascii="Times New Roman" w:hAnsi="Times New Roman"/>
          <w:sz w:val="24"/>
          <w:lang w:val="en-GB"/>
        </w:rPr>
        <w:t xml:space="preserve">. </w:t>
      </w:r>
      <w:r w:rsidR="00416DF5" w:rsidRPr="00DA20E7">
        <w:rPr>
          <w:rFonts w:ascii="Times New Roman" w:hAnsi="Times New Roman"/>
          <w:sz w:val="24"/>
          <w:lang w:val="en-GB"/>
        </w:rPr>
        <w:t>For that he</w:t>
      </w:r>
      <w:r w:rsidRPr="00DA20E7">
        <w:rPr>
          <w:rFonts w:ascii="Times New Roman" w:hAnsi="Times New Roman"/>
          <w:sz w:val="24"/>
          <w:lang w:val="en-GB"/>
        </w:rPr>
        <w:t xml:space="preserve"> provides several historical sources, most importantly the following, not even a year after Solvay’s meeting:</w:t>
      </w:r>
    </w:p>
    <w:p w14:paraId="16F85099" w14:textId="77777777" w:rsidR="00A45BF1" w:rsidRPr="00DA20E7" w:rsidRDefault="00A45BF1" w:rsidP="00A45BF1">
      <w:pPr>
        <w:autoSpaceDE w:val="0"/>
        <w:autoSpaceDN w:val="0"/>
        <w:adjustRightInd w:val="0"/>
        <w:jc w:val="both"/>
        <w:rPr>
          <w:rFonts w:ascii="Times New Roman" w:hAnsi="Times New Roman"/>
          <w:sz w:val="24"/>
          <w:lang w:val="en-GB"/>
        </w:rPr>
      </w:pPr>
    </w:p>
    <w:p w14:paraId="1041FD76" w14:textId="11CC149D" w:rsidR="00A45BF1" w:rsidRPr="00DA20E7" w:rsidRDefault="00416DF5" w:rsidP="00416DF5">
      <w:pPr>
        <w:autoSpaceDE w:val="0"/>
        <w:autoSpaceDN w:val="0"/>
        <w:adjustRightInd w:val="0"/>
        <w:ind w:left="851" w:right="426"/>
        <w:jc w:val="both"/>
        <w:rPr>
          <w:rFonts w:ascii="Times New Roman" w:hAnsi="Times New Roman"/>
          <w:sz w:val="24"/>
          <w:lang w:val="en-GB"/>
        </w:rPr>
      </w:pPr>
      <w:r w:rsidRPr="00DA20E7">
        <w:rPr>
          <w:rFonts w:ascii="Times New Roman" w:hAnsi="Times New Roman"/>
          <w:sz w:val="24"/>
          <w:lang w:val="en-GB"/>
        </w:rPr>
        <w:t>“</w:t>
      </w:r>
      <w:r w:rsidR="00A45BF1" w:rsidRPr="00DA20E7">
        <w:rPr>
          <w:rFonts w:ascii="Times New Roman" w:hAnsi="Times New Roman"/>
          <w:sz w:val="24"/>
          <w:lang w:val="en-GB"/>
        </w:rPr>
        <w:t>He [Einstein] said to me that, for a very long time already, he absolutely no longer doubted the uncertainty relations, and that he thus, e.g., had BY NO MEANS invented the “weighable light-flash box” (let us call it simply L-F-box) “contra uncertainty relation,” but for a totally different purpose.</w:t>
      </w:r>
      <w:r w:rsidRPr="00DA20E7">
        <w:rPr>
          <w:rFonts w:ascii="Times New Roman" w:hAnsi="Times New Roman"/>
          <w:sz w:val="24"/>
          <w:lang w:val="en-GB"/>
        </w:rPr>
        <w:t xml:space="preserve">” </w:t>
      </w:r>
      <w:r w:rsidR="00A45BF1" w:rsidRPr="00DA20E7">
        <w:rPr>
          <w:rFonts w:ascii="Times New Roman" w:hAnsi="Times New Roman"/>
          <w:sz w:val="24"/>
          <w:lang w:val="en-GB"/>
        </w:rPr>
        <w:t>(Ehrenfest to Bohr, 9 July 1931, quoted in Howard 199</w:t>
      </w:r>
      <w:r w:rsidRPr="00DA20E7">
        <w:rPr>
          <w:rFonts w:ascii="Times New Roman" w:hAnsi="Times New Roman"/>
          <w:sz w:val="24"/>
          <w:lang w:val="en-GB"/>
        </w:rPr>
        <w:t>0</w:t>
      </w:r>
      <w:r w:rsidR="00A45BF1" w:rsidRPr="00DA20E7">
        <w:rPr>
          <w:rFonts w:ascii="Times New Roman" w:hAnsi="Times New Roman"/>
          <w:sz w:val="24"/>
          <w:lang w:val="en-GB"/>
        </w:rPr>
        <w:t>, p.97)</w:t>
      </w:r>
    </w:p>
    <w:p w14:paraId="22534314" w14:textId="77777777" w:rsidR="00A45BF1" w:rsidRPr="00DA20E7" w:rsidRDefault="00A45BF1" w:rsidP="00A45BF1">
      <w:pPr>
        <w:autoSpaceDE w:val="0"/>
        <w:autoSpaceDN w:val="0"/>
        <w:adjustRightInd w:val="0"/>
        <w:rPr>
          <w:lang w:val="en-GB"/>
        </w:rPr>
      </w:pPr>
    </w:p>
    <w:p w14:paraId="48EACD9E" w14:textId="375A136F" w:rsidR="004520E1" w:rsidRPr="00DA20E7" w:rsidRDefault="00A45BF1" w:rsidP="00A45BF1">
      <w:pPr>
        <w:pStyle w:val="FreeFormA"/>
        <w:ind w:firstLine="708"/>
        <w:jc w:val="both"/>
        <w:rPr>
          <w:sz w:val="24"/>
          <w:lang w:val="en-GB"/>
        </w:rPr>
      </w:pPr>
      <w:r w:rsidRPr="00DA20E7">
        <w:rPr>
          <w:sz w:val="24"/>
          <w:lang w:val="en-GB"/>
        </w:rPr>
        <w:t xml:space="preserve">The different reason </w:t>
      </w:r>
      <w:r w:rsidR="00F161DD" w:rsidRPr="00DA20E7">
        <w:rPr>
          <w:sz w:val="24"/>
          <w:lang w:val="en-GB"/>
        </w:rPr>
        <w:t xml:space="preserve">that Ehrenfest is referring to </w:t>
      </w:r>
      <w:r w:rsidRPr="00DA20E7">
        <w:rPr>
          <w:sz w:val="24"/>
          <w:lang w:val="en-GB"/>
        </w:rPr>
        <w:t xml:space="preserve">is of course QM’s completeness, a kind of proto-EPR TE. </w:t>
      </w:r>
      <w:r w:rsidR="00F66F6B" w:rsidRPr="00DA20E7">
        <w:rPr>
          <w:sz w:val="24"/>
          <w:lang w:val="en-GB"/>
        </w:rPr>
        <w:t>In their 1935 article, Einstein</w:t>
      </w:r>
      <w:r w:rsidR="00EA4ECB" w:rsidRPr="00DA20E7">
        <w:rPr>
          <w:sz w:val="24"/>
          <w:lang w:val="en-GB"/>
        </w:rPr>
        <w:t xml:space="preserve">, </w:t>
      </w:r>
      <w:proofErr w:type="spellStart"/>
      <w:r w:rsidR="00F66F6B" w:rsidRPr="00DA20E7">
        <w:rPr>
          <w:sz w:val="24"/>
          <w:lang w:val="en-GB"/>
        </w:rPr>
        <w:t>Podolsky</w:t>
      </w:r>
      <w:proofErr w:type="spellEnd"/>
      <w:r w:rsidR="00F66F6B" w:rsidRPr="00DA20E7">
        <w:rPr>
          <w:sz w:val="24"/>
          <w:lang w:val="en-GB"/>
        </w:rPr>
        <w:t xml:space="preserve"> and Rosen (EPR)</w:t>
      </w:r>
      <w:r w:rsidR="00286FB5" w:rsidRPr="00DA20E7">
        <w:rPr>
          <w:sz w:val="24"/>
          <w:lang w:val="en-GB"/>
        </w:rPr>
        <w:t xml:space="preserve"> </w:t>
      </w:r>
      <w:r w:rsidR="00F66F6B" w:rsidRPr="00DA20E7">
        <w:rPr>
          <w:sz w:val="24"/>
          <w:lang w:val="en-GB"/>
        </w:rPr>
        <w:t>present</w:t>
      </w:r>
      <w:r w:rsidR="006C1ABC">
        <w:rPr>
          <w:sz w:val="24"/>
          <w:lang w:val="en-GB"/>
        </w:rPr>
        <w:t>ed</w:t>
      </w:r>
      <w:r w:rsidR="00F66F6B" w:rsidRPr="00DA20E7">
        <w:rPr>
          <w:sz w:val="24"/>
          <w:lang w:val="en-GB"/>
        </w:rPr>
        <w:t xml:space="preserve"> the famous argument or TE</w:t>
      </w:r>
      <w:r w:rsidR="00286FB5" w:rsidRPr="00DA20E7">
        <w:rPr>
          <w:sz w:val="24"/>
          <w:lang w:val="en-GB"/>
        </w:rPr>
        <w:t xml:space="preserve"> against QM’s completeness</w:t>
      </w:r>
      <w:r w:rsidR="00F66F6B" w:rsidRPr="00DA20E7">
        <w:rPr>
          <w:sz w:val="24"/>
          <w:lang w:val="en-GB"/>
        </w:rPr>
        <w:t xml:space="preserve">. </w:t>
      </w:r>
      <w:r w:rsidR="00E2162A">
        <w:rPr>
          <w:sz w:val="24"/>
          <w:lang w:val="en-GB"/>
        </w:rPr>
        <w:t>EPR is still largely debated</w:t>
      </w:r>
      <w:r w:rsidR="00F66F6B" w:rsidRPr="00DA20E7">
        <w:rPr>
          <w:sz w:val="24"/>
          <w:lang w:val="en-GB"/>
        </w:rPr>
        <w:t xml:space="preserve"> by </w:t>
      </w:r>
      <w:r w:rsidR="00E2162A">
        <w:rPr>
          <w:sz w:val="24"/>
          <w:lang w:val="en-GB"/>
        </w:rPr>
        <w:t>both</w:t>
      </w:r>
      <w:r w:rsidR="00F66F6B" w:rsidRPr="00DA20E7">
        <w:rPr>
          <w:sz w:val="24"/>
          <w:lang w:val="en-GB"/>
        </w:rPr>
        <w:t xml:space="preserve"> </w:t>
      </w:r>
      <w:r w:rsidR="00E2162A">
        <w:rPr>
          <w:sz w:val="24"/>
          <w:lang w:val="en-GB"/>
        </w:rPr>
        <w:t>scientists and</w:t>
      </w:r>
      <w:r w:rsidR="00F66F6B" w:rsidRPr="00DA20E7">
        <w:rPr>
          <w:sz w:val="24"/>
          <w:lang w:val="en-GB"/>
        </w:rPr>
        <w:t xml:space="preserve"> </w:t>
      </w:r>
      <w:r w:rsidR="00E2162A">
        <w:rPr>
          <w:sz w:val="24"/>
          <w:lang w:val="en-GB"/>
        </w:rPr>
        <w:t>philosophers</w:t>
      </w:r>
      <w:r w:rsidR="00F66F6B" w:rsidRPr="00DA20E7">
        <w:rPr>
          <w:sz w:val="24"/>
          <w:lang w:val="en-GB"/>
        </w:rPr>
        <w:t xml:space="preserve">. </w:t>
      </w:r>
      <w:r w:rsidR="00286FB5" w:rsidRPr="00DA20E7">
        <w:rPr>
          <w:sz w:val="24"/>
          <w:lang w:val="en-GB"/>
        </w:rPr>
        <w:t xml:space="preserve">Most however agree that </w:t>
      </w:r>
      <w:r w:rsidR="00E2162A">
        <w:rPr>
          <w:sz w:val="24"/>
          <w:lang w:val="en-GB"/>
        </w:rPr>
        <w:t>EPR</w:t>
      </w:r>
      <w:r w:rsidR="00F66F6B" w:rsidRPr="00DA20E7">
        <w:rPr>
          <w:sz w:val="24"/>
          <w:lang w:val="en-GB"/>
        </w:rPr>
        <w:t xml:space="preserve"> is</w:t>
      </w:r>
      <w:r w:rsidR="00286FB5" w:rsidRPr="00DA20E7">
        <w:rPr>
          <w:sz w:val="24"/>
          <w:lang w:val="en-GB"/>
        </w:rPr>
        <w:t xml:space="preserve"> subject to </w:t>
      </w:r>
      <w:r w:rsidR="00F66F6B" w:rsidRPr="00DA20E7">
        <w:rPr>
          <w:sz w:val="24"/>
          <w:lang w:val="en-GB"/>
        </w:rPr>
        <w:t xml:space="preserve">several interpretations. Even Einstein was not happy with the way it </w:t>
      </w:r>
      <w:r w:rsidR="001A640E" w:rsidRPr="00DA20E7">
        <w:rPr>
          <w:sz w:val="24"/>
          <w:lang w:val="en-GB"/>
        </w:rPr>
        <w:t xml:space="preserve">was </w:t>
      </w:r>
      <w:r w:rsidR="00F66F6B" w:rsidRPr="00DA20E7">
        <w:rPr>
          <w:sz w:val="24"/>
          <w:lang w:val="en-GB"/>
        </w:rPr>
        <w:t>presented</w:t>
      </w:r>
      <w:r w:rsidR="00286FB5" w:rsidRPr="00DA20E7">
        <w:rPr>
          <w:rStyle w:val="NoneA"/>
          <w:sz w:val="24"/>
          <w:szCs w:val="24"/>
          <w:vertAlign w:val="superscript"/>
          <w:lang w:val="en-GB"/>
        </w:rPr>
        <w:footnoteReference w:id="18"/>
      </w:r>
      <w:r w:rsidR="00286FB5" w:rsidRPr="00DA20E7">
        <w:rPr>
          <w:sz w:val="24"/>
          <w:lang w:val="en-GB"/>
        </w:rPr>
        <w:t xml:space="preserve">. Here I will thus </w:t>
      </w:r>
      <w:r w:rsidR="002C180B" w:rsidRPr="00DA20E7">
        <w:rPr>
          <w:sz w:val="24"/>
          <w:lang w:val="en-GB"/>
        </w:rPr>
        <w:t xml:space="preserve">only </w:t>
      </w:r>
      <w:r w:rsidR="00286FB5" w:rsidRPr="00DA20E7">
        <w:rPr>
          <w:sz w:val="24"/>
          <w:lang w:val="en-GB"/>
        </w:rPr>
        <w:t xml:space="preserve">focus on Einstein’s own proto-EPR photon box TE. </w:t>
      </w:r>
      <w:r w:rsidR="004520E1" w:rsidRPr="00DA20E7">
        <w:rPr>
          <w:sz w:val="24"/>
          <w:szCs w:val="24"/>
          <w:lang w:val="en-GB"/>
        </w:rPr>
        <w:t xml:space="preserve">Howard </w:t>
      </w:r>
      <w:r w:rsidR="00F66F6B" w:rsidRPr="00DA20E7">
        <w:rPr>
          <w:sz w:val="24"/>
          <w:szCs w:val="24"/>
          <w:lang w:val="en-GB"/>
        </w:rPr>
        <w:t xml:space="preserve">(1990) </w:t>
      </w:r>
      <w:r w:rsidR="004520E1" w:rsidRPr="00DA20E7">
        <w:rPr>
          <w:sz w:val="24"/>
          <w:szCs w:val="24"/>
          <w:lang w:val="en-GB"/>
        </w:rPr>
        <w:t>nicely summarize</w:t>
      </w:r>
      <w:r w:rsidR="00286FB5" w:rsidRPr="00DA20E7">
        <w:rPr>
          <w:sz w:val="24"/>
          <w:szCs w:val="24"/>
          <w:lang w:val="en-GB"/>
        </w:rPr>
        <w:t>s</w:t>
      </w:r>
      <w:r w:rsidR="004520E1" w:rsidRPr="00DA20E7">
        <w:rPr>
          <w:sz w:val="24"/>
          <w:szCs w:val="24"/>
          <w:lang w:val="en-GB"/>
        </w:rPr>
        <w:t xml:space="preserve"> Einstein’s </w:t>
      </w:r>
      <w:r w:rsidR="00F66F6B" w:rsidRPr="00DA20E7">
        <w:rPr>
          <w:sz w:val="24"/>
          <w:szCs w:val="24"/>
          <w:lang w:val="en-GB"/>
        </w:rPr>
        <w:t xml:space="preserve">criticism </w:t>
      </w:r>
      <w:r w:rsidR="004520E1" w:rsidRPr="00DA20E7">
        <w:rPr>
          <w:sz w:val="24"/>
          <w:szCs w:val="24"/>
          <w:lang w:val="en-GB"/>
        </w:rPr>
        <w:t>against completeness as follows. It is interesting to quote the full passage:</w:t>
      </w:r>
    </w:p>
    <w:p w14:paraId="71E4E123" w14:textId="77777777" w:rsidR="004520E1" w:rsidRPr="00DA20E7" w:rsidRDefault="004520E1" w:rsidP="004520E1">
      <w:pPr>
        <w:pStyle w:val="FootnoteTextB"/>
        <w:jc w:val="both"/>
        <w:rPr>
          <w:rFonts w:ascii="Times New Roman" w:hAnsi="Times New Roman"/>
          <w:sz w:val="24"/>
          <w:szCs w:val="24"/>
          <w:lang w:val="en-GB"/>
        </w:rPr>
      </w:pPr>
    </w:p>
    <w:p w14:paraId="207CA175" w14:textId="267AB6F4" w:rsidR="004520E1" w:rsidRPr="00DA20E7" w:rsidRDefault="00416DF5" w:rsidP="004520E1">
      <w:pPr>
        <w:pStyle w:val="FootnoteTextB"/>
        <w:tabs>
          <w:tab w:val="left" w:pos="8505"/>
        </w:tabs>
        <w:ind w:left="851" w:right="426"/>
        <w:jc w:val="both"/>
        <w:rPr>
          <w:rFonts w:ascii="Times New Roman" w:hAnsi="Times New Roman"/>
          <w:i/>
          <w:sz w:val="24"/>
          <w:szCs w:val="24"/>
          <w:lang w:val="en-GB"/>
        </w:rPr>
      </w:pPr>
      <w:r w:rsidRPr="00DA20E7">
        <w:rPr>
          <w:rFonts w:ascii="Times New Roman" w:hAnsi="Times New Roman"/>
          <w:sz w:val="24"/>
          <w:szCs w:val="24"/>
          <w:lang w:val="en-GB"/>
        </w:rPr>
        <w:t>“</w:t>
      </w:r>
      <w:r w:rsidR="004520E1" w:rsidRPr="00DA20E7">
        <w:rPr>
          <w:rFonts w:ascii="Times New Roman" w:hAnsi="Times New Roman"/>
          <w:sz w:val="24"/>
          <w:szCs w:val="24"/>
          <w:lang w:val="en-GB"/>
        </w:rPr>
        <w:t xml:space="preserve">A complete theory assigns one and only one theoretical state to each real state of a physical system.' But in EPR-type experiments involving </w:t>
      </w:r>
      <w:proofErr w:type="spellStart"/>
      <w:r w:rsidR="004520E1" w:rsidRPr="00DA20E7">
        <w:rPr>
          <w:rFonts w:ascii="Times New Roman" w:hAnsi="Times New Roman"/>
          <w:sz w:val="24"/>
          <w:szCs w:val="24"/>
          <w:lang w:val="en-GB"/>
        </w:rPr>
        <w:t>spatio</w:t>
      </w:r>
      <w:proofErr w:type="spellEnd"/>
      <w:r w:rsidR="004520E1" w:rsidRPr="00DA20E7">
        <w:rPr>
          <w:rFonts w:ascii="Times New Roman" w:hAnsi="Times New Roman"/>
          <w:sz w:val="24"/>
          <w:szCs w:val="24"/>
          <w:lang w:val="en-GB"/>
        </w:rPr>
        <w:t>-temporally separated, but previously interacting systems, A and B, quantum mechanics assigns different theoretical states, different "psi [ψ]-functions," to one and the same real state of A, say, depending upon the kind of measurement we choose to carry out on B. Hence quantum mechanics is incomplete.</w:t>
      </w:r>
      <w:r w:rsidR="004520E1" w:rsidRPr="00DA20E7">
        <w:rPr>
          <w:rFonts w:ascii="Times New Roman" w:hAnsi="Times New Roman"/>
          <w:i/>
          <w:sz w:val="24"/>
          <w:szCs w:val="24"/>
          <w:lang w:val="en-GB"/>
        </w:rPr>
        <w:t xml:space="preserve"> </w:t>
      </w:r>
    </w:p>
    <w:p w14:paraId="3C55359F" w14:textId="77777777" w:rsidR="004520E1" w:rsidRPr="00DA20E7" w:rsidRDefault="004520E1" w:rsidP="004520E1">
      <w:pPr>
        <w:pStyle w:val="FreeFormA"/>
        <w:tabs>
          <w:tab w:val="left" w:pos="8505"/>
        </w:tabs>
        <w:ind w:left="851" w:right="426"/>
        <w:jc w:val="both"/>
        <w:rPr>
          <w:rStyle w:val="NoneA"/>
          <w:kern w:val="1"/>
          <w:sz w:val="24"/>
          <w:szCs w:val="24"/>
          <w:lang w:val="en-GB"/>
        </w:rPr>
      </w:pPr>
    </w:p>
    <w:p w14:paraId="02257EB2" w14:textId="346B367F" w:rsidR="00AF6B6A" w:rsidRPr="00DA20E7" w:rsidRDefault="004520E1" w:rsidP="004520E1">
      <w:pPr>
        <w:pStyle w:val="FreeFormA"/>
        <w:tabs>
          <w:tab w:val="left" w:pos="8505"/>
        </w:tabs>
        <w:ind w:left="851" w:right="426"/>
        <w:jc w:val="both"/>
        <w:rPr>
          <w:rStyle w:val="NoneA"/>
          <w:kern w:val="1"/>
          <w:sz w:val="24"/>
          <w:szCs w:val="24"/>
          <w:lang w:val="en-GB"/>
        </w:rPr>
      </w:pPr>
      <w:r w:rsidRPr="00DA20E7">
        <w:rPr>
          <w:rStyle w:val="NoneA"/>
          <w:kern w:val="1"/>
          <w:sz w:val="24"/>
          <w:szCs w:val="24"/>
          <w:lang w:val="en-GB"/>
        </w:rPr>
        <w:t xml:space="preserve">The crucial step in the argument involves the proof that system A possesses one and only one real state. This is held to follow from the conjunction of two principles that I (not Einstein himself) call the locality and separability principles. Separability says that </w:t>
      </w:r>
      <w:proofErr w:type="spellStart"/>
      <w:r w:rsidRPr="00DA20E7">
        <w:rPr>
          <w:rStyle w:val="NoneA"/>
          <w:kern w:val="1"/>
          <w:sz w:val="24"/>
          <w:szCs w:val="24"/>
          <w:lang w:val="en-GB"/>
        </w:rPr>
        <w:t>spatio</w:t>
      </w:r>
      <w:proofErr w:type="spellEnd"/>
      <w:r w:rsidRPr="00DA20E7">
        <w:rPr>
          <w:rStyle w:val="NoneA"/>
          <w:kern w:val="1"/>
          <w:sz w:val="24"/>
          <w:szCs w:val="24"/>
          <w:lang w:val="en-GB"/>
        </w:rPr>
        <w:t>-temporally separated systems possess well-defined real states, such that the joint state of the composite system is wholly determined by these two separate states. Locality says that such a real state is unaffected by events in regions of space-time separated from it by a spacelike interval.</w:t>
      </w:r>
      <w:r w:rsidR="00416DF5" w:rsidRPr="00DA20E7">
        <w:rPr>
          <w:rStyle w:val="NoneA"/>
          <w:kern w:val="1"/>
          <w:sz w:val="24"/>
          <w:szCs w:val="24"/>
          <w:lang w:val="en-GB"/>
        </w:rPr>
        <w:t>”</w:t>
      </w:r>
      <w:r w:rsidRPr="00DA20E7">
        <w:rPr>
          <w:rStyle w:val="NoneA"/>
          <w:kern w:val="1"/>
          <w:sz w:val="24"/>
          <w:szCs w:val="24"/>
          <w:lang w:val="en-GB"/>
        </w:rPr>
        <w:t xml:space="preserve"> </w:t>
      </w:r>
    </w:p>
    <w:p w14:paraId="0706009A" w14:textId="77777777" w:rsidR="000E122C" w:rsidRPr="00DA20E7" w:rsidRDefault="000E122C" w:rsidP="000E122C">
      <w:pPr>
        <w:pStyle w:val="FreeFormA"/>
        <w:tabs>
          <w:tab w:val="left" w:pos="8505"/>
        </w:tabs>
        <w:ind w:right="426"/>
        <w:jc w:val="both"/>
        <w:rPr>
          <w:rStyle w:val="NoneA"/>
          <w:kern w:val="1"/>
          <w:sz w:val="24"/>
          <w:szCs w:val="24"/>
          <w:lang w:val="en-GB"/>
        </w:rPr>
      </w:pPr>
    </w:p>
    <w:p w14:paraId="3C43555F" w14:textId="0DA95E6E" w:rsidR="000E122C" w:rsidRPr="00DA20E7" w:rsidRDefault="000E122C" w:rsidP="000E122C">
      <w:pPr>
        <w:pStyle w:val="FreeFormA"/>
        <w:ind w:firstLine="708"/>
        <w:jc w:val="both"/>
        <w:rPr>
          <w:color w:val="auto"/>
          <w:sz w:val="24"/>
          <w:lang w:val="en-GB"/>
        </w:rPr>
      </w:pPr>
      <w:r w:rsidRPr="00DA20E7">
        <w:rPr>
          <w:color w:val="000000" w:themeColor="text1"/>
          <w:sz w:val="24"/>
          <w:lang w:val="en-GB"/>
        </w:rPr>
        <w:t xml:space="preserve">Frist a TE or an argument against completeness of QM must include a proof that a system has one and only one real state. This proof follows from the conjunction of the two principles of separability and locality. </w:t>
      </w:r>
      <w:r w:rsidR="00E96673" w:rsidRPr="00DA20E7">
        <w:rPr>
          <w:color w:val="000000" w:themeColor="text1"/>
          <w:sz w:val="24"/>
          <w:lang w:val="en-GB"/>
        </w:rPr>
        <w:t xml:space="preserve">What is needed now is to argue that </w:t>
      </w:r>
      <w:r w:rsidR="00EA3237" w:rsidRPr="00DA20E7">
        <w:rPr>
          <w:color w:val="000000" w:themeColor="text1"/>
          <w:sz w:val="24"/>
          <w:lang w:val="en-GB"/>
        </w:rPr>
        <w:t>all</w:t>
      </w:r>
      <w:r w:rsidR="00E96673" w:rsidRPr="00DA20E7">
        <w:rPr>
          <w:color w:val="000000" w:themeColor="text1"/>
          <w:sz w:val="24"/>
          <w:lang w:val="en-GB"/>
        </w:rPr>
        <w:t xml:space="preserve"> these </w:t>
      </w:r>
      <w:r w:rsidR="00EA3237" w:rsidRPr="00DA20E7">
        <w:rPr>
          <w:color w:val="000000" w:themeColor="text1"/>
          <w:sz w:val="24"/>
          <w:lang w:val="en-GB"/>
        </w:rPr>
        <w:t>theoretical statements</w:t>
      </w:r>
      <w:r w:rsidR="00E96673" w:rsidRPr="00DA20E7">
        <w:rPr>
          <w:color w:val="000000" w:themeColor="text1"/>
          <w:sz w:val="24"/>
          <w:lang w:val="en-GB"/>
        </w:rPr>
        <w:t xml:space="preserve"> could be grouped together and applied </w:t>
      </w:r>
      <w:r w:rsidR="00426546" w:rsidRPr="00DA20E7">
        <w:rPr>
          <w:color w:val="000000" w:themeColor="text1"/>
          <w:sz w:val="24"/>
          <w:lang w:val="en-GB"/>
        </w:rPr>
        <w:t>to describe</w:t>
      </w:r>
      <w:r w:rsidR="00EA3237" w:rsidRPr="00DA20E7">
        <w:rPr>
          <w:color w:val="000000" w:themeColor="text1"/>
          <w:sz w:val="24"/>
          <w:lang w:val="en-GB"/>
        </w:rPr>
        <w:t xml:space="preserve">, </w:t>
      </w:r>
      <w:r w:rsidR="00896109" w:rsidRPr="00DA20E7">
        <w:rPr>
          <w:color w:val="000000" w:themeColor="text1"/>
          <w:sz w:val="24"/>
          <w:lang w:val="en-GB"/>
        </w:rPr>
        <w:t xml:space="preserve">trace the execution of </w:t>
      </w:r>
      <w:r w:rsidR="00E96673" w:rsidRPr="00DA20E7">
        <w:rPr>
          <w:color w:val="000000" w:themeColor="text1"/>
          <w:sz w:val="24"/>
          <w:lang w:val="en-GB"/>
        </w:rPr>
        <w:t xml:space="preserve">an experimental </w:t>
      </w:r>
      <w:r w:rsidR="00896109" w:rsidRPr="00DA20E7">
        <w:rPr>
          <w:color w:val="000000" w:themeColor="text1"/>
          <w:sz w:val="24"/>
          <w:lang w:val="en-GB"/>
        </w:rPr>
        <w:t>arrangement</w:t>
      </w:r>
      <w:r w:rsidR="00426546" w:rsidRPr="00DA20E7">
        <w:rPr>
          <w:color w:val="000000" w:themeColor="text1"/>
          <w:sz w:val="24"/>
          <w:lang w:val="en-GB"/>
        </w:rPr>
        <w:t xml:space="preserve"> </w:t>
      </w:r>
      <w:r w:rsidR="00D74002" w:rsidRPr="00DA20E7">
        <w:rPr>
          <w:color w:val="000000" w:themeColor="text1"/>
          <w:sz w:val="24"/>
          <w:lang w:val="en-GB"/>
        </w:rPr>
        <w:t>and interpret its result</w:t>
      </w:r>
      <w:r w:rsidR="00E96673" w:rsidRPr="00DA20E7">
        <w:rPr>
          <w:color w:val="FF0000"/>
          <w:sz w:val="24"/>
          <w:lang w:val="en-GB"/>
        </w:rPr>
        <w:t xml:space="preserve">. </w:t>
      </w:r>
      <w:r w:rsidR="00E96673" w:rsidRPr="00DA20E7">
        <w:rPr>
          <w:color w:val="auto"/>
          <w:sz w:val="24"/>
          <w:lang w:val="en-GB"/>
        </w:rPr>
        <w:t xml:space="preserve">Indeed, Howard directly continues: </w:t>
      </w:r>
    </w:p>
    <w:p w14:paraId="39CA1024" w14:textId="77777777" w:rsidR="00AF6B6A" w:rsidRPr="00DA20E7" w:rsidRDefault="00AF6B6A" w:rsidP="000E122C">
      <w:pPr>
        <w:pStyle w:val="FreeFormA"/>
        <w:tabs>
          <w:tab w:val="left" w:pos="8505"/>
        </w:tabs>
        <w:ind w:right="426"/>
        <w:jc w:val="both"/>
        <w:rPr>
          <w:rStyle w:val="NoneA"/>
          <w:kern w:val="1"/>
          <w:sz w:val="24"/>
          <w:szCs w:val="24"/>
          <w:lang w:val="en-GB"/>
        </w:rPr>
      </w:pPr>
    </w:p>
    <w:p w14:paraId="2B35A0AD" w14:textId="737AE8CC" w:rsidR="004520E1" w:rsidRPr="00DA20E7" w:rsidRDefault="00416DF5" w:rsidP="004520E1">
      <w:pPr>
        <w:pStyle w:val="FreeFormA"/>
        <w:tabs>
          <w:tab w:val="left" w:pos="8505"/>
        </w:tabs>
        <w:ind w:left="851" w:right="426"/>
        <w:jc w:val="both"/>
        <w:rPr>
          <w:kern w:val="1"/>
          <w:sz w:val="24"/>
          <w:lang w:val="en-GB"/>
        </w:rPr>
      </w:pPr>
      <w:r w:rsidRPr="00DA20E7">
        <w:rPr>
          <w:rStyle w:val="NoneA"/>
          <w:kern w:val="1"/>
          <w:sz w:val="24"/>
          <w:szCs w:val="24"/>
          <w:lang w:val="en-GB"/>
        </w:rPr>
        <w:t>“</w:t>
      </w:r>
      <w:r w:rsidR="004520E1" w:rsidRPr="00DA20E7">
        <w:rPr>
          <w:rStyle w:val="NoneA"/>
          <w:kern w:val="1"/>
          <w:sz w:val="24"/>
          <w:szCs w:val="24"/>
          <w:lang w:val="en-GB"/>
        </w:rPr>
        <w:t xml:space="preserve">Einstein argues </w:t>
      </w:r>
      <w:r w:rsidR="004520E1" w:rsidRPr="00DA20E7">
        <w:rPr>
          <w:rStyle w:val="NoneA"/>
          <w:i/>
          <w:iCs/>
          <w:kern w:val="1"/>
          <w:sz w:val="24"/>
          <w:szCs w:val="24"/>
          <w:lang w:val="en-GB"/>
        </w:rPr>
        <w:t xml:space="preserve">that both principles apply to the separated systems </w:t>
      </w:r>
      <w:r w:rsidR="004520E1" w:rsidRPr="00DA20E7">
        <w:rPr>
          <w:rStyle w:val="NoneA"/>
          <w:kern w:val="1"/>
          <w:sz w:val="24"/>
          <w:szCs w:val="24"/>
          <w:lang w:val="en-GB"/>
        </w:rPr>
        <w:t>in the EPR-type experiment</w:t>
      </w:r>
      <w:r w:rsidRPr="00DA20E7">
        <w:rPr>
          <w:rStyle w:val="NoneA"/>
          <w:kern w:val="1"/>
          <w:sz w:val="24"/>
          <w:szCs w:val="24"/>
          <w:lang w:val="en-GB"/>
        </w:rPr>
        <w:t>.”</w:t>
      </w:r>
      <w:r w:rsidR="004520E1" w:rsidRPr="00DA20E7">
        <w:rPr>
          <w:rStyle w:val="NoneA"/>
          <w:kern w:val="1"/>
          <w:sz w:val="24"/>
          <w:szCs w:val="24"/>
          <w:lang w:val="en-GB"/>
        </w:rPr>
        <w:t xml:space="preserve"> (my emphasis, </w:t>
      </w:r>
      <w:r w:rsidR="004520E1" w:rsidRPr="00DA20E7">
        <w:rPr>
          <w:kern w:val="1"/>
          <w:sz w:val="24"/>
          <w:lang w:val="en-GB"/>
        </w:rPr>
        <w:t>Howard 1990, pp. 64-65)</w:t>
      </w:r>
    </w:p>
    <w:p w14:paraId="0C395411" w14:textId="4361DEBF" w:rsidR="004520E1" w:rsidRPr="00DA20E7" w:rsidRDefault="006D663D" w:rsidP="004520E1">
      <w:pPr>
        <w:pStyle w:val="FreeFormA"/>
        <w:tabs>
          <w:tab w:val="left" w:pos="8505"/>
        </w:tabs>
        <w:ind w:left="851" w:right="426"/>
        <w:jc w:val="both"/>
        <w:rPr>
          <w:color w:val="auto"/>
          <w:sz w:val="32"/>
          <w:szCs w:val="24"/>
          <w:lang w:val="en-GB"/>
        </w:rPr>
      </w:pPr>
      <w:r w:rsidRPr="00DA20E7">
        <w:rPr>
          <w:color w:val="auto"/>
          <w:sz w:val="32"/>
          <w:szCs w:val="24"/>
          <w:lang w:val="en-GB"/>
        </w:rPr>
        <w:tab/>
      </w:r>
    </w:p>
    <w:p w14:paraId="537CAB42" w14:textId="40F0A619" w:rsidR="00F66F6B" w:rsidRPr="00DA20E7" w:rsidRDefault="00F66F6B" w:rsidP="00F66F6B">
      <w:pPr>
        <w:pStyle w:val="FreeForm"/>
        <w:ind w:firstLine="567"/>
        <w:jc w:val="both"/>
        <w:rPr>
          <w:rFonts w:ascii="Times New Roman" w:hAnsi="Times New Roman"/>
          <w:color w:val="auto"/>
          <w:szCs w:val="24"/>
          <w:lang w:val="en-GB"/>
        </w:rPr>
      </w:pPr>
      <w:r w:rsidRPr="00DA20E7">
        <w:rPr>
          <w:rFonts w:ascii="Times New Roman" w:hAnsi="Times New Roman"/>
          <w:color w:val="auto"/>
          <w:lang w:val="en-GB"/>
        </w:rPr>
        <w:t xml:space="preserve">Let us see how </w:t>
      </w:r>
      <w:r w:rsidR="00286FB5" w:rsidRPr="00DA20E7">
        <w:rPr>
          <w:rFonts w:ascii="Times New Roman" w:hAnsi="Times New Roman"/>
          <w:color w:val="auto"/>
          <w:lang w:val="en-GB"/>
        </w:rPr>
        <w:t>all this is done in Einstein’s</w:t>
      </w:r>
      <w:r w:rsidRPr="00DA20E7">
        <w:rPr>
          <w:rFonts w:ascii="Times New Roman" w:hAnsi="Times New Roman"/>
          <w:color w:val="auto"/>
          <w:lang w:val="en-GB"/>
        </w:rPr>
        <w:t xml:space="preserve"> proto-</w:t>
      </w:r>
      <w:r w:rsidR="00BC7B70" w:rsidRPr="00DA20E7">
        <w:rPr>
          <w:rFonts w:ascii="Times New Roman" w:hAnsi="Times New Roman"/>
          <w:color w:val="auto"/>
          <w:lang w:val="en-GB"/>
        </w:rPr>
        <w:t>EPR</w:t>
      </w:r>
      <w:r w:rsidRPr="00DA20E7">
        <w:rPr>
          <w:rFonts w:ascii="Times New Roman" w:hAnsi="Times New Roman"/>
          <w:color w:val="auto"/>
          <w:lang w:val="en-GB"/>
        </w:rPr>
        <w:t xml:space="preserve"> TE</w:t>
      </w:r>
      <w:r w:rsidR="001F38DD" w:rsidRPr="00DA20E7">
        <w:rPr>
          <w:rStyle w:val="FootnoteReference"/>
          <w:rFonts w:ascii="Times New Roman" w:hAnsi="Times New Roman"/>
          <w:color w:val="auto"/>
          <w:lang w:val="en-GB"/>
        </w:rPr>
        <w:footnoteReference w:id="19"/>
      </w:r>
      <w:r w:rsidRPr="00DA20E7">
        <w:rPr>
          <w:rFonts w:ascii="Times New Roman" w:hAnsi="Times New Roman"/>
          <w:color w:val="auto"/>
          <w:lang w:val="en-GB"/>
        </w:rPr>
        <w:t xml:space="preserve">. </w:t>
      </w:r>
      <w:r w:rsidRPr="00DA20E7">
        <w:rPr>
          <w:rFonts w:ascii="Times New Roman" w:hAnsi="Times New Roman"/>
          <w:color w:val="auto"/>
          <w:szCs w:val="24"/>
          <w:lang w:val="en-GB"/>
        </w:rPr>
        <w:t xml:space="preserve">Howard </w:t>
      </w:r>
      <w:r w:rsidR="00883A47" w:rsidRPr="00DA20E7">
        <w:rPr>
          <w:rFonts w:ascii="Times New Roman" w:hAnsi="Times New Roman"/>
          <w:color w:val="auto"/>
          <w:szCs w:val="24"/>
          <w:lang w:val="en-GB"/>
        </w:rPr>
        <w:t>finds</w:t>
      </w:r>
      <w:r w:rsidRPr="00DA20E7">
        <w:rPr>
          <w:rFonts w:ascii="Times New Roman" w:hAnsi="Times New Roman"/>
          <w:color w:val="auto"/>
          <w:szCs w:val="24"/>
          <w:lang w:val="en-GB"/>
        </w:rPr>
        <w:t xml:space="preserve"> several occurrences of this TE in Einstein’s letters (starting in 1932). The most direct one is to be found in Einstein’s (1945) letter to </w:t>
      </w:r>
      <w:r w:rsidRPr="00DA20E7">
        <w:rPr>
          <w:rStyle w:val="NoneA"/>
          <w:rFonts w:ascii="Times New Roman" w:hAnsi="Times New Roman"/>
          <w:color w:val="auto"/>
          <w:sz w:val="24"/>
          <w:szCs w:val="24"/>
          <w:lang w:val="en-GB"/>
        </w:rPr>
        <w:t xml:space="preserve">Paul S. Epstein, a </w:t>
      </w:r>
      <w:r w:rsidRPr="00DA20E7">
        <w:rPr>
          <w:rFonts w:ascii="Times New Roman" w:hAnsi="Times New Roman"/>
          <w:color w:val="auto"/>
          <w:szCs w:val="24"/>
          <w:lang w:val="en-GB"/>
        </w:rPr>
        <w:t>Cal-Tech physicist. Briefly, an experimenter</w:t>
      </w:r>
      <w:r w:rsidR="004D7688" w:rsidRPr="00DA20E7">
        <w:rPr>
          <w:rFonts w:ascii="Times New Roman" w:hAnsi="Times New Roman"/>
          <w:color w:val="auto"/>
          <w:szCs w:val="24"/>
          <w:lang w:val="en-GB"/>
        </w:rPr>
        <w:t xml:space="preserve">, </w:t>
      </w:r>
      <w:r w:rsidRPr="00DA20E7">
        <w:rPr>
          <w:rFonts w:ascii="Times New Roman" w:hAnsi="Times New Roman"/>
          <w:color w:val="auto"/>
          <w:szCs w:val="24"/>
          <w:lang w:val="en-GB"/>
        </w:rPr>
        <w:t xml:space="preserve">with </w:t>
      </w:r>
      <w:r w:rsidR="004D7688" w:rsidRPr="00DA20E7">
        <w:rPr>
          <w:rFonts w:ascii="Times New Roman" w:hAnsi="Times New Roman"/>
          <w:color w:val="auto"/>
          <w:szCs w:val="24"/>
          <w:lang w:val="en-GB"/>
        </w:rPr>
        <w:t>various</w:t>
      </w:r>
      <w:r w:rsidRPr="00DA20E7">
        <w:rPr>
          <w:rFonts w:ascii="Times New Roman" w:hAnsi="Times New Roman"/>
          <w:color w:val="auto"/>
          <w:szCs w:val="24"/>
          <w:lang w:val="en-GB"/>
        </w:rPr>
        <w:t xml:space="preserve"> measuring instruments, rides a moving photon-box which later comes to rest. Now, as before a </w:t>
      </w:r>
      <w:r w:rsidR="00120FF1" w:rsidRPr="00DA20E7">
        <w:rPr>
          <w:rFonts w:ascii="Times New Roman" w:hAnsi="Times New Roman"/>
          <w:color w:val="auto"/>
          <w:szCs w:val="24"/>
          <w:lang w:val="en-GB"/>
        </w:rPr>
        <w:t>particle</w:t>
      </w:r>
      <w:r w:rsidRPr="00DA20E7">
        <w:rPr>
          <w:rFonts w:ascii="Times New Roman" w:hAnsi="Times New Roman"/>
          <w:color w:val="auto"/>
          <w:szCs w:val="24"/>
          <w:lang w:val="en-GB"/>
        </w:rPr>
        <w:t xml:space="preserve"> escapes through a shutter with a clock work mechanism. However now, we do not expect to do both measurements, but we </w:t>
      </w:r>
    </w:p>
    <w:p w14:paraId="4DF17A4F" w14:textId="77777777" w:rsidR="00FE7AB9" w:rsidRPr="00DA20E7" w:rsidRDefault="00FE7AB9" w:rsidP="00F66F6B">
      <w:pPr>
        <w:pStyle w:val="Default"/>
        <w:widowControl w:val="0"/>
        <w:ind w:left="851" w:right="567"/>
        <w:jc w:val="both"/>
        <w:rPr>
          <w:rFonts w:ascii="Times New Roman" w:hAnsi="Times New Roman"/>
          <w:color w:val="auto"/>
          <w:sz w:val="24"/>
          <w:szCs w:val="24"/>
          <w:lang w:val="en-GB"/>
        </w:rPr>
      </w:pPr>
    </w:p>
    <w:p w14:paraId="000DFF0C" w14:textId="0A5D1F46" w:rsidR="00F66F6B" w:rsidRPr="00DA20E7" w:rsidRDefault="00FE7AB9" w:rsidP="00F66F6B">
      <w:pPr>
        <w:pStyle w:val="Default"/>
        <w:widowControl w:val="0"/>
        <w:ind w:left="851" w:right="567"/>
        <w:jc w:val="both"/>
        <w:rPr>
          <w:rFonts w:ascii="Times New Roman" w:hAnsi="Times New Roman"/>
          <w:color w:val="auto"/>
          <w:sz w:val="24"/>
          <w:szCs w:val="24"/>
          <w:lang w:val="en-GB"/>
        </w:rPr>
      </w:pPr>
      <w:r w:rsidRPr="00DA20E7">
        <w:rPr>
          <w:rFonts w:ascii="Times New Roman" w:hAnsi="Times New Roman"/>
          <w:color w:val="auto"/>
          <w:sz w:val="24"/>
          <w:szCs w:val="24"/>
          <w:lang w:val="en-GB"/>
        </w:rPr>
        <w:t>“</w:t>
      </w:r>
      <w:r w:rsidR="00F66F6B" w:rsidRPr="00DA20E7">
        <w:rPr>
          <w:rFonts w:ascii="Times New Roman" w:hAnsi="Times New Roman"/>
          <w:color w:val="auto"/>
          <w:sz w:val="24"/>
          <w:szCs w:val="24"/>
          <w:lang w:val="en-GB"/>
        </w:rPr>
        <w:t xml:space="preserve">can </w:t>
      </w:r>
      <w:r w:rsidR="00F66F6B" w:rsidRPr="00DA20E7">
        <w:rPr>
          <w:rFonts w:ascii="Times New Roman" w:hAnsi="Times New Roman"/>
          <w:color w:val="auto"/>
          <w:sz w:val="24"/>
          <w:szCs w:val="24"/>
          <w:u w:val="single"/>
          <w:lang w:val="en-GB"/>
        </w:rPr>
        <w:t>either</w:t>
      </w:r>
      <w:r w:rsidR="00F66F6B" w:rsidRPr="00DA20E7">
        <w:rPr>
          <w:rFonts w:ascii="Times New Roman" w:hAnsi="Times New Roman"/>
          <w:color w:val="auto"/>
          <w:sz w:val="24"/>
          <w:szCs w:val="24"/>
          <w:lang w:val="en-GB"/>
        </w:rPr>
        <w:t xml:space="preserve"> [do] a precise measurement of the box's position, and thus a prediction of the exact time when the emitted photon will be received at some distant location S […]. </w:t>
      </w:r>
      <w:r w:rsidR="00F66F6B" w:rsidRPr="00DA20E7">
        <w:rPr>
          <w:rFonts w:ascii="Times New Roman" w:hAnsi="Times New Roman"/>
          <w:color w:val="auto"/>
          <w:sz w:val="24"/>
          <w:szCs w:val="24"/>
          <w:u w:val="single"/>
          <w:lang w:val="en-GB"/>
        </w:rPr>
        <w:t>Or</w:t>
      </w:r>
      <w:r w:rsidR="00F66F6B" w:rsidRPr="00DA20E7">
        <w:rPr>
          <w:rFonts w:ascii="Times New Roman" w:hAnsi="Times New Roman"/>
          <w:color w:val="auto"/>
          <w:sz w:val="24"/>
          <w:szCs w:val="24"/>
          <w:lang w:val="en-GB"/>
        </w:rPr>
        <w:t xml:space="preserve"> the experimenter can make a new measurement of the box's recoil momentum, in which case he or she can predict exactly the energy […] of the emitted photon.” (Howard 1990, p.102)</w:t>
      </w:r>
    </w:p>
    <w:p w14:paraId="33FE2C21" w14:textId="77777777" w:rsidR="00F66F6B" w:rsidRPr="00DA20E7" w:rsidRDefault="00F66F6B" w:rsidP="00F66F6B">
      <w:pPr>
        <w:pStyle w:val="FreeForm"/>
        <w:jc w:val="both"/>
        <w:rPr>
          <w:rFonts w:ascii="Times New Roman" w:hAnsi="Times New Roman"/>
          <w:color w:val="auto"/>
          <w:szCs w:val="24"/>
          <w:lang w:val="en-GB"/>
        </w:rPr>
      </w:pPr>
    </w:p>
    <w:p w14:paraId="38EFAD61" w14:textId="639662EE" w:rsidR="00F66F6B" w:rsidRPr="00DA20E7" w:rsidRDefault="00F66F6B" w:rsidP="00F66F6B">
      <w:pPr>
        <w:pStyle w:val="FreeForm"/>
        <w:ind w:firstLine="567"/>
        <w:jc w:val="both"/>
        <w:rPr>
          <w:rFonts w:ascii="Times New Roman" w:hAnsi="Times New Roman"/>
          <w:color w:val="auto"/>
          <w:szCs w:val="24"/>
          <w:lang w:val="en-GB"/>
        </w:rPr>
      </w:pPr>
      <w:r w:rsidRPr="00DA20E7">
        <w:rPr>
          <w:rFonts w:ascii="Times New Roman" w:hAnsi="Times New Roman"/>
          <w:color w:val="auto"/>
          <w:szCs w:val="24"/>
          <w:lang w:val="en-GB"/>
        </w:rPr>
        <w:t xml:space="preserve">Einstein then </w:t>
      </w:r>
      <w:r w:rsidR="00416DF5" w:rsidRPr="00DA20E7">
        <w:rPr>
          <w:rFonts w:ascii="Times New Roman" w:hAnsi="Times New Roman"/>
          <w:color w:val="auto"/>
          <w:szCs w:val="24"/>
          <w:lang w:val="en-GB"/>
        </w:rPr>
        <w:t>interprets th</w:t>
      </w:r>
      <w:r w:rsidR="00120FF1" w:rsidRPr="00DA20E7">
        <w:rPr>
          <w:rFonts w:ascii="Times New Roman" w:hAnsi="Times New Roman"/>
          <w:color w:val="auto"/>
          <w:szCs w:val="24"/>
          <w:lang w:val="en-GB"/>
        </w:rPr>
        <w:t xml:space="preserve">e effect of this choice on the fleeing particle </w:t>
      </w:r>
      <w:r w:rsidR="00416DF5" w:rsidRPr="00DA20E7">
        <w:rPr>
          <w:rFonts w:ascii="Times New Roman" w:hAnsi="Times New Roman"/>
          <w:color w:val="auto"/>
          <w:szCs w:val="24"/>
          <w:lang w:val="en-GB"/>
        </w:rPr>
        <w:t>as follows</w:t>
      </w:r>
      <w:r w:rsidRPr="00DA20E7">
        <w:rPr>
          <w:rFonts w:ascii="Times New Roman" w:hAnsi="Times New Roman"/>
          <w:color w:val="auto"/>
          <w:szCs w:val="24"/>
          <w:lang w:val="en-GB"/>
        </w:rPr>
        <w:t>:</w:t>
      </w:r>
    </w:p>
    <w:p w14:paraId="5DDB3CFA" w14:textId="77777777" w:rsidR="00F66F6B" w:rsidRPr="00DA20E7" w:rsidRDefault="00F66F6B" w:rsidP="00F66F6B">
      <w:pPr>
        <w:pStyle w:val="FreeFormA"/>
        <w:jc w:val="both"/>
        <w:rPr>
          <w:color w:val="auto"/>
          <w:sz w:val="24"/>
          <w:szCs w:val="24"/>
          <w:lang w:val="en-GB"/>
        </w:rPr>
      </w:pPr>
    </w:p>
    <w:p w14:paraId="170A886D" w14:textId="77777777" w:rsidR="00D74002" w:rsidRPr="00DA20E7" w:rsidRDefault="00BC7B70" w:rsidP="00D74002">
      <w:pPr>
        <w:pStyle w:val="FreeFormA"/>
        <w:tabs>
          <w:tab w:val="left" w:pos="8789"/>
        </w:tabs>
        <w:ind w:left="851" w:right="567"/>
        <w:jc w:val="both"/>
        <w:rPr>
          <w:color w:val="auto"/>
          <w:sz w:val="24"/>
          <w:lang w:val="en-GB"/>
        </w:rPr>
      </w:pPr>
      <w:r w:rsidRPr="00DA20E7">
        <w:rPr>
          <w:color w:val="auto"/>
          <w:sz w:val="24"/>
          <w:szCs w:val="24"/>
          <w:lang w:val="en-GB"/>
        </w:rPr>
        <w:t xml:space="preserve">“      </w:t>
      </w:r>
      <w:r w:rsidRPr="00DA20E7">
        <w:rPr>
          <w:color w:val="auto"/>
          <w:sz w:val="24"/>
          <w:lang w:val="en-GB"/>
        </w:rPr>
        <w:t>As soon as it has left the box B, the light quantum represents a certain "real state of affairs,"</w:t>
      </w:r>
      <w:r w:rsidR="00D74002" w:rsidRPr="00DA20E7">
        <w:rPr>
          <w:color w:val="auto"/>
          <w:sz w:val="24"/>
          <w:lang w:val="en-GB"/>
        </w:rPr>
        <w:t xml:space="preserve"> about whose nature we must seek to construct an </w:t>
      </w:r>
      <w:r w:rsidR="00D74002" w:rsidRPr="00DA20E7">
        <w:rPr>
          <w:color w:val="auto"/>
          <w:sz w:val="24"/>
          <w:u w:val="single"/>
          <w:lang w:val="en-GB"/>
        </w:rPr>
        <w:t>interpretation</w:t>
      </w:r>
      <w:r w:rsidR="00D74002" w:rsidRPr="00DA20E7">
        <w:rPr>
          <w:color w:val="auto"/>
          <w:sz w:val="24"/>
          <w:lang w:val="en-GB"/>
        </w:rPr>
        <w:t>, which is naturally in a certain sense arbitrary.</w:t>
      </w:r>
    </w:p>
    <w:p w14:paraId="22AC5514" w14:textId="52FFF05E" w:rsidR="00BC7B70" w:rsidRPr="00DA20E7" w:rsidRDefault="00D74002" w:rsidP="00D74002">
      <w:pPr>
        <w:pStyle w:val="FreeFormA"/>
        <w:tabs>
          <w:tab w:val="left" w:pos="1418"/>
          <w:tab w:val="left" w:pos="8789"/>
        </w:tabs>
        <w:ind w:left="851" w:right="567"/>
        <w:jc w:val="both"/>
        <w:rPr>
          <w:color w:val="auto"/>
          <w:sz w:val="24"/>
          <w:lang w:val="en-GB"/>
        </w:rPr>
      </w:pPr>
      <w:r w:rsidRPr="00DA20E7">
        <w:rPr>
          <w:color w:val="auto"/>
          <w:sz w:val="24"/>
          <w:lang w:val="en-GB"/>
        </w:rPr>
        <w:t xml:space="preserve">         This interpretation depends essentially upon the question:</w:t>
      </w:r>
      <w:r w:rsidR="001F38DD" w:rsidRPr="00DA20E7">
        <w:rPr>
          <w:color w:val="auto"/>
          <w:sz w:val="24"/>
          <w:lang w:val="en-GB"/>
        </w:rPr>
        <w:t xml:space="preserve"> </w:t>
      </w:r>
      <w:r w:rsidR="00BC7B70" w:rsidRPr="00DA20E7">
        <w:rPr>
          <w:color w:val="auto"/>
          <w:sz w:val="24"/>
          <w:lang w:val="en-GB"/>
        </w:rPr>
        <w:t xml:space="preserve">should we assume that the subsequent measurement we made on B physically influences the fleeing light quantum, that is to say, the "real state of </w:t>
      </w:r>
      <w:r w:rsidR="00BC7B70" w:rsidRPr="00DA20E7">
        <w:rPr>
          <w:color w:val="auto"/>
          <w:sz w:val="24"/>
          <w:szCs w:val="24"/>
          <w:lang w:val="en-GB"/>
        </w:rPr>
        <w:t>affairs" characterized by the light quantum?</w:t>
      </w:r>
    </w:p>
    <w:p w14:paraId="0E74CA6D" w14:textId="4EDE2D9A" w:rsidR="00F66F6B" w:rsidRPr="00DA20E7" w:rsidRDefault="00BC7B70" w:rsidP="001F38DD">
      <w:pPr>
        <w:pStyle w:val="FreeFormA"/>
        <w:tabs>
          <w:tab w:val="left" w:pos="1418"/>
          <w:tab w:val="left" w:pos="8789"/>
        </w:tabs>
        <w:ind w:left="851" w:right="567"/>
        <w:jc w:val="both"/>
        <w:rPr>
          <w:strike/>
          <w:color w:val="auto"/>
          <w:sz w:val="24"/>
          <w:szCs w:val="24"/>
          <w:lang w:val="en-GB"/>
        </w:rPr>
      </w:pPr>
      <w:r w:rsidRPr="00DA20E7">
        <w:rPr>
          <w:color w:val="auto"/>
          <w:sz w:val="24"/>
          <w:szCs w:val="24"/>
          <w:lang w:val="en-GB"/>
        </w:rPr>
        <w:t xml:space="preserve">         </w:t>
      </w:r>
      <w:r w:rsidR="00F66F6B" w:rsidRPr="00DA20E7">
        <w:rPr>
          <w:color w:val="auto"/>
          <w:sz w:val="24"/>
          <w:szCs w:val="24"/>
          <w:lang w:val="en-GB"/>
        </w:rPr>
        <w:t>Were that kind of a physical effect from B[Box] on the fleeing light quantum to occur, it would be an action at a distance, that propagates with superluminal velocity. Such an assumption is of course logically possible, but it is so very repugnant to my physical instinct, that I am not in a position to take it seriously.</w:t>
      </w:r>
      <w:r w:rsidRPr="00DA20E7">
        <w:rPr>
          <w:rStyle w:val="NoneA"/>
          <w:color w:val="auto"/>
          <w:sz w:val="24"/>
          <w:szCs w:val="24"/>
          <w:lang w:val="en-GB"/>
        </w:rPr>
        <w:t xml:space="preserve">   </w:t>
      </w:r>
    </w:p>
    <w:p w14:paraId="79E0452B" w14:textId="77777777" w:rsidR="00BC7B70" w:rsidRPr="00DA20E7" w:rsidRDefault="00BC7B70" w:rsidP="000E122C">
      <w:pPr>
        <w:pStyle w:val="FreeFormA"/>
        <w:ind w:firstLine="708"/>
        <w:jc w:val="both"/>
        <w:rPr>
          <w:color w:val="auto"/>
          <w:sz w:val="24"/>
          <w:lang w:val="en-GB"/>
        </w:rPr>
      </w:pPr>
    </w:p>
    <w:p w14:paraId="117CCBE7" w14:textId="648C8AF9" w:rsidR="006D663D" w:rsidRPr="00DA20E7" w:rsidRDefault="00BC7B70" w:rsidP="00BC7B70">
      <w:pPr>
        <w:pStyle w:val="FreeFormA"/>
        <w:jc w:val="both"/>
        <w:rPr>
          <w:color w:val="auto"/>
          <w:sz w:val="24"/>
          <w:lang w:val="en-GB"/>
        </w:rPr>
      </w:pPr>
      <w:r w:rsidRPr="00DA20E7">
        <w:rPr>
          <w:color w:val="auto"/>
          <w:sz w:val="24"/>
          <w:lang w:val="en-GB"/>
        </w:rPr>
        <w:tab/>
      </w:r>
      <w:r w:rsidR="00883A47" w:rsidRPr="00DA20E7">
        <w:rPr>
          <w:color w:val="auto"/>
          <w:sz w:val="24"/>
          <w:lang w:val="en-GB"/>
        </w:rPr>
        <w:t>That is</w:t>
      </w:r>
      <w:r w:rsidR="00120FF1" w:rsidRPr="00DA20E7">
        <w:rPr>
          <w:color w:val="auto"/>
          <w:sz w:val="24"/>
          <w:lang w:val="en-GB"/>
        </w:rPr>
        <w:t xml:space="preserve">, both separability and locality are </w:t>
      </w:r>
      <w:r w:rsidR="00A71C5F" w:rsidRPr="00DA20E7">
        <w:rPr>
          <w:color w:val="auto"/>
          <w:sz w:val="24"/>
          <w:lang w:val="en-GB"/>
        </w:rPr>
        <w:t>used</w:t>
      </w:r>
      <w:r w:rsidR="00120FF1" w:rsidRPr="00DA20E7">
        <w:rPr>
          <w:color w:val="auto"/>
          <w:sz w:val="24"/>
          <w:lang w:val="en-GB"/>
        </w:rPr>
        <w:t xml:space="preserve"> here</w:t>
      </w:r>
      <w:r w:rsidR="00416B5E" w:rsidRPr="00DA20E7">
        <w:rPr>
          <w:color w:val="auto"/>
          <w:sz w:val="24"/>
          <w:lang w:val="en-GB"/>
        </w:rPr>
        <w:t xml:space="preserve"> to interpret the fleeting light quantum</w:t>
      </w:r>
      <w:r w:rsidR="00120FF1" w:rsidRPr="00DA20E7">
        <w:rPr>
          <w:color w:val="auto"/>
          <w:sz w:val="24"/>
          <w:lang w:val="en-GB"/>
        </w:rPr>
        <w:t>. S</w:t>
      </w:r>
      <w:r w:rsidR="00CD1E3A" w:rsidRPr="00DA20E7">
        <w:rPr>
          <w:color w:val="auto"/>
          <w:sz w:val="24"/>
          <w:lang w:val="en-GB"/>
        </w:rPr>
        <w:t>eparability</w:t>
      </w:r>
      <w:r w:rsidRPr="00DA20E7">
        <w:rPr>
          <w:color w:val="auto"/>
          <w:sz w:val="24"/>
          <w:lang w:val="en-GB"/>
        </w:rPr>
        <w:t xml:space="preserve"> </w:t>
      </w:r>
      <w:r w:rsidR="00CD1E3A" w:rsidRPr="00DA20E7">
        <w:rPr>
          <w:color w:val="auto"/>
          <w:sz w:val="24"/>
          <w:lang w:val="en-GB"/>
        </w:rPr>
        <w:t>associates</w:t>
      </w:r>
      <w:r w:rsidR="001A562C" w:rsidRPr="00DA20E7">
        <w:rPr>
          <w:color w:val="auto"/>
          <w:sz w:val="24"/>
          <w:lang w:val="en-GB"/>
        </w:rPr>
        <w:t xml:space="preserve"> </w:t>
      </w:r>
      <w:r w:rsidR="00416B5E" w:rsidRPr="00DA20E7">
        <w:rPr>
          <w:color w:val="auto"/>
          <w:sz w:val="24"/>
          <w:lang w:val="en-GB"/>
        </w:rPr>
        <w:t xml:space="preserve">with it </w:t>
      </w:r>
      <w:r w:rsidR="001A562C" w:rsidRPr="00DA20E7">
        <w:rPr>
          <w:color w:val="auto"/>
          <w:sz w:val="24"/>
          <w:lang w:val="en-GB"/>
        </w:rPr>
        <w:t xml:space="preserve">an </w:t>
      </w:r>
      <w:r w:rsidRPr="00DA20E7">
        <w:rPr>
          <w:color w:val="auto"/>
          <w:sz w:val="24"/>
          <w:lang w:val="en-GB"/>
        </w:rPr>
        <w:t xml:space="preserve">independent </w:t>
      </w:r>
      <w:r w:rsidR="001F38DD" w:rsidRPr="00DA20E7">
        <w:rPr>
          <w:color w:val="auto"/>
          <w:sz w:val="24"/>
          <w:lang w:val="en-GB"/>
        </w:rPr>
        <w:t xml:space="preserve">"real state of affairs" </w:t>
      </w:r>
      <w:r w:rsidRPr="00DA20E7">
        <w:rPr>
          <w:color w:val="auto"/>
          <w:sz w:val="24"/>
          <w:lang w:val="en-GB"/>
        </w:rPr>
        <w:t>from the moment it leaves the box.</w:t>
      </w:r>
      <w:r w:rsidR="001F38DD" w:rsidRPr="00DA20E7">
        <w:rPr>
          <w:color w:val="auto"/>
          <w:sz w:val="24"/>
          <w:lang w:val="en-GB"/>
        </w:rPr>
        <w:t xml:space="preserve"> While locality </w:t>
      </w:r>
      <w:r w:rsidR="00CD1E3A" w:rsidRPr="00DA20E7">
        <w:rPr>
          <w:color w:val="auto"/>
          <w:sz w:val="24"/>
          <w:lang w:val="en-GB"/>
        </w:rPr>
        <w:t>negates</w:t>
      </w:r>
      <w:r w:rsidR="001F38DD" w:rsidRPr="00DA20E7">
        <w:rPr>
          <w:color w:val="auto"/>
          <w:sz w:val="24"/>
          <w:lang w:val="en-GB"/>
        </w:rPr>
        <w:t xml:space="preserve"> that the subsequent measurement made on the box could physically influences the fleeing light quantum</w:t>
      </w:r>
      <w:r w:rsidR="00F6482E" w:rsidRPr="00DA20E7">
        <w:rPr>
          <w:color w:val="auto"/>
          <w:sz w:val="24"/>
          <w:lang w:val="en-GB"/>
        </w:rPr>
        <w:t xml:space="preserve">, </w:t>
      </w:r>
      <w:r w:rsidR="00714647" w:rsidRPr="00DA20E7">
        <w:rPr>
          <w:color w:val="auto"/>
          <w:sz w:val="24"/>
          <w:lang w:val="en-GB"/>
        </w:rPr>
        <w:t>seeing</w:t>
      </w:r>
      <w:r w:rsidR="00F6482E" w:rsidRPr="00DA20E7">
        <w:rPr>
          <w:color w:val="auto"/>
          <w:sz w:val="24"/>
          <w:lang w:val="en-GB"/>
        </w:rPr>
        <w:t xml:space="preserve"> </w:t>
      </w:r>
      <w:r w:rsidR="00CD1E3A" w:rsidRPr="00DA20E7">
        <w:rPr>
          <w:color w:val="auto"/>
          <w:sz w:val="24"/>
          <w:szCs w:val="24"/>
          <w:lang w:val="en-GB"/>
        </w:rPr>
        <w:t>that</w:t>
      </w:r>
      <w:r w:rsidR="00F6482E" w:rsidRPr="00DA20E7">
        <w:rPr>
          <w:color w:val="auto"/>
          <w:sz w:val="24"/>
          <w:szCs w:val="24"/>
          <w:lang w:val="en-GB"/>
        </w:rPr>
        <w:t xml:space="preserve"> would be an action at a distance</w:t>
      </w:r>
      <w:r w:rsidR="001F38DD" w:rsidRPr="00DA20E7">
        <w:rPr>
          <w:color w:val="auto"/>
          <w:sz w:val="24"/>
          <w:lang w:val="en-GB"/>
        </w:rPr>
        <w:t>. From that Einstein concludes</w:t>
      </w:r>
      <w:r w:rsidR="00F05D2D" w:rsidRPr="00DA20E7">
        <w:rPr>
          <w:color w:val="auto"/>
          <w:sz w:val="24"/>
          <w:lang w:val="en-GB"/>
        </w:rPr>
        <w:t>:</w:t>
      </w:r>
    </w:p>
    <w:p w14:paraId="2C762910" w14:textId="4C1219DD" w:rsidR="001F38DD" w:rsidRPr="00DA20E7" w:rsidRDefault="001F38DD" w:rsidP="00BC7B70">
      <w:pPr>
        <w:pStyle w:val="FreeFormA"/>
        <w:jc w:val="both"/>
        <w:rPr>
          <w:color w:val="FF0000"/>
          <w:sz w:val="24"/>
          <w:lang w:val="en-GB"/>
        </w:rPr>
      </w:pPr>
    </w:p>
    <w:p w14:paraId="6EC42CB6" w14:textId="19E7581D" w:rsidR="009159A5" w:rsidRPr="00DA20E7" w:rsidRDefault="009159A5" w:rsidP="001F38DD">
      <w:pPr>
        <w:pStyle w:val="FreeFormA"/>
        <w:tabs>
          <w:tab w:val="left" w:pos="1418"/>
          <w:tab w:val="left" w:pos="8789"/>
        </w:tabs>
        <w:ind w:left="851" w:right="567"/>
        <w:jc w:val="both"/>
        <w:rPr>
          <w:rStyle w:val="NoneA"/>
          <w:sz w:val="24"/>
          <w:szCs w:val="24"/>
          <w:lang w:val="en-GB"/>
        </w:rPr>
      </w:pPr>
      <w:r w:rsidRPr="00DA20E7">
        <w:rPr>
          <w:rStyle w:val="NoneA"/>
          <w:sz w:val="24"/>
          <w:szCs w:val="24"/>
          <w:lang w:val="en-GB"/>
        </w:rPr>
        <w:tab/>
      </w:r>
      <w:r w:rsidR="001F38DD" w:rsidRPr="00DA20E7">
        <w:rPr>
          <w:rStyle w:val="NoneA"/>
          <w:sz w:val="24"/>
          <w:szCs w:val="24"/>
          <w:lang w:val="en-GB"/>
        </w:rPr>
        <w:t>Thus I feel myself forced to the view that the real state of affairs</w:t>
      </w:r>
      <w:r w:rsidR="001F38DD" w:rsidRPr="00DA20E7">
        <w:rPr>
          <w:rStyle w:val="NoneA"/>
          <w:color w:val="auto"/>
          <w:sz w:val="24"/>
          <w:szCs w:val="24"/>
          <w:lang w:val="en-GB"/>
        </w:rPr>
        <w:t xml:space="preserve"> </w:t>
      </w:r>
      <w:r w:rsidR="001F38DD" w:rsidRPr="00DA20E7">
        <w:rPr>
          <w:rStyle w:val="NoneA"/>
          <w:sz w:val="24"/>
          <w:szCs w:val="24"/>
          <w:lang w:val="en-GB"/>
        </w:rPr>
        <w:t xml:space="preserve">corresponding to the light quantum is independent of what is subsequently measured on B. But from that it follows: </w:t>
      </w:r>
      <w:bookmarkStart w:id="3" w:name="_Hlk56773710"/>
      <w:r w:rsidR="001F38DD" w:rsidRPr="00DA20E7">
        <w:rPr>
          <w:rStyle w:val="NoneA"/>
          <w:sz w:val="24"/>
          <w:szCs w:val="24"/>
          <w:lang w:val="en-GB"/>
        </w:rPr>
        <w:t>every characteristic of th</w:t>
      </w:r>
      <w:bookmarkEnd w:id="3"/>
      <w:r w:rsidR="001F38DD" w:rsidRPr="00DA20E7">
        <w:rPr>
          <w:rStyle w:val="NoneA"/>
          <w:sz w:val="24"/>
          <w:szCs w:val="24"/>
          <w:lang w:val="en-GB"/>
        </w:rPr>
        <w:t xml:space="preserve">e light quantum that can be obtained from a subsequent measurement on B exists even if this measurement is not performed. Accordingly, the light quantum has a definite localization and a definite </w:t>
      </w:r>
      <w:proofErr w:type="spellStart"/>
      <w:r w:rsidR="001F38DD" w:rsidRPr="00DA20E7">
        <w:rPr>
          <w:rStyle w:val="NoneA"/>
          <w:sz w:val="24"/>
          <w:szCs w:val="24"/>
          <w:lang w:val="en-GB"/>
        </w:rPr>
        <w:t>color</w:t>
      </w:r>
      <w:proofErr w:type="spellEnd"/>
      <w:r w:rsidR="001F38DD" w:rsidRPr="00DA20E7">
        <w:rPr>
          <w:rStyle w:val="NoneA"/>
          <w:sz w:val="24"/>
          <w:szCs w:val="24"/>
          <w:lang w:val="en-GB"/>
        </w:rPr>
        <w:t>.</w:t>
      </w:r>
    </w:p>
    <w:p w14:paraId="09200EBE" w14:textId="595BF5C6" w:rsidR="001F38DD" w:rsidRPr="00DA20E7" w:rsidRDefault="009159A5" w:rsidP="009159A5">
      <w:pPr>
        <w:pStyle w:val="FreeFormA"/>
        <w:tabs>
          <w:tab w:val="left" w:pos="1418"/>
          <w:tab w:val="left" w:pos="8789"/>
        </w:tabs>
        <w:ind w:left="851" w:right="567"/>
        <w:jc w:val="both"/>
        <w:rPr>
          <w:color w:val="auto"/>
          <w:sz w:val="24"/>
          <w:lang w:val="en-GB"/>
        </w:rPr>
      </w:pPr>
      <w:r w:rsidRPr="00DA20E7">
        <w:rPr>
          <w:color w:val="auto"/>
          <w:sz w:val="24"/>
          <w:szCs w:val="24"/>
          <w:lang w:val="en-GB"/>
        </w:rPr>
        <w:tab/>
        <w:t xml:space="preserve">Naturally one cannot do justice to this by means of a wave function […] </w:t>
      </w:r>
      <w:r w:rsidRPr="00DA20E7">
        <w:rPr>
          <w:color w:val="auto"/>
          <w:sz w:val="24"/>
          <w:lang w:val="en-GB"/>
        </w:rPr>
        <w:t xml:space="preserve">This is what I mean when I advance the view that quantum mechanics gives an </w:t>
      </w:r>
      <w:r w:rsidRPr="00DA20E7">
        <w:rPr>
          <w:color w:val="auto"/>
          <w:sz w:val="24"/>
          <w:szCs w:val="24"/>
          <w:u w:val="single"/>
          <w:lang w:val="en-GB"/>
        </w:rPr>
        <w:t>incomplete</w:t>
      </w:r>
      <w:r w:rsidRPr="00DA20E7">
        <w:rPr>
          <w:color w:val="auto"/>
          <w:sz w:val="24"/>
          <w:szCs w:val="24"/>
          <w:lang w:val="en-GB"/>
        </w:rPr>
        <w:t xml:space="preserve"> </w:t>
      </w:r>
      <w:r w:rsidRPr="00DA20E7">
        <w:rPr>
          <w:color w:val="auto"/>
          <w:sz w:val="24"/>
          <w:szCs w:val="24"/>
          <w:u w:val="single"/>
          <w:lang w:val="en-GB"/>
        </w:rPr>
        <w:t>description</w:t>
      </w:r>
      <w:r w:rsidRPr="00DA20E7">
        <w:rPr>
          <w:color w:val="auto"/>
          <w:sz w:val="24"/>
          <w:szCs w:val="24"/>
          <w:lang w:val="en-GB"/>
        </w:rPr>
        <w:t xml:space="preserve"> of the real state of affairs</w:t>
      </w:r>
      <w:r w:rsidR="001F38DD" w:rsidRPr="00DA20E7">
        <w:rPr>
          <w:color w:val="auto"/>
          <w:sz w:val="24"/>
          <w:szCs w:val="24"/>
          <w:lang w:val="en-GB"/>
        </w:rPr>
        <w:t>” (Letter from Einstein to Epstein, quoted in Howard 1990, p.102</w:t>
      </w:r>
      <w:r w:rsidRPr="00DA20E7">
        <w:rPr>
          <w:color w:val="auto"/>
          <w:sz w:val="24"/>
          <w:szCs w:val="24"/>
          <w:lang w:val="en-GB"/>
        </w:rPr>
        <w:t>-103</w:t>
      </w:r>
      <w:r w:rsidR="001F38DD" w:rsidRPr="00DA20E7">
        <w:rPr>
          <w:color w:val="auto"/>
          <w:sz w:val="24"/>
          <w:szCs w:val="24"/>
          <w:lang w:val="en-GB"/>
        </w:rPr>
        <w:t>)</w:t>
      </w:r>
    </w:p>
    <w:p w14:paraId="6D76FEF6" w14:textId="77777777" w:rsidR="001F38DD" w:rsidRPr="00DA20E7" w:rsidRDefault="001F38DD" w:rsidP="00BC7B70">
      <w:pPr>
        <w:pStyle w:val="FreeFormA"/>
        <w:jc w:val="both"/>
        <w:rPr>
          <w:color w:val="FF0000"/>
          <w:sz w:val="24"/>
          <w:lang w:val="en-GB"/>
        </w:rPr>
      </w:pPr>
    </w:p>
    <w:p w14:paraId="4FAEA320" w14:textId="77777777" w:rsidR="004520E1" w:rsidRPr="00DA20E7" w:rsidRDefault="004520E1" w:rsidP="004520E1">
      <w:pPr>
        <w:pStyle w:val="FreeFormA"/>
        <w:jc w:val="both"/>
        <w:rPr>
          <w:color w:val="auto"/>
          <w:sz w:val="24"/>
          <w:lang w:val="en-GB"/>
        </w:rPr>
      </w:pPr>
    </w:p>
    <w:p w14:paraId="3234CB06" w14:textId="08AA968F" w:rsidR="005B54CD" w:rsidRPr="00DA20E7" w:rsidRDefault="00E740AE" w:rsidP="00A11C01">
      <w:pPr>
        <w:pStyle w:val="Sect3"/>
        <w:spacing w:line="240" w:lineRule="auto"/>
        <w:rPr>
          <w:rStyle w:val="NoneA"/>
          <w:bCs/>
          <w:color w:val="auto"/>
          <w:sz w:val="24"/>
          <w:lang w:val="en-GB"/>
        </w:rPr>
      </w:pPr>
      <w:r w:rsidRPr="00DA20E7">
        <w:rPr>
          <w:bCs/>
          <w:color w:val="auto"/>
          <w:lang w:val="en-GB"/>
        </w:rPr>
        <w:t>Einstein’s p</w:t>
      </w:r>
      <w:r w:rsidR="006D663D" w:rsidRPr="00DA20E7">
        <w:rPr>
          <w:bCs/>
          <w:color w:val="auto"/>
          <w:lang w:val="en-GB"/>
        </w:rPr>
        <w:t xml:space="preserve">roto-EPR </w:t>
      </w:r>
      <w:r w:rsidR="00833CA2" w:rsidRPr="00DA20E7">
        <w:rPr>
          <w:bCs/>
          <w:color w:val="auto"/>
          <w:lang w:val="en-GB"/>
        </w:rPr>
        <w:t>photon-box</w:t>
      </w:r>
      <w:r w:rsidR="006D663D" w:rsidRPr="00DA20E7">
        <w:rPr>
          <w:bCs/>
          <w:color w:val="auto"/>
          <w:lang w:val="en-GB"/>
        </w:rPr>
        <w:t xml:space="preserve"> structure:</w:t>
      </w:r>
    </w:p>
    <w:p w14:paraId="4E4CE496" w14:textId="7B2D79DA" w:rsidR="004B6A93" w:rsidRPr="00DA20E7" w:rsidRDefault="004B6A93" w:rsidP="00D116D1">
      <w:pPr>
        <w:numPr>
          <w:ilvl w:val="0"/>
          <w:numId w:val="28"/>
        </w:numPr>
        <w:tabs>
          <w:tab w:val="clear" w:pos="2160"/>
          <w:tab w:val="left" w:pos="567"/>
        </w:tabs>
        <w:ind w:left="0" w:firstLine="0"/>
        <w:jc w:val="both"/>
        <w:rPr>
          <w:rFonts w:ascii="Times New Roman" w:hAnsi="Times New Roman"/>
          <w:color w:val="auto"/>
          <w:kern w:val="1"/>
          <w:sz w:val="24"/>
          <w:szCs w:val="20"/>
          <w:lang w:val="en-GB" w:eastAsia="fr-FR"/>
        </w:rPr>
      </w:pPr>
      <w:r w:rsidRPr="00DA20E7">
        <w:rPr>
          <w:rFonts w:ascii="Times New Roman" w:hAnsi="Times New Roman"/>
          <w:i/>
          <w:iCs/>
          <w:color w:val="auto"/>
          <w:kern w:val="1"/>
          <w:sz w:val="24"/>
          <w:szCs w:val="20"/>
          <w:lang w:val="en-GB" w:eastAsia="fr-FR"/>
        </w:rPr>
        <w:t>OU</w:t>
      </w:r>
      <w:r w:rsidRPr="00DA20E7">
        <w:rPr>
          <w:rFonts w:ascii="Times New Roman" w:hAnsi="Times New Roman"/>
          <w:color w:val="auto"/>
          <w:kern w:val="1"/>
          <w:sz w:val="24"/>
          <w:szCs w:val="20"/>
          <w:lang w:val="en-GB" w:eastAsia="fr-FR"/>
        </w:rPr>
        <w:t xml:space="preserve">: We can in principle </w:t>
      </w:r>
      <w:r w:rsidR="001F31B2" w:rsidRPr="00DA20E7">
        <w:rPr>
          <w:rFonts w:ascii="Times New Roman" w:hAnsi="Times New Roman"/>
          <w:color w:val="auto"/>
          <w:kern w:val="1"/>
          <w:sz w:val="24"/>
          <w:szCs w:val="20"/>
          <w:lang w:val="en-GB" w:eastAsia="fr-FR"/>
        </w:rPr>
        <w:t>determine</w:t>
      </w:r>
      <w:r w:rsidRPr="00DA20E7">
        <w:rPr>
          <w:rFonts w:ascii="Times New Roman" w:hAnsi="Times New Roman"/>
          <w:color w:val="auto"/>
          <w:kern w:val="1"/>
          <w:sz w:val="24"/>
          <w:szCs w:val="20"/>
          <w:lang w:val="en-GB" w:eastAsia="fr-FR"/>
        </w:rPr>
        <w:t xml:space="preserve"> </w:t>
      </w:r>
      <w:r w:rsidRPr="00DA20E7">
        <w:rPr>
          <w:rFonts w:ascii="Times New Roman" w:hAnsi="Times New Roman"/>
          <w:i/>
          <w:iCs/>
          <w:color w:val="auto"/>
          <w:kern w:val="1"/>
          <w:sz w:val="24"/>
          <w:szCs w:val="20"/>
          <w:lang w:val="en-GB" w:eastAsia="fr-FR"/>
        </w:rPr>
        <w:t>either</w:t>
      </w:r>
      <w:r w:rsidRPr="00DA20E7">
        <w:rPr>
          <w:rFonts w:ascii="Times New Roman" w:hAnsi="Times New Roman"/>
          <w:color w:val="auto"/>
          <w:kern w:val="1"/>
          <w:sz w:val="24"/>
          <w:szCs w:val="20"/>
          <w:lang w:val="en-GB" w:eastAsia="fr-FR"/>
        </w:rPr>
        <w:t xml:space="preserve"> the exact time </w:t>
      </w:r>
      <w:r w:rsidRPr="00DA20E7">
        <w:rPr>
          <w:rFonts w:ascii="Times New Roman" w:hAnsi="Times New Roman"/>
          <w:i/>
          <w:iCs/>
          <w:color w:val="auto"/>
          <w:kern w:val="1"/>
          <w:sz w:val="24"/>
          <w:szCs w:val="20"/>
          <w:lang w:val="en-GB" w:eastAsia="fr-FR"/>
        </w:rPr>
        <w:t>or</w:t>
      </w:r>
      <w:r w:rsidRPr="00DA20E7">
        <w:rPr>
          <w:rFonts w:ascii="Times New Roman" w:hAnsi="Times New Roman"/>
          <w:color w:val="auto"/>
          <w:kern w:val="1"/>
          <w:sz w:val="24"/>
          <w:szCs w:val="20"/>
          <w:lang w:val="en-GB" w:eastAsia="fr-FR"/>
        </w:rPr>
        <w:t xml:space="preserve"> the exact energy of the emitted photon</w:t>
      </w:r>
      <w:r w:rsidR="007409D3" w:rsidRPr="00DA20E7">
        <w:rPr>
          <w:rFonts w:ascii="Times New Roman" w:hAnsi="Times New Roman"/>
          <w:color w:val="auto"/>
          <w:kern w:val="1"/>
          <w:sz w:val="24"/>
          <w:szCs w:val="20"/>
          <w:lang w:val="en-GB" w:eastAsia="fr-FR"/>
        </w:rPr>
        <w:t xml:space="preserve"> </w:t>
      </w:r>
      <w:r w:rsidRPr="00DA20E7">
        <w:rPr>
          <w:rFonts w:ascii="Times New Roman" w:hAnsi="Times New Roman"/>
          <w:color w:val="auto"/>
          <w:kern w:val="1"/>
          <w:sz w:val="24"/>
          <w:szCs w:val="20"/>
          <w:lang w:val="en-GB" w:eastAsia="fr-FR"/>
        </w:rPr>
        <w:t>depending on the measurement done on the box, however after the separation of the particle.</w:t>
      </w:r>
    </w:p>
    <w:p w14:paraId="5C130F53" w14:textId="77777777" w:rsidR="00910F17" w:rsidRPr="00DA20E7" w:rsidRDefault="00910F17" w:rsidP="00910F17">
      <w:pPr>
        <w:tabs>
          <w:tab w:val="left" w:pos="567"/>
        </w:tabs>
        <w:jc w:val="both"/>
        <w:rPr>
          <w:rFonts w:ascii="Times New Roman" w:hAnsi="Times New Roman"/>
          <w:color w:val="auto"/>
          <w:kern w:val="1"/>
          <w:sz w:val="24"/>
          <w:szCs w:val="20"/>
          <w:lang w:val="en-GB" w:eastAsia="fr-FR"/>
        </w:rPr>
      </w:pPr>
    </w:p>
    <w:p w14:paraId="76EA34EB" w14:textId="06433ED7" w:rsidR="004B6A93" w:rsidRPr="00DA20E7" w:rsidRDefault="004B6A93" w:rsidP="00D116D1">
      <w:pPr>
        <w:numPr>
          <w:ilvl w:val="0"/>
          <w:numId w:val="28"/>
        </w:numPr>
        <w:tabs>
          <w:tab w:val="clear" w:pos="2160"/>
          <w:tab w:val="left" w:pos="567"/>
        </w:tabs>
        <w:ind w:left="0" w:firstLine="0"/>
        <w:jc w:val="both"/>
        <w:rPr>
          <w:rFonts w:ascii="Times New Roman" w:hAnsi="Times New Roman"/>
          <w:color w:val="auto"/>
          <w:kern w:val="1"/>
          <w:sz w:val="24"/>
          <w:szCs w:val="20"/>
          <w:lang w:val="en-GB" w:eastAsia="fr-FR"/>
        </w:rPr>
      </w:pPr>
      <w:r w:rsidRPr="00DA20E7">
        <w:rPr>
          <w:rFonts w:ascii="Times New Roman" w:hAnsi="Times New Roman"/>
          <w:i/>
          <w:iCs/>
          <w:color w:val="auto"/>
          <w:kern w:val="1"/>
          <w:sz w:val="24"/>
          <w:szCs w:val="20"/>
          <w:lang w:val="en-GB" w:eastAsia="fr-FR"/>
        </w:rPr>
        <w:t>Inconsistency revealed</w:t>
      </w:r>
      <w:r w:rsidRPr="00DA20E7">
        <w:rPr>
          <w:rFonts w:ascii="Times New Roman" w:hAnsi="Times New Roman"/>
          <w:color w:val="auto"/>
          <w:kern w:val="1"/>
          <w:sz w:val="24"/>
          <w:szCs w:val="20"/>
          <w:lang w:val="en-GB" w:eastAsia="fr-FR"/>
        </w:rPr>
        <w:t xml:space="preserve">: The OU is “logically possible”, but repugnant to Einstein’s “physical instinct”. That is, </w:t>
      </w:r>
      <w:r w:rsidR="000A4444" w:rsidRPr="00DA20E7">
        <w:rPr>
          <w:rFonts w:ascii="Times New Roman" w:hAnsi="Times New Roman"/>
          <w:color w:val="auto"/>
          <w:kern w:val="1"/>
          <w:sz w:val="24"/>
          <w:szCs w:val="20"/>
          <w:lang w:val="en-GB" w:eastAsia="fr-FR"/>
        </w:rPr>
        <w:t xml:space="preserve">for </w:t>
      </w:r>
      <w:r w:rsidRPr="00DA20E7">
        <w:rPr>
          <w:rFonts w:ascii="Times New Roman" w:hAnsi="Times New Roman"/>
          <w:color w:val="auto"/>
          <w:kern w:val="1"/>
          <w:sz w:val="24"/>
          <w:szCs w:val="20"/>
          <w:lang w:val="en-GB" w:eastAsia="fr-FR"/>
        </w:rPr>
        <w:t xml:space="preserve">QM </w:t>
      </w:r>
      <w:r w:rsidR="000A4444" w:rsidRPr="00DA20E7">
        <w:rPr>
          <w:rFonts w:ascii="Times New Roman" w:hAnsi="Times New Roman"/>
          <w:color w:val="auto"/>
          <w:kern w:val="1"/>
          <w:sz w:val="24"/>
          <w:szCs w:val="20"/>
          <w:lang w:val="en-GB" w:eastAsia="fr-FR"/>
        </w:rPr>
        <w:t xml:space="preserve">to </w:t>
      </w:r>
      <w:r w:rsidRPr="00DA20E7">
        <w:rPr>
          <w:rFonts w:ascii="Times New Roman" w:hAnsi="Times New Roman"/>
          <w:color w:val="auto"/>
          <w:kern w:val="1"/>
          <w:sz w:val="24"/>
          <w:szCs w:val="20"/>
          <w:lang w:val="en-GB" w:eastAsia="fr-FR"/>
        </w:rPr>
        <w:t>offer complete description,</w:t>
      </w:r>
      <w:r w:rsidR="00302036" w:rsidRPr="00DA20E7">
        <w:rPr>
          <w:rFonts w:ascii="Times New Roman" w:hAnsi="Times New Roman"/>
          <w:color w:val="auto"/>
          <w:kern w:val="1"/>
          <w:sz w:val="24"/>
          <w:szCs w:val="20"/>
          <w:lang w:val="en-GB" w:eastAsia="fr-FR"/>
        </w:rPr>
        <w:t xml:space="preserve"> either</w:t>
      </w:r>
      <w:r w:rsidR="001A562C" w:rsidRPr="00DA20E7">
        <w:rPr>
          <w:rFonts w:ascii="Times New Roman" w:hAnsi="Times New Roman"/>
          <w:color w:val="auto"/>
          <w:kern w:val="1"/>
          <w:sz w:val="24"/>
          <w:szCs w:val="20"/>
          <w:lang w:val="en-GB" w:eastAsia="fr-FR"/>
        </w:rPr>
        <w:t xml:space="preserve"> locality</w:t>
      </w:r>
      <w:r w:rsidR="00302036" w:rsidRPr="00DA20E7">
        <w:rPr>
          <w:rFonts w:ascii="Times New Roman" w:hAnsi="Times New Roman"/>
          <w:color w:val="auto"/>
          <w:kern w:val="1"/>
          <w:sz w:val="24"/>
          <w:szCs w:val="20"/>
          <w:lang w:val="en-GB" w:eastAsia="fr-FR"/>
        </w:rPr>
        <w:t xml:space="preserve"> or</w:t>
      </w:r>
      <w:r w:rsidR="00120FF1" w:rsidRPr="00DA20E7">
        <w:rPr>
          <w:rFonts w:ascii="Times New Roman" w:hAnsi="Times New Roman"/>
          <w:color w:val="auto"/>
          <w:kern w:val="1"/>
          <w:sz w:val="24"/>
          <w:szCs w:val="20"/>
          <w:lang w:val="en-GB" w:eastAsia="fr-FR"/>
        </w:rPr>
        <w:t xml:space="preserve"> </w:t>
      </w:r>
      <w:r w:rsidR="001A562C" w:rsidRPr="00DA20E7">
        <w:rPr>
          <w:rFonts w:ascii="Times New Roman" w:hAnsi="Times New Roman"/>
          <w:color w:val="auto"/>
          <w:kern w:val="1"/>
          <w:sz w:val="24"/>
          <w:szCs w:val="20"/>
          <w:lang w:val="en-GB" w:eastAsia="fr-FR"/>
        </w:rPr>
        <w:t>separability</w:t>
      </w:r>
      <w:r w:rsidR="00302036" w:rsidRPr="00DA20E7">
        <w:rPr>
          <w:rFonts w:ascii="Times New Roman" w:hAnsi="Times New Roman"/>
          <w:color w:val="auto"/>
          <w:kern w:val="1"/>
          <w:sz w:val="24"/>
          <w:szCs w:val="20"/>
          <w:lang w:val="en-GB" w:eastAsia="fr-FR"/>
        </w:rPr>
        <w:t xml:space="preserve"> (</w:t>
      </w:r>
      <w:r w:rsidR="001A562C" w:rsidRPr="00DA20E7">
        <w:rPr>
          <w:rFonts w:ascii="Times New Roman" w:hAnsi="Times New Roman"/>
          <w:color w:val="auto"/>
          <w:kern w:val="1"/>
          <w:sz w:val="24"/>
          <w:szCs w:val="20"/>
          <w:lang w:val="en-GB" w:eastAsia="fr-FR"/>
        </w:rPr>
        <w:t>or both</w:t>
      </w:r>
      <w:r w:rsidR="00302036" w:rsidRPr="00DA20E7">
        <w:rPr>
          <w:rFonts w:ascii="Times New Roman" w:hAnsi="Times New Roman"/>
          <w:color w:val="auto"/>
          <w:kern w:val="1"/>
          <w:sz w:val="24"/>
          <w:szCs w:val="20"/>
          <w:lang w:val="en-GB" w:eastAsia="fr-FR"/>
        </w:rPr>
        <w:t xml:space="preserve">) </w:t>
      </w:r>
      <w:r w:rsidR="001A562C" w:rsidRPr="00DA20E7">
        <w:rPr>
          <w:rFonts w:ascii="Times New Roman" w:hAnsi="Times New Roman"/>
          <w:color w:val="auto"/>
          <w:kern w:val="1"/>
          <w:sz w:val="24"/>
          <w:szCs w:val="20"/>
          <w:lang w:val="en-GB" w:eastAsia="fr-FR"/>
        </w:rPr>
        <w:t>should be given up</w:t>
      </w:r>
      <w:r w:rsidR="00585005" w:rsidRPr="00DA20E7">
        <w:rPr>
          <w:rFonts w:ascii="Times New Roman" w:hAnsi="Times New Roman"/>
          <w:color w:val="auto"/>
          <w:kern w:val="1"/>
          <w:sz w:val="24"/>
          <w:szCs w:val="20"/>
          <w:lang w:val="en-GB" w:eastAsia="fr-FR"/>
        </w:rPr>
        <w:t xml:space="preserve">. </w:t>
      </w:r>
      <w:r w:rsidRPr="00DA20E7">
        <w:rPr>
          <w:rFonts w:ascii="Times New Roman" w:hAnsi="Times New Roman"/>
          <w:color w:val="auto"/>
          <w:kern w:val="1"/>
          <w:sz w:val="24"/>
          <w:szCs w:val="20"/>
          <w:lang w:val="en-GB" w:eastAsia="fr-FR"/>
        </w:rPr>
        <w:t xml:space="preserve">The TE brings </w:t>
      </w:r>
      <w:r w:rsidR="009F3490" w:rsidRPr="00DA20E7">
        <w:rPr>
          <w:rFonts w:ascii="Times New Roman" w:hAnsi="Times New Roman"/>
          <w:color w:val="auto"/>
          <w:kern w:val="1"/>
          <w:sz w:val="24"/>
          <w:szCs w:val="20"/>
          <w:lang w:val="en-GB" w:eastAsia="fr-FR"/>
        </w:rPr>
        <w:t xml:space="preserve">thus </w:t>
      </w:r>
      <w:r w:rsidRPr="00DA20E7">
        <w:rPr>
          <w:rFonts w:ascii="Times New Roman" w:hAnsi="Times New Roman"/>
          <w:color w:val="auto"/>
          <w:kern w:val="1"/>
          <w:sz w:val="24"/>
          <w:szCs w:val="20"/>
          <w:lang w:val="en-GB" w:eastAsia="fr-FR"/>
        </w:rPr>
        <w:t>to light an inconsistency between locality</w:t>
      </w:r>
      <w:r w:rsidR="000E122C" w:rsidRPr="00DA20E7">
        <w:rPr>
          <w:rFonts w:ascii="Times New Roman" w:hAnsi="Times New Roman"/>
          <w:color w:val="auto"/>
          <w:kern w:val="1"/>
          <w:sz w:val="24"/>
          <w:szCs w:val="20"/>
          <w:lang w:val="en-GB" w:eastAsia="fr-FR"/>
        </w:rPr>
        <w:t xml:space="preserve">/separability </w:t>
      </w:r>
      <w:r w:rsidRPr="00DA20E7">
        <w:rPr>
          <w:rFonts w:ascii="Times New Roman" w:hAnsi="Times New Roman"/>
          <w:color w:val="auto"/>
          <w:kern w:val="1"/>
          <w:sz w:val="24"/>
          <w:szCs w:val="20"/>
          <w:lang w:val="en-GB" w:eastAsia="fr-FR"/>
        </w:rPr>
        <w:t xml:space="preserve">and completeness. </w:t>
      </w:r>
    </w:p>
    <w:p w14:paraId="42536D2B" w14:textId="77777777" w:rsidR="00910F17" w:rsidRPr="00DA20E7" w:rsidRDefault="00910F17" w:rsidP="00910F17">
      <w:pPr>
        <w:tabs>
          <w:tab w:val="left" w:pos="567"/>
        </w:tabs>
        <w:jc w:val="both"/>
        <w:rPr>
          <w:rFonts w:ascii="Times New Roman" w:hAnsi="Times New Roman"/>
          <w:color w:val="auto"/>
          <w:kern w:val="1"/>
          <w:sz w:val="24"/>
          <w:szCs w:val="20"/>
          <w:lang w:val="en-GB" w:eastAsia="fr-FR"/>
        </w:rPr>
      </w:pPr>
    </w:p>
    <w:p w14:paraId="49ADD65A" w14:textId="7F204AB5" w:rsidR="00CB45B0" w:rsidRPr="00DA20E7" w:rsidRDefault="004B6A93" w:rsidP="00E21AE4">
      <w:pPr>
        <w:numPr>
          <w:ilvl w:val="0"/>
          <w:numId w:val="28"/>
        </w:numPr>
        <w:tabs>
          <w:tab w:val="clear" w:pos="2160"/>
          <w:tab w:val="left" w:pos="567"/>
        </w:tabs>
        <w:ind w:left="0" w:firstLine="0"/>
        <w:jc w:val="both"/>
        <w:rPr>
          <w:rStyle w:val="NoneAA"/>
          <w:rFonts w:ascii="Times New Roman" w:hAnsi="Times New Roman"/>
          <w:strike/>
          <w:color w:val="auto"/>
          <w:sz w:val="24"/>
          <w:shd w:val="clear" w:color="auto" w:fill="FEFFFF"/>
          <w:lang w:val="en-GB"/>
        </w:rPr>
      </w:pPr>
      <w:r w:rsidRPr="00DA20E7">
        <w:rPr>
          <w:rFonts w:ascii="Times New Roman" w:hAnsi="Times New Roman"/>
          <w:i/>
          <w:iCs/>
          <w:color w:val="auto"/>
          <w:kern w:val="1"/>
          <w:sz w:val="24"/>
          <w:szCs w:val="20"/>
          <w:lang w:val="en-GB" w:eastAsia="fr-FR"/>
        </w:rPr>
        <w:t>Inconsistency resolved</w:t>
      </w:r>
      <w:r w:rsidRPr="00DA20E7">
        <w:rPr>
          <w:rFonts w:ascii="Times New Roman" w:hAnsi="Times New Roman"/>
          <w:color w:val="auto"/>
          <w:kern w:val="1"/>
          <w:sz w:val="24"/>
          <w:szCs w:val="20"/>
          <w:lang w:val="en-GB" w:eastAsia="fr-FR"/>
        </w:rPr>
        <w:t xml:space="preserve">: Einstein </w:t>
      </w:r>
      <w:r w:rsidR="00663AF5" w:rsidRPr="00DA20E7">
        <w:rPr>
          <w:rFonts w:ascii="Times New Roman" w:hAnsi="Times New Roman"/>
          <w:color w:val="auto"/>
          <w:kern w:val="1"/>
          <w:sz w:val="24"/>
          <w:szCs w:val="20"/>
          <w:lang w:val="en-GB" w:eastAsia="fr-FR"/>
        </w:rPr>
        <w:t>maintain</w:t>
      </w:r>
      <w:r w:rsidR="00080E24" w:rsidRPr="00DA20E7">
        <w:rPr>
          <w:rFonts w:ascii="Times New Roman" w:hAnsi="Times New Roman"/>
          <w:color w:val="auto"/>
          <w:kern w:val="1"/>
          <w:sz w:val="24"/>
          <w:szCs w:val="20"/>
          <w:lang w:val="en-GB" w:eastAsia="fr-FR"/>
        </w:rPr>
        <w:t>ed</w:t>
      </w:r>
      <w:r w:rsidR="00663AF5" w:rsidRPr="00DA20E7">
        <w:rPr>
          <w:rFonts w:ascii="Times New Roman" w:hAnsi="Times New Roman"/>
          <w:color w:val="auto"/>
          <w:kern w:val="1"/>
          <w:sz w:val="24"/>
          <w:szCs w:val="20"/>
          <w:lang w:val="en-GB" w:eastAsia="fr-FR"/>
        </w:rPr>
        <w:t xml:space="preserve"> </w:t>
      </w:r>
      <w:r w:rsidR="0033380F" w:rsidRPr="00DA20E7">
        <w:rPr>
          <w:rFonts w:ascii="Times New Roman" w:hAnsi="Times New Roman"/>
          <w:color w:val="auto"/>
          <w:kern w:val="1"/>
          <w:sz w:val="24"/>
          <w:szCs w:val="20"/>
          <w:lang w:val="en-GB" w:eastAsia="fr-FR"/>
        </w:rPr>
        <w:t>both locality and separability</w:t>
      </w:r>
      <w:r w:rsidR="00663AF5" w:rsidRPr="00DA20E7">
        <w:rPr>
          <w:rFonts w:ascii="Times New Roman" w:hAnsi="Times New Roman"/>
          <w:color w:val="auto"/>
          <w:kern w:val="1"/>
          <w:sz w:val="24"/>
          <w:szCs w:val="20"/>
          <w:lang w:val="en-GB" w:eastAsia="fr-FR"/>
        </w:rPr>
        <w:t xml:space="preserve"> and </w:t>
      </w:r>
      <w:r w:rsidRPr="00DA20E7">
        <w:rPr>
          <w:rFonts w:ascii="Times New Roman" w:hAnsi="Times New Roman"/>
          <w:color w:val="auto"/>
          <w:kern w:val="1"/>
          <w:sz w:val="24"/>
          <w:szCs w:val="20"/>
          <w:lang w:val="en-GB" w:eastAsia="fr-FR"/>
        </w:rPr>
        <w:t>conclude</w:t>
      </w:r>
      <w:r w:rsidR="00080E24" w:rsidRPr="00DA20E7">
        <w:rPr>
          <w:rFonts w:ascii="Times New Roman" w:hAnsi="Times New Roman"/>
          <w:color w:val="auto"/>
          <w:kern w:val="1"/>
          <w:sz w:val="24"/>
          <w:szCs w:val="20"/>
          <w:lang w:val="en-GB" w:eastAsia="fr-FR"/>
        </w:rPr>
        <w:t>d</w:t>
      </w:r>
      <w:r w:rsidRPr="00DA20E7">
        <w:rPr>
          <w:rFonts w:ascii="Times New Roman" w:hAnsi="Times New Roman"/>
          <w:color w:val="auto"/>
          <w:kern w:val="1"/>
          <w:sz w:val="24"/>
          <w:szCs w:val="20"/>
          <w:lang w:val="en-GB" w:eastAsia="fr-FR"/>
        </w:rPr>
        <w:t xml:space="preserve"> that QM </w:t>
      </w:r>
      <w:r w:rsidR="00663AF5" w:rsidRPr="00DA20E7">
        <w:rPr>
          <w:rFonts w:ascii="Times New Roman" w:hAnsi="Times New Roman"/>
          <w:color w:val="auto"/>
          <w:kern w:val="1"/>
          <w:sz w:val="24"/>
          <w:szCs w:val="20"/>
          <w:lang w:val="en-GB" w:eastAsia="fr-FR"/>
        </w:rPr>
        <w:t>must be</w:t>
      </w:r>
      <w:r w:rsidRPr="00DA20E7">
        <w:rPr>
          <w:rFonts w:ascii="Times New Roman" w:hAnsi="Times New Roman"/>
          <w:color w:val="auto"/>
          <w:kern w:val="1"/>
          <w:sz w:val="24"/>
          <w:szCs w:val="20"/>
          <w:lang w:val="en-GB" w:eastAsia="fr-FR"/>
        </w:rPr>
        <w:t xml:space="preserve"> incomplete</w:t>
      </w:r>
      <w:r w:rsidR="00ED7068" w:rsidRPr="00DA20E7">
        <w:rPr>
          <w:rFonts w:ascii="Times New Roman" w:hAnsi="Times New Roman"/>
          <w:color w:val="auto"/>
          <w:kern w:val="1"/>
          <w:sz w:val="24"/>
          <w:szCs w:val="20"/>
          <w:lang w:val="en-GB" w:eastAsia="fr-FR"/>
        </w:rPr>
        <w:t>.</w:t>
      </w:r>
      <w:r w:rsidR="003F509D" w:rsidRPr="00DA20E7">
        <w:rPr>
          <w:rFonts w:ascii="Times New Roman" w:hAnsi="Times New Roman"/>
          <w:color w:val="auto"/>
          <w:kern w:val="1"/>
          <w:sz w:val="24"/>
          <w:szCs w:val="20"/>
          <w:lang w:val="en-GB" w:eastAsia="fr-FR"/>
        </w:rPr>
        <w:t xml:space="preserve"> Which means that we can hope to find the theory that would ultimately complete </w:t>
      </w:r>
      <w:r w:rsidR="00120FF1" w:rsidRPr="00DA20E7">
        <w:rPr>
          <w:rFonts w:ascii="Times New Roman" w:hAnsi="Times New Roman"/>
          <w:color w:val="auto"/>
          <w:kern w:val="1"/>
          <w:sz w:val="24"/>
          <w:szCs w:val="20"/>
          <w:lang w:val="en-GB" w:eastAsia="fr-FR"/>
        </w:rPr>
        <w:t>or</w:t>
      </w:r>
      <w:r w:rsidR="003F509D" w:rsidRPr="00DA20E7">
        <w:rPr>
          <w:rFonts w:ascii="Times New Roman" w:hAnsi="Times New Roman"/>
          <w:color w:val="auto"/>
          <w:kern w:val="1"/>
          <w:sz w:val="24"/>
          <w:szCs w:val="20"/>
          <w:lang w:val="en-GB" w:eastAsia="fr-FR"/>
        </w:rPr>
        <w:t xml:space="preserve"> even replace QM</w:t>
      </w:r>
      <w:r w:rsidR="008B2775" w:rsidRPr="00DA20E7">
        <w:rPr>
          <w:rFonts w:ascii="Times New Roman" w:hAnsi="Times New Roman"/>
          <w:color w:val="auto"/>
          <w:kern w:val="1"/>
          <w:sz w:val="24"/>
          <w:szCs w:val="20"/>
          <w:lang w:val="en-GB" w:eastAsia="fr-FR"/>
        </w:rPr>
        <w:t>. While Einstein sought to build a unified field theory</w:t>
      </w:r>
      <w:r w:rsidR="0042108C" w:rsidRPr="00DA20E7">
        <w:rPr>
          <w:rFonts w:ascii="Times New Roman" w:hAnsi="Times New Roman"/>
          <w:color w:val="auto"/>
          <w:kern w:val="1"/>
          <w:sz w:val="24"/>
          <w:szCs w:val="20"/>
          <w:lang w:val="en-GB" w:eastAsia="fr-FR"/>
        </w:rPr>
        <w:t xml:space="preserve"> within which the results of the new quantum theory would be derived</w:t>
      </w:r>
      <w:r w:rsidR="008B2775" w:rsidRPr="00DA20E7">
        <w:rPr>
          <w:rFonts w:ascii="Times New Roman" w:hAnsi="Times New Roman"/>
          <w:color w:val="auto"/>
          <w:kern w:val="1"/>
          <w:sz w:val="24"/>
          <w:szCs w:val="20"/>
          <w:lang w:val="en-GB" w:eastAsia="fr-FR"/>
        </w:rPr>
        <w:t xml:space="preserve">, </w:t>
      </w:r>
      <w:r w:rsidR="0042108C" w:rsidRPr="00DA20E7">
        <w:rPr>
          <w:rFonts w:ascii="Times New Roman" w:hAnsi="Times New Roman"/>
          <w:color w:val="auto"/>
          <w:kern w:val="1"/>
          <w:sz w:val="24"/>
          <w:szCs w:val="20"/>
          <w:lang w:val="en-GB" w:eastAsia="fr-FR"/>
        </w:rPr>
        <w:t>many did not</w:t>
      </w:r>
      <w:r w:rsidR="00493D34" w:rsidRPr="00DA20E7">
        <w:rPr>
          <w:rFonts w:ascii="Times New Roman" w:hAnsi="Times New Roman"/>
          <w:color w:val="auto"/>
          <w:kern w:val="1"/>
          <w:sz w:val="24"/>
          <w:szCs w:val="20"/>
          <w:lang w:val="en-GB" w:eastAsia="fr-FR"/>
        </w:rPr>
        <w:t xml:space="preserve"> agree, </w:t>
      </w:r>
      <w:r w:rsidR="0042108C" w:rsidRPr="00DA20E7">
        <w:rPr>
          <w:rFonts w:ascii="Times New Roman" w:hAnsi="Times New Roman"/>
          <w:color w:val="auto"/>
          <w:kern w:val="1"/>
          <w:sz w:val="24"/>
          <w:szCs w:val="20"/>
          <w:lang w:val="en-GB" w:eastAsia="fr-FR"/>
        </w:rPr>
        <w:t>and mainstream p</w:t>
      </w:r>
      <w:r w:rsidR="00493D34" w:rsidRPr="00DA20E7">
        <w:rPr>
          <w:rFonts w:ascii="Times New Roman" w:hAnsi="Times New Roman"/>
          <w:color w:val="auto"/>
          <w:kern w:val="1"/>
          <w:sz w:val="24"/>
          <w:szCs w:val="20"/>
          <w:lang w:val="en-GB" w:eastAsia="fr-FR"/>
        </w:rPr>
        <w:t>hysics took another direction.</w:t>
      </w:r>
      <w:r w:rsidR="008B2775" w:rsidRPr="00DA20E7">
        <w:rPr>
          <w:rFonts w:ascii="Times New Roman" w:hAnsi="Times New Roman"/>
          <w:color w:val="auto"/>
          <w:kern w:val="1"/>
          <w:sz w:val="24"/>
          <w:szCs w:val="20"/>
          <w:lang w:val="en-GB" w:eastAsia="fr-FR"/>
        </w:rPr>
        <w:t xml:space="preserve"> </w:t>
      </w:r>
      <w:r w:rsidR="006D663D" w:rsidRPr="00DA20E7">
        <w:rPr>
          <w:rStyle w:val="NoneAA"/>
          <w:rFonts w:ascii="Times New Roman" w:hAnsi="Times New Roman"/>
          <w:color w:val="auto"/>
          <w:sz w:val="24"/>
          <w:shd w:val="clear" w:color="auto" w:fill="FEFFFF"/>
          <w:lang w:val="en-GB"/>
        </w:rPr>
        <w:tab/>
      </w:r>
    </w:p>
    <w:p w14:paraId="6C925184" w14:textId="77777777" w:rsidR="00B6034D" w:rsidRPr="00DA20E7" w:rsidRDefault="00B6034D" w:rsidP="00FB0FCB">
      <w:pPr>
        <w:pStyle w:val="ListParagraph"/>
        <w:jc w:val="both"/>
        <w:rPr>
          <w:rStyle w:val="NoneAA"/>
          <w:rFonts w:ascii="Times New Roman" w:hAnsi="Times New Roman"/>
          <w:strike/>
          <w:color w:val="auto"/>
          <w:sz w:val="24"/>
          <w:shd w:val="clear" w:color="auto" w:fill="FEFFFF"/>
          <w:lang w:val="en-GB"/>
        </w:rPr>
      </w:pPr>
    </w:p>
    <w:p w14:paraId="64B247B1" w14:textId="4F757699" w:rsidR="009159A5" w:rsidRPr="00DA20E7" w:rsidRDefault="00F6482E" w:rsidP="00F6482E">
      <w:pPr>
        <w:autoSpaceDE w:val="0"/>
        <w:autoSpaceDN w:val="0"/>
        <w:adjustRightInd w:val="0"/>
        <w:ind w:firstLine="708"/>
        <w:jc w:val="both"/>
        <w:rPr>
          <w:rFonts w:ascii="Times New Roman" w:eastAsiaTheme="minorHAnsi" w:hAnsi="Times New Roman"/>
          <w:color w:val="auto"/>
          <w:sz w:val="24"/>
          <w:lang w:val="en-GB"/>
        </w:rPr>
      </w:pPr>
      <w:r w:rsidRPr="00DA20E7">
        <w:rPr>
          <w:rStyle w:val="NoneAA"/>
          <w:rFonts w:ascii="Times New Roman" w:hAnsi="Times New Roman"/>
          <w:color w:val="auto"/>
          <w:sz w:val="24"/>
          <w:shd w:val="clear" w:color="auto" w:fill="FEFFFF"/>
          <w:lang w:val="en-GB"/>
        </w:rPr>
        <w:t>Th</w:t>
      </w:r>
      <w:r w:rsidR="000B7A2A" w:rsidRPr="00DA20E7">
        <w:rPr>
          <w:rStyle w:val="NoneAA"/>
          <w:rFonts w:ascii="Times New Roman" w:hAnsi="Times New Roman"/>
          <w:color w:val="auto"/>
          <w:sz w:val="24"/>
          <w:shd w:val="clear" w:color="auto" w:fill="FEFFFF"/>
          <w:lang w:val="en-GB"/>
        </w:rPr>
        <w:t>is</w:t>
      </w:r>
      <w:r w:rsidRPr="00DA20E7">
        <w:rPr>
          <w:rStyle w:val="NoneAA"/>
          <w:rFonts w:ascii="Times New Roman" w:hAnsi="Times New Roman"/>
          <w:color w:val="auto"/>
          <w:sz w:val="24"/>
          <w:shd w:val="clear" w:color="auto" w:fill="FEFFFF"/>
          <w:lang w:val="en-GB"/>
        </w:rPr>
        <w:t xml:space="preserve"> shows c</w:t>
      </w:r>
      <w:r w:rsidR="00B6034D" w:rsidRPr="00DA20E7">
        <w:rPr>
          <w:rStyle w:val="NoneAA"/>
          <w:rFonts w:ascii="Times New Roman" w:hAnsi="Times New Roman"/>
          <w:color w:val="auto"/>
          <w:sz w:val="24"/>
          <w:shd w:val="clear" w:color="auto" w:fill="FEFFFF"/>
          <w:lang w:val="en-GB"/>
        </w:rPr>
        <w:t xml:space="preserve">ontrary to Brown’s platonic account, </w:t>
      </w:r>
      <w:r w:rsidRPr="00DA20E7">
        <w:rPr>
          <w:rStyle w:val="NoneAA"/>
          <w:rFonts w:ascii="Times New Roman" w:hAnsi="Times New Roman"/>
          <w:color w:val="auto"/>
          <w:sz w:val="24"/>
          <w:shd w:val="clear" w:color="auto" w:fill="FEFFFF"/>
          <w:lang w:val="en-GB"/>
        </w:rPr>
        <w:t xml:space="preserve">that </w:t>
      </w:r>
      <w:r w:rsidR="00FB0FCB" w:rsidRPr="00DA20E7">
        <w:rPr>
          <w:rStyle w:val="NoneAA"/>
          <w:rFonts w:ascii="Times New Roman" w:hAnsi="Times New Roman"/>
          <w:color w:val="auto"/>
          <w:sz w:val="24"/>
          <w:shd w:val="clear" w:color="auto" w:fill="FEFFFF"/>
          <w:lang w:val="en-GB"/>
        </w:rPr>
        <w:t xml:space="preserve">EPR or </w:t>
      </w:r>
      <w:r w:rsidR="00B6034D" w:rsidRPr="00DA20E7">
        <w:rPr>
          <w:rStyle w:val="NoneAA"/>
          <w:rFonts w:ascii="Times New Roman" w:hAnsi="Times New Roman"/>
          <w:color w:val="auto"/>
          <w:sz w:val="24"/>
          <w:shd w:val="clear" w:color="auto" w:fill="FEFFFF"/>
          <w:lang w:val="en-GB"/>
        </w:rPr>
        <w:t xml:space="preserve">proto-EPR </w:t>
      </w:r>
      <w:r w:rsidRPr="00DA20E7">
        <w:rPr>
          <w:rStyle w:val="NoneAA"/>
          <w:rFonts w:ascii="Times New Roman" w:hAnsi="Times New Roman"/>
          <w:color w:val="auto"/>
          <w:sz w:val="24"/>
          <w:shd w:val="clear" w:color="auto" w:fill="FEFFFF"/>
          <w:lang w:val="en-GB"/>
        </w:rPr>
        <w:t xml:space="preserve">TEs </w:t>
      </w:r>
      <w:r w:rsidR="00B3391F" w:rsidRPr="00DA20E7">
        <w:rPr>
          <w:rStyle w:val="NoneAA"/>
          <w:rFonts w:ascii="Times New Roman" w:hAnsi="Times New Roman"/>
          <w:color w:val="auto"/>
          <w:sz w:val="24"/>
          <w:shd w:val="clear" w:color="auto" w:fill="FEFFFF"/>
          <w:lang w:val="en-GB"/>
        </w:rPr>
        <w:t>is not a platonic TE</w:t>
      </w:r>
      <w:r w:rsidR="0026513A">
        <w:rPr>
          <w:rStyle w:val="NoneAA"/>
          <w:rFonts w:ascii="Times New Roman" w:hAnsi="Times New Roman"/>
          <w:color w:val="auto"/>
          <w:sz w:val="24"/>
          <w:shd w:val="clear" w:color="auto" w:fill="FEFFFF"/>
          <w:lang w:val="en-GB"/>
        </w:rPr>
        <w:t>. I</w:t>
      </w:r>
      <w:r w:rsidR="00B3391F" w:rsidRPr="00DA20E7">
        <w:rPr>
          <w:rStyle w:val="NoneAA"/>
          <w:rFonts w:ascii="Times New Roman" w:hAnsi="Times New Roman"/>
          <w:color w:val="auto"/>
          <w:sz w:val="24"/>
          <w:shd w:val="clear" w:color="auto" w:fill="FEFFFF"/>
          <w:lang w:val="en-GB"/>
        </w:rPr>
        <w:t xml:space="preserve">t </w:t>
      </w:r>
      <w:r w:rsidRPr="00DA20E7">
        <w:rPr>
          <w:rStyle w:val="NoneAA"/>
          <w:rFonts w:ascii="Times New Roman" w:hAnsi="Times New Roman"/>
          <w:i/>
          <w:iCs/>
          <w:color w:val="auto"/>
          <w:sz w:val="24"/>
          <w:shd w:val="clear" w:color="auto" w:fill="FEFFFF"/>
          <w:lang w:val="en-GB"/>
        </w:rPr>
        <w:t>did not</w:t>
      </w:r>
      <w:r w:rsidRPr="00DA20E7">
        <w:rPr>
          <w:rStyle w:val="NoneAA"/>
          <w:rFonts w:ascii="Times New Roman" w:hAnsi="Times New Roman"/>
          <w:color w:val="auto"/>
          <w:sz w:val="24"/>
          <w:shd w:val="clear" w:color="auto" w:fill="FEFFFF"/>
          <w:lang w:val="en-GB"/>
        </w:rPr>
        <w:t xml:space="preserve"> </w:t>
      </w:r>
      <w:r w:rsidR="00FB0FCB" w:rsidRPr="00DA20E7">
        <w:rPr>
          <w:rFonts w:ascii="Times New Roman" w:eastAsiaTheme="minorHAnsi" w:hAnsi="Times New Roman"/>
          <w:color w:val="auto"/>
          <w:sz w:val="24"/>
          <w:lang w:val="en-GB"/>
        </w:rPr>
        <w:t>“destroy</w:t>
      </w:r>
      <w:r w:rsidRPr="00DA20E7">
        <w:rPr>
          <w:rFonts w:ascii="Times New Roman" w:eastAsiaTheme="minorHAnsi" w:hAnsi="Times New Roman"/>
          <w:color w:val="auto"/>
          <w:sz w:val="24"/>
          <w:lang w:val="en-GB"/>
        </w:rPr>
        <w:t>[]</w:t>
      </w:r>
      <w:r w:rsidR="00FB0FCB" w:rsidRPr="00DA20E7">
        <w:rPr>
          <w:rFonts w:ascii="Times New Roman" w:eastAsiaTheme="minorHAnsi" w:hAnsi="Times New Roman"/>
          <w:color w:val="auto"/>
          <w:sz w:val="24"/>
          <w:lang w:val="en-GB"/>
        </w:rPr>
        <w:t xml:space="preserve"> the Copenhagen interpretation and establish</w:t>
      </w:r>
      <w:r w:rsidRPr="00DA20E7">
        <w:rPr>
          <w:rFonts w:ascii="Times New Roman" w:eastAsiaTheme="minorHAnsi" w:hAnsi="Times New Roman"/>
          <w:color w:val="auto"/>
          <w:sz w:val="24"/>
          <w:lang w:val="en-GB"/>
        </w:rPr>
        <w:t>[]</w:t>
      </w:r>
      <w:r w:rsidR="00FB0FCB" w:rsidRPr="00DA20E7">
        <w:rPr>
          <w:rFonts w:ascii="Times New Roman" w:eastAsiaTheme="minorHAnsi" w:hAnsi="Times New Roman"/>
          <w:color w:val="auto"/>
          <w:sz w:val="24"/>
          <w:lang w:val="en-GB"/>
        </w:rPr>
        <w:t xml:space="preserve"> hidden variables” (Brown 1991, p. 77)</w:t>
      </w:r>
      <w:r w:rsidR="00C544D7" w:rsidRPr="00DA20E7">
        <w:rPr>
          <w:rFonts w:ascii="Times New Roman" w:eastAsiaTheme="minorHAnsi" w:hAnsi="Times New Roman"/>
          <w:color w:val="auto"/>
          <w:sz w:val="24"/>
          <w:lang w:val="en-GB"/>
        </w:rPr>
        <w:t xml:space="preserve"> or even aimed at this but failed</w:t>
      </w:r>
      <w:r w:rsidR="008754E2" w:rsidRPr="00DA20E7">
        <w:rPr>
          <w:rFonts w:ascii="Times New Roman" w:eastAsiaTheme="minorHAnsi" w:hAnsi="Times New Roman"/>
          <w:color w:val="auto"/>
          <w:sz w:val="24"/>
          <w:lang w:val="en-GB"/>
        </w:rPr>
        <w:t xml:space="preserve"> as Brown argues</w:t>
      </w:r>
      <w:r w:rsidR="00FB0FCB" w:rsidRPr="00DA20E7">
        <w:rPr>
          <w:rFonts w:ascii="Times New Roman" w:eastAsiaTheme="minorHAnsi" w:hAnsi="Times New Roman"/>
          <w:color w:val="auto"/>
          <w:sz w:val="24"/>
          <w:lang w:val="en-GB"/>
        </w:rPr>
        <w:t>.</w:t>
      </w:r>
      <w:r w:rsidR="00FB0FCB" w:rsidRPr="00DA20E7">
        <w:rPr>
          <w:rStyle w:val="NoneAA"/>
          <w:rFonts w:ascii="Times New Roman" w:hAnsi="Times New Roman"/>
          <w:color w:val="auto"/>
          <w:sz w:val="24"/>
          <w:shd w:val="clear" w:color="auto" w:fill="FEFFFF"/>
          <w:lang w:val="en-GB"/>
        </w:rPr>
        <w:t xml:space="preserve"> </w:t>
      </w:r>
      <w:r w:rsidR="00B6034D" w:rsidRPr="00DA20E7">
        <w:rPr>
          <w:rStyle w:val="NoneAA"/>
          <w:rFonts w:ascii="Times New Roman" w:hAnsi="Times New Roman"/>
          <w:color w:val="auto"/>
          <w:sz w:val="24"/>
          <w:shd w:val="clear" w:color="auto" w:fill="FEFFFF"/>
          <w:lang w:val="en-GB"/>
        </w:rPr>
        <w:t>As many have noted (Howard 1990, Fine 1986, Bokulich</w:t>
      </w:r>
      <w:r w:rsidR="00293BED" w:rsidRPr="00DA20E7">
        <w:rPr>
          <w:rStyle w:val="NoneAA"/>
          <w:rFonts w:ascii="Times New Roman" w:hAnsi="Times New Roman"/>
          <w:color w:val="auto"/>
          <w:sz w:val="24"/>
          <w:shd w:val="clear" w:color="auto" w:fill="FEFFFF"/>
          <w:lang w:val="en-GB"/>
        </w:rPr>
        <w:t xml:space="preserve"> </w:t>
      </w:r>
      <w:r w:rsidR="00B6034D" w:rsidRPr="00DA20E7">
        <w:rPr>
          <w:rStyle w:val="NoneAA"/>
          <w:rFonts w:ascii="Times New Roman" w:hAnsi="Times New Roman"/>
          <w:color w:val="auto"/>
          <w:sz w:val="24"/>
          <w:shd w:val="clear" w:color="auto" w:fill="FEFFFF"/>
          <w:lang w:val="en-GB"/>
        </w:rPr>
        <w:t>2001)</w:t>
      </w:r>
      <w:r w:rsidR="00C544D7" w:rsidRPr="00DA20E7">
        <w:rPr>
          <w:rStyle w:val="NoneAA"/>
          <w:rFonts w:ascii="Times New Roman" w:hAnsi="Times New Roman"/>
          <w:color w:val="auto"/>
          <w:sz w:val="24"/>
          <w:shd w:val="clear" w:color="auto" w:fill="FEFFFF"/>
          <w:lang w:val="en-GB"/>
        </w:rPr>
        <w:t xml:space="preserve">, </w:t>
      </w:r>
      <w:r w:rsidR="00D74002" w:rsidRPr="00DA20E7">
        <w:rPr>
          <w:rStyle w:val="NoneAA"/>
          <w:rFonts w:ascii="Times New Roman" w:hAnsi="Times New Roman"/>
          <w:color w:val="auto"/>
          <w:sz w:val="24"/>
          <w:shd w:val="clear" w:color="auto" w:fill="FEFFFF"/>
          <w:lang w:val="en-GB"/>
        </w:rPr>
        <w:t>EPR-type</w:t>
      </w:r>
      <w:r w:rsidR="00C544D7" w:rsidRPr="00DA20E7">
        <w:rPr>
          <w:rStyle w:val="NoneAA"/>
          <w:rFonts w:ascii="Times New Roman" w:hAnsi="Times New Roman"/>
          <w:color w:val="auto"/>
          <w:sz w:val="24"/>
          <w:shd w:val="clear" w:color="auto" w:fill="FEFFFF"/>
          <w:lang w:val="en-GB"/>
        </w:rPr>
        <w:t xml:space="preserve"> TEs</w:t>
      </w:r>
      <w:r w:rsidR="00714647" w:rsidRPr="00DA20E7">
        <w:rPr>
          <w:rStyle w:val="NoneAA"/>
          <w:rFonts w:ascii="Times New Roman" w:hAnsi="Times New Roman"/>
          <w:color w:val="auto"/>
          <w:sz w:val="24"/>
          <w:shd w:val="clear" w:color="auto" w:fill="FEFFFF"/>
          <w:lang w:val="en-GB"/>
        </w:rPr>
        <w:t xml:space="preserve"> </w:t>
      </w:r>
      <w:r w:rsidR="00C544D7" w:rsidRPr="00DA20E7">
        <w:rPr>
          <w:rStyle w:val="NoneAA"/>
          <w:rFonts w:ascii="Times New Roman" w:hAnsi="Times New Roman"/>
          <w:color w:val="auto"/>
          <w:sz w:val="24"/>
          <w:shd w:val="clear" w:color="auto" w:fill="FEFFFF"/>
          <w:lang w:val="en-GB"/>
        </w:rPr>
        <w:t xml:space="preserve">aimed </w:t>
      </w:r>
      <w:r w:rsidRPr="00DA20E7">
        <w:rPr>
          <w:rStyle w:val="NoneAA"/>
          <w:rFonts w:ascii="Times New Roman" w:hAnsi="Times New Roman"/>
          <w:color w:val="auto"/>
          <w:sz w:val="24"/>
          <w:shd w:val="clear" w:color="auto" w:fill="FEFFFF"/>
          <w:lang w:val="en-GB"/>
        </w:rPr>
        <w:t xml:space="preserve">only </w:t>
      </w:r>
      <w:r w:rsidR="00C544D7" w:rsidRPr="00DA20E7">
        <w:rPr>
          <w:rStyle w:val="NoneAA"/>
          <w:rFonts w:ascii="Times New Roman" w:hAnsi="Times New Roman"/>
          <w:color w:val="auto"/>
          <w:sz w:val="24"/>
          <w:shd w:val="clear" w:color="auto" w:fill="FEFFFF"/>
          <w:lang w:val="en-GB"/>
        </w:rPr>
        <w:t>at revealing an inconsistency between locality/separability and completeness</w:t>
      </w:r>
      <w:r w:rsidRPr="00DA20E7">
        <w:rPr>
          <w:rStyle w:val="NoneAA"/>
          <w:rFonts w:ascii="Times New Roman" w:hAnsi="Times New Roman"/>
          <w:color w:val="auto"/>
          <w:sz w:val="24"/>
          <w:shd w:val="clear" w:color="auto" w:fill="FEFFFF"/>
          <w:lang w:val="en-GB"/>
        </w:rPr>
        <w:t>, and at proposing a resolution as a conjecture</w:t>
      </w:r>
      <w:r w:rsidR="009159A5" w:rsidRPr="00DA20E7">
        <w:rPr>
          <w:rStyle w:val="NoneAA"/>
          <w:rFonts w:ascii="Times New Roman" w:hAnsi="Times New Roman"/>
          <w:color w:val="auto"/>
          <w:sz w:val="24"/>
          <w:shd w:val="clear" w:color="auto" w:fill="FEFFFF"/>
          <w:lang w:val="en-GB"/>
        </w:rPr>
        <w:t xml:space="preserve">. </w:t>
      </w:r>
      <w:r w:rsidR="00C544D7" w:rsidRPr="00DA20E7">
        <w:rPr>
          <w:rStyle w:val="NoneAA"/>
          <w:rFonts w:ascii="Times New Roman" w:hAnsi="Times New Roman"/>
          <w:color w:val="auto"/>
          <w:sz w:val="24"/>
          <w:shd w:val="clear" w:color="auto" w:fill="FEFFFF"/>
          <w:lang w:val="en-GB"/>
        </w:rPr>
        <w:t xml:space="preserve">Indeed, </w:t>
      </w:r>
      <w:r w:rsidR="009159A5" w:rsidRPr="00DA20E7">
        <w:rPr>
          <w:rFonts w:ascii="Times New Roman" w:eastAsiaTheme="minorHAnsi" w:hAnsi="Times New Roman"/>
          <w:color w:val="auto"/>
          <w:sz w:val="24"/>
          <w:lang w:val="en-GB"/>
        </w:rPr>
        <w:t xml:space="preserve">Einstein </w:t>
      </w:r>
      <w:r w:rsidR="00C544D7" w:rsidRPr="00DA20E7">
        <w:rPr>
          <w:rFonts w:ascii="Times New Roman" w:eastAsiaTheme="minorHAnsi" w:hAnsi="Times New Roman"/>
          <w:color w:val="auto"/>
          <w:sz w:val="24"/>
          <w:lang w:val="en-GB"/>
        </w:rPr>
        <w:t xml:space="preserve">even </w:t>
      </w:r>
      <w:r w:rsidR="009159A5" w:rsidRPr="00DA20E7">
        <w:rPr>
          <w:rFonts w:ascii="Times New Roman" w:eastAsiaTheme="minorHAnsi" w:hAnsi="Times New Roman"/>
          <w:color w:val="auto"/>
          <w:sz w:val="24"/>
          <w:lang w:val="en-GB"/>
        </w:rPr>
        <w:t xml:space="preserve">finishes the above letter by providing different </w:t>
      </w:r>
      <w:r w:rsidRPr="00DA20E7">
        <w:rPr>
          <w:rFonts w:ascii="Times New Roman" w:eastAsiaTheme="minorHAnsi" w:hAnsi="Times New Roman"/>
          <w:color w:val="auto"/>
          <w:sz w:val="24"/>
          <w:lang w:val="en-GB"/>
        </w:rPr>
        <w:t xml:space="preserve">possible </w:t>
      </w:r>
      <w:r w:rsidR="009159A5" w:rsidRPr="00DA20E7">
        <w:rPr>
          <w:rFonts w:ascii="Times New Roman" w:eastAsiaTheme="minorHAnsi" w:hAnsi="Times New Roman"/>
          <w:color w:val="auto"/>
          <w:sz w:val="24"/>
          <w:lang w:val="en-GB"/>
        </w:rPr>
        <w:t>resolutio</w:t>
      </w:r>
      <w:r w:rsidRPr="00DA20E7">
        <w:rPr>
          <w:rFonts w:ascii="Times New Roman" w:eastAsiaTheme="minorHAnsi" w:hAnsi="Times New Roman"/>
          <w:color w:val="auto"/>
          <w:sz w:val="24"/>
          <w:lang w:val="en-GB"/>
        </w:rPr>
        <w:t>ns</w:t>
      </w:r>
      <w:r w:rsidR="00DF79C8" w:rsidRPr="00DA20E7">
        <w:rPr>
          <w:rFonts w:ascii="Times New Roman" w:eastAsiaTheme="minorHAnsi" w:hAnsi="Times New Roman"/>
          <w:color w:val="auto"/>
          <w:sz w:val="24"/>
          <w:lang w:val="en-GB"/>
        </w:rPr>
        <w:t>, maintaining QM completeness</w:t>
      </w:r>
      <w:r w:rsidR="00B14044" w:rsidRPr="00DA20E7">
        <w:rPr>
          <w:rFonts w:ascii="Times New Roman" w:eastAsiaTheme="minorHAnsi" w:hAnsi="Times New Roman"/>
          <w:color w:val="auto"/>
          <w:sz w:val="24"/>
          <w:lang w:val="en-GB"/>
        </w:rPr>
        <w:t>. These show some of the different research programs available</w:t>
      </w:r>
      <w:r w:rsidR="0026513A">
        <w:rPr>
          <w:rFonts w:ascii="Times New Roman" w:eastAsiaTheme="minorHAnsi" w:hAnsi="Times New Roman"/>
          <w:color w:val="auto"/>
          <w:sz w:val="24"/>
          <w:lang w:val="en-GB"/>
        </w:rPr>
        <w:t xml:space="preserve">, which </w:t>
      </w:r>
      <w:r w:rsidR="00FC188B" w:rsidRPr="00DA20E7">
        <w:rPr>
          <w:rFonts w:ascii="Times New Roman" w:eastAsiaTheme="minorHAnsi" w:hAnsi="Times New Roman"/>
          <w:color w:val="auto"/>
          <w:sz w:val="24"/>
          <w:lang w:val="en-GB"/>
        </w:rPr>
        <w:t>were</w:t>
      </w:r>
      <w:r w:rsidR="0026513A">
        <w:rPr>
          <w:rFonts w:ascii="Times New Roman" w:eastAsiaTheme="minorHAnsi" w:hAnsi="Times New Roman"/>
          <w:color w:val="auto"/>
          <w:sz w:val="24"/>
          <w:lang w:val="en-GB"/>
        </w:rPr>
        <w:t xml:space="preserve"> also</w:t>
      </w:r>
      <w:r w:rsidR="00FC188B" w:rsidRPr="00DA20E7">
        <w:rPr>
          <w:rFonts w:ascii="Times New Roman" w:eastAsiaTheme="minorHAnsi" w:hAnsi="Times New Roman"/>
          <w:color w:val="auto"/>
          <w:sz w:val="24"/>
          <w:lang w:val="en-GB"/>
        </w:rPr>
        <w:t xml:space="preserve"> historically</w:t>
      </w:r>
      <w:r w:rsidR="0042108C" w:rsidRPr="00DA20E7">
        <w:rPr>
          <w:rFonts w:ascii="Times New Roman" w:eastAsiaTheme="minorHAnsi" w:hAnsi="Times New Roman"/>
          <w:color w:val="auto"/>
          <w:sz w:val="24"/>
          <w:lang w:val="en-GB"/>
        </w:rPr>
        <w:t xml:space="preserve"> </w:t>
      </w:r>
      <w:r w:rsidR="002379E1" w:rsidRPr="00DA20E7">
        <w:rPr>
          <w:rFonts w:ascii="Times New Roman" w:eastAsiaTheme="minorHAnsi" w:hAnsi="Times New Roman"/>
          <w:color w:val="auto"/>
          <w:sz w:val="24"/>
          <w:lang w:val="en-GB"/>
        </w:rPr>
        <w:t>pursued</w:t>
      </w:r>
      <w:r w:rsidR="009159A5" w:rsidRPr="00DA20E7">
        <w:rPr>
          <w:rFonts w:ascii="Times New Roman" w:eastAsiaTheme="minorHAnsi" w:hAnsi="Times New Roman"/>
          <w:color w:val="auto"/>
          <w:sz w:val="24"/>
          <w:lang w:val="en-GB"/>
        </w:rPr>
        <w:t xml:space="preserve">: </w:t>
      </w:r>
    </w:p>
    <w:p w14:paraId="7C12870F" w14:textId="77777777" w:rsidR="009159A5" w:rsidRPr="00DA20E7" w:rsidRDefault="009159A5" w:rsidP="009159A5">
      <w:pPr>
        <w:autoSpaceDE w:val="0"/>
        <w:autoSpaceDN w:val="0"/>
        <w:adjustRightInd w:val="0"/>
        <w:rPr>
          <w:rFonts w:ascii="Times New Roman" w:eastAsiaTheme="minorHAnsi" w:hAnsi="Times New Roman"/>
          <w:color w:val="FF0000"/>
          <w:sz w:val="24"/>
          <w:lang w:val="en-GB"/>
        </w:rPr>
      </w:pPr>
    </w:p>
    <w:p w14:paraId="4926B248" w14:textId="64AAA0FA" w:rsidR="00B6034D" w:rsidRPr="00DA20E7" w:rsidRDefault="009159A5" w:rsidP="009159A5">
      <w:pPr>
        <w:autoSpaceDE w:val="0"/>
        <w:autoSpaceDN w:val="0"/>
        <w:adjustRightInd w:val="0"/>
        <w:ind w:left="851" w:right="426"/>
        <w:jc w:val="both"/>
        <w:rPr>
          <w:rStyle w:val="NoneA"/>
          <w:rFonts w:ascii="Times New Roman" w:hAnsi="Times New Roman"/>
          <w:i/>
          <w:iCs/>
          <w:sz w:val="24"/>
          <w:lang w:val="en-GB" w:eastAsia="fr-FR"/>
        </w:rPr>
      </w:pPr>
      <w:r w:rsidRPr="00DA20E7">
        <w:rPr>
          <w:rStyle w:val="NoneA"/>
          <w:sz w:val="24"/>
          <w:lang w:val="en-GB" w:eastAsia="fr-FR"/>
        </w:rPr>
        <w:t>“</w:t>
      </w:r>
      <w:r w:rsidRPr="00DA20E7">
        <w:rPr>
          <w:rStyle w:val="NoneA"/>
          <w:rFonts w:ascii="Times New Roman" w:hAnsi="Times New Roman"/>
          <w:sz w:val="24"/>
          <w:lang w:val="en-GB" w:eastAsia="fr-FR"/>
        </w:rPr>
        <w:t xml:space="preserve">If one is of the view that a theory of the character of quantum mechanics is definitive for physics, then one must either completely renounce the </w:t>
      </w:r>
      <w:proofErr w:type="spellStart"/>
      <w:r w:rsidRPr="00DA20E7">
        <w:rPr>
          <w:rStyle w:val="NoneA"/>
          <w:rFonts w:ascii="Times New Roman" w:hAnsi="Times New Roman"/>
          <w:sz w:val="24"/>
          <w:lang w:val="en-GB" w:eastAsia="fr-FR"/>
        </w:rPr>
        <w:t>spatio</w:t>
      </w:r>
      <w:proofErr w:type="spellEnd"/>
      <w:r w:rsidRPr="00DA20E7">
        <w:rPr>
          <w:rStyle w:val="NoneA"/>
          <w:rFonts w:ascii="Times New Roman" w:hAnsi="Times New Roman"/>
          <w:sz w:val="24"/>
          <w:lang w:val="en-GB" w:eastAsia="fr-FR"/>
        </w:rPr>
        <w:t>-temporal localization of the real</w:t>
      </w:r>
      <w:r w:rsidR="0033380F" w:rsidRPr="00DA20E7">
        <w:rPr>
          <w:rStyle w:val="NoneA"/>
          <w:rFonts w:ascii="Times New Roman" w:hAnsi="Times New Roman"/>
          <w:sz w:val="24"/>
          <w:lang w:val="en-GB" w:eastAsia="fr-FR"/>
        </w:rPr>
        <w:t>,</w:t>
      </w:r>
      <w:r w:rsidRPr="00DA20E7">
        <w:rPr>
          <w:rStyle w:val="NoneA"/>
          <w:rFonts w:ascii="Times New Roman" w:hAnsi="Times New Roman"/>
          <w:sz w:val="24"/>
          <w:lang w:val="en-GB" w:eastAsia="fr-FR"/>
        </w:rPr>
        <w:t xml:space="preserve"> or replace the idea of a real state of affairs with the notion of the probabilities </w:t>
      </w:r>
      <w:r w:rsidR="00C544D7" w:rsidRPr="00DA20E7">
        <w:rPr>
          <w:rStyle w:val="NoneA"/>
          <w:rFonts w:ascii="Times New Roman" w:hAnsi="Times New Roman"/>
          <w:sz w:val="24"/>
          <w:lang w:val="en-GB" w:eastAsia="fr-FR"/>
        </w:rPr>
        <w:t xml:space="preserve">for </w:t>
      </w:r>
      <w:r w:rsidRPr="00DA20E7">
        <w:rPr>
          <w:rStyle w:val="NoneA"/>
          <w:rFonts w:ascii="Times New Roman" w:hAnsi="Times New Roman"/>
          <w:sz w:val="24"/>
          <w:lang w:val="en-GB" w:eastAsia="fr-FR"/>
        </w:rPr>
        <w:t>results of all conceivable measurements. I think that this is the view that most physicists currently have in mind. But I do not believe that this will prove to be the correct path for the long run.” (</w:t>
      </w:r>
      <w:r w:rsidRPr="00DA20E7">
        <w:rPr>
          <w:rStyle w:val="NoneA"/>
          <w:rFonts w:ascii="Times New Roman" w:hAnsi="Times New Roman"/>
          <w:i/>
          <w:iCs/>
          <w:sz w:val="24"/>
          <w:lang w:val="en-GB" w:eastAsia="fr-FR"/>
        </w:rPr>
        <w:t>Ibid)</w:t>
      </w:r>
    </w:p>
    <w:p w14:paraId="00EE7AB4" w14:textId="77777777" w:rsidR="00CD013C" w:rsidRPr="00DA20E7" w:rsidRDefault="00CD013C" w:rsidP="009159A5">
      <w:pPr>
        <w:autoSpaceDE w:val="0"/>
        <w:autoSpaceDN w:val="0"/>
        <w:adjustRightInd w:val="0"/>
        <w:ind w:left="851" w:right="426"/>
        <w:jc w:val="both"/>
        <w:rPr>
          <w:rStyle w:val="NoneA"/>
          <w:i/>
          <w:iCs/>
          <w:sz w:val="24"/>
          <w:lang w:val="en-GB" w:eastAsia="fr-FR"/>
        </w:rPr>
      </w:pPr>
    </w:p>
    <w:p w14:paraId="03305E64" w14:textId="77777777" w:rsidR="00CD013C" w:rsidRPr="00DA20E7" w:rsidRDefault="00CB45B0" w:rsidP="00CD013C">
      <w:pPr>
        <w:pStyle w:val="sect2"/>
        <w:numPr>
          <w:ilvl w:val="0"/>
          <w:numId w:val="27"/>
        </w:numPr>
        <w:spacing w:line="240" w:lineRule="auto"/>
        <w:rPr>
          <w:color w:val="auto"/>
          <w:sz w:val="32"/>
          <w:szCs w:val="22"/>
          <w:lang w:val="en-GB"/>
        </w:rPr>
      </w:pPr>
      <w:r w:rsidRPr="00DA20E7">
        <w:rPr>
          <w:rStyle w:val="NoneA"/>
          <w:sz w:val="28"/>
          <w:szCs w:val="22"/>
          <w:lang w:val="en-GB"/>
        </w:rPr>
        <w:tab/>
      </w:r>
      <w:r w:rsidR="002B0585" w:rsidRPr="00DA20E7">
        <w:rPr>
          <w:color w:val="FF0000"/>
          <w:sz w:val="32"/>
          <w:szCs w:val="28"/>
          <w:lang w:val="en-GB"/>
        </w:rPr>
        <w:t xml:space="preserve"> </w:t>
      </w:r>
      <w:bookmarkStart w:id="4" w:name="_Hlk38776496"/>
      <w:r w:rsidR="00CD013C" w:rsidRPr="00DA20E7">
        <w:rPr>
          <w:color w:val="auto"/>
          <w:sz w:val="32"/>
          <w:szCs w:val="22"/>
          <w:lang w:val="en-GB"/>
        </w:rPr>
        <w:t>ETP’s photon-box</w:t>
      </w:r>
    </w:p>
    <w:p w14:paraId="71A1D7AD" w14:textId="77777777" w:rsidR="00CD013C" w:rsidRPr="00DA20E7" w:rsidRDefault="00CD013C" w:rsidP="00CD013C">
      <w:pPr>
        <w:pStyle w:val="sect2"/>
        <w:spacing w:line="240" w:lineRule="auto"/>
        <w:rPr>
          <w:color w:val="auto"/>
          <w:sz w:val="24"/>
          <w:szCs w:val="24"/>
          <w:lang w:val="en-GB"/>
        </w:rPr>
      </w:pPr>
    </w:p>
    <w:bookmarkEnd w:id="4"/>
    <w:p w14:paraId="68DBEE46" w14:textId="3EE66B17" w:rsidR="00CD013C" w:rsidRPr="00DA20E7" w:rsidRDefault="00CD013C" w:rsidP="00CD013C">
      <w:pPr>
        <w:pStyle w:val="Default"/>
        <w:widowControl w:val="0"/>
        <w:jc w:val="both"/>
        <w:rPr>
          <w:rStyle w:val="NoneA"/>
          <w:rFonts w:ascii="Times New Roman" w:hAnsi="Times New Roman"/>
          <w:color w:val="auto"/>
          <w:sz w:val="24"/>
          <w:lang w:val="en-GB"/>
        </w:rPr>
      </w:pPr>
      <w:r w:rsidRPr="00DA20E7">
        <w:rPr>
          <w:rStyle w:val="NoneA"/>
          <w:rFonts w:ascii="Times New Roman" w:hAnsi="Times New Roman"/>
          <w:color w:val="auto"/>
          <w:sz w:val="24"/>
          <w:lang w:val="en-GB"/>
        </w:rPr>
        <w:t xml:space="preserve">The photon-box was reused in 1931 for a third purpose by Einstein, Tolman, and </w:t>
      </w:r>
      <w:proofErr w:type="spellStart"/>
      <w:r w:rsidRPr="00DA20E7">
        <w:rPr>
          <w:rStyle w:val="NoneA"/>
          <w:rFonts w:ascii="Times New Roman" w:hAnsi="Times New Roman"/>
          <w:color w:val="auto"/>
          <w:sz w:val="24"/>
          <w:lang w:val="en-GB"/>
        </w:rPr>
        <w:t>Podolsky</w:t>
      </w:r>
      <w:proofErr w:type="spellEnd"/>
      <w:r w:rsidRPr="00DA20E7">
        <w:rPr>
          <w:rStyle w:val="NoneA"/>
          <w:rFonts w:ascii="Times New Roman" w:hAnsi="Times New Roman"/>
          <w:color w:val="auto"/>
          <w:sz w:val="24"/>
          <w:lang w:val="en-GB"/>
        </w:rPr>
        <w:t xml:space="preserve"> (ETP)</w:t>
      </w:r>
      <w:r w:rsidRPr="00DA20E7">
        <w:rPr>
          <w:rStyle w:val="NoneA"/>
          <w:rFonts w:ascii="Times New Roman" w:hAnsi="Times New Roman"/>
          <w:color w:val="auto"/>
          <w:kern w:val="0"/>
          <w:sz w:val="24"/>
          <w:lang w:val="en-GB"/>
        </w:rPr>
        <w:t xml:space="preserve">. In these 2 pages’ paper solely dedicated to the TE, ETP describe a new way to use </w:t>
      </w:r>
      <w:r w:rsidRPr="00DA20E7">
        <w:rPr>
          <w:rStyle w:val="NoneA"/>
          <w:rFonts w:ascii="Times New Roman" w:hAnsi="Times New Roman"/>
          <w:color w:val="auto"/>
          <w:sz w:val="24"/>
          <w:lang w:val="en-GB"/>
        </w:rPr>
        <w:t xml:space="preserve">the photon-box apparatus: in this scenario, two particles escape from two different holes opened at the same time by a clockwork mechanism. One particle follows the short path, </w:t>
      </w:r>
      <w:r w:rsidRPr="00DA20E7">
        <w:rPr>
          <w:rStyle w:val="NoneA"/>
          <w:rFonts w:ascii="Times New Roman" w:hAnsi="Times New Roman"/>
          <w:i/>
          <w:color w:val="auto"/>
          <w:sz w:val="24"/>
          <w:lang w:val="en-GB"/>
        </w:rPr>
        <w:t>SO</w:t>
      </w:r>
      <w:r w:rsidRPr="00DA20E7">
        <w:rPr>
          <w:rStyle w:val="NoneA"/>
          <w:rFonts w:ascii="Times New Roman" w:hAnsi="Times New Roman"/>
          <w:color w:val="auto"/>
          <w:sz w:val="24"/>
          <w:lang w:val="en-GB"/>
        </w:rPr>
        <w:t xml:space="preserve">, and the other the long path, </w:t>
      </w:r>
      <w:r w:rsidRPr="00DA20E7">
        <w:rPr>
          <w:rStyle w:val="NoneA"/>
          <w:rFonts w:ascii="Times New Roman" w:hAnsi="Times New Roman"/>
          <w:i/>
          <w:color w:val="auto"/>
          <w:sz w:val="24"/>
          <w:lang w:val="en-GB"/>
        </w:rPr>
        <w:t>SRO</w:t>
      </w:r>
      <w:r w:rsidRPr="00DA20E7">
        <w:rPr>
          <w:rStyle w:val="NoneA"/>
          <w:rFonts w:ascii="Times New Roman" w:hAnsi="Times New Roman"/>
          <w:color w:val="auto"/>
          <w:sz w:val="24"/>
          <w:lang w:val="en-GB"/>
        </w:rPr>
        <w:t xml:space="preserve">, reflected to </w:t>
      </w:r>
      <w:r w:rsidRPr="00DA20E7">
        <w:rPr>
          <w:rStyle w:val="NoneA"/>
          <w:rFonts w:ascii="Times New Roman" w:hAnsi="Times New Roman"/>
          <w:i/>
          <w:color w:val="auto"/>
          <w:sz w:val="24"/>
          <w:lang w:val="en-GB"/>
        </w:rPr>
        <w:t>O</w:t>
      </w:r>
      <w:r w:rsidRPr="00DA20E7">
        <w:rPr>
          <w:rStyle w:val="NoneA"/>
          <w:rFonts w:ascii="Times New Roman" w:hAnsi="Times New Roman"/>
          <w:color w:val="auto"/>
          <w:sz w:val="24"/>
          <w:lang w:val="en-GB"/>
        </w:rPr>
        <w:t xml:space="preserve"> by a mirror at </w:t>
      </w:r>
      <w:r w:rsidRPr="00DA20E7">
        <w:rPr>
          <w:rStyle w:val="NoneA"/>
          <w:rFonts w:ascii="Times New Roman" w:hAnsi="Times New Roman"/>
          <w:i/>
          <w:color w:val="auto"/>
          <w:sz w:val="24"/>
          <w:lang w:val="en-GB"/>
        </w:rPr>
        <w:t>R</w:t>
      </w:r>
      <w:r w:rsidRPr="00DA20E7">
        <w:rPr>
          <w:rStyle w:val="NoneA"/>
          <w:rFonts w:ascii="Times New Roman" w:hAnsi="Times New Roman"/>
          <w:color w:val="auto"/>
          <w:sz w:val="24"/>
          <w:lang w:val="en-GB"/>
        </w:rPr>
        <w:t xml:space="preserve"> (</w:t>
      </w:r>
      <w:r w:rsidR="006959B2" w:rsidRPr="00DA20E7">
        <w:rPr>
          <w:rStyle w:val="NoneA"/>
          <w:rFonts w:ascii="Times New Roman" w:hAnsi="Times New Roman"/>
          <w:color w:val="auto"/>
          <w:sz w:val="24"/>
          <w:lang w:val="en-GB"/>
        </w:rPr>
        <w:t>F</w:t>
      </w:r>
      <w:r w:rsidRPr="00DA20E7">
        <w:rPr>
          <w:rStyle w:val="NoneA"/>
          <w:rFonts w:ascii="Times New Roman" w:hAnsi="Times New Roman"/>
          <w:color w:val="auto"/>
          <w:sz w:val="24"/>
          <w:lang w:val="en-GB"/>
        </w:rPr>
        <w:t xml:space="preserve">ig. </w:t>
      </w:r>
      <w:r w:rsidR="00680411" w:rsidRPr="00DA20E7">
        <w:rPr>
          <w:rStyle w:val="NoneA"/>
          <w:rFonts w:ascii="Times New Roman" w:hAnsi="Times New Roman"/>
          <w:color w:val="auto"/>
          <w:sz w:val="24"/>
          <w:lang w:val="en-GB"/>
        </w:rPr>
        <w:t>5</w:t>
      </w:r>
      <w:r w:rsidRPr="00DA20E7">
        <w:rPr>
          <w:rStyle w:val="NoneA"/>
          <w:rFonts w:ascii="Times New Roman" w:hAnsi="Times New Roman"/>
          <w:color w:val="auto"/>
          <w:sz w:val="24"/>
          <w:lang w:val="en-GB"/>
        </w:rPr>
        <w:t xml:space="preserve">). </w:t>
      </w:r>
    </w:p>
    <w:p w14:paraId="5850EFE2" w14:textId="77777777" w:rsidR="00CD013C" w:rsidRPr="00DA20E7" w:rsidRDefault="00CD013C" w:rsidP="00CD013C">
      <w:pPr>
        <w:pStyle w:val="Default"/>
        <w:widowControl w:val="0"/>
        <w:jc w:val="both"/>
        <w:rPr>
          <w:rStyle w:val="NoneA"/>
          <w:rFonts w:ascii="Times New Roman" w:hAnsi="Times New Roman"/>
          <w:color w:val="auto"/>
          <w:sz w:val="24"/>
          <w:lang w:val="en-GB"/>
        </w:rPr>
      </w:pPr>
      <w:r w:rsidRPr="00DA20E7">
        <w:rPr>
          <w:rFonts w:ascii="Times New Roman" w:hAnsi="Times New Roman"/>
          <w:noProof/>
          <w:color w:val="auto"/>
          <w:lang w:val="en-GB"/>
        </w:rPr>
        <w:drawing>
          <wp:anchor distT="0" distB="0" distL="114300" distR="114300" simplePos="0" relativeHeight="251668480" behindDoc="0" locked="0" layoutInCell="1" allowOverlap="1" wp14:anchorId="35D78EC0" wp14:editId="298C2748">
            <wp:simplePos x="0" y="0"/>
            <wp:positionH relativeFrom="character">
              <wp:posOffset>1954099</wp:posOffset>
            </wp:positionH>
            <wp:positionV relativeFrom="line">
              <wp:posOffset>173583</wp:posOffset>
            </wp:positionV>
            <wp:extent cx="1713230" cy="1777041"/>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2269" cy="17967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0E7">
        <w:rPr>
          <w:rStyle w:val="NoneA"/>
          <w:rFonts w:ascii="Times New Roman" w:hAnsi="Times New Roman"/>
          <w:color w:val="auto"/>
          <w:sz w:val="24"/>
          <w:lang w:val="en-GB"/>
        </w:rPr>
        <w:tab/>
      </w:r>
      <w:r w:rsidRPr="00DA20E7">
        <w:rPr>
          <w:rStyle w:val="NoneA"/>
          <w:rFonts w:ascii="Times New Roman" w:hAnsi="Times New Roman"/>
          <w:color w:val="auto"/>
          <w:sz w:val="24"/>
          <w:lang w:val="en-GB"/>
        </w:rPr>
        <w:tab/>
      </w:r>
      <w:r w:rsidRPr="00DA20E7">
        <w:rPr>
          <w:rStyle w:val="NoneA"/>
          <w:rFonts w:ascii="Times New Roman" w:hAnsi="Times New Roman"/>
          <w:color w:val="auto"/>
          <w:sz w:val="24"/>
          <w:lang w:val="en-GB"/>
        </w:rPr>
        <w:tab/>
      </w:r>
      <w:r w:rsidRPr="00DA20E7">
        <w:rPr>
          <w:rStyle w:val="NoneA"/>
          <w:rFonts w:ascii="Times New Roman" w:hAnsi="Times New Roman"/>
          <w:color w:val="auto"/>
          <w:sz w:val="24"/>
          <w:lang w:val="en-GB"/>
        </w:rPr>
        <w:tab/>
      </w:r>
      <w:r w:rsidRPr="00DA20E7">
        <w:rPr>
          <w:rStyle w:val="NoneA"/>
          <w:rFonts w:ascii="Times New Roman" w:hAnsi="Times New Roman"/>
          <w:color w:val="auto"/>
          <w:sz w:val="24"/>
          <w:lang w:val="en-GB"/>
        </w:rPr>
        <w:tab/>
      </w:r>
      <w:r w:rsidRPr="00DA20E7">
        <w:rPr>
          <w:rFonts w:ascii="Times New Roman" w:hAnsi="Times New Roman"/>
          <w:noProof/>
          <w:color w:val="auto"/>
          <w:lang w:val="en-GB"/>
        </w:rPr>
        <mc:AlternateContent>
          <mc:Choice Requires="wps">
            <w:drawing>
              <wp:inline distT="0" distB="0" distL="0" distR="0" wp14:anchorId="00CBAC3C" wp14:editId="209B1A51">
                <wp:extent cx="1651819" cy="18669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1819"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11A028" id="Rectangle 2" o:spid="_x0000_s1026" style="width:130.0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Bji8QEAAMYDAAAOAAAAZHJzL2Uyb0RvYy54bWysU8tu2zAQvBfoPxC817IMx7UFy0GQIEWB&#10;tA2S9gPWFGURlbjskrbsfn2XlO067S3IheA+NJydHS2v910rdpq8QVvKfDSWQluFlbGbUv74fv9h&#10;LoUPYCto0epSHrSX16v375a9K/QEG2wrTYJBrC96V8omBFdkmVeN7sCP0GnLxRqpg8AhbbKKoGf0&#10;rs0m4/Es65EqR6i095y9G4pylfDrWqvwra69DqItJXML6aR0ruOZrZZQbAhcY9SRBryCRQfG8qNn&#10;qDsIILZk/oPqjCL0WIeRwi7DujZKpxl4mnz8zzTPDTidZmFxvDvL5N8OVn3dPZIwVSknUljoeEVP&#10;LBrYTavFJMrTO19w17N7pDigdw+ofnph8bbhLn3jHffz6vnzU4oI+0ZDxTzzCJG9wIiBZzSx7r9g&#10;xQ/CNmASb19TF99gWcQ+7ehw3pHeB6E4mc+u8nm+kEJxLZ/PZotx2mIGxelzRz580tiJeCklMb8E&#10;D7sHHyIdKE4t8TWL96ZtkxFa+yLBjTGT6EfGgxhrrA7MnnAwE5ufLw3Sbyl6NlIp/a8tkJai/WxZ&#10;gUU+nUbnpWB69XHCAV1W1pcVsIqhShmkGK63YXDr1pHZNEnogeMNq1abNE9UdGB1JMtmSWMejR3d&#10;eBmnrr+/3+oPAAAA//8DAFBLAwQUAAYACAAAACEA4ff3Ad0AAAAFAQAADwAAAGRycy9kb3ducmV2&#10;LnhtbEyPQUvDQBCF74L/YRnBi9jdFik1ZlNKoVhEKKa15212TILZ2TS7TeK/d/Sil+ENb3jvm3Q5&#10;ukb02IXak4bpRIFAKrytqdRw2G/uFyBCNGRN4wk1fGGAZXZ9lZrE+oHesM9jKTiEQmI0VDG2iZSh&#10;qNCZMPEtEnsfvnMm8tqV0nZm4HDXyJlSc+lMTdxQmRbXFRaf+cVpGIpdf9y/Psvd3XHr6bw9r/P3&#10;F61vb8bVE4iIY/w7hh98RoeMmU7+QjaIRgM/En8ne7O5moI4sXh8UCCzVP6nz74BAAD//wMAUEsB&#10;Ai0AFAAGAAgAAAAhALaDOJL+AAAA4QEAABMAAAAAAAAAAAAAAAAAAAAAAFtDb250ZW50X1R5cGVz&#10;XS54bWxQSwECLQAUAAYACAAAACEAOP0h/9YAAACUAQAACwAAAAAAAAAAAAAAAAAvAQAAX3JlbHMv&#10;LnJlbHNQSwECLQAUAAYACAAAACEAPDwY4vEBAADGAwAADgAAAAAAAAAAAAAAAAAuAgAAZHJzL2Uy&#10;b0RvYy54bWxQSwECLQAUAAYACAAAACEA4ff3Ad0AAAAFAQAADwAAAAAAAAAAAAAAAABLBAAAZHJz&#10;L2Rvd25yZXYueG1sUEsFBgAAAAAEAAQA8wAAAFUFAAAAAA==&#10;" filled="f" stroked="f">
                <o:lock v:ext="edit" aspectratio="t"/>
                <w10:anchorlock/>
              </v:rect>
            </w:pict>
          </mc:Fallback>
        </mc:AlternateContent>
      </w:r>
    </w:p>
    <w:p w14:paraId="340FA5FE" w14:textId="77777777" w:rsidR="00CD013C" w:rsidRPr="00DA20E7" w:rsidRDefault="00CD013C" w:rsidP="00CD013C">
      <w:pPr>
        <w:pStyle w:val="FreeFormA"/>
        <w:jc w:val="center"/>
        <w:rPr>
          <w:b/>
          <w:color w:val="auto"/>
          <w:sz w:val="24"/>
          <w:lang w:val="en-GB"/>
        </w:rPr>
      </w:pPr>
    </w:p>
    <w:p w14:paraId="575FC289" w14:textId="40813A39" w:rsidR="00CD013C" w:rsidRPr="00E60865" w:rsidRDefault="00CD013C" w:rsidP="00CD013C">
      <w:pPr>
        <w:pStyle w:val="FreeFormA"/>
        <w:jc w:val="center"/>
        <w:rPr>
          <w:color w:val="auto"/>
          <w:sz w:val="24"/>
        </w:rPr>
      </w:pPr>
      <w:r w:rsidRPr="00E60865">
        <w:rPr>
          <w:b/>
          <w:color w:val="auto"/>
          <w:sz w:val="24"/>
        </w:rPr>
        <w:t xml:space="preserve">Fig. </w:t>
      </w:r>
      <w:r w:rsidR="00680411" w:rsidRPr="00E60865">
        <w:rPr>
          <w:b/>
          <w:color w:val="auto"/>
          <w:sz w:val="24"/>
        </w:rPr>
        <w:t>5</w:t>
      </w:r>
      <w:r w:rsidRPr="00E60865">
        <w:rPr>
          <w:color w:val="auto"/>
          <w:sz w:val="24"/>
        </w:rPr>
        <w:t xml:space="preserve">: </w:t>
      </w:r>
      <w:proofErr w:type="spellStart"/>
      <w:r w:rsidRPr="00E60865">
        <w:rPr>
          <w:color w:val="auto"/>
          <w:sz w:val="24"/>
        </w:rPr>
        <w:t>ETP</w:t>
      </w:r>
      <w:r w:rsidR="0026513A" w:rsidRPr="00E60865">
        <w:rPr>
          <w:color w:val="auto"/>
          <w:sz w:val="24"/>
        </w:rPr>
        <w:t>’s</w:t>
      </w:r>
      <w:proofErr w:type="spellEnd"/>
      <w:r w:rsidR="0026513A" w:rsidRPr="00E60865">
        <w:rPr>
          <w:color w:val="auto"/>
          <w:sz w:val="24"/>
        </w:rPr>
        <w:t xml:space="preserve"> </w:t>
      </w:r>
      <w:r w:rsidRPr="00E60865">
        <w:rPr>
          <w:color w:val="auto"/>
          <w:sz w:val="24"/>
        </w:rPr>
        <w:t>photon-box (p.780)</w:t>
      </w:r>
    </w:p>
    <w:p w14:paraId="0FB6E3A1" w14:textId="77777777" w:rsidR="00CD013C" w:rsidRPr="00E60865" w:rsidRDefault="00CD013C" w:rsidP="00CD013C">
      <w:pPr>
        <w:pStyle w:val="FreeFormA"/>
        <w:jc w:val="both"/>
        <w:rPr>
          <w:color w:val="auto"/>
          <w:sz w:val="23"/>
          <w:u w:val="single"/>
        </w:rPr>
      </w:pPr>
    </w:p>
    <w:p w14:paraId="76475381" w14:textId="52FE8F75" w:rsidR="00CD013C" w:rsidRPr="00DA20E7" w:rsidRDefault="00CD013C" w:rsidP="00CD013C">
      <w:pPr>
        <w:pStyle w:val="Default"/>
        <w:widowControl w:val="0"/>
        <w:ind w:firstLine="567"/>
        <w:jc w:val="both"/>
        <w:rPr>
          <w:rStyle w:val="NoneA"/>
          <w:rFonts w:ascii="Times New Roman" w:hAnsi="Times New Roman"/>
          <w:color w:val="auto"/>
          <w:sz w:val="24"/>
          <w:lang w:val="en-GB"/>
        </w:rPr>
      </w:pPr>
      <w:r w:rsidRPr="00DA20E7">
        <w:rPr>
          <w:rStyle w:val="NoneA"/>
          <w:rFonts w:ascii="Times New Roman" w:hAnsi="Times New Roman"/>
          <w:color w:val="auto"/>
          <w:sz w:val="24"/>
          <w:lang w:val="en-GB"/>
        </w:rPr>
        <w:t xml:space="preserve">As other photon-boxes, ETP involve some measurement </w:t>
      </w:r>
      <w:r w:rsidR="008647DB" w:rsidRPr="00DA20E7">
        <w:rPr>
          <w:rStyle w:val="NoneA"/>
          <w:rFonts w:ascii="Times New Roman" w:hAnsi="Times New Roman"/>
          <w:color w:val="auto"/>
          <w:sz w:val="24"/>
          <w:lang w:val="en-GB"/>
        </w:rPr>
        <w:t>instruments</w:t>
      </w:r>
      <w:r w:rsidRPr="00DA20E7">
        <w:rPr>
          <w:rStyle w:val="NoneA"/>
          <w:rFonts w:ascii="Times New Roman" w:hAnsi="Times New Roman"/>
          <w:color w:val="auto"/>
          <w:sz w:val="24"/>
          <w:lang w:val="en-GB"/>
        </w:rPr>
        <w:t xml:space="preserve">: </w:t>
      </w:r>
    </w:p>
    <w:p w14:paraId="295B68A9" w14:textId="77777777" w:rsidR="00CD013C" w:rsidRPr="00DA20E7" w:rsidRDefault="00CD013C" w:rsidP="00CD013C">
      <w:pPr>
        <w:pStyle w:val="FreeFormA"/>
        <w:jc w:val="both"/>
        <w:rPr>
          <w:color w:val="auto"/>
          <w:sz w:val="24"/>
          <w:lang w:val="en-GB"/>
        </w:rPr>
      </w:pPr>
    </w:p>
    <w:p w14:paraId="32CAEB58" w14:textId="608B8911" w:rsidR="00CD013C" w:rsidRPr="00DA20E7" w:rsidRDefault="00CD013C" w:rsidP="00CD013C">
      <w:pPr>
        <w:pStyle w:val="Default"/>
        <w:widowControl w:val="0"/>
        <w:tabs>
          <w:tab w:val="left" w:pos="8789"/>
        </w:tabs>
        <w:ind w:left="851" w:right="567"/>
        <w:jc w:val="both"/>
        <w:rPr>
          <w:rFonts w:ascii="Times New Roman" w:hAnsi="Times New Roman"/>
          <w:color w:val="auto"/>
          <w:sz w:val="24"/>
          <w:lang w:val="en-GB"/>
        </w:rPr>
      </w:pPr>
      <w:r w:rsidRPr="00DA20E7">
        <w:rPr>
          <w:rFonts w:ascii="Times New Roman" w:hAnsi="Times New Roman"/>
          <w:color w:val="auto"/>
          <w:sz w:val="24"/>
          <w:lang w:val="en-GB"/>
        </w:rPr>
        <w:t xml:space="preserve">“The box is accurately weighted before and after the shutter has opened in order to determine the total energy of the particles which have left, and the observer at </w:t>
      </w:r>
      <w:r w:rsidRPr="00DA20E7">
        <w:rPr>
          <w:rStyle w:val="NoneA"/>
          <w:rFonts w:ascii="Times New Roman" w:hAnsi="Times New Roman"/>
          <w:i/>
          <w:color w:val="auto"/>
          <w:sz w:val="24"/>
          <w:lang w:val="en-GB"/>
        </w:rPr>
        <w:t xml:space="preserve">O </w:t>
      </w:r>
      <w:r w:rsidRPr="00DA20E7">
        <w:rPr>
          <w:rFonts w:ascii="Times New Roman" w:hAnsi="Times New Roman"/>
          <w:color w:val="auto"/>
          <w:sz w:val="24"/>
          <w:lang w:val="en-GB"/>
        </w:rPr>
        <w:t>is provided with means for observing the arrival of particles, a clock for measuring their time of arrival, and some apparatus for measuring momentum</w:t>
      </w:r>
      <w:r w:rsidR="008647DB" w:rsidRPr="00DA20E7">
        <w:rPr>
          <w:rFonts w:ascii="Times New Roman" w:hAnsi="Times New Roman"/>
          <w:color w:val="auto"/>
          <w:sz w:val="24"/>
          <w:lang w:val="en-GB"/>
        </w:rPr>
        <w:t>.</w:t>
      </w:r>
    </w:p>
    <w:p w14:paraId="2DB3618B" w14:textId="77777777" w:rsidR="00CD013C" w:rsidRPr="00DA20E7" w:rsidRDefault="00CD013C" w:rsidP="00CD013C">
      <w:pPr>
        <w:pStyle w:val="Default"/>
        <w:widowControl w:val="0"/>
        <w:jc w:val="both"/>
        <w:rPr>
          <w:rFonts w:ascii="Times New Roman" w:hAnsi="Times New Roman"/>
          <w:color w:val="auto"/>
          <w:sz w:val="24"/>
          <w:lang w:val="en-GB"/>
        </w:rPr>
      </w:pPr>
    </w:p>
    <w:p w14:paraId="55B1CB6A" w14:textId="77777777" w:rsidR="00CD013C" w:rsidRPr="00DA20E7" w:rsidRDefault="00CD013C" w:rsidP="00CD013C">
      <w:pPr>
        <w:pStyle w:val="Default"/>
        <w:widowControl w:val="0"/>
        <w:ind w:firstLine="567"/>
        <w:jc w:val="both"/>
        <w:rPr>
          <w:rFonts w:ascii="Times New Roman" w:hAnsi="Times New Roman"/>
          <w:color w:val="auto"/>
          <w:sz w:val="24"/>
          <w:lang w:val="en-GB"/>
        </w:rPr>
      </w:pPr>
      <w:r w:rsidRPr="00DA20E7">
        <w:rPr>
          <w:rFonts w:ascii="Times New Roman" w:hAnsi="Times New Roman"/>
          <w:color w:val="auto"/>
          <w:sz w:val="24"/>
          <w:lang w:val="en-GB"/>
        </w:rPr>
        <w:t xml:space="preserve">ETP continue by describing the measurements performed on the first particle and the box: </w:t>
      </w:r>
    </w:p>
    <w:p w14:paraId="20D58B02" w14:textId="77777777" w:rsidR="00CD013C" w:rsidRPr="00DA20E7" w:rsidRDefault="00CD013C" w:rsidP="00CD013C">
      <w:pPr>
        <w:pStyle w:val="FreeFormA"/>
        <w:jc w:val="both"/>
        <w:rPr>
          <w:color w:val="auto"/>
          <w:sz w:val="23"/>
          <w:lang w:val="en-GB"/>
        </w:rPr>
      </w:pPr>
    </w:p>
    <w:p w14:paraId="3B429BFA" w14:textId="2401247D" w:rsidR="00CD013C" w:rsidRPr="00DA20E7" w:rsidRDefault="00CD013C" w:rsidP="00CD013C">
      <w:pPr>
        <w:pStyle w:val="FreeFormA"/>
        <w:ind w:left="851" w:right="567"/>
        <w:jc w:val="both"/>
        <w:rPr>
          <w:color w:val="auto"/>
          <w:sz w:val="24"/>
          <w:lang w:val="en-GB"/>
        </w:rPr>
      </w:pPr>
      <w:r w:rsidRPr="00DA20E7">
        <w:rPr>
          <w:color w:val="auto"/>
          <w:sz w:val="24"/>
          <w:lang w:val="en-GB"/>
        </w:rPr>
        <w:t xml:space="preserve">Let us now assume that the observer at </w:t>
      </w:r>
      <w:r w:rsidRPr="00DA20E7">
        <w:rPr>
          <w:i/>
          <w:color w:val="auto"/>
          <w:sz w:val="24"/>
          <w:lang w:val="en-GB"/>
        </w:rPr>
        <w:t>O</w:t>
      </w:r>
      <w:r w:rsidRPr="00DA20E7">
        <w:rPr>
          <w:color w:val="auto"/>
          <w:sz w:val="24"/>
          <w:lang w:val="en-GB"/>
        </w:rPr>
        <w:t xml:space="preserve"> measures the momentum of the first particle as it approaches along the path </w:t>
      </w:r>
      <w:r w:rsidRPr="00DA20E7">
        <w:rPr>
          <w:i/>
          <w:color w:val="auto"/>
          <w:sz w:val="24"/>
          <w:lang w:val="en-GB"/>
        </w:rPr>
        <w:t>SO</w:t>
      </w:r>
      <w:r w:rsidRPr="00DA20E7">
        <w:rPr>
          <w:color w:val="auto"/>
          <w:sz w:val="24"/>
          <w:lang w:val="en-GB"/>
        </w:rPr>
        <w:t>, and then measures its time of arrival […]. [K]</w:t>
      </w:r>
      <w:proofErr w:type="spellStart"/>
      <w:r w:rsidRPr="00DA20E7">
        <w:rPr>
          <w:color w:val="auto"/>
          <w:sz w:val="24"/>
          <w:lang w:val="en-GB"/>
        </w:rPr>
        <w:t>nowing</w:t>
      </w:r>
      <w:proofErr w:type="spellEnd"/>
      <w:r w:rsidRPr="00DA20E7">
        <w:rPr>
          <w:color w:val="auto"/>
          <w:sz w:val="24"/>
          <w:lang w:val="en-GB"/>
        </w:rPr>
        <w:t xml:space="preserve"> the momentum of the particle in the past, and hence also its past velocity and energy, it would seem possible to calculate the time when the shutter must have been open from the known time of arrival of the first particle, and to calculate the energy and velocity of the second particle from the known loss in the energy content of the box when the shutter is opened. </w:t>
      </w:r>
    </w:p>
    <w:p w14:paraId="05668DE8" w14:textId="5805F876" w:rsidR="00CD013C" w:rsidRPr="00DA20E7" w:rsidRDefault="00CD013C" w:rsidP="00CD013C">
      <w:pPr>
        <w:pStyle w:val="FreeFormA"/>
        <w:ind w:left="567"/>
        <w:jc w:val="both"/>
        <w:rPr>
          <w:color w:val="auto"/>
          <w:sz w:val="24"/>
          <w:lang w:val="en-GB"/>
        </w:rPr>
      </w:pPr>
      <w:r w:rsidRPr="00DA20E7">
        <w:rPr>
          <w:color w:val="auto"/>
          <w:sz w:val="24"/>
          <w:lang w:val="en-GB"/>
        </w:rPr>
        <w:br/>
      </w:r>
      <w:r w:rsidR="008647DB" w:rsidRPr="00DA20E7">
        <w:rPr>
          <w:color w:val="auto"/>
          <w:sz w:val="24"/>
          <w:lang w:val="en-GB"/>
        </w:rPr>
        <w:t xml:space="preserve">This </w:t>
      </w:r>
      <w:r w:rsidR="001F4692" w:rsidRPr="00DA20E7">
        <w:rPr>
          <w:color w:val="auto"/>
          <w:sz w:val="24"/>
          <w:lang w:val="en-GB"/>
        </w:rPr>
        <w:t>violates</w:t>
      </w:r>
      <w:r w:rsidRPr="00DA20E7">
        <w:rPr>
          <w:color w:val="auto"/>
          <w:sz w:val="24"/>
          <w:lang w:val="en-GB"/>
        </w:rPr>
        <w:t xml:space="preserve"> Heisenberg’s principle</w:t>
      </w:r>
      <w:r w:rsidR="008647DB" w:rsidRPr="00DA20E7">
        <w:rPr>
          <w:color w:val="auto"/>
          <w:sz w:val="24"/>
          <w:lang w:val="en-GB"/>
        </w:rPr>
        <w:t xml:space="preserve"> since</w:t>
      </w:r>
      <w:r w:rsidRPr="00DA20E7">
        <w:rPr>
          <w:color w:val="auto"/>
          <w:sz w:val="24"/>
          <w:lang w:val="en-GB"/>
        </w:rPr>
        <w:t>:</w:t>
      </w:r>
    </w:p>
    <w:p w14:paraId="4A5EA6B7" w14:textId="77777777" w:rsidR="00CD013C" w:rsidRPr="00DA20E7" w:rsidRDefault="00CD013C" w:rsidP="00CD013C">
      <w:pPr>
        <w:pStyle w:val="FreeFormA"/>
        <w:ind w:firstLine="567"/>
        <w:jc w:val="both"/>
        <w:rPr>
          <w:color w:val="auto"/>
          <w:sz w:val="24"/>
          <w:lang w:val="en-GB"/>
        </w:rPr>
      </w:pPr>
    </w:p>
    <w:p w14:paraId="2C2EA57B" w14:textId="551F23AA" w:rsidR="00CD013C" w:rsidRPr="00DA20E7" w:rsidRDefault="00CD013C" w:rsidP="00CD013C">
      <w:pPr>
        <w:pStyle w:val="FreeFormA"/>
        <w:ind w:left="851" w:right="567"/>
        <w:jc w:val="both"/>
        <w:rPr>
          <w:color w:val="auto"/>
          <w:sz w:val="24"/>
          <w:lang w:val="en-GB"/>
        </w:rPr>
      </w:pPr>
      <w:r w:rsidRPr="00DA20E7">
        <w:rPr>
          <w:color w:val="auto"/>
          <w:sz w:val="24"/>
          <w:lang w:val="en-GB"/>
        </w:rPr>
        <w:t>It would then seem possible to predict beforehand both the energy and the time o</w:t>
      </w:r>
      <w:r w:rsidR="008B73D4" w:rsidRPr="00DA20E7">
        <w:rPr>
          <w:color w:val="auto"/>
          <w:sz w:val="24"/>
          <w:lang w:val="en-GB"/>
        </w:rPr>
        <w:t>f</w:t>
      </w:r>
      <w:r w:rsidRPr="00DA20E7">
        <w:rPr>
          <w:color w:val="auto"/>
          <w:sz w:val="24"/>
          <w:lang w:val="en-GB"/>
        </w:rPr>
        <w:t xml:space="preserve"> arrival of the second particle</w:t>
      </w:r>
    </w:p>
    <w:p w14:paraId="148F21D9" w14:textId="77777777" w:rsidR="00CD013C" w:rsidRPr="00DA20E7" w:rsidRDefault="00CD013C" w:rsidP="00CD013C">
      <w:pPr>
        <w:pStyle w:val="FreeFormA"/>
        <w:ind w:firstLine="567"/>
        <w:jc w:val="both"/>
        <w:rPr>
          <w:color w:val="auto"/>
          <w:sz w:val="24"/>
          <w:lang w:val="en-GB"/>
        </w:rPr>
      </w:pPr>
    </w:p>
    <w:p w14:paraId="52124438" w14:textId="63B36C46" w:rsidR="00CD013C" w:rsidRPr="00DA20E7" w:rsidRDefault="00CD013C" w:rsidP="00CD013C">
      <w:pPr>
        <w:pStyle w:val="FreeFormA"/>
        <w:ind w:firstLine="567"/>
        <w:jc w:val="both"/>
        <w:rPr>
          <w:color w:val="auto"/>
          <w:sz w:val="24"/>
          <w:lang w:val="en-GB"/>
        </w:rPr>
      </w:pPr>
      <w:r w:rsidRPr="00DA20E7">
        <w:rPr>
          <w:color w:val="auto"/>
          <w:sz w:val="24"/>
          <w:lang w:val="en-GB"/>
        </w:rPr>
        <w:t>Nevertheless, ETP will reject this violation of Heisenberg’s principle and defend that the</w:t>
      </w:r>
    </w:p>
    <w:p w14:paraId="21CFEFA3" w14:textId="77777777" w:rsidR="00CD013C" w:rsidRPr="00DA20E7" w:rsidRDefault="00CD013C" w:rsidP="00CD013C">
      <w:pPr>
        <w:pStyle w:val="FreeFormA"/>
        <w:jc w:val="both"/>
        <w:rPr>
          <w:color w:val="auto"/>
          <w:sz w:val="23"/>
          <w:lang w:val="en-GB"/>
        </w:rPr>
      </w:pPr>
    </w:p>
    <w:p w14:paraId="41290B25" w14:textId="41DA030A" w:rsidR="00CD013C" w:rsidRPr="00DA20E7" w:rsidRDefault="00CD013C" w:rsidP="00CD013C">
      <w:pPr>
        <w:pStyle w:val="FreeFormA"/>
        <w:ind w:left="851" w:right="567"/>
        <w:jc w:val="both"/>
        <w:rPr>
          <w:iCs/>
          <w:color w:val="auto"/>
          <w:sz w:val="24"/>
          <w:lang w:val="en-GB"/>
        </w:rPr>
      </w:pPr>
      <w:r w:rsidRPr="00DA20E7">
        <w:rPr>
          <w:color w:val="auto"/>
          <w:sz w:val="24"/>
          <w:lang w:val="en-GB"/>
        </w:rPr>
        <w:t xml:space="preserve">explanation of the </w:t>
      </w:r>
      <w:r w:rsidRPr="00DA20E7">
        <w:rPr>
          <w:i/>
          <w:color w:val="auto"/>
          <w:sz w:val="24"/>
          <w:lang w:val="en-GB"/>
        </w:rPr>
        <w:t>apparent paradox</w:t>
      </w:r>
      <w:r w:rsidRPr="00DA20E7">
        <w:rPr>
          <w:color w:val="auto"/>
          <w:sz w:val="24"/>
          <w:lang w:val="en-GB"/>
        </w:rPr>
        <w:t xml:space="preserve"> must lie in the circumstance that the past motion of the particle </w:t>
      </w:r>
      <w:r w:rsidRPr="00DA20E7">
        <w:rPr>
          <w:i/>
          <w:iCs/>
          <w:color w:val="auto"/>
          <w:sz w:val="24"/>
          <w:lang w:val="en-GB"/>
        </w:rPr>
        <w:t>cannot be accurately determined as described</w:t>
      </w:r>
      <w:r w:rsidRPr="00DA20E7">
        <w:rPr>
          <w:color w:val="auto"/>
          <w:sz w:val="24"/>
          <w:lang w:val="en-GB"/>
        </w:rPr>
        <w:t xml:space="preserve">.” (My emphasis, </w:t>
      </w:r>
      <w:r w:rsidRPr="00DA20E7">
        <w:rPr>
          <w:iCs/>
          <w:color w:val="auto"/>
          <w:sz w:val="24"/>
          <w:lang w:val="en-GB"/>
        </w:rPr>
        <w:t>ETP, p.781).</w:t>
      </w:r>
    </w:p>
    <w:p w14:paraId="5E9D567E" w14:textId="77777777" w:rsidR="00CD013C" w:rsidRPr="00DA20E7" w:rsidRDefault="00CD013C" w:rsidP="00CD013C">
      <w:pPr>
        <w:pStyle w:val="FreeFormA"/>
        <w:ind w:right="567"/>
        <w:jc w:val="both"/>
        <w:rPr>
          <w:iCs/>
          <w:color w:val="auto"/>
          <w:sz w:val="24"/>
          <w:lang w:val="en-GB"/>
        </w:rPr>
      </w:pPr>
      <w:r w:rsidRPr="00DA20E7">
        <w:rPr>
          <w:iCs/>
          <w:color w:val="auto"/>
          <w:sz w:val="24"/>
          <w:lang w:val="en-GB"/>
        </w:rPr>
        <w:tab/>
      </w:r>
    </w:p>
    <w:p w14:paraId="550C07A0" w14:textId="77777777" w:rsidR="00CD013C" w:rsidRPr="00DA20E7" w:rsidRDefault="00CD013C" w:rsidP="00CD013C">
      <w:pPr>
        <w:pStyle w:val="FreeFormA"/>
        <w:jc w:val="both"/>
        <w:rPr>
          <w:b/>
          <w:bCs/>
          <w:color w:val="auto"/>
          <w:sz w:val="24"/>
          <w:lang w:val="en-GB"/>
        </w:rPr>
      </w:pPr>
      <w:r w:rsidRPr="00DA20E7">
        <w:rPr>
          <w:b/>
          <w:bCs/>
          <w:color w:val="auto"/>
          <w:sz w:val="24"/>
          <w:lang w:val="en-GB"/>
        </w:rPr>
        <w:t xml:space="preserve">ETP’s structure: </w:t>
      </w:r>
    </w:p>
    <w:p w14:paraId="498D5586" w14:textId="77777777" w:rsidR="00CD013C" w:rsidRPr="00DA20E7" w:rsidRDefault="00CD013C" w:rsidP="00CD013C">
      <w:pPr>
        <w:pStyle w:val="FootnoteTextB"/>
        <w:numPr>
          <w:ilvl w:val="0"/>
          <w:numId w:val="29"/>
        </w:numPr>
        <w:tabs>
          <w:tab w:val="num" w:pos="567"/>
        </w:tabs>
        <w:ind w:left="0" w:firstLine="0"/>
        <w:jc w:val="both"/>
        <w:rPr>
          <w:rFonts w:ascii="Times New Roman" w:hAnsi="Times New Roman"/>
          <w:color w:val="auto"/>
          <w:sz w:val="24"/>
          <w:lang w:val="en-GB"/>
        </w:rPr>
      </w:pPr>
      <w:r w:rsidRPr="00DA20E7">
        <w:rPr>
          <w:rFonts w:ascii="Times New Roman" w:hAnsi="Times New Roman"/>
          <w:i/>
          <w:iCs/>
          <w:color w:val="auto"/>
          <w:sz w:val="24"/>
          <w:lang w:val="en-GB"/>
        </w:rPr>
        <w:t>OU</w:t>
      </w:r>
      <w:r w:rsidRPr="00DA20E7">
        <w:rPr>
          <w:rFonts w:ascii="Times New Roman" w:hAnsi="Times New Roman"/>
          <w:color w:val="auto"/>
          <w:sz w:val="24"/>
          <w:lang w:val="en-GB"/>
        </w:rPr>
        <w:t>: We can simultaneously determine both the energy and the time variables for the second particle by measurements done on the box and the first particle.</w:t>
      </w:r>
    </w:p>
    <w:p w14:paraId="4E16CBB2" w14:textId="77777777" w:rsidR="00CD013C" w:rsidRPr="00DA20E7" w:rsidRDefault="00CD013C" w:rsidP="00CD013C">
      <w:pPr>
        <w:pStyle w:val="FootnoteTextB"/>
        <w:jc w:val="both"/>
        <w:rPr>
          <w:rFonts w:ascii="Times New Roman" w:hAnsi="Times New Roman"/>
          <w:color w:val="auto"/>
          <w:sz w:val="24"/>
          <w:lang w:val="en-GB"/>
        </w:rPr>
      </w:pPr>
    </w:p>
    <w:p w14:paraId="5B915995" w14:textId="77777777" w:rsidR="00CD013C" w:rsidRPr="00DA20E7" w:rsidRDefault="00CD013C" w:rsidP="00CD013C">
      <w:pPr>
        <w:pStyle w:val="FootnoteTextB"/>
        <w:numPr>
          <w:ilvl w:val="0"/>
          <w:numId w:val="29"/>
        </w:numPr>
        <w:tabs>
          <w:tab w:val="num" w:pos="567"/>
        </w:tabs>
        <w:ind w:left="0" w:firstLine="0"/>
        <w:jc w:val="both"/>
        <w:rPr>
          <w:rFonts w:ascii="Times New Roman" w:hAnsi="Times New Roman"/>
          <w:color w:val="auto"/>
          <w:sz w:val="24"/>
          <w:lang w:val="en-GB"/>
        </w:rPr>
      </w:pPr>
      <w:r w:rsidRPr="00DA20E7">
        <w:rPr>
          <w:rFonts w:ascii="Times New Roman" w:hAnsi="Times New Roman"/>
          <w:i/>
          <w:iCs/>
          <w:color w:val="auto"/>
          <w:sz w:val="24"/>
          <w:lang w:val="en-GB"/>
        </w:rPr>
        <w:t>Inconsistency revealed</w:t>
      </w:r>
      <w:r w:rsidRPr="00DA20E7">
        <w:rPr>
          <w:rFonts w:ascii="Times New Roman" w:hAnsi="Times New Roman"/>
          <w:color w:val="auto"/>
          <w:sz w:val="24"/>
          <w:lang w:val="en-GB"/>
        </w:rPr>
        <w:t xml:space="preserve">: The OU contradicts Heisenberg’s principle. </w:t>
      </w:r>
    </w:p>
    <w:p w14:paraId="722694E0" w14:textId="77777777" w:rsidR="00CD013C" w:rsidRPr="00DA20E7" w:rsidRDefault="00CD013C" w:rsidP="00CD013C">
      <w:pPr>
        <w:pStyle w:val="FootnoteTextB"/>
        <w:jc w:val="both"/>
        <w:rPr>
          <w:rFonts w:ascii="Times New Roman" w:hAnsi="Times New Roman"/>
          <w:color w:val="auto"/>
          <w:sz w:val="24"/>
          <w:lang w:val="en-GB"/>
        </w:rPr>
      </w:pPr>
    </w:p>
    <w:p w14:paraId="4D2A36DB" w14:textId="3FA10700" w:rsidR="00CD013C" w:rsidRPr="00DA20E7" w:rsidRDefault="00CD013C" w:rsidP="00CD013C">
      <w:pPr>
        <w:pStyle w:val="FootnoteTextB"/>
        <w:numPr>
          <w:ilvl w:val="0"/>
          <w:numId w:val="29"/>
        </w:numPr>
        <w:tabs>
          <w:tab w:val="left" w:pos="567"/>
          <w:tab w:val="num" w:pos="1560"/>
        </w:tabs>
        <w:ind w:left="0" w:firstLine="0"/>
        <w:jc w:val="both"/>
        <w:rPr>
          <w:rFonts w:ascii="Times New Roman" w:hAnsi="Times New Roman"/>
          <w:color w:val="auto"/>
          <w:sz w:val="24"/>
          <w:lang w:val="en-GB"/>
        </w:rPr>
      </w:pPr>
      <w:r w:rsidRPr="00DA20E7">
        <w:rPr>
          <w:rFonts w:ascii="Times New Roman" w:hAnsi="Times New Roman"/>
          <w:i/>
          <w:iCs/>
          <w:color w:val="auto"/>
          <w:sz w:val="24"/>
          <w:lang w:val="en-GB"/>
        </w:rPr>
        <w:t>Inconsistency resolved</w:t>
      </w:r>
      <w:r w:rsidRPr="00DA20E7">
        <w:rPr>
          <w:rFonts w:ascii="Times New Roman" w:hAnsi="Times New Roman"/>
          <w:color w:val="auto"/>
          <w:sz w:val="24"/>
          <w:lang w:val="en-GB"/>
        </w:rPr>
        <w:t xml:space="preserve">: ETP argue that </w:t>
      </w:r>
      <w:r w:rsidR="001F4692" w:rsidRPr="00DA20E7">
        <w:rPr>
          <w:rFonts w:ascii="Times New Roman" w:hAnsi="Times New Roman"/>
          <w:color w:val="auto"/>
          <w:sz w:val="24"/>
          <w:lang w:val="en-GB"/>
        </w:rPr>
        <w:t xml:space="preserve">this inconsistency is only apparent since </w:t>
      </w:r>
      <w:r w:rsidRPr="00DA20E7">
        <w:rPr>
          <w:rFonts w:ascii="Times New Roman" w:hAnsi="Times New Roman"/>
          <w:color w:val="auto"/>
          <w:sz w:val="24"/>
          <w:lang w:val="en-GB"/>
        </w:rPr>
        <w:t xml:space="preserve">“the particle’s past path cannot be accurately determined as described”. </w:t>
      </w:r>
      <w:r w:rsidR="001F4692" w:rsidRPr="00DA20E7">
        <w:rPr>
          <w:rFonts w:ascii="Times New Roman" w:hAnsi="Times New Roman"/>
          <w:color w:val="auto"/>
          <w:sz w:val="24"/>
          <w:lang w:val="en-GB"/>
        </w:rPr>
        <w:t>But f</w:t>
      </w:r>
      <w:r w:rsidRPr="00DA20E7">
        <w:rPr>
          <w:rFonts w:ascii="Times New Roman" w:hAnsi="Times New Roman"/>
          <w:color w:val="auto"/>
          <w:sz w:val="24"/>
          <w:lang w:val="en-GB"/>
        </w:rPr>
        <w:t>or that, it must be concluded that Heisenberg</w:t>
      </w:r>
      <w:r w:rsidR="00C62D8B" w:rsidRPr="00DA20E7">
        <w:rPr>
          <w:rFonts w:ascii="Times New Roman" w:hAnsi="Times New Roman"/>
          <w:color w:val="auto"/>
          <w:sz w:val="24"/>
          <w:lang w:val="en-GB"/>
        </w:rPr>
        <w:t xml:space="preserve">’s </w:t>
      </w:r>
      <w:r w:rsidR="0046456A" w:rsidRPr="00DA20E7">
        <w:rPr>
          <w:rFonts w:ascii="Times New Roman" w:hAnsi="Times New Roman"/>
          <w:color w:val="auto"/>
          <w:sz w:val="24"/>
          <w:lang w:val="en-GB"/>
        </w:rPr>
        <w:t>principal</w:t>
      </w:r>
      <w:r w:rsidR="00C62D8B" w:rsidRPr="00DA20E7">
        <w:rPr>
          <w:rFonts w:ascii="Times New Roman" w:hAnsi="Times New Roman"/>
          <w:color w:val="auto"/>
          <w:sz w:val="24"/>
          <w:lang w:val="en-GB"/>
        </w:rPr>
        <w:t xml:space="preserve"> scope should be extended and</w:t>
      </w:r>
      <w:r w:rsidRPr="00DA20E7">
        <w:rPr>
          <w:rFonts w:ascii="Times New Roman" w:hAnsi="Times New Roman"/>
          <w:color w:val="auto"/>
          <w:sz w:val="24"/>
          <w:lang w:val="en-GB"/>
        </w:rPr>
        <w:t xml:space="preserve"> “must involve an uncertainty in the description of past events” (</w:t>
      </w:r>
      <w:r w:rsidRPr="00DA20E7">
        <w:rPr>
          <w:rFonts w:ascii="Times New Roman" w:hAnsi="Times New Roman"/>
          <w:i/>
          <w:iCs/>
          <w:color w:val="auto"/>
          <w:sz w:val="24"/>
          <w:lang w:val="en-GB"/>
        </w:rPr>
        <w:t>ibid).</w:t>
      </w:r>
      <w:r w:rsidR="001F4692" w:rsidRPr="00DA20E7">
        <w:rPr>
          <w:rFonts w:ascii="Times New Roman" w:hAnsi="Times New Roman"/>
          <w:color w:val="auto"/>
          <w:sz w:val="24"/>
          <w:lang w:val="en-GB"/>
        </w:rPr>
        <w:t xml:space="preserve"> </w:t>
      </w:r>
    </w:p>
    <w:p w14:paraId="67875589" w14:textId="77777777" w:rsidR="00CD013C" w:rsidRPr="00DA20E7" w:rsidRDefault="00CD013C" w:rsidP="00CD013C">
      <w:pPr>
        <w:pStyle w:val="FootnoteTextB"/>
        <w:tabs>
          <w:tab w:val="left" w:pos="567"/>
        </w:tabs>
        <w:jc w:val="both"/>
        <w:rPr>
          <w:rFonts w:ascii="Times New Roman" w:hAnsi="Times New Roman"/>
          <w:color w:val="auto"/>
          <w:sz w:val="24"/>
          <w:lang w:val="en-GB"/>
        </w:rPr>
      </w:pPr>
    </w:p>
    <w:p w14:paraId="2EAF1C8B" w14:textId="0B6DC716" w:rsidR="00086C32" w:rsidRPr="00DA20E7" w:rsidRDefault="00CD013C" w:rsidP="00CD013C">
      <w:pPr>
        <w:pStyle w:val="FootnoteTextB"/>
        <w:tabs>
          <w:tab w:val="left" w:pos="567"/>
        </w:tabs>
        <w:jc w:val="both"/>
        <w:rPr>
          <w:rFonts w:ascii="Times New Roman" w:hAnsi="Times New Roman"/>
          <w:color w:val="auto"/>
          <w:sz w:val="24"/>
          <w:lang w:val="en-GB"/>
        </w:rPr>
      </w:pPr>
      <w:r w:rsidRPr="00DA20E7">
        <w:rPr>
          <w:rFonts w:ascii="Times New Roman" w:hAnsi="Times New Roman"/>
          <w:color w:val="000000" w:themeColor="text1"/>
          <w:sz w:val="24"/>
          <w:lang w:val="en-GB"/>
        </w:rPr>
        <w:tab/>
      </w:r>
      <w:r w:rsidR="008F2BD2" w:rsidRPr="00DA20E7">
        <w:rPr>
          <w:rFonts w:ascii="Times New Roman" w:hAnsi="Times New Roman"/>
          <w:color w:val="000000" w:themeColor="text1"/>
          <w:sz w:val="24"/>
          <w:lang w:val="en-GB"/>
        </w:rPr>
        <w:t xml:space="preserve">First, note the similarity between ETP and Einstein/Bohr Solvay’s photon box. </w:t>
      </w:r>
      <w:r w:rsidR="0075224C" w:rsidRPr="00DA20E7">
        <w:rPr>
          <w:rFonts w:ascii="Times New Roman" w:hAnsi="Times New Roman"/>
          <w:color w:val="000000" w:themeColor="text1"/>
          <w:sz w:val="24"/>
          <w:lang w:val="en-GB"/>
        </w:rPr>
        <w:t xml:space="preserve">Both </w:t>
      </w:r>
      <w:r w:rsidR="008F2BD2" w:rsidRPr="00DA20E7">
        <w:rPr>
          <w:rFonts w:ascii="Times New Roman" w:hAnsi="Times New Roman"/>
          <w:color w:val="000000" w:themeColor="text1"/>
          <w:sz w:val="24"/>
          <w:lang w:val="en-GB"/>
        </w:rPr>
        <w:t>ETP</w:t>
      </w:r>
      <w:r w:rsidR="0075224C" w:rsidRPr="00DA20E7">
        <w:rPr>
          <w:rFonts w:ascii="Times New Roman" w:hAnsi="Times New Roman"/>
          <w:color w:val="000000" w:themeColor="text1"/>
          <w:sz w:val="24"/>
          <w:lang w:val="en-GB"/>
        </w:rPr>
        <w:t xml:space="preserve"> </w:t>
      </w:r>
      <w:r w:rsidR="008F2BD2" w:rsidRPr="00DA20E7">
        <w:rPr>
          <w:rFonts w:ascii="Times New Roman" w:hAnsi="Times New Roman"/>
          <w:color w:val="000000" w:themeColor="text1"/>
          <w:sz w:val="24"/>
          <w:lang w:val="en-GB"/>
        </w:rPr>
        <w:t>and Solvay’s Einstein reveal the same inconsistency in the OU</w:t>
      </w:r>
      <w:r w:rsidR="008F2BD2" w:rsidRPr="00DA20E7">
        <w:rPr>
          <w:rStyle w:val="FootnoteReference"/>
          <w:rFonts w:ascii="Times New Roman" w:hAnsi="Times New Roman"/>
          <w:color w:val="000000" w:themeColor="text1"/>
          <w:sz w:val="24"/>
          <w:lang w:val="en-GB"/>
        </w:rPr>
        <w:footnoteReference w:id="20"/>
      </w:r>
      <w:r w:rsidR="008F2BD2" w:rsidRPr="00DA20E7">
        <w:rPr>
          <w:rFonts w:ascii="Times New Roman" w:hAnsi="Times New Roman"/>
          <w:color w:val="000000" w:themeColor="text1"/>
          <w:sz w:val="24"/>
          <w:lang w:val="en-GB"/>
        </w:rPr>
        <w:t xml:space="preserve">. </w:t>
      </w:r>
      <w:r w:rsidR="0075224C" w:rsidRPr="00DA20E7">
        <w:rPr>
          <w:rFonts w:ascii="Times New Roman" w:hAnsi="Times New Roman"/>
          <w:color w:val="000000" w:themeColor="text1"/>
          <w:sz w:val="24"/>
          <w:lang w:val="en-GB"/>
        </w:rPr>
        <w:t xml:space="preserve">Both </w:t>
      </w:r>
      <w:r w:rsidR="008F2BD2" w:rsidRPr="00DA20E7">
        <w:rPr>
          <w:rFonts w:ascii="Times New Roman" w:hAnsi="Times New Roman"/>
          <w:color w:val="000000" w:themeColor="text1"/>
          <w:sz w:val="24"/>
          <w:lang w:val="en-GB"/>
        </w:rPr>
        <w:t>ETP</w:t>
      </w:r>
      <w:r w:rsidR="0075224C" w:rsidRPr="00DA20E7">
        <w:rPr>
          <w:rFonts w:ascii="Times New Roman" w:hAnsi="Times New Roman"/>
          <w:color w:val="000000" w:themeColor="text1"/>
          <w:sz w:val="24"/>
          <w:lang w:val="en-GB"/>
        </w:rPr>
        <w:t xml:space="preserve"> </w:t>
      </w:r>
      <w:r w:rsidR="008F2BD2" w:rsidRPr="00DA20E7">
        <w:rPr>
          <w:rFonts w:ascii="Times New Roman" w:hAnsi="Times New Roman"/>
          <w:color w:val="000000" w:themeColor="text1"/>
          <w:sz w:val="24"/>
          <w:lang w:val="en-GB"/>
        </w:rPr>
        <w:t xml:space="preserve">and Solvay’s Bohr proposed a resolution by paying more attention to the tracing of the experimental arrangement. </w:t>
      </w:r>
      <w:r w:rsidR="0075224C" w:rsidRPr="00DA20E7">
        <w:rPr>
          <w:rFonts w:ascii="Times New Roman" w:hAnsi="Times New Roman"/>
          <w:color w:val="000000" w:themeColor="text1"/>
          <w:sz w:val="24"/>
          <w:lang w:val="en-GB"/>
        </w:rPr>
        <w:t>Seeing that we quite naturally consider ETP as a single TE, we should do the same for</w:t>
      </w:r>
      <w:r w:rsidR="008F2BD2" w:rsidRPr="00DA20E7">
        <w:rPr>
          <w:rFonts w:ascii="Times New Roman" w:hAnsi="Times New Roman"/>
          <w:color w:val="000000" w:themeColor="text1"/>
          <w:sz w:val="24"/>
          <w:lang w:val="en-GB"/>
        </w:rPr>
        <w:t xml:space="preserve"> Solvay’s </w:t>
      </w:r>
      <w:r w:rsidR="0075224C" w:rsidRPr="00DA20E7">
        <w:rPr>
          <w:rFonts w:ascii="Times New Roman" w:hAnsi="Times New Roman"/>
          <w:color w:val="000000" w:themeColor="text1"/>
          <w:sz w:val="24"/>
          <w:lang w:val="en-GB"/>
        </w:rPr>
        <w:t xml:space="preserve">photon-box (as I did in </w:t>
      </w:r>
      <w:r w:rsidR="002D0D1A">
        <w:rPr>
          <w:rFonts w:ascii="Times New Roman" w:hAnsi="Times New Roman"/>
          <w:color w:val="000000" w:themeColor="text1"/>
          <w:sz w:val="24"/>
          <w:lang w:val="en-GB"/>
        </w:rPr>
        <w:t xml:space="preserve">section </w:t>
      </w:r>
      <w:r w:rsidR="0075224C" w:rsidRPr="00DA20E7">
        <w:rPr>
          <w:rFonts w:ascii="Times New Roman" w:hAnsi="Times New Roman"/>
          <w:color w:val="000000" w:themeColor="text1"/>
          <w:sz w:val="24"/>
          <w:lang w:val="en-GB"/>
        </w:rPr>
        <w:t>3.2).</w:t>
      </w:r>
      <w:r w:rsidR="008F2BD2" w:rsidRPr="00DA20E7">
        <w:rPr>
          <w:rFonts w:ascii="Times New Roman" w:hAnsi="Times New Roman"/>
          <w:color w:val="000000" w:themeColor="text1"/>
          <w:sz w:val="24"/>
          <w:lang w:val="en-GB"/>
        </w:rPr>
        <w:t xml:space="preserve"> </w:t>
      </w:r>
      <w:r w:rsidR="0075224C" w:rsidRPr="00DA20E7">
        <w:rPr>
          <w:rFonts w:ascii="Times New Roman" w:hAnsi="Times New Roman"/>
          <w:color w:val="auto"/>
          <w:sz w:val="24"/>
          <w:lang w:val="en-GB"/>
        </w:rPr>
        <w:t>Second, i</w:t>
      </w:r>
      <w:r w:rsidRPr="00DA20E7">
        <w:rPr>
          <w:rFonts w:ascii="Times New Roman" w:hAnsi="Times New Roman"/>
          <w:color w:val="auto"/>
          <w:sz w:val="24"/>
          <w:lang w:val="en-GB"/>
        </w:rPr>
        <w:t>t is interesting to note that ETP</w:t>
      </w:r>
      <w:r w:rsidR="008B73D4" w:rsidRPr="00DA20E7">
        <w:rPr>
          <w:rFonts w:ascii="Times New Roman" w:hAnsi="Times New Roman"/>
          <w:color w:val="auto"/>
          <w:sz w:val="24"/>
          <w:lang w:val="en-GB"/>
        </w:rPr>
        <w:t>’s Einstein</w:t>
      </w:r>
      <w:r w:rsidRPr="00DA20E7">
        <w:rPr>
          <w:rFonts w:ascii="Times New Roman" w:hAnsi="Times New Roman"/>
          <w:color w:val="auto"/>
          <w:sz w:val="24"/>
          <w:lang w:val="en-GB"/>
        </w:rPr>
        <w:t xml:space="preserve"> did not </w:t>
      </w:r>
      <w:r w:rsidR="00EC7F5B" w:rsidRPr="00DA20E7">
        <w:rPr>
          <w:rFonts w:ascii="Times New Roman" w:hAnsi="Times New Roman"/>
          <w:color w:val="auto"/>
          <w:sz w:val="24"/>
          <w:lang w:val="en-GB"/>
        </w:rPr>
        <w:t>argue against Heisenberg’s principle</w:t>
      </w:r>
      <w:r w:rsidRPr="00DA20E7">
        <w:rPr>
          <w:rFonts w:ascii="Times New Roman" w:hAnsi="Times New Roman"/>
          <w:color w:val="auto"/>
          <w:sz w:val="24"/>
          <w:lang w:val="en-GB"/>
        </w:rPr>
        <w:t xml:space="preserve">, 1 year after he </w:t>
      </w:r>
      <w:r w:rsidR="0097635F" w:rsidRPr="00DA20E7">
        <w:rPr>
          <w:rFonts w:ascii="Times New Roman" w:hAnsi="Times New Roman"/>
          <w:color w:val="auto"/>
          <w:sz w:val="24"/>
          <w:lang w:val="en-GB"/>
        </w:rPr>
        <w:t xml:space="preserve">allegedly </w:t>
      </w:r>
      <w:r w:rsidRPr="00DA20E7">
        <w:rPr>
          <w:rFonts w:ascii="Times New Roman" w:hAnsi="Times New Roman"/>
          <w:color w:val="auto"/>
          <w:sz w:val="24"/>
          <w:lang w:val="en-GB"/>
        </w:rPr>
        <w:t xml:space="preserve">attacked it </w:t>
      </w:r>
      <w:r w:rsidR="00EC7F5B" w:rsidRPr="00DA20E7">
        <w:rPr>
          <w:rFonts w:ascii="Times New Roman" w:hAnsi="Times New Roman"/>
          <w:color w:val="auto"/>
          <w:sz w:val="24"/>
          <w:lang w:val="en-GB"/>
        </w:rPr>
        <w:t>during</w:t>
      </w:r>
      <w:r w:rsidRPr="00DA20E7">
        <w:rPr>
          <w:rFonts w:ascii="Times New Roman" w:hAnsi="Times New Roman"/>
          <w:color w:val="auto"/>
          <w:sz w:val="24"/>
          <w:lang w:val="en-GB"/>
        </w:rPr>
        <w:t xml:space="preserve"> Solvay</w:t>
      </w:r>
      <w:r w:rsidR="0097635F" w:rsidRPr="00DA20E7">
        <w:rPr>
          <w:rFonts w:ascii="Times New Roman" w:hAnsi="Times New Roman"/>
          <w:color w:val="auto"/>
          <w:sz w:val="24"/>
          <w:lang w:val="en-GB"/>
        </w:rPr>
        <w:t xml:space="preserve">. </w:t>
      </w:r>
      <w:r w:rsidRPr="00DA20E7">
        <w:rPr>
          <w:rFonts w:ascii="Times New Roman" w:hAnsi="Times New Roman"/>
          <w:color w:val="auto"/>
          <w:sz w:val="24"/>
          <w:lang w:val="en-GB"/>
        </w:rPr>
        <w:t xml:space="preserve">This is more perplexing seeing that </w:t>
      </w:r>
      <w:r w:rsidR="00822E53" w:rsidRPr="00DA20E7">
        <w:rPr>
          <w:rFonts w:ascii="Times New Roman" w:hAnsi="Times New Roman"/>
          <w:color w:val="auto"/>
          <w:sz w:val="24"/>
          <w:lang w:val="en-GB"/>
        </w:rPr>
        <w:t>O</w:t>
      </w:r>
      <w:r w:rsidR="00FC188B" w:rsidRPr="00DA20E7">
        <w:rPr>
          <w:rFonts w:ascii="Times New Roman" w:hAnsi="Times New Roman"/>
          <w:color w:val="auto"/>
          <w:sz w:val="24"/>
          <w:lang w:val="en-GB"/>
        </w:rPr>
        <w:t>U</w:t>
      </w:r>
      <w:r w:rsidR="00822E53" w:rsidRPr="00DA20E7">
        <w:rPr>
          <w:rFonts w:ascii="Times New Roman" w:hAnsi="Times New Roman"/>
          <w:color w:val="auto"/>
          <w:sz w:val="24"/>
          <w:lang w:val="en-GB"/>
        </w:rPr>
        <w:t xml:space="preserve"> is the same and </w:t>
      </w:r>
      <w:r w:rsidRPr="00DA20E7">
        <w:rPr>
          <w:rFonts w:ascii="Times New Roman" w:hAnsi="Times New Roman"/>
          <w:color w:val="auto"/>
          <w:sz w:val="24"/>
          <w:lang w:val="en-GB"/>
        </w:rPr>
        <w:t>ETP’s scenario is stronger than that of Solvay’s</w:t>
      </w:r>
      <w:r w:rsidR="008B73D4" w:rsidRPr="00DA20E7">
        <w:rPr>
          <w:rFonts w:ascii="Times New Roman" w:hAnsi="Times New Roman"/>
          <w:color w:val="auto"/>
          <w:sz w:val="24"/>
          <w:lang w:val="en-GB"/>
        </w:rPr>
        <w:t xml:space="preserve">. </w:t>
      </w:r>
      <w:r w:rsidR="0069372B" w:rsidRPr="00DA20E7">
        <w:rPr>
          <w:rFonts w:ascii="Times New Roman" w:hAnsi="Times New Roman"/>
          <w:color w:val="auto"/>
          <w:sz w:val="24"/>
          <w:lang w:val="en-GB"/>
        </w:rPr>
        <w:t>Stronger i</w:t>
      </w:r>
      <w:r w:rsidRPr="00DA20E7">
        <w:rPr>
          <w:rFonts w:ascii="Times New Roman" w:hAnsi="Times New Roman"/>
          <w:color w:val="auto"/>
          <w:sz w:val="24"/>
          <w:lang w:val="en-GB"/>
        </w:rPr>
        <w:t xml:space="preserve">n the sense that ETP explicitly configure their experimental </w:t>
      </w:r>
      <w:r w:rsidR="008B73D4" w:rsidRPr="00DA20E7">
        <w:rPr>
          <w:rFonts w:ascii="Times New Roman" w:hAnsi="Times New Roman"/>
          <w:color w:val="auto"/>
          <w:sz w:val="24"/>
          <w:lang w:val="en-GB"/>
        </w:rPr>
        <w:t>arrangement</w:t>
      </w:r>
      <w:r w:rsidRPr="00DA20E7">
        <w:rPr>
          <w:rFonts w:ascii="Times New Roman" w:hAnsi="Times New Roman"/>
          <w:color w:val="auto"/>
          <w:sz w:val="24"/>
          <w:lang w:val="en-GB"/>
        </w:rPr>
        <w:t xml:space="preserve"> in such a way to block Bohr’s appeal to GR</w:t>
      </w:r>
      <w:r w:rsidR="008B73D4" w:rsidRPr="00DA20E7">
        <w:rPr>
          <w:rFonts w:ascii="Times New Roman" w:hAnsi="Times New Roman"/>
          <w:color w:val="auto"/>
          <w:sz w:val="24"/>
          <w:lang w:val="en-GB"/>
        </w:rPr>
        <w:t>:</w:t>
      </w:r>
    </w:p>
    <w:p w14:paraId="4536D63F" w14:textId="77777777" w:rsidR="00086C32" w:rsidRPr="00DA20E7" w:rsidRDefault="00086C32" w:rsidP="00CD013C">
      <w:pPr>
        <w:pStyle w:val="FootnoteTextB"/>
        <w:tabs>
          <w:tab w:val="left" w:pos="567"/>
        </w:tabs>
        <w:jc w:val="both"/>
        <w:rPr>
          <w:rFonts w:ascii="Times New Roman" w:hAnsi="Times New Roman"/>
          <w:color w:val="auto"/>
          <w:sz w:val="24"/>
          <w:lang w:val="en-GB"/>
        </w:rPr>
      </w:pPr>
    </w:p>
    <w:p w14:paraId="410A0511" w14:textId="37A73454" w:rsidR="00086C32" w:rsidRPr="00DA20E7" w:rsidRDefault="00CD013C" w:rsidP="00086C32">
      <w:pPr>
        <w:pStyle w:val="FootnoteTextB"/>
        <w:tabs>
          <w:tab w:val="left" w:pos="567"/>
        </w:tabs>
        <w:ind w:left="851" w:right="426"/>
        <w:jc w:val="both"/>
        <w:rPr>
          <w:rFonts w:ascii="Times New Roman" w:hAnsi="Times New Roman"/>
          <w:color w:val="auto"/>
          <w:sz w:val="24"/>
          <w:lang w:val="en-GB"/>
        </w:rPr>
      </w:pPr>
      <w:r w:rsidRPr="00DA20E7">
        <w:rPr>
          <w:rFonts w:ascii="Times New Roman" w:hAnsi="Times New Roman"/>
          <w:color w:val="auto"/>
          <w:sz w:val="24"/>
          <w:lang w:val="en-GB"/>
        </w:rPr>
        <w:t xml:space="preserve">“the distance </w:t>
      </w:r>
      <w:r w:rsidRPr="00DA20E7">
        <w:rPr>
          <w:rFonts w:ascii="Times New Roman" w:hAnsi="Times New Roman"/>
          <w:i/>
          <w:color w:val="auto"/>
          <w:sz w:val="24"/>
          <w:lang w:val="en-GB"/>
        </w:rPr>
        <w:t>SO</w:t>
      </w:r>
      <w:r w:rsidRPr="00DA20E7">
        <w:rPr>
          <w:rFonts w:ascii="Times New Roman" w:hAnsi="Times New Roman"/>
          <w:color w:val="auto"/>
          <w:sz w:val="24"/>
          <w:lang w:val="en-GB"/>
        </w:rPr>
        <w:t xml:space="preserve"> [is] sufficient so that the rate of the clock at </w:t>
      </w:r>
      <w:r w:rsidRPr="00DA20E7">
        <w:rPr>
          <w:rFonts w:ascii="Times New Roman" w:hAnsi="Times New Roman"/>
          <w:i/>
          <w:color w:val="auto"/>
          <w:sz w:val="24"/>
          <w:lang w:val="en-GB"/>
        </w:rPr>
        <w:t>O</w:t>
      </w:r>
      <w:r w:rsidRPr="00DA20E7">
        <w:rPr>
          <w:rFonts w:ascii="Times New Roman" w:hAnsi="Times New Roman"/>
          <w:color w:val="auto"/>
          <w:sz w:val="24"/>
          <w:lang w:val="en-GB"/>
        </w:rPr>
        <w:t xml:space="preserve"> </w:t>
      </w:r>
      <w:r w:rsidRPr="00DA20E7">
        <w:rPr>
          <w:rFonts w:ascii="Times New Roman" w:hAnsi="Times New Roman"/>
          <w:i/>
          <w:iCs/>
          <w:color w:val="auto"/>
          <w:sz w:val="24"/>
          <w:lang w:val="en-GB"/>
        </w:rPr>
        <w:t>is not disturbed by the gravitational effect involved in weighing the box</w:t>
      </w:r>
      <w:r w:rsidRPr="00DA20E7">
        <w:rPr>
          <w:rFonts w:ascii="Times New Roman" w:hAnsi="Times New Roman"/>
          <w:color w:val="auto"/>
          <w:sz w:val="24"/>
          <w:lang w:val="en-GB"/>
        </w:rPr>
        <w:t xml:space="preserve">, and the distance </w:t>
      </w:r>
      <w:r w:rsidRPr="00DA20E7">
        <w:rPr>
          <w:rFonts w:ascii="Times New Roman" w:hAnsi="Times New Roman"/>
          <w:i/>
          <w:color w:val="auto"/>
          <w:sz w:val="24"/>
          <w:lang w:val="en-GB"/>
        </w:rPr>
        <w:t>SRO</w:t>
      </w:r>
      <w:r w:rsidRPr="00DA20E7">
        <w:rPr>
          <w:rFonts w:ascii="Times New Roman" w:hAnsi="Times New Roman"/>
          <w:color w:val="auto"/>
          <w:sz w:val="24"/>
          <w:lang w:val="en-GB"/>
        </w:rPr>
        <w:t xml:space="preserve"> being very long in order to permit an accurate reweighing of the box before the arrival of the second particle” (My emphasis</w:t>
      </w:r>
      <w:r w:rsidR="00E2203E" w:rsidRPr="00DA20E7">
        <w:rPr>
          <w:rFonts w:ascii="Times New Roman" w:hAnsi="Times New Roman"/>
          <w:color w:val="auto"/>
          <w:sz w:val="24"/>
          <w:lang w:val="en-GB"/>
        </w:rPr>
        <w:t xml:space="preserve">, </w:t>
      </w:r>
      <w:r w:rsidR="00E2203E" w:rsidRPr="00DA20E7">
        <w:rPr>
          <w:rFonts w:ascii="Times New Roman" w:hAnsi="Times New Roman"/>
          <w:i/>
          <w:iCs/>
          <w:color w:val="auto"/>
          <w:sz w:val="24"/>
          <w:lang w:val="en-GB"/>
        </w:rPr>
        <w:t>ibid</w:t>
      </w:r>
      <w:r w:rsidRPr="00DA20E7">
        <w:rPr>
          <w:rFonts w:ascii="Times New Roman" w:hAnsi="Times New Roman"/>
          <w:color w:val="auto"/>
          <w:sz w:val="24"/>
          <w:lang w:val="en-GB"/>
        </w:rPr>
        <w:t xml:space="preserve">). </w:t>
      </w:r>
    </w:p>
    <w:p w14:paraId="6BAB96DD" w14:textId="77777777" w:rsidR="00086C32" w:rsidRPr="00DA20E7" w:rsidRDefault="00086C32" w:rsidP="00CD013C">
      <w:pPr>
        <w:pStyle w:val="FootnoteTextB"/>
        <w:tabs>
          <w:tab w:val="left" w:pos="567"/>
        </w:tabs>
        <w:jc w:val="both"/>
        <w:rPr>
          <w:rFonts w:ascii="Times New Roman" w:hAnsi="Times New Roman"/>
          <w:color w:val="auto"/>
          <w:sz w:val="24"/>
          <w:lang w:val="en-GB"/>
        </w:rPr>
      </w:pPr>
    </w:p>
    <w:p w14:paraId="09E67E40" w14:textId="7A5B7CFB" w:rsidR="00CD013C" w:rsidRPr="00DA20E7" w:rsidRDefault="00086C32" w:rsidP="00CD013C">
      <w:pPr>
        <w:pStyle w:val="FootnoteTextB"/>
        <w:tabs>
          <w:tab w:val="left" w:pos="567"/>
        </w:tabs>
        <w:jc w:val="both"/>
        <w:rPr>
          <w:rFonts w:ascii="Times New Roman" w:hAnsi="Times New Roman"/>
          <w:color w:val="auto"/>
          <w:sz w:val="24"/>
          <w:lang w:val="en-GB"/>
        </w:rPr>
      </w:pPr>
      <w:r w:rsidRPr="00DA20E7">
        <w:rPr>
          <w:rFonts w:ascii="Times New Roman" w:hAnsi="Times New Roman"/>
          <w:color w:val="auto"/>
          <w:sz w:val="24"/>
          <w:lang w:val="en-GB"/>
        </w:rPr>
        <w:tab/>
        <w:t xml:space="preserve">That is the experimental arrangement is crucial to determining which theoretical statements </w:t>
      </w:r>
      <w:r w:rsidR="00C62D8B" w:rsidRPr="00DA20E7">
        <w:rPr>
          <w:rFonts w:ascii="Times New Roman" w:hAnsi="Times New Roman"/>
          <w:color w:val="auto"/>
          <w:sz w:val="24"/>
          <w:lang w:val="en-GB"/>
        </w:rPr>
        <w:t>are relevant</w:t>
      </w:r>
      <w:r w:rsidRPr="00DA20E7">
        <w:rPr>
          <w:rFonts w:ascii="Times New Roman" w:hAnsi="Times New Roman"/>
          <w:color w:val="auto"/>
          <w:sz w:val="24"/>
          <w:lang w:val="en-GB"/>
        </w:rPr>
        <w:t xml:space="preserve">, as I have </w:t>
      </w:r>
      <w:r w:rsidR="00822E53" w:rsidRPr="00DA20E7">
        <w:rPr>
          <w:rFonts w:ascii="Times New Roman" w:hAnsi="Times New Roman"/>
          <w:color w:val="auto"/>
          <w:sz w:val="24"/>
          <w:lang w:val="en-GB"/>
        </w:rPr>
        <w:t>argued</w:t>
      </w:r>
      <w:r w:rsidRPr="00DA20E7">
        <w:rPr>
          <w:rFonts w:ascii="Times New Roman" w:hAnsi="Times New Roman"/>
          <w:color w:val="auto"/>
          <w:sz w:val="24"/>
          <w:lang w:val="en-GB"/>
        </w:rPr>
        <w:t xml:space="preserve"> in </w:t>
      </w:r>
      <w:r w:rsidR="00831F00">
        <w:rPr>
          <w:rFonts w:ascii="Times New Roman" w:hAnsi="Times New Roman"/>
          <w:color w:val="auto"/>
          <w:sz w:val="24"/>
          <w:lang w:val="en-GB"/>
        </w:rPr>
        <w:t xml:space="preserve">section </w:t>
      </w:r>
      <w:r w:rsidRPr="00DA20E7">
        <w:rPr>
          <w:rFonts w:ascii="Times New Roman" w:hAnsi="Times New Roman"/>
          <w:color w:val="auto"/>
          <w:sz w:val="24"/>
          <w:lang w:val="en-GB"/>
        </w:rPr>
        <w:t>3.4. Here it is made explicit that GR</w:t>
      </w:r>
      <w:r w:rsidR="00C62D8B" w:rsidRPr="00DA20E7">
        <w:rPr>
          <w:rFonts w:ascii="Times New Roman" w:hAnsi="Times New Roman"/>
          <w:color w:val="auto"/>
          <w:sz w:val="24"/>
          <w:lang w:val="en-GB"/>
        </w:rPr>
        <w:t xml:space="preserve"> is irrelevant</w:t>
      </w:r>
      <w:r w:rsidRPr="00DA20E7">
        <w:rPr>
          <w:rFonts w:ascii="Times New Roman" w:hAnsi="Times New Roman"/>
          <w:color w:val="auto"/>
          <w:sz w:val="24"/>
          <w:lang w:val="en-GB"/>
        </w:rPr>
        <w:t xml:space="preserve">, contrary to Bohr’s reply during Solvay’s meeting. </w:t>
      </w:r>
      <w:r w:rsidR="00CD013C" w:rsidRPr="00DA20E7">
        <w:rPr>
          <w:rFonts w:ascii="Times New Roman" w:hAnsi="Times New Roman"/>
          <w:color w:val="auto"/>
          <w:sz w:val="24"/>
          <w:lang w:val="en-GB"/>
        </w:rPr>
        <w:t xml:space="preserve">The question now is why didn’t ETP </w:t>
      </w:r>
      <w:r w:rsidR="00EC7F5B" w:rsidRPr="00DA20E7">
        <w:rPr>
          <w:rFonts w:ascii="Times New Roman" w:hAnsi="Times New Roman"/>
          <w:color w:val="auto"/>
          <w:sz w:val="24"/>
          <w:lang w:val="en-GB"/>
        </w:rPr>
        <w:t>argue against</w:t>
      </w:r>
      <w:r w:rsidR="00CD013C" w:rsidRPr="00DA20E7">
        <w:rPr>
          <w:rFonts w:ascii="Times New Roman" w:hAnsi="Times New Roman"/>
          <w:color w:val="auto"/>
          <w:sz w:val="24"/>
          <w:lang w:val="en-GB"/>
        </w:rPr>
        <w:t xml:space="preserve"> Heisenberg’s principle? The answer seems to lie not in the TE, but in the confidence scientists accord to a given theoretical statement, here Heisenberg’s uncertainty principle. This shows</w:t>
      </w:r>
      <w:r w:rsidR="00C62D8B" w:rsidRPr="00DA20E7">
        <w:rPr>
          <w:rFonts w:ascii="Times New Roman" w:hAnsi="Times New Roman"/>
          <w:color w:val="auto"/>
          <w:sz w:val="24"/>
          <w:lang w:val="en-GB"/>
        </w:rPr>
        <w:t xml:space="preserve">, again, </w:t>
      </w:r>
      <w:r w:rsidR="00CD013C" w:rsidRPr="00DA20E7">
        <w:rPr>
          <w:rFonts w:ascii="Times New Roman" w:hAnsi="Times New Roman"/>
          <w:color w:val="auto"/>
          <w:sz w:val="24"/>
          <w:lang w:val="en-GB"/>
        </w:rPr>
        <w:t>that the inconsistency revealed</w:t>
      </w:r>
      <w:r w:rsidR="00CD013C" w:rsidRPr="00DA20E7">
        <w:rPr>
          <w:rStyle w:val="FootnoteReference"/>
          <w:rFonts w:ascii="Times New Roman" w:hAnsi="Times New Roman"/>
          <w:color w:val="auto"/>
          <w:sz w:val="24"/>
          <w:lang w:val="en-GB"/>
        </w:rPr>
        <w:footnoteReference w:id="21"/>
      </w:r>
      <w:r w:rsidR="00CD013C" w:rsidRPr="00DA20E7">
        <w:rPr>
          <w:rFonts w:ascii="Times New Roman" w:hAnsi="Times New Roman"/>
          <w:color w:val="auto"/>
          <w:sz w:val="24"/>
          <w:lang w:val="en-GB"/>
        </w:rPr>
        <w:t>, by itself, do</w:t>
      </w:r>
      <w:r w:rsidR="0097635F" w:rsidRPr="00DA20E7">
        <w:rPr>
          <w:rFonts w:ascii="Times New Roman" w:hAnsi="Times New Roman"/>
          <w:color w:val="auto"/>
          <w:sz w:val="24"/>
          <w:lang w:val="en-GB"/>
        </w:rPr>
        <w:t>es</w:t>
      </w:r>
      <w:r w:rsidR="00CD013C" w:rsidRPr="00DA20E7">
        <w:rPr>
          <w:rFonts w:ascii="Times New Roman" w:hAnsi="Times New Roman"/>
          <w:color w:val="auto"/>
          <w:sz w:val="24"/>
          <w:lang w:val="en-GB"/>
        </w:rPr>
        <w:t xml:space="preserve"> not point to a </w:t>
      </w:r>
      <w:r w:rsidR="00CD013C" w:rsidRPr="00DA20E7">
        <w:rPr>
          <w:rFonts w:ascii="Times New Roman" w:hAnsi="Times New Roman"/>
          <w:i/>
          <w:iCs/>
          <w:color w:val="auto"/>
          <w:sz w:val="24"/>
          <w:lang w:val="en-GB"/>
        </w:rPr>
        <w:t>single</w:t>
      </w:r>
      <w:r w:rsidR="00CD013C" w:rsidRPr="00DA20E7">
        <w:rPr>
          <w:rFonts w:ascii="Times New Roman" w:hAnsi="Times New Roman"/>
          <w:color w:val="auto"/>
          <w:sz w:val="24"/>
          <w:lang w:val="en-GB"/>
        </w:rPr>
        <w:t xml:space="preserve"> resolution</w:t>
      </w:r>
      <w:r w:rsidR="00895084" w:rsidRPr="00DA20E7">
        <w:rPr>
          <w:rFonts w:ascii="Times New Roman" w:hAnsi="Times New Roman"/>
          <w:color w:val="auto"/>
          <w:sz w:val="24"/>
          <w:lang w:val="en-GB"/>
        </w:rPr>
        <w:t xml:space="preserve">. </w:t>
      </w:r>
      <w:r w:rsidR="00CD013C" w:rsidRPr="00DA20E7">
        <w:rPr>
          <w:rFonts w:ascii="Times New Roman" w:hAnsi="Times New Roman"/>
          <w:color w:val="auto"/>
          <w:kern w:val="1"/>
          <w:sz w:val="24"/>
          <w:lang w:val="en-GB"/>
        </w:rPr>
        <w:t xml:space="preserve">It </w:t>
      </w:r>
      <w:r w:rsidR="0097635F" w:rsidRPr="00DA20E7">
        <w:rPr>
          <w:rFonts w:ascii="Times New Roman" w:hAnsi="Times New Roman"/>
          <w:color w:val="auto"/>
          <w:kern w:val="1"/>
          <w:sz w:val="24"/>
          <w:lang w:val="en-GB"/>
        </w:rPr>
        <w:t>will not</w:t>
      </w:r>
      <w:r w:rsidR="00CD013C" w:rsidRPr="00DA20E7">
        <w:rPr>
          <w:rFonts w:ascii="Times New Roman" w:hAnsi="Times New Roman"/>
          <w:color w:val="auto"/>
          <w:kern w:val="1"/>
          <w:sz w:val="24"/>
          <w:lang w:val="en-GB"/>
        </w:rPr>
        <w:t xml:space="preserve"> be a stretch to say that the decision is </w:t>
      </w:r>
      <w:r w:rsidR="00C62D8B" w:rsidRPr="00DA20E7">
        <w:rPr>
          <w:rFonts w:ascii="Times New Roman" w:hAnsi="Times New Roman"/>
          <w:color w:val="auto"/>
          <w:kern w:val="1"/>
          <w:sz w:val="24"/>
          <w:lang w:val="en-GB"/>
        </w:rPr>
        <w:t xml:space="preserve">(sometimes) </w:t>
      </w:r>
      <w:r w:rsidR="00CD013C" w:rsidRPr="00DA20E7">
        <w:rPr>
          <w:rFonts w:ascii="Times New Roman" w:hAnsi="Times New Roman"/>
          <w:color w:val="auto"/>
          <w:kern w:val="1"/>
          <w:sz w:val="24"/>
          <w:lang w:val="en-GB"/>
        </w:rPr>
        <w:t xml:space="preserve">pragmatic. Indeed, instead of defending and extending the scope of Heisenberg’s principle, </w:t>
      </w:r>
      <w:r w:rsidR="00895084" w:rsidRPr="00DA20E7">
        <w:rPr>
          <w:rFonts w:ascii="Times New Roman" w:hAnsi="Times New Roman"/>
          <w:color w:val="auto"/>
          <w:kern w:val="1"/>
          <w:sz w:val="24"/>
          <w:lang w:val="en-GB"/>
        </w:rPr>
        <w:t xml:space="preserve">we could </w:t>
      </w:r>
      <w:r w:rsidR="0075224C" w:rsidRPr="00DA20E7">
        <w:rPr>
          <w:rFonts w:ascii="Times New Roman" w:hAnsi="Times New Roman"/>
          <w:color w:val="auto"/>
          <w:kern w:val="1"/>
          <w:sz w:val="24"/>
          <w:lang w:val="en-GB"/>
        </w:rPr>
        <w:t xml:space="preserve">easily </w:t>
      </w:r>
      <w:r w:rsidR="00895084" w:rsidRPr="00DA20E7">
        <w:rPr>
          <w:rFonts w:ascii="Times New Roman" w:hAnsi="Times New Roman"/>
          <w:color w:val="auto"/>
          <w:kern w:val="1"/>
          <w:sz w:val="24"/>
          <w:lang w:val="en-GB"/>
        </w:rPr>
        <w:t xml:space="preserve">imagine </w:t>
      </w:r>
      <w:r w:rsidR="00CD013C" w:rsidRPr="00DA20E7">
        <w:rPr>
          <w:rFonts w:ascii="Times New Roman" w:hAnsi="Times New Roman"/>
          <w:color w:val="auto"/>
          <w:kern w:val="1"/>
          <w:sz w:val="24"/>
          <w:lang w:val="en-GB"/>
        </w:rPr>
        <w:t xml:space="preserve">ETP </w:t>
      </w:r>
      <w:r w:rsidR="00895084" w:rsidRPr="00DA20E7">
        <w:rPr>
          <w:rFonts w:ascii="Times New Roman" w:hAnsi="Times New Roman"/>
          <w:color w:val="auto"/>
          <w:kern w:val="1"/>
          <w:sz w:val="24"/>
          <w:lang w:val="en-GB"/>
        </w:rPr>
        <w:t>using</w:t>
      </w:r>
      <w:r w:rsidR="00CD013C" w:rsidRPr="00DA20E7">
        <w:rPr>
          <w:rFonts w:ascii="Times New Roman" w:hAnsi="Times New Roman"/>
          <w:color w:val="auto"/>
          <w:kern w:val="1"/>
          <w:sz w:val="24"/>
          <w:lang w:val="en-GB"/>
        </w:rPr>
        <w:t xml:space="preserve"> their TE to </w:t>
      </w:r>
      <w:r w:rsidR="003F3E6D" w:rsidRPr="00DA20E7">
        <w:rPr>
          <w:rFonts w:ascii="Times New Roman" w:hAnsi="Times New Roman"/>
          <w:color w:val="auto"/>
          <w:kern w:val="1"/>
          <w:sz w:val="24"/>
          <w:lang w:val="en-GB"/>
        </w:rPr>
        <w:t>argue against it</w:t>
      </w:r>
      <w:r w:rsidR="00CD013C" w:rsidRPr="00DA20E7">
        <w:rPr>
          <w:rFonts w:ascii="Times New Roman" w:hAnsi="Times New Roman"/>
          <w:color w:val="auto"/>
          <w:kern w:val="1"/>
          <w:sz w:val="24"/>
          <w:lang w:val="en-GB"/>
        </w:rPr>
        <w:t xml:space="preserve">. </w:t>
      </w:r>
    </w:p>
    <w:p w14:paraId="1E4CE6BE" w14:textId="77777777" w:rsidR="001E11B2" w:rsidRPr="00DA20E7" w:rsidRDefault="001E11B2" w:rsidP="001E11B2">
      <w:pPr>
        <w:pStyle w:val="Sect1"/>
        <w:tabs>
          <w:tab w:val="clear" w:pos="1680"/>
          <w:tab w:val="clear" w:pos="8496"/>
          <w:tab w:val="left" w:pos="1701"/>
          <w:tab w:val="left" w:pos="8504"/>
        </w:tabs>
        <w:spacing w:line="240" w:lineRule="auto"/>
        <w:rPr>
          <w:color w:val="auto"/>
          <w:sz w:val="24"/>
          <w:szCs w:val="24"/>
          <w:lang w:val="en-GB"/>
        </w:rPr>
      </w:pPr>
    </w:p>
    <w:p w14:paraId="76B9C27D" w14:textId="6213F0F8" w:rsidR="005768EC" w:rsidRPr="00DA20E7" w:rsidRDefault="005768EC" w:rsidP="005768EC">
      <w:pPr>
        <w:pStyle w:val="Sect1"/>
        <w:numPr>
          <w:ilvl w:val="0"/>
          <w:numId w:val="27"/>
        </w:numPr>
        <w:tabs>
          <w:tab w:val="left" w:pos="284"/>
        </w:tabs>
        <w:spacing w:line="240" w:lineRule="auto"/>
        <w:rPr>
          <w:color w:val="auto"/>
          <w:szCs w:val="24"/>
          <w:lang w:val="en-GB"/>
        </w:rPr>
      </w:pPr>
      <w:r w:rsidRPr="00DA20E7">
        <w:rPr>
          <w:color w:val="auto"/>
          <w:lang w:val="en-GB"/>
        </w:rPr>
        <w:t xml:space="preserve">The reliability of TEs and </w:t>
      </w:r>
      <w:r w:rsidR="00715835" w:rsidRPr="00DA20E7">
        <w:rPr>
          <w:color w:val="auto"/>
          <w:lang w:val="en-GB"/>
        </w:rPr>
        <w:t>five</w:t>
      </w:r>
      <w:r w:rsidRPr="00DA20E7">
        <w:rPr>
          <w:color w:val="auto"/>
          <w:lang w:val="en-GB"/>
        </w:rPr>
        <w:t xml:space="preserve"> </w:t>
      </w:r>
      <w:r w:rsidR="003155AC" w:rsidRPr="00DA20E7">
        <w:rPr>
          <w:color w:val="auto"/>
          <w:lang w:val="en-GB"/>
        </w:rPr>
        <w:t xml:space="preserve">strategies </w:t>
      </w:r>
      <w:r w:rsidRPr="00DA20E7">
        <w:rPr>
          <w:color w:val="auto"/>
          <w:lang w:val="en-GB"/>
        </w:rPr>
        <w:t>for the critic</w:t>
      </w:r>
    </w:p>
    <w:p w14:paraId="2372B8FC" w14:textId="77777777" w:rsidR="008C0ABE" w:rsidRPr="00DA20E7" w:rsidRDefault="005E2664" w:rsidP="007B67D3">
      <w:pPr>
        <w:pStyle w:val="FreeForm"/>
        <w:tabs>
          <w:tab w:val="left" w:pos="567"/>
        </w:tabs>
        <w:jc w:val="both"/>
        <w:rPr>
          <w:rFonts w:ascii="Times New Roman" w:hAnsi="Times New Roman"/>
          <w:color w:val="auto"/>
          <w:lang w:val="en-GB"/>
        </w:rPr>
      </w:pPr>
      <w:r w:rsidRPr="00DA20E7">
        <w:rPr>
          <w:rFonts w:ascii="Times New Roman" w:hAnsi="Times New Roman"/>
          <w:color w:val="auto"/>
          <w:lang w:val="en-GB"/>
        </w:rPr>
        <w:tab/>
      </w:r>
    </w:p>
    <w:p w14:paraId="788795A2" w14:textId="08D2B851" w:rsidR="00662F39" w:rsidRPr="00DA20E7" w:rsidRDefault="008C0ABE" w:rsidP="00662F39">
      <w:pPr>
        <w:pStyle w:val="sect2"/>
        <w:numPr>
          <w:ilvl w:val="1"/>
          <w:numId w:val="27"/>
        </w:numPr>
        <w:spacing w:line="240" w:lineRule="auto"/>
        <w:rPr>
          <w:color w:val="auto"/>
          <w:lang w:val="en-GB"/>
        </w:rPr>
      </w:pPr>
      <w:r w:rsidRPr="00DA20E7">
        <w:rPr>
          <w:color w:val="auto"/>
          <w:lang w:val="en-GB"/>
        </w:rPr>
        <w:tab/>
      </w:r>
      <w:r w:rsidR="00662F39" w:rsidRPr="00DA20E7">
        <w:rPr>
          <w:color w:val="auto"/>
          <w:lang w:val="en-GB"/>
        </w:rPr>
        <w:t>Reliability in Replicability</w:t>
      </w:r>
    </w:p>
    <w:p w14:paraId="4D9D754F" w14:textId="04845D6B" w:rsidR="008C0ABE" w:rsidRPr="00DA20E7" w:rsidRDefault="008C0ABE" w:rsidP="007B67D3">
      <w:pPr>
        <w:pStyle w:val="FreeForm"/>
        <w:tabs>
          <w:tab w:val="left" w:pos="567"/>
        </w:tabs>
        <w:jc w:val="both"/>
        <w:rPr>
          <w:rFonts w:ascii="Times New Roman" w:hAnsi="Times New Roman"/>
          <w:color w:val="auto"/>
          <w:lang w:val="en-GB"/>
        </w:rPr>
      </w:pPr>
    </w:p>
    <w:p w14:paraId="42F641D7" w14:textId="399D150B" w:rsidR="00EB498E" w:rsidRPr="00DA20E7" w:rsidRDefault="005E7862" w:rsidP="00B565F3">
      <w:pPr>
        <w:pStyle w:val="FreeForm"/>
        <w:tabs>
          <w:tab w:val="left" w:pos="567"/>
        </w:tabs>
        <w:jc w:val="both"/>
        <w:rPr>
          <w:rFonts w:ascii="Times New Roman" w:hAnsi="Times New Roman"/>
          <w:color w:val="auto"/>
          <w:szCs w:val="24"/>
          <w:lang w:val="en-GB"/>
        </w:rPr>
      </w:pPr>
      <w:r w:rsidRPr="00DA20E7">
        <w:rPr>
          <w:rFonts w:ascii="Times New Roman" w:hAnsi="Times New Roman"/>
          <w:color w:val="auto"/>
          <w:szCs w:val="24"/>
          <w:lang w:val="en-GB"/>
        </w:rPr>
        <w:t xml:space="preserve">So far, my analysis did not </w:t>
      </w:r>
      <w:r w:rsidR="006F5C18" w:rsidRPr="00DA20E7">
        <w:rPr>
          <w:rFonts w:ascii="Times New Roman" w:hAnsi="Times New Roman"/>
          <w:color w:val="auto"/>
          <w:szCs w:val="24"/>
          <w:lang w:val="en-GB"/>
        </w:rPr>
        <w:t>explicitly</w:t>
      </w:r>
      <w:r w:rsidRPr="00DA20E7">
        <w:rPr>
          <w:rFonts w:ascii="Times New Roman" w:hAnsi="Times New Roman"/>
          <w:color w:val="auto"/>
          <w:szCs w:val="24"/>
          <w:lang w:val="en-GB"/>
        </w:rPr>
        <w:t xml:space="preserve"> address the </w:t>
      </w:r>
      <w:r w:rsidR="00C26406" w:rsidRPr="00DA20E7">
        <w:rPr>
          <w:rFonts w:ascii="Times New Roman" w:hAnsi="Times New Roman"/>
          <w:i/>
          <w:iCs/>
          <w:color w:val="auto"/>
          <w:szCs w:val="24"/>
          <w:lang w:val="en-GB"/>
        </w:rPr>
        <w:t>reliability</w:t>
      </w:r>
      <w:r w:rsidRPr="00DA20E7">
        <w:rPr>
          <w:rFonts w:ascii="Times New Roman" w:hAnsi="Times New Roman"/>
          <w:i/>
          <w:iCs/>
          <w:color w:val="auto"/>
          <w:szCs w:val="24"/>
          <w:lang w:val="en-GB"/>
        </w:rPr>
        <w:t xml:space="preserve"> </w:t>
      </w:r>
      <w:r w:rsidR="00C26406" w:rsidRPr="00DA20E7">
        <w:rPr>
          <w:rFonts w:ascii="Times New Roman" w:hAnsi="Times New Roman"/>
          <w:color w:val="auto"/>
          <w:szCs w:val="24"/>
          <w:lang w:val="en-GB"/>
        </w:rPr>
        <w:t>of TE</w:t>
      </w:r>
      <w:r w:rsidR="00031199" w:rsidRPr="00DA20E7">
        <w:rPr>
          <w:rFonts w:ascii="Times New Roman" w:hAnsi="Times New Roman"/>
          <w:color w:val="auto"/>
          <w:szCs w:val="24"/>
          <w:lang w:val="en-GB"/>
        </w:rPr>
        <w:t>.</w:t>
      </w:r>
      <w:r w:rsidR="00C26406" w:rsidRPr="00DA20E7">
        <w:rPr>
          <w:rFonts w:ascii="Times New Roman" w:hAnsi="Times New Roman"/>
          <w:color w:val="auto"/>
          <w:szCs w:val="24"/>
          <w:lang w:val="en-GB"/>
        </w:rPr>
        <w:t xml:space="preserve"> If TEs are not arguments with irrelevant particulars, then why should we trust their conclusions?</w:t>
      </w:r>
      <w:r w:rsidR="00FC188B" w:rsidRPr="00DA20E7">
        <w:rPr>
          <w:rFonts w:ascii="Times New Roman" w:hAnsi="Times New Roman"/>
          <w:color w:val="auto"/>
          <w:szCs w:val="24"/>
          <w:lang w:val="en-GB"/>
        </w:rPr>
        <w:t xml:space="preserve"> </w:t>
      </w:r>
      <w:r w:rsidR="00AA39E9" w:rsidRPr="00DA20E7">
        <w:rPr>
          <w:rFonts w:ascii="Times New Roman" w:hAnsi="Times New Roman"/>
          <w:color w:val="auto"/>
          <w:szCs w:val="24"/>
          <w:lang w:val="en-GB"/>
        </w:rPr>
        <w:t>To assess the</w:t>
      </w:r>
      <w:r w:rsidR="00FC188B" w:rsidRPr="00DA20E7">
        <w:rPr>
          <w:rFonts w:ascii="Times New Roman" w:hAnsi="Times New Roman"/>
          <w:color w:val="auto"/>
          <w:szCs w:val="24"/>
          <w:lang w:val="en-GB"/>
        </w:rPr>
        <w:t xml:space="preserve"> </w:t>
      </w:r>
      <w:r w:rsidR="00AA39E9" w:rsidRPr="00DA20E7">
        <w:rPr>
          <w:rFonts w:ascii="Times New Roman" w:hAnsi="Times New Roman"/>
          <w:color w:val="auto"/>
          <w:szCs w:val="24"/>
          <w:lang w:val="en-GB"/>
        </w:rPr>
        <w:t>reliability of TEs</w:t>
      </w:r>
      <w:r w:rsidR="008524F8" w:rsidRPr="00DA20E7">
        <w:rPr>
          <w:rFonts w:ascii="Times New Roman" w:hAnsi="Times New Roman"/>
          <w:color w:val="auto"/>
          <w:szCs w:val="24"/>
          <w:lang w:val="en-GB"/>
        </w:rPr>
        <w:t xml:space="preserve">, </w:t>
      </w:r>
      <w:r w:rsidR="00AA39E9" w:rsidRPr="00DA20E7">
        <w:rPr>
          <w:rFonts w:ascii="Times New Roman" w:hAnsi="Times New Roman"/>
          <w:color w:val="auto"/>
          <w:szCs w:val="24"/>
          <w:lang w:val="en-GB"/>
        </w:rPr>
        <w:t>it is crucial to clearly distinguish between the two conclusions</w:t>
      </w:r>
      <w:r w:rsidR="004E3BA2" w:rsidRPr="00DA20E7">
        <w:rPr>
          <w:rFonts w:ascii="Times New Roman" w:hAnsi="Times New Roman"/>
          <w:color w:val="auto"/>
          <w:szCs w:val="24"/>
          <w:lang w:val="en-GB"/>
        </w:rPr>
        <w:t xml:space="preserve"> in </w:t>
      </w:r>
      <w:r w:rsidR="00AA39E9" w:rsidRPr="00DA20E7">
        <w:rPr>
          <w:rFonts w:ascii="Times New Roman" w:hAnsi="Times New Roman"/>
          <w:color w:val="auto"/>
          <w:szCs w:val="24"/>
          <w:lang w:val="en-GB"/>
        </w:rPr>
        <w:t>5 and 6.</w:t>
      </w:r>
      <w:r w:rsidR="00AA39E9" w:rsidRPr="00DA20E7">
        <w:rPr>
          <w:rFonts w:ascii="Times New Roman" w:hAnsi="Times New Roman"/>
          <w:szCs w:val="24"/>
          <w:lang w:val="en-GB"/>
        </w:rPr>
        <w:t xml:space="preserve"> While 5 seems the most robust conclusion, 6 is </w:t>
      </w:r>
      <w:r w:rsidR="00AA39E9" w:rsidRPr="00DA20E7">
        <w:rPr>
          <w:rFonts w:ascii="Times New Roman" w:hAnsi="Times New Roman"/>
          <w:lang w:val="en-GB"/>
        </w:rPr>
        <w:t>best interpreted as guiding future research programs</w:t>
      </w:r>
      <w:r w:rsidR="00AA39E9" w:rsidRPr="00DA20E7">
        <w:rPr>
          <w:rFonts w:ascii="Times New Roman" w:hAnsi="Times New Roman"/>
          <w:szCs w:val="24"/>
          <w:lang w:val="en-GB"/>
        </w:rPr>
        <w:t xml:space="preserve">. </w:t>
      </w:r>
      <w:r w:rsidR="00D212A0" w:rsidRPr="00DA20E7">
        <w:rPr>
          <w:rFonts w:ascii="Times New Roman" w:hAnsi="Times New Roman"/>
          <w:szCs w:val="24"/>
          <w:lang w:val="en-GB"/>
        </w:rPr>
        <w:t xml:space="preserve">In both, </w:t>
      </w:r>
      <w:r w:rsidR="00D212A0" w:rsidRPr="00DA20E7">
        <w:rPr>
          <w:rFonts w:ascii="Times New Roman" w:hAnsi="Times New Roman"/>
          <w:color w:val="auto"/>
          <w:lang w:val="en-GB"/>
        </w:rPr>
        <w:t xml:space="preserve">TEs share an interesting analogy with </w:t>
      </w:r>
      <w:r w:rsidR="00D212A0" w:rsidRPr="00DA20E7">
        <w:rPr>
          <w:rStyle w:val="NoneA"/>
          <w:rFonts w:ascii="Times New Roman" w:hAnsi="Times New Roman"/>
          <w:color w:val="auto"/>
          <w:sz w:val="24"/>
          <w:szCs w:val="24"/>
          <w:lang w:val="en-GB"/>
        </w:rPr>
        <w:t xml:space="preserve">real experiments (REs). </w:t>
      </w:r>
      <w:r w:rsidR="008524F8" w:rsidRPr="00DA20E7">
        <w:rPr>
          <w:rStyle w:val="NoneA"/>
          <w:rFonts w:ascii="Times New Roman" w:hAnsi="Times New Roman"/>
          <w:color w:val="auto"/>
          <w:sz w:val="24"/>
          <w:szCs w:val="24"/>
          <w:lang w:val="en-GB"/>
        </w:rPr>
        <w:t xml:space="preserve">I will address both. </w:t>
      </w:r>
      <w:r w:rsidR="00D212A0" w:rsidRPr="00DA20E7">
        <w:rPr>
          <w:rFonts w:ascii="Times New Roman" w:hAnsi="Times New Roman"/>
          <w:szCs w:val="24"/>
          <w:lang w:val="en-GB"/>
        </w:rPr>
        <w:t xml:space="preserve">Let me start with 6. Even in light of new unexpected empirical evidence against a theory, the resolution </w:t>
      </w:r>
      <w:r w:rsidR="00E458E9" w:rsidRPr="00DA20E7">
        <w:rPr>
          <w:rFonts w:ascii="Times New Roman" w:hAnsi="Times New Roman"/>
          <w:szCs w:val="24"/>
          <w:lang w:val="en-GB"/>
        </w:rPr>
        <w:t xml:space="preserve">of a tension </w:t>
      </w:r>
      <w:r w:rsidR="00C62D8B" w:rsidRPr="00DA20E7">
        <w:rPr>
          <w:rFonts w:ascii="Times New Roman" w:hAnsi="Times New Roman"/>
          <w:szCs w:val="24"/>
          <w:lang w:val="en-GB"/>
        </w:rPr>
        <w:t xml:space="preserve">(an inconsistency) </w:t>
      </w:r>
      <w:r w:rsidR="00E458E9" w:rsidRPr="00DA20E7">
        <w:rPr>
          <w:rFonts w:ascii="Times New Roman" w:hAnsi="Times New Roman"/>
          <w:szCs w:val="24"/>
          <w:lang w:val="en-GB"/>
        </w:rPr>
        <w:t xml:space="preserve">between </w:t>
      </w:r>
      <w:r w:rsidR="00890A73" w:rsidRPr="00DA20E7">
        <w:rPr>
          <w:rFonts w:ascii="Times New Roman" w:hAnsi="Times New Roman"/>
          <w:i/>
          <w:iCs/>
          <w:szCs w:val="24"/>
          <w:lang w:val="en-GB"/>
        </w:rPr>
        <w:t xml:space="preserve">new empirical </w:t>
      </w:r>
      <w:r w:rsidR="00E458E9" w:rsidRPr="00DA20E7">
        <w:rPr>
          <w:rFonts w:ascii="Times New Roman" w:hAnsi="Times New Roman"/>
          <w:szCs w:val="24"/>
          <w:lang w:val="en-GB"/>
        </w:rPr>
        <w:t xml:space="preserve">evidence and theory </w:t>
      </w:r>
      <w:r w:rsidR="00D212A0" w:rsidRPr="00DA20E7">
        <w:rPr>
          <w:rFonts w:ascii="Times New Roman" w:hAnsi="Times New Roman"/>
          <w:szCs w:val="24"/>
          <w:lang w:val="en-GB"/>
        </w:rPr>
        <w:t xml:space="preserve">is messy. As Patton notes in defending the </w:t>
      </w:r>
      <w:r w:rsidR="00EB498E" w:rsidRPr="00DA20E7">
        <w:rPr>
          <w:rFonts w:ascii="Times New Roman" w:hAnsi="Times New Roman"/>
          <w:szCs w:val="24"/>
          <w:lang w:val="en-GB"/>
        </w:rPr>
        <w:t>independence of the “</w:t>
      </w:r>
      <w:r w:rsidR="00D212A0" w:rsidRPr="00DA20E7">
        <w:rPr>
          <w:rFonts w:ascii="Times New Roman" w:hAnsi="Times New Roman"/>
          <w:szCs w:val="24"/>
          <w:lang w:val="en-GB"/>
        </w:rPr>
        <w:t>context of pursuit</w:t>
      </w:r>
      <w:r w:rsidR="00EB498E" w:rsidRPr="00DA20E7">
        <w:rPr>
          <w:rFonts w:ascii="Times New Roman" w:hAnsi="Times New Roman"/>
          <w:szCs w:val="24"/>
          <w:lang w:val="en-GB"/>
        </w:rPr>
        <w:t>”</w:t>
      </w:r>
      <w:r w:rsidR="00D50E6C" w:rsidRPr="00DA20E7">
        <w:rPr>
          <w:rFonts w:ascii="Times New Roman" w:hAnsi="Times New Roman"/>
          <w:szCs w:val="24"/>
          <w:lang w:val="en-GB"/>
        </w:rPr>
        <w:t xml:space="preserve"> – </w:t>
      </w:r>
      <w:r w:rsidR="00D50E6C" w:rsidRPr="00DA20E7">
        <w:rPr>
          <w:rFonts w:ascii="Times New Roman" w:hAnsi="Times New Roman"/>
          <w:color w:val="auto"/>
          <w:szCs w:val="24"/>
          <w:lang w:val="en-GB"/>
        </w:rPr>
        <w:t xml:space="preserve">which she </w:t>
      </w:r>
      <w:r w:rsidR="00D50E6C" w:rsidRPr="00DA20E7">
        <w:rPr>
          <w:rFonts w:ascii="Times New Roman" w:hAnsi="Times New Roman"/>
          <w:color w:val="auto"/>
          <w:lang w:val="en-GB"/>
        </w:rPr>
        <w:t>distinguishes in the work of “</w:t>
      </w:r>
      <w:proofErr w:type="spellStart"/>
      <w:r w:rsidR="00D50E6C" w:rsidRPr="00DA20E7">
        <w:rPr>
          <w:rFonts w:ascii="Times New Roman" w:hAnsi="Times New Roman"/>
          <w:color w:val="auto"/>
          <w:lang w:val="en-GB"/>
        </w:rPr>
        <w:t>Laudan’s</w:t>
      </w:r>
      <w:proofErr w:type="spellEnd"/>
      <w:r w:rsidR="00D50E6C" w:rsidRPr="00DA20E7">
        <w:rPr>
          <w:rFonts w:ascii="Times New Roman" w:hAnsi="Times New Roman"/>
          <w:color w:val="auto"/>
          <w:lang w:val="en-GB"/>
        </w:rPr>
        <w:t xml:space="preserve"> </w:t>
      </w:r>
      <w:r w:rsidR="00D50E6C" w:rsidRPr="00DA20E7">
        <w:rPr>
          <w:rFonts w:ascii="Times New Roman" w:hAnsi="Times New Roman"/>
          <w:color w:val="auto"/>
          <w:szCs w:val="24"/>
          <w:lang w:val="en-GB"/>
        </w:rPr>
        <w:t xml:space="preserve">(1977), </w:t>
      </w:r>
      <w:proofErr w:type="spellStart"/>
      <w:r w:rsidR="00D50E6C" w:rsidRPr="00DA20E7">
        <w:rPr>
          <w:rFonts w:ascii="Times New Roman" w:hAnsi="Times New Roman"/>
          <w:color w:val="auto"/>
          <w:szCs w:val="24"/>
          <w:lang w:val="en-GB"/>
        </w:rPr>
        <w:t>Nickels’s</w:t>
      </w:r>
      <w:proofErr w:type="spellEnd"/>
      <w:r w:rsidR="00D50E6C" w:rsidRPr="00DA20E7">
        <w:rPr>
          <w:rFonts w:ascii="Times New Roman" w:hAnsi="Times New Roman"/>
          <w:color w:val="auto"/>
          <w:szCs w:val="24"/>
          <w:lang w:val="en-GB"/>
        </w:rPr>
        <w:t xml:space="preserve"> (1981), and Franklin’s (1993)” (p.235, Abstract) – </w:t>
      </w:r>
      <w:r w:rsidR="00EB498E" w:rsidRPr="00DA20E7">
        <w:rPr>
          <w:rFonts w:ascii="Times New Roman" w:hAnsi="Times New Roman"/>
          <w:szCs w:val="24"/>
          <w:lang w:val="en-GB"/>
        </w:rPr>
        <w:t xml:space="preserve">from </w:t>
      </w:r>
      <w:r w:rsidR="00303909">
        <w:rPr>
          <w:rFonts w:ascii="Times New Roman" w:hAnsi="Times New Roman"/>
          <w:color w:val="auto"/>
          <w:szCs w:val="24"/>
          <w:lang w:val="en-GB"/>
        </w:rPr>
        <w:t xml:space="preserve">the context </w:t>
      </w:r>
      <w:r w:rsidR="00EB498E" w:rsidRPr="00DA20E7">
        <w:rPr>
          <w:rFonts w:ascii="Times New Roman" w:hAnsi="Times New Roman"/>
          <w:color w:val="auto"/>
          <w:szCs w:val="24"/>
          <w:lang w:val="en-GB"/>
        </w:rPr>
        <w:t>of justification</w:t>
      </w:r>
      <w:r w:rsidR="003E20E6">
        <w:rPr>
          <w:rFonts w:ascii="Times New Roman" w:hAnsi="Times New Roman"/>
          <w:color w:val="auto"/>
          <w:szCs w:val="24"/>
          <w:lang w:val="en-GB"/>
        </w:rPr>
        <w:t>, she writes</w:t>
      </w:r>
      <w:r w:rsidR="00D50E6C" w:rsidRPr="00DA20E7">
        <w:rPr>
          <w:rFonts w:ascii="Times New Roman" w:hAnsi="Times New Roman"/>
          <w:color w:val="auto"/>
          <w:szCs w:val="24"/>
          <w:lang w:val="en-GB"/>
        </w:rPr>
        <w:t>:</w:t>
      </w:r>
    </w:p>
    <w:p w14:paraId="0B49CD24" w14:textId="77777777" w:rsidR="00EB498E" w:rsidRPr="00DA20E7" w:rsidRDefault="00EB498E" w:rsidP="00D212A0">
      <w:pPr>
        <w:pStyle w:val="FreeForm"/>
        <w:tabs>
          <w:tab w:val="left" w:pos="567"/>
        </w:tabs>
        <w:jc w:val="both"/>
        <w:rPr>
          <w:rFonts w:ascii="Times New Roman" w:hAnsi="Times New Roman"/>
          <w:color w:val="auto"/>
          <w:szCs w:val="24"/>
          <w:lang w:val="en-GB"/>
        </w:rPr>
      </w:pPr>
    </w:p>
    <w:p w14:paraId="6E2DB3A2" w14:textId="3AA007FA" w:rsidR="00EB498E" w:rsidRPr="00DA20E7" w:rsidRDefault="00D212A0" w:rsidP="00EB498E">
      <w:pPr>
        <w:pStyle w:val="FreeForm"/>
        <w:tabs>
          <w:tab w:val="left" w:pos="567"/>
        </w:tabs>
        <w:ind w:left="851" w:right="426"/>
        <w:jc w:val="both"/>
        <w:rPr>
          <w:rFonts w:ascii="Times New Roman" w:hAnsi="Times New Roman"/>
          <w:color w:val="auto"/>
          <w:lang w:val="en-GB"/>
        </w:rPr>
      </w:pPr>
      <w:r w:rsidRPr="00DA20E7">
        <w:rPr>
          <w:rFonts w:ascii="Times New Roman" w:hAnsi="Times New Roman"/>
          <w:color w:val="auto"/>
          <w:szCs w:val="24"/>
          <w:lang w:val="en-GB"/>
        </w:rPr>
        <w:t>“</w:t>
      </w:r>
      <w:r w:rsidRPr="00DA20E7">
        <w:rPr>
          <w:rFonts w:ascii="Times New Roman" w:hAnsi="Times New Roman"/>
          <w:color w:val="auto"/>
          <w:lang w:val="en-GB"/>
        </w:rPr>
        <w:t>The existence of new evidence in conflict with an accepted theory is not merely an engine of linear change from one theory to the next. It provokes a broad set of questions, which lead the scientific community to make decisions about which theories or hypotheses to pursue, to aid in solving the problem of nonconforming evidence. These decisions about what to pursue are risky – they are not determined fully by the available evidence. […] Ideally, the process of pursuit will yield results that indicate the kinds of solutions to the problem that are available” (</w:t>
      </w:r>
      <w:r w:rsidR="00EB498E" w:rsidRPr="00DA20E7">
        <w:rPr>
          <w:rFonts w:ascii="Times New Roman" w:hAnsi="Times New Roman"/>
          <w:color w:val="auto"/>
          <w:lang w:val="en-GB"/>
        </w:rPr>
        <w:t xml:space="preserve">2012, </w:t>
      </w:r>
      <w:r w:rsidRPr="00DA20E7">
        <w:rPr>
          <w:rFonts w:ascii="Times New Roman" w:hAnsi="Times New Roman"/>
          <w:color w:val="auto"/>
          <w:lang w:val="en-GB"/>
        </w:rPr>
        <w:t>p.</w:t>
      </w:r>
      <w:r w:rsidR="00EB498E" w:rsidRPr="00DA20E7">
        <w:rPr>
          <w:rFonts w:ascii="Times New Roman" w:hAnsi="Times New Roman"/>
          <w:color w:val="auto"/>
          <w:lang w:val="en-GB"/>
        </w:rPr>
        <w:t>245</w:t>
      </w:r>
      <w:r w:rsidRPr="00DA20E7">
        <w:rPr>
          <w:rFonts w:ascii="Times New Roman" w:hAnsi="Times New Roman"/>
          <w:color w:val="auto"/>
          <w:lang w:val="en-GB"/>
        </w:rPr>
        <w:t>)</w:t>
      </w:r>
      <w:r w:rsidR="00EB498E" w:rsidRPr="00DA20E7">
        <w:rPr>
          <w:rFonts w:ascii="Times New Roman" w:hAnsi="Times New Roman"/>
          <w:color w:val="auto"/>
          <w:lang w:val="en-GB"/>
        </w:rPr>
        <w:t xml:space="preserve"> </w:t>
      </w:r>
    </w:p>
    <w:p w14:paraId="496920A6" w14:textId="77777777" w:rsidR="00EB498E" w:rsidRPr="00DA20E7" w:rsidRDefault="00EB498E" w:rsidP="00D212A0">
      <w:pPr>
        <w:pStyle w:val="FreeForm"/>
        <w:tabs>
          <w:tab w:val="left" w:pos="567"/>
        </w:tabs>
        <w:jc w:val="both"/>
        <w:rPr>
          <w:rFonts w:ascii="Times New Roman" w:hAnsi="Times New Roman"/>
          <w:color w:val="auto"/>
          <w:lang w:val="en-GB"/>
        </w:rPr>
      </w:pPr>
    </w:p>
    <w:p w14:paraId="7065B80A" w14:textId="182DC8C0" w:rsidR="00213DFD" w:rsidRPr="00DA20E7" w:rsidRDefault="00EB498E" w:rsidP="00D212A0">
      <w:pPr>
        <w:pStyle w:val="FreeForm"/>
        <w:tabs>
          <w:tab w:val="left" w:pos="567"/>
        </w:tabs>
        <w:jc w:val="both"/>
        <w:rPr>
          <w:rStyle w:val="NoneA"/>
          <w:rFonts w:ascii="Times New Roman" w:hAnsi="Times New Roman"/>
          <w:color w:val="000000" w:themeColor="text1"/>
          <w:sz w:val="24"/>
          <w:szCs w:val="24"/>
          <w:lang w:val="en-GB"/>
        </w:rPr>
      </w:pPr>
      <w:r w:rsidRPr="00DA20E7">
        <w:rPr>
          <w:rFonts w:ascii="Times New Roman" w:hAnsi="Times New Roman"/>
          <w:color w:val="auto"/>
          <w:lang w:val="en-GB"/>
        </w:rPr>
        <w:tab/>
      </w:r>
      <w:r w:rsidR="00281C42" w:rsidRPr="00DA20E7">
        <w:rPr>
          <w:rFonts w:ascii="Times New Roman" w:hAnsi="Times New Roman"/>
          <w:color w:val="auto"/>
          <w:lang w:val="en-GB"/>
        </w:rPr>
        <w:t>TEs play an analog</w:t>
      </w:r>
      <w:r w:rsidR="00602D93" w:rsidRPr="00DA20E7">
        <w:rPr>
          <w:rFonts w:ascii="Times New Roman" w:hAnsi="Times New Roman"/>
          <w:color w:val="auto"/>
          <w:lang w:val="en-GB"/>
        </w:rPr>
        <w:t>ous</w:t>
      </w:r>
      <w:r w:rsidR="00281C42" w:rsidRPr="00DA20E7">
        <w:rPr>
          <w:rFonts w:ascii="Times New Roman" w:hAnsi="Times New Roman"/>
          <w:color w:val="auto"/>
          <w:lang w:val="en-GB"/>
        </w:rPr>
        <w:t xml:space="preserve"> role</w:t>
      </w:r>
      <w:r w:rsidR="00602D93" w:rsidRPr="00DA20E7">
        <w:rPr>
          <w:rFonts w:ascii="Times New Roman" w:hAnsi="Times New Roman"/>
          <w:color w:val="auto"/>
          <w:lang w:val="en-GB"/>
        </w:rPr>
        <w:t>.</w:t>
      </w:r>
      <w:r w:rsidR="004E3BA2" w:rsidRPr="00DA20E7">
        <w:rPr>
          <w:rFonts w:ascii="Times New Roman" w:hAnsi="Times New Roman"/>
          <w:color w:val="auto"/>
          <w:lang w:val="en-GB"/>
        </w:rPr>
        <w:t xml:space="preserve"> T</w:t>
      </w:r>
      <w:r w:rsidR="00213DFD" w:rsidRPr="00DA20E7">
        <w:rPr>
          <w:rFonts w:ascii="Times New Roman" w:hAnsi="Times New Roman"/>
          <w:color w:val="auto"/>
          <w:lang w:val="en-GB"/>
        </w:rPr>
        <w:t>he OU</w:t>
      </w:r>
      <w:r w:rsidR="004E3BA2" w:rsidRPr="00DA20E7">
        <w:rPr>
          <w:rFonts w:ascii="Times New Roman" w:hAnsi="Times New Roman"/>
          <w:color w:val="auto"/>
          <w:lang w:val="en-GB"/>
        </w:rPr>
        <w:t xml:space="preserve"> in 4</w:t>
      </w:r>
      <w:r w:rsidR="00213DFD" w:rsidRPr="00DA20E7">
        <w:rPr>
          <w:rFonts w:ascii="Times New Roman" w:hAnsi="Times New Roman"/>
          <w:color w:val="auto"/>
          <w:lang w:val="en-GB"/>
        </w:rPr>
        <w:t xml:space="preserve"> is the piece of </w:t>
      </w:r>
      <w:r w:rsidR="00213DFD" w:rsidRPr="00DA20E7">
        <w:rPr>
          <w:rFonts w:ascii="Times New Roman" w:hAnsi="Times New Roman"/>
          <w:i/>
          <w:iCs/>
          <w:color w:val="auto"/>
          <w:lang w:val="en-GB"/>
        </w:rPr>
        <w:t>non-empirical</w:t>
      </w:r>
      <w:r w:rsidR="00213DFD" w:rsidRPr="00DA20E7">
        <w:rPr>
          <w:rFonts w:ascii="Times New Roman" w:hAnsi="Times New Roman"/>
          <w:color w:val="auto"/>
          <w:lang w:val="en-GB"/>
        </w:rPr>
        <w:t xml:space="preserve"> evidence </w:t>
      </w:r>
      <w:r w:rsidR="00602D93" w:rsidRPr="00DA20E7">
        <w:rPr>
          <w:rFonts w:ascii="Times New Roman" w:hAnsi="Times New Roman"/>
          <w:color w:val="auto"/>
          <w:lang w:val="en-GB"/>
        </w:rPr>
        <w:t xml:space="preserve">and step 5 makes explicit how it </w:t>
      </w:r>
      <w:r w:rsidR="00CD013C" w:rsidRPr="00DA20E7">
        <w:rPr>
          <w:rFonts w:ascii="Times New Roman" w:hAnsi="Times New Roman"/>
          <w:color w:val="auto"/>
          <w:lang w:val="en-GB"/>
        </w:rPr>
        <w:t>conflicts with</w:t>
      </w:r>
      <w:r w:rsidR="00213DFD" w:rsidRPr="00DA20E7">
        <w:rPr>
          <w:rFonts w:ascii="Times New Roman" w:hAnsi="Times New Roman"/>
          <w:color w:val="auto"/>
          <w:lang w:val="en-GB"/>
        </w:rPr>
        <w:t xml:space="preserve"> an accepted theoretical statement</w:t>
      </w:r>
      <w:r w:rsidR="00602D93" w:rsidRPr="00DA20E7">
        <w:rPr>
          <w:rFonts w:ascii="Times New Roman" w:hAnsi="Times New Roman"/>
          <w:color w:val="auto"/>
          <w:lang w:val="en-GB"/>
        </w:rPr>
        <w:t>. The</w:t>
      </w:r>
      <w:r w:rsidRPr="00DA20E7">
        <w:rPr>
          <w:rFonts w:ascii="Times New Roman" w:hAnsi="Times New Roman"/>
          <w:color w:val="auto"/>
          <w:lang w:val="en-GB"/>
        </w:rPr>
        <w:t xml:space="preserve"> context of pursuit </w:t>
      </w:r>
      <w:r w:rsidR="00602D93" w:rsidRPr="00DA20E7">
        <w:rPr>
          <w:rFonts w:ascii="Times New Roman" w:hAnsi="Times New Roman"/>
          <w:color w:val="auto"/>
          <w:lang w:val="en-GB"/>
        </w:rPr>
        <w:t>tell</w:t>
      </w:r>
      <w:r w:rsidR="00CD013C" w:rsidRPr="00DA20E7">
        <w:rPr>
          <w:rFonts w:ascii="Times New Roman" w:hAnsi="Times New Roman"/>
          <w:color w:val="auto"/>
          <w:lang w:val="en-GB"/>
        </w:rPr>
        <w:t>s</w:t>
      </w:r>
      <w:r w:rsidR="00602D93" w:rsidRPr="00DA20E7">
        <w:rPr>
          <w:rFonts w:ascii="Times New Roman" w:hAnsi="Times New Roman"/>
          <w:color w:val="auto"/>
          <w:lang w:val="en-GB"/>
        </w:rPr>
        <w:t xml:space="preserve"> us that the resolution is only conjectural and opens research programs. This </w:t>
      </w:r>
      <w:r w:rsidR="00213DFD" w:rsidRPr="00DA20E7">
        <w:rPr>
          <w:rFonts w:ascii="Times New Roman" w:hAnsi="Times New Roman"/>
          <w:color w:val="auto"/>
          <w:lang w:val="en-GB"/>
        </w:rPr>
        <w:t>nicely</w:t>
      </w:r>
      <w:r w:rsidR="00602D93" w:rsidRPr="00DA20E7">
        <w:rPr>
          <w:rFonts w:ascii="Times New Roman" w:hAnsi="Times New Roman"/>
          <w:color w:val="auto"/>
          <w:lang w:val="en-GB"/>
        </w:rPr>
        <w:t xml:space="preserve"> captures</w:t>
      </w:r>
      <w:r w:rsidR="00D801AE" w:rsidRPr="00DA20E7">
        <w:rPr>
          <w:rFonts w:ascii="Times New Roman" w:hAnsi="Times New Roman"/>
          <w:color w:val="auto"/>
          <w:lang w:val="en-GB"/>
        </w:rPr>
        <w:t xml:space="preserve"> how some TEer</w:t>
      </w:r>
      <w:r w:rsidRPr="00DA20E7">
        <w:rPr>
          <w:rFonts w:ascii="Times New Roman" w:hAnsi="Times New Roman"/>
          <w:color w:val="auto"/>
          <w:lang w:val="en-GB"/>
        </w:rPr>
        <w:t xml:space="preserve"> understood the resolutions </w:t>
      </w:r>
      <w:r w:rsidR="00D801AE" w:rsidRPr="00DA20E7">
        <w:rPr>
          <w:rFonts w:ascii="Times New Roman" w:hAnsi="Times New Roman"/>
          <w:color w:val="auto"/>
          <w:lang w:val="en-GB"/>
        </w:rPr>
        <w:t>they propose</w:t>
      </w:r>
      <w:r w:rsidRPr="00DA20E7">
        <w:rPr>
          <w:rFonts w:ascii="Times New Roman" w:hAnsi="Times New Roman"/>
          <w:color w:val="auto"/>
          <w:lang w:val="en-GB"/>
        </w:rPr>
        <w:t xml:space="preserve">. </w:t>
      </w:r>
      <w:r w:rsidR="00D801AE" w:rsidRPr="00DA20E7">
        <w:rPr>
          <w:rFonts w:ascii="Times New Roman" w:hAnsi="Times New Roman"/>
          <w:color w:val="auto"/>
          <w:lang w:val="en-GB"/>
        </w:rPr>
        <w:t xml:space="preserve">For instance, </w:t>
      </w:r>
      <w:r w:rsidRPr="00DA20E7">
        <w:rPr>
          <w:rFonts w:ascii="Times New Roman" w:hAnsi="Times New Roman"/>
          <w:color w:val="auto"/>
          <w:lang w:val="en-GB"/>
        </w:rPr>
        <w:t xml:space="preserve">Einstein’s own listing of the different resolutions following the inconsistency revealed in proto-EPR (see </w:t>
      </w:r>
      <w:r w:rsidR="00FE7077" w:rsidRPr="00DA20E7">
        <w:rPr>
          <w:rFonts w:ascii="Times New Roman" w:hAnsi="Times New Roman"/>
          <w:color w:val="auto"/>
          <w:lang w:val="en-GB"/>
        </w:rPr>
        <w:t xml:space="preserve">section </w:t>
      </w:r>
      <w:r w:rsidRPr="00DA20E7">
        <w:rPr>
          <w:rFonts w:ascii="Times New Roman" w:hAnsi="Times New Roman"/>
          <w:color w:val="auto"/>
          <w:lang w:val="en-GB"/>
        </w:rPr>
        <w:t>5 and (V) below</w:t>
      </w:r>
      <w:r w:rsidRPr="00DA20E7">
        <w:rPr>
          <w:rFonts w:ascii="Times New Roman" w:hAnsi="Times New Roman"/>
          <w:color w:val="000000" w:themeColor="text1"/>
          <w:lang w:val="en-GB"/>
        </w:rPr>
        <w:t>).</w:t>
      </w:r>
      <w:r w:rsidR="00213DFD" w:rsidRPr="00DA20E7">
        <w:rPr>
          <w:rFonts w:ascii="Times New Roman" w:hAnsi="Times New Roman"/>
          <w:color w:val="000000" w:themeColor="text1"/>
          <w:lang w:val="en-GB"/>
        </w:rPr>
        <w:t xml:space="preserve"> </w:t>
      </w:r>
      <w:r w:rsidR="00890A73" w:rsidRPr="00DA20E7">
        <w:rPr>
          <w:rFonts w:ascii="Times New Roman" w:hAnsi="Times New Roman"/>
          <w:color w:val="000000" w:themeColor="text1"/>
          <w:lang w:val="en-GB"/>
        </w:rPr>
        <w:t>Which brings me</w:t>
      </w:r>
      <w:r w:rsidRPr="00DA20E7">
        <w:rPr>
          <w:rFonts w:ascii="Times New Roman" w:hAnsi="Times New Roman"/>
          <w:color w:val="000000" w:themeColor="text1"/>
          <w:lang w:val="en-GB"/>
        </w:rPr>
        <w:t xml:space="preserve"> to </w:t>
      </w:r>
      <w:r w:rsidR="00DA350D" w:rsidRPr="00DA20E7">
        <w:rPr>
          <w:rFonts w:ascii="Times New Roman" w:hAnsi="Times New Roman"/>
          <w:color w:val="000000" w:themeColor="text1"/>
          <w:lang w:val="en-GB"/>
        </w:rPr>
        <w:t>steps 3, 4 and 5</w:t>
      </w:r>
      <w:r w:rsidR="00426546" w:rsidRPr="00DA20E7">
        <w:rPr>
          <w:rFonts w:ascii="Times New Roman" w:hAnsi="Times New Roman"/>
          <w:color w:val="000000" w:themeColor="text1"/>
          <w:lang w:val="en-GB"/>
        </w:rPr>
        <w:t>.</w:t>
      </w:r>
    </w:p>
    <w:p w14:paraId="56C1EC0B" w14:textId="0A3D6409" w:rsidR="003871FD" w:rsidRPr="00DA20E7" w:rsidRDefault="00213DFD" w:rsidP="00D212A0">
      <w:pPr>
        <w:pStyle w:val="FreeForm"/>
        <w:tabs>
          <w:tab w:val="left" w:pos="567"/>
        </w:tabs>
        <w:jc w:val="both"/>
        <w:rPr>
          <w:rFonts w:ascii="Times New Roman" w:hAnsi="Times New Roman"/>
          <w:color w:val="auto"/>
          <w:szCs w:val="24"/>
          <w:lang w:val="en-GB"/>
        </w:rPr>
      </w:pPr>
      <w:r w:rsidRPr="00DA20E7">
        <w:rPr>
          <w:rStyle w:val="NoneA"/>
          <w:rFonts w:ascii="Times New Roman" w:hAnsi="Times New Roman"/>
          <w:color w:val="auto"/>
          <w:sz w:val="24"/>
          <w:szCs w:val="24"/>
          <w:lang w:val="en-GB"/>
        </w:rPr>
        <w:tab/>
      </w:r>
      <w:r w:rsidR="00890A73" w:rsidRPr="00DA20E7">
        <w:rPr>
          <w:rStyle w:val="NoneA"/>
          <w:rFonts w:ascii="Times New Roman" w:hAnsi="Times New Roman"/>
          <w:color w:val="auto"/>
          <w:sz w:val="24"/>
          <w:szCs w:val="24"/>
          <w:lang w:val="en-GB"/>
        </w:rPr>
        <w:t>B</w:t>
      </w:r>
      <w:r w:rsidR="000E6200" w:rsidRPr="00DA20E7">
        <w:rPr>
          <w:rStyle w:val="NoneA"/>
          <w:rFonts w:ascii="Times New Roman" w:hAnsi="Times New Roman"/>
          <w:color w:val="auto"/>
          <w:sz w:val="24"/>
          <w:szCs w:val="24"/>
          <w:lang w:val="en-GB"/>
        </w:rPr>
        <w:t xml:space="preserve">oth </w:t>
      </w:r>
      <w:r w:rsidR="008B64FC" w:rsidRPr="00DA20E7">
        <w:rPr>
          <w:rStyle w:val="NoneA"/>
          <w:rFonts w:ascii="Times New Roman" w:hAnsi="Times New Roman"/>
          <w:color w:val="auto"/>
          <w:sz w:val="24"/>
          <w:szCs w:val="24"/>
          <w:lang w:val="en-GB"/>
        </w:rPr>
        <w:t xml:space="preserve">real and thought experiment’s </w:t>
      </w:r>
      <w:r w:rsidR="000E6200" w:rsidRPr="00DA20E7">
        <w:rPr>
          <w:rStyle w:val="NoneA"/>
          <w:rFonts w:ascii="Times New Roman" w:hAnsi="Times New Roman"/>
          <w:color w:val="auto"/>
          <w:sz w:val="24"/>
          <w:szCs w:val="24"/>
          <w:lang w:val="en-GB"/>
        </w:rPr>
        <w:t>outputs –</w:t>
      </w:r>
      <w:r w:rsidR="008B64FC" w:rsidRPr="00DA20E7">
        <w:rPr>
          <w:rStyle w:val="NoneA"/>
          <w:rFonts w:ascii="Times New Roman" w:hAnsi="Times New Roman"/>
          <w:color w:val="auto"/>
          <w:sz w:val="24"/>
          <w:szCs w:val="24"/>
          <w:lang w:val="en-GB"/>
        </w:rPr>
        <w:t xml:space="preserve"> </w:t>
      </w:r>
      <w:r w:rsidR="00E219E6" w:rsidRPr="00DA20E7">
        <w:rPr>
          <w:rStyle w:val="NoneA"/>
          <w:rFonts w:ascii="Times New Roman" w:hAnsi="Times New Roman"/>
          <w:color w:val="auto"/>
          <w:sz w:val="24"/>
          <w:szCs w:val="24"/>
          <w:lang w:val="en-GB"/>
        </w:rPr>
        <w:t>observational/empirical</w:t>
      </w:r>
      <w:r w:rsidR="00AC50E8" w:rsidRPr="00DA20E7">
        <w:rPr>
          <w:rStyle w:val="NoneA"/>
          <w:rFonts w:ascii="Times New Roman" w:hAnsi="Times New Roman"/>
          <w:color w:val="auto"/>
          <w:sz w:val="24"/>
          <w:szCs w:val="24"/>
          <w:lang w:val="en-GB"/>
        </w:rPr>
        <w:t xml:space="preserve"> </w:t>
      </w:r>
      <w:r w:rsidR="008B64FC" w:rsidRPr="00DA20E7">
        <w:rPr>
          <w:rStyle w:val="NoneA"/>
          <w:rFonts w:ascii="Times New Roman" w:hAnsi="Times New Roman"/>
          <w:color w:val="auto"/>
          <w:sz w:val="24"/>
          <w:szCs w:val="24"/>
          <w:lang w:val="en-GB"/>
        </w:rPr>
        <w:t xml:space="preserve">for the former </w:t>
      </w:r>
      <w:r w:rsidR="000E6200" w:rsidRPr="00DA20E7">
        <w:rPr>
          <w:rStyle w:val="NoneA"/>
          <w:rFonts w:ascii="Times New Roman" w:hAnsi="Times New Roman"/>
          <w:color w:val="auto"/>
          <w:sz w:val="24"/>
          <w:szCs w:val="24"/>
          <w:lang w:val="en-GB"/>
        </w:rPr>
        <w:t>and the OU for</w:t>
      </w:r>
      <w:r w:rsidR="008B64FC" w:rsidRPr="00DA20E7">
        <w:rPr>
          <w:rStyle w:val="NoneA"/>
          <w:rFonts w:ascii="Times New Roman" w:hAnsi="Times New Roman"/>
          <w:color w:val="auto"/>
          <w:sz w:val="24"/>
          <w:szCs w:val="24"/>
          <w:lang w:val="en-GB"/>
        </w:rPr>
        <w:t xml:space="preserve"> the latter </w:t>
      </w:r>
      <w:r w:rsidR="000E6200" w:rsidRPr="00DA20E7">
        <w:rPr>
          <w:rStyle w:val="NoneA"/>
          <w:rFonts w:ascii="Times New Roman" w:hAnsi="Times New Roman"/>
          <w:color w:val="auto"/>
          <w:sz w:val="24"/>
          <w:szCs w:val="24"/>
          <w:lang w:val="en-GB"/>
        </w:rPr>
        <w:t xml:space="preserve">– are better supported when the </w:t>
      </w:r>
      <w:r w:rsidR="00045FD1" w:rsidRPr="00DA20E7">
        <w:rPr>
          <w:rStyle w:val="NoneA"/>
          <w:rFonts w:ascii="Times New Roman" w:hAnsi="Times New Roman"/>
          <w:color w:val="auto"/>
          <w:sz w:val="24"/>
          <w:szCs w:val="24"/>
          <w:lang w:val="en-GB"/>
        </w:rPr>
        <w:t xml:space="preserve">thought/real </w:t>
      </w:r>
      <w:r w:rsidR="000E6200" w:rsidRPr="00DA20E7">
        <w:rPr>
          <w:rStyle w:val="NoneA"/>
          <w:rFonts w:ascii="Times New Roman" w:hAnsi="Times New Roman"/>
          <w:color w:val="auto"/>
          <w:sz w:val="24"/>
          <w:szCs w:val="24"/>
          <w:lang w:val="en-GB"/>
        </w:rPr>
        <w:t xml:space="preserve">experiment is </w:t>
      </w:r>
      <w:r w:rsidR="00FB29D0" w:rsidRPr="00DA20E7">
        <w:rPr>
          <w:rStyle w:val="NoneA"/>
          <w:rFonts w:ascii="Times New Roman" w:hAnsi="Times New Roman"/>
          <w:i/>
          <w:iCs/>
          <w:color w:val="auto"/>
          <w:sz w:val="24"/>
          <w:szCs w:val="24"/>
          <w:lang w:val="en-GB"/>
        </w:rPr>
        <w:t>rep</w:t>
      </w:r>
      <w:r w:rsidR="000E6200" w:rsidRPr="00DA20E7">
        <w:rPr>
          <w:rStyle w:val="NoneA"/>
          <w:rFonts w:ascii="Times New Roman" w:hAnsi="Times New Roman"/>
          <w:i/>
          <w:iCs/>
          <w:color w:val="auto"/>
          <w:sz w:val="24"/>
          <w:szCs w:val="24"/>
          <w:lang w:val="en-GB"/>
        </w:rPr>
        <w:t>erformed</w:t>
      </w:r>
      <w:r w:rsidR="00FB29D0" w:rsidRPr="00DA20E7">
        <w:rPr>
          <w:rStyle w:val="NoneA"/>
          <w:rFonts w:ascii="Times New Roman" w:hAnsi="Times New Roman"/>
          <w:color w:val="auto"/>
          <w:sz w:val="24"/>
          <w:szCs w:val="24"/>
          <w:lang w:val="en-GB"/>
        </w:rPr>
        <w:t>.</w:t>
      </w:r>
      <w:r w:rsidR="0005382F" w:rsidRPr="00DA20E7">
        <w:rPr>
          <w:rStyle w:val="NoneA"/>
          <w:rFonts w:ascii="Times New Roman" w:hAnsi="Times New Roman"/>
          <w:color w:val="auto"/>
          <w:sz w:val="24"/>
          <w:szCs w:val="24"/>
          <w:lang w:val="en-GB"/>
        </w:rPr>
        <w:t xml:space="preserve"> </w:t>
      </w:r>
      <w:r w:rsidR="00FA3BFE" w:rsidRPr="00DA20E7">
        <w:rPr>
          <w:rStyle w:val="NoneA"/>
          <w:rFonts w:ascii="Times New Roman" w:hAnsi="Times New Roman"/>
          <w:color w:val="auto"/>
          <w:sz w:val="24"/>
          <w:szCs w:val="24"/>
          <w:lang w:val="en-GB"/>
        </w:rPr>
        <w:t>The parallel between TEs and REs is not new on the literature on TEs</w:t>
      </w:r>
      <w:r w:rsidR="00154E66" w:rsidRPr="00DA20E7">
        <w:rPr>
          <w:rStyle w:val="NoneA"/>
          <w:rFonts w:ascii="Times New Roman" w:hAnsi="Times New Roman"/>
          <w:color w:val="auto"/>
          <w:sz w:val="24"/>
          <w:szCs w:val="24"/>
          <w:lang w:val="en-GB"/>
        </w:rPr>
        <w:t xml:space="preserve"> (e.g.</w:t>
      </w:r>
      <w:r w:rsidR="00366E95">
        <w:rPr>
          <w:rStyle w:val="NoneA"/>
          <w:rFonts w:ascii="Times New Roman" w:hAnsi="Times New Roman"/>
          <w:color w:val="auto"/>
          <w:sz w:val="24"/>
          <w:szCs w:val="24"/>
          <w:lang w:val="en-GB"/>
        </w:rPr>
        <w:t>,</w:t>
      </w:r>
      <w:r w:rsidR="00154E66" w:rsidRPr="00DA20E7">
        <w:rPr>
          <w:rStyle w:val="NoneA"/>
          <w:rFonts w:ascii="Times New Roman" w:hAnsi="Times New Roman"/>
          <w:color w:val="auto"/>
          <w:sz w:val="24"/>
          <w:szCs w:val="24"/>
          <w:lang w:val="en-GB"/>
        </w:rPr>
        <w:t xml:space="preserve"> Goo</w:t>
      </w:r>
      <w:r w:rsidR="002B0585" w:rsidRPr="00DA20E7">
        <w:rPr>
          <w:rStyle w:val="NoneA"/>
          <w:rFonts w:ascii="Times New Roman" w:hAnsi="Times New Roman"/>
          <w:color w:val="auto"/>
          <w:sz w:val="24"/>
          <w:szCs w:val="24"/>
          <w:lang w:val="en-GB"/>
        </w:rPr>
        <w:t>d</w:t>
      </w:r>
      <w:r w:rsidR="00154E66" w:rsidRPr="00DA20E7">
        <w:rPr>
          <w:rStyle w:val="NoneA"/>
          <w:rFonts w:ascii="Times New Roman" w:hAnsi="Times New Roman"/>
          <w:color w:val="auto"/>
          <w:sz w:val="24"/>
          <w:szCs w:val="24"/>
          <w:lang w:val="en-GB"/>
        </w:rPr>
        <w:t>ing 1992, Stuart 2016</w:t>
      </w:r>
      <w:r w:rsidR="00B43791" w:rsidRPr="00DA20E7">
        <w:rPr>
          <w:rStyle w:val="NoneA"/>
          <w:rFonts w:ascii="Times New Roman" w:hAnsi="Times New Roman"/>
          <w:color w:val="auto"/>
          <w:sz w:val="24"/>
          <w:szCs w:val="24"/>
          <w:lang w:val="en-GB"/>
        </w:rPr>
        <w:t>, Sorensen 1992</w:t>
      </w:r>
      <w:r w:rsidR="004E3044" w:rsidRPr="00DA20E7">
        <w:rPr>
          <w:rStyle w:val="NoneA"/>
          <w:rFonts w:ascii="Times New Roman" w:hAnsi="Times New Roman"/>
          <w:color w:val="auto"/>
          <w:sz w:val="24"/>
          <w:szCs w:val="24"/>
          <w:lang w:val="en-GB"/>
        </w:rPr>
        <w:t xml:space="preserve">, </w:t>
      </w:r>
      <w:proofErr w:type="spellStart"/>
      <w:r w:rsidR="004E3044" w:rsidRPr="00DA20E7">
        <w:rPr>
          <w:rStyle w:val="NoneA"/>
          <w:rFonts w:ascii="Times New Roman" w:hAnsi="Times New Roman"/>
          <w:color w:val="auto"/>
          <w:sz w:val="24"/>
          <w:szCs w:val="24"/>
          <w:lang w:val="en-GB"/>
        </w:rPr>
        <w:t>Arcangeli</w:t>
      </w:r>
      <w:proofErr w:type="spellEnd"/>
      <w:r w:rsidR="004E3044" w:rsidRPr="00DA20E7">
        <w:rPr>
          <w:rStyle w:val="NoneA"/>
          <w:rFonts w:ascii="Times New Roman" w:hAnsi="Times New Roman"/>
          <w:color w:val="auto"/>
          <w:sz w:val="24"/>
          <w:szCs w:val="24"/>
          <w:lang w:val="en-GB"/>
        </w:rPr>
        <w:t xml:space="preserve"> 2018</w:t>
      </w:r>
      <w:r w:rsidR="00154E66" w:rsidRPr="00DA20E7">
        <w:rPr>
          <w:rStyle w:val="NoneA"/>
          <w:rFonts w:ascii="Times New Roman" w:hAnsi="Times New Roman"/>
          <w:color w:val="auto"/>
          <w:sz w:val="24"/>
          <w:szCs w:val="24"/>
          <w:lang w:val="en-GB"/>
        </w:rPr>
        <w:t>)</w:t>
      </w:r>
      <w:r w:rsidR="00FA3BFE" w:rsidRPr="00DA20E7">
        <w:rPr>
          <w:rStyle w:val="NoneA"/>
          <w:rFonts w:ascii="Times New Roman" w:hAnsi="Times New Roman"/>
          <w:color w:val="auto"/>
          <w:sz w:val="24"/>
          <w:szCs w:val="24"/>
          <w:lang w:val="en-GB"/>
        </w:rPr>
        <w:t xml:space="preserve">. Here I </w:t>
      </w:r>
      <w:r w:rsidR="00E458E9" w:rsidRPr="00DA20E7">
        <w:rPr>
          <w:rStyle w:val="NoneA"/>
          <w:rFonts w:ascii="Times New Roman" w:hAnsi="Times New Roman"/>
          <w:color w:val="auto"/>
          <w:sz w:val="24"/>
          <w:szCs w:val="24"/>
          <w:lang w:val="en-GB"/>
        </w:rPr>
        <w:t>will concentrate on</w:t>
      </w:r>
      <w:r w:rsidR="00FA3BFE" w:rsidRPr="00DA20E7">
        <w:rPr>
          <w:rStyle w:val="NoneA"/>
          <w:rFonts w:ascii="Times New Roman" w:hAnsi="Times New Roman"/>
          <w:color w:val="auto"/>
          <w:sz w:val="24"/>
          <w:szCs w:val="24"/>
          <w:lang w:val="en-GB"/>
        </w:rPr>
        <w:t xml:space="preserve"> Sören </w:t>
      </w:r>
      <w:r w:rsidR="001B5C48" w:rsidRPr="00DA20E7">
        <w:rPr>
          <w:rStyle w:val="NoneA"/>
          <w:rFonts w:ascii="Times New Roman" w:hAnsi="Times New Roman"/>
          <w:color w:val="auto"/>
          <w:sz w:val="24"/>
          <w:szCs w:val="24"/>
          <w:lang w:val="en-GB"/>
        </w:rPr>
        <w:t xml:space="preserve">Häggqvist’s </w:t>
      </w:r>
      <w:r w:rsidR="002B0585" w:rsidRPr="00DA20E7">
        <w:rPr>
          <w:rStyle w:val="NoneA"/>
          <w:rFonts w:ascii="Times New Roman" w:hAnsi="Times New Roman"/>
          <w:color w:val="auto"/>
          <w:sz w:val="24"/>
          <w:szCs w:val="24"/>
          <w:lang w:val="en-GB"/>
        </w:rPr>
        <w:t xml:space="preserve">(2009) </w:t>
      </w:r>
      <w:r w:rsidR="00FA3BFE" w:rsidRPr="00DA20E7">
        <w:rPr>
          <w:rStyle w:val="NoneA"/>
          <w:rFonts w:ascii="Times New Roman" w:hAnsi="Times New Roman"/>
          <w:color w:val="auto"/>
          <w:sz w:val="24"/>
          <w:szCs w:val="24"/>
          <w:lang w:val="en-GB"/>
        </w:rPr>
        <w:t xml:space="preserve">modal </w:t>
      </w:r>
      <w:r w:rsidR="008E211C">
        <w:rPr>
          <w:rStyle w:val="NoneA"/>
          <w:rFonts w:ascii="Times New Roman" w:hAnsi="Times New Roman"/>
          <w:color w:val="auto"/>
          <w:sz w:val="24"/>
          <w:szCs w:val="24"/>
          <w:lang w:val="en-GB"/>
        </w:rPr>
        <w:t>account</w:t>
      </w:r>
      <w:r w:rsidR="00FA3BFE" w:rsidRPr="00DA20E7">
        <w:rPr>
          <w:rStyle w:val="NoneA"/>
          <w:rFonts w:ascii="Times New Roman" w:hAnsi="Times New Roman"/>
          <w:color w:val="auto"/>
          <w:sz w:val="24"/>
          <w:szCs w:val="24"/>
          <w:lang w:val="en-GB"/>
        </w:rPr>
        <w:t xml:space="preserve"> </w:t>
      </w:r>
      <w:r w:rsidR="006B2F97">
        <w:rPr>
          <w:rStyle w:val="NoneA"/>
          <w:rFonts w:ascii="Times New Roman" w:hAnsi="Times New Roman"/>
          <w:color w:val="auto"/>
          <w:sz w:val="24"/>
          <w:szCs w:val="24"/>
          <w:lang w:val="en-GB"/>
        </w:rPr>
        <w:t xml:space="preserve">of </w:t>
      </w:r>
      <w:r w:rsidR="00FA3BFE" w:rsidRPr="00DA20E7">
        <w:rPr>
          <w:rStyle w:val="NoneA"/>
          <w:rFonts w:ascii="Times New Roman" w:hAnsi="Times New Roman"/>
          <w:color w:val="auto"/>
          <w:sz w:val="24"/>
          <w:szCs w:val="24"/>
          <w:lang w:val="en-GB"/>
        </w:rPr>
        <w:t xml:space="preserve">TEs. </w:t>
      </w:r>
      <w:r w:rsidR="00355DFA" w:rsidRPr="00DA20E7">
        <w:rPr>
          <w:rStyle w:val="NoneA"/>
          <w:rFonts w:ascii="Times New Roman" w:hAnsi="Times New Roman"/>
          <w:color w:val="auto"/>
          <w:sz w:val="24"/>
          <w:szCs w:val="24"/>
          <w:lang w:val="en-GB"/>
        </w:rPr>
        <w:t xml:space="preserve">For </w:t>
      </w:r>
      <w:r w:rsidR="003871FD" w:rsidRPr="00DA20E7">
        <w:rPr>
          <w:rStyle w:val="NoneA"/>
          <w:rFonts w:ascii="Times New Roman" w:hAnsi="Times New Roman"/>
          <w:color w:val="auto"/>
          <w:sz w:val="24"/>
          <w:szCs w:val="24"/>
          <w:lang w:val="en-GB"/>
        </w:rPr>
        <w:t>Häggqvist</w:t>
      </w:r>
      <w:r w:rsidR="00355DFA" w:rsidRPr="00DA20E7">
        <w:rPr>
          <w:rFonts w:ascii="Times New Roman" w:hAnsi="Times New Roman"/>
          <w:color w:val="auto"/>
          <w:szCs w:val="24"/>
          <w:lang w:val="en-GB"/>
        </w:rPr>
        <w:t xml:space="preserve">, both REs and TEs should not be identified as arguments </w:t>
      </w:r>
      <w:r w:rsidR="00355DFA" w:rsidRPr="00DA20E7">
        <w:rPr>
          <w:rFonts w:ascii="Times New Roman" w:hAnsi="Times New Roman"/>
          <w:i/>
          <w:iCs/>
          <w:color w:val="auto"/>
          <w:szCs w:val="24"/>
          <w:lang w:val="en-GB"/>
        </w:rPr>
        <w:t>à la Norton</w:t>
      </w:r>
      <w:r w:rsidR="00355DFA" w:rsidRPr="00DA20E7">
        <w:rPr>
          <w:rFonts w:ascii="Times New Roman" w:hAnsi="Times New Roman"/>
          <w:color w:val="auto"/>
          <w:szCs w:val="24"/>
          <w:lang w:val="en-GB"/>
        </w:rPr>
        <w:t>. However, both “</w:t>
      </w:r>
      <w:r w:rsidR="00355DFA" w:rsidRPr="00DA20E7">
        <w:rPr>
          <w:rFonts w:ascii="Times New Roman" w:hAnsi="Times New Roman"/>
          <w:color w:val="auto"/>
          <w:lang w:val="en-GB"/>
        </w:rPr>
        <w:t xml:space="preserve">work </w:t>
      </w:r>
      <w:r w:rsidR="00355DFA" w:rsidRPr="00DA20E7">
        <w:rPr>
          <w:rFonts w:ascii="Times New Roman" w:hAnsi="Times New Roman"/>
          <w:color w:val="auto"/>
          <w:szCs w:val="24"/>
          <w:lang w:val="en-GB"/>
        </w:rPr>
        <w:t>only through their connection with arguments” (p.62).</w:t>
      </w:r>
      <w:r w:rsidR="00DA6E90" w:rsidRPr="00DA20E7">
        <w:rPr>
          <w:rFonts w:ascii="Times New Roman" w:hAnsi="Times New Roman"/>
          <w:color w:val="auto"/>
          <w:szCs w:val="24"/>
          <w:lang w:val="en-GB"/>
        </w:rPr>
        <w:t xml:space="preserve"> Formally, both TEs and REs are similar, but f</w:t>
      </w:r>
      <w:r w:rsidR="00355DFA" w:rsidRPr="00DA20E7">
        <w:rPr>
          <w:rFonts w:ascii="Times New Roman" w:hAnsi="Times New Roman"/>
          <w:color w:val="auto"/>
          <w:szCs w:val="24"/>
          <w:lang w:val="en-GB"/>
        </w:rPr>
        <w:t>or</w:t>
      </w:r>
      <w:r w:rsidR="00DA6E90" w:rsidRPr="00DA20E7">
        <w:rPr>
          <w:rFonts w:ascii="Times New Roman" w:hAnsi="Times New Roman"/>
          <w:color w:val="auto"/>
          <w:szCs w:val="24"/>
          <w:lang w:val="en-GB"/>
        </w:rPr>
        <w:t xml:space="preserve"> the former </w:t>
      </w:r>
      <w:r w:rsidR="00355DFA" w:rsidRPr="00DA20E7">
        <w:rPr>
          <w:rFonts w:ascii="Times New Roman" w:hAnsi="Times New Roman"/>
          <w:color w:val="auto"/>
          <w:szCs w:val="24"/>
          <w:lang w:val="en-GB"/>
        </w:rPr>
        <w:t>the argument schema is modal:</w:t>
      </w:r>
    </w:p>
    <w:p w14:paraId="258D4181" w14:textId="77777777" w:rsidR="003871FD" w:rsidRPr="00DA20E7" w:rsidRDefault="003871FD" w:rsidP="003871FD">
      <w:pPr>
        <w:pStyle w:val="FreeForm"/>
        <w:tabs>
          <w:tab w:val="left" w:pos="567"/>
        </w:tabs>
        <w:jc w:val="both"/>
        <w:rPr>
          <w:rFonts w:ascii="Palton-Roman-DTC" w:hAnsi="Palton-Roman-DTC" w:cs="Palton-Roman-DTC"/>
          <w:color w:val="auto"/>
          <w:sz w:val="20"/>
          <w:lang w:val="en-GB"/>
        </w:rPr>
      </w:pPr>
    </w:p>
    <w:p w14:paraId="7CC34510" w14:textId="75F4CA91" w:rsidR="003871FD" w:rsidRPr="00DA20E7" w:rsidRDefault="003871FD" w:rsidP="00355DFA">
      <w:pPr>
        <w:pStyle w:val="FreeForm"/>
        <w:tabs>
          <w:tab w:val="left" w:pos="851"/>
        </w:tabs>
        <w:ind w:left="851" w:right="426"/>
        <w:jc w:val="both"/>
        <w:rPr>
          <w:rFonts w:ascii="Times New Roman" w:hAnsi="Times New Roman"/>
          <w:color w:val="auto"/>
          <w:szCs w:val="24"/>
          <w:lang w:val="en-GB"/>
        </w:rPr>
      </w:pPr>
      <w:r w:rsidRPr="00DA20E7">
        <w:rPr>
          <w:rFonts w:ascii="Times New Roman" w:hAnsi="Times New Roman"/>
          <w:color w:val="auto"/>
          <w:szCs w:val="24"/>
          <w:lang w:val="en-GB"/>
        </w:rPr>
        <w:t>“‘C’ is the counterfactual scenario described in the thought experiment, ‘T’ is the theory to be tested, and ‘W’ is a statement claimed by the thought experimenter to be (</w:t>
      </w:r>
      <w:proofErr w:type="spellStart"/>
      <w:r w:rsidRPr="00DA20E7">
        <w:rPr>
          <w:rFonts w:ascii="Times New Roman" w:hAnsi="Times New Roman"/>
          <w:color w:val="auto"/>
          <w:szCs w:val="24"/>
          <w:lang w:val="en-GB"/>
        </w:rPr>
        <w:t>i</w:t>
      </w:r>
      <w:proofErr w:type="spellEnd"/>
      <w:r w:rsidRPr="00DA20E7">
        <w:rPr>
          <w:rFonts w:ascii="Times New Roman" w:hAnsi="Times New Roman"/>
          <w:color w:val="auto"/>
          <w:szCs w:val="24"/>
          <w:lang w:val="en-GB"/>
        </w:rPr>
        <w:t>) false in the counterfactual scenario, yet (ii) one to whose truth the theory under testing is committed in that scenario.</w:t>
      </w:r>
    </w:p>
    <w:p w14:paraId="5944AA25" w14:textId="6522AD9F" w:rsidR="00BC09ED" w:rsidRPr="00DA20E7" w:rsidRDefault="00BC09ED" w:rsidP="00355DFA">
      <w:pPr>
        <w:tabs>
          <w:tab w:val="left" w:pos="1985"/>
        </w:tabs>
        <w:autoSpaceDE w:val="0"/>
        <w:autoSpaceDN w:val="0"/>
        <w:adjustRightInd w:val="0"/>
        <w:ind w:left="993"/>
        <w:jc w:val="both"/>
        <w:rPr>
          <w:rFonts w:ascii="Palton-Roman-DTC" w:hAnsi="Palton-Roman-DTC" w:cs="Palton-Roman-DTC"/>
          <w:color w:val="auto"/>
          <w:sz w:val="24"/>
          <w:lang w:val="en-GB"/>
        </w:rPr>
      </w:pPr>
      <w:r w:rsidRPr="00DA20E7">
        <w:rPr>
          <w:rFonts w:ascii="Symbol" w:hAnsi="Symbol" w:cs="Symbol"/>
          <w:color w:val="auto"/>
          <w:sz w:val="24"/>
          <w:lang w:val="en-GB"/>
        </w:rPr>
        <w:t>(</w:t>
      </w:r>
      <w:r w:rsidRPr="00DA20E7">
        <w:rPr>
          <w:rFonts w:ascii="Cambria" w:eastAsia="SymbolMT" w:hAnsi="Cambria" w:cs="SymbolMT"/>
          <w:color w:val="auto"/>
          <w:sz w:val="24"/>
          <w:lang w:val="en-GB"/>
        </w:rPr>
        <w:t>α</w:t>
      </w:r>
      <w:r w:rsidRPr="00DA20E7">
        <w:rPr>
          <w:rFonts w:ascii="Symbol" w:hAnsi="Symbol" w:cs="Symbol"/>
          <w:color w:val="auto"/>
          <w:sz w:val="24"/>
          <w:lang w:val="en-GB"/>
        </w:rPr>
        <w:t>)</w:t>
      </w:r>
      <w:bookmarkStart w:id="5" w:name="_Hlk54254863"/>
      <w:r w:rsidR="003213AC" w:rsidRPr="00DA20E7">
        <w:rPr>
          <w:rFonts w:ascii="Symbol" w:hAnsi="Symbol" w:cs="Symbol"/>
          <w:color w:val="auto"/>
          <w:sz w:val="24"/>
          <w:lang w:val="en-GB"/>
        </w:rPr>
        <w:tab/>
      </w:r>
      <w:r w:rsidRPr="00DA20E7">
        <w:rPr>
          <w:rFonts w:ascii="Symbol" w:hAnsi="Symbol" w:cs="Symbol"/>
          <w:color w:val="auto"/>
          <w:sz w:val="24"/>
          <w:lang w:val="en-GB"/>
        </w:rPr>
        <w:t xml:space="preserve"> </w:t>
      </w:r>
      <w:r w:rsidRPr="00DA20E7">
        <w:rPr>
          <w:rFonts w:ascii="Palton-Roman-DTC" w:hAnsi="Palton-Roman-DTC" w:cs="Palton-Roman-DTC"/>
          <w:color w:val="auto"/>
          <w:sz w:val="24"/>
          <w:lang w:val="en-GB"/>
        </w:rPr>
        <w:t>C</w:t>
      </w:r>
    </w:p>
    <w:p w14:paraId="3A402359" w14:textId="5B07B85C" w:rsidR="00BC09ED" w:rsidRPr="00DA20E7" w:rsidRDefault="000F398D" w:rsidP="00355DFA">
      <w:pPr>
        <w:tabs>
          <w:tab w:val="left" w:pos="1985"/>
        </w:tabs>
        <w:autoSpaceDE w:val="0"/>
        <w:autoSpaceDN w:val="0"/>
        <w:adjustRightInd w:val="0"/>
        <w:ind w:left="567" w:firstLine="708"/>
        <w:jc w:val="both"/>
        <w:rPr>
          <w:rFonts w:ascii="Palton-Roman-DTC" w:hAnsi="Palton-Roman-DTC" w:cs="Palton-Roman-DTC"/>
          <w:color w:val="auto"/>
          <w:sz w:val="24"/>
          <w:lang w:val="en-GB"/>
        </w:rPr>
      </w:pPr>
      <w:r>
        <w:rPr>
          <w:rFonts w:ascii="Palton-Roman-DTC" w:hAnsi="Palton-Roman-DTC" w:cs="Palton-Roman-DTC"/>
          <w:noProof/>
          <w:color w:val="auto"/>
          <w:sz w:val="24"/>
          <w:lang w:val="en-GB"/>
        </w:rPr>
        <mc:AlternateContent>
          <mc:Choice Requires="wps">
            <w:drawing>
              <wp:anchor distT="0" distB="0" distL="114300" distR="114300" simplePos="0" relativeHeight="251671552" behindDoc="0" locked="0" layoutInCell="1" allowOverlap="1" wp14:anchorId="1B9D897F" wp14:editId="1BDA0221">
                <wp:simplePos x="0" y="0"/>
                <wp:positionH relativeFrom="column">
                  <wp:posOffset>1711960</wp:posOffset>
                </wp:positionH>
                <wp:positionV relativeFrom="paragraph">
                  <wp:posOffset>85090</wp:posOffset>
                </wp:positionV>
                <wp:extent cx="69850" cy="69850"/>
                <wp:effectExtent l="0" t="0" r="25400" b="25400"/>
                <wp:wrapNone/>
                <wp:docPr id="10" name="Rectangle 10"/>
                <wp:cNvGraphicFramePr/>
                <a:graphic xmlns:a="http://schemas.openxmlformats.org/drawingml/2006/main">
                  <a:graphicData uri="http://schemas.microsoft.com/office/word/2010/wordprocessingShape">
                    <wps:wsp>
                      <wps:cNvSpPr/>
                      <wps:spPr>
                        <a:xfrm>
                          <a:off x="0" y="0"/>
                          <a:ext cx="69850" cy="69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A2999" id="Rectangle 10" o:spid="_x0000_s1026" style="position:absolute;margin-left:134.8pt;margin-top:6.7pt;width:5.5pt;height: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mKXwIAABEFAAAOAAAAZHJzL2Uyb0RvYy54bWysVMFu2zAMvQ/YPwi6L06CtGuDOkWQosOA&#10;oi2aFj0rspQYk0SNUuJkXz9Kdtyuy2nYRaZEPlJ8ftTV9d4atlMYanAlHw2GnCknoarduuQvz7df&#10;LjgLUbhKGHCq5AcV+PXs86erxk/VGDZgKoWMkrgwbXzJNzH6aVEEuVFWhAF45cipAa2ItMV1UaFo&#10;KLs1xXg4PC8awMojSBUCnd60Tj7L+bVWMj5oHVRkpuR0t5hXzOsqrcXsSkzXKPymlt01xD/cwora&#10;UdE+1Y2Igm2x/iuVrSVCAB0HEmwBWtdS5R6om9HwQzfLjfAq90LkBN/TFP5fWnm/e0RWV/TviB4n&#10;LP2jJ2JNuLVRjM6IoMaHKcUt/SN2u0Bm6nav0aYv9cH2mdRDT6raRybp8Pzy4oxSS/K0JuUo3qAe&#10;Q/ymwLJklBypdiZS7O5CbEOPIYRLV2mLZysejEr1jXtSmrqgcuOMzvpRC4NsJ+jPCymVi+epGSqd&#10;oxNM18b0wNEpoImjDtTFJpjKuuqBw1PAPyv2iFwVXOzBtnaApxJUP/rKbfyx+7bn1P4KqgP9PIRW&#10;1cHL25pIvBMhPgokGRPtNJrxgRZtoCk5dBZnG8Bfp85TPKmLvJw1NBYlDz+3AhVn5rsj3V2OJpM0&#10;R3kzOfs6pg2+96zee9zWLoD4H9Ej4GU2U3w0R1Mj2Fea4HmqSi7hJNUuuYx43CxiO670Bkg1n+cw&#10;mh0v4p1bepmSJ1aTSJ73rwJ9p6RIAryH4wiJ6QdBtbEJ6WC+jaDrrLY3Xju+ae6yaLo3Ig32+32O&#10;envJZr8BAAD//wMAUEsDBBQABgAIAAAAIQBNvSpE3QAAAAkBAAAPAAAAZHJzL2Rvd25yZXYueG1s&#10;TI9BT8JAEIXvJv6HzZh4ky2laaB0S0CDXgUVrkt3aBu6s013C/XfO570NjPv5c338tVoW3HF3jeO&#10;FEwnEQik0pmGKgWfH9unOQgfNBndOkIF3+hhVdzf5Toz7kY7vO5DJTiEfKYV1CF0mZS+rNFqP3Ed&#10;Emtn11sdeO0raXp943DbyjiKUml1Q/yh1h0+11he9oNVMJSvm2PVrd9ftjN6k266sF8Ho9Tjw7he&#10;ggg4hj8z/OIzOhTMdHIDGS9aBXG6SNnKwiwBwYZ4HvHhxEOSgCxy+b9B8QMAAP//AwBQSwECLQAU&#10;AAYACAAAACEAtoM4kv4AAADhAQAAEwAAAAAAAAAAAAAAAAAAAAAAW0NvbnRlbnRfVHlwZXNdLnht&#10;bFBLAQItABQABgAIAAAAIQA4/SH/1gAAAJQBAAALAAAAAAAAAAAAAAAAAC8BAABfcmVscy8ucmVs&#10;c1BLAQItABQABgAIAAAAIQB2rxmKXwIAABEFAAAOAAAAAAAAAAAAAAAAAC4CAABkcnMvZTJvRG9j&#10;LnhtbFBLAQItABQABgAIAAAAIQBNvSpE3QAAAAkBAAAPAAAAAAAAAAAAAAAAALkEAABkcnMvZG93&#10;bnJldi54bWxQSwUGAAAAAAQABADzAAAAwwUAAAAA&#10;" fillcolor="white [3201]" strokecolor="#70ad47 [3209]" strokeweight="1pt"/>
            </w:pict>
          </mc:Fallback>
        </mc:AlternateContent>
      </w:r>
      <w:r w:rsidR="003213AC" w:rsidRPr="00DA20E7">
        <w:rPr>
          <w:rFonts w:ascii="Palton-Roman-DTC" w:hAnsi="Palton-Roman-DTC" w:cs="Palton-Roman-DTC"/>
          <w:color w:val="auto"/>
          <w:sz w:val="24"/>
          <w:lang w:val="en-GB"/>
        </w:rPr>
        <w:tab/>
      </w:r>
      <w:r w:rsidR="00BC09ED" w:rsidRPr="00DA20E7">
        <w:rPr>
          <w:rFonts w:ascii="Palton-Roman-DTC" w:hAnsi="Palton-Roman-DTC" w:cs="Palton-Roman-DTC"/>
          <w:color w:val="auto"/>
          <w:sz w:val="24"/>
          <w:lang w:val="en-GB"/>
        </w:rPr>
        <w:t xml:space="preserve">T </w:t>
      </w:r>
      <w:r w:rsidR="00BC09ED" w:rsidRPr="00DA20E7">
        <w:rPr>
          <w:rFonts w:ascii="Symbol" w:hAnsi="Symbol" w:cs="Symbol"/>
          <w:color w:val="auto"/>
          <w:sz w:val="24"/>
          <w:lang w:val="en-GB"/>
        </w:rPr>
        <w:t xml:space="preserve"> </w:t>
      </w:r>
      <w:r w:rsidR="00BC09ED" w:rsidRPr="00DA20E7">
        <w:rPr>
          <w:rFonts w:ascii="Palton-Roman-DTC" w:hAnsi="Palton-Roman-DTC" w:cs="Palton-Roman-DTC"/>
          <w:color w:val="auto"/>
          <w:sz w:val="24"/>
          <w:lang w:val="en-GB"/>
        </w:rPr>
        <w:t xml:space="preserve">(C </w:t>
      </w:r>
      <w:r w:rsidR="00A75477">
        <w:rPr>
          <w:rFonts w:ascii="Palton-Roman-DTC" w:hAnsi="Palton-Roman-DTC" w:cs="Palton-Roman-DTC"/>
          <w:color w:val="auto"/>
          <w:sz w:val="24"/>
          <w:lang w:val="en-GB"/>
        </w:rPr>
        <w:t xml:space="preserve">  </w:t>
      </w:r>
      <w:r w:rsidR="00BC09ED" w:rsidRPr="00DA20E7">
        <w:rPr>
          <w:rFonts w:ascii="Symbol" w:hAnsi="Symbol" w:cs="Symbol"/>
          <w:color w:val="auto"/>
          <w:sz w:val="24"/>
          <w:lang w:val="en-GB"/>
        </w:rPr>
        <w:t xml:space="preserve"> </w:t>
      </w:r>
      <w:r w:rsidR="00BC09ED" w:rsidRPr="00DA20E7">
        <w:rPr>
          <w:rFonts w:ascii="Palton-Roman-DTC" w:hAnsi="Palton-Roman-DTC" w:cs="Palton-Roman-DTC"/>
          <w:color w:val="auto"/>
          <w:sz w:val="24"/>
          <w:lang w:val="en-GB"/>
        </w:rPr>
        <w:t>W)</w:t>
      </w:r>
    </w:p>
    <w:p w14:paraId="4998DDA8" w14:textId="00090FF2" w:rsidR="00BC09ED" w:rsidRPr="00DA20E7" w:rsidRDefault="00A75477" w:rsidP="00355DFA">
      <w:pPr>
        <w:tabs>
          <w:tab w:val="left" w:pos="1985"/>
        </w:tabs>
        <w:autoSpaceDE w:val="0"/>
        <w:autoSpaceDN w:val="0"/>
        <w:adjustRightInd w:val="0"/>
        <w:ind w:left="567" w:firstLine="708"/>
        <w:jc w:val="both"/>
        <w:rPr>
          <w:rFonts w:ascii="Palton-Roman-DTC" w:hAnsi="Palton-Roman-DTC" w:cs="Palton-Roman-DTC"/>
          <w:color w:val="auto"/>
          <w:sz w:val="24"/>
          <w:lang w:val="en-GB"/>
        </w:rPr>
      </w:pPr>
      <w:r>
        <w:rPr>
          <w:rFonts w:ascii="Palton-Roman-DTC" w:hAnsi="Palton-Roman-DTC" w:cs="Palton-Roman-DTC"/>
          <w:noProof/>
          <w:color w:val="auto"/>
          <w:sz w:val="24"/>
          <w:lang w:val="en-GB"/>
        </w:rPr>
        <mc:AlternateContent>
          <mc:Choice Requires="wps">
            <w:drawing>
              <wp:anchor distT="0" distB="0" distL="114300" distR="114300" simplePos="0" relativeHeight="251673600" behindDoc="0" locked="0" layoutInCell="1" allowOverlap="1" wp14:anchorId="4794DC2A" wp14:editId="223B0793">
                <wp:simplePos x="0" y="0"/>
                <wp:positionH relativeFrom="column">
                  <wp:posOffset>1397000</wp:posOffset>
                </wp:positionH>
                <wp:positionV relativeFrom="paragraph">
                  <wp:posOffset>88265</wp:posOffset>
                </wp:positionV>
                <wp:extent cx="69850" cy="6985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69850" cy="69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857E2" id="Rectangle 13" o:spid="_x0000_s1026" style="position:absolute;margin-left:110pt;margin-top:6.95pt;width:5.5pt;height: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OSqYAIAABEFAAAOAAAAZHJzL2Uyb0RvYy54bWysVMFu2zAMvQ/YPwi6r06yNmuDOkXQosOA&#10;oA2aDj2rspQYk0SNUuJkXz9Kdpyuy2nYRaZEPlJ8ftT1zc4atlUYanAlH54NOFNOQlW7Vcm/P99/&#10;uuQsROEqYcCpku9V4DfTjx+uGz9RI1iDqRQySuLCpPElX8foJ0UR5FpZEc7AK0dODWhFpC2uigpF&#10;Q9mtKUaDwbhoACuPIFUIdHrXOvk059dayfiodVCRmZLT3WJeMa+vaS2m12KyQuHXteyuIf7hFlbU&#10;jor2qe5EFGyD9V+pbC0RAuh4JsEWoHUtVe6BuhkO3nWzXAuvci9ETvA9TeH/pZUP2wWyuqJ/95kz&#10;Jyz9oydiTbiVUYzOiKDGhwnFLf0Cu10gM3W702jTl/pgu0zqvidV7SKTdDi+urwg5iV5WpNyFEeo&#10;xxC/KrAsGSVHqp2JFNt5iG3oIYRw6Spt8WzFvVGpvnFPSlMXVG6U0Vk/6tYg2wr680JK5eI4NUOl&#10;c3SC6dqYHjg8BTRx2IG62ARTWVc9cHAK+GfFHpGrgos92NYO8FSC6kdfuY0/dN/2nNp/hWpPPw+h&#10;VXXw8r4mEucixIVAkjHRTqMZH2nRBpqSQ2dxtgb8deo8xZO6yMtZQ2NR8vBzI1BxZr450t3V8Pw8&#10;zVHenF98GdEG33pe33rcxt4C8T+kR8DLbKb4aA6mRrAvNMGzVJVcwkmqXXIZ8bC5je240hsg1WyW&#10;w2h2vIhzt/QyJU+sJpE8714E+k5JkQT4AIcREpN3gmpjE9LBbBNB11ltR147vmnusmi6NyIN9tt9&#10;jjq+ZNPfAAAA//8DAFBLAwQUAAYACAAAACEA4J5uf9sAAAAJAQAADwAAAGRycy9kb3ducmV2Lnht&#10;bEyPS0/EMAyE70j8h8hI3Nj0gRAtTVcLaOEKy+vqbUxb0ThVk+6Wf485wc32jMbfVOvFDepAU+g9&#10;G0hXCSjixtueWwOvL9uLa1AhIlscPJOBbwqwrk9PKiytP/IzHXaxVRLCoUQDXYxjqXVoOnIYVn4k&#10;Fu3TTw6jrFOr7YRHCXeDzpLkSjvsWT50ONJdR83XbnYG5ubh9qMdN0/325wftU8L9/ZujTk/WzY3&#10;oCIt8c8Mv/iCDrUw7f3MNqjBQCbxYhUhL0CJIctTOexluCxA15X+36D+AQAA//8DAFBLAQItABQA&#10;BgAIAAAAIQC2gziS/gAAAOEBAAATAAAAAAAAAAAAAAAAAAAAAABbQ29udGVudF9UeXBlc10ueG1s&#10;UEsBAi0AFAAGAAgAAAAhADj9If/WAAAAlAEAAAsAAAAAAAAAAAAAAAAALwEAAF9yZWxzLy5yZWxz&#10;UEsBAi0AFAAGAAgAAAAhAJQo5KpgAgAAEQUAAA4AAAAAAAAAAAAAAAAALgIAAGRycy9lMm9Eb2Mu&#10;eG1sUEsBAi0AFAAGAAgAAAAhAOCebn/bAAAACQEAAA8AAAAAAAAAAAAAAAAAugQAAGRycy9kb3du&#10;cmV2LnhtbFBLBQYAAAAABAAEAPMAAADCBQAAAAA=&#10;" fillcolor="white [3201]" strokecolor="#70ad47 [3209]" strokeweight="1pt"/>
            </w:pict>
          </mc:Fallback>
        </mc:AlternateContent>
      </w:r>
      <w:r w:rsidR="003213AC" w:rsidRPr="00DA20E7">
        <w:rPr>
          <w:rFonts w:ascii="Palton-Roman-DTC" w:hAnsi="Palton-Roman-DTC" w:cs="Palton-Roman-DTC"/>
          <w:color w:val="auto"/>
          <w:sz w:val="24"/>
          <w:lang w:val="en-GB"/>
        </w:rPr>
        <w:tab/>
      </w:r>
      <w:r w:rsidR="00BC09ED" w:rsidRPr="00DA20E7">
        <w:rPr>
          <w:rFonts w:ascii="Palton-Roman-DTC" w:hAnsi="Palton-Roman-DTC" w:cs="Palton-Roman-DTC"/>
          <w:color w:val="auto"/>
          <w:sz w:val="24"/>
          <w:lang w:val="en-GB"/>
        </w:rPr>
        <w:t xml:space="preserve">C </w:t>
      </w:r>
      <w:r>
        <w:rPr>
          <w:rFonts w:ascii="Palton-Roman-DTC" w:hAnsi="Palton-Roman-DTC" w:cs="Palton-Roman-DTC"/>
          <w:color w:val="auto"/>
          <w:sz w:val="24"/>
          <w:lang w:val="en-GB"/>
        </w:rPr>
        <w:t xml:space="preserve">  </w:t>
      </w:r>
      <w:r w:rsidRPr="00DA20E7">
        <w:rPr>
          <w:rFonts w:ascii="Symbol" w:hAnsi="Symbol" w:cs="Symbol"/>
          <w:color w:val="auto"/>
          <w:sz w:val="24"/>
          <w:lang w:val="en-GB"/>
        </w:rPr>
        <w:t></w:t>
      </w:r>
      <w:r w:rsidR="00BC09ED" w:rsidRPr="00DA20E7">
        <w:rPr>
          <w:rFonts w:ascii="Symbol" w:hAnsi="Symbol" w:cs="Symbol"/>
          <w:color w:val="auto"/>
          <w:sz w:val="24"/>
          <w:lang w:val="en-GB"/>
        </w:rPr>
        <w:t></w:t>
      </w:r>
      <w:r w:rsidR="00BC09ED" w:rsidRPr="00DA20E7">
        <w:rPr>
          <w:rFonts w:ascii="Palton-Roman-DTC" w:hAnsi="Palton-Roman-DTC" w:cs="Palton-Roman-DTC"/>
          <w:color w:val="auto"/>
          <w:sz w:val="24"/>
          <w:lang w:val="en-GB"/>
        </w:rPr>
        <w:t>¬W</w:t>
      </w:r>
    </w:p>
    <w:bookmarkEnd w:id="5"/>
    <w:p w14:paraId="42AF8DE6" w14:textId="62769885" w:rsidR="00355DFA" w:rsidRPr="00DA20E7" w:rsidRDefault="003213AC" w:rsidP="00A35456">
      <w:pPr>
        <w:tabs>
          <w:tab w:val="left" w:pos="1985"/>
        </w:tabs>
        <w:autoSpaceDE w:val="0"/>
        <w:autoSpaceDN w:val="0"/>
        <w:adjustRightInd w:val="0"/>
        <w:ind w:left="567"/>
        <w:jc w:val="both"/>
        <w:rPr>
          <w:rFonts w:ascii="Palton-Roman-DTC" w:hAnsi="Palton-Roman-DTC" w:cs="Palton-Roman-DTC"/>
          <w:color w:val="auto"/>
          <w:sz w:val="20"/>
          <w:szCs w:val="20"/>
          <w:lang w:val="en-GB"/>
        </w:rPr>
      </w:pPr>
      <w:r w:rsidRPr="00DA20E7">
        <w:rPr>
          <w:rFonts w:ascii="Palton-Roman-DTC" w:hAnsi="Palton-Roman-DTC" w:cs="Palton-Roman-DTC"/>
          <w:noProof/>
          <w:color w:val="auto"/>
          <w:sz w:val="24"/>
          <w:lang w:val="en-GB"/>
        </w:rPr>
        <mc:AlternateContent>
          <mc:Choice Requires="wps">
            <w:drawing>
              <wp:anchor distT="0" distB="0" distL="114300" distR="114300" simplePos="0" relativeHeight="251666432" behindDoc="0" locked="0" layoutInCell="1" allowOverlap="1" wp14:anchorId="312C55B6" wp14:editId="390CF3BE">
                <wp:simplePos x="0" y="0"/>
                <wp:positionH relativeFrom="column">
                  <wp:posOffset>1242060</wp:posOffset>
                </wp:positionH>
                <wp:positionV relativeFrom="paragraph">
                  <wp:posOffset>10159</wp:posOffset>
                </wp:positionV>
                <wp:extent cx="952500" cy="15875"/>
                <wp:effectExtent l="0" t="0" r="19050" b="22225"/>
                <wp:wrapNone/>
                <wp:docPr id="4" name="Straight Connector 4"/>
                <wp:cNvGraphicFramePr/>
                <a:graphic xmlns:a="http://schemas.openxmlformats.org/drawingml/2006/main">
                  <a:graphicData uri="http://schemas.microsoft.com/office/word/2010/wordprocessingShape">
                    <wps:wsp>
                      <wps:cNvCnPr/>
                      <wps:spPr>
                        <a:xfrm flipV="1">
                          <a:off x="0" y="0"/>
                          <a:ext cx="952500" cy="1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316E6" id="Straight Connector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8pt,.8pt" to="172.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AmwQEAAMQDAAAOAAAAZHJzL2Uyb0RvYy54bWysU02P0zAQvSPxHyzfadJqC0vUdA9dwQVB&#10;xS7cvc64sfCXxqZJ/z1jJw2IDwkhLlZsv/dm3vNkdzdaw86AUXvX8vWq5gyc9J12p5Z/enzz4paz&#10;mITrhPEOWn6ByO/2z5/thtDAxvfedICMRFxshtDyPqXQVFWUPVgRVz6Ao0vl0YpEWzxVHYqB1K2p&#10;NnX9sho8dgG9hBjp9H665PuirxTI9EGpCImZllNvqaxY1qe8VvudaE4oQq/l3Ib4hy6s0I6KLlL3&#10;Ign2FfUvUlZL9NGrtJLeVl4pLaF4IDfr+ic3D70IULxQODEsMcX/Jyvfn4/IdNfyG86csPREDwmF&#10;PvWJHbxzFKBHdpNzGkJsCH5wR5x3MRwxmx4VWqaMDp9pBEoMZIyNJeXLkjKMiUk6fL3dbGt6C0lX&#10;6+3tq20WryaVrBYwprfgLcsfLTfa5QxEI87vYpqgVwjxcldTH+UrXQxksHEfQZEvqjd1VCYKDgbZ&#10;WdAsdF/Wc9mCzBSljVlIdSn5R9KMzTQoU/a3xAVdKnqXFqLVzuPvqqbx2qqa8FfXk9ds+8l3l/Iq&#10;JQ4alRLoPNZ5Fn/cF/r3n2//DQAA//8DAFBLAwQUAAYACAAAACEAnpx289gAAAAHAQAADwAAAGRy&#10;cy9kb3ducmV2LnhtbEyOwW7CMBBE75X6D9Yi9VZsKEkhjYMAqeq50As3J94mEfE6jQ2kf9/lVE47&#10;oxnNvnw9uk5ccAitJw2zqQKBVHnbUq3h6/D+vAQRoiFrOk+o4RcDrIvHh9xk1l/pEy/7WAseoZAZ&#10;DU2MfSZlqBp0Jkx9j8TZtx+ciWyHWtrBXHncdXKuVCqdaYk/NKbHXYPVaX92Gg4fTo1lbHdIP69q&#10;c9wmKR0TrZ8m4+YNRMQx/pfhhs/oUDBT6c9kg+jYr5KUqyz4cP6yuPlSw2IGssjlPX/xBwAA//8D&#10;AFBLAQItABQABgAIAAAAIQC2gziS/gAAAOEBAAATAAAAAAAAAAAAAAAAAAAAAABbQ29udGVudF9U&#10;eXBlc10ueG1sUEsBAi0AFAAGAAgAAAAhADj9If/WAAAAlAEAAAsAAAAAAAAAAAAAAAAALwEAAF9y&#10;ZWxzLy5yZWxzUEsBAi0AFAAGAAgAAAAhADaG8CbBAQAAxAMAAA4AAAAAAAAAAAAAAAAALgIAAGRy&#10;cy9lMm9Eb2MueG1sUEsBAi0AFAAGAAgAAAAhAJ6cdvPYAAAABwEAAA8AAAAAAAAAAAAAAAAAGwQA&#10;AGRycy9kb3ducmV2LnhtbFBLBQYAAAAABAAEAPMAAAAgBQAAAAA=&#10;" strokecolor="black [3200]" strokeweight=".5pt">
                <v:stroke joinstyle="miter"/>
              </v:line>
            </w:pict>
          </mc:Fallback>
        </mc:AlternateContent>
      </w:r>
      <w:r w:rsidR="00BC09ED" w:rsidRPr="00DA20E7">
        <w:rPr>
          <w:rFonts w:ascii="Palton-Roman-DTC" w:hAnsi="Palton-Roman-DTC" w:cs="Palton-Roman-DTC"/>
          <w:color w:val="auto"/>
          <w:sz w:val="24"/>
          <w:lang w:val="en-GB"/>
        </w:rPr>
        <w:t xml:space="preserve">                           ¬ T</w:t>
      </w:r>
      <w:r w:rsidR="00BC09ED" w:rsidRPr="00DA20E7">
        <w:rPr>
          <w:rFonts w:ascii="Palton-Roman-DTC" w:hAnsi="Palton-Roman-DTC" w:cs="Palton-Roman-DTC"/>
          <w:color w:val="auto"/>
          <w:sz w:val="24"/>
          <w:lang w:val="en-GB"/>
        </w:rPr>
        <w:tab/>
      </w:r>
      <w:r w:rsidR="00E86011" w:rsidRPr="00DA20E7">
        <w:rPr>
          <w:rFonts w:ascii="Palton-Roman-DTC" w:hAnsi="Palton-Roman-DTC" w:cs="Palton-Roman-DTC"/>
          <w:color w:val="auto"/>
          <w:sz w:val="24"/>
          <w:lang w:val="en-GB"/>
        </w:rPr>
        <w:tab/>
      </w:r>
      <w:r w:rsidR="00A35456" w:rsidRPr="00DA20E7">
        <w:rPr>
          <w:rFonts w:ascii="Palton-Roman-DTC" w:hAnsi="Palton-Roman-DTC" w:cs="Palton-Roman-DTC"/>
          <w:color w:val="auto"/>
          <w:sz w:val="20"/>
          <w:szCs w:val="20"/>
          <w:lang w:val="en-GB"/>
        </w:rPr>
        <w:t>“</w:t>
      </w:r>
      <w:r w:rsidR="00355DFA" w:rsidRPr="00DA20E7">
        <w:rPr>
          <w:rFonts w:ascii="Times New Roman" w:hAnsi="Times New Roman"/>
          <w:color w:val="auto"/>
          <w:sz w:val="24"/>
          <w:lang w:val="en-GB"/>
        </w:rPr>
        <w:t xml:space="preserve"> (p.63)</w:t>
      </w:r>
      <w:r w:rsidR="009F5CF1" w:rsidRPr="00DA20E7">
        <w:rPr>
          <w:rFonts w:ascii="Times New Roman" w:hAnsi="Times New Roman"/>
          <w:color w:val="auto"/>
          <w:sz w:val="24"/>
          <w:lang w:val="en-GB"/>
        </w:rPr>
        <w:tab/>
      </w:r>
    </w:p>
    <w:p w14:paraId="4D0A4B18" w14:textId="77777777" w:rsidR="00355DFA" w:rsidRPr="00DA20E7" w:rsidRDefault="00355DFA" w:rsidP="00355DFA">
      <w:pPr>
        <w:tabs>
          <w:tab w:val="left" w:pos="567"/>
        </w:tabs>
        <w:autoSpaceDE w:val="0"/>
        <w:autoSpaceDN w:val="0"/>
        <w:adjustRightInd w:val="0"/>
        <w:jc w:val="both"/>
        <w:rPr>
          <w:rFonts w:ascii="Times New Roman" w:hAnsi="Times New Roman"/>
          <w:color w:val="auto"/>
          <w:sz w:val="24"/>
          <w:lang w:val="en-GB"/>
        </w:rPr>
      </w:pPr>
    </w:p>
    <w:p w14:paraId="6BE56BB1" w14:textId="19F93289" w:rsidR="005E2667" w:rsidRPr="00DA20E7" w:rsidRDefault="00594931" w:rsidP="00931EA1">
      <w:pPr>
        <w:tabs>
          <w:tab w:val="left" w:pos="567"/>
        </w:tabs>
        <w:autoSpaceDE w:val="0"/>
        <w:autoSpaceDN w:val="0"/>
        <w:adjustRightInd w:val="0"/>
        <w:jc w:val="both"/>
        <w:rPr>
          <w:rFonts w:ascii="Times New Roman" w:hAnsi="Times New Roman"/>
          <w:color w:val="auto"/>
          <w:sz w:val="24"/>
          <w:lang w:val="en-GB"/>
        </w:rPr>
      </w:pPr>
      <w:r w:rsidRPr="00DA20E7">
        <w:rPr>
          <w:rFonts w:ascii="Times New Roman" w:hAnsi="Times New Roman"/>
          <w:color w:val="auto"/>
          <w:sz w:val="24"/>
          <w:lang w:val="en-GB"/>
        </w:rPr>
        <w:tab/>
      </w:r>
      <w:r w:rsidR="000F120C" w:rsidRPr="00DA20E7">
        <w:rPr>
          <w:rFonts w:ascii="Times New Roman" w:hAnsi="Times New Roman"/>
          <w:color w:val="auto"/>
          <w:sz w:val="24"/>
          <w:lang w:val="en-GB"/>
        </w:rPr>
        <w:t xml:space="preserve">Notwithstanding some </w:t>
      </w:r>
      <w:r w:rsidR="00426546" w:rsidRPr="00DA20E7">
        <w:rPr>
          <w:rFonts w:ascii="Times New Roman" w:hAnsi="Times New Roman"/>
          <w:color w:val="auto"/>
          <w:sz w:val="24"/>
          <w:lang w:val="en-GB"/>
        </w:rPr>
        <w:t xml:space="preserve">important </w:t>
      </w:r>
      <w:r w:rsidR="000F120C" w:rsidRPr="00DA20E7">
        <w:rPr>
          <w:rFonts w:ascii="Times New Roman" w:hAnsi="Times New Roman"/>
          <w:color w:val="auto"/>
          <w:sz w:val="24"/>
          <w:lang w:val="en-GB"/>
        </w:rPr>
        <w:t xml:space="preserve">differences, especially concerning the modal nature of </w:t>
      </w:r>
      <w:r w:rsidR="000F120C" w:rsidRPr="00DA20E7">
        <w:rPr>
          <w:rStyle w:val="NoneA"/>
          <w:rFonts w:ascii="Times New Roman" w:hAnsi="Times New Roman"/>
          <w:color w:val="auto"/>
          <w:sz w:val="24"/>
          <w:lang w:val="en-GB"/>
        </w:rPr>
        <w:t xml:space="preserve">Häggqvist’s </w:t>
      </w:r>
      <w:r w:rsidR="000F120C" w:rsidRPr="00DA20E7">
        <w:rPr>
          <w:rFonts w:ascii="Times New Roman" w:hAnsi="Times New Roman"/>
          <w:color w:val="auto"/>
          <w:sz w:val="24"/>
          <w:lang w:val="en-GB"/>
        </w:rPr>
        <w:t xml:space="preserve">account and the non-modal character of my structure, several </w:t>
      </w:r>
      <w:r w:rsidR="00A762B7" w:rsidRPr="00DA20E7">
        <w:rPr>
          <w:rFonts w:ascii="Times New Roman" w:hAnsi="Times New Roman"/>
          <w:color w:val="auto"/>
          <w:sz w:val="24"/>
          <w:lang w:val="en-GB"/>
        </w:rPr>
        <w:t xml:space="preserve">similarities </w:t>
      </w:r>
      <w:r w:rsidR="00844EE6" w:rsidRPr="00DA20E7">
        <w:rPr>
          <w:rFonts w:ascii="Times New Roman" w:hAnsi="Times New Roman"/>
          <w:color w:val="auto"/>
          <w:sz w:val="24"/>
          <w:lang w:val="en-GB"/>
        </w:rPr>
        <w:t>exist</w:t>
      </w:r>
      <w:r w:rsidR="000F120C" w:rsidRPr="00DA20E7">
        <w:rPr>
          <w:rFonts w:ascii="Times New Roman" w:hAnsi="Times New Roman"/>
          <w:color w:val="auto"/>
          <w:sz w:val="24"/>
          <w:lang w:val="en-GB"/>
        </w:rPr>
        <w:t xml:space="preserve"> </w:t>
      </w:r>
      <w:r w:rsidR="00A762B7" w:rsidRPr="00DA20E7">
        <w:rPr>
          <w:rFonts w:ascii="Times New Roman" w:hAnsi="Times New Roman"/>
          <w:color w:val="auto"/>
          <w:sz w:val="24"/>
          <w:lang w:val="en-GB"/>
        </w:rPr>
        <w:t>between our accounts. Both</w:t>
      </w:r>
      <w:r w:rsidR="00D12972" w:rsidRPr="00DA20E7">
        <w:rPr>
          <w:rFonts w:ascii="Times New Roman" w:hAnsi="Times New Roman"/>
          <w:color w:val="auto"/>
          <w:sz w:val="24"/>
          <w:lang w:val="en-GB"/>
        </w:rPr>
        <w:t xml:space="preserve"> identify the </w:t>
      </w:r>
      <w:r w:rsidR="00DA6E90" w:rsidRPr="00DA20E7">
        <w:rPr>
          <w:rFonts w:ascii="Times New Roman" w:hAnsi="Times New Roman"/>
          <w:color w:val="auto"/>
          <w:sz w:val="24"/>
          <w:lang w:val="en-GB"/>
        </w:rPr>
        <w:t xml:space="preserve">main </w:t>
      </w:r>
      <w:r w:rsidR="00D12972" w:rsidRPr="00DA20E7">
        <w:rPr>
          <w:rFonts w:ascii="Times New Roman" w:hAnsi="Times New Roman"/>
          <w:color w:val="auto"/>
          <w:sz w:val="24"/>
          <w:lang w:val="en-GB"/>
        </w:rPr>
        <w:t xml:space="preserve">function of </w:t>
      </w:r>
      <w:r w:rsidR="00A762B7" w:rsidRPr="00DA20E7">
        <w:rPr>
          <w:rFonts w:ascii="Times New Roman" w:hAnsi="Times New Roman"/>
          <w:color w:val="auto"/>
          <w:sz w:val="24"/>
          <w:lang w:val="en-GB"/>
        </w:rPr>
        <w:t xml:space="preserve">many </w:t>
      </w:r>
      <w:r w:rsidR="00D12972" w:rsidRPr="00DA20E7">
        <w:rPr>
          <w:rFonts w:ascii="Times New Roman" w:hAnsi="Times New Roman"/>
          <w:color w:val="auto"/>
          <w:sz w:val="24"/>
          <w:lang w:val="en-GB"/>
        </w:rPr>
        <w:t>TEs as inconsistency revealers</w:t>
      </w:r>
      <w:r w:rsidR="00844EE6" w:rsidRPr="00DA20E7">
        <w:rPr>
          <w:rFonts w:ascii="Times New Roman" w:hAnsi="Times New Roman"/>
          <w:color w:val="auto"/>
          <w:sz w:val="24"/>
          <w:lang w:val="en-GB"/>
        </w:rPr>
        <w:t xml:space="preserve"> (however, </w:t>
      </w:r>
      <w:r w:rsidR="00DA350D" w:rsidRPr="00DA20E7">
        <w:rPr>
          <w:rFonts w:ascii="Times New Roman" w:hAnsi="Times New Roman"/>
          <w:color w:val="auto"/>
          <w:sz w:val="24"/>
          <w:lang w:val="en-GB"/>
        </w:rPr>
        <w:t xml:space="preserve">notice in </w:t>
      </w:r>
      <w:r w:rsidR="00DA350D" w:rsidRPr="00DA20E7">
        <w:rPr>
          <w:rFonts w:ascii="Symbol" w:hAnsi="Symbol" w:cs="Symbol"/>
          <w:color w:val="auto"/>
          <w:sz w:val="24"/>
          <w:lang w:val="en-GB"/>
        </w:rPr>
        <w:t>(</w:t>
      </w:r>
      <w:r w:rsidR="00DA350D" w:rsidRPr="00DA20E7">
        <w:rPr>
          <w:rFonts w:ascii="Cambria" w:eastAsia="SymbolMT" w:hAnsi="Cambria" w:cs="SymbolMT"/>
          <w:color w:val="auto"/>
          <w:sz w:val="24"/>
          <w:lang w:val="en-GB"/>
        </w:rPr>
        <w:t>α</w:t>
      </w:r>
      <w:r w:rsidR="00DA350D" w:rsidRPr="00DA20E7">
        <w:rPr>
          <w:rFonts w:ascii="Symbol" w:hAnsi="Symbol" w:cs="Symbol"/>
          <w:color w:val="auto"/>
          <w:sz w:val="24"/>
          <w:lang w:val="en-GB"/>
        </w:rPr>
        <w:t xml:space="preserve">) </w:t>
      </w:r>
      <w:r w:rsidR="00DA350D" w:rsidRPr="00DA20E7">
        <w:rPr>
          <w:rFonts w:ascii="Times New Roman" w:hAnsi="Times New Roman"/>
          <w:color w:val="auto"/>
          <w:sz w:val="24"/>
          <w:lang w:val="en-GB"/>
        </w:rPr>
        <w:t>conclusions 5 and 6 are not separated</w:t>
      </w:r>
      <w:r w:rsidR="00844EE6" w:rsidRPr="00DA20E7">
        <w:rPr>
          <w:rFonts w:ascii="Times New Roman" w:hAnsi="Times New Roman"/>
          <w:color w:val="auto"/>
          <w:sz w:val="24"/>
          <w:lang w:val="en-GB"/>
        </w:rPr>
        <w:t>)</w:t>
      </w:r>
      <w:r w:rsidR="00A762B7" w:rsidRPr="00DA20E7">
        <w:rPr>
          <w:rFonts w:ascii="Times New Roman" w:hAnsi="Times New Roman"/>
          <w:color w:val="auto"/>
          <w:sz w:val="24"/>
          <w:lang w:val="en-GB"/>
        </w:rPr>
        <w:t xml:space="preserve">. Both are pluralist relative to the </w:t>
      </w:r>
      <w:r w:rsidR="00D12972" w:rsidRPr="00DA20E7">
        <w:rPr>
          <w:rFonts w:ascii="Times New Roman" w:hAnsi="Times New Roman"/>
          <w:color w:val="auto"/>
          <w:sz w:val="24"/>
          <w:lang w:val="en-GB"/>
        </w:rPr>
        <w:t>cognitive processes</w:t>
      </w:r>
      <w:r w:rsidR="00485E17" w:rsidRPr="00DA20E7">
        <w:rPr>
          <w:rStyle w:val="FootnoteReference"/>
          <w:rFonts w:ascii="Times New Roman" w:hAnsi="Times New Roman"/>
          <w:color w:val="auto"/>
          <w:sz w:val="24"/>
          <w:lang w:val="en-GB"/>
        </w:rPr>
        <w:footnoteReference w:id="22"/>
      </w:r>
      <w:r w:rsidR="00485E17" w:rsidRPr="00DA20E7">
        <w:rPr>
          <w:rFonts w:ascii="Times New Roman" w:hAnsi="Times New Roman"/>
          <w:color w:val="auto"/>
          <w:sz w:val="24"/>
          <w:lang w:val="en-GB"/>
        </w:rPr>
        <w:t xml:space="preserve">. </w:t>
      </w:r>
      <w:r w:rsidR="005E0DAA" w:rsidRPr="00DA20E7">
        <w:rPr>
          <w:rFonts w:ascii="Times New Roman" w:hAnsi="Times New Roman"/>
          <w:color w:val="auto"/>
          <w:sz w:val="24"/>
          <w:lang w:val="en-GB"/>
        </w:rPr>
        <w:t>We b</w:t>
      </w:r>
      <w:r w:rsidR="00B13A12" w:rsidRPr="00DA20E7">
        <w:rPr>
          <w:rFonts w:ascii="Times New Roman" w:hAnsi="Times New Roman"/>
          <w:color w:val="auto"/>
          <w:sz w:val="24"/>
          <w:lang w:val="en-GB"/>
        </w:rPr>
        <w:t>oth reject the ET in its strong reading (</w:t>
      </w:r>
      <w:r w:rsidR="00B13A12" w:rsidRPr="00DA20E7">
        <w:rPr>
          <w:rFonts w:ascii="Times New Roman" w:hAnsi="Times New Roman"/>
          <w:i/>
          <w:iCs/>
          <w:color w:val="auto"/>
          <w:sz w:val="24"/>
          <w:lang w:val="en-GB"/>
        </w:rPr>
        <w:t xml:space="preserve">cf. </w:t>
      </w:r>
      <w:r w:rsidR="00B13A12" w:rsidRPr="00DA20E7">
        <w:rPr>
          <w:rStyle w:val="NoneA"/>
          <w:rFonts w:ascii="Times New Roman" w:hAnsi="Times New Roman"/>
          <w:color w:val="auto"/>
          <w:sz w:val="24"/>
          <w:lang w:val="en-GB"/>
        </w:rPr>
        <w:t xml:space="preserve">Häggqvist 2009, </w:t>
      </w:r>
      <w:r w:rsidR="00B13A12" w:rsidRPr="00DA20E7">
        <w:rPr>
          <w:rFonts w:ascii="Times New Roman" w:hAnsi="Times New Roman"/>
          <w:color w:val="auto"/>
          <w:sz w:val="24"/>
          <w:lang w:val="en-GB"/>
        </w:rPr>
        <w:t>p.75, ft. 48</w:t>
      </w:r>
      <w:r w:rsidR="00BA07EE">
        <w:rPr>
          <w:rFonts w:ascii="Times New Roman" w:hAnsi="Times New Roman"/>
          <w:color w:val="auto"/>
          <w:sz w:val="24"/>
          <w:lang w:val="en-GB"/>
        </w:rPr>
        <w:t xml:space="preserve">. </w:t>
      </w:r>
      <w:r w:rsidR="00080B14" w:rsidRPr="00DA20E7">
        <w:rPr>
          <w:rStyle w:val="NoneA"/>
          <w:rFonts w:ascii="Times New Roman" w:hAnsi="Times New Roman"/>
          <w:color w:val="auto"/>
          <w:sz w:val="24"/>
          <w:lang w:val="en-GB"/>
        </w:rPr>
        <w:t xml:space="preserve">Häggqvist </w:t>
      </w:r>
      <w:r w:rsidR="00080B14">
        <w:rPr>
          <w:rStyle w:val="NoneA"/>
          <w:rFonts w:ascii="Times New Roman" w:hAnsi="Times New Roman"/>
          <w:color w:val="auto"/>
          <w:sz w:val="24"/>
          <w:lang w:val="en-GB"/>
        </w:rPr>
        <w:t xml:space="preserve">however </w:t>
      </w:r>
      <w:r w:rsidR="00B13A12" w:rsidRPr="00DA20E7">
        <w:rPr>
          <w:rFonts w:ascii="Times New Roman" w:hAnsi="Times New Roman"/>
          <w:color w:val="auto"/>
          <w:sz w:val="24"/>
          <w:lang w:val="en-GB"/>
        </w:rPr>
        <w:t xml:space="preserve">seems to be also rejecting the weaker reading). </w:t>
      </w:r>
      <w:r w:rsidR="00D12972" w:rsidRPr="00DA20E7">
        <w:rPr>
          <w:rFonts w:ascii="Times New Roman" w:hAnsi="Times New Roman"/>
          <w:color w:val="auto"/>
          <w:sz w:val="24"/>
          <w:lang w:val="en-GB"/>
        </w:rPr>
        <w:t>Both accounts</w:t>
      </w:r>
      <w:r w:rsidR="00DA6E90" w:rsidRPr="00DA20E7">
        <w:rPr>
          <w:rFonts w:ascii="Times New Roman" w:hAnsi="Times New Roman"/>
          <w:color w:val="auto"/>
          <w:sz w:val="24"/>
          <w:lang w:val="en-GB"/>
        </w:rPr>
        <w:t xml:space="preserve"> </w:t>
      </w:r>
      <w:r w:rsidR="00154E66" w:rsidRPr="00DA20E7">
        <w:rPr>
          <w:rFonts w:ascii="Times New Roman" w:hAnsi="Times New Roman"/>
          <w:color w:val="auto"/>
          <w:sz w:val="24"/>
          <w:lang w:val="en-GB"/>
        </w:rPr>
        <w:t xml:space="preserve">“seem vaguely Popperian in </w:t>
      </w:r>
      <w:r w:rsidR="00D12972" w:rsidRPr="00DA20E7">
        <w:rPr>
          <w:rFonts w:ascii="Times New Roman" w:hAnsi="Times New Roman"/>
          <w:color w:val="auto"/>
          <w:sz w:val="24"/>
          <w:lang w:val="en-GB"/>
        </w:rPr>
        <w:t>[their]</w:t>
      </w:r>
      <w:r w:rsidR="00154E66" w:rsidRPr="00DA20E7">
        <w:rPr>
          <w:rFonts w:ascii="Times New Roman" w:hAnsi="Times New Roman"/>
          <w:color w:val="auto"/>
          <w:sz w:val="24"/>
          <w:lang w:val="en-GB"/>
        </w:rPr>
        <w:t xml:space="preserve"> emphasis on </w:t>
      </w:r>
      <w:r w:rsidR="00154E66" w:rsidRPr="00DA20E7">
        <w:rPr>
          <w:rFonts w:ascii="Times New Roman" w:hAnsi="Times New Roman"/>
          <w:i/>
          <w:iCs/>
          <w:color w:val="auto"/>
          <w:sz w:val="24"/>
          <w:lang w:val="en-GB"/>
        </w:rPr>
        <w:t xml:space="preserve">counterinstances </w:t>
      </w:r>
      <w:r w:rsidR="00154E66" w:rsidRPr="00DA20E7">
        <w:rPr>
          <w:rFonts w:ascii="Times New Roman" w:hAnsi="Times New Roman"/>
          <w:color w:val="auto"/>
          <w:sz w:val="24"/>
          <w:lang w:val="en-GB"/>
        </w:rPr>
        <w:t>to the target thesis</w:t>
      </w:r>
      <w:r w:rsidR="005E2667" w:rsidRPr="00DA20E7">
        <w:rPr>
          <w:rFonts w:ascii="Times New Roman" w:hAnsi="Times New Roman"/>
          <w:color w:val="auto"/>
          <w:sz w:val="24"/>
          <w:lang w:val="en-GB"/>
        </w:rPr>
        <w:t>”</w:t>
      </w:r>
      <w:r w:rsidR="00413F37" w:rsidRPr="00DA20E7">
        <w:rPr>
          <w:rFonts w:ascii="Times New Roman" w:hAnsi="Times New Roman"/>
          <w:color w:val="auto"/>
          <w:sz w:val="24"/>
          <w:lang w:val="en-GB"/>
        </w:rPr>
        <w:t>.</w:t>
      </w:r>
      <w:r w:rsidR="005E2667" w:rsidRPr="00DA20E7">
        <w:rPr>
          <w:rFonts w:ascii="Times New Roman" w:hAnsi="Times New Roman"/>
          <w:color w:val="auto"/>
          <w:sz w:val="24"/>
          <w:lang w:val="en-GB"/>
        </w:rPr>
        <w:t xml:space="preserve"> However, and I agree that “</w:t>
      </w:r>
      <w:r w:rsidR="00931EA1" w:rsidRPr="00DA20E7">
        <w:rPr>
          <w:rFonts w:ascii="Times New Roman" w:hAnsi="Times New Roman"/>
          <w:color w:val="auto"/>
          <w:sz w:val="24"/>
          <w:lang w:val="en-GB"/>
        </w:rPr>
        <w:t>it is a fact that this is what thought experimenters are typically in the business of trying to construct. And this is, in turn, only to be expected. Confirmation is a tricky notion in the best of settings,</w:t>
      </w:r>
      <w:r w:rsidR="00413F37" w:rsidRPr="00DA20E7">
        <w:rPr>
          <w:rFonts w:ascii="Times New Roman" w:hAnsi="Times New Roman"/>
          <w:color w:val="auto"/>
          <w:sz w:val="24"/>
          <w:lang w:val="en-GB"/>
        </w:rPr>
        <w:t>”</w:t>
      </w:r>
      <w:r w:rsidR="00A76EA5" w:rsidRPr="00DA20E7">
        <w:rPr>
          <w:rFonts w:ascii="Times New Roman" w:hAnsi="Times New Roman"/>
          <w:color w:val="auto"/>
          <w:sz w:val="24"/>
          <w:lang w:val="en-GB"/>
        </w:rPr>
        <w:t xml:space="preserve"> </w:t>
      </w:r>
      <w:r w:rsidR="00154E66" w:rsidRPr="00DA20E7">
        <w:rPr>
          <w:rFonts w:ascii="Times New Roman" w:hAnsi="Times New Roman"/>
          <w:color w:val="auto"/>
          <w:sz w:val="24"/>
          <w:lang w:val="en-GB"/>
        </w:rPr>
        <w:t>(p.</w:t>
      </w:r>
      <w:r w:rsidR="00E458E9" w:rsidRPr="00DA20E7">
        <w:rPr>
          <w:rFonts w:ascii="Times New Roman" w:hAnsi="Times New Roman"/>
          <w:color w:val="auto"/>
          <w:sz w:val="24"/>
          <w:lang w:val="en-GB"/>
        </w:rPr>
        <w:t>64</w:t>
      </w:r>
      <w:r w:rsidR="00154E66" w:rsidRPr="00DA20E7">
        <w:rPr>
          <w:rFonts w:ascii="Times New Roman" w:hAnsi="Times New Roman"/>
          <w:color w:val="auto"/>
          <w:sz w:val="24"/>
          <w:lang w:val="en-GB"/>
        </w:rPr>
        <w:t xml:space="preserve">). </w:t>
      </w:r>
      <w:r w:rsidR="00931EA1" w:rsidRPr="00DA20E7">
        <w:rPr>
          <w:rFonts w:ascii="Times New Roman" w:hAnsi="Times New Roman"/>
          <w:color w:val="auto"/>
          <w:sz w:val="24"/>
          <w:lang w:val="en-GB"/>
        </w:rPr>
        <w:t>Indeed</w:t>
      </w:r>
      <w:r w:rsidR="001B5C48" w:rsidRPr="00DA20E7">
        <w:rPr>
          <w:rFonts w:ascii="Times New Roman" w:hAnsi="Times New Roman"/>
          <w:color w:val="auto"/>
          <w:sz w:val="24"/>
          <w:lang w:val="en-GB"/>
        </w:rPr>
        <w:t xml:space="preserve">, </w:t>
      </w:r>
      <w:r w:rsidR="00C17572" w:rsidRPr="00DA20E7">
        <w:rPr>
          <w:rFonts w:ascii="Times New Roman" w:hAnsi="Times New Roman"/>
          <w:iCs/>
          <w:color w:val="auto"/>
          <w:sz w:val="24"/>
          <w:lang w:val="en-GB"/>
        </w:rPr>
        <w:t>theory choice and confirmation</w:t>
      </w:r>
      <w:r w:rsidR="00C17572" w:rsidRPr="00DA20E7">
        <w:rPr>
          <w:rFonts w:ascii="Times New Roman" w:hAnsi="Times New Roman"/>
          <w:color w:val="auto"/>
          <w:sz w:val="24"/>
          <w:lang w:val="en-GB"/>
        </w:rPr>
        <w:t xml:space="preserve"> </w:t>
      </w:r>
      <w:r w:rsidR="001B5C48" w:rsidRPr="00DA20E7">
        <w:rPr>
          <w:rFonts w:ascii="Times New Roman" w:hAnsi="Times New Roman"/>
          <w:color w:val="auto"/>
          <w:sz w:val="24"/>
          <w:lang w:val="en-GB"/>
        </w:rPr>
        <w:t>are already tricky</w:t>
      </w:r>
      <w:r w:rsidR="00C62EAE">
        <w:rPr>
          <w:rFonts w:ascii="Times New Roman" w:hAnsi="Times New Roman"/>
          <w:color w:val="auto"/>
          <w:sz w:val="24"/>
          <w:lang w:val="en-GB"/>
        </w:rPr>
        <w:t xml:space="preserve">, </w:t>
      </w:r>
      <w:r w:rsidR="001B5C48" w:rsidRPr="00DA20E7">
        <w:rPr>
          <w:rFonts w:ascii="Times New Roman" w:hAnsi="Times New Roman"/>
          <w:color w:val="auto"/>
          <w:sz w:val="24"/>
          <w:lang w:val="en-GB"/>
        </w:rPr>
        <w:t>even when new empirical data are generated</w:t>
      </w:r>
      <w:r w:rsidR="00C62EAE">
        <w:rPr>
          <w:rFonts w:ascii="Times New Roman" w:hAnsi="Times New Roman"/>
          <w:color w:val="auto"/>
          <w:sz w:val="24"/>
          <w:lang w:val="en-GB"/>
        </w:rPr>
        <w:t>. A</w:t>
      </w:r>
      <w:r w:rsidR="006A0C8D" w:rsidRPr="00DA20E7">
        <w:rPr>
          <w:rFonts w:ascii="Times New Roman" w:hAnsi="Times New Roman"/>
          <w:color w:val="auto"/>
          <w:sz w:val="24"/>
          <w:lang w:val="en-GB"/>
        </w:rPr>
        <w:t xml:space="preserve">s we saw </w:t>
      </w:r>
      <w:r w:rsidR="00C62EAE">
        <w:rPr>
          <w:rFonts w:ascii="Times New Roman" w:hAnsi="Times New Roman"/>
          <w:color w:val="auto"/>
          <w:sz w:val="24"/>
          <w:lang w:val="en-GB"/>
        </w:rPr>
        <w:t xml:space="preserve">above </w:t>
      </w:r>
      <w:r w:rsidR="006A0C8D" w:rsidRPr="00DA20E7">
        <w:rPr>
          <w:rFonts w:ascii="Times New Roman" w:hAnsi="Times New Roman"/>
          <w:color w:val="auto"/>
          <w:sz w:val="24"/>
          <w:lang w:val="en-GB"/>
        </w:rPr>
        <w:t xml:space="preserve">in </w:t>
      </w:r>
      <w:r w:rsidR="00C62EAE">
        <w:rPr>
          <w:rFonts w:ascii="Times New Roman" w:hAnsi="Times New Roman"/>
          <w:color w:val="auto"/>
          <w:sz w:val="24"/>
          <w:lang w:val="en-GB"/>
        </w:rPr>
        <w:t xml:space="preserve">Patton’s </w:t>
      </w:r>
      <w:r w:rsidR="006A0C8D" w:rsidRPr="00DA20E7">
        <w:rPr>
          <w:rFonts w:ascii="Times New Roman" w:hAnsi="Times New Roman"/>
          <w:color w:val="auto"/>
          <w:sz w:val="24"/>
          <w:lang w:val="en-GB"/>
        </w:rPr>
        <w:t>context of pursuit</w:t>
      </w:r>
      <w:r w:rsidR="001B5C48" w:rsidRPr="00DA20E7">
        <w:rPr>
          <w:rFonts w:ascii="Times New Roman" w:hAnsi="Times New Roman"/>
          <w:color w:val="auto"/>
          <w:sz w:val="24"/>
          <w:lang w:val="en-GB"/>
        </w:rPr>
        <w:t>. When dealing with armchair inquir</w:t>
      </w:r>
      <w:r w:rsidR="009C7932">
        <w:rPr>
          <w:rFonts w:ascii="Times New Roman" w:hAnsi="Times New Roman"/>
          <w:color w:val="auto"/>
          <w:sz w:val="24"/>
          <w:lang w:val="en-GB"/>
        </w:rPr>
        <w:t xml:space="preserve">y – </w:t>
      </w:r>
      <w:r w:rsidR="001B5C48" w:rsidRPr="00DA20E7">
        <w:rPr>
          <w:rFonts w:ascii="Times New Roman" w:hAnsi="Times New Roman"/>
          <w:color w:val="auto"/>
          <w:sz w:val="24"/>
          <w:lang w:val="en-GB"/>
        </w:rPr>
        <w:t>which</w:t>
      </w:r>
      <w:r w:rsidR="009C7932">
        <w:rPr>
          <w:rFonts w:ascii="Times New Roman" w:hAnsi="Times New Roman"/>
          <w:color w:val="auto"/>
          <w:sz w:val="24"/>
          <w:lang w:val="en-GB"/>
        </w:rPr>
        <w:t xml:space="preserve">, </w:t>
      </w:r>
      <w:r w:rsidR="001B5C48" w:rsidRPr="00DA20E7">
        <w:rPr>
          <w:rFonts w:ascii="Times New Roman" w:hAnsi="Times New Roman"/>
          <w:color w:val="auto"/>
          <w:sz w:val="24"/>
          <w:lang w:val="en-GB"/>
        </w:rPr>
        <w:t>by definition</w:t>
      </w:r>
      <w:r w:rsidR="009C7932">
        <w:rPr>
          <w:rFonts w:ascii="Times New Roman" w:hAnsi="Times New Roman"/>
          <w:color w:val="auto"/>
          <w:sz w:val="24"/>
          <w:lang w:val="en-GB"/>
        </w:rPr>
        <w:t xml:space="preserve">, </w:t>
      </w:r>
      <w:r w:rsidR="001B5C48" w:rsidRPr="00DA20E7">
        <w:rPr>
          <w:rFonts w:ascii="Times New Roman" w:hAnsi="Times New Roman"/>
          <w:color w:val="auto"/>
          <w:sz w:val="24"/>
          <w:lang w:val="en-GB"/>
        </w:rPr>
        <w:t xml:space="preserve">do not produce any </w:t>
      </w:r>
      <w:r w:rsidR="001B5C48" w:rsidRPr="00DA20E7">
        <w:rPr>
          <w:rFonts w:ascii="Times New Roman" w:hAnsi="Times New Roman"/>
          <w:i/>
          <w:iCs/>
          <w:color w:val="auto"/>
          <w:sz w:val="24"/>
          <w:lang w:val="en-GB"/>
        </w:rPr>
        <w:t>new</w:t>
      </w:r>
      <w:r w:rsidR="001B5C48" w:rsidRPr="00DA20E7">
        <w:rPr>
          <w:rFonts w:ascii="Times New Roman" w:hAnsi="Times New Roman"/>
          <w:color w:val="auto"/>
          <w:sz w:val="24"/>
          <w:lang w:val="en-GB"/>
        </w:rPr>
        <w:t xml:space="preserve"> empirical dat</w:t>
      </w:r>
      <w:r w:rsidR="009C7932">
        <w:rPr>
          <w:rFonts w:ascii="Times New Roman" w:hAnsi="Times New Roman"/>
          <w:color w:val="auto"/>
          <w:sz w:val="24"/>
          <w:lang w:val="en-GB"/>
        </w:rPr>
        <w:t xml:space="preserve">a – </w:t>
      </w:r>
      <w:r w:rsidR="001B5C48" w:rsidRPr="00DA20E7">
        <w:rPr>
          <w:rFonts w:ascii="Times New Roman" w:hAnsi="Times New Roman"/>
          <w:color w:val="auto"/>
          <w:sz w:val="24"/>
          <w:lang w:val="en-GB"/>
        </w:rPr>
        <w:t>it is hard, at least for an empiricist, to see how TEs could justify new laws of nature or unambiguously decide in favour of one theory and against another.</w:t>
      </w:r>
      <w:r w:rsidR="004733DA" w:rsidRPr="00DA20E7">
        <w:rPr>
          <w:rFonts w:ascii="Times New Roman" w:hAnsi="Times New Roman"/>
          <w:color w:val="auto"/>
          <w:sz w:val="24"/>
          <w:lang w:val="en-GB"/>
        </w:rPr>
        <w:t xml:space="preserve"> </w:t>
      </w:r>
    </w:p>
    <w:p w14:paraId="1CE5CF16" w14:textId="75304948" w:rsidR="00944D26" w:rsidRPr="00DA20E7" w:rsidRDefault="005E2667" w:rsidP="00931EA1">
      <w:pPr>
        <w:tabs>
          <w:tab w:val="left" w:pos="567"/>
        </w:tabs>
        <w:autoSpaceDE w:val="0"/>
        <w:autoSpaceDN w:val="0"/>
        <w:adjustRightInd w:val="0"/>
        <w:jc w:val="both"/>
        <w:rPr>
          <w:rFonts w:ascii="Times New Roman" w:hAnsi="Times New Roman"/>
          <w:color w:val="auto"/>
          <w:sz w:val="24"/>
          <w:lang w:val="en-GB"/>
        </w:rPr>
      </w:pPr>
      <w:r w:rsidRPr="00DA20E7">
        <w:rPr>
          <w:rFonts w:ascii="Times New Roman" w:hAnsi="Times New Roman"/>
          <w:color w:val="auto"/>
          <w:sz w:val="24"/>
          <w:lang w:val="en-GB"/>
        </w:rPr>
        <w:tab/>
      </w:r>
      <w:r w:rsidR="00AA26FE" w:rsidRPr="00DA20E7">
        <w:rPr>
          <w:rFonts w:ascii="Times New Roman" w:hAnsi="Times New Roman"/>
          <w:color w:val="auto"/>
          <w:sz w:val="24"/>
          <w:lang w:val="en-GB"/>
        </w:rPr>
        <w:t xml:space="preserve">Finally, both accounts accord some </w:t>
      </w:r>
      <w:r w:rsidR="00E524A2" w:rsidRPr="00DA20E7">
        <w:rPr>
          <w:rFonts w:ascii="Times New Roman" w:hAnsi="Times New Roman"/>
          <w:color w:val="auto"/>
          <w:sz w:val="24"/>
          <w:lang w:val="en-GB"/>
        </w:rPr>
        <w:t>reliability</w:t>
      </w:r>
      <w:r w:rsidR="00AA26FE" w:rsidRPr="00DA20E7">
        <w:rPr>
          <w:rFonts w:ascii="Times New Roman" w:hAnsi="Times New Roman"/>
          <w:color w:val="auto"/>
          <w:sz w:val="24"/>
          <w:lang w:val="en-GB"/>
        </w:rPr>
        <w:t xml:space="preserve"> </w:t>
      </w:r>
      <w:r w:rsidR="00426546" w:rsidRPr="00DA20E7">
        <w:rPr>
          <w:rFonts w:ascii="Times New Roman" w:hAnsi="Times New Roman"/>
          <w:color w:val="auto"/>
          <w:sz w:val="24"/>
          <w:lang w:val="en-GB"/>
        </w:rPr>
        <w:t>in</w:t>
      </w:r>
      <w:r w:rsidR="00AA26FE" w:rsidRPr="00DA20E7">
        <w:rPr>
          <w:rFonts w:ascii="Times New Roman" w:hAnsi="Times New Roman"/>
          <w:color w:val="auto"/>
          <w:sz w:val="24"/>
          <w:lang w:val="en-GB"/>
        </w:rPr>
        <w:t xml:space="preserve"> the replicability of TEs by the scientific community.</w:t>
      </w:r>
      <w:r w:rsidR="00A762B7" w:rsidRPr="00DA20E7">
        <w:rPr>
          <w:rFonts w:ascii="Times New Roman" w:hAnsi="Times New Roman"/>
          <w:color w:val="auto"/>
          <w:sz w:val="24"/>
          <w:lang w:val="en-GB"/>
        </w:rPr>
        <w:t xml:space="preserve"> </w:t>
      </w:r>
      <w:r w:rsidR="00944D26" w:rsidRPr="00DA20E7">
        <w:rPr>
          <w:rFonts w:ascii="Times New Roman" w:hAnsi="Times New Roman"/>
          <w:color w:val="auto"/>
          <w:sz w:val="24"/>
          <w:lang w:val="en-GB"/>
        </w:rPr>
        <w:t xml:space="preserve">Häggqvist </w:t>
      </w:r>
      <w:r w:rsidR="00A762B7" w:rsidRPr="00DA20E7">
        <w:rPr>
          <w:rFonts w:ascii="Times New Roman" w:hAnsi="Times New Roman"/>
          <w:color w:val="auto"/>
          <w:sz w:val="24"/>
          <w:lang w:val="en-GB"/>
        </w:rPr>
        <w:t xml:space="preserve">is </w:t>
      </w:r>
      <w:r w:rsidR="006A0C8D" w:rsidRPr="00DA20E7">
        <w:rPr>
          <w:rFonts w:ascii="Times New Roman" w:hAnsi="Times New Roman"/>
          <w:color w:val="auto"/>
          <w:sz w:val="24"/>
          <w:lang w:val="en-GB"/>
        </w:rPr>
        <w:t>however less optimistic</w:t>
      </w:r>
      <w:r w:rsidR="00B46D5C" w:rsidRPr="00DA20E7">
        <w:rPr>
          <w:rFonts w:ascii="Times New Roman" w:hAnsi="Times New Roman"/>
          <w:color w:val="auto"/>
          <w:sz w:val="24"/>
          <w:lang w:val="en-GB"/>
        </w:rPr>
        <w:t xml:space="preserve">. He mentions in </w:t>
      </w:r>
      <w:r w:rsidR="008E527F" w:rsidRPr="00DA20E7">
        <w:rPr>
          <w:rFonts w:ascii="Times New Roman" w:hAnsi="Times New Roman"/>
          <w:color w:val="auto"/>
          <w:sz w:val="24"/>
          <w:lang w:val="en-GB"/>
        </w:rPr>
        <w:t xml:space="preserve">closing two features of TEs that differentiate them from REs. The second I will not analyse </w:t>
      </w:r>
      <w:r w:rsidR="004756AD">
        <w:rPr>
          <w:rFonts w:ascii="Times New Roman" w:hAnsi="Times New Roman"/>
          <w:color w:val="auto"/>
          <w:sz w:val="24"/>
          <w:lang w:val="en-GB"/>
        </w:rPr>
        <w:t xml:space="preserve">here, seeing that </w:t>
      </w:r>
      <w:r w:rsidR="008E527F" w:rsidRPr="00DA20E7">
        <w:rPr>
          <w:rFonts w:ascii="Times New Roman" w:hAnsi="Times New Roman"/>
          <w:color w:val="auto"/>
          <w:sz w:val="24"/>
          <w:lang w:val="en-GB"/>
        </w:rPr>
        <w:t>it is not relevant to my account</w:t>
      </w:r>
      <w:r w:rsidR="004756AD">
        <w:rPr>
          <w:rFonts w:ascii="Times New Roman" w:hAnsi="Times New Roman"/>
          <w:color w:val="auto"/>
          <w:sz w:val="24"/>
          <w:lang w:val="en-GB"/>
        </w:rPr>
        <w:t xml:space="preserve"> (i</w:t>
      </w:r>
      <w:r w:rsidR="008E527F" w:rsidRPr="00DA20E7">
        <w:rPr>
          <w:rFonts w:ascii="Times New Roman" w:hAnsi="Times New Roman"/>
          <w:color w:val="auto"/>
          <w:sz w:val="24"/>
          <w:lang w:val="en-GB"/>
        </w:rPr>
        <w:t xml:space="preserve">t is related to the nested counterfactual conditional, the second premise in </w:t>
      </w:r>
      <w:r w:rsidR="008E527F" w:rsidRPr="00DA20E7">
        <w:rPr>
          <w:rFonts w:ascii="Symbol" w:hAnsi="Symbol" w:cs="Symbol"/>
          <w:color w:val="auto"/>
          <w:sz w:val="24"/>
          <w:lang w:val="en-GB"/>
        </w:rPr>
        <w:t>(</w:t>
      </w:r>
      <w:r w:rsidR="008E527F" w:rsidRPr="00DA20E7">
        <w:rPr>
          <w:rFonts w:ascii="Cambria" w:eastAsia="SymbolMT" w:hAnsi="Cambria" w:cs="SymbolMT"/>
          <w:color w:val="auto"/>
          <w:sz w:val="24"/>
          <w:lang w:val="en-GB"/>
        </w:rPr>
        <w:t>α</w:t>
      </w:r>
      <w:r w:rsidR="008E527F" w:rsidRPr="00DA20E7">
        <w:rPr>
          <w:rFonts w:ascii="Symbol" w:hAnsi="Symbol" w:cs="Symbol"/>
          <w:color w:val="auto"/>
          <w:sz w:val="24"/>
          <w:lang w:val="en-GB"/>
        </w:rPr>
        <w:t xml:space="preserve">), </w:t>
      </w:r>
      <w:r w:rsidR="008E527F" w:rsidRPr="00DA20E7">
        <w:rPr>
          <w:rFonts w:ascii="Times New Roman" w:hAnsi="Times New Roman"/>
          <w:color w:val="auto"/>
          <w:sz w:val="24"/>
          <w:lang w:val="en-GB"/>
        </w:rPr>
        <w:t>which do</w:t>
      </w:r>
      <w:r w:rsidRPr="00DA20E7">
        <w:rPr>
          <w:rFonts w:ascii="Times New Roman" w:hAnsi="Times New Roman"/>
          <w:color w:val="auto"/>
          <w:sz w:val="24"/>
          <w:lang w:val="en-GB"/>
        </w:rPr>
        <w:t>es</w:t>
      </w:r>
      <w:r w:rsidR="008E527F" w:rsidRPr="00DA20E7">
        <w:rPr>
          <w:rFonts w:ascii="Times New Roman" w:hAnsi="Times New Roman"/>
          <w:color w:val="auto"/>
          <w:sz w:val="24"/>
          <w:lang w:val="en-GB"/>
        </w:rPr>
        <w:t xml:space="preserve"> not appear in my structure</w:t>
      </w:r>
      <w:r w:rsidR="004756AD">
        <w:rPr>
          <w:rFonts w:ascii="Times New Roman" w:hAnsi="Times New Roman"/>
          <w:color w:val="auto"/>
          <w:sz w:val="24"/>
          <w:lang w:val="en-GB"/>
        </w:rPr>
        <w:t>)</w:t>
      </w:r>
      <w:r w:rsidR="008E527F" w:rsidRPr="00DA20E7">
        <w:rPr>
          <w:rFonts w:ascii="Times New Roman" w:hAnsi="Times New Roman"/>
          <w:color w:val="auto"/>
          <w:sz w:val="24"/>
          <w:lang w:val="en-GB"/>
        </w:rPr>
        <w:t>. The first is the following</w:t>
      </w:r>
      <w:r w:rsidR="006A0C8D" w:rsidRPr="00DA20E7">
        <w:rPr>
          <w:rFonts w:ascii="Times New Roman" w:hAnsi="Times New Roman"/>
          <w:color w:val="auto"/>
          <w:sz w:val="24"/>
          <w:lang w:val="en-GB"/>
        </w:rPr>
        <w:t>:</w:t>
      </w:r>
    </w:p>
    <w:p w14:paraId="7AD572D8" w14:textId="77777777" w:rsidR="00944D26" w:rsidRPr="00DA20E7" w:rsidRDefault="00944D26" w:rsidP="00944D26">
      <w:pPr>
        <w:autoSpaceDE w:val="0"/>
        <w:autoSpaceDN w:val="0"/>
        <w:adjustRightInd w:val="0"/>
        <w:rPr>
          <w:rFonts w:ascii="Palton-Roman-DTC" w:eastAsiaTheme="minorHAnsi" w:hAnsi="Palton-Roman-DTC" w:cs="Palton-Roman-DTC"/>
          <w:color w:val="auto"/>
          <w:sz w:val="20"/>
          <w:szCs w:val="20"/>
          <w:lang w:val="en-GB"/>
        </w:rPr>
      </w:pPr>
    </w:p>
    <w:p w14:paraId="1FB314C0" w14:textId="50BE4BAA" w:rsidR="00972942" w:rsidRPr="00DA20E7" w:rsidRDefault="00A35456" w:rsidP="00CD65C6">
      <w:pPr>
        <w:autoSpaceDE w:val="0"/>
        <w:autoSpaceDN w:val="0"/>
        <w:adjustRightInd w:val="0"/>
        <w:ind w:left="851" w:right="426"/>
        <w:jc w:val="both"/>
        <w:rPr>
          <w:rFonts w:ascii="Times New Roman" w:eastAsiaTheme="minorHAnsi" w:hAnsi="Times New Roman"/>
          <w:color w:val="auto"/>
          <w:sz w:val="24"/>
          <w:lang w:val="en-GB"/>
        </w:rPr>
      </w:pPr>
      <w:r w:rsidRPr="00DA20E7">
        <w:rPr>
          <w:rFonts w:ascii="Times New Roman" w:eastAsiaTheme="minorHAnsi" w:hAnsi="Times New Roman"/>
          <w:color w:val="auto"/>
          <w:sz w:val="24"/>
          <w:lang w:val="en-GB"/>
        </w:rPr>
        <w:t>“</w:t>
      </w:r>
      <w:r w:rsidR="00972942" w:rsidRPr="00DA20E7">
        <w:rPr>
          <w:rFonts w:ascii="Times New Roman" w:eastAsiaTheme="minorHAnsi" w:hAnsi="Times New Roman"/>
          <w:color w:val="auto"/>
          <w:sz w:val="24"/>
          <w:lang w:val="en-GB"/>
        </w:rPr>
        <w:t xml:space="preserve">The sheer lack of </w:t>
      </w:r>
      <w:r w:rsidR="00953244" w:rsidRPr="00DA20E7">
        <w:rPr>
          <w:rFonts w:ascii="Times New Roman" w:eastAsiaTheme="minorHAnsi" w:hAnsi="Times New Roman"/>
          <w:color w:val="auto"/>
          <w:sz w:val="24"/>
          <w:lang w:val="en-GB"/>
        </w:rPr>
        <w:t xml:space="preserve">[…] </w:t>
      </w:r>
      <w:r w:rsidR="00972942" w:rsidRPr="00DA20E7">
        <w:rPr>
          <w:rFonts w:ascii="Times New Roman" w:eastAsiaTheme="minorHAnsi" w:hAnsi="Times New Roman"/>
          <w:color w:val="auto"/>
          <w:sz w:val="24"/>
          <w:lang w:val="en-GB"/>
        </w:rPr>
        <w:t xml:space="preserve">intersubjective agreement in the case of thought experiments indicates that the corresponding mechanisms, </w:t>
      </w:r>
      <w:r w:rsidR="00972942" w:rsidRPr="00DA20E7">
        <w:rPr>
          <w:rFonts w:ascii="Times New Roman" w:eastAsiaTheme="minorHAnsi" w:hAnsi="Times New Roman"/>
          <w:i/>
          <w:iCs/>
          <w:color w:val="auto"/>
          <w:sz w:val="24"/>
          <w:lang w:val="en-GB"/>
        </w:rPr>
        <w:t xml:space="preserve">whichever they are </w:t>
      </w:r>
      <w:r w:rsidR="00972942" w:rsidRPr="00DA20E7">
        <w:rPr>
          <w:rFonts w:ascii="Times New Roman" w:eastAsiaTheme="minorHAnsi" w:hAnsi="Times New Roman"/>
          <w:color w:val="auto"/>
          <w:sz w:val="24"/>
          <w:lang w:val="en-GB"/>
        </w:rPr>
        <w:t>(and they will not be ordinary perceptual processes), are not equally reliable</w:t>
      </w:r>
      <w:r w:rsidR="000F120C" w:rsidRPr="00DA20E7">
        <w:rPr>
          <w:rFonts w:ascii="Times New Roman" w:eastAsiaTheme="minorHAnsi" w:hAnsi="Times New Roman"/>
          <w:color w:val="auto"/>
          <w:sz w:val="24"/>
          <w:lang w:val="en-GB"/>
        </w:rPr>
        <w:t xml:space="preserve">. </w:t>
      </w:r>
      <w:r w:rsidR="001F68EA" w:rsidRPr="00DA20E7">
        <w:rPr>
          <w:rFonts w:ascii="Times New Roman" w:eastAsiaTheme="minorHAnsi" w:hAnsi="Times New Roman"/>
          <w:color w:val="auto"/>
          <w:sz w:val="24"/>
          <w:lang w:val="en-GB"/>
        </w:rPr>
        <w:t>If an observational statement involved in the evaluation of an ordinary experiment is questioned, it is fair to invite the questioner to simply see for herself (perhaps after repeating the experiment). But</w:t>
      </w:r>
      <w:r w:rsidR="000F120C" w:rsidRPr="00DA20E7">
        <w:rPr>
          <w:rFonts w:ascii="Times New Roman" w:eastAsiaTheme="minorHAnsi" w:hAnsi="Times New Roman"/>
          <w:color w:val="auto"/>
          <w:sz w:val="24"/>
          <w:lang w:val="en-GB"/>
        </w:rPr>
        <w:t xml:space="preserve"> </w:t>
      </w:r>
      <w:r w:rsidR="001F68EA" w:rsidRPr="00DA20E7">
        <w:rPr>
          <w:rFonts w:ascii="Times New Roman" w:eastAsiaTheme="minorHAnsi" w:hAnsi="Times New Roman"/>
          <w:color w:val="auto"/>
          <w:sz w:val="24"/>
          <w:lang w:val="en-GB"/>
        </w:rPr>
        <w:t>the analogous reply in the case of a modal statement involved in the</w:t>
      </w:r>
      <w:r w:rsidR="00CD65C6" w:rsidRPr="00DA20E7">
        <w:rPr>
          <w:rFonts w:ascii="Times New Roman" w:eastAsiaTheme="minorHAnsi" w:hAnsi="Times New Roman"/>
          <w:color w:val="auto"/>
          <w:sz w:val="24"/>
          <w:lang w:val="en-GB"/>
        </w:rPr>
        <w:t xml:space="preserve"> </w:t>
      </w:r>
      <w:r w:rsidR="001F68EA" w:rsidRPr="00DA20E7">
        <w:rPr>
          <w:rFonts w:ascii="Times New Roman" w:eastAsiaTheme="minorHAnsi" w:hAnsi="Times New Roman"/>
          <w:color w:val="auto"/>
          <w:sz w:val="24"/>
          <w:lang w:val="en-GB"/>
        </w:rPr>
        <w:t>evaluation of a thought experiment — ‘it’s obvious; just think about it</w:t>
      </w:r>
      <w:r w:rsidR="00CD65C6" w:rsidRPr="00DA20E7">
        <w:rPr>
          <w:rFonts w:ascii="Times New Roman" w:eastAsiaTheme="minorHAnsi" w:hAnsi="Times New Roman"/>
          <w:color w:val="auto"/>
          <w:sz w:val="24"/>
          <w:lang w:val="en-GB"/>
        </w:rPr>
        <w:t xml:space="preserve"> </w:t>
      </w:r>
      <w:r w:rsidR="001F68EA" w:rsidRPr="00DA20E7">
        <w:rPr>
          <w:rFonts w:ascii="Times New Roman" w:eastAsiaTheme="minorHAnsi" w:hAnsi="Times New Roman"/>
          <w:color w:val="auto"/>
          <w:sz w:val="24"/>
          <w:lang w:val="en-GB"/>
        </w:rPr>
        <w:t>yourself’ — clearly carries much less evidential and persuasive force.</w:t>
      </w:r>
      <w:r w:rsidRPr="00DA20E7">
        <w:rPr>
          <w:rFonts w:ascii="Times New Roman" w:eastAsiaTheme="minorHAnsi" w:hAnsi="Times New Roman"/>
          <w:color w:val="auto"/>
          <w:sz w:val="24"/>
          <w:lang w:val="en-GB"/>
        </w:rPr>
        <w:t>” (p</w:t>
      </w:r>
      <w:r w:rsidR="00CD65C6" w:rsidRPr="00DA20E7">
        <w:rPr>
          <w:rFonts w:ascii="Times New Roman" w:eastAsiaTheme="minorHAnsi" w:hAnsi="Times New Roman"/>
          <w:color w:val="auto"/>
          <w:sz w:val="24"/>
          <w:lang w:val="en-GB"/>
        </w:rPr>
        <w:t>p</w:t>
      </w:r>
      <w:r w:rsidRPr="00DA20E7">
        <w:rPr>
          <w:rFonts w:ascii="Times New Roman" w:eastAsiaTheme="minorHAnsi" w:hAnsi="Times New Roman"/>
          <w:color w:val="auto"/>
          <w:sz w:val="24"/>
          <w:lang w:val="en-GB"/>
        </w:rPr>
        <w:t>.</w:t>
      </w:r>
      <w:r w:rsidR="003F0905" w:rsidRPr="00DA20E7">
        <w:rPr>
          <w:rFonts w:ascii="Times New Roman" w:eastAsiaTheme="minorHAnsi" w:hAnsi="Times New Roman"/>
          <w:color w:val="auto"/>
          <w:sz w:val="24"/>
          <w:lang w:val="en-GB"/>
        </w:rPr>
        <w:t>72</w:t>
      </w:r>
      <w:r w:rsidR="00CD65C6" w:rsidRPr="00DA20E7">
        <w:rPr>
          <w:rFonts w:ascii="Times New Roman" w:eastAsiaTheme="minorHAnsi" w:hAnsi="Times New Roman"/>
          <w:color w:val="auto"/>
          <w:sz w:val="24"/>
          <w:lang w:val="en-GB"/>
        </w:rPr>
        <w:t>-73</w:t>
      </w:r>
      <w:r w:rsidRPr="00DA20E7">
        <w:rPr>
          <w:rFonts w:ascii="Times New Roman" w:eastAsiaTheme="minorHAnsi" w:hAnsi="Times New Roman"/>
          <w:color w:val="auto"/>
          <w:sz w:val="24"/>
          <w:lang w:val="en-GB"/>
        </w:rPr>
        <w:t>)</w:t>
      </w:r>
    </w:p>
    <w:p w14:paraId="717EBCA1" w14:textId="77777777" w:rsidR="00A6781C" w:rsidRPr="00DA20E7" w:rsidRDefault="00A6781C" w:rsidP="00AA26FE">
      <w:pPr>
        <w:autoSpaceDE w:val="0"/>
        <w:autoSpaceDN w:val="0"/>
        <w:adjustRightInd w:val="0"/>
        <w:ind w:left="851" w:right="426"/>
        <w:jc w:val="both"/>
        <w:rPr>
          <w:rFonts w:ascii="Times New Roman" w:eastAsiaTheme="minorHAnsi" w:hAnsi="Times New Roman"/>
          <w:color w:val="FF0000"/>
          <w:sz w:val="24"/>
          <w:lang w:val="en-GB"/>
        </w:rPr>
      </w:pPr>
    </w:p>
    <w:p w14:paraId="73D90500" w14:textId="3027623B" w:rsidR="00944D26" w:rsidRPr="00DA20E7" w:rsidRDefault="002E6008" w:rsidP="0039649D">
      <w:pPr>
        <w:autoSpaceDE w:val="0"/>
        <w:autoSpaceDN w:val="0"/>
        <w:adjustRightInd w:val="0"/>
        <w:ind w:firstLine="567"/>
        <w:jc w:val="both"/>
        <w:rPr>
          <w:rFonts w:ascii="Times New Roman" w:hAnsi="Times New Roman"/>
          <w:i/>
          <w:iCs/>
          <w:color w:val="FF0000"/>
          <w:sz w:val="24"/>
          <w:lang w:val="en-GB"/>
        </w:rPr>
      </w:pPr>
      <w:r>
        <w:rPr>
          <w:rFonts w:ascii="Palton-Roman-DTC" w:hAnsi="Palton-Roman-DTC" w:cs="Palton-Roman-DTC"/>
          <w:noProof/>
          <w:color w:val="auto"/>
          <w:sz w:val="24"/>
          <w:lang w:val="en-GB"/>
        </w:rPr>
        <mc:AlternateContent>
          <mc:Choice Requires="wps">
            <w:drawing>
              <wp:anchor distT="0" distB="0" distL="114300" distR="114300" simplePos="0" relativeHeight="251675648" behindDoc="0" locked="0" layoutInCell="1" allowOverlap="1" wp14:anchorId="087EA690" wp14:editId="404052FE">
                <wp:simplePos x="0" y="0"/>
                <wp:positionH relativeFrom="column">
                  <wp:posOffset>120650</wp:posOffset>
                </wp:positionH>
                <wp:positionV relativeFrom="paragraph">
                  <wp:posOffset>432435</wp:posOffset>
                </wp:positionV>
                <wp:extent cx="69850" cy="69850"/>
                <wp:effectExtent l="0" t="0" r="25400" b="25400"/>
                <wp:wrapNone/>
                <wp:docPr id="14" name="Rectangle 14"/>
                <wp:cNvGraphicFramePr/>
                <a:graphic xmlns:a="http://schemas.openxmlformats.org/drawingml/2006/main">
                  <a:graphicData uri="http://schemas.microsoft.com/office/word/2010/wordprocessingShape">
                    <wps:wsp>
                      <wps:cNvSpPr/>
                      <wps:spPr>
                        <a:xfrm>
                          <a:off x="0" y="0"/>
                          <a:ext cx="69850" cy="69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31863" id="Rectangle 14" o:spid="_x0000_s1026" style="position:absolute;margin-left:9.5pt;margin-top:34.05pt;width:5.5pt;height: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T0XwIAABEFAAAOAAAAZHJzL2Uyb0RvYy54bWysVMFu2zAMvQ/YPwi6r06CtGuDOkXQosOA&#10;og2aFj2rspQYk0SNUuJkXz9Kdpysy2nYRaZEPlJ8ftT1zdYatlEYanAlH54NOFNOQlW7ZclfX+6/&#10;XHIWonCVMOBUyXcq8Jvp50/XjZ+oEazAVAoZJXFh0viSr2L0k6IIcqWsCGfglSOnBrQi0haXRYWi&#10;oezWFKPB4KJoACuPIFUIdHrXOvk059dayfikdVCRmZLT3WJeMa/vaS2m12KyROFXteyuIf7hFlbU&#10;jor2qe5EFGyN9V+pbC0RAuh4JsEWoHUtVe6BuhkOPnSzWAmvci9ETvA9TeH/pZWPmzmyuqJ/N+bM&#10;CUv/6JlYE25pFKMzIqjxYUJxCz/HbhfITN1uNdr0pT7YNpO660lV28gkHV5cXZ4T85I8rUk5igPU&#10;Y4jfFFiWjJIj1c5Eis1DiG3oPoRw6Spt8WzFnVGpvnHPSlMXVG6U0Vk/6tYg2wj680JK5eJFaoZK&#10;5+gE07UxPXB4CmjisAN1sQmmsq564OAU8M+KPSJXBRd7sK0d4KkE1Y++chu/777tObX/DtWOfh5C&#10;q+rg5X1NJD6IEOcCScZEO41mfKJFG2hKDp3F2Qrw16nzFE/qIi9nDY1FycPPtUDFmfnuSHdXw/E4&#10;zVHejM+/jmiDx573Y49b21sg/of0CHiZzRQfzd7UCPaNJniWqpJLOEm1Sy4j7je3sR1XegOkms1y&#10;GM2OF/HBLbxMyROrSSQv2zeBvlNSJAE+wn6ExOSDoNrYhHQwW0fQdVbbgdeOb5q7LJrujUiDfbzP&#10;UYeXbPobAAD//wMAUEsDBBQABgAIAAAAIQCnsBBY2gAAAAcBAAAPAAAAZHJzL2Rvd25yZXYueG1s&#10;TI/BTsMwEETvSPyDtUjcqBMqlSZkUxVQ4UoLtFc3XpKIeB3FThv+nuUEx6dZzbwtVpPr1ImG0HpG&#10;SGcJKOLK25ZrhPe3zc0SVIiGrek8E8I3BViVlxeFya0/85ZOu1grKeGQG4Qmxj7XOlQNORNmvieW&#10;7NMPzkTBodZ2MGcpd52+TZKFdqZlWWhMT48NVV+70SGM1fPDoe7Xr0+bOb9on2buY28Rr6+m9T2o&#10;SFP8O4ZffVGHUpyOfmQbVCecySsRYbFMQUk+T4SPCHdZCros9H//8gcAAP//AwBQSwECLQAUAAYA&#10;CAAAACEAtoM4kv4AAADhAQAAEwAAAAAAAAAAAAAAAAAAAAAAW0NvbnRlbnRfVHlwZXNdLnhtbFBL&#10;AQItABQABgAIAAAAIQA4/SH/1gAAAJQBAAALAAAAAAAAAAAAAAAAAC8BAABfcmVscy8ucmVsc1BL&#10;AQItABQABgAIAAAAIQAOWrT0XwIAABEFAAAOAAAAAAAAAAAAAAAAAC4CAABkcnMvZTJvRG9jLnht&#10;bFBLAQItABQABgAIAAAAIQCnsBBY2gAAAAcBAAAPAAAAAAAAAAAAAAAAALkEAABkcnMvZG93bnJl&#10;di54bWxQSwUGAAAAAAQABADzAAAAwAUAAAAA&#10;" fillcolor="white [3201]" strokecolor="#70ad47 [3209]" strokeweight="1pt"/>
            </w:pict>
          </mc:Fallback>
        </mc:AlternateContent>
      </w:r>
      <w:r w:rsidR="008E527F" w:rsidRPr="00DA20E7">
        <w:rPr>
          <w:rFonts w:ascii="Times New Roman" w:eastAsiaTheme="minorHAnsi" w:hAnsi="Times New Roman"/>
          <w:color w:val="auto"/>
          <w:sz w:val="24"/>
          <w:lang w:val="en-GB"/>
        </w:rPr>
        <w:t xml:space="preserve">Here the corresponding mechanisms (see ft. </w:t>
      </w:r>
      <w:r w:rsidR="005103B1" w:rsidRPr="00DA20E7">
        <w:rPr>
          <w:rFonts w:ascii="Times New Roman" w:eastAsiaTheme="minorHAnsi" w:hAnsi="Times New Roman"/>
          <w:color w:val="auto"/>
          <w:sz w:val="24"/>
          <w:lang w:val="en-GB"/>
        </w:rPr>
        <w:t>2</w:t>
      </w:r>
      <w:r w:rsidR="005E0DAA" w:rsidRPr="00DA20E7">
        <w:rPr>
          <w:rFonts w:ascii="Times New Roman" w:eastAsiaTheme="minorHAnsi" w:hAnsi="Times New Roman"/>
          <w:color w:val="auto"/>
          <w:sz w:val="24"/>
          <w:lang w:val="en-GB"/>
        </w:rPr>
        <w:t>2</w:t>
      </w:r>
      <w:r w:rsidR="008E527F" w:rsidRPr="00DA20E7">
        <w:rPr>
          <w:rFonts w:ascii="Times New Roman" w:eastAsiaTheme="minorHAnsi" w:hAnsi="Times New Roman"/>
          <w:color w:val="auto"/>
          <w:sz w:val="24"/>
          <w:lang w:val="en-GB"/>
        </w:rPr>
        <w:t>) are the “psychological mechanisms linking the thought-experiment-as process to belief in pertinent premises [in particular</w:t>
      </w:r>
      <w:r w:rsidR="008E527F" w:rsidRPr="00DA20E7">
        <w:rPr>
          <w:rFonts w:ascii="Palton-Roman-DTC" w:eastAsiaTheme="minorHAnsi" w:hAnsi="Palton-Roman-DTC" w:cs="Palton-Roman-DTC"/>
          <w:color w:val="auto"/>
          <w:sz w:val="24"/>
          <w:lang w:val="en-GB"/>
        </w:rPr>
        <w:t xml:space="preserve"> </w:t>
      </w:r>
      <w:r w:rsidR="008E527F" w:rsidRPr="00DA20E7">
        <w:rPr>
          <w:rFonts w:ascii="Palton-Roman-DTC" w:eastAsiaTheme="minorHAnsi" w:hAnsi="Palton-Roman-DTC" w:cs="Palton-Roman-DTC"/>
          <w:color w:val="auto"/>
          <w:sz w:val="20"/>
          <w:szCs w:val="20"/>
          <w:lang w:val="en-GB"/>
        </w:rPr>
        <w:t xml:space="preserve">C </w:t>
      </w:r>
      <w:r w:rsidR="008E527F" w:rsidRPr="00DA20E7">
        <w:rPr>
          <w:rFonts w:ascii="Times New Roman" w:eastAsiaTheme="minorHAnsi" w:hAnsi="Times New Roman"/>
          <w:color w:val="auto"/>
          <w:sz w:val="24"/>
          <w:lang w:val="en-GB"/>
        </w:rPr>
        <w:t xml:space="preserve">and </w:t>
      </w:r>
      <w:r w:rsidR="008E527F" w:rsidRPr="00DA20E7">
        <w:rPr>
          <w:rFonts w:ascii="Palton-Roman-DTC" w:eastAsiaTheme="minorHAnsi" w:hAnsi="Palton-Roman-DTC" w:cs="Palton-Roman-DTC"/>
          <w:color w:val="auto"/>
          <w:sz w:val="20"/>
          <w:szCs w:val="20"/>
          <w:lang w:val="en-GB"/>
        </w:rPr>
        <w:t xml:space="preserve">C </w:t>
      </w:r>
      <w:r>
        <w:rPr>
          <w:rFonts w:ascii="Palton-Roman-DTC" w:eastAsiaTheme="minorHAnsi" w:hAnsi="Palton-Roman-DTC" w:cs="Palton-Roman-DTC"/>
          <w:color w:val="auto"/>
          <w:sz w:val="20"/>
          <w:szCs w:val="20"/>
          <w:lang w:val="en-GB"/>
        </w:rPr>
        <w:t xml:space="preserve">   </w:t>
      </w:r>
      <w:r w:rsidR="008E527F" w:rsidRPr="00DA20E7">
        <w:rPr>
          <w:rFonts w:ascii="Symbol" w:eastAsiaTheme="minorHAnsi" w:hAnsi="Symbol" w:cs="Symbol"/>
          <w:color w:val="auto"/>
          <w:sz w:val="20"/>
          <w:szCs w:val="20"/>
          <w:lang w:val="en-GB"/>
        </w:rPr>
        <w:t xml:space="preserve"> </w:t>
      </w:r>
      <w:r w:rsidR="008E527F" w:rsidRPr="00DA20E7">
        <w:rPr>
          <w:rFonts w:ascii="Palton-Roman-DTC" w:eastAsiaTheme="minorHAnsi" w:hAnsi="Palton-Roman-DTC" w:cs="Palton-Roman-DTC"/>
          <w:color w:val="auto"/>
          <w:sz w:val="20"/>
          <w:szCs w:val="20"/>
          <w:lang w:val="en-GB"/>
        </w:rPr>
        <w:t>¬W</w:t>
      </w:r>
      <w:r w:rsidR="008E527F" w:rsidRPr="00DA20E7">
        <w:rPr>
          <w:rFonts w:ascii="Times New Roman" w:eastAsiaTheme="minorHAnsi" w:hAnsi="Times New Roman"/>
          <w:color w:val="auto"/>
          <w:sz w:val="24"/>
          <w:lang w:val="en-GB"/>
        </w:rPr>
        <w:t>]” (</w:t>
      </w:r>
      <w:r w:rsidR="008E527F" w:rsidRPr="00DA20E7">
        <w:rPr>
          <w:rFonts w:ascii="Times New Roman" w:eastAsiaTheme="minorHAnsi" w:hAnsi="Times New Roman"/>
          <w:i/>
          <w:iCs/>
          <w:color w:val="auto"/>
          <w:sz w:val="24"/>
          <w:lang w:val="en-GB"/>
        </w:rPr>
        <w:t>ibid</w:t>
      </w:r>
      <w:r w:rsidR="008E527F" w:rsidRPr="00DA20E7">
        <w:rPr>
          <w:rFonts w:ascii="Times New Roman" w:eastAsiaTheme="minorHAnsi" w:hAnsi="Times New Roman"/>
          <w:color w:val="auto"/>
          <w:sz w:val="24"/>
          <w:lang w:val="en-GB"/>
        </w:rPr>
        <w:t xml:space="preserve">). Translated into my account, the worry is that the OU is less supported than its </w:t>
      </w:r>
      <w:r w:rsidR="005E2667" w:rsidRPr="00DA20E7">
        <w:rPr>
          <w:rFonts w:ascii="Times New Roman" w:eastAsiaTheme="minorHAnsi" w:hAnsi="Times New Roman"/>
          <w:color w:val="auto"/>
          <w:sz w:val="24"/>
          <w:lang w:val="en-GB"/>
        </w:rPr>
        <w:t xml:space="preserve">counterpart observational statement in </w:t>
      </w:r>
      <w:r w:rsidR="008E527F" w:rsidRPr="00DA20E7">
        <w:rPr>
          <w:rFonts w:ascii="Times New Roman" w:eastAsiaTheme="minorHAnsi" w:hAnsi="Times New Roman"/>
          <w:color w:val="auto"/>
          <w:sz w:val="24"/>
          <w:lang w:val="en-GB"/>
        </w:rPr>
        <w:t xml:space="preserve">REs. </w:t>
      </w:r>
      <w:r w:rsidR="005930FE" w:rsidRPr="00DA20E7">
        <w:rPr>
          <w:rFonts w:ascii="Times New Roman" w:eastAsiaTheme="minorHAnsi" w:hAnsi="Times New Roman"/>
          <w:color w:val="auto"/>
          <w:sz w:val="24"/>
          <w:lang w:val="en-GB"/>
        </w:rPr>
        <w:t xml:space="preserve"> </w:t>
      </w:r>
      <w:r w:rsidR="004240B9" w:rsidRPr="00DA20E7">
        <w:rPr>
          <w:rFonts w:ascii="Times New Roman" w:eastAsiaTheme="minorHAnsi" w:hAnsi="Times New Roman"/>
          <w:color w:val="auto"/>
          <w:sz w:val="24"/>
          <w:lang w:val="en-GB"/>
        </w:rPr>
        <w:t>Few paragraphs later, Häggqvist</w:t>
      </w:r>
      <w:r w:rsidR="00910DF0" w:rsidRPr="00DA20E7">
        <w:rPr>
          <w:rFonts w:ascii="Times New Roman" w:eastAsiaTheme="minorHAnsi" w:hAnsi="Times New Roman"/>
          <w:color w:val="auto"/>
          <w:sz w:val="24"/>
          <w:lang w:val="en-GB"/>
        </w:rPr>
        <w:t xml:space="preserve"> </w:t>
      </w:r>
      <w:r w:rsidR="006A0C8D" w:rsidRPr="00DA20E7">
        <w:rPr>
          <w:rFonts w:ascii="Times New Roman" w:eastAsiaTheme="minorHAnsi" w:hAnsi="Times New Roman"/>
          <w:color w:val="auto"/>
          <w:sz w:val="24"/>
          <w:lang w:val="en-GB"/>
        </w:rPr>
        <w:t xml:space="preserve">claims that this is the case for both TEs in science and philosophy, </w:t>
      </w:r>
      <w:r w:rsidR="00120FF1" w:rsidRPr="00DA20E7">
        <w:rPr>
          <w:rFonts w:ascii="Times New Roman" w:eastAsiaTheme="minorHAnsi" w:hAnsi="Times New Roman"/>
          <w:color w:val="auto"/>
          <w:sz w:val="24"/>
          <w:lang w:val="en-GB"/>
        </w:rPr>
        <w:t xml:space="preserve">however </w:t>
      </w:r>
      <w:r w:rsidR="006A0C8D" w:rsidRPr="00DA20E7">
        <w:rPr>
          <w:rFonts w:ascii="Times New Roman" w:eastAsiaTheme="minorHAnsi" w:hAnsi="Times New Roman"/>
          <w:color w:val="auto"/>
          <w:sz w:val="24"/>
          <w:lang w:val="en-GB"/>
        </w:rPr>
        <w:t xml:space="preserve">without compelling arguments. I </w:t>
      </w:r>
      <w:r w:rsidR="00910DF0" w:rsidRPr="00DA20E7">
        <w:rPr>
          <w:rFonts w:ascii="Times New Roman" w:eastAsiaTheme="minorHAnsi" w:hAnsi="Times New Roman"/>
          <w:color w:val="auto"/>
          <w:sz w:val="24"/>
          <w:lang w:val="en-GB"/>
        </w:rPr>
        <w:t xml:space="preserve">am more optimistic </w:t>
      </w:r>
      <w:r w:rsidR="0039649D" w:rsidRPr="00DA20E7">
        <w:rPr>
          <w:rFonts w:ascii="Times New Roman" w:eastAsiaTheme="minorHAnsi" w:hAnsi="Times New Roman"/>
          <w:color w:val="auto"/>
          <w:sz w:val="24"/>
          <w:lang w:val="en-GB"/>
        </w:rPr>
        <w:t xml:space="preserve">than Häggqvist though </w:t>
      </w:r>
      <w:r w:rsidR="00676C65" w:rsidRPr="00DA20E7">
        <w:rPr>
          <w:rFonts w:ascii="Times New Roman" w:eastAsiaTheme="minorHAnsi" w:hAnsi="Times New Roman"/>
          <w:color w:val="auto"/>
          <w:sz w:val="24"/>
          <w:lang w:val="en-GB"/>
        </w:rPr>
        <w:t>as to the</w:t>
      </w:r>
      <w:r w:rsidR="00910DF0" w:rsidRPr="00DA20E7">
        <w:rPr>
          <w:rFonts w:ascii="Times New Roman" w:eastAsiaTheme="minorHAnsi" w:hAnsi="Times New Roman"/>
          <w:color w:val="auto"/>
          <w:sz w:val="24"/>
          <w:lang w:val="en-GB"/>
        </w:rPr>
        <w:t xml:space="preserve"> intersubjective agreement</w:t>
      </w:r>
      <w:r w:rsidR="00676C65" w:rsidRPr="00DA20E7">
        <w:rPr>
          <w:rFonts w:ascii="Times New Roman" w:eastAsiaTheme="minorHAnsi" w:hAnsi="Times New Roman"/>
          <w:color w:val="auto"/>
          <w:sz w:val="24"/>
          <w:lang w:val="en-GB"/>
        </w:rPr>
        <w:t xml:space="preserve"> for scientific TEs</w:t>
      </w:r>
      <w:r w:rsidR="001861EA" w:rsidRPr="00DA20E7">
        <w:rPr>
          <w:rFonts w:ascii="Times New Roman" w:eastAsiaTheme="minorHAnsi" w:hAnsi="Times New Roman"/>
          <w:color w:val="auto"/>
          <w:sz w:val="24"/>
          <w:lang w:val="en-GB"/>
        </w:rPr>
        <w:t>, at least an agreement on where to look for progress</w:t>
      </w:r>
      <w:r w:rsidR="00676C65" w:rsidRPr="00DA20E7">
        <w:rPr>
          <w:rFonts w:ascii="Times New Roman" w:eastAsiaTheme="minorHAnsi" w:hAnsi="Times New Roman"/>
          <w:color w:val="auto"/>
          <w:sz w:val="24"/>
          <w:lang w:val="en-GB"/>
        </w:rPr>
        <w:t xml:space="preserve">. </w:t>
      </w:r>
      <w:r w:rsidR="00931EA1" w:rsidRPr="00DA20E7">
        <w:rPr>
          <w:rFonts w:ascii="Times New Roman" w:eastAsiaTheme="minorHAnsi" w:hAnsi="Times New Roman"/>
          <w:color w:val="auto"/>
          <w:sz w:val="24"/>
          <w:lang w:val="en-GB"/>
        </w:rPr>
        <w:t xml:space="preserve">That stems from </w:t>
      </w:r>
      <w:r w:rsidR="0071530E" w:rsidRPr="00DA20E7">
        <w:rPr>
          <w:rFonts w:ascii="Times New Roman" w:eastAsiaTheme="minorHAnsi" w:hAnsi="Times New Roman"/>
          <w:color w:val="auto"/>
          <w:sz w:val="24"/>
          <w:lang w:val="en-GB"/>
        </w:rPr>
        <w:t xml:space="preserve">my focusing on the theoretical statements, or lack of, that are used to </w:t>
      </w:r>
      <w:r w:rsidR="00120FF1" w:rsidRPr="00DA20E7">
        <w:rPr>
          <w:rFonts w:ascii="Times New Roman" w:eastAsiaTheme="minorHAnsi" w:hAnsi="Times New Roman"/>
          <w:color w:val="auto"/>
          <w:sz w:val="24"/>
          <w:lang w:val="en-GB"/>
        </w:rPr>
        <w:t>describe</w:t>
      </w:r>
      <w:r>
        <w:rPr>
          <w:rFonts w:ascii="Times New Roman" w:eastAsiaTheme="minorHAnsi" w:hAnsi="Times New Roman"/>
          <w:color w:val="auto"/>
          <w:sz w:val="24"/>
          <w:lang w:val="en-GB"/>
        </w:rPr>
        <w:t xml:space="preserve">, </w:t>
      </w:r>
      <w:r w:rsidR="0071530E" w:rsidRPr="00DA20E7">
        <w:rPr>
          <w:rFonts w:ascii="Times New Roman" w:eastAsiaTheme="minorHAnsi" w:hAnsi="Times New Roman"/>
          <w:color w:val="auto"/>
          <w:sz w:val="24"/>
          <w:lang w:val="en-GB"/>
        </w:rPr>
        <w:t>trace the execution of the experimental arrangement</w:t>
      </w:r>
      <w:r w:rsidR="004C6CDC" w:rsidRPr="00DA20E7">
        <w:rPr>
          <w:rFonts w:ascii="Times New Roman" w:eastAsiaTheme="minorHAnsi" w:hAnsi="Times New Roman"/>
          <w:color w:val="auto"/>
          <w:sz w:val="24"/>
          <w:lang w:val="en-GB"/>
        </w:rPr>
        <w:t xml:space="preserve"> </w:t>
      </w:r>
      <w:r w:rsidR="008C688D" w:rsidRPr="00DA20E7">
        <w:rPr>
          <w:rFonts w:ascii="Times New Roman" w:eastAsiaTheme="minorHAnsi" w:hAnsi="Times New Roman"/>
          <w:color w:val="auto"/>
          <w:sz w:val="24"/>
          <w:lang w:val="en-GB"/>
        </w:rPr>
        <w:t>and interpret its result</w:t>
      </w:r>
      <w:r w:rsidR="00931EA1" w:rsidRPr="00DA20E7">
        <w:rPr>
          <w:rFonts w:ascii="Times New Roman" w:eastAsiaTheme="minorHAnsi" w:hAnsi="Times New Roman"/>
          <w:color w:val="auto"/>
          <w:sz w:val="24"/>
          <w:lang w:val="en-GB"/>
        </w:rPr>
        <w:t>.</w:t>
      </w:r>
      <w:r w:rsidR="0063557A" w:rsidRPr="00DA20E7">
        <w:rPr>
          <w:rFonts w:ascii="Times New Roman" w:eastAsiaTheme="minorHAnsi" w:hAnsi="Times New Roman"/>
          <w:color w:val="auto"/>
          <w:sz w:val="24"/>
          <w:lang w:val="en-GB"/>
        </w:rPr>
        <w:t xml:space="preserve"> To see </w:t>
      </w:r>
      <w:r w:rsidR="00A50F5F" w:rsidRPr="00DA20E7">
        <w:rPr>
          <w:rFonts w:ascii="Times New Roman" w:eastAsiaTheme="minorHAnsi" w:hAnsi="Times New Roman"/>
          <w:color w:val="auto"/>
          <w:sz w:val="24"/>
          <w:lang w:val="en-GB"/>
        </w:rPr>
        <w:t>this,</w:t>
      </w:r>
      <w:r w:rsidR="0063557A" w:rsidRPr="00DA20E7">
        <w:rPr>
          <w:rFonts w:ascii="Times New Roman" w:eastAsiaTheme="minorHAnsi" w:hAnsi="Times New Roman"/>
          <w:color w:val="auto"/>
          <w:sz w:val="24"/>
          <w:lang w:val="en-GB"/>
        </w:rPr>
        <w:t xml:space="preserve"> consider the five strategies below.</w:t>
      </w:r>
      <w:r w:rsidR="00931EA1" w:rsidRPr="00DA20E7">
        <w:rPr>
          <w:rFonts w:ascii="Times New Roman" w:eastAsiaTheme="minorHAnsi" w:hAnsi="Times New Roman"/>
          <w:color w:val="auto"/>
          <w:sz w:val="24"/>
          <w:lang w:val="en-GB"/>
        </w:rPr>
        <w:t xml:space="preserve"> For the revealing part, i</w:t>
      </w:r>
      <w:r w:rsidR="001861EA" w:rsidRPr="00DA20E7">
        <w:rPr>
          <w:rFonts w:ascii="Times New Roman" w:eastAsiaTheme="minorHAnsi" w:hAnsi="Times New Roman"/>
          <w:color w:val="auto"/>
          <w:sz w:val="24"/>
          <w:lang w:val="en-GB"/>
        </w:rPr>
        <w:t xml:space="preserve">deally, </w:t>
      </w:r>
      <w:r w:rsidR="001861EA" w:rsidRPr="00DA20E7">
        <w:rPr>
          <w:rStyle w:val="NoneA"/>
          <w:rFonts w:ascii="Times New Roman" w:hAnsi="Times New Roman"/>
          <w:color w:val="auto"/>
          <w:sz w:val="24"/>
          <w:lang w:val="en-GB"/>
        </w:rPr>
        <w:t xml:space="preserve">when none of the first four strategies are available for the critic, an agreement should be reached, and sometimes is. We are then </w:t>
      </w:r>
      <w:r w:rsidR="00D00BA4" w:rsidRPr="00DA20E7">
        <w:rPr>
          <w:rStyle w:val="NoneA"/>
          <w:rFonts w:ascii="Times New Roman" w:hAnsi="Times New Roman"/>
          <w:color w:val="auto"/>
          <w:sz w:val="24"/>
          <w:lang w:val="en-GB"/>
        </w:rPr>
        <w:t>able</w:t>
      </w:r>
      <w:r w:rsidR="001861EA" w:rsidRPr="00DA20E7">
        <w:rPr>
          <w:rStyle w:val="NoneA"/>
          <w:rFonts w:ascii="Times New Roman" w:hAnsi="Times New Roman"/>
          <w:color w:val="auto"/>
          <w:sz w:val="24"/>
          <w:lang w:val="en-GB"/>
        </w:rPr>
        <w:t xml:space="preserve"> to trust that the inconsistency revealed </w:t>
      </w:r>
      <w:r w:rsidR="001942AF" w:rsidRPr="00DA20E7">
        <w:rPr>
          <w:rStyle w:val="NoneA"/>
          <w:rFonts w:ascii="Times New Roman" w:hAnsi="Times New Roman"/>
          <w:color w:val="auto"/>
          <w:sz w:val="24"/>
          <w:lang w:val="en-GB"/>
        </w:rPr>
        <w:t xml:space="preserve">in </w:t>
      </w:r>
      <w:r w:rsidR="0071530E" w:rsidRPr="00DA20E7">
        <w:rPr>
          <w:rStyle w:val="NoneA"/>
          <w:rFonts w:ascii="Times New Roman" w:hAnsi="Times New Roman"/>
          <w:color w:val="auto"/>
          <w:sz w:val="24"/>
          <w:lang w:val="en-GB"/>
        </w:rPr>
        <w:t xml:space="preserve">the </w:t>
      </w:r>
      <w:r w:rsidR="001942AF" w:rsidRPr="00DA20E7">
        <w:rPr>
          <w:rStyle w:val="NoneA"/>
          <w:rFonts w:ascii="Times New Roman" w:hAnsi="Times New Roman"/>
          <w:color w:val="auto"/>
          <w:sz w:val="24"/>
          <w:lang w:val="en-GB"/>
        </w:rPr>
        <w:t xml:space="preserve">OU </w:t>
      </w:r>
      <w:r w:rsidR="001861EA" w:rsidRPr="00DA20E7">
        <w:rPr>
          <w:rStyle w:val="NoneA"/>
          <w:rFonts w:ascii="Times New Roman" w:hAnsi="Times New Roman"/>
          <w:color w:val="auto"/>
          <w:sz w:val="24"/>
          <w:lang w:val="en-GB"/>
        </w:rPr>
        <w:t xml:space="preserve">is serious for the theoretical statements involved. </w:t>
      </w:r>
      <w:r w:rsidR="0071530E" w:rsidRPr="00DA20E7">
        <w:rPr>
          <w:rFonts w:ascii="Times New Roman" w:eastAsiaTheme="minorHAnsi" w:hAnsi="Times New Roman"/>
          <w:color w:val="auto"/>
          <w:sz w:val="24"/>
          <w:lang w:val="en-GB"/>
        </w:rPr>
        <w:t>The first four strategies</w:t>
      </w:r>
      <w:r w:rsidR="006A0C8D" w:rsidRPr="00DA20E7">
        <w:rPr>
          <w:rFonts w:ascii="Times New Roman" w:eastAsiaTheme="minorHAnsi" w:hAnsi="Times New Roman"/>
          <w:color w:val="auto"/>
          <w:sz w:val="24"/>
          <w:lang w:val="en-GB"/>
        </w:rPr>
        <w:t xml:space="preserve"> are meant to capture</w:t>
      </w:r>
      <w:r w:rsidR="0071530E" w:rsidRPr="00DA20E7">
        <w:rPr>
          <w:rFonts w:ascii="Times New Roman" w:eastAsiaTheme="minorHAnsi" w:hAnsi="Times New Roman"/>
          <w:color w:val="auto"/>
          <w:sz w:val="24"/>
          <w:lang w:val="en-GB"/>
        </w:rPr>
        <w:t xml:space="preserve"> how</w:t>
      </w:r>
      <w:r w:rsidR="00931EA1" w:rsidRPr="00DA20E7">
        <w:rPr>
          <w:rFonts w:ascii="Times New Roman" w:eastAsiaTheme="minorHAnsi" w:hAnsi="Times New Roman"/>
          <w:color w:val="auto"/>
          <w:sz w:val="24"/>
          <w:lang w:val="en-GB"/>
        </w:rPr>
        <w:t xml:space="preserve"> </w:t>
      </w:r>
      <w:r w:rsidR="001861EA" w:rsidRPr="00DA20E7">
        <w:rPr>
          <w:rStyle w:val="NoneA"/>
          <w:rFonts w:ascii="Times New Roman" w:hAnsi="Times New Roman"/>
          <w:color w:val="auto"/>
          <w:sz w:val="24"/>
          <w:lang w:val="en-GB"/>
        </w:rPr>
        <w:t>t</w:t>
      </w:r>
      <w:r w:rsidR="00E219E6" w:rsidRPr="00DA20E7">
        <w:rPr>
          <w:rStyle w:val="NoneA"/>
          <w:rFonts w:ascii="Times New Roman" w:hAnsi="Times New Roman"/>
          <w:color w:val="auto"/>
          <w:sz w:val="24"/>
          <w:lang w:val="en-GB"/>
        </w:rPr>
        <w:t xml:space="preserve">he scientific community </w:t>
      </w:r>
      <w:r w:rsidR="0071530E" w:rsidRPr="00DA20E7">
        <w:rPr>
          <w:rStyle w:val="NoneA"/>
          <w:rFonts w:ascii="Times New Roman" w:hAnsi="Times New Roman"/>
          <w:color w:val="auto"/>
          <w:sz w:val="24"/>
          <w:lang w:val="en-GB"/>
        </w:rPr>
        <w:t>assess</w:t>
      </w:r>
      <w:r w:rsidR="00E219E6" w:rsidRPr="00DA20E7">
        <w:rPr>
          <w:rStyle w:val="NoneA"/>
          <w:rFonts w:ascii="Times New Roman" w:hAnsi="Times New Roman"/>
          <w:color w:val="auto"/>
          <w:sz w:val="24"/>
          <w:lang w:val="en-GB"/>
        </w:rPr>
        <w:t xml:space="preserve"> if the unfolding of the scenario (step 3) is </w:t>
      </w:r>
      <w:r w:rsidR="00E219E6" w:rsidRPr="00DA20E7">
        <w:rPr>
          <w:rStyle w:val="NoneA"/>
          <w:rFonts w:ascii="Times New Roman" w:hAnsi="Times New Roman"/>
          <w:i/>
          <w:iCs/>
          <w:color w:val="auto"/>
          <w:sz w:val="24"/>
          <w:lang w:val="en-GB"/>
        </w:rPr>
        <w:t>correctly done</w:t>
      </w:r>
      <w:r w:rsidR="00676C65" w:rsidRPr="00DA20E7">
        <w:rPr>
          <w:rStyle w:val="NoneA"/>
          <w:rFonts w:ascii="Times New Roman" w:hAnsi="Times New Roman"/>
          <w:color w:val="auto"/>
          <w:sz w:val="24"/>
          <w:lang w:val="en-GB"/>
        </w:rPr>
        <w:t>.</w:t>
      </w:r>
      <w:r w:rsidR="004733DA" w:rsidRPr="00DA20E7">
        <w:rPr>
          <w:rStyle w:val="NoneA"/>
          <w:rFonts w:ascii="Times New Roman" w:hAnsi="Times New Roman"/>
          <w:color w:val="auto"/>
          <w:sz w:val="24"/>
          <w:lang w:val="en-GB"/>
        </w:rPr>
        <w:t xml:space="preserve"> </w:t>
      </w:r>
      <w:r w:rsidR="00931EA1" w:rsidRPr="00DA20E7">
        <w:rPr>
          <w:rStyle w:val="NoneA"/>
          <w:rFonts w:ascii="Times New Roman" w:hAnsi="Times New Roman"/>
          <w:color w:val="auto"/>
          <w:sz w:val="24"/>
          <w:lang w:val="en-GB"/>
        </w:rPr>
        <w:t>Put differently, t</w:t>
      </w:r>
      <w:r w:rsidR="004733DA" w:rsidRPr="00DA20E7">
        <w:rPr>
          <w:rStyle w:val="NoneA"/>
          <w:rFonts w:ascii="Times New Roman" w:hAnsi="Times New Roman"/>
          <w:color w:val="auto"/>
          <w:sz w:val="24"/>
          <w:lang w:val="en-GB"/>
        </w:rPr>
        <w:t xml:space="preserve">he scientific community is assessing Häggqvist’s claim </w:t>
      </w:r>
      <w:r w:rsidR="004733DA" w:rsidRPr="00DA20E7">
        <w:rPr>
          <w:rFonts w:ascii="Times New Roman" w:eastAsiaTheme="minorHAnsi" w:hAnsi="Times New Roman"/>
          <w:color w:val="auto"/>
          <w:sz w:val="24"/>
          <w:lang w:val="en-GB"/>
        </w:rPr>
        <w:t xml:space="preserve">‘it’s obvious; just think about it yourself’. </w:t>
      </w:r>
    </w:p>
    <w:p w14:paraId="06F5AB55" w14:textId="19BA8684" w:rsidR="0081318D" w:rsidRPr="00DA20E7" w:rsidRDefault="0081318D" w:rsidP="00662F39">
      <w:pPr>
        <w:pStyle w:val="FreeForm"/>
        <w:tabs>
          <w:tab w:val="left" w:pos="567"/>
        </w:tabs>
        <w:jc w:val="both"/>
        <w:rPr>
          <w:rStyle w:val="NoneA"/>
          <w:rFonts w:ascii="Times New Roman" w:hAnsi="Times New Roman"/>
          <w:color w:val="auto"/>
          <w:sz w:val="24"/>
          <w:szCs w:val="24"/>
          <w:lang w:val="en-GB"/>
        </w:rPr>
      </w:pPr>
    </w:p>
    <w:p w14:paraId="5E07F1F6" w14:textId="457D8374" w:rsidR="001968ED" w:rsidRPr="00DA20E7" w:rsidRDefault="00715835" w:rsidP="001968ED">
      <w:pPr>
        <w:pStyle w:val="sect2"/>
        <w:numPr>
          <w:ilvl w:val="1"/>
          <w:numId w:val="27"/>
        </w:numPr>
        <w:spacing w:line="240" w:lineRule="auto"/>
        <w:rPr>
          <w:color w:val="auto"/>
          <w:lang w:val="en-GB"/>
        </w:rPr>
      </w:pPr>
      <w:bookmarkStart w:id="6" w:name="_Hlk38776566"/>
      <w:r w:rsidRPr="00DA20E7">
        <w:rPr>
          <w:color w:val="auto"/>
          <w:lang w:val="en-GB"/>
        </w:rPr>
        <w:t>Five</w:t>
      </w:r>
      <w:r w:rsidR="002B0455" w:rsidRPr="00DA20E7">
        <w:rPr>
          <w:color w:val="auto"/>
          <w:lang w:val="en-GB"/>
        </w:rPr>
        <w:t xml:space="preserve"> </w:t>
      </w:r>
      <w:r w:rsidR="003155AC" w:rsidRPr="00DA20E7">
        <w:rPr>
          <w:color w:val="auto"/>
          <w:lang w:val="en-GB"/>
        </w:rPr>
        <w:t>strategies</w:t>
      </w:r>
      <w:r w:rsidR="002B0455" w:rsidRPr="00DA20E7">
        <w:rPr>
          <w:color w:val="auto"/>
          <w:lang w:val="en-GB"/>
        </w:rPr>
        <w:t xml:space="preserve"> for the critic</w:t>
      </w:r>
      <w:bookmarkEnd w:id="6"/>
    </w:p>
    <w:p w14:paraId="09BAE7F6" w14:textId="5F98F2F4" w:rsidR="001968ED" w:rsidRPr="00DA20E7" w:rsidRDefault="001968ED" w:rsidP="001968ED">
      <w:pPr>
        <w:pStyle w:val="FreeForm"/>
        <w:tabs>
          <w:tab w:val="left" w:pos="567"/>
        </w:tabs>
        <w:jc w:val="both"/>
        <w:rPr>
          <w:rStyle w:val="NoneA"/>
          <w:rFonts w:ascii="Times New Roman" w:hAnsi="Times New Roman"/>
          <w:color w:val="auto"/>
          <w:sz w:val="24"/>
          <w:szCs w:val="24"/>
          <w:lang w:val="en-GB"/>
        </w:rPr>
      </w:pPr>
      <w:r w:rsidRPr="00DA20E7">
        <w:rPr>
          <w:rStyle w:val="NoneA"/>
          <w:rFonts w:ascii="Times New Roman" w:hAnsi="Times New Roman"/>
          <w:color w:val="auto"/>
          <w:sz w:val="24"/>
          <w:szCs w:val="24"/>
          <w:lang w:val="en-GB"/>
        </w:rPr>
        <w:t xml:space="preserve">The critic of a given TE disposes of at least the following </w:t>
      </w:r>
      <w:r w:rsidR="00715835" w:rsidRPr="00DA20E7">
        <w:rPr>
          <w:rStyle w:val="NoneA"/>
          <w:rFonts w:ascii="Times New Roman" w:hAnsi="Times New Roman"/>
          <w:color w:val="auto"/>
          <w:sz w:val="24"/>
          <w:szCs w:val="24"/>
          <w:lang w:val="en-GB"/>
        </w:rPr>
        <w:t>five</w:t>
      </w:r>
      <w:r w:rsidRPr="00DA20E7">
        <w:rPr>
          <w:rStyle w:val="NoneA"/>
          <w:rFonts w:ascii="Times New Roman" w:hAnsi="Times New Roman"/>
          <w:color w:val="auto"/>
          <w:sz w:val="24"/>
          <w:szCs w:val="24"/>
          <w:lang w:val="en-GB"/>
        </w:rPr>
        <w:t xml:space="preserve"> strategies</w:t>
      </w:r>
      <w:r w:rsidR="00A17AC4" w:rsidRPr="00DA20E7">
        <w:rPr>
          <w:rStyle w:val="FootnoteReference"/>
          <w:rFonts w:ascii="Times New Roman" w:hAnsi="Times New Roman"/>
          <w:color w:val="auto"/>
          <w:szCs w:val="24"/>
          <w:lang w:val="en-GB"/>
        </w:rPr>
        <w:footnoteReference w:id="23"/>
      </w:r>
      <w:r w:rsidR="004733DA" w:rsidRPr="00DA20E7">
        <w:rPr>
          <w:rFonts w:ascii="Times New Roman" w:hAnsi="Times New Roman"/>
          <w:color w:val="auto"/>
          <w:lang w:val="en-GB"/>
        </w:rPr>
        <w:t xml:space="preserve">. </w:t>
      </w:r>
      <w:r w:rsidRPr="00DA20E7">
        <w:rPr>
          <w:rStyle w:val="NoneA"/>
          <w:rFonts w:ascii="Times New Roman" w:hAnsi="Times New Roman"/>
          <w:color w:val="auto"/>
          <w:sz w:val="24"/>
          <w:szCs w:val="24"/>
          <w:lang w:val="en-GB"/>
        </w:rPr>
        <w:t xml:space="preserve"> The first </w:t>
      </w:r>
      <w:r w:rsidR="007764C4" w:rsidRPr="00DA20E7">
        <w:rPr>
          <w:rStyle w:val="NoneA"/>
          <w:rFonts w:ascii="Times New Roman" w:hAnsi="Times New Roman"/>
          <w:color w:val="auto"/>
          <w:sz w:val="24"/>
          <w:szCs w:val="24"/>
          <w:lang w:val="en-GB"/>
        </w:rPr>
        <w:t>four</w:t>
      </w:r>
      <w:r w:rsidRPr="00DA20E7">
        <w:rPr>
          <w:rStyle w:val="NoneA"/>
          <w:rFonts w:ascii="Times New Roman" w:hAnsi="Times New Roman"/>
          <w:color w:val="auto"/>
          <w:sz w:val="24"/>
          <w:szCs w:val="24"/>
          <w:lang w:val="en-GB"/>
        </w:rPr>
        <w:t xml:space="preserve"> aim at challenging that an inconsistency is revealed, </w:t>
      </w:r>
      <w:r w:rsidR="006A0C8D" w:rsidRPr="00DA20E7">
        <w:rPr>
          <w:rStyle w:val="NoneA"/>
          <w:rFonts w:ascii="Times New Roman" w:hAnsi="Times New Roman"/>
          <w:color w:val="auto"/>
          <w:sz w:val="24"/>
          <w:szCs w:val="24"/>
          <w:lang w:val="en-GB"/>
        </w:rPr>
        <w:t>that is the OU follows from the unfolding. W</w:t>
      </w:r>
      <w:r w:rsidRPr="00DA20E7">
        <w:rPr>
          <w:rStyle w:val="NoneA"/>
          <w:rFonts w:ascii="Times New Roman" w:hAnsi="Times New Roman"/>
          <w:color w:val="auto"/>
          <w:sz w:val="24"/>
          <w:szCs w:val="24"/>
          <w:lang w:val="en-GB"/>
        </w:rPr>
        <w:t xml:space="preserve">hile the </w:t>
      </w:r>
      <w:r w:rsidR="00715835" w:rsidRPr="00DA20E7">
        <w:rPr>
          <w:rStyle w:val="NoneA"/>
          <w:rFonts w:ascii="Times New Roman" w:hAnsi="Times New Roman"/>
          <w:color w:val="auto"/>
          <w:sz w:val="24"/>
          <w:szCs w:val="24"/>
          <w:lang w:val="en-GB"/>
        </w:rPr>
        <w:t>fifth</w:t>
      </w:r>
      <w:r w:rsidRPr="00DA20E7">
        <w:rPr>
          <w:rStyle w:val="NoneA"/>
          <w:rFonts w:ascii="Times New Roman" w:hAnsi="Times New Roman"/>
          <w:color w:val="auto"/>
          <w:sz w:val="24"/>
          <w:szCs w:val="24"/>
          <w:lang w:val="en-GB"/>
        </w:rPr>
        <w:t xml:space="preserve"> </w:t>
      </w:r>
      <w:r w:rsidR="004E7BF6">
        <w:rPr>
          <w:rStyle w:val="NoneA"/>
          <w:rFonts w:ascii="Times New Roman" w:hAnsi="Times New Roman"/>
          <w:color w:val="auto"/>
          <w:sz w:val="24"/>
          <w:szCs w:val="24"/>
          <w:lang w:val="en-GB"/>
        </w:rPr>
        <w:t xml:space="preserve">acknowledges </w:t>
      </w:r>
      <w:r w:rsidR="006A0C8D" w:rsidRPr="00DA20E7">
        <w:rPr>
          <w:rStyle w:val="NoneA"/>
          <w:rFonts w:ascii="Times New Roman" w:hAnsi="Times New Roman"/>
          <w:color w:val="auto"/>
          <w:sz w:val="24"/>
          <w:szCs w:val="24"/>
          <w:lang w:val="en-GB"/>
        </w:rPr>
        <w:t xml:space="preserve">that an inconsistency is </w:t>
      </w:r>
      <w:r w:rsidR="009354CE" w:rsidRPr="00DA20E7">
        <w:rPr>
          <w:rStyle w:val="NoneA"/>
          <w:rFonts w:ascii="Times New Roman" w:hAnsi="Times New Roman"/>
          <w:color w:val="auto"/>
          <w:sz w:val="24"/>
          <w:szCs w:val="24"/>
          <w:lang w:val="en-GB"/>
        </w:rPr>
        <w:t>revealed</w:t>
      </w:r>
      <w:r w:rsidR="004E7BF6">
        <w:rPr>
          <w:rStyle w:val="NoneA"/>
          <w:rFonts w:ascii="Times New Roman" w:hAnsi="Times New Roman"/>
          <w:color w:val="auto"/>
          <w:sz w:val="24"/>
          <w:szCs w:val="24"/>
          <w:lang w:val="en-GB"/>
        </w:rPr>
        <w:t xml:space="preserve">, </w:t>
      </w:r>
      <w:r w:rsidR="009354CE" w:rsidRPr="00DA20E7">
        <w:rPr>
          <w:rStyle w:val="NoneA"/>
          <w:rFonts w:ascii="Times New Roman" w:hAnsi="Times New Roman"/>
          <w:color w:val="auto"/>
          <w:sz w:val="24"/>
          <w:szCs w:val="24"/>
          <w:lang w:val="en-GB"/>
        </w:rPr>
        <w:t>but</w:t>
      </w:r>
      <w:r w:rsidR="006A0C8D" w:rsidRPr="00DA20E7">
        <w:rPr>
          <w:rStyle w:val="NoneA"/>
          <w:rFonts w:ascii="Times New Roman" w:hAnsi="Times New Roman"/>
          <w:color w:val="auto"/>
          <w:sz w:val="24"/>
          <w:szCs w:val="24"/>
          <w:lang w:val="en-GB"/>
        </w:rPr>
        <w:t xml:space="preserve"> </w:t>
      </w:r>
      <w:r w:rsidRPr="00DA20E7">
        <w:rPr>
          <w:rStyle w:val="NoneA"/>
          <w:rFonts w:ascii="Times New Roman" w:hAnsi="Times New Roman"/>
          <w:color w:val="auto"/>
          <w:sz w:val="24"/>
          <w:szCs w:val="24"/>
          <w:lang w:val="en-GB"/>
        </w:rPr>
        <w:t xml:space="preserve">aims at challenging </w:t>
      </w:r>
      <w:r w:rsidR="006A0C8D" w:rsidRPr="00DA20E7">
        <w:rPr>
          <w:rStyle w:val="NoneA"/>
          <w:rFonts w:ascii="Times New Roman" w:hAnsi="Times New Roman"/>
          <w:color w:val="auto"/>
          <w:sz w:val="24"/>
          <w:szCs w:val="24"/>
          <w:lang w:val="en-GB"/>
        </w:rPr>
        <w:t>its</w:t>
      </w:r>
      <w:r w:rsidRPr="00DA20E7">
        <w:rPr>
          <w:rStyle w:val="NoneA"/>
          <w:rFonts w:ascii="Times New Roman" w:hAnsi="Times New Roman"/>
          <w:color w:val="auto"/>
          <w:sz w:val="24"/>
          <w:szCs w:val="24"/>
          <w:lang w:val="en-GB"/>
        </w:rPr>
        <w:t xml:space="preserve"> resolution by offering a different one.</w:t>
      </w:r>
      <w:r w:rsidR="00ED4A39" w:rsidRPr="00DA20E7">
        <w:rPr>
          <w:rStyle w:val="NoneA"/>
          <w:rFonts w:ascii="Times New Roman" w:hAnsi="Times New Roman"/>
          <w:color w:val="auto"/>
          <w:sz w:val="24"/>
          <w:szCs w:val="24"/>
          <w:lang w:val="en-GB"/>
        </w:rPr>
        <w:t xml:space="preserve"> </w:t>
      </w:r>
    </w:p>
    <w:p w14:paraId="3BCAAEF2" w14:textId="77777777" w:rsidR="00C938E1" w:rsidRPr="00DA20E7" w:rsidRDefault="00C938E1" w:rsidP="001968ED">
      <w:pPr>
        <w:pStyle w:val="FreeForm"/>
        <w:tabs>
          <w:tab w:val="left" w:pos="567"/>
        </w:tabs>
        <w:jc w:val="both"/>
        <w:rPr>
          <w:rFonts w:ascii="Times New Roman" w:hAnsi="Times New Roman"/>
          <w:color w:val="auto"/>
          <w:szCs w:val="24"/>
          <w:lang w:val="en-GB"/>
        </w:rPr>
      </w:pPr>
    </w:p>
    <w:p w14:paraId="311C9A79" w14:textId="156DE077" w:rsidR="003969E0" w:rsidRPr="00DA20E7" w:rsidRDefault="003969E0" w:rsidP="003969E0">
      <w:pPr>
        <w:pStyle w:val="Default"/>
        <w:widowControl w:val="0"/>
        <w:numPr>
          <w:ilvl w:val="0"/>
          <w:numId w:val="46"/>
        </w:numPr>
        <w:spacing w:after="240"/>
        <w:jc w:val="both"/>
        <w:rPr>
          <w:rStyle w:val="NoneA"/>
          <w:rFonts w:ascii="Times New Roman" w:hAnsi="Times New Roman"/>
          <w:b/>
          <w:bCs/>
          <w:i/>
          <w:color w:val="auto"/>
          <w:sz w:val="24"/>
          <w:lang w:val="en-GB"/>
        </w:rPr>
      </w:pPr>
      <w:r w:rsidRPr="00DA20E7">
        <w:rPr>
          <w:rFonts w:ascii="Times New Roman" w:hAnsi="Times New Roman"/>
          <w:b/>
          <w:bCs/>
          <w:i/>
          <w:color w:val="auto"/>
          <w:sz w:val="24"/>
          <w:lang w:val="en-GB"/>
        </w:rPr>
        <w:t>The theoretical statements in 2(a) should be different</w:t>
      </w:r>
    </w:p>
    <w:p w14:paraId="315EF1C5" w14:textId="7C73A304" w:rsidR="003969E0" w:rsidRPr="00DA20E7" w:rsidRDefault="003969E0" w:rsidP="003969E0">
      <w:pPr>
        <w:pStyle w:val="Default"/>
        <w:widowControl w:val="0"/>
        <w:jc w:val="both"/>
        <w:rPr>
          <w:rStyle w:val="NoneA"/>
          <w:rFonts w:ascii="Times New Roman" w:hAnsi="Times New Roman"/>
          <w:iCs/>
          <w:color w:val="auto"/>
          <w:sz w:val="24"/>
          <w:szCs w:val="24"/>
          <w:lang w:val="en-GB"/>
        </w:rPr>
      </w:pPr>
      <w:r w:rsidRPr="00DA20E7">
        <w:rPr>
          <w:rFonts w:ascii="Times New Roman" w:hAnsi="Times New Roman"/>
          <w:color w:val="auto"/>
          <w:sz w:val="24"/>
          <w:szCs w:val="24"/>
          <w:u w:color="000000"/>
          <w:lang w:val="en-GB"/>
        </w:rPr>
        <w:t xml:space="preserve">Bohr’s </w:t>
      </w:r>
      <w:r w:rsidR="00DC5EED" w:rsidRPr="00DA20E7">
        <w:rPr>
          <w:rFonts w:ascii="Times New Roman" w:hAnsi="Times New Roman"/>
          <w:color w:val="auto"/>
          <w:sz w:val="24"/>
          <w:szCs w:val="24"/>
          <w:u w:color="000000"/>
          <w:lang w:val="en-GB"/>
        </w:rPr>
        <w:t xml:space="preserve">reply to </w:t>
      </w:r>
      <w:r w:rsidRPr="00DA20E7">
        <w:rPr>
          <w:rStyle w:val="NoneA"/>
          <w:rFonts w:ascii="Times New Roman" w:hAnsi="Times New Roman"/>
          <w:color w:val="auto"/>
          <w:sz w:val="24"/>
          <w:szCs w:val="24"/>
          <w:lang w:val="en-GB"/>
        </w:rPr>
        <w:t xml:space="preserve">Einstein </w:t>
      </w:r>
      <w:r w:rsidRPr="00DA20E7">
        <w:rPr>
          <w:rFonts w:ascii="Times New Roman" w:hAnsi="Times New Roman"/>
          <w:color w:val="auto"/>
          <w:sz w:val="24"/>
          <w:szCs w:val="24"/>
          <w:u w:color="000000"/>
          <w:lang w:val="en-GB"/>
        </w:rPr>
        <w:t xml:space="preserve">Solvay’s photon-box TE is a canonical example. Briefly, we saw that Bohr proceeded by technically better-describing Einstein’s weighting procedure and argued that the theories applicable are QM and GR, instead of QM and Gn. In Bohr’s version </w:t>
      </w:r>
      <w:r w:rsidRPr="00DA20E7">
        <w:rPr>
          <w:rFonts w:ascii="Times New Roman" w:hAnsi="Times New Roman"/>
          <w:i/>
          <w:color w:val="auto"/>
          <w:sz w:val="24"/>
          <w:szCs w:val="24"/>
          <w:u w:color="000000"/>
          <w:lang w:val="en-GB"/>
        </w:rPr>
        <w:t>the OU no longer follows from the unfolding of the scenario</w:t>
      </w:r>
      <w:r w:rsidRPr="00DA20E7">
        <w:rPr>
          <w:rFonts w:ascii="Times New Roman" w:hAnsi="Times New Roman"/>
          <w:sz w:val="24"/>
          <w:szCs w:val="24"/>
          <w:lang w:val="en-GB"/>
        </w:rPr>
        <w:t xml:space="preserve">, thus blocking </w:t>
      </w:r>
      <w:bookmarkStart w:id="7" w:name="_Hlk62480279"/>
      <w:r w:rsidRPr="00DA20E7">
        <w:rPr>
          <w:rFonts w:ascii="Times New Roman" w:hAnsi="Times New Roman"/>
          <w:sz w:val="24"/>
          <w:szCs w:val="24"/>
          <w:lang w:val="en-GB"/>
        </w:rPr>
        <w:t xml:space="preserve">Einstein’s attempt at </w:t>
      </w:r>
      <w:bookmarkEnd w:id="7"/>
      <w:r w:rsidRPr="00DA20E7">
        <w:rPr>
          <w:rFonts w:ascii="Times New Roman" w:hAnsi="Times New Roman"/>
          <w:sz w:val="24"/>
          <w:szCs w:val="24"/>
          <w:lang w:val="en-GB"/>
        </w:rPr>
        <w:t>revealing an inconsistency in QM</w:t>
      </w:r>
      <w:r w:rsidR="004C6CDC" w:rsidRPr="00DA20E7">
        <w:rPr>
          <w:rFonts w:ascii="Times New Roman" w:hAnsi="Times New Roman"/>
          <w:sz w:val="24"/>
          <w:szCs w:val="24"/>
          <w:lang w:val="en-GB"/>
        </w:rPr>
        <w:t xml:space="preserve">. </w:t>
      </w:r>
      <w:r w:rsidRPr="00DA20E7">
        <w:rPr>
          <w:rStyle w:val="NoneA"/>
          <w:rFonts w:ascii="Times New Roman" w:hAnsi="Times New Roman"/>
          <w:iCs/>
          <w:color w:val="auto"/>
          <w:sz w:val="24"/>
          <w:szCs w:val="24"/>
          <w:lang w:val="en-GB"/>
        </w:rPr>
        <w:t>While in this case a better technical and theoretical description wa</w:t>
      </w:r>
      <w:r w:rsidR="00DC5EED" w:rsidRPr="00DA20E7">
        <w:rPr>
          <w:rStyle w:val="NoneA"/>
          <w:rFonts w:ascii="Times New Roman" w:hAnsi="Times New Roman"/>
          <w:iCs/>
          <w:color w:val="auto"/>
          <w:sz w:val="24"/>
          <w:szCs w:val="24"/>
          <w:lang w:val="en-GB"/>
        </w:rPr>
        <w:t>s</w:t>
      </w:r>
      <w:r w:rsidRPr="00DA20E7">
        <w:rPr>
          <w:rStyle w:val="NoneA"/>
          <w:rFonts w:ascii="Times New Roman" w:hAnsi="Times New Roman"/>
          <w:iCs/>
          <w:color w:val="auto"/>
          <w:sz w:val="24"/>
          <w:szCs w:val="24"/>
          <w:lang w:val="en-GB"/>
        </w:rPr>
        <w:t xml:space="preserve"> deemed crucial, in many TEs the experimental details could be left under-described.  Which brings me to the second closely related strategy.</w:t>
      </w:r>
    </w:p>
    <w:p w14:paraId="226DD5EE" w14:textId="77777777" w:rsidR="003969E0" w:rsidRPr="00DA20E7" w:rsidRDefault="003969E0" w:rsidP="003969E0">
      <w:pPr>
        <w:pStyle w:val="Default"/>
        <w:widowControl w:val="0"/>
        <w:spacing w:after="240"/>
        <w:jc w:val="both"/>
        <w:rPr>
          <w:rStyle w:val="NoneA"/>
          <w:rFonts w:ascii="Times New Roman" w:hAnsi="Times New Roman"/>
          <w:b/>
          <w:bCs/>
          <w:i/>
          <w:color w:val="auto"/>
          <w:sz w:val="24"/>
          <w:lang w:val="en-GB"/>
        </w:rPr>
      </w:pPr>
    </w:p>
    <w:p w14:paraId="33CF3D58" w14:textId="1C900AEA" w:rsidR="00610E7C" w:rsidRPr="00DA20E7" w:rsidRDefault="003969E0" w:rsidP="00610E7C">
      <w:pPr>
        <w:pStyle w:val="Default"/>
        <w:widowControl w:val="0"/>
        <w:numPr>
          <w:ilvl w:val="0"/>
          <w:numId w:val="46"/>
        </w:numPr>
        <w:spacing w:after="240"/>
        <w:jc w:val="both"/>
        <w:rPr>
          <w:rStyle w:val="NoneA"/>
          <w:rFonts w:ascii="Times New Roman" w:hAnsi="Times New Roman"/>
          <w:b/>
          <w:bCs/>
          <w:i/>
          <w:color w:val="auto"/>
          <w:sz w:val="24"/>
          <w:lang w:val="en-GB"/>
        </w:rPr>
      </w:pPr>
      <w:r w:rsidRPr="00DA20E7">
        <w:rPr>
          <w:rStyle w:val="NoneA"/>
          <w:rFonts w:ascii="Times New Roman" w:hAnsi="Times New Roman"/>
          <w:b/>
          <w:bCs/>
          <w:i/>
          <w:color w:val="auto"/>
          <w:sz w:val="24"/>
          <w:lang w:val="en-GB"/>
        </w:rPr>
        <w:t xml:space="preserve">Reject that the </w:t>
      </w:r>
      <w:r w:rsidR="000D7124" w:rsidRPr="00DA20E7">
        <w:rPr>
          <w:rStyle w:val="NoneA"/>
          <w:rFonts w:ascii="Times New Roman" w:hAnsi="Times New Roman"/>
          <w:b/>
          <w:bCs/>
          <w:i/>
          <w:color w:val="auto"/>
          <w:sz w:val="24"/>
          <w:lang w:val="en-GB"/>
        </w:rPr>
        <w:t>behaviour</w:t>
      </w:r>
      <w:r w:rsidRPr="00DA20E7">
        <w:rPr>
          <w:rStyle w:val="NoneA"/>
          <w:rFonts w:ascii="Times New Roman" w:hAnsi="Times New Roman"/>
          <w:b/>
          <w:bCs/>
          <w:i/>
          <w:color w:val="auto"/>
          <w:sz w:val="24"/>
          <w:lang w:val="en-GB"/>
        </w:rPr>
        <w:t xml:space="preserve"> of some experimental arrangements could remain under-described </w:t>
      </w:r>
    </w:p>
    <w:p w14:paraId="23C9E1AA" w14:textId="174A5B93" w:rsidR="00610E7C" w:rsidRPr="00DA20E7" w:rsidRDefault="00610E7C" w:rsidP="00610E7C">
      <w:pPr>
        <w:pStyle w:val="Default"/>
        <w:widowControl w:val="0"/>
        <w:jc w:val="both"/>
        <w:rPr>
          <w:rStyle w:val="NoneA"/>
          <w:rFonts w:ascii="Times New Roman" w:hAnsi="Times New Roman"/>
          <w:iCs/>
          <w:color w:val="auto"/>
          <w:sz w:val="24"/>
          <w:lang w:val="en-GB"/>
        </w:rPr>
      </w:pPr>
      <w:r w:rsidRPr="00DA20E7">
        <w:rPr>
          <w:rStyle w:val="NoneA"/>
          <w:rFonts w:ascii="Times New Roman" w:hAnsi="Times New Roman"/>
          <w:iCs/>
          <w:color w:val="auto"/>
          <w:sz w:val="24"/>
          <w:lang w:val="en-GB"/>
        </w:rPr>
        <w:t xml:space="preserve">The history of Maxwell’s demon is centred around better-describing </w:t>
      </w:r>
      <w:r w:rsidR="00F3507D" w:rsidRPr="00DA20E7">
        <w:rPr>
          <w:rStyle w:val="NoneA"/>
          <w:rFonts w:ascii="Times New Roman" w:hAnsi="Times New Roman"/>
          <w:iCs/>
          <w:color w:val="auto"/>
          <w:sz w:val="24"/>
          <w:lang w:val="en-GB"/>
        </w:rPr>
        <w:t xml:space="preserve">the </w:t>
      </w:r>
      <w:r w:rsidRPr="00DA20E7">
        <w:rPr>
          <w:rStyle w:val="NoneA"/>
          <w:rFonts w:ascii="Times New Roman" w:hAnsi="Times New Roman"/>
          <w:iCs/>
          <w:color w:val="auto"/>
          <w:sz w:val="24"/>
          <w:lang w:val="en-GB"/>
        </w:rPr>
        <w:t>demon’s mechanism, both technically and theoretically</w:t>
      </w:r>
      <w:r w:rsidR="006A0C8D" w:rsidRPr="00DA20E7">
        <w:rPr>
          <w:rStyle w:val="NoneA"/>
          <w:rFonts w:ascii="Times New Roman" w:hAnsi="Times New Roman"/>
          <w:iCs/>
          <w:color w:val="auto"/>
          <w:sz w:val="24"/>
          <w:lang w:val="en-GB"/>
        </w:rPr>
        <w:t xml:space="preserve">. </w:t>
      </w:r>
      <w:r w:rsidRPr="00DA20E7">
        <w:rPr>
          <w:rStyle w:val="NoneA"/>
          <w:rFonts w:ascii="Times New Roman" w:hAnsi="Times New Roman"/>
          <w:iCs/>
          <w:color w:val="auto"/>
          <w:sz w:val="24"/>
          <w:lang w:val="en-GB"/>
        </w:rPr>
        <w:t xml:space="preserve">These different TEs ‘naturalize’ the demonic process, either as a mechanical </w:t>
      </w:r>
      <w:r w:rsidR="009427F6" w:rsidRPr="00DA20E7">
        <w:rPr>
          <w:rStyle w:val="NoneA"/>
          <w:rFonts w:ascii="Times New Roman" w:hAnsi="Times New Roman"/>
          <w:iCs/>
          <w:color w:val="auto"/>
          <w:sz w:val="24"/>
          <w:lang w:val="en-GB"/>
        </w:rPr>
        <w:t>trapdoor</w:t>
      </w:r>
      <w:r w:rsidRPr="00DA20E7">
        <w:rPr>
          <w:rStyle w:val="NoneA"/>
          <w:rFonts w:ascii="Times New Roman" w:hAnsi="Times New Roman"/>
          <w:iCs/>
          <w:color w:val="auto"/>
          <w:sz w:val="24"/>
          <w:lang w:val="en-GB"/>
        </w:rPr>
        <w:t xml:space="preserve"> (e.g.</w:t>
      </w:r>
      <w:r w:rsidR="009427F6" w:rsidRPr="00DA20E7">
        <w:rPr>
          <w:rStyle w:val="NoneA"/>
          <w:rFonts w:ascii="Times New Roman" w:hAnsi="Times New Roman"/>
          <w:iCs/>
          <w:color w:val="auto"/>
          <w:sz w:val="24"/>
          <w:lang w:val="en-GB"/>
        </w:rPr>
        <w:t>,</w:t>
      </w:r>
      <w:r w:rsidRPr="00DA20E7">
        <w:rPr>
          <w:rStyle w:val="NoneA"/>
          <w:rFonts w:ascii="Times New Roman" w:hAnsi="Times New Roman"/>
          <w:iCs/>
          <w:color w:val="auto"/>
          <w:sz w:val="24"/>
          <w:lang w:val="en-GB"/>
        </w:rPr>
        <w:t xml:space="preserve"> </w:t>
      </w:r>
      <w:proofErr w:type="spellStart"/>
      <w:r w:rsidRPr="00DA20E7">
        <w:rPr>
          <w:rStyle w:val="NoneA"/>
          <w:rFonts w:ascii="Times New Roman" w:hAnsi="Times New Roman"/>
          <w:iCs/>
          <w:color w:val="auto"/>
          <w:sz w:val="24"/>
          <w:lang w:val="en-GB"/>
        </w:rPr>
        <w:t>Smoluchowski</w:t>
      </w:r>
      <w:proofErr w:type="spellEnd"/>
      <w:r w:rsidRPr="00DA20E7">
        <w:rPr>
          <w:rStyle w:val="NoneA"/>
          <w:rFonts w:ascii="Times New Roman" w:hAnsi="Times New Roman"/>
          <w:iCs/>
          <w:color w:val="auto"/>
          <w:sz w:val="24"/>
          <w:lang w:val="en-GB"/>
        </w:rPr>
        <w:t xml:space="preserve"> 1912, Feynman 1959) or as a computational measuring and erasing device (starting with Szilard 1929 until today). However, </w:t>
      </w:r>
      <w:r w:rsidRPr="00DA20E7">
        <w:rPr>
          <w:rStyle w:val="NoneA"/>
          <w:rFonts w:ascii="Times New Roman" w:hAnsi="Times New Roman"/>
          <w:iCs/>
          <w:color w:val="auto"/>
          <w:sz w:val="24"/>
          <w:szCs w:val="24"/>
          <w:lang w:val="en-GB"/>
        </w:rPr>
        <w:t xml:space="preserve">these naturalised TEs are </w:t>
      </w:r>
      <w:r w:rsidRPr="00DA20E7">
        <w:rPr>
          <w:rStyle w:val="NoneA"/>
          <w:rFonts w:ascii="Times New Roman" w:hAnsi="Times New Roman"/>
          <w:i/>
          <w:color w:val="auto"/>
          <w:sz w:val="24"/>
          <w:szCs w:val="24"/>
          <w:lang w:val="en-GB"/>
        </w:rPr>
        <w:t>irrelevant for Maxwell’s original demon</w:t>
      </w:r>
      <w:r w:rsidRPr="00DA20E7">
        <w:rPr>
          <w:rStyle w:val="NoneA"/>
          <w:rFonts w:ascii="Times New Roman" w:hAnsi="Times New Roman"/>
          <w:iCs/>
          <w:color w:val="auto"/>
          <w:sz w:val="24"/>
          <w:szCs w:val="24"/>
          <w:lang w:val="en-GB"/>
        </w:rPr>
        <w:t xml:space="preserve"> and </w:t>
      </w:r>
      <w:r w:rsidRPr="00DA20E7">
        <w:rPr>
          <w:rStyle w:val="NoneA"/>
          <w:rFonts w:ascii="Times New Roman" w:hAnsi="Times New Roman"/>
          <w:i/>
          <w:color w:val="auto"/>
          <w:sz w:val="24"/>
          <w:szCs w:val="24"/>
          <w:lang w:val="en-GB"/>
        </w:rPr>
        <w:t>its conclusion.</w:t>
      </w:r>
      <w:r w:rsidRPr="00DA20E7">
        <w:rPr>
          <w:rStyle w:val="NoneA"/>
          <w:rFonts w:ascii="Times New Roman" w:hAnsi="Times New Roman"/>
          <w:iCs/>
          <w:color w:val="auto"/>
          <w:sz w:val="24"/>
          <w:szCs w:val="24"/>
          <w:lang w:val="en-GB"/>
        </w:rPr>
        <w:t xml:space="preserve"> </w:t>
      </w:r>
      <w:r w:rsidR="00A527F3" w:rsidRPr="00DA20E7">
        <w:rPr>
          <w:rStyle w:val="NoneA"/>
          <w:rFonts w:ascii="Times New Roman" w:hAnsi="Times New Roman"/>
          <w:iCs/>
          <w:color w:val="auto"/>
          <w:sz w:val="24"/>
          <w:szCs w:val="24"/>
          <w:lang w:val="en-GB"/>
        </w:rPr>
        <w:t>As I have argued elsewhere (</w:t>
      </w:r>
      <w:r w:rsidR="00A527F3" w:rsidRPr="00DA20E7">
        <w:rPr>
          <w:rStyle w:val="NoneA"/>
          <w:rFonts w:ascii="Times New Roman" w:hAnsi="Times New Roman"/>
          <w:i/>
          <w:color w:val="auto"/>
          <w:sz w:val="24"/>
          <w:szCs w:val="24"/>
          <w:lang w:val="en-GB"/>
        </w:rPr>
        <w:t>cf.</w:t>
      </w:r>
      <w:r w:rsidR="00A527F3" w:rsidRPr="00DA20E7">
        <w:rPr>
          <w:rStyle w:val="NoneA"/>
          <w:rFonts w:ascii="Times New Roman" w:hAnsi="Times New Roman"/>
          <w:iCs/>
          <w:color w:val="auto"/>
          <w:sz w:val="24"/>
          <w:szCs w:val="24"/>
          <w:lang w:val="en-GB"/>
        </w:rPr>
        <w:t xml:space="preserve"> El Skaf 2017 and El Skaf and Imbert 2013), </w:t>
      </w:r>
      <w:r w:rsidRPr="00DA20E7">
        <w:rPr>
          <w:rStyle w:val="NoneA"/>
          <w:rFonts w:ascii="Times New Roman" w:hAnsi="Times New Roman"/>
          <w:iCs/>
          <w:color w:val="auto"/>
          <w:sz w:val="24"/>
          <w:szCs w:val="24"/>
          <w:lang w:val="en-GB"/>
        </w:rPr>
        <w:t xml:space="preserve">these different TEs </w:t>
      </w:r>
      <w:r w:rsidRPr="00DA20E7">
        <w:rPr>
          <w:rStyle w:val="NoneA"/>
          <w:rFonts w:ascii="Times New Roman" w:hAnsi="Times New Roman"/>
          <w:iCs/>
          <w:color w:val="auto"/>
          <w:sz w:val="24"/>
          <w:lang w:val="en-GB"/>
        </w:rPr>
        <w:t xml:space="preserve">aimed at investigating if the second law should be </w:t>
      </w:r>
      <w:r w:rsidRPr="00DA20E7">
        <w:rPr>
          <w:rStyle w:val="NoneA"/>
          <w:rFonts w:ascii="Times New Roman" w:hAnsi="Times New Roman"/>
          <w:i/>
          <w:color w:val="auto"/>
          <w:sz w:val="24"/>
          <w:lang w:val="en-GB"/>
        </w:rPr>
        <w:t xml:space="preserve">completely rejected </w:t>
      </w:r>
      <w:r w:rsidRPr="00DA20E7">
        <w:rPr>
          <w:rStyle w:val="NoneA"/>
          <w:rFonts w:ascii="Times New Roman" w:hAnsi="Times New Roman"/>
          <w:iCs/>
          <w:color w:val="auto"/>
          <w:sz w:val="24"/>
          <w:lang w:val="en-GB"/>
        </w:rPr>
        <w:t>and if not why</w:t>
      </w:r>
      <w:r w:rsidR="00A50F5F" w:rsidRPr="00DA20E7">
        <w:rPr>
          <w:rStyle w:val="NoneA"/>
          <w:rFonts w:ascii="Times New Roman" w:hAnsi="Times New Roman"/>
          <w:iCs/>
          <w:color w:val="auto"/>
          <w:sz w:val="24"/>
          <w:szCs w:val="24"/>
          <w:lang w:val="en-GB"/>
        </w:rPr>
        <w:t xml:space="preserve">. </w:t>
      </w:r>
      <w:r w:rsidRPr="00DA20E7">
        <w:rPr>
          <w:rStyle w:val="NoneA"/>
          <w:rFonts w:ascii="Times New Roman" w:hAnsi="Times New Roman"/>
          <w:iCs/>
          <w:color w:val="auto"/>
          <w:sz w:val="24"/>
          <w:szCs w:val="24"/>
          <w:lang w:val="en-GB"/>
        </w:rPr>
        <w:t xml:space="preserve">While </w:t>
      </w:r>
      <w:r w:rsidRPr="00DA20E7">
        <w:rPr>
          <w:rStyle w:val="NoneA"/>
          <w:rFonts w:ascii="Times New Roman" w:hAnsi="Times New Roman"/>
          <w:iCs/>
          <w:color w:val="auto"/>
          <w:sz w:val="24"/>
          <w:lang w:val="en-GB"/>
        </w:rPr>
        <w:t>Maxwell only sought to argue that the second law is statistical</w:t>
      </w:r>
      <w:r w:rsidR="006F0635">
        <w:rPr>
          <w:rStyle w:val="NoneA"/>
          <w:rFonts w:ascii="Times New Roman" w:hAnsi="Times New Roman"/>
          <w:iCs/>
          <w:color w:val="auto"/>
          <w:sz w:val="24"/>
          <w:lang w:val="en-GB"/>
        </w:rPr>
        <w:t xml:space="preserve"> in nature</w:t>
      </w:r>
      <w:r w:rsidR="000D7124" w:rsidRPr="00DA20E7">
        <w:rPr>
          <w:rStyle w:val="NoneA"/>
          <w:rFonts w:ascii="Times New Roman" w:hAnsi="Times New Roman"/>
          <w:iCs/>
          <w:color w:val="auto"/>
          <w:sz w:val="24"/>
          <w:lang w:val="en-GB"/>
        </w:rPr>
        <w:t>.</w:t>
      </w:r>
    </w:p>
    <w:p w14:paraId="75A18E8E" w14:textId="6A2B6A57" w:rsidR="00B57DB4" w:rsidRPr="00DA20E7" w:rsidRDefault="00B57DB4" w:rsidP="00610E7C">
      <w:pPr>
        <w:pStyle w:val="Default"/>
        <w:widowControl w:val="0"/>
        <w:jc w:val="both"/>
        <w:rPr>
          <w:rStyle w:val="NoneA"/>
          <w:rFonts w:ascii="Times New Roman" w:hAnsi="Times New Roman"/>
          <w:iCs/>
          <w:color w:val="auto"/>
          <w:sz w:val="24"/>
          <w:lang w:val="en-GB"/>
        </w:rPr>
      </w:pPr>
      <w:r w:rsidRPr="00DA20E7">
        <w:rPr>
          <w:rStyle w:val="NoneA"/>
          <w:rFonts w:ascii="Times New Roman" w:hAnsi="Times New Roman"/>
          <w:iCs/>
          <w:color w:val="auto"/>
          <w:sz w:val="24"/>
          <w:lang w:val="en-GB"/>
        </w:rPr>
        <w:tab/>
        <w:t>Bohr’s reply could be analysed here if we consider that Einstein left his experimental arrangement under-described</w:t>
      </w:r>
      <w:r w:rsidR="00A235CB" w:rsidRPr="00DA20E7">
        <w:rPr>
          <w:rStyle w:val="NoneA"/>
          <w:rFonts w:ascii="Times New Roman" w:hAnsi="Times New Roman"/>
          <w:iCs/>
          <w:color w:val="auto"/>
          <w:sz w:val="24"/>
          <w:lang w:val="en-GB"/>
        </w:rPr>
        <w:t>.</w:t>
      </w:r>
    </w:p>
    <w:p w14:paraId="00B72C63" w14:textId="77777777" w:rsidR="00610E7C" w:rsidRPr="00DA20E7" w:rsidRDefault="00610E7C" w:rsidP="00610E7C">
      <w:pPr>
        <w:pStyle w:val="Default"/>
        <w:widowControl w:val="0"/>
        <w:spacing w:after="240"/>
        <w:jc w:val="both"/>
        <w:rPr>
          <w:rStyle w:val="NoneA"/>
          <w:rFonts w:ascii="Times New Roman" w:hAnsi="Times New Roman"/>
          <w:b/>
          <w:bCs/>
          <w:i/>
          <w:color w:val="auto"/>
          <w:sz w:val="24"/>
          <w:lang w:val="en-GB"/>
        </w:rPr>
      </w:pPr>
    </w:p>
    <w:p w14:paraId="225ECC67" w14:textId="0B911DBA" w:rsidR="00610E7C" w:rsidRPr="00DA20E7" w:rsidRDefault="001968ED" w:rsidP="00610E7C">
      <w:pPr>
        <w:pStyle w:val="Default"/>
        <w:widowControl w:val="0"/>
        <w:numPr>
          <w:ilvl w:val="0"/>
          <w:numId w:val="46"/>
        </w:numPr>
        <w:spacing w:after="240"/>
        <w:jc w:val="both"/>
        <w:rPr>
          <w:rStyle w:val="NoneA"/>
          <w:rFonts w:ascii="Times New Roman" w:hAnsi="Times New Roman"/>
          <w:b/>
          <w:bCs/>
          <w:i/>
          <w:color w:val="auto"/>
          <w:sz w:val="24"/>
          <w:lang w:val="en-GB"/>
        </w:rPr>
      </w:pPr>
      <w:r w:rsidRPr="00DA20E7">
        <w:rPr>
          <w:rStyle w:val="NoneA"/>
          <w:rFonts w:ascii="Times New Roman" w:hAnsi="Times New Roman"/>
          <w:b/>
          <w:bCs/>
          <w:i/>
          <w:iCs/>
          <w:color w:val="auto"/>
          <w:sz w:val="24"/>
          <w:u w:color="000000"/>
          <w:lang w:val="en-GB"/>
        </w:rPr>
        <w:t xml:space="preserve">The theoretical </w:t>
      </w:r>
      <w:r w:rsidR="006A0C8D" w:rsidRPr="00DA20E7">
        <w:rPr>
          <w:rStyle w:val="NoneA"/>
          <w:rFonts w:ascii="Times New Roman" w:hAnsi="Times New Roman"/>
          <w:b/>
          <w:bCs/>
          <w:i/>
          <w:iCs/>
          <w:color w:val="auto"/>
          <w:sz w:val="24"/>
          <w:u w:color="000000"/>
          <w:lang w:val="en-GB"/>
        </w:rPr>
        <w:t>statements</w:t>
      </w:r>
      <w:r w:rsidRPr="00DA20E7">
        <w:rPr>
          <w:rStyle w:val="NoneA"/>
          <w:rFonts w:ascii="Times New Roman" w:hAnsi="Times New Roman"/>
          <w:b/>
          <w:bCs/>
          <w:i/>
          <w:iCs/>
          <w:color w:val="auto"/>
          <w:sz w:val="24"/>
          <w:u w:color="000000"/>
          <w:lang w:val="en-GB"/>
        </w:rPr>
        <w:t xml:space="preserve"> are not correctly applied</w:t>
      </w:r>
    </w:p>
    <w:p w14:paraId="06BE80E8" w14:textId="77777777" w:rsidR="00610E7C" w:rsidRPr="00DA20E7" w:rsidRDefault="00610E7C" w:rsidP="00610E7C">
      <w:pPr>
        <w:pStyle w:val="Default"/>
        <w:widowControl w:val="0"/>
        <w:jc w:val="both"/>
        <w:rPr>
          <w:rStyle w:val="NoneA"/>
          <w:rFonts w:ascii="Times New Roman" w:hAnsi="Times New Roman"/>
          <w:color w:val="auto"/>
          <w:sz w:val="24"/>
          <w:u w:color="000000"/>
          <w:lang w:val="en-GB"/>
        </w:rPr>
      </w:pPr>
      <w:r w:rsidRPr="00DA20E7">
        <w:rPr>
          <w:rStyle w:val="NoneA"/>
          <w:rFonts w:ascii="Times New Roman" w:hAnsi="Times New Roman"/>
          <w:color w:val="auto"/>
          <w:sz w:val="24"/>
          <w:u w:color="000000"/>
          <w:lang w:val="en-GB"/>
        </w:rPr>
        <w:t xml:space="preserve">This strategy is used mainly when the inconsistency is only </w:t>
      </w:r>
      <w:r w:rsidRPr="00DA20E7">
        <w:rPr>
          <w:rStyle w:val="NoneA"/>
          <w:rFonts w:ascii="Times New Roman" w:hAnsi="Times New Roman"/>
          <w:i/>
          <w:iCs/>
          <w:color w:val="auto"/>
          <w:sz w:val="24"/>
          <w:u w:color="000000"/>
          <w:lang w:val="en-GB"/>
        </w:rPr>
        <w:t>apparent</w:t>
      </w:r>
      <w:r w:rsidRPr="00DA20E7">
        <w:rPr>
          <w:rStyle w:val="NoneA"/>
          <w:rFonts w:ascii="Times New Roman" w:hAnsi="Times New Roman"/>
          <w:color w:val="auto"/>
          <w:sz w:val="24"/>
          <w:u w:color="000000"/>
          <w:lang w:val="en-GB"/>
        </w:rPr>
        <w:t>, and all is needed to block the inconsistency is to correctly apply the theoretical statements.</w:t>
      </w:r>
    </w:p>
    <w:p w14:paraId="0F922EAD" w14:textId="48114AB4" w:rsidR="00B57DB4" w:rsidRPr="00DA20E7" w:rsidRDefault="00B57DB4" w:rsidP="00610E7C">
      <w:pPr>
        <w:pStyle w:val="Default"/>
        <w:widowControl w:val="0"/>
        <w:ind w:firstLine="567"/>
        <w:jc w:val="both"/>
        <w:rPr>
          <w:rStyle w:val="NoneA"/>
          <w:rFonts w:ascii="Times New Roman" w:hAnsi="Times New Roman"/>
          <w:color w:val="auto"/>
          <w:sz w:val="24"/>
          <w:u w:color="000000"/>
          <w:lang w:val="en-GB"/>
        </w:rPr>
      </w:pPr>
      <w:r w:rsidRPr="00DA20E7">
        <w:rPr>
          <w:rStyle w:val="NoneA"/>
          <w:rFonts w:ascii="Times New Roman" w:hAnsi="Times New Roman"/>
          <w:color w:val="auto"/>
          <w:sz w:val="24"/>
          <w:u w:color="000000"/>
          <w:lang w:val="en-GB"/>
        </w:rPr>
        <w:t xml:space="preserve">ETP (see </w:t>
      </w:r>
      <w:r w:rsidR="00FE7077" w:rsidRPr="00DA20E7">
        <w:rPr>
          <w:rStyle w:val="NoneA"/>
          <w:rFonts w:ascii="Times New Roman" w:hAnsi="Times New Roman"/>
          <w:color w:val="auto"/>
          <w:sz w:val="24"/>
          <w:u w:color="000000"/>
          <w:lang w:val="en-GB"/>
        </w:rPr>
        <w:t xml:space="preserve">section </w:t>
      </w:r>
      <w:r w:rsidRPr="00DA20E7">
        <w:rPr>
          <w:rStyle w:val="NoneA"/>
          <w:rFonts w:ascii="Times New Roman" w:hAnsi="Times New Roman"/>
          <w:color w:val="auto"/>
          <w:sz w:val="24"/>
          <w:u w:color="000000"/>
          <w:lang w:val="en-GB"/>
        </w:rPr>
        <w:t xml:space="preserve">6) is an example. Not quite though, since Heisenberg principle needed to be extended to past events to block the inconsistency revealed by ETP, thus placing this TE in (I) above. </w:t>
      </w:r>
    </w:p>
    <w:p w14:paraId="778C1A7D" w14:textId="51A7725F" w:rsidR="00610E7C" w:rsidRPr="00DA20E7" w:rsidRDefault="00610E7C" w:rsidP="00610E7C">
      <w:pPr>
        <w:pStyle w:val="Default"/>
        <w:widowControl w:val="0"/>
        <w:ind w:firstLine="567"/>
        <w:jc w:val="both"/>
        <w:rPr>
          <w:rFonts w:ascii="Times New Roman" w:hAnsi="Times New Roman"/>
          <w:color w:val="auto"/>
          <w:sz w:val="24"/>
          <w:u w:color="000000"/>
          <w:lang w:val="en-GB"/>
        </w:rPr>
      </w:pPr>
      <w:proofErr w:type="spellStart"/>
      <w:r w:rsidRPr="00DA20E7">
        <w:rPr>
          <w:rStyle w:val="NoneA"/>
          <w:rFonts w:ascii="Times New Roman" w:hAnsi="Times New Roman"/>
          <w:color w:val="auto"/>
          <w:sz w:val="24"/>
          <w:u w:color="000000"/>
          <w:lang w:val="en-GB"/>
        </w:rPr>
        <w:t>Langevin’s</w:t>
      </w:r>
      <w:proofErr w:type="spellEnd"/>
      <w:r w:rsidRPr="00DA20E7">
        <w:rPr>
          <w:rStyle w:val="NoneA"/>
          <w:rFonts w:ascii="Times New Roman" w:hAnsi="Times New Roman"/>
          <w:color w:val="auto"/>
          <w:sz w:val="24"/>
          <w:u w:color="000000"/>
          <w:lang w:val="en-GB"/>
        </w:rPr>
        <w:t xml:space="preserve"> twins</w:t>
      </w:r>
      <w:r w:rsidR="00C96A11" w:rsidRPr="00DA20E7">
        <w:rPr>
          <w:rStyle w:val="NoneA"/>
          <w:rFonts w:ascii="Times New Roman" w:hAnsi="Times New Roman"/>
          <w:color w:val="auto"/>
          <w:sz w:val="24"/>
          <w:u w:color="000000"/>
          <w:lang w:val="en-GB"/>
        </w:rPr>
        <w:t xml:space="preserve"> </w:t>
      </w:r>
      <w:r w:rsidR="00A27568">
        <w:rPr>
          <w:rStyle w:val="NoneA"/>
          <w:rFonts w:ascii="Times New Roman" w:hAnsi="Times New Roman"/>
          <w:color w:val="auto"/>
          <w:sz w:val="24"/>
          <w:u w:color="000000"/>
          <w:lang w:val="en-GB"/>
        </w:rPr>
        <w:t xml:space="preserve">TE </w:t>
      </w:r>
      <w:r w:rsidR="00C96A11" w:rsidRPr="00DA20E7">
        <w:rPr>
          <w:rStyle w:val="NoneA"/>
          <w:rFonts w:ascii="Times New Roman" w:hAnsi="Times New Roman"/>
          <w:color w:val="auto"/>
          <w:sz w:val="24"/>
          <w:u w:color="000000"/>
          <w:lang w:val="en-GB"/>
        </w:rPr>
        <w:t>(1911)</w:t>
      </w:r>
      <w:r w:rsidR="00A27568">
        <w:rPr>
          <w:rStyle w:val="NoneA"/>
          <w:rFonts w:ascii="Times New Roman" w:hAnsi="Times New Roman"/>
          <w:color w:val="auto"/>
          <w:sz w:val="24"/>
          <w:u w:color="000000"/>
          <w:lang w:val="en-GB"/>
        </w:rPr>
        <w:t xml:space="preserve"> and the R</w:t>
      </w:r>
      <w:r w:rsidR="00DF48EF" w:rsidRPr="00DA20E7">
        <w:rPr>
          <w:rStyle w:val="NoneA"/>
          <w:rFonts w:ascii="Times New Roman" w:hAnsi="Times New Roman"/>
          <w:color w:val="auto"/>
          <w:sz w:val="24"/>
          <w:u w:color="000000"/>
          <w:lang w:val="en-GB"/>
        </w:rPr>
        <w:t xml:space="preserve">ocket and Thread TE (see Bokulich 2001) </w:t>
      </w:r>
      <w:r w:rsidR="00A27568">
        <w:rPr>
          <w:rStyle w:val="NoneA"/>
          <w:rFonts w:ascii="Times New Roman" w:hAnsi="Times New Roman"/>
          <w:color w:val="auto"/>
          <w:sz w:val="24"/>
          <w:u w:color="000000"/>
          <w:lang w:val="en-GB"/>
        </w:rPr>
        <w:t>adopt this strategy</w:t>
      </w:r>
      <w:r w:rsidRPr="00DA20E7">
        <w:rPr>
          <w:rStyle w:val="NoneA"/>
          <w:rFonts w:ascii="Times New Roman" w:hAnsi="Times New Roman"/>
          <w:color w:val="auto"/>
          <w:sz w:val="24"/>
          <w:u w:color="000000"/>
          <w:lang w:val="en-GB"/>
        </w:rPr>
        <w:t xml:space="preserve">. By correctly applying </w:t>
      </w:r>
      <w:r w:rsidR="009427F6" w:rsidRPr="00DA20E7">
        <w:rPr>
          <w:rStyle w:val="NoneA"/>
          <w:rFonts w:ascii="Times New Roman" w:hAnsi="Times New Roman"/>
          <w:color w:val="auto"/>
          <w:sz w:val="24"/>
          <w:u w:color="000000"/>
          <w:lang w:val="en-GB"/>
        </w:rPr>
        <w:t>special relativity</w:t>
      </w:r>
      <w:r w:rsidRPr="00DA20E7">
        <w:rPr>
          <w:rStyle w:val="NoneA"/>
          <w:rFonts w:ascii="Times New Roman" w:hAnsi="Times New Roman"/>
          <w:color w:val="auto"/>
          <w:sz w:val="24"/>
          <w:u w:color="000000"/>
          <w:lang w:val="en-GB"/>
        </w:rPr>
        <w:t xml:space="preserve">, </w:t>
      </w:r>
      <w:r w:rsidR="00C96A11" w:rsidRPr="00DA20E7">
        <w:rPr>
          <w:rStyle w:val="NoneA"/>
          <w:rFonts w:ascii="Times New Roman" w:hAnsi="Times New Roman"/>
          <w:color w:val="auto"/>
          <w:sz w:val="24"/>
          <w:u w:color="000000"/>
          <w:lang w:val="en-GB"/>
        </w:rPr>
        <w:t>both TEs resolve an apparent inconsistency. For instance</w:t>
      </w:r>
      <w:r w:rsidR="00A235CB" w:rsidRPr="00DA20E7">
        <w:rPr>
          <w:rStyle w:val="NoneA"/>
          <w:rFonts w:ascii="Times New Roman" w:hAnsi="Times New Roman"/>
          <w:color w:val="auto"/>
          <w:sz w:val="24"/>
          <w:u w:color="000000"/>
          <w:lang w:val="en-GB"/>
        </w:rPr>
        <w:t xml:space="preserve">, </w:t>
      </w:r>
      <w:r w:rsidR="00C96A11" w:rsidRPr="00DA20E7">
        <w:rPr>
          <w:rStyle w:val="NoneA"/>
          <w:rFonts w:ascii="Times New Roman" w:hAnsi="Times New Roman"/>
          <w:color w:val="auto"/>
          <w:sz w:val="24"/>
          <w:u w:color="000000"/>
          <w:lang w:val="en-GB"/>
        </w:rPr>
        <w:t xml:space="preserve">Langevin argues </w:t>
      </w:r>
      <w:r w:rsidRPr="00DA20E7">
        <w:rPr>
          <w:rStyle w:val="NoneA"/>
          <w:rFonts w:ascii="Times New Roman" w:hAnsi="Times New Roman"/>
          <w:color w:val="auto"/>
          <w:sz w:val="24"/>
          <w:u w:color="000000"/>
          <w:lang w:val="en-GB"/>
        </w:rPr>
        <w:t>that</w:t>
      </w:r>
      <w:r w:rsidR="009427F6" w:rsidRPr="00DA20E7">
        <w:rPr>
          <w:rStyle w:val="NoneA"/>
          <w:rFonts w:ascii="Times New Roman" w:hAnsi="Times New Roman"/>
          <w:color w:val="auto"/>
          <w:sz w:val="24"/>
          <w:u w:color="000000"/>
          <w:lang w:val="en-GB"/>
        </w:rPr>
        <w:t xml:space="preserve"> according to special relativity, </w:t>
      </w:r>
      <w:r w:rsidRPr="00DA20E7">
        <w:rPr>
          <w:rStyle w:val="NoneA"/>
          <w:rFonts w:ascii="Times New Roman" w:hAnsi="Times New Roman"/>
          <w:i/>
          <w:iCs/>
          <w:color w:val="auto"/>
          <w:sz w:val="24"/>
          <w:u w:color="000000"/>
          <w:lang w:val="en-GB"/>
        </w:rPr>
        <w:t xml:space="preserve">only </w:t>
      </w:r>
      <w:r w:rsidRPr="00DA20E7">
        <w:rPr>
          <w:rStyle w:val="NoneA"/>
          <w:rFonts w:ascii="Times New Roman" w:hAnsi="Times New Roman"/>
          <w:color w:val="auto"/>
          <w:sz w:val="24"/>
          <w:u w:color="000000"/>
          <w:lang w:val="en-GB"/>
        </w:rPr>
        <w:t>the travelling twin return to find that he is younger than his brother</w:t>
      </w:r>
      <w:r w:rsidRPr="00DA20E7">
        <w:rPr>
          <w:rFonts w:ascii="Times New Roman" w:hAnsi="Times New Roman"/>
          <w:color w:val="auto"/>
          <w:sz w:val="24"/>
          <w:u w:color="000000"/>
          <w:lang w:val="en-GB"/>
        </w:rPr>
        <w:t>.</w:t>
      </w:r>
    </w:p>
    <w:p w14:paraId="4F01E2EA" w14:textId="77777777" w:rsidR="00610E7C" w:rsidRPr="00DA20E7" w:rsidRDefault="00610E7C" w:rsidP="00610E7C">
      <w:pPr>
        <w:pStyle w:val="Default"/>
        <w:widowControl w:val="0"/>
        <w:spacing w:after="240"/>
        <w:jc w:val="both"/>
        <w:rPr>
          <w:rStyle w:val="NoneA"/>
          <w:rFonts w:ascii="Times New Roman" w:hAnsi="Times New Roman"/>
          <w:b/>
          <w:bCs/>
          <w:i/>
          <w:color w:val="auto"/>
          <w:sz w:val="24"/>
          <w:lang w:val="en-GB"/>
        </w:rPr>
      </w:pPr>
    </w:p>
    <w:p w14:paraId="1B3A9BC4" w14:textId="77777777" w:rsidR="00610E7C" w:rsidRPr="00DA20E7" w:rsidRDefault="001968ED" w:rsidP="00610E7C">
      <w:pPr>
        <w:pStyle w:val="Default"/>
        <w:widowControl w:val="0"/>
        <w:numPr>
          <w:ilvl w:val="0"/>
          <w:numId w:val="46"/>
        </w:numPr>
        <w:spacing w:after="240"/>
        <w:jc w:val="both"/>
        <w:rPr>
          <w:rStyle w:val="NoneA"/>
          <w:rFonts w:ascii="Times New Roman" w:hAnsi="Times New Roman"/>
          <w:b/>
          <w:bCs/>
          <w:i/>
          <w:color w:val="auto"/>
          <w:sz w:val="24"/>
          <w:lang w:val="en-GB"/>
        </w:rPr>
      </w:pPr>
      <w:r w:rsidRPr="00DA20E7">
        <w:rPr>
          <w:rStyle w:val="NoneA"/>
          <w:rFonts w:ascii="Times New Roman" w:hAnsi="Times New Roman"/>
          <w:b/>
          <w:bCs/>
          <w:i/>
          <w:color w:val="auto"/>
          <w:sz w:val="24"/>
          <w:lang w:val="en-GB"/>
        </w:rPr>
        <w:t>Reject the idealisations</w:t>
      </w:r>
    </w:p>
    <w:p w14:paraId="50BA7F8F" w14:textId="06645C4C" w:rsidR="00610E7C" w:rsidRPr="00DA20E7" w:rsidRDefault="00610E7C" w:rsidP="00610E7C">
      <w:pPr>
        <w:pStyle w:val="Default"/>
        <w:widowControl w:val="0"/>
        <w:jc w:val="both"/>
        <w:rPr>
          <w:rFonts w:ascii="Times New Roman" w:hAnsi="Times New Roman"/>
          <w:color w:val="auto"/>
          <w:sz w:val="24"/>
          <w:lang w:val="en-GB"/>
        </w:rPr>
      </w:pPr>
      <w:r w:rsidRPr="00DA20E7">
        <w:rPr>
          <w:rStyle w:val="NoneA"/>
          <w:rFonts w:ascii="Times New Roman" w:hAnsi="Times New Roman"/>
          <w:color w:val="auto"/>
          <w:sz w:val="24"/>
          <w:lang w:val="en-GB"/>
        </w:rPr>
        <w:t>The Aristotelian could reject the idealisation of the medium’s resistance in Galileo’s falling bodies TE, especially when the TE is taken out of context of Galileo’s general argumentative strategy</w:t>
      </w:r>
      <w:r w:rsidR="00C96A11" w:rsidRPr="00DA20E7">
        <w:rPr>
          <w:rStyle w:val="NoneA"/>
          <w:rFonts w:ascii="Times New Roman" w:hAnsi="Times New Roman"/>
          <w:color w:val="auto"/>
          <w:sz w:val="24"/>
          <w:lang w:val="en-GB"/>
        </w:rPr>
        <w:t xml:space="preserve"> (</w:t>
      </w:r>
      <w:r w:rsidRPr="00DA20E7">
        <w:rPr>
          <w:rStyle w:val="NoneA"/>
          <w:rFonts w:ascii="Times New Roman" w:hAnsi="Times New Roman"/>
          <w:i/>
          <w:iCs/>
          <w:color w:val="auto"/>
          <w:sz w:val="24"/>
          <w:lang w:val="en-GB"/>
        </w:rPr>
        <w:t>cf.</w:t>
      </w:r>
      <w:r w:rsidRPr="00DA20E7">
        <w:rPr>
          <w:rStyle w:val="NoneA"/>
          <w:rFonts w:ascii="Times New Roman" w:hAnsi="Times New Roman"/>
          <w:color w:val="auto"/>
          <w:sz w:val="24"/>
          <w:lang w:val="en-GB"/>
        </w:rPr>
        <w:t xml:space="preserve"> Palmieri </w:t>
      </w:r>
      <w:r w:rsidR="00ED4A39" w:rsidRPr="00DA20E7">
        <w:rPr>
          <w:rStyle w:val="NoneA"/>
          <w:rFonts w:ascii="Times New Roman" w:hAnsi="Times New Roman"/>
          <w:color w:val="auto"/>
          <w:sz w:val="24"/>
          <w:lang w:val="en-GB"/>
        </w:rPr>
        <w:t>(</w:t>
      </w:r>
      <w:r w:rsidRPr="00DA20E7">
        <w:rPr>
          <w:rStyle w:val="NoneA"/>
          <w:rFonts w:ascii="Times New Roman" w:hAnsi="Times New Roman"/>
          <w:color w:val="auto"/>
          <w:sz w:val="24"/>
          <w:lang w:val="en-GB"/>
        </w:rPr>
        <w:t>2005</w:t>
      </w:r>
      <w:r w:rsidR="00ED4A39" w:rsidRPr="00DA20E7">
        <w:rPr>
          <w:rStyle w:val="NoneA"/>
          <w:rFonts w:ascii="Times New Roman" w:hAnsi="Times New Roman"/>
          <w:color w:val="auto"/>
          <w:sz w:val="24"/>
          <w:lang w:val="en-GB"/>
        </w:rPr>
        <w:t>),</w:t>
      </w:r>
      <w:r w:rsidRPr="00DA20E7">
        <w:rPr>
          <w:rStyle w:val="NoneA"/>
          <w:rFonts w:ascii="Times New Roman" w:hAnsi="Times New Roman"/>
          <w:color w:val="auto"/>
          <w:sz w:val="24"/>
          <w:lang w:val="en-GB"/>
        </w:rPr>
        <w:t xml:space="preserve"> El Skaf </w:t>
      </w:r>
      <w:r w:rsidR="00ED4A39" w:rsidRPr="00DA20E7">
        <w:rPr>
          <w:rStyle w:val="NoneA"/>
          <w:rFonts w:ascii="Times New Roman" w:hAnsi="Times New Roman"/>
          <w:color w:val="auto"/>
          <w:sz w:val="24"/>
          <w:lang w:val="en-GB"/>
        </w:rPr>
        <w:t>(</w:t>
      </w:r>
      <w:r w:rsidRPr="00DA20E7">
        <w:rPr>
          <w:rStyle w:val="NoneA"/>
          <w:rFonts w:ascii="Times New Roman" w:hAnsi="Times New Roman"/>
          <w:color w:val="auto"/>
          <w:sz w:val="24"/>
          <w:lang w:val="en-GB"/>
        </w:rPr>
        <w:t>2018</w:t>
      </w:r>
      <w:r w:rsidR="00ED4A39" w:rsidRPr="00DA20E7">
        <w:rPr>
          <w:rStyle w:val="NoneA"/>
          <w:rFonts w:ascii="Times New Roman" w:hAnsi="Times New Roman"/>
          <w:color w:val="auto"/>
          <w:sz w:val="24"/>
          <w:lang w:val="en-GB"/>
        </w:rPr>
        <w:t xml:space="preserve">) </w:t>
      </w:r>
      <w:r w:rsidRPr="00DA20E7">
        <w:rPr>
          <w:rStyle w:val="NoneA"/>
          <w:rFonts w:ascii="Times New Roman" w:hAnsi="Times New Roman"/>
          <w:color w:val="auto"/>
          <w:sz w:val="24"/>
          <w:lang w:val="en-GB"/>
        </w:rPr>
        <w:t>for a historical analysis of Galileo’s falling bodies TE)</w:t>
      </w:r>
      <w:r w:rsidR="00C96A11" w:rsidRPr="00DA20E7">
        <w:rPr>
          <w:rStyle w:val="NoneA"/>
          <w:rFonts w:ascii="Times New Roman" w:hAnsi="Times New Roman"/>
          <w:color w:val="auto"/>
          <w:sz w:val="24"/>
          <w:lang w:val="en-GB"/>
        </w:rPr>
        <w:t>.</w:t>
      </w:r>
    </w:p>
    <w:p w14:paraId="1DBC5EE1" w14:textId="7DCF2B6A" w:rsidR="00610E7C" w:rsidRPr="00DA20E7" w:rsidRDefault="00610E7C" w:rsidP="00610E7C">
      <w:pPr>
        <w:pStyle w:val="Default"/>
        <w:widowControl w:val="0"/>
        <w:ind w:firstLine="567"/>
        <w:jc w:val="both"/>
        <w:rPr>
          <w:rFonts w:ascii="Times New Roman" w:hAnsi="Times New Roman"/>
          <w:color w:val="auto"/>
          <w:sz w:val="24"/>
          <w:lang w:val="en-GB"/>
        </w:rPr>
      </w:pPr>
      <w:r w:rsidRPr="00DA20E7">
        <w:rPr>
          <w:rFonts w:ascii="Times New Roman" w:hAnsi="Times New Roman"/>
          <w:color w:val="auto"/>
          <w:sz w:val="24"/>
          <w:lang w:val="en-GB"/>
        </w:rPr>
        <w:t>Norton (2018) provides a very interesting case study in analysing Szilard version of Maxwell’s demon. He argues that the idealisation</w:t>
      </w:r>
      <w:r w:rsidR="00FB4403" w:rsidRPr="00DA20E7">
        <w:rPr>
          <w:rFonts w:ascii="Times New Roman" w:hAnsi="Times New Roman"/>
          <w:color w:val="auto"/>
          <w:sz w:val="24"/>
          <w:lang w:val="en-GB"/>
        </w:rPr>
        <w:t>,</w:t>
      </w:r>
      <w:r w:rsidRPr="00DA20E7">
        <w:rPr>
          <w:rFonts w:ascii="Times New Roman" w:hAnsi="Times New Roman"/>
          <w:color w:val="auto"/>
          <w:sz w:val="24"/>
          <w:lang w:val="en-GB"/>
        </w:rPr>
        <w:t xml:space="preserve"> </w:t>
      </w:r>
      <w:r w:rsidR="00FB4403" w:rsidRPr="00DA20E7">
        <w:rPr>
          <w:rFonts w:ascii="Times New Roman" w:hAnsi="Times New Roman"/>
          <w:color w:val="auto"/>
          <w:sz w:val="24"/>
          <w:lang w:val="en-GB"/>
        </w:rPr>
        <w:t xml:space="preserve">which </w:t>
      </w:r>
      <w:r w:rsidRPr="00DA20E7">
        <w:rPr>
          <w:rFonts w:ascii="Times New Roman" w:hAnsi="Times New Roman"/>
          <w:color w:val="auto"/>
          <w:sz w:val="24"/>
          <w:lang w:val="en-GB"/>
        </w:rPr>
        <w:t xml:space="preserve">at first seemed harmless, </w:t>
      </w:r>
      <w:r w:rsidR="00FB4403" w:rsidRPr="00DA20E7">
        <w:rPr>
          <w:rFonts w:ascii="Times New Roman" w:hAnsi="Times New Roman"/>
          <w:color w:val="auto"/>
          <w:sz w:val="24"/>
          <w:lang w:val="en-GB"/>
        </w:rPr>
        <w:t>turned out to be problematic when we look closer</w:t>
      </w:r>
      <w:r w:rsidRPr="00DA20E7">
        <w:rPr>
          <w:rFonts w:ascii="Times New Roman" w:hAnsi="Times New Roman"/>
          <w:color w:val="auto"/>
          <w:sz w:val="24"/>
          <w:lang w:val="en-GB"/>
        </w:rPr>
        <w:t xml:space="preserve">. </w:t>
      </w:r>
    </w:p>
    <w:p w14:paraId="0268C391" w14:textId="77777777" w:rsidR="00610E7C" w:rsidRPr="00DA20E7" w:rsidRDefault="00610E7C" w:rsidP="00610E7C">
      <w:pPr>
        <w:pStyle w:val="Default"/>
        <w:widowControl w:val="0"/>
        <w:spacing w:after="240"/>
        <w:jc w:val="both"/>
        <w:rPr>
          <w:rStyle w:val="NoneA"/>
          <w:rFonts w:ascii="Times New Roman" w:hAnsi="Times New Roman"/>
          <w:b/>
          <w:bCs/>
          <w:i/>
          <w:color w:val="auto"/>
          <w:sz w:val="24"/>
          <w:lang w:val="en-GB"/>
        </w:rPr>
      </w:pPr>
    </w:p>
    <w:p w14:paraId="12751C54" w14:textId="327660B5" w:rsidR="001968ED" w:rsidRPr="00DA20E7" w:rsidRDefault="001968ED" w:rsidP="00610E7C">
      <w:pPr>
        <w:pStyle w:val="Default"/>
        <w:widowControl w:val="0"/>
        <w:numPr>
          <w:ilvl w:val="0"/>
          <w:numId w:val="46"/>
        </w:numPr>
        <w:spacing w:after="240"/>
        <w:jc w:val="both"/>
        <w:rPr>
          <w:rStyle w:val="NoneA"/>
          <w:rFonts w:ascii="Times New Roman" w:hAnsi="Times New Roman"/>
          <w:b/>
          <w:bCs/>
          <w:i/>
          <w:color w:val="auto"/>
          <w:sz w:val="24"/>
          <w:lang w:val="en-GB"/>
        </w:rPr>
      </w:pPr>
      <w:r w:rsidRPr="00DA20E7">
        <w:rPr>
          <w:rStyle w:val="NoneA"/>
          <w:rFonts w:ascii="Times New Roman" w:hAnsi="Times New Roman"/>
          <w:b/>
          <w:bCs/>
          <w:i/>
          <w:color w:val="auto"/>
          <w:sz w:val="24"/>
          <w:lang w:val="en-GB"/>
        </w:rPr>
        <w:t>Propose a different resolution from the one proposed by the TEer</w:t>
      </w:r>
    </w:p>
    <w:p w14:paraId="0B16CB9D" w14:textId="5EA9085D" w:rsidR="001968ED" w:rsidRPr="00DA20E7" w:rsidRDefault="00041C55" w:rsidP="001968ED">
      <w:pPr>
        <w:pStyle w:val="Default"/>
        <w:widowControl w:val="0"/>
        <w:jc w:val="both"/>
        <w:rPr>
          <w:rStyle w:val="NoneA"/>
          <w:rFonts w:ascii="Times New Roman" w:hAnsi="Times New Roman"/>
          <w:color w:val="auto"/>
          <w:sz w:val="24"/>
          <w:lang w:val="en-GB"/>
        </w:rPr>
      </w:pPr>
      <w:r w:rsidRPr="00DA20E7">
        <w:rPr>
          <w:rStyle w:val="NoneA"/>
          <w:rFonts w:ascii="Times New Roman" w:hAnsi="Times New Roman"/>
          <w:color w:val="auto"/>
          <w:sz w:val="24"/>
          <w:lang w:val="en-GB"/>
        </w:rPr>
        <w:t xml:space="preserve">When a TE resist the criticisms following the </w:t>
      </w:r>
      <w:r w:rsidR="001968ED" w:rsidRPr="00DA20E7">
        <w:rPr>
          <w:rStyle w:val="NoneA"/>
          <w:rFonts w:ascii="Times New Roman" w:hAnsi="Times New Roman"/>
          <w:color w:val="auto"/>
          <w:sz w:val="24"/>
          <w:lang w:val="en-GB"/>
        </w:rPr>
        <w:t>first four</w:t>
      </w:r>
      <w:r w:rsidRPr="00DA20E7">
        <w:rPr>
          <w:rStyle w:val="NoneA"/>
          <w:rFonts w:ascii="Times New Roman" w:hAnsi="Times New Roman"/>
          <w:color w:val="auto"/>
          <w:sz w:val="24"/>
          <w:lang w:val="en-GB"/>
        </w:rPr>
        <w:t xml:space="preserve"> strategies</w:t>
      </w:r>
      <w:r w:rsidR="001968ED" w:rsidRPr="00DA20E7">
        <w:rPr>
          <w:rStyle w:val="NoneA"/>
          <w:rFonts w:ascii="Times New Roman" w:hAnsi="Times New Roman"/>
          <w:color w:val="auto"/>
          <w:sz w:val="24"/>
          <w:lang w:val="en-GB"/>
        </w:rPr>
        <w:t xml:space="preserve">, </w:t>
      </w:r>
      <w:r w:rsidRPr="00DA20E7">
        <w:rPr>
          <w:rStyle w:val="NoneA"/>
          <w:rFonts w:ascii="Times New Roman" w:hAnsi="Times New Roman"/>
          <w:color w:val="auto"/>
          <w:sz w:val="24"/>
          <w:lang w:val="en-GB"/>
        </w:rPr>
        <w:t xml:space="preserve">the critic could instead </w:t>
      </w:r>
      <w:r w:rsidR="001968ED" w:rsidRPr="00DA20E7">
        <w:rPr>
          <w:rStyle w:val="NoneA"/>
          <w:rFonts w:ascii="Times New Roman" w:hAnsi="Times New Roman"/>
          <w:color w:val="auto"/>
          <w:sz w:val="24"/>
          <w:lang w:val="en-GB"/>
        </w:rPr>
        <w:t>focus</w:t>
      </w:r>
      <w:r w:rsidRPr="00DA20E7">
        <w:rPr>
          <w:rStyle w:val="NoneA"/>
          <w:rFonts w:ascii="Times New Roman" w:hAnsi="Times New Roman"/>
          <w:color w:val="auto"/>
          <w:sz w:val="24"/>
          <w:lang w:val="en-GB"/>
        </w:rPr>
        <w:t xml:space="preserve"> </w:t>
      </w:r>
      <w:r w:rsidR="001968ED" w:rsidRPr="00DA20E7">
        <w:rPr>
          <w:rStyle w:val="NoneA"/>
          <w:rFonts w:ascii="Times New Roman" w:hAnsi="Times New Roman"/>
          <w:color w:val="auto"/>
          <w:sz w:val="24"/>
          <w:lang w:val="en-GB"/>
        </w:rPr>
        <w:t>on the resolution of the inconsistency</w:t>
      </w:r>
      <w:r w:rsidR="00B57DB4" w:rsidRPr="00DA20E7">
        <w:rPr>
          <w:rStyle w:val="NoneA"/>
          <w:rFonts w:ascii="Times New Roman" w:hAnsi="Times New Roman"/>
          <w:color w:val="auto"/>
          <w:sz w:val="24"/>
          <w:lang w:val="en-GB"/>
        </w:rPr>
        <w:t xml:space="preserve"> proposed by the original author</w:t>
      </w:r>
      <w:r w:rsidR="001968ED" w:rsidRPr="00DA20E7">
        <w:rPr>
          <w:rStyle w:val="NoneA"/>
          <w:rFonts w:ascii="Times New Roman" w:hAnsi="Times New Roman"/>
          <w:color w:val="auto"/>
          <w:sz w:val="24"/>
          <w:lang w:val="en-GB"/>
        </w:rPr>
        <w:t>.</w:t>
      </w:r>
    </w:p>
    <w:p w14:paraId="048E00A2" w14:textId="0CC2BF49" w:rsidR="001968ED" w:rsidRPr="00DA20E7" w:rsidRDefault="001968ED" w:rsidP="001968ED">
      <w:pPr>
        <w:pStyle w:val="Default"/>
        <w:widowControl w:val="0"/>
        <w:ind w:firstLine="567"/>
        <w:jc w:val="both"/>
        <w:rPr>
          <w:rStyle w:val="NoneA"/>
          <w:rFonts w:ascii="Times New Roman" w:hAnsi="Times New Roman"/>
          <w:color w:val="auto"/>
          <w:sz w:val="24"/>
          <w:szCs w:val="24"/>
          <w:lang w:val="en-GB"/>
        </w:rPr>
      </w:pPr>
      <w:r w:rsidRPr="00DA20E7">
        <w:rPr>
          <w:rStyle w:val="NoneA"/>
          <w:rFonts w:ascii="Times New Roman" w:hAnsi="Times New Roman"/>
          <w:color w:val="auto"/>
          <w:sz w:val="24"/>
          <w:lang w:val="en-GB"/>
        </w:rPr>
        <w:t xml:space="preserve">Einstein’s proto-EPR photon-box is a canonical case: the TE conclusively showed that we should give up </w:t>
      </w:r>
      <w:r w:rsidRPr="00DA20E7">
        <w:rPr>
          <w:rStyle w:val="NoneA"/>
          <w:rFonts w:ascii="Times New Roman" w:hAnsi="Times New Roman"/>
          <w:i/>
          <w:color w:val="auto"/>
          <w:sz w:val="24"/>
          <w:lang w:val="en-GB"/>
        </w:rPr>
        <w:t>either</w:t>
      </w:r>
      <w:r w:rsidRPr="00DA20E7">
        <w:rPr>
          <w:rStyle w:val="NoneA"/>
          <w:rFonts w:ascii="Times New Roman" w:hAnsi="Times New Roman"/>
          <w:color w:val="auto"/>
          <w:sz w:val="24"/>
          <w:lang w:val="en-GB"/>
        </w:rPr>
        <w:t xml:space="preserve"> locality</w:t>
      </w:r>
      <w:r w:rsidR="00C434EB">
        <w:rPr>
          <w:rStyle w:val="NoneA"/>
          <w:rFonts w:ascii="Times New Roman" w:hAnsi="Times New Roman"/>
          <w:color w:val="auto"/>
          <w:sz w:val="24"/>
          <w:lang w:val="en-GB"/>
        </w:rPr>
        <w:t>/separability</w:t>
      </w:r>
      <w:r w:rsidRPr="00DA20E7">
        <w:rPr>
          <w:rStyle w:val="NoneA"/>
          <w:rFonts w:ascii="Times New Roman" w:hAnsi="Times New Roman"/>
          <w:color w:val="auto"/>
          <w:sz w:val="24"/>
          <w:lang w:val="en-GB"/>
        </w:rPr>
        <w:t xml:space="preserve"> </w:t>
      </w:r>
      <w:r w:rsidRPr="00DA20E7">
        <w:rPr>
          <w:rStyle w:val="NoneA"/>
          <w:rFonts w:ascii="Times New Roman" w:hAnsi="Times New Roman"/>
          <w:i/>
          <w:color w:val="auto"/>
          <w:sz w:val="24"/>
          <w:lang w:val="en-GB"/>
        </w:rPr>
        <w:t>or</w:t>
      </w:r>
      <w:r w:rsidRPr="00DA20E7">
        <w:rPr>
          <w:rStyle w:val="NoneA"/>
          <w:rFonts w:ascii="Times New Roman" w:hAnsi="Times New Roman"/>
          <w:color w:val="auto"/>
          <w:sz w:val="24"/>
          <w:lang w:val="en-GB"/>
        </w:rPr>
        <w:t xml:space="preserve"> completeness of QM (or a third alternative i.e.</w:t>
      </w:r>
      <w:r w:rsidR="00BC6A48" w:rsidRPr="00DA20E7">
        <w:rPr>
          <w:rStyle w:val="NoneA"/>
          <w:rFonts w:ascii="Times New Roman" w:hAnsi="Times New Roman"/>
          <w:color w:val="auto"/>
          <w:sz w:val="24"/>
          <w:lang w:val="en-GB"/>
        </w:rPr>
        <w:t xml:space="preserve">, </w:t>
      </w:r>
      <w:r w:rsidRPr="00DA20E7">
        <w:rPr>
          <w:rStyle w:val="NoneA"/>
          <w:rFonts w:ascii="Times New Roman" w:hAnsi="Times New Roman"/>
          <w:color w:val="auto"/>
          <w:sz w:val="24"/>
          <w:lang w:val="en-GB"/>
        </w:rPr>
        <w:t xml:space="preserve">backward causation), </w:t>
      </w:r>
      <w:r w:rsidR="00C434EB">
        <w:rPr>
          <w:rStyle w:val="NoneA"/>
          <w:rFonts w:ascii="Times New Roman" w:hAnsi="Times New Roman"/>
          <w:color w:val="auto"/>
          <w:sz w:val="24"/>
          <w:lang w:val="en-GB"/>
        </w:rPr>
        <w:t>all</w:t>
      </w:r>
      <w:r w:rsidRPr="00DA20E7">
        <w:rPr>
          <w:rStyle w:val="NoneA"/>
          <w:rFonts w:ascii="Times New Roman" w:hAnsi="Times New Roman"/>
          <w:color w:val="auto"/>
          <w:sz w:val="24"/>
          <w:lang w:val="en-GB"/>
        </w:rPr>
        <w:t xml:space="preserve"> well-established physical principles. However, the TE does not provide any preference as to what to give up in the resolution step. Ironically, following Einstein criticism of QM’s completeness, most scientist gave up locality</w:t>
      </w:r>
      <w:r w:rsidR="00D00BA4" w:rsidRPr="00DA20E7">
        <w:rPr>
          <w:rStyle w:val="NoneA"/>
          <w:rFonts w:ascii="Times New Roman" w:hAnsi="Times New Roman"/>
          <w:color w:val="auto"/>
          <w:sz w:val="24"/>
          <w:lang w:val="en-GB"/>
        </w:rPr>
        <w:t xml:space="preserve"> and/or separability</w:t>
      </w:r>
      <w:r w:rsidRPr="00DA20E7">
        <w:rPr>
          <w:rStyle w:val="NoneA"/>
          <w:rFonts w:ascii="Times New Roman" w:hAnsi="Times New Roman"/>
          <w:color w:val="auto"/>
          <w:sz w:val="24"/>
          <w:lang w:val="en-GB"/>
        </w:rPr>
        <w:t>, without the question being settled to date.</w:t>
      </w:r>
    </w:p>
    <w:p w14:paraId="56BAFBFA" w14:textId="44CF909D" w:rsidR="001968ED" w:rsidRPr="00DA20E7" w:rsidRDefault="001968ED" w:rsidP="001968ED">
      <w:pPr>
        <w:pStyle w:val="Default"/>
        <w:widowControl w:val="0"/>
        <w:ind w:firstLine="567"/>
        <w:jc w:val="both"/>
        <w:rPr>
          <w:rFonts w:ascii="Times New Roman" w:eastAsia="Times New Roman" w:hAnsi="Times New Roman"/>
          <w:color w:val="auto"/>
          <w:sz w:val="24"/>
          <w:lang w:val="en-GB"/>
        </w:rPr>
      </w:pPr>
      <w:r w:rsidRPr="00DA20E7">
        <w:rPr>
          <w:rFonts w:ascii="Times New Roman" w:eastAsia="Times New Roman" w:hAnsi="Times New Roman"/>
          <w:color w:val="auto"/>
          <w:sz w:val="24"/>
          <w:lang w:val="en-GB"/>
        </w:rPr>
        <w:t xml:space="preserve">The too many resolutions of Schrödinger’s cat that are still to date. </w:t>
      </w:r>
      <w:r w:rsidR="00F64101" w:rsidRPr="00DA20E7">
        <w:rPr>
          <w:rFonts w:ascii="Times New Roman" w:eastAsia="Times New Roman" w:hAnsi="Times New Roman"/>
          <w:color w:val="auto"/>
          <w:sz w:val="24"/>
          <w:lang w:val="en-GB"/>
        </w:rPr>
        <w:t>Like proto-EPR, Schrödinger’s cat cha</w:t>
      </w:r>
      <w:r w:rsidR="00ED4A39" w:rsidRPr="00DA20E7">
        <w:rPr>
          <w:rFonts w:ascii="Times New Roman" w:eastAsia="Times New Roman" w:hAnsi="Times New Roman"/>
          <w:color w:val="auto"/>
          <w:sz w:val="24"/>
          <w:lang w:val="en-GB"/>
        </w:rPr>
        <w:t>ll</w:t>
      </w:r>
      <w:r w:rsidR="00F64101" w:rsidRPr="00DA20E7">
        <w:rPr>
          <w:rFonts w:ascii="Times New Roman" w:eastAsia="Times New Roman" w:hAnsi="Times New Roman"/>
          <w:color w:val="auto"/>
          <w:sz w:val="24"/>
          <w:lang w:val="en-GB"/>
        </w:rPr>
        <w:t>enged QM’s completeness (see Fine 198</w:t>
      </w:r>
      <w:r w:rsidR="004E6C59" w:rsidRPr="00DA20E7">
        <w:rPr>
          <w:rFonts w:ascii="Times New Roman" w:eastAsia="Times New Roman" w:hAnsi="Times New Roman"/>
          <w:color w:val="auto"/>
          <w:sz w:val="24"/>
          <w:lang w:val="en-GB"/>
        </w:rPr>
        <w:t>6</w:t>
      </w:r>
      <w:r w:rsidR="00F64101" w:rsidRPr="00DA20E7">
        <w:rPr>
          <w:rFonts w:ascii="Times New Roman" w:eastAsia="Times New Roman" w:hAnsi="Times New Roman"/>
          <w:color w:val="auto"/>
          <w:sz w:val="24"/>
          <w:lang w:val="en-GB"/>
        </w:rPr>
        <w:t xml:space="preserve">, chapter 5). </w:t>
      </w:r>
      <w:r w:rsidR="00ED4A39" w:rsidRPr="00DA20E7">
        <w:rPr>
          <w:rFonts w:ascii="Times New Roman" w:eastAsia="Times New Roman" w:hAnsi="Times New Roman"/>
          <w:color w:val="auto"/>
          <w:sz w:val="24"/>
          <w:lang w:val="en-GB"/>
        </w:rPr>
        <w:t>However, many resolutions</w:t>
      </w:r>
      <w:r w:rsidRPr="00DA20E7">
        <w:rPr>
          <w:rFonts w:ascii="Times New Roman" w:eastAsia="Times New Roman" w:hAnsi="Times New Roman"/>
          <w:color w:val="auto"/>
          <w:sz w:val="24"/>
          <w:lang w:val="en-GB"/>
        </w:rPr>
        <w:t xml:space="preserve"> ke</w:t>
      </w:r>
      <w:r w:rsidR="00ED4A39" w:rsidRPr="00DA20E7">
        <w:rPr>
          <w:rFonts w:ascii="Times New Roman" w:eastAsia="Times New Roman" w:hAnsi="Times New Roman"/>
          <w:color w:val="auto"/>
          <w:sz w:val="24"/>
          <w:lang w:val="en-GB"/>
        </w:rPr>
        <w:t>pt</w:t>
      </w:r>
      <w:r w:rsidRPr="00DA20E7">
        <w:rPr>
          <w:rFonts w:ascii="Times New Roman" w:eastAsia="Times New Roman" w:hAnsi="Times New Roman"/>
          <w:color w:val="auto"/>
          <w:sz w:val="24"/>
          <w:lang w:val="en-GB"/>
        </w:rPr>
        <w:t xml:space="preserve"> completeness and tr</w:t>
      </w:r>
      <w:r w:rsidR="00ED4A39" w:rsidRPr="00DA20E7">
        <w:rPr>
          <w:rFonts w:ascii="Times New Roman" w:eastAsia="Times New Roman" w:hAnsi="Times New Roman"/>
          <w:color w:val="auto"/>
          <w:sz w:val="24"/>
          <w:lang w:val="en-GB"/>
        </w:rPr>
        <w:t>ied</w:t>
      </w:r>
      <w:r w:rsidRPr="00DA20E7">
        <w:rPr>
          <w:rFonts w:ascii="Times New Roman" w:eastAsia="Times New Roman" w:hAnsi="Times New Roman"/>
          <w:color w:val="auto"/>
          <w:sz w:val="24"/>
          <w:lang w:val="en-GB"/>
        </w:rPr>
        <w:t xml:space="preserve"> to resolve the dead/living cat absurdity in different ways. </w:t>
      </w:r>
    </w:p>
    <w:p w14:paraId="6FAEDEBB" w14:textId="6C18B10A" w:rsidR="00EA4ECB" w:rsidRPr="00DA20E7" w:rsidRDefault="00EA4ECB" w:rsidP="001968ED">
      <w:pPr>
        <w:pStyle w:val="Default"/>
        <w:widowControl w:val="0"/>
        <w:ind w:firstLine="567"/>
        <w:jc w:val="both"/>
        <w:rPr>
          <w:rFonts w:ascii="Times New Roman" w:hAnsi="Times New Roman"/>
          <w:color w:val="auto"/>
          <w:sz w:val="24"/>
          <w:szCs w:val="24"/>
          <w:lang w:val="en-GB"/>
        </w:rPr>
      </w:pPr>
      <w:r w:rsidRPr="00DA20E7">
        <w:rPr>
          <w:rFonts w:ascii="Times New Roman" w:eastAsia="Times New Roman" w:hAnsi="Times New Roman"/>
          <w:color w:val="auto"/>
          <w:sz w:val="24"/>
          <w:lang w:val="en-GB"/>
        </w:rPr>
        <w:t>The several and sometimes incompatible research programs that followed the inconsistency revealed by black hole TEs. These programs span from QM to GR, from string theorist to relativists and promise to answer fundamental question</w:t>
      </w:r>
      <w:r w:rsidR="001E0D44" w:rsidRPr="00DA20E7">
        <w:rPr>
          <w:rFonts w:ascii="Times New Roman" w:eastAsia="Times New Roman" w:hAnsi="Times New Roman"/>
          <w:color w:val="auto"/>
          <w:sz w:val="24"/>
          <w:lang w:val="en-GB"/>
        </w:rPr>
        <w:t>s in physics</w:t>
      </w:r>
      <w:r w:rsidRPr="00DA20E7">
        <w:rPr>
          <w:rFonts w:ascii="Times New Roman" w:eastAsia="Times New Roman" w:hAnsi="Times New Roman"/>
          <w:color w:val="auto"/>
          <w:sz w:val="24"/>
          <w:lang w:val="en-GB"/>
        </w:rPr>
        <w:t xml:space="preserve"> such as the nature of gravity and its possible quantization.</w:t>
      </w:r>
    </w:p>
    <w:p w14:paraId="5E617757" w14:textId="794B8986" w:rsidR="001968ED" w:rsidRPr="00DA20E7" w:rsidRDefault="001968ED" w:rsidP="001968ED">
      <w:pPr>
        <w:pStyle w:val="Default"/>
        <w:widowControl w:val="0"/>
        <w:ind w:firstLine="567"/>
        <w:jc w:val="both"/>
        <w:rPr>
          <w:rStyle w:val="NoneA"/>
          <w:rFonts w:ascii="Times New Roman" w:hAnsi="Times New Roman"/>
          <w:color w:val="auto"/>
          <w:sz w:val="24"/>
          <w:szCs w:val="24"/>
          <w:lang w:val="en-GB"/>
        </w:rPr>
      </w:pPr>
      <w:r w:rsidRPr="00DA20E7">
        <w:rPr>
          <w:rStyle w:val="NoneA"/>
          <w:rFonts w:ascii="Times New Roman" w:hAnsi="Times New Roman"/>
          <w:color w:val="auto"/>
          <w:sz w:val="24"/>
          <w:szCs w:val="24"/>
          <w:lang w:val="en-GB"/>
        </w:rPr>
        <w:t xml:space="preserve">Finally, </w:t>
      </w:r>
      <w:proofErr w:type="spellStart"/>
      <w:r w:rsidR="00F0249D" w:rsidRPr="00DA20E7">
        <w:rPr>
          <w:rStyle w:val="NoneA"/>
          <w:rFonts w:ascii="Times New Roman" w:hAnsi="Times New Roman"/>
          <w:color w:val="auto"/>
          <w:sz w:val="24"/>
          <w:szCs w:val="24"/>
          <w:lang w:val="en-GB"/>
        </w:rPr>
        <w:t>e</w:t>
      </w:r>
      <w:r w:rsidRPr="00DA20E7">
        <w:rPr>
          <w:rStyle w:val="NoneA"/>
          <w:rFonts w:ascii="Times New Roman" w:hAnsi="Times New Roman"/>
          <w:color w:val="auto"/>
          <w:sz w:val="24"/>
          <w:szCs w:val="24"/>
          <w:lang w:val="en-GB"/>
        </w:rPr>
        <w:t>nergetists</w:t>
      </w:r>
      <w:proofErr w:type="spellEnd"/>
      <w:r w:rsidRPr="00DA20E7">
        <w:rPr>
          <w:rStyle w:val="NoneA"/>
          <w:rFonts w:ascii="Times New Roman" w:hAnsi="Times New Roman"/>
          <w:color w:val="auto"/>
          <w:sz w:val="24"/>
          <w:szCs w:val="24"/>
          <w:lang w:val="en-GB"/>
        </w:rPr>
        <w:t xml:space="preserve"> could and did reject Maxwell’s kinetic theory instead of limiting the second law of thermodynamics.</w:t>
      </w:r>
    </w:p>
    <w:p w14:paraId="036125D9" w14:textId="32F079FD" w:rsidR="0004378B" w:rsidRPr="00DA20E7" w:rsidRDefault="001968ED" w:rsidP="00B565F3">
      <w:pPr>
        <w:pStyle w:val="Default"/>
        <w:widowControl w:val="0"/>
        <w:ind w:firstLine="567"/>
        <w:jc w:val="both"/>
        <w:rPr>
          <w:rStyle w:val="NoneA"/>
          <w:rFonts w:ascii="Times New Roman" w:hAnsi="Times New Roman"/>
          <w:color w:val="000000" w:themeColor="text1"/>
          <w:sz w:val="24"/>
          <w:lang w:val="en-GB"/>
        </w:rPr>
      </w:pPr>
      <w:r w:rsidRPr="00DA20E7">
        <w:rPr>
          <w:rStyle w:val="NoneA"/>
          <w:rFonts w:ascii="Times New Roman" w:hAnsi="Times New Roman"/>
          <w:color w:val="auto"/>
          <w:sz w:val="24"/>
          <w:szCs w:val="24"/>
          <w:lang w:val="en-GB"/>
        </w:rPr>
        <w:t xml:space="preserve">More generally, </w:t>
      </w:r>
      <w:r w:rsidRPr="00DA20E7">
        <w:rPr>
          <w:rStyle w:val="NoneA"/>
          <w:rFonts w:ascii="Times New Roman" w:hAnsi="Times New Roman"/>
          <w:color w:val="auto"/>
          <w:sz w:val="24"/>
          <w:lang w:val="en-GB"/>
        </w:rPr>
        <w:t>what I am defending in that the TEer offers a way out of the inconsistency only as a conjecture</w:t>
      </w:r>
      <w:r w:rsidR="00085FB5">
        <w:rPr>
          <w:rStyle w:val="NoneA"/>
          <w:rFonts w:ascii="Times New Roman" w:hAnsi="Times New Roman"/>
          <w:color w:val="auto"/>
          <w:sz w:val="24"/>
          <w:lang w:val="en-GB"/>
        </w:rPr>
        <w:t>. T</w:t>
      </w:r>
      <w:r w:rsidRPr="00DA20E7">
        <w:rPr>
          <w:rStyle w:val="NoneA"/>
          <w:rFonts w:ascii="Times New Roman" w:hAnsi="Times New Roman"/>
          <w:color w:val="auto"/>
          <w:sz w:val="24"/>
          <w:lang w:val="en-GB"/>
        </w:rPr>
        <w:t xml:space="preserve">his reflects the way they were, and still are, used by scientists. Indeed, I fail to see any given TE revealing an inconsistency and logically forcing a </w:t>
      </w:r>
      <w:r w:rsidRPr="00DA20E7">
        <w:rPr>
          <w:rStyle w:val="NoneA"/>
          <w:rFonts w:ascii="Times New Roman" w:hAnsi="Times New Roman"/>
          <w:i/>
          <w:iCs/>
          <w:color w:val="auto"/>
          <w:sz w:val="24"/>
          <w:lang w:val="en-GB"/>
        </w:rPr>
        <w:t>unique</w:t>
      </w:r>
      <w:r w:rsidRPr="00DA20E7">
        <w:rPr>
          <w:rStyle w:val="NoneA"/>
          <w:rFonts w:ascii="Times New Roman" w:hAnsi="Times New Roman"/>
          <w:color w:val="auto"/>
          <w:sz w:val="24"/>
          <w:lang w:val="en-GB"/>
        </w:rPr>
        <w:t xml:space="preserve"> resolution</w:t>
      </w:r>
      <w:r w:rsidR="00CB09BE" w:rsidRPr="00DA20E7">
        <w:rPr>
          <w:rStyle w:val="NoneA"/>
          <w:rFonts w:ascii="Times New Roman" w:hAnsi="Times New Roman"/>
          <w:color w:val="auto"/>
          <w:sz w:val="24"/>
          <w:lang w:val="en-GB"/>
        </w:rPr>
        <w:t xml:space="preserve">; </w:t>
      </w:r>
      <w:r w:rsidRPr="00DA20E7">
        <w:rPr>
          <w:rStyle w:val="NoneA"/>
          <w:rFonts w:ascii="Times New Roman" w:hAnsi="Times New Roman"/>
          <w:color w:val="auto"/>
          <w:sz w:val="24"/>
          <w:lang w:val="en-GB"/>
        </w:rPr>
        <w:t xml:space="preserve">TEs, in and by themselves, lack any specified rule that forces scientists into a given resolution. </w:t>
      </w:r>
      <w:r w:rsidR="00BB60C2" w:rsidRPr="00DA20E7">
        <w:rPr>
          <w:rStyle w:val="NoneA"/>
          <w:rFonts w:ascii="Times New Roman" w:hAnsi="Times New Roman"/>
          <w:color w:val="auto"/>
          <w:sz w:val="24"/>
          <w:lang w:val="en-GB"/>
        </w:rPr>
        <w:t>This said</w:t>
      </w:r>
      <w:r w:rsidRPr="00DA20E7">
        <w:rPr>
          <w:rStyle w:val="NoneA"/>
          <w:rFonts w:ascii="Times New Roman" w:hAnsi="Times New Roman"/>
          <w:color w:val="auto"/>
          <w:sz w:val="24"/>
          <w:lang w:val="en-GB"/>
        </w:rPr>
        <w:t>, resolving inconsistencies, even as conjectures, is epistemically fertile</w:t>
      </w:r>
      <w:r w:rsidR="00CB09BE" w:rsidRPr="00DA20E7">
        <w:rPr>
          <w:rStyle w:val="NoneA"/>
          <w:rFonts w:ascii="Times New Roman" w:hAnsi="Times New Roman"/>
          <w:color w:val="auto"/>
          <w:sz w:val="24"/>
          <w:lang w:val="en-GB"/>
        </w:rPr>
        <w:t>. D</w:t>
      </w:r>
      <w:r w:rsidRPr="00DA20E7">
        <w:rPr>
          <w:rStyle w:val="NoneA"/>
          <w:rFonts w:ascii="Times New Roman" w:hAnsi="Times New Roman"/>
          <w:color w:val="auto"/>
          <w:sz w:val="24"/>
          <w:lang w:val="en-GB"/>
        </w:rPr>
        <w:t xml:space="preserve">ifferent resolutions are proposed, which, when serious enough, act as starting point for new and sometimes incompatible research programs. These programs usually aim at further exploring and ideally confirming a resolution, thus enabling </w:t>
      </w:r>
      <w:r w:rsidRPr="00DA20E7">
        <w:rPr>
          <w:rStyle w:val="NoneA"/>
          <w:rFonts w:ascii="Times New Roman" w:hAnsi="Times New Roman"/>
          <w:i/>
          <w:iCs/>
          <w:color w:val="auto"/>
          <w:sz w:val="24"/>
          <w:lang w:val="en-GB"/>
        </w:rPr>
        <w:t xml:space="preserve">scientific change and </w:t>
      </w:r>
      <w:r w:rsidRPr="00DA20E7">
        <w:rPr>
          <w:rStyle w:val="NoneA"/>
          <w:rFonts w:ascii="Times New Roman" w:hAnsi="Times New Roman"/>
          <w:i/>
          <w:iCs/>
          <w:color w:val="000000" w:themeColor="text1"/>
          <w:sz w:val="24"/>
          <w:lang w:val="en-GB"/>
        </w:rPr>
        <w:t>progress</w:t>
      </w:r>
      <w:r w:rsidRPr="00DA20E7">
        <w:rPr>
          <w:rStyle w:val="NoneA"/>
          <w:rFonts w:ascii="Times New Roman" w:hAnsi="Times New Roman"/>
          <w:color w:val="000000" w:themeColor="text1"/>
          <w:sz w:val="24"/>
          <w:lang w:val="en-GB"/>
        </w:rPr>
        <w:t>.</w:t>
      </w:r>
      <w:r w:rsidR="00B565F3" w:rsidRPr="00DA20E7">
        <w:rPr>
          <w:rStyle w:val="NoneA"/>
          <w:rFonts w:ascii="Times New Roman" w:hAnsi="Times New Roman"/>
          <w:color w:val="000000" w:themeColor="text1"/>
          <w:sz w:val="24"/>
          <w:lang w:val="en-GB"/>
        </w:rPr>
        <w:t xml:space="preserve"> TEs thus have an important role to play in </w:t>
      </w:r>
      <w:r w:rsidR="00E150D6" w:rsidRPr="00DA20E7">
        <w:rPr>
          <w:rStyle w:val="NoneA"/>
          <w:rFonts w:ascii="Times New Roman" w:hAnsi="Times New Roman"/>
          <w:color w:val="000000" w:themeColor="text1"/>
          <w:sz w:val="24"/>
          <w:lang w:val="en-GB"/>
        </w:rPr>
        <w:t xml:space="preserve">what </w:t>
      </w:r>
      <w:r w:rsidR="0004378B" w:rsidRPr="00DA20E7">
        <w:rPr>
          <w:rStyle w:val="NoneA"/>
          <w:rFonts w:ascii="Times New Roman" w:hAnsi="Times New Roman"/>
          <w:color w:val="000000" w:themeColor="text1"/>
          <w:sz w:val="24"/>
          <w:lang w:val="en-GB"/>
        </w:rPr>
        <w:t>Patton</w:t>
      </w:r>
      <w:r w:rsidR="00E150D6" w:rsidRPr="00DA20E7">
        <w:rPr>
          <w:rStyle w:val="NoneA"/>
          <w:rFonts w:ascii="Times New Roman" w:hAnsi="Times New Roman"/>
          <w:color w:val="000000" w:themeColor="text1"/>
          <w:sz w:val="24"/>
          <w:lang w:val="en-GB"/>
        </w:rPr>
        <w:t xml:space="preserve"> identified as the </w:t>
      </w:r>
      <w:r w:rsidR="0004378B" w:rsidRPr="00DA20E7">
        <w:rPr>
          <w:rStyle w:val="NoneA"/>
          <w:rFonts w:ascii="Times New Roman" w:hAnsi="Times New Roman"/>
          <w:color w:val="000000" w:themeColor="text1"/>
          <w:sz w:val="24"/>
          <w:lang w:val="en-GB"/>
        </w:rPr>
        <w:t>context of pursuit</w:t>
      </w:r>
      <w:r w:rsidR="00E150D6" w:rsidRPr="00DA20E7">
        <w:rPr>
          <w:rStyle w:val="NoneA"/>
          <w:rFonts w:ascii="Times New Roman" w:hAnsi="Times New Roman"/>
          <w:color w:val="000000" w:themeColor="text1"/>
          <w:sz w:val="24"/>
          <w:lang w:val="en-GB"/>
        </w:rPr>
        <w:t xml:space="preserve"> (see </w:t>
      </w:r>
      <w:r w:rsidR="00FE7077" w:rsidRPr="00DA20E7">
        <w:rPr>
          <w:rStyle w:val="NoneA"/>
          <w:rFonts w:ascii="Times New Roman" w:hAnsi="Times New Roman"/>
          <w:color w:val="000000" w:themeColor="text1"/>
          <w:sz w:val="24"/>
          <w:lang w:val="en-GB"/>
        </w:rPr>
        <w:t xml:space="preserve">section </w:t>
      </w:r>
      <w:r w:rsidR="00E150D6" w:rsidRPr="00DA20E7">
        <w:rPr>
          <w:rStyle w:val="NoneA"/>
          <w:rFonts w:ascii="Times New Roman" w:hAnsi="Times New Roman"/>
          <w:color w:val="000000" w:themeColor="text1"/>
          <w:sz w:val="24"/>
          <w:lang w:val="en-GB"/>
        </w:rPr>
        <w:t>7.1).</w:t>
      </w:r>
    </w:p>
    <w:p w14:paraId="61CD0501" w14:textId="77777777" w:rsidR="001968ED" w:rsidRPr="00DA20E7" w:rsidRDefault="001968ED" w:rsidP="001968ED">
      <w:pPr>
        <w:pStyle w:val="sect2"/>
        <w:spacing w:line="240" w:lineRule="auto"/>
        <w:rPr>
          <w:color w:val="000000" w:themeColor="text1"/>
          <w:lang w:val="en-GB"/>
        </w:rPr>
      </w:pPr>
    </w:p>
    <w:p w14:paraId="3C5711A6" w14:textId="77777777" w:rsidR="00192264" w:rsidRPr="00DA20E7" w:rsidRDefault="00192264" w:rsidP="001939B1">
      <w:pPr>
        <w:pStyle w:val="Sect1"/>
        <w:numPr>
          <w:ilvl w:val="0"/>
          <w:numId w:val="27"/>
        </w:numPr>
        <w:spacing w:line="240" w:lineRule="auto"/>
        <w:rPr>
          <w:color w:val="auto"/>
          <w:lang w:val="en-GB"/>
        </w:rPr>
      </w:pPr>
      <w:r w:rsidRPr="00DA20E7">
        <w:rPr>
          <w:color w:val="auto"/>
          <w:lang w:val="en-GB"/>
        </w:rPr>
        <w:t>Conclusion</w:t>
      </w:r>
    </w:p>
    <w:p w14:paraId="734CEAAA" w14:textId="77777777" w:rsidR="00192264" w:rsidRPr="00DA20E7" w:rsidRDefault="00192264" w:rsidP="00761FF9">
      <w:pPr>
        <w:pStyle w:val="FreeForm"/>
        <w:jc w:val="both"/>
        <w:rPr>
          <w:rFonts w:ascii="Times New Roman" w:hAnsi="Times New Roman"/>
          <w:color w:val="auto"/>
          <w:lang w:val="en-GB"/>
        </w:rPr>
      </w:pPr>
    </w:p>
    <w:p w14:paraId="1DC5E0D6" w14:textId="27AFF704" w:rsidR="00EA4C1E" w:rsidRPr="00DA20E7" w:rsidRDefault="00303680" w:rsidP="00AF10CB">
      <w:pPr>
        <w:pStyle w:val="FreeForm"/>
        <w:jc w:val="both"/>
        <w:rPr>
          <w:rFonts w:ascii="Times New Roman" w:hAnsi="Times New Roman"/>
          <w:color w:val="auto"/>
          <w:szCs w:val="24"/>
          <w:lang w:val="en-GB"/>
        </w:rPr>
      </w:pPr>
      <w:r w:rsidRPr="00DA20E7">
        <w:rPr>
          <w:rFonts w:ascii="Times New Roman" w:hAnsi="Times New Roman"/>
          <w:color w:val="auto"/>
          <w:szCs w:val="24"/>
          <w:lang w:val="en-GB"/>
        </w:rPr>
        <w:t>In this paper I proposed an account of many TEs that addresses the</w:t>
      </w:r>
      <w:r w:rsidR="00692710" w:rsidRPr="00DA20E7">
        <w:rPr>
          <w:rFonts w:ascii="Times New Roman" w:hAnsi="Times New Roman"/>
          <w:color w:val="auto"/>
          <w:szCs w:val="24"/>
          <w:lang w:val="en-GB"/>
        </w:rPr>
        <w:t>ir</w:t>
      </w:r>
      <w:r w:rsidRPr="00DA20E7">
        <w:rPr>
          <w:rFonts w:ascii="Times New Roman" w:hAnsi="Times New Roman"/>
          <w:color w:val="auto"/>
          <w:szCs w:val="24"/>
          <w:lang w:val="en-GB"/>
        </w:rPr>
        <w:t xml:space="preserve"> </w:t>
      </w:r>
      <w:r w:rsidR="00692710" w:rsidRPr="00DA20E7">
        <w:rPr>
          <w:rFonts w:ascii="Times New Roman" w:hAnsi="Times New Roman"/>
          <w:color w:val="auto"/>
          <w:szCs w:val="24"/>
          <w:lang w:val="en-GB"/>
        </w:rPr>
        <w:t xml:space="preserve">interrelated </w:t>
      </w:r>
      <w:r w:rsidRPr="00DA20E7">
        <w:rPr>
          <w:rFonts w:ascii="Times New Roman" w:hAnsi="Times New Roman"/>
          <w:color w:val="auto"/>
          <w:szCs w:val="24"/>
          <w:lang w:val="en-GB"/>
        </w:rPr>
        <w:t xml:space="preserve">form, content and epistemic </w:t>
      </w:r>
      <w:r w:rsidR="006D6EDC" w:rsidRPr="00DA20E7">
        <w:rPr>
          <w:rFonts w:ascii="Times New Roman" w:hAnsi="Times New Roman"/>
          <w:color w:val="auto"/>
          <w:szCs w:val="24"/>
          <w:lang w:val="en-GB"/>
        </w:rPr>
        <w:t>dimension</w:t>
      </w:r>
      <w:r w:rsidRPr="00DA20E7">
        <w:rPr>
          <w:rFonts w:ascii="Times New Roman" w:hAnsi="Times New Roman"/>
          <w:color w:val="auto"/>
          <w:szCs w:val="24"/>
          <w:lang w:val="en-GB"/>
        </w:rPr>
        <w:t xml:space="preserve">s. The natural question </w:t>
      </w:r>
      <w:r w:rsidR="00732FF3" w:rsidRPr="00DA20E7">
        <w:rPr>
          <w:rFonts w:ascii="Times New Roman" w:hAnsi="Times New Roman"/>
          <w:color w:val="auto"/>
          <w:szCs w:val="24"/>
          <w:lang w:val="en-GB"/>
        </w:rPr>
        <w:t xml:space="preserve">that follows is </w:t>
      </w:r>
      <w:r w:rsidRPr="00DA20E7">
        <w:rPr>
          <w:rFonts w:ascii="Times New Roman" w:hAnsi="Times New Roman"/>
          <w:color w:val="auto"/>
          <w:szCs w:val="24"/>
          <w:lang w:val="en-GB"/>
        </w:rPr>
        <w:t>do all TEs</w:t>
      </w:r>
      <w:r w:rsidR="004E6C59" w:rsidRPr="00DA20E7">
        <w:rPr>
          <w:rFonts w:ascii="Times New Roman" w:hAnsi="Times New Roman"/>
          <w:color w:val="auto"/>
          <w:szCs w:val="24"/>
          <w:lang w:val="en-GB"/>
        </w:rPr>
        <w:t xml:space="preserve"> </w:t>
      </w:r>
      <w:r w:rsidRPr="00DA20E7">
        <w:rPr>
          <w:rFonts w:ascii="Times New Roman" w:hAnsi="Times New Roman"/>
          <w:color w:val="auto"/>
          <w:szCs w:val="24"/>
          <w:lang w:val="en-GB"/>
        </w:rPr>
        <w:t xml:space="preserve">in physics </w:t>
      </w:r>
      <w:r w:rsidR="00844EE6" w:rsidRPr="00DA20E7">
        <w:rPr>
          <w:rFonts w:ascii="Times New Roman" w:hAnsi="Times New Roman"/>
          <w:color w:val="auto"/>
          <w:szCs w:val="24"/>
          <w:lang w:val="en-GB"/>
        </w:rPr>
        <w:t xml:space="preserve">(maybe beyond) </w:t>
      </w:r>
      <w:r w:rsidRPr="00DA20E7">
        <w:rPr>
          <w:rFonts w:ascii="Times New Roman" w:hAnsi="Times New Roman"/>
          <w:color w:val="auto"/>
          <w:szCs w:val="24"/>
          <w:lang w:val="en-GB"/>
        </w:rPr>
        <w:t>share this analysis</w:t>
      </w:r>
      <w:r w:rsidR="004E6C59" w:rsidRPr="00DA20E7">
        <w:rPr>
          <w:rFonts w:ascii="Times New Roman" w:hAnsi="Times New Roman"/>
          <w:color w:val="auto"/>
          <w:szCs w:val="24"/>
          <w:lang w:val="en-GB"/>
        </w:rPr>
        <w:t xml:space="preserve"> (at least all interesting ones)</w:t>
      </w:r>
      <w:r w:rsidR="00732FF3" w:rsidRPr="00DA20E7">
        <w:rPr>
          <w:rFonts w:ascii="Times New Roman" w:hAnsi="Times New Roman"/>
          <w:color w:val="auto"/>
          <w:szCs w:val="24"/>
          <w:lang w:val="en-GB"/>
        </w:rPr>
        <w:t>?</w:t>
      </w:r>
      <w:r w:rsidRPr="00DA20E7">
        <w:rPr>
          <w:rFonts w:ascii="Times New Roman" w:hAnsi="Times New Roman"/>
          <w:color w:val="auto"/>
          <w:szCs w:val="24"/>
          <w:lang w:val="en-GB"/>
        </w:rPr>
        <w:t xml:space="preserve"> For that we should inquire if the inconsistency revealing step </w:t>
      </w:r>
      <w:r w:rsidR="005A6D99">
        <w:rPr>
          <w:rFonts w:ascii="Times New Roman" w:hAnsi="Times New Roman"/>
          <w:color w:val="auto"/>
          <w:szCs w:val="24"/>
          <w:lang w:val="en-GB"/>
        </w:rPr>
        <w:t xml:space="preserve">5 </w:t>
      </w:r>
      <w:r w:rsidRPr="00DA20E7">
        <w:rPr>
          <w:rFonts w:ascii="Times New Roman" w:hAnsi="Times New Roman"/>
          <w:color w:val="auto"/>
          <w:szCs w:val="24"/>
          <w:lang w:val="en-GB"/>
        </w:rPr>
        <w:t xml:space="preserve">is present in all these TEs. Something I briefly mentioned </w:t>
      </w:r>
      <w:r w:rsidR="001E0D44" w:rsidRPr="00DA20E7">
        <w:rPr>
          <w:rFonts w:ascii="Times New Roman" w:hAnsi="Times New Roman"/>
          <w:color w:val="auto"/>
          <w:szCs w:val="24"/>
          <w:lang w:val="en-GB"/>
        </w:rPr>
        <w:t>in the introduction</w:t>
      </w:r>
      <w:r w:rsidR="005A6D99">
        <w:rPr>
          <w:rFonts w:ascii="Times New Roman" w:hAnsi="Times New Roman"/>
          <w:color w:val="auto"/>
          <w:szCs w:val="24"/>
          <w:lang w:val="en-GB"/>
        </w:rPr>
        <w:t>. F</w:t>
      </w:r>
      <w:r w:rsidRPr="00DA20E7">
        <w:rPr>
          <w:rFonts w:ascii="Times New Roman" w:hAnsi="Times New Roman"/>
          <w:color w:val="auto"/>
          <w:szCs w:val="24"/>
          <w:lang w:val="en-GB"/>
        </w:rPr>
        <w:t>or instance</w:t>
      </w:r>
      <w:r w:rsidR="005A6D99">
        <w:rPr>
          <w:rFonts w:ascii="Times New Roman" w:hAnsi="Times New Roman"/>
          <w:color w:val="auto"/>
          <w:szCs w:val="24"/>
          <w:lang w:val="en-GB"/>
        </w:rPr>
        <w:t xml:space="preserve">, </w:t>
      </w:r>
      <w:r w:rsidR="00357DE0" w:rsidRPr="00DA20E7">
        <w:rPr>
          <w:rFonts w:ascii="Times New Roman" w:hAnsi="Times New Roman"/>
          <w:color w:val="auto"/>
          <w:szCs w:val="24"/>
          <w:lang w:val="en-GB"/>
        </w:rPr>
        <w:t xml:space="preserve">some </w:t>
      </w:r>
      <w:r w:rsidRPr="00DA20E7">
        <w:rPr>
          <w:rFonts w:ascii="Times New Roman" w:hAnsi="Times New Roman"/>
          <w:color w:val="auto"/>
          <w:szCs w:val="24"/>
          <w:lang w:val="en-GB"/>
        </w:rPr>
        <w:t xml:space="preserve">TEs </w:t>
      </w:r>
      <w:r w:rsidRPr="00DA20E7">
        <w:rPr>
          <w:rFonts w:ascii="Times New Roman" w:hAnsi="Times New Roman"/>
          <w:lang w:val="en-GB"/>
        </w:rPr>
        <w:t xml:space="preserve">aim at drawing implications from theoretical statements and postulating a new general theoretical principle, and other conclusions in step 6. </w:t>
      </w:r>
      <w:r w:rsidR="005E3AE4" w:rsidRPr="00DA20E7">
        <w:rPr>
          <w:rFonts w:ascii="Times New Roman" w:hAnsi="Times New Roman"/>
          <w:lang w:val="en-GB"/>
        </w:rPr>
        <w:t xml:space="preserve">To inquire </w:t>
      </w:r>
      <w:r w:rsidR="005A6D99">
        <w:rPr>
          <w:rFonts w:ascii="Times New Roman" w:hAnsi="Times New Roman"/>
          <w:lang w:val="en-GB"/>
        </w:rPr>
        <w:t xml:space="preserve">if </w:t>
      </w:r>
      <w:r w:rsidR="005A6D99" w:rsidRPr="00DA20E7">
        <w:rPr>
          <w:rFonts w:ascii="Times New Roman" w:hAnsi="Times New Roman"/>
          <w:color w:val="auto"/>
          <w:szCs w:val="24"/>
          <w:lang w:val="en-GB"/>
        </w:rPr>
        <w:t xml:space="preserve">the inconsistency revealing step </w:t>
      </w:r>
      <w:r w:rsidR="005A6D99">
        <w:rPr>
          <w:rFonts w:ascii="Times New Roman" w:hAnsi="Times New Roman"/>
          <w:color w:val="auto"/>
          <w:szCs w:val="24"/>
          <w:lang w:val="en-GB"/>
        </w:rPr>
        <w:t xml:space="preserve">5 </w:t>
      </w:r>
      <w:r w:rsidR="005A6D99" w:rsidRPr="00DA20E7">
        <w:rPr>
          <w:rFonts w:ascii="Times New Roman" w:hAnsi="Times New Roman"/>
          <w:lang w:val="en-GB"/>
        </w:rPr>
        <w:t>is present even in these cases</w:t>
      </w:r>
      <w:r w:rsidR="005E3AE4" w:rsidRPr="00DA20E7">
        <w:rPr>
          <w:rFonts w:ascii="Times New Roman" w:hAnsi="Times New Roman"/>
          <w:lang w:val="en-GB"/>
        </w:rPr>
        <w:t xml:space="preserve">, </w:t>
      </w:r>
      <w:r w:rsidRPr="00DA20E7">
        <w:rPr>
          <w:rFonts w:ascii="Times New Roman" w:hAnsi="Times New Roman"/>
          <w:lang w:val="en-GB"/>
        </w:rPr>
        <w:t>a larger sample of case studies and a finer grained analysis of the different roles an inconsistency revealed could play</w:t>
      </w:r>
      <w:r w:rsidR="00F324C9" w:rsidRPr="00DA20E7">
        <w:rPr>
          <w:rFonts w:ascii="Times New Roman" w:hAnsi="Times New Roman"/>
          <w:lang w:val="en-GB"/>
        </w:rPr>
        <w:t xml:space="preserve"> i</w:t>
      </w:r>
      <w:r w:rsidR="00491BC1" w:rsidRPr="00DA20E7">
        <w:rPr>
          <w:rFonts w:ascii="Times New Roman" w:hAnsi="Times New Roman"/>
          <w:lang w:val="en-GB"/>
        </w:rPr>
        <w:t>s</w:t>
      </w:r>
      <w:r w:rsidR="00F324C9" w:rsidRPr="00DA20E7">
        <w:rPr>
          <w:rFonts w:ascii="Times New Roman" w:hAnsi="Times New Roman"/>
          <w:lang w:val="en-GB"/>
        </w:rPr>
        <w:t xml:space="preserve"> needed. </w:t>
      </w:r>
      <w:r w:rsidR="00BB60C2" w:rsidRPr="00DA20E7">
        <w:rPr>
          <w:rFonts w:ascii="Times New Roman" w:hAnsi="Times New Roman"/>
          <w:lang w:val="en-GB"/>
        </w:rPr>
        <w:t>This said</w:t>
      </w:r>
      <w:r w:rsidR="00F324C9" w:rsidRPr="00DA20E7">
        <w:rPr>
          <w:rFonts w:ascii="Times New Roman" w:hAnsi="Times New Roman"/>
          <w:lang w:val="en-GB"/>
        </w:rPr>
        <w:t xml:space="preserve">, all TEs I have looked at until now </w:t>
      </w:r>
      <w:r w:rsidR="005E3AE4" w:rsidRPr="00DA20E7">
        <w:rPr>
          <w:rFonts w:ascii="Times New Roman" w:hAnsi="Times New Roman"/>
          <w:lang w:val="en-GB"/>
        </w:rPr>
        <w:t xml:space="preserve">(at least in physics) </w:t>
      </w:r>
      <w:r w:rsidR="00F324C9" w:rsidRPr="00DA20E7">
        <w:rPr>
          <w:rFonts w:ascii="Times New Roman" w:hAnsi="Times New Roman"/>
          <w:lang w:val="en-GB"/>
        </w:rPr>
        <w:t xml:space="preserve">do include, in one way or another, this step 5. But arguing </w:t>
      </w:r>
      <w:r w:rsidR="005E3AE4" w:rsidRPr="00DA20E7">
        <w:rPr>
          <w:rFonts w:ascii="Times New Roman" w:hAnsi="Times New Roman"/>
          <w:lang w:val="en-GB"/>
        </w:rPr>
        <w:t>in favour of the generality of this account m</w:t>
      </w:r>
      <w:r w:rsidR="00F324C9" w:rsidRPr="00DA20E7">
        <w:rPr>
          <w:rFonts w:ascii="Times New Roman" w:hAnsi="Times New Roman"/>
          <w:lang w:val="en-GB"/>
        </w:rPr>
        <w:t xml:space="preserve">ust be left to further research. A promising way would be to inquire into </w:t>
      </w:r>
      <w:r w:rsidR="005E3AE4" w:rsidRPr="00DA20E7">
        <w:rPr>
          <w:rFonts w:ascii="Times New Roman" w:hAnsi="Times New Roman"/>
          <w:lang w:val="en-GB"/>
        </w:rPr>
        <w:t xml:space="preserve">the mutual relations and differences </w:t>
      </w:r>
      <w:r w:rsidR="00F324C9" w:rsidRPr="00DA20E7">
        <w:rPr>
          <w:rFonts w:ascii="Times New Roman" w:hAnsi="Times New Roman"/>
          <w:lang w:val="en-GB"/>
        </w:rPr>
        <w:t>between different scientific tools which employ surrogative reasoning, such as TEs, Scientific Models, Analogue Experiments and Computer Simulations.</w:t>
      </w:r>
      <w:r w:rsidR="00357DE0" w:rsidRPr="00DA20E7">
        <w:rPr>
          <w:rFonts w:ascii="Times New Roman" w:hAnsi="Times New Roman"/>
          <w:lang w:val="en-GB"/>
        </w:rPr>
        <w:t xml:space="preserve"> The presence of an inconsistency revealing step could </w:t>
      </w:r>
      <w:r w:rsidR="00115E73" w:rsidRPr="00DA20E7">
        <w:rPr>
          <w:rFonts w:ascii="Times New Roman" w:hAnsi="Times New Roman"/>
          <w:lang w:val="en-GB"/>
        </w:rPr>
        <w:t xml:space="preserve">possibly </w:t>
      </w:r>
      <w:r w:rsidR="00357DE0" w:rsidRPr="00DA20E7">
        <w:rPr>
          <w:rFonts w:ascii="Times New Roman" w:hAnsi="Times New Roman"/>
          <w:lang w:val="en-GB"/>
        </w:rPr>
        <w:t xml:space="preserve">provide a demarcation criterion between TEs and </w:t>
      </w:r>
      <w:r w:rsidR="006E131C" w:rsidRPr="00DA20E7">
        <w:rPr>
          <w:rFonts w:ascii="Times New Roman" w:hAnsi="Times New Roman"/>
          <w:lang w:val="en-GB"/>
        </w:rPr>
        <w:t xml:space="preserve">other tools, in particular </w:t>
      </w:r>
      <w:r w:rsidR="00357DE0" w:rsidRPr="00DA20E7">
        <w:rPr>
          <w:rFonts w:ascii="Times New Roman" w:hAnsi="Times New Roman"/>
          <w:lang w:val="en-GB"/>
        </w:rPr>
        <w:t>Scientific Model</w:t>
      </w:r>
      <w:r w:rsidR="00A76554" w:rsidRPr="00DA20E7">
        <w:rPr>
          <w:rFonts w:ascii="Times New Roman" w:hAnsi="Times New Roman"/>
          <w:lang w:val="en-GB"/>
        </w:rPr>
        <w:t>s.</w:t>
      </w:r>
    </w:p>
    <w:p w14:paraId="7DFB4E1A" w14:textId="591669B6" w:rsidR="00D540DA" w:rsidRPr="00DA20E7" w:rsidRDefault="00D540DA" w:rsidP="00AF10CB">
      <w:pPr>
        <w:pStyle w:val="FreeForm"/>
        <w:jc w:val="both"/>
        <w:rPr>
          <w:rFonts w:ascii="Times New Roman" w:hAnsi="Times New Roman"/>
          <w:color w:val="auto"/>
          <w:szCs w:val="24"/>
          <w:lang w:val="en-GB"/>
        </w:rPr>
      </w:pPr>
    </w:p>
    <w:p w14:paraId="43E94C40" w14:textId="5FA38A33" w:rsidR="00B25859" w:rsidRPr="00DA20E7" w:rsidRDefault="00B25859" w:rsidP="00B25859">
      <w:pPr>
        <w:rPr>
          <w:rFonts w:ascii="Times New Roman" w:hAnsi="Times New Roman"/>
          <w:b/>
          <w:bCs/>
          <w:sz w:val="24"/>
          <w:lang w:val="en-GB"/>
        </w:rPr>
      </w:pPr>
      <w:r w:rsidRPr="00DA20E7">
        <w:rPr>
          <w:rFonts w:ascii="Times New Roman" w:hAnsi="Times New Roman"/>
          <w:b/>
          <w:bCs/>
          <w:sz w:val="24"/>
          <w:lang w:val="en-GB"/>
        </w:rPr>
        <w:t>Acknowledgement:</w:t>
      </w:r>
    </w:p>
    <w:p w14:paraId="681F1A59" w14:textId="4416AF82" w:rsidR="00B25859" w:rsidRPr="00DA20E7" w:rsidRDefault="00B25859" w:rsidP="00717E6E">
      <w:pPr>
        <w:autoSpaceDE w:val="0"/>
        <w:autoSpaceDN w:val="0"/>
        <w:adjustRightInd w:val="0"/>
        <w:jc w:val="both"/>
        <w:rPr>
          <w:rFonts w:ascii="Times New Roman" w:hAnsi="Times New Roman"/>
          <w:sz w:val="24"/>
          <w:lang w:val="en-GB"/>
        </w:rPr>
      </w:pPr>
      <w:r w:rsidRPr="00DA20E7">
        <w:rPr>
          <w:rFonts w:ascii="Times New Roman" w:hAnsi="Times New Roman"/>
          <w:sz w:val="24"/>
          <w:lang w:val="en-GB"/>
        </w:rPr>
        <w:t xml:space="preserve">I am indebted to Anouk </w:t>
      </w:r>
      <w:proofErr w:type="spellStart"/>
      <w:r w:rsidRPr="00DA20E7">
        <w:rPr>
          <w:rFonts w:ascii="Times New Roman" w:hAnsi="Times New Roman"/>
          <w:sz w:val="24"/>
          <w:lang w:val="en-GB"/>
        </w:rPr>
        <w:t>Barberousse</w:t>
      </w:r>
      <w:proofErr w:type="spellEnd"/>
      <w:r w:rsidRPr="00DA20E7">
        <w:rPr>
          <w:rFonts w:ascii="Times New Roman" w:hAnsi="Times New Roman"/>
          <w:sz w:val="24"/>
          <w:lang w:val="en-GB"/>
        </w:rPr>
        <w:t xml:space="preserve">, John D. Norton, Mike </w:t>
      </w:r>
      <w:r w:rsidR="005A6D99">
        <w:rPr>
          <w:rFonts w:ascii="Times New Roman" w:hAnsi="Times New Roman"/>
          <w:sz w:val="24"/>
          <w:lang w:val="en-GB"/>
        </w:rPr>
        <w:t xml:space="preserve">T. </w:t>
      </w:r>
      <w:r w:rsidRPr="00DA20E7">
        <w:rPr>
          <w:rFonts w:ascii="Times New Roman" w:hAnsi="Times New Roman"/>
          <w:sz w:val="24"/>
          <w:lang w:val="en-GB"/>
        </w:rPr>
        <w:t xml:space="preserve">Stuart, Margherita </w:t>
      </w:r>
      <w:proofErr w:type="spellStart"/>
      <w:r w:rsidRPr="00DA20E7">
        <w:rPr>
          <w:rFonts w:ascii="Times New Roman" w:hAnsi="Times New Roman"/>
          <w:sz w:val="24"/>
          <w:lang w:val="en-GB"/>
        </w:rPr>
        <w:t>Archangeli</w:t>
      </w:r>
      <w:proofErr w:type="spellEnd"/>
      <w:r w:rsidRPr="00DA20E7">
        <w:rPr>
          <w:rFonts w:ascii="Times New Roman" w:hAnsi="Times New Roman"/>
          <w:sz w:val="24"/>
          <w:lang w:val="en-GB"/>
        </w:rPr>
        <w:t xml:space="preserve">, Sophie Roux, Patricia Palacios, Giovanni </w:t>
      </w:r>
      <w:proofErr w:type="spellStart"/>
      <w:r w:rsidRPr="00DA20E7">
        <w:rPr>
          <w:rFonts w:ascii="Times New Roman" w:hAnsi="Times New Roman"/>
          <w:sz w:val="24"/>
          <w:lang w:val="en-GB"/>
        </w:rPr>
        <w:t>Valenete</w:t>
      </w:r>
      <w:proofErr w:type="spellEnd"/>
      <w:r w:rsidR="00717E6E" w:rsidRPr="00DA20E7">
        <w:rPr>
          <w:rFonts w:ascii="Times New Roman" w:hAnsi="Times New Roman"/>
          <w:sz w:val="24"/>
          <w:lang w:val="en-GB"/>
        </w:rPr>
        <w:t>, Roman Frigg</w:t>
      </w:r>
      <w:r w:rsidR="005A6D99">
        <w:rPr>
          <w:rFonts w:ascii="Times New Roman" w:hAnsi="Times New Roman"/>
          <w:sz w:val="24"/>
          <w:lang w:val="en-GB"/>
        </w:rPr>
        <w:t xml:space="preserve">, Marcel Weber, </w:t>
      </w:r>
      <w:proofErr w:type="spellStart"/>
      <w:r w:rsidR="005A6D99">
        <w:rPr>
          <w:rFonts w:ascii="Times New Roman" w:hAnsi="Times New Roman"/>
          <w:sz w:val="24"/>
          <w:lang w:val="en-GB"/>
        </w:rPr>
        <w:t>Cyrille</w:t>
      </w:r>
      <w:proofErr w:type="spellEnd"/>
      <w:r w:rsidR="005A6D99">
        <w:rPr>
          <w:rFonts w:ascii="Times New Roman" w:hAnsi="Times New Roman"/>
          <w:sz w:val="24"/>
          <w:lang w:val="en-GB"/>
        </w:rPr>
        <w:t xml:space="preserve"> Imbert</w:t>
      </w:r>
      <w:r w:rsidR="00717E6E" w:rsidRPr="00DA20E7">
        <w:rPr>
          <w:rFonts w:ascii="Times New Roman" w:hAnsi="Times New Roman"/>
          <w:sz w:val="24"/>
          <w:lang w:val="en-GB"/>
        </w:rPr>
        <w:t xml:space="preserve"> </w:t>
      </w:r>
      <w:r w:rsidRPr="00DA20E7">
        <w:rPr>
          <w:rFonts w:ascii="Times New Roman" w:hAnsi="Times New Roman"/>
          <w:sz w:val="24"/>
          <w:lang w:val="en-GB"/>
        </w:rPr>
        <w:t xml:space="preserve">and anonymous referees for critical and helpful comments on earlier versions of this paper. Earlier versions of this paper were presented at several conferences, I would like to thank participants in </w:t>
      </w:r>
      <w:r w:rsidR="00E60865" w:rsidRPr="00E60865">
        <w:rPr>
          <w:rFonts w:ascii="Times New Roman" w:hAnsi="Times New Roman"/>
          <w:sz w:val="24"/>
          <w:lang w:val="en-GB"/>
        </w:rPr>
        <w:t>Simulation and thought experiment</w:t>
      </w:r>
      <w:r w:rsidR="00E60865" w:rsidRPr="00E60865">
        <w:rPr>
          <w:rFonts w:ascii="Times New Roman" w:hAnsi="Times New Roman"/>
          <w:sz w:val="24"/>
          <w:lang w:val="en-GB"/>
        </w:rPr>
        <w:t xml:space="preserve"> </w:t>
      </w:r>
      <w:r w:rsidRPr="00DA20E7">
        <w:rPr>
          <w:rFonts w:ascii="Times New Roman" w:hAnsi="Times New Roman"/>
          <w:sz w:val="24"/>
          <w:lang w:val="en-GB"/>
        </w:rPr>
        <w:t xml:space="preserve">(Geneva, 2017), </w:t>
      </w:r>
      <w:r w:rsidR="005A6D99">
        <w:rPr>
          <w:rFonts w:ascii="Times New Roman" w:hAnsi="Times New Roman"/>
          <w:sz w:val="24"/>
          <w:lang w:val="en-GB"/>
        </w:rPr>
        <w:t xml:space="preserve">ECAP (Munich, 2017), </w:t>
      </w:r>
      <w:proofErr w:type="spellStart"/>
      <w:r w:rsidRPr="00DA20E7">
        <w:rPr>
          <w:rFonts w:ascii="Times New Roman" w:hAnsi="Times New Roman"/>
          <w:sz w:val="24"/>
          <w:lang w:val="en-GB"/>
        </w:rPr>
        <w:t>SoPhA</w:t>
      </w:r>
      <w:proofErr w:type="spellEnd"/>
      <w:r w:rsidRPr="00DA20E7">
        <w:rPr>
          <w:rFonts w:ascii="Times New Roman" w:hAnsi="Times New Roman"/>
          <w:sz w:val="24"/>
          <w:lang w:val="en-GB"/>
        </w:rPr>
        <w:t xml:space="preserve"> (Louvain la </w:t>
      </w:r>
      <w:proofErr w:type="spellStart"/>
      <w:r w:rsidRPr="00DA20E7">
        <w:rPr>
          <w:rFonts w:ascii="Times New Roman" w:hAnsi="Times New Roman"/>
          <w:sz w:val="24"/>
          <w:lang w:val="en-GB"/>
        </w:rPr>
        <w:t>Neuve</w:t>
      </w:r>
      <w:proofErr w:type="spellEnd"/>
      <w:r w:rsidRPr="00DA20E7">
        <w:rPr>
          <w:rFonts w:ascii="Times New Roman" w:hAnsi="Times New Roman"/>
          <w:sz w:val="24"/>
          <w:lang w:val="en-GB"/>
        </w:rPr>
        <w:t>, 2018),</w:t>
      </w:r>
      <w:r w:rsidR="005A6D99">
        <w:rPr>
          <w:rFonts w:ascii="Times New Roman" w:hAnsi="Times New Roman"/>
          <w:sz w:val="24"/>
          <w:lang w:val="en-GB"/>
        </w:rPr>
        <w:t xml:space="preserve"> </w:t>
      </w:r>
      <w:proofErr w:type="spellStart"/>
      <w:r w:rsidR="005A6D99">
        <w:rPr>
          <w:rFonts w:ascii="Times New Roman" w:hAnsi="Times New Roman"/>
          <w:sz w:val="24"/>
          <w:lang w:val="en-GB"/>
        </w:rPr>
        <w:t>LgBig</w:t>
      </w:r>
      <w:proofErr w:type="spellEnd"/>
      <w:r w:rsidR="005A6D99">
        <w:rPr>
          <w:rFonts w:ascii="Times New Roman" w:hAnsi="Times New Roman"/>
          <w:sz w:val="24"/>
          <w:lang w:val="en-GB"/>
        </w:rPr>
        <w:t xml:space="preserve"> (Geneva, 2018), </w:t>
      </w:r>
      <w:r w:rsidRPr="00DA20E7">
        <w:rPr>
          <w:rFonts w:ascii="Times New Roman" w:hAnsi="Times New Roman"/>
          <w:sz w:val="24"/>
          <w:lang w:val="en-GB"/>
        </w:rPr>
        <w:t xml:space="preserve">Fiction and Imagination conference (Torino, 2019), </w:t>
      </w:r>
      <w:r w:rsidRPr="00DA20E7">
        <w:rPr>
          <w:rFonts w:ascii="Times New Roman" w:hAnsi="Times New Roman"/>
          <w:bCs/>
          <w:sz w:val="24"/>
          <w:lang w:val="en-GB"/>
        </w:rPr>
        <w:t>Fiction, Understanding, and Thought Experiments workshop (Pairs, 2019)</w:t>
      </w:r>
      <w:r w:rsidRPr="00DA20E7">
        <w:rPr>
          <w:rFonts w:ascii="Times New Roman" w:hAnsi="Times New Roman"/>
          <w:sz w:val="24"/>
          <w:lang w:val="en-GB"/>
        </w:rPr>
        <w:t xml:space="preserve"> Scientific and Epistemic </w:t>
      </w:r>
      <w:r w:rsidR="00717E6E" w:rsidRPr="00DA20E7">
        <w:rPr>
          <w:rFonts w:ascii="Times New Roman" w:hAnsi="Times New Roman"/>
          <w:sz w:val="24"/>
          <w:lang w:val="en-GB"/>
        </w:rPr>
        <w:t>T</w:t>
      </w:r>
      <w:r w:rsidRPr="00DA20E7">
        <w:rPr>
          <w:rFonts w:ascii="Times New Roman" w:hAnsi="Times New Roman"/>
          <w:sz w:val="24"/>
          <w:lang w:val="en-GB"/>
        </w:rPr>
        <w:t xml:space="preserve">ools workshop (Salzburg, 2020), for their helpful comments. This study was funded by the European Union’s Horizon 2020 Research and Innovation Programme under the Marie </w:t>
      </w:r>
      <w:proofErr w:type="spellStart"/>
      <w:r w:rsidRPr="00DA20E7">
        <w:rPr>
          <w:rFonts w:ascii="Times New Roman" w:hAnsi="Times New Roman"/>
          <w:sz w:val="24"/>
          <w:lang w:val="en-GB"/>
        </w:rPr>
        <w:t>Skłodowska</w:t>
      </w:r>
      <w:proofErr w:type="spellEnd"/>
      <w:r w:rsidRPr="00DA20E7">
        <w:rPr>
          <w:rFonts w:ascii="Times New Roman" w:hAnsi="Times New Roman"/>
          <w:sz w:val="24"/>
          <w:lang w:val="en-GB"/>
        </w:rPr>
        <w:t>-Curie Grant Agreement No</w:t>
      </w:r>
      <w:r w:rsidR="00717E6E" w:rsidRPr="00DA20E7">
        <w:rPr>
          <w:rFonts w:ascii="Times New Roman" w:hAnsi="Times New Roman"/>
          <w:sz w:val="24"/>
          <w:lang w:val="en-GB"/>
        </w:rPr>
        <w:t xml:space="preserve">. </w:t>
      </w:r>
      <w:r w:rsidRPr="00DA20E7">
        <w:rPr>
          <w:rFonts w:ascii="Times New Roman" w:hAnsi="Times New Roman"/>
          <w:sz w:val="24"/>
          <w:lang w:val="en-GB"/>
        </w:rPr>
        <w:t>845008</w:t>
      </w:r>
      <w:r w:rsidR="00717E6E" w:rsidRPr="00DA20E7">
        <w:rPr>
          <w:rFonts w:ascii="Times New Roman" w:hAnsi="Times New Roman"/>
          <w:sz w:val="24"/>
          <w:lang w:val="en-GB"/>
        </w:rPr>
        <w:t>.</w:t>
      </w:r>
    </w:p>
    <w:p w14:paraId="4BE24E79" w14:textId="77777777" w:rsidR="00B25859" w:rsidRPr="00DA20E7" w:rsidRDefault="00B25859" w:rsidP="00AF10CB">
      <w:pPr>
        <w:pStyle w:val="FreeForm"/>
        <w:jc w:val="both"/>
        <w:rPr>
          <w:rFonts w:ascii="Times New Roman" w:hAnsi="Times New Roman"/>
          <w:color w:val="auto"/>
          <w:szCs w:val="24"/>
          <w:lang w:val="en-GB"/>
        </w:rPr>
      </w:pPr>
    </w:p>
    <w:p w14:paraId="6385B710" w14:textId="77777777" w:rsidR="00192264" w:rsidRPr="00DA20E7" w:rsidRDefault="00192264" w:rsidP="00761FF9">
      <w:pPr>
        <w:pStyle w:val="Footnote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b/>
          <w:color w:val="auto"/>
          <w:sz w:val="24"/>
          <w:u w:color="000000"/>
          <w:lang w:val="en-GB"/>
        </w:rPr>
      </w:pPr>
      <w:r w:rsidRPr="00DA20E7">
        <w:rPr>
          <w:rFonts w:ascii="Times New Roman" w:hAnsi="Times New Roman"/>
          <w:b/>
          <w:color w:val="auto"/>
          <w:sz w:val="24"/>
          <w:u w:color="000000"/>
          <w:lang w:val="en-GB"/>
        </w:rPr>
        <w:t>References:</w:t>
      </w:r>
    </w:p>
    <w:p w14:paraId="1BCCC97D" w14:textId="77777777" w:rsidR="00192264" w:rsidRPr="00DA20E7" w:rsidRDefault="00192264" w:rsidP="00761FF9">
      <w:pPr>
        <w:pStyle w:val="FreeFormA"/>
        <w:jc w:val="both"/>
        <w:rPr>
          <w:color w:val="auto"/>
          <w:u w:color="000000"/>
          <w:lang w:val="en-GB"/>
        </w:rPr>
      </w:pPr>
    </w:p>
    <w:p w14:paraId="663F31A1" w14:textId="1F457F1E" w:rsidR="004E3044" w:rsidRPr="00DA20E7" w:rsidRDefault="004E3044" w:rsidP="00761FF9">
      <w:pPr>
        <w:pStyle w:val="FootnoteTextA"/>
        <w:jc w:val="both"/>
        <w:rPr>
          <w:rFonts w:ascii="Times New Roman" w:hAnsi="Times New Roman"/>
          <w:color w:val="auto"/>
          <w:sz w:val="24"/>
          <w:szCs w:val="24"/>
          <w:u w:color="000000"/>
          <w:lang w:val="en-GB"/>
        </w:rPr>
      </w:pPr>
      <w:proofErr w:type="spellStart"/>
      <w:r w:rsidRPr="00DA20E7">
        <w:rPr>
          <w:rFonts w:ascii="Times New Roman" w:hAnsi="Times New Roman"/>
          <w:sz w:val="24"/>
          <w:szCs w:val="24"/>
          <w:lang w:val="en-GB"/>
        </w:rPr>
        <w:t>Arcangeli</w:t>
      </w:r>
      <w:proofErr w:type="spellEnd"/>
      <w:r w:rsidRPr="00DA20E7">
        <w:rPr>
          <w:rFonts w:ascii="Times New Roman" w:hAnsi="Times New Roman"/>
          <w:sz w:val="24"/>
          <w:szCs w:val="24"/>
          <w:lang w:val="en-GB"/>
        </w:rPr>
        <w:t xml:space="preserve">, Margherita, 2018, “The Hidden Links between Real, Thought and Numerical Experiments”, </w:t>
      </w:r>
      <w:r w:rsidRPr="00DA20E7">
        <w:rPr>
          <w:rStyle w:val="Emphasis"/>
          <w:rFonts w:ascii="Times New Roman" w:hAnsi="Times New Roman"/>
          <w:sz w:val="24"/>
          <w:szCs w:val="24"/>
          <w:lang w:val="en-GB"/>
        </w:rPr>
        <w:t>Croatian Journal of Philosophy</w:t>
      </w:r>
      <w:r w:rsidRPr="00DA20E7">
        <w:rPr>
          <w:rFonts w:ascii="Times New Roman" w:hAnsi="Times New Roman"/>
          <w:sz w:val="24"/>
          <w:szCs w:val="24"/>
          <w:lang w:val="en-GB"/>
        </w:rPr>
        <w:t xml:space="preserve">, </w:t>
      </w:r>
      <w:r w:rsidRPr="00DA20E7">
        <w:rPr>
          <w:rFonts w:ascii="Times New Roman" w:hAnsi="Times New Roman"/>
          <w:color w:val="auto"/>
          <w:sz w:val="24"/>
          <w:szCs w:val="24"/>
          <w:lang w:val="en-GB"/>
        </w:rPr>
        <w:t>Vol. XVII, No. 52</w:t>
      </w:r>
      <w:r w:rsidRPr="00DA20E7">
        <w:rPr>
          <w:rFonts w:ascii="Times New Roman" w:hAnsi="Times New Roman"/>
          <w:sz w:val="24"/>
          <w:szCs w:val="24"/>
          <w:lang w:val="en-GB"/>
        </w:rPr>
        <w:t>, pp. 3-22</w:t>
      </w:r>
      <w:r w:rsidRPr="00DA20E7">
        <w:rPr>
          <w:rFonts w:ascii="Times New Roman" w:hAnsi="Times New Roman"/>
          <w:color w:val="auto"/>
          <w:sz w:val="24"/>
          <w:szCs w:val="24"/>
          <w:u w:color="000000"/>
          <w:lang w:val="en-GB"/>
        </w:rPr>
        <w:t xml:space="preserve"> </w:t>
      </w:r>
    </w:p>
    <w:p w14:paraId="76234882" w14:textId="77777777" w:rsidR="004E3044" w:rsidRPr="00DA20E7" w:rsidRDefault="004E3044" w:rsidP="00761FF9">
      <w:pPr>
        <w:pStyle w:val="FootnoteTextA"/>
        <w:jc w:val="both"/>
        <w:rPr>
          <w:rFonts w:ascii="Times New Roman" w:hAnsi="Times New Roman"/>
          <w:color w:val="auto"/>
          <w:sz w:val="24"/>
          <w:u w:color="000000"/>
          <w:lang w:val="en-GB"/>
        </w:rPr>
      </w:pPr>
    </w:p>
    <w:p w14:paraId="3E1A5BA5" w14:textId="215FE00E" w:rsidR="00873F0C" w:rsidRPr="00DA20E7" w:rsidRDefault="00873F0C" w:rsidP="00761FF9">
      <w:pPr>
        <w:pStyle w:val="FootnoteTextA"/>
        <w:jc w:val="both"/>
        <w:rPr>
          <w:rFonts w:ascii="Times New Roman" w:hAnsi="Times New Roman"/>
          <w:color w:val="auto"/>
          <w:sz w:val="24"/>
          <w:u w:color="000000"/>
          <w:lang w:val="en-GB"/>
        </w:rPr>
      </w:pPr>
      <w:r w:rsidRPr="00DA20E7">
        <w:rPr>
          <w:rFonts w:ascii="Times New Roman" w:hAnsi="Times New Roman"/>
          <w:color w:val="auto"/>
          <w:sz w:val="24"/>
          <w:u w:color="000000"/>
          <w:lang w:val="en-GB"/>
        </w:rPr>
        <w:t xml:space="preserve">Bishop, Michael, 1999, “Why Thought Experiments are Not Arguments”, </w:t>
      </w:r>
      <w:r w:rsidRPr="00DA20E7">
        <w:rPr>
          <w:rFonts w:ascii="Times New Roman" w:hAnsi="Times New Roman"/>
          <w:i/>
          <w:iCs/>
          <w:color w:val="auto"/>
          <w:sz w:val="24"/>
          <w:u w:color="000000"/>
          <w:lang w:val="en-GB"/>
        </w:rPr>
        <w:t>Philosophy of Science</w:t>
      </w:r>
      <w:r w:rsidRPr="00DA20E7">
        <w:rPr>
          <w:rFonts w:ascii="Times New Roman" w:hAnsi="Times New Roman"/>
          <w:color w:val="auto"/>
          <w:sz w:val="24"/>
          <w:u w:color="000000"/>
          <w:lang w:val="en-GB"/>
        </w:rPr>
        <w:t>, 66: 534–541.</w:t>
      </w:r>
    </w:p>
    <w:p w14:paraId="45D02456" w14:textId="77777777" w:rsidR="00D159D2" w:rsidRPr="00DA20E7" w:rsidRDefault="00D159D2" w:rsidP="00761FF9">
      <w:pPr>
        <w:pStyle w:val="FootnoteTextA"/>
        <w:jc w:val="both"/>
        <w:rPr>
          <w:rFonts w:ascii="Times New Roman" w:hAnsi="Times New Roman"/>
          <w:color w:val="auto"/>
          <w:sz w:val="24"/>
          <w:u w:color="000000"/>
          <w:lang w:val="en-GB"/>
        </w:rPr>
      </w:pPr>
    </w:p>
    <w:p w14:paraId="08589CB9" w14:textId="131D1550" w:rsidR="00350B2F" w:rsidRPr="00DA20E7" w:rsidRDefault="00192264" w:rsidP="00761FF9">
      <w:pPr>
        <w:pStyle w:val="FootnoteTextA"/>
        <w:jc w:val="both"/>
        <w:rPr>
          <w:rFonts w:ascii="Times New Roman" w:hAnsi="Times New Roman"/>
          <w:color w:val="auto"/>
          <w:sz w:val="24"/>
          <w:u w:color="000000"/>
          <w:lang w:val="en-GB"/>
        </w:rPr>
      </w:pPr>
      <w:r w:rsidRPr="00DA20E7">
        <w:rPr>
          <w:rFonts w:ascii="Times New Roman" w:hAnsi="Times New Roman"/>
          <w:color w:val="auto"/>
          <w:sz w:val="24"/>
          <w:u w:color="000000"/>
          <w:lang w:val="en-GB"/>
        </w:rPr>
        <w:t>Bohr, Niels, 1949, “Discussions with Einstein on Epistemologi</w:t>
      </w:r>
      <w:r w:rsidR="00504FD0" w:rsidRPr="00DA20E7">
        <w:rPr>
          <w:rFonts w:ascii="Times New Roman" w:hAnsi="Times New Roman"/>
          <w:color w:val="auto"/>
          <w:sz w:val="24"/>
          <w:u w:color="000000"/>
          <w:lang w:val="en-GB"/>
        </w:rPr>
        <w:t xml:space="preserve">cal Problems in Atomic </w:t>
      </w:r>
      <w:proofErr w:type="spellStart"/>
      <w:r w:rsidR="00504FD0" w:rsidRPr="00DA20E7">
        <w:rPr>
          <w:rFonts w:ascii="Times New Roman" w:hAnsi="Times New Roman"/>
          <w:color w:val="auto"/>
          <w:sz w:val="24"/>
          <w:u w:color="000000"/>
          <w:lang w:val="en-GB"/>
        </w:rPr>
        <w:t>Physi</w:t>
      </w:r>
      <w:proofErr w:type="spellEnd"/>
    </w:p>
    <w:p w14:paraId="1A5A90BC" w14:textId="63171A4B" w:rsidR="00192264" w:rsidRPr="00DA20E7" w:rsidRDefault="00504FD0" w:rsidP="00761FF9">
      <w:pPr>
        <w:pStyle w:val="FootnoteTextA"/>
        <w:jc w:val="both"/>
        <w:rPr>
          <w:rFonts w:ascii="Times New Roman" w:hAnsi="Times New Roman"/>
          <w:color w:val="auto"/>
          <w:sz w:val="24"/>
          <w:u w:color="000000"/>
          <w:lang w:val="en-GB"/>
        </w:rPr>
      </w:pPr>
      <w:r w:rsidRPr="00DA20E7">
        <w:rPr>
          <w:rFonts w:ascii="Times New Roman" w:hAnsi="Times New Roman"/>
          <w:color w:val="auto"/>
          <w:sz w:val="24"/>
          <w:u w:color="000000"/>
          <w:lang w:val="en-GB"/>
        </w:rPr>
        <w:t xml:space="preserve">cs”, </w:t>
      </w:r>
      <w:r w:rsidR="00192264" w:rsidRPr="00DA20E7">
        <w:rPr>
          <w:rFonts w:ascii="Times New Roman" w:hAnsi="Times New Roman"/>
          <w:color w:val="auto"/>
          <w:sz w:val="24"/>
          <w:u w:color="000000"/>
          <w:lang w:val="en-GB"/>
        </w:rPr>
        <w:t xml:space="preserve">in </w:t>
      </w:r>
      <w:proofErr w:type="spellStart"/>
      <w:r w:rsidR="00192264" w:rsidRPr="00DA20E7">
        <w:rPr>
          <w:rFonts w:ascii="Times New Roman" w:hAnsi="Times New Roman"/>
          <w:color w:val="auto"/>
          <w:sz w:val="24"/>
          <w:u w:color="000000"/>
          <w:lang w:val="en-GB"/>
        </w:rPr>
        <w:t>Schilpp</w:t>
      </w:r>
      <w:proofErr w:type="spellEnd"/>
      <w:r w:rsidR="00192264" w:rsidRPr="00DA20E7">
        <w:rPr>
          <w:rFonts w:ascii="Times New Roman" w:hAnsi="Times New Roman"/>
          <w:color w:val="auto"/>
          <w:sz w:val="24"/>
          <w:u w:color="000000"/>
          <w:lang w:val="en-GB"/>
        </w:rPr>
        <w:t xml:space="preserve"> P.A. (ed.), 1949, </w:t>
      </w:r>
      <w:r w:rsidR="00192264" w:rsidRPr="00DA20E7">
        <w:rPr>
          <w:rFonts w:ascii="Times New Roman" w:hAnsi="Times New Roman"/>
          <w:i/>
          <w:color w:val="auto"/>
          <w:sz w:val="24"/>
          <w:u w:color="000000"/>
          <w:lang w:val="en-GB"/>
        </w:rPr>
        <w:t>Albert Einstein: Philosopher-Scientist</w:t>
      </w:r>
      <w:r w:rsidRPr="00DA20E7">
        <w:rPr>
          <w:rFonts w:ascii="Times New Roman" w:hAnsi="Times New Roman"/>
          <w:color w:val="auto"/>
          <w:sz w:val="24"/>
          <w:u w:color="000000"/>
          <w:lang w:val="en-GB"/>
        </w:rPr>
        <w:t>, Cambridge University Press, 199-241.</w:t>
      </w:r>
    </w:p>
    <w:p w14:paraId="1F6F4B59" w14:textId="77777777" w:rsidR="00192264" w:rsidRPr="00DA20E7" w:rsidRDefault="00192264" w:rsidP="00761FF9">
      <w:pPr>
        <w:pStyle w:val="FootnoteTextA"/>
        <w:jc w:val="both"/>
        <w:rPr>
          <w:rFonts w:ascii="Times New Roman" w:hAnsi="Times New Roman"/>
          <w:color w:val="auto"/>
          <w:sz w:val="24"/>
          <w:u w:color="000000"/>
          <w:lang w:val="en-GB"/>
        </w:rPr>
      </w:pPr>
    </w:p>
    <w:p w14:paraId="7FC53674" w14:textId="296F28E7" w:rsidR="00CE0184" w:rsidRPr="00DA20E7" w:rsidRDefault="00192264" w:rsidP="00761FF9">
      <w:pPr>
        <w:pStyle w:val="FreeFormA"/>
        <w:jc w:val="both"/>
        <w:rPr>
          <w:color w:val="auto"/>
          <w:sz w:val="24"/>
          <w:u w:color="000000"/>
          <w:lang w:val="en-GB"/>
        </w:rPr>
      </w:pPr>
      <w:r w:rsidRPr="00DA20E7">
        <w:rPr>
          <w:color w:val="auto"/>
          <w:sz w:val="24"/>
          <w:u w:color="000000"/>
          <w:lang w:val="en-GB"/>
        </w:rPr>
        <w:t>Brown, James Robert, 1991 [201</w:t>
      </w:r>
      <w:r w:rsidR="00CE0184" w:rsidRPr="00DA20E7">
        <w:rPr>
          <w:color w:val="auto"/>
          <w:sz w:val="24"/>
          <w:u w:color="000000"/>
          <w:lang w:val="en-GB"/>
        </w:rPr>
        <w:t>1</w:t>
      </w:r>
      <w:r w:rsidRPr="00DA20E7">
        <w:rPr>
          <w:color w:val="auto"/>
          <w:sz w:val="24"/>
          <w:u w:color="000000"/>
          <w:lang w:val="en-GB"/>
        </w:rPr>
        <w:t xml:space="preserve">], </w:t>
      </w:r>
      <w:r w:rsidRPr="00DA20E7">
        <w:rPr>
          <w:i/>
          <w:color w:val="auto"/>
          <w:sz w:val="24"/>
          <w:u w:color="000000"/>
          <w:lang w:val="en-GB"/>
        </w:rPr>
        <w:t xml:space="preserve">Laboratory of the Mind: </w:t>
      </w:r>
      <w:r w:rsidR="009574FA" w:rsidRPr="00DA20E7">
        <w:rPr>
          <w:i/>
          <w:color w:val="auto"/>
          <w:sz w:val="24"/>
          <w:u w:color="000000"/>
          <w:lang w:val="en-GB"/>
        </w:rPr>
        <w:t>thought experiment</w:t>
      </w:r>
      <w:r w:rsidRPr="00DA20E7">
        <w:rPr>
          <w:i/>
          <w:color w:val="auto"/>
          <w:sz w:val="24"/>
          <w:u w:color="000000"/>
          <w:lang w:val="en-GB"/>
        </w:rPr>
        <w:t>s in the Natural Sciences</w:t>
      </w:r>
      <w:r w:rsidRPr="00DA20E7">
        <w:rPr>
          <w:color w:val="auto"/>
          <w:sz w:val="24"/>
          <w:u w:color="000000"/>
          <w:lang w:val="en-GB"/>
        </w:rPr>
        <w:t>, [2</w:t>
      </w:r>
      <w:r w:rsidRPr="00DA20E7">
        <w:rPr>
          <w:color w:val="auto"/>
          <w:sz w:val="24"/>
          <w:u w:color="000000"/>
          <w:vertAlign w:val="superscript"/>
          <w:lang w:val="en-GB"/>
        </w:rPr>
        <w:t>nd</w:t>
      </w:r>
      <w:r w:rsidRPr="00DA20E7">
        <w:rPr>
          <w:color w:val="auto"/>
          <w:sz w:val="24"/>
          <w:u w:color="000000"/>
          <w:lang w:val="en-GB"/>
        </w:rPr>
        <w:t xml:space="preserve"> edition], London: Routledge, Second Edition.</w:t>
      </w:r>
    </w:p>
    <w:p w14:paraId="2258751A" w14:textId="77777777" w:rsidR="00312FFF" w:rsidRPr="00DA20E7" w:rsidRDefault="00312FFF" w:rsidP="00312FFF">
      <w:pPr>
        <w:pStyle w:val="FreeFormA"/>
        <w:jc w:val="both"/>
        <w:rPr>
          <w:b/>
          <w:color w:val="auto"/>
          <w:sz w:val="24"/>
          <w:u w:color="000000"/>
          <w:lang w:val="en-GB"/>
        </w:rPr>
      </w:pPr>
    </w:p>
    <w:p w14:paraId="36912516" w14:textId="77777777" w:rsidR="00D30D9B" w:rsidRPr="00DA20E7" w:rsidRDefault="00D30D9B" w:rsidP="00D30D9B">
      <w:pPr>
        <w:pStyle w:val="FreeFormA"/>
        <w:jc w:val="both"/>
        <w:rPr>
          <w:color w:val="auto"/>
          <w:sz w:val="24"/>
          <w:u w:color="000000"/>
          <w:lang w:val="en-GB"/>
        </w:rPr>
      </w:pPr>
      <w:r w:rsidRPr="00DA20E7">
        <w:rPr>
          <w:color w:val="auto"/>
          <w:sz w:val="24"/>
          <w:u w:color="000000"/>
          <w:lang w:val="en-GB"/>
        </w:rPr>
        <w:t xml:space="preserve">Bokulich, Alisa, 2001, “Rethinking Thought Experiments”, </w:t>
      </w:r>
      <w:r w:rsidRPr="00DA20E7">
        <w:rPr>
          <w:i/>
          <w:color w:val="auto"/>
          <w:sz w:val="24"/>
          <w:u w:color="000000"/>
          <w:lang w:val="en-GB"/>
        </w:rPr>
        <w:t>Perspectives on Science</w:t>
      </w:r>
      <w:r w:rsidRPr="00DA20E7">
        <w:rPr>
          <w:color w:val="auto"/>
          <w:sz w:val="24"/>
          <w:u w:color="000000"/>
          <w:lang w:val="en-GB"/>
        </w:rPr>
        <w:t>, 9 (3):</w:t>
      </w:r>
      <w:r w:rsidR="008B7244" w:rsidRPr="00DA20E7">
        <w:rPr>
          <w:color w:val="auto"/>
          <w:sz w:val="24"/>
          <w:u w:color="000000"/>
          <w:lang w:val="en-GB"/>
        </w:rPr>
        <w:t xml:space="preserve"> </w:t>
      </w:r>
      <w:r w:rsidRPr="00DA20E7">
        <w:rPr>
          <w:color w:val="auto"/>
          <w:sz w:val="24"/>
          <w:u w:color="000000"/>
          <w:lang w:val="en-GB"/>
        </w:rPr>
        <w:t>285-307</w:t>
      </w:r>
      <w:r w:rsidR="008B7244" w:rsidRPr="00DA20E7">
        <w:rPr>
          <w:color w:val="auto"/>
          <w:sz w:val="24"/>
          <w:u w:color="000000"/>
          <w:lang w:val="en-GB"/>
        </w:rPr>
        <w:t>.</w:t>
      </w:r>
    </w:p>
    <w:p w14:paraId="79489122" w14:textId="77777777" w:rsidR="00D30D9B" w:rsidRPr="00DA20E7" w:rsidRDefault="00D30D9B" w:rsidP="00D30D9B">
      <w:pPr>
        <w:pStyle w:val="FreeFormA"/>
        <w:jc w:val="both"/>
        <w:rPr>
          <w:color w:val="auto"/>
          <w:sz w:val="24"/>
          <w:u w:color="000000"/>
          <w:lang w:val="en-GB"/>
        </w:rPr>
      </w:pPr>
    </w:p>
    <w:p w14:paraId="6FF4C4E0" w14:textId="77777777" w:rsidR="00D30D9B" w:rsidRPr="00DA20E7" w:rsidRDefault="00D656DB" w:rsidP="00D30D9B">
      <w:pPr>
        <w:pStyle w:val="FreeFormA"/>
        <w:jc w:val="both"/>
        <w:rPr>
          <w:color w:val="auto"/>
          <w:sz w:val="24"/>
          <w:u w:color="000000"/>
          <w:lang w:val="en-GB"/>
        </w:rPr>
      </w:pPr>
      <w:r w:rsidRPr="00DA20E7">
        <w:rPr>
          <w:color w:val="auto"/>
          <w:sz w:val="24"/>
          <w:u w:color="000000"/>
          <w:lang w:val="en-GB"/>
        </w:rPr>
        <w:t xml:space="preserve">Bokulich, Alisa </w:t>
      </w:r>
      <w:r w:rsidR="00F06B8A" w:rsidRPr="00DA20E7">
        <w:rPr>
          <w:color w:val="auto"/>
          <w:sz w:val="24"/>
          <w:u w:color="000000"/>
          <w:lang w:val="en-GB"/>
        </w:rPr>
        <w:t>&amp;</w:t>
      </w:r>
      <w:r w:rsidR="00D30D9B" w:rsidRPr="00DA20E7">
        <w:rPr>
          <w:color w:val="auto"/>
          <w:sz w:val="24"/>
          <w:u w:color="000000"/>
          <w:lang w:val="en-GB"/>
        </w:rPr>
        <w:t xml:space="preserve"> </w:t>
      </w:r>
      <w:proofErr w:type="spellStart"/>
      <w:r w:rsidR="00D30D9B" w:rsidRPr="00DA20E7">
        <w:rPr>
          <w:color w:val="auto"/>
          <w:sz w:val="24"/>
          <w:u w:color="000000"/>
          <w:lang w:val="en-GB"/>
        </w:rPr>
        <w:t>Frappier</w:t>
      </w:r>
      <w:proofErr w:type="spellEnd"/>
      <w:r w:rsidR="00D30D9B" w:rsidRPr="00DA20E7">
        <w:rPr>
          <w:color w:val="auto"/>
          <w:sz w:val="24"/>
          <w:u w:color="000000"/>
          <w:lang w:val="en-GB"/>
        </w:rPr>
        <w:t>,</w:t>
      </w:r>
      <w:r w:rsidR="00D16DD6" w:rsidRPr="00DA20E7">
        <w:rPr>
          <w:color w:val="auto"/>
          <w:sz w:val="24"/>
          <w:u w:color="000000"/>
          <w:lang w:val="en-GB"/>
        </w:rPr>
        <w:t xml:space="preserve"> </w:t>
      </w:r>
      <w:proofErr w:type="spellStart"/>
      <w:r w:rsidR="00D16DD6" w:rsidRPr="00DA20E7">
        <w:rPr>
          <w:color w:val="auto"/>
          <w:sz w:val="24"/>
          <w:u w:color="000000"/>
          <w:lang w:val="en-GB"/>
        </w:rPr>
        <w:t>Mélanie</w:t>
      </w:r>
      <w:proofErr w:type="spellEnd"/>
      <w:r w:rsidR="00D30D9B" w:rsidRPr="00DA20E7">
        <w:rPr>
          <w:color w:val="auto"/>
          <w:sz w:val="24"/>
          <w:u w:color="000000"/>
          <w:lang w:val="en-GB"/>
        </w:rPr>
        <w:t xml:space="preserve"> 2018, “</w:t>
      </w:r>
      <w:r w:rsidR="00DD43DB" w:rsidRPr="00DA20E7">
        <w:rPr>
          <w:color w:val="auto"/>
          <w:sz w:val="24"/>
          <w:u w:color="000000"/>
          <w:lang w:val="en-GB"/>
        </w:rPr>
        <w:t>On the identity condition of thought experiments: thought experiments rethought”, In Stuart</w:t>
      </w:r>
      <w:r w:rsidR="003649F6" w:rsidRPr="00DA20E7">
        <w:rPr>
          <w:color w:val="auto"/>
          <w:sz w:val="24"/>
          <w:u w:color="000000"/>
          <w:lang w:val="en-GB"/>
        </w:rPr>
        <w:t xml:space="preserve"> M.T. </w:t>
      </w:r>
      <w:r w:rsidR="003649F6" w:rsidRPr="00DA20E7">
        <w:rPr>
          <w:i/>
          <w:color w:val="auto"/>
          <w:sz w:val="24"/>
          <w:u w:color="000000"/>
          <w:lang w:val="en-GB"/>
        </w:rPr>
        <w:t>et alii</w:t>
      </w:r>
      <w:r w:rsidR="003649F6" w:rsidRPr="00DA20E7">
        <w:rPr>
          <w:color w:val="auto"/>
          <w:sz w:val="24"/>
          <w:u w:color="000000"/>
          <w:lang w:val="en-GB"/>
        </w:rPr>
        <w:t xml:space="preserve"> </w:t>
      </w:r>
      <w:r w:rsidR="00DD43DB" w:rsidRPr="00DA20E7">
        <w:rPr>
          <w:color w:val="auto"/>
          <w:sz w:val="24"/>
          <w:u w:color="000000"/>
          <w:lang w:val="en-GB"/>
        </w:rPr>
        <w:t>(eds.), The Routledge Companion to Thought Experiments. New York, USA: Routledge, 545-557</w:t>
      </w:r>
      <w:r w:rsidR="008B7244" w:rsidRPr="00DA20E7">
        <w:rPr>
          <w:color w:val="auto"/>
          <w:sz w:val="24"/>
          <w:u w:color="000000"/>
          <w:lang w:val="en-GB"/>
        </w:rPr>
        <w:t>.</w:t>
      </w:r>
    </w:p>
    <w:p w14:paraId="19BA82C4" w14:textId="77777777" w:rsidR="00ED4A39" w:rsidRPr="00DA20E7" w:rsidRDefault="00ED4A39" w:rsidP="00761FF9">
      <w:pPr>
        <w:pStyle w:val="FreeFormA"/>
        <w:jc w:val="both"/>
        <w:rPr>
          <w:color w:val="auto"/>
          <w:sz w:val="24"/>
          <w:u w:color="000000"/>
          <w:lang w:val="en-GB"/>
        </w:rPr>
      </w:pPr>
    </w:p>
    <w:p w14:paraId="70912180" w14:textId="46FB5389" w:rsidR="00E0571B" w:rsidRPr="00DA20E7" w:rsidRDefault="00D4137B" w:rsidP="00761FF9">
      <w:pPr>
        <w:pStyle w:val="FreeFormA"/>
        <w:jc w:val="both"/>
        <w:rPr>
          <w:color w:val="auto"/>
          <w:sz w:val="24"/>
          <w:u w:color="000000"/>
          <w:lang w:val="en-GB"/>
        </w:rPr>
      </w:pPr>
      <w:r w:rsidRPr="00DA20E7">
        <w:rPr>
          <w:color w:val="auto"/>
          <w:sz w:val="24"/>
          <w:u w:color="000000"/>
          <w:lang w:val="en-GB"/>
        </w:rPr>
        <w:t xml:space="preserve">Brendel, Elke, </w:t>
      </w:r>
      <w:r w:rsidR="00E0571B" w:rsidRPr="00DA20E7">
        <w:rPr>
          <w:color w:val="auto"/>
          <w:sz w:val="24"/>
          <w:u w:color="000000"/>
          <w:lang w:val="en-GB"/>
        </w:rPr>
        <w:t xml:space="preserve">2004, “Intuition Pumps and the Proper Use of Thought Experiments”, </w:t>
      </w:r>
      <w:proofErr w:type="spellStart"/>
      <w:r w:rsidR="00E0571B" w:rsidRPr="00DA20E7">
        <w:rPr>
          <w:i/>
          <w:iCs/>
          <w:color w:val="auto"/>
          <w:sz w:val="24"/>
          <w:u w:color="000000"/>
          <w:lang w:val="en-GB"/>
        </w:rPr>
        <w:t>Dialectica</w:t>
      </w:r>
      <w:proofErr w:type="spellEnd"/>
      <w:r w:rsidR="00E0571B" w:rsidRPr="00DA20E7">
        <w:rPr>
          <w:color w:val="auto"/>
          <w:sz w:val="24"/>
          <w:u w:color="000000"/>
          <w:lang w:val="en-GB"/>
        </w:rPr>
        <w:t>, 58: 88–108.</w:t>
      </w:r>
    </w:p>
    <w:p w14:paraId="638663EE" w14:textId="77777777" w:rsidR="00E0571B" w:rsidRPr="00DA20E7" w:rsidRDefault="00E0571B" w:rsidP="00761FF9">
      <w:pPr>
        <w:pStyle w:val="FreeFormA"/>
        <w:jc w:val="both"/>
        <w:rPr>
          <w:color w:val="auto"/>
          <w:sz w:val="24"/>
          <w:u w:color="000000"/>
          <w:lang w:val="en-GB"/>
        </w:rPr>
      </w:pPr>
    </w:p>
    <w:p w14:paraId="2869B8AA" w14:textId="04681C16" w:rsidR="00D4137B" w:rsidRPr="00DA20E7" w:rsidRDefault="00E0571B" w:rsidP="00761FF9">
      <w:pPr>
        <w:pStyle w:val="FreeFormA"/>
        <w:jc w:val="both"/>
        <w:rPr>
          <w:color w:val="auto"/>
          <w:sz w:val="24"/>
          <w:u w:color="000000"/>
          <w:lang w:val="en-GB"/>
        </w:rPr>
      </w:pPr>
      <w:r w:rsidRPr="00DA20E7">
        <w:rPr>
          <w:color w:val="auto"/>
          <w:sz w:val="24"/>
          <w:u w:color="000000"/>
          <w:lang w:val="en-GB"/>
        </w:rPr>
        <w:t xml:space="preserve">Brendel, Elke, </w:t>
      </w:r>
      <w:r w:rsidR="00D4137B" w:rsidRPr="00DA20E7">
        <w:rPr>
          <w:color w:val="auto"/>
          <w:sz w:val="24"/>
          <w:u w:color="000000"/>
          <w:lang w:val="en-GB"/>
        </w:rPr>
        <w:t xml:space="preserve">2018, “The Argument View: Are Thought Experiments Mere Picturesque Arguments?”, in M. T. Stuart et al. (eds.), </w:t>
      </w:r>
      <w:r w:rsidR="00D4137B" w:rsidRPr="00DA20E7">
        <w:rPr>
          <w:i/>
          <w:iCs/>
          <w:color w:val="auto"/>
          <w:sz w:val="24"/>
          <w:u w:color="000000"/>
          <w:lang w:val="en-GB"/>
        </w:rPr>
        <w:t>The Routledge Companion to Thought Experiments</w:t>
      </w:r>
      <w:r w:rsidR="00D4137B" w:rsidRPr="00DA20E7">
        <w:rPr>
          <w:color w:val="auto"/>
          <w:sz w:val="24"/>
          <w:u w:color="000000"/>
          <w:lang w:val="en-GB"/>
        </w:rPr>
        <w:t>, London and New York: Routledge, 281–293.</w:t>
      </w:r>
    </w:p>
    <w:p w14:paraId="241CFBC6" w14:textId="06F396A7" w:rsidR="00CE0184" w:rsidRPr="00DA20E7" w:rsidRDefault="00CE0184" w:rsidP="00761FF9">
      <w:pPr>
        <w:pStyle w:val="FreeFormA"/>
        <w:jc w:val="both"/>
        <w:rPr>
          <w:color w:val="auto"/>
          <w:sz w:val="24"/>
          <w:u w:color="000000"/>
          <w:lang w:val="en-GB"/>
        </w:rPr>
      </w:pPr>
    </w:p>
    <w:p w14:paraId="49E72F3A" w14:textId="3C1DEE52" w:rsidR="00CE0184" w:rsidRPr="00DA20E7" w:rsidRDefault="00CE0184" w:rsidP="00761FF9">
      <w:pPr>
        <w:pStyle w:val="FreeFormA"/>
        <w:jc w:val="both"/>
        <w:rPr>
          <w:color w:val="auto"/>
          <w:sz w:val="24"/>
          <w:u w:color="000000"/>
          <w:lang w:val="en-GB"/>
        </w:rPr>
      </w:pPr>
      <w:proofErr w:type="spellStart"/>
      <w:r w:rsidRPr="00DA20E7">
        <w:rPr>
          <w:color w:val="auto"/>
          <w:sz w:val="24"/>
          <w:u w:color="000000"/>
          <w:lang w:val="en-GB"/>
        </w:rPr>
        <w:t>Buzzoni</w:t>
      </w:r>
      <w:proofErr w:type="spellEnd"/>
      <w:r w:rsidRPr="00DA20E7">
        <w:rPr>
          <w:color w:val="auto"/>
          <w:sz w:val="24"/>
          <w:u w:color="000000"/>
          <w:lang w:val="en-GB"/>
        </w:rPr>
        <w:t xml:space="preserve">, Marco, 2008, </w:t>
      </w:r>
      <w:r w:rsidRPr="00DA20E7">
        <w:rPr>
          <w:i/>
          <w:iCs/>
          <w:color w:val="auto"/>
          <w:sz w:val="24"/>
          <w:u w:color="000000"/>
          <w:lang w:val="en-GB"/>
        </w:rPr>
        <w:t>Thought Experiment in the Natural Sciences</w:t>
      </w:r>
      <w:r w:rsidRPr="00DA20E7">
        <w:rPr>
          <w:color w:val="auto"/>
          <w:sz w:val="24"/>
          <w:u w:color="000000"/>
          <w:lang w:val="en-GB"/>
        </w:rPr>
        <w:t xml:space="preserve">, Würzburg: </w:t>
      </w:r>
      <w:proofErr w:type="spellStart"/>
      <w:r w:rsidRPr="00DA20E7">
        <w:rPr>
          <w:color w:val="auto"/>
          <w:sz w:val="24"/>
          <w:u w:color="000000"/>
          <w:lang w:val="en-GB"/>
        </w:rPr>
        <w:t>Königshausen</w:t>
      </w:r>
      <w:proofErr w:type="spellEnd"/>
      <w:r w:rsidRPr="00DA20E7">
        <w:rPr>
          <w:color w:val="auto"/>
          <w:sz w:val="24"/>
          <w:u w:color="000000"/>
          <w:lang w:val="en-GB"/>
        </w:rPr>
        <w:t xml:space="preserve"> &amp; Neumann.</w:t>
      </w:r>
    </w:p>
    <w:p w14:paraId="7B36E933" w14:textId="77777777" w:rsidR="00695A3F" w:rsidRPr="00DA20E7" w:rsidRDefault="00695A3F" w:rsidP="00761FF9">
      <w:pPr>
        <w:pStyle w:val="FreeFormA"/>
        <w:jc w:val="both"/>
        <w:rPr>
          <w:color w:val="auto"/>
          <w:sz w:val="24"/>
          <w:u w:color="000000"/>
          <w:lang w:val="en-GB"/>
        </w:rPr>
      </w:pPr>
    </w:p>
    <w:p w14:paraId="26ACE05A" w14:textId="4111C43A" w:rsidR="00900E5D" w:rsidRPr="00DA20E7" w:rsidRDefault="00900E5D" w:rsidP="00761FF9">
      <w:pPr>
        <w:pStyle w:val="FreeFormA"/>
        <w:jc w:val="both"/>
        <w:rPr>
          <w:iCs/>
          <w:sz w:val="24"/>
          <w:szCs w:val="24"/>
          <w:lang w:val="en-GB"/>
        </w:rPr>
      </w:pPr>
      <w:r w:rsidRPr="00DA20E7">
        <w:rPr>
          <w:sz w:val="24"/>
          <w:szCs w:val="24"/>
          <w:lang w:val="en-GB"/>
        </w:rPr>
        <w:t xml:space="preserve">Canales, Jimena, 2020, </w:t>
      </w:r>
      <w:proofErr w:type="spellStart"/>
      <w:r w:rsidRPr="00DA20E7">
        <w:rPr>
          <w:i/>
          <w:sz w:val="24"/>
          <w:szCs w:val="24"/>
          <w:lang w:val="en-GB"/>
        </w:rPr>
        <w:t>Bedeviled</w:t>
      </w:r>
      <w:proofErr w:type="spellEnd"/>
      <w:r w:rsidRPr="00DA20E7">
        <w:rPr>
          <w:i/>
          <w:sz w:val="24"/>
          <w:szCs w:val="24"/>
          <w:lang w:val="en-GB"/>
        </w:rPr>
        <w:t xml:space="preserve">: A Shadow History of Demons in Science, </w:t>
      </w:r>
      <w:r w:rsidRPr="00DA20E7">
        <w:rPr>
          <w:iCs/>
          <w:sz w:val="24"/>
          <w:szCs w:val="24"/>
          <w:lang w:val="en-GB"/>
        </w:rPr>
        <w:t>Princeton University Press</w:t>
      </w:r>
    </w:p>
    <w:p w14:paraId="6685B10A" w14:textId="185C4417" w:rsidR="00900E5D" w:rsidRPr="00DA20E7" w:rsidRDefault="00900E5D" w:rsidP="00761FF9">
      <w:pPr>
        <w:pStyle w:val="FreeFormA"/>
        <w:jc w:val="both"/>
        <w:rPr>
          <w:sz w:val="24"/>
          <w:szCs w:val="24"/>
          <w:lang w:val="en-GB"/>
        </w:rPr>
      </w:pPr>
      <w:r w:rsidRPr="00DA20E7">
        <w:rPr>
          <w:sz w:val="24"/>
          <w:szCs w:val="24"/>
          <w:lang w:val="en-GB"/>
        </w:rPr>
        <w:tab/>
        <w:t xml:space="preserve">      </w:t>
      </w:r>
    </w:p>
    <w:p w14:paraId="1DE52B08" w14:textId="06437FAD" w:rsidR="00DA75E0" w:rsidRPr="00DA20E7" w:rsidRDefault="00DA75E0" w:rsidP="00761FF9">
      <w:pPr>
        <w:pStyle w:val="FreeFormA"/>
        <w:jc w:val="both"/>
        <w:rPr>
          <w:sz w:val="24"/>
          <w:szCs w:val="24"/>
          <w:lang w:val="en-GB"/>
        </w:rPr>
      </w:pPr>
      <w:r w:rsidRPr="00DA20E7">
        <w:rPr>
          <w:sz w:val="24"/>
          <w:szCs w:val="24"/>
          <w:lang w:val="en-GB"/>
        </w:rPr>
        <w:t xml:space="preserve">Cooper, Rachel, 2005, “Thought Experiments”, </w:t>
      </w:r>
      <w:proofErr w:type="spellStart"/>
      <w:r w:rsidRPr="00DA20E7">
        <w:rPr>
          <w:rStyle w:val="Emphasis"/>
          <w:sz w:val="24"/>
          <w:szCs w:val="24"/>
          <w:lang w:val="en-GB"/>
        </w:rPr>
        <w:t>Metaphilosophy</w:t>
      </w:r>
      <w:proofErr w:type="spellEnd"/>
      <w:r w:rsidRPr="00DA20E7">
        <w:rPr>
          <w:sz w:val="24"/>
          <w:szCs w:val="24"/>
          <w:lang w:val="en-GB"/>
        </w:rPr>
        <w:t>, 36: 328–347.</w:t>
      </w:r>
    </w:p>
    <w:p w14:paraId="7A92AAFA" w14:textId="77777777" w:rsidR="00DA75E0" w:rsidRPr="00DA20E7" w:rsidRDefault="00DA75E0" w:rsidP="00761FF9">
      <w:pPr>
        <w:pStyle w:val="FreeFormA"/>
        <w:jc w:val="both"/>
        <w:rPr>
          <w:color w:val="auto"/>
          <w:sz w:val="24"/>
          <w:szCs w:val="24"/>
          <w:u w:color="000000"/>
          <w:lang w:val="en-GB"/>
        </w:rPr>
      </w:pPr>
    </w:p>
    <w:p w14:paraId="774528C0" w14:textId="7F4307BF" w:rsidR="005A2A18" w:rsidRPr="00DA20E7" w:rsidRDefault="00D656DB" w:rsidP="00761FF9">
      <w:pPr>
        <w:pStyle w:val="Footnote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sz w:val="24"/>
          <w:szCs w:val="24"/>
          <w:lang w:val="en-GB"/>
        </w:rPr>
      </w:pPr>
      <w:r w:rsidRPr="00DA20E7">
        <w:rPr>
          <w:rFonts w:ascii="Times New Roman" w:hAnsi="Times New Roman"/>
          <w:color w:val="auto"/>
          <w:sz w:val="24"/>
          <w:lang w:val="en-GB"/>
        </w:rPr>
        <w:t xml:space="preserve">Einstein, Albert, </w:t>
      </w:r>
      <w:r w:rsidR="00CE0184" w:rsidRPr="00DA20E7">
        <w:rPr>
          <w:rFonts w:ascii="Times New Roman" w:hAnsi="Times New Roman"/>
          <w:color w:val="auto"/>
          <w:sz w:val="24"/>
          <w:lang w:val="en-GB"/>
        </w:rPr>
        <w:t xml:space="preserve">Richard C. Tolman, and Boris </w:t>
      </w:r>
      <w:proofErr w:type="spellStart"/>
      <w:r w:rsidR="00CE0184" w:rsidRPr="00DA20E7">
        <w:rPr>
          <w:rFonts w:ascii="Times New Roman" w:hAnsi="Times New Roman"/>
          <w:color w:val="auto"/>
          <w:sz w:val="24"/>
          <w:lang w:val="en-GB"/>
        </w:rPr>
        <w:t>Podolsky</w:t>
      </w:r>
      <w:proofErr w:type="spellEnd"/>
      <w:r w:rsidR="00CE0184" w:rsidRPr="00DA20E7">
        <w:rPr>
          <w:rFonts w:ascii="Times New Roman" w:hAnsi="Times New Roman"/>
          <w:color w:val="auto"/>
          <w:sz w:val="24"/>
          <w:lang w:val="en-GB"/>
        </w:rPr>
        <w:t xml:space="preserve">, </w:t>
      </w:r>
      <w:r w:rsidR="00C23050" w:rsidRPr="00DA20E7">
        <w:rPr>
          <w:rStyle w:val="st"/>
          <w:rFonts w:ascii="Times New Roman" w:hAnsi="Times New Roman"/>
          <w:color w:val="auto"/>
          <w:sz w:val="24"/>
          <w:szCs w:val="24"/>
          <w:lang w:val="en-GB"/>
        </w:rPr>
        <w:t>1931,</w:t>
      </w:r>
      <w:r w:rsidR="005A2A18" w:rsidRPr="00DA20E7">
        <w:rPr>
          <w:rStyle w:val="st"/>
          <w:rFonts w:ascii="Times New Roman" w:hAnsi="Times New Roman"/>
          <w:color w:val="auto"/>
          <w:sz w:val="24"/>
          <w:szCs w:val="24"/>
          <w:lang w:val="en-GB"/>
        </w:rPr>
        <w:t xml:space="preserve"> </w:t>
      </w:r>
      <w:r w:rsidR="005B2243" w:rsidRPr="00DA20E7">
        <w:rPr>
          <w:rStyle w:val="st"/>
          <w:rFonts w:ascii="Times New Roman" w:hAnsi="Times New Roman"/>
          <w:color w:val="auto"/>
          <w:sz w:val="24"/>
          <w:szCs w:val="24"/>
          <w:lang w:val="en-GB"/>
        </w:rPr>
        <w:t>“</w:t>
      </w:r>
      <w:r w:rsidR="005A2A18" w:rsidRPr="00DA20E7">
        <w:rPr>
          <w:rStyle w:val="Emphasis"/>
          <w:rFonts w:ascii="Times New Roman" w:hAnsi="Times New Roman"/>
          <w:i w:val="0"/>
          <w:color w:val="auto"/>
          <w:sz w:val="24"/>
          <w:szCs w:val="24"/>
          <w:lang w:val="en-GB"/>
        </w:rPr>
        <w:t>Knowledge of Past and Future in Quantum Mechanics</w:t>
      </w:r>
      <w:r w:rsidR="005B2243" w:rsidRPr="00DA20E7">
        <w:rPr>
          <w:rStyle w:val="Emphasis"/>
          <w:rFonts w:ascii="Times New Roman" w:hAnsi="Times New Roman"/>
          <w:i w:val="0"/>
          <w:color w:val="auto"/>
          <w:sz w:val="24"/>
          <w:szCs w:val="24"/>
          <w:lang w:val="en-GB"/>
        </w:rPr>
        <w:t xml:space="preserve">”, </w:t>
      </w:r>
      <w:r w:rsidR="00650A0A" w:rsidRPr="00DA20E7">
        <w:rPr>
          <w:rFonts w:ascii="Times New Roman" w:hAnsi="Times New Roman"/>
          <w:i/>
          <w:color w:val="auto"/>
          <w:sz w:val="24"/>
          <w:szCs w:val="24"/>
          <w:lang w:val="en-GB"/>
        </w:rPr>
        <w:t>Physical Review</w:t>
      </w:r>
      <w:r w:rsidR="00650A0A" w:rsidRPr="00DA20E7">
        <w:rPr>
          <w:rFonts w:ascii="Times New Roman" w:hAnsi="Times New Roman"/>
          <w:color w:val="auto"/>
          <w:sz w:val="24"/>
          <w:szCs w:val="24"/>
          <w:lang w:val="en-GB"/>
        </w:rPr>
        <w:t>, 47: 777-780.</w:t>
      </w:r>
    </w:p>
    <w:p w14:paraId="0AA4AC97" w14:textId="6A7DC624" w:rsidR="00350B2F" w:rsidRPr="00DA20E7" w:rsidRDefault="00350B2F" w:rsidP="00761FF9">
      <w:pPr>
        <w:pStyle w:val="Footnote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sz w:val="24"/>
          <w:szCs w:val="24"/>
          <w:lang w:val="en-GB"/>
        </w:rPr>
      </w:pPr>
    </w:p>
    <w:p w14:paraId="145E79C4" w14:textId="6A4D6AFD" w:rsidR="00350B2F" w:rsidRPr="00DA20E7" w:rsidRDefault="00350B2F" w:rsidP="00350B2F">
      <w:pPr>
        <w:pStyle w:val="FreeFormA"/>
        <w:jc w:val="both"/>
        <w:rPr>
          <w:color w:val="auto"/>
          <w:sz w:val="24"/>
          <w:u w:color="000000"/>
          <w:lang w:val="en-GB"/>
        </w:rPr>
      </w:pPr>
      <w:r w:rsidRPr="00DA20E7">
        <w:rPr>
          <w:color w:val="auto"/>
          <w:sz w:val="24"/>
          <w:u w:color="000000"/>
          <w:lang w:val="en-GB"/>
        </w:rPr>
        <w:t xml:space="preserve">El Skaf, Rawad, and Imbert, C. 2013. “Unfolding in the empirical sciences: experiments, thought experiments and computer simulations”, </w:t>
      </w:r>
      <w:proofErr w:type="spellStart"/>
      <w:r w:rsidRPr="00DA20E7">
        <w:rPr>
          <w:i/>
          <w:color w:val="auto"/>
          <w:sz w:val="24"/>
          <w:u w:color="000000"/>
          <w:lang w:val="en-GB"/>
        </w:rPr>
        <w:t>Synthese</w:t>
      </w:r>
      <w:proofErr w:type="spellEnd"/>
      <w:r w:rsidRPr="00DA20E7">
        <w:rPr>
          <w:color w:val="auto"/>
          <w:sz w:val="24"/>
          <w:u w:color="000000"/>
          <w:lang w:val="en-GB"/>
        </w:rPr>
        <w:t xml:space="preserve"> 190: 3451–3474.</w:t>
      </w:r>
    </w:p>
    <w:p w14:paraId="77BE3B27" w14:textId="77777777" w:rsidR="00350B2F" w:rsidRPr="00DA20E7" w:rsidRDefault="00350B2F" w:rsidP="00350B2F">
      <w:pPr>
        <w:pStyle w:val="FreeFormA"/>
        <w:jc w:val="both"/>
        <w:rPr>
          <w:sz w:val="24"/>
          <w:szCs w:val="24"/>
          <w:lang w:val="en-GB"/>
        </w:rPr>
      </w:pPr>
    </w:p>
    <w:p w14:paraId="07720DE7" w14:textId="43E8524A" w:rsidR="00350B2F" w:rsidRPr="00DA20E7" w:rsidRDefault="00350B2F" w:rsidP="00350B2F">
      <w:pPr>
        <w:pStyle w:val="FreeFormA"/>
        <w:jc w:val="both"/>
        <w:rPr>
          <w:sz w:val="24"/>
          <w:szCs w:val="24"/>
          <w:u w:color="000000"/>
          <w:lang w:val="en-GB"/>
        </w:rPr>
      </w:pPr>
      <w:r w:rsidRPr="00DA20E7">
        <w:rPr>
          <w:sz w:val="24"/>
          <w:szCs w:val="24"/>
          <w:u w:color="000000"/>
          <w:lang w:val="en-GB"/>
        </w:rPr>
        <w:t xml:space="preserve">El Skaf, Rawad, 2017. “What notion of possibility should we use in assessing scientific thought experiments?” </w:t>
      </w:r>
      <w:proofErr w:type="spellStart"/>
      <w:r w:rsidRPr="00DA20E7">
        <w:rPr>
          <w:i/>
          <w:sz w:val="24"/>
          <w:szCs w:val="24"/>
          <w:u w:color="000000"/>
          <w:lang w:val="en-GB"/>
        </w:rPr>
        <w:t>Lato</w:t>
      </w:r>
      <w:proofErr w:type="spellEnd"/>
      <w:r w:rsidRPr="00DA20E7">
        <w:rPr>
          <w:i/>
          <w:sz w:val="24"/>
          <w:szCs w:val="24"/>
          <w:u w:color="000000"/>
          <w:lang w:val="en-GB"/>
        </w:rPr>
        <w:t xml:space="preserve"> </w:t>
      </w:r>
      <w:proofErr w:type="spellStart"/>
      <w:r w:rsidRPr="00DA20E7">
        <w:rPr>
          <w:i/>
          <w:sz w:val="24"/>
          <w:szCs w:val="24"/>
          <w:u w:color="000000"/>
          <w:lang w:val="en-GB"/>
        </w:rPr>
        <w:t>Sensu</w:t>
      </w:r>
      <w:proofErr w:type="spellEnd"/>
      <w:r w:rsidRPr="00DA20E7">
        <w:rPr>
          <w:sz w:val="24"/>
          <w:szCs w:val="24"/>
          <w:u w:color="000000"/>
          <w:lang w:val="en-GB"/>
        </w:rPr>
        <w:t xml:space="preserve"> 4 (1): 19-30.</w:t>
      </w:r>
    </w:p>
    <w:p w14:paraId="76273023" w14:textId="57F0322A" w:rsidR="00350B2F" w:rsidRPr="00DA20E7" w:rsidRDefault="00350B2F" w:rsidP="00761FF9">
      <w:pPr>
        <w:pStyle w:val="Footnote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sz w:val="24"/>
          <w:szCs w:val="24"/>
          <w:lang w:val="en-GB"/>
        </w:rPr>
      </w:pPr>
    </w:p>
    <w:p w14:paraId="34C15DC9" w14:textId="543E4E05" w:rsidR="00350B2F" w:rsidRPr="00DA20E7" w:rsidRDefault="00350B2F" w:rsidP="00761FF9">
      <w:pPr>
        <w:pStyle w:val="Footnote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sz w:val="24"/>
          <w:szCs w:val="24"/>
          <w:lang w:val="en-GB"/>
        </w:rPr>
      </w:pPr>
      <w:r w:rsidRPr="00DA20E7">
        <w:rPr>
          <w:rFonts w:ascii="Times New Roman" w:hAnsi="Times New Roman"/>
          <w:color w:val="auto"/>
          <w:sz w:val="24"/>
          <w:szCs w:val="24"/>
          <w:lang w:val="en-GB"/>
        </w:rPr>
        <w:t xml:space="preserve">El Skaf, Rawad, 2018, “The function and limit of Galileo’s falling bodies thought experiment: Absolute weight, specific weight and the medium’s resistance”, </w:t>
      </w:r>
      <w:r w:rsidRPr="00DA20E7">
        <w:rPr>
          <w:rFonts w:ascii="Times New Roman" w:hAnsi="Times New Roman"/>
          <w:i/>
          <w:iCs/>
          <w:color w:val="auto"/>
          <w:sz w:val="24"/>
          <w:szCs w:val="24"/>
          <w:lang w:val="en-GB"/>
        </w:rPr>
        <w:t>Croatian Journal of Philosophy</w:t>
      </w:r>
      <w:r w:rsidRPr="00DA20E7">
        <w:rPr>
          <w:rFonts w:ascii="Times New Roman" w:hAnsi="Times New Roman"/>
          <w:color w:val="auto"/>
          <w:sz w:val="24"/>
          <w:szCs w:val="24"/>
          <w:lang w:val="en-GB"/>
        </w:rPr>
        <w:t>, Vol. XVII, No. 52: 37-58</w:t>
      </w:r>
    </w:p>
    <w:p w14:paraId="33393A9F" w14:textId="510C87EB" w:rsidR="008D2673" w:rsidRDefault="008D2673" w:rsidP="00761FF9">
      <w:pPr>
        <w:pStyle w:val="Footnote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sz w:val="24"/>
          <w:szCs w:val="24"/>
          <w:lang w:val="en-GB"/>
        </w:rPr>
      </w:pPr>
    </w:p>
    <w:p w14:paraId="68C719F6" w14:textId="33B98C2B" w:rsidR="00667745" w:rsidRDefault="00667745" w:rsidP="00667745">
      <w:pPr>
        <w:pStyle w:val="Footnote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sz w:val="24"/>
          <w:szCs w:val="24"/>
          <w:lang w:val="en-GB"/>
        </w:rPr>
      </w:pPr>
      <w:r>
        <w:rPr>
          <w:rFonts w:ascii="Times New Roman" w:hAnsi="Times New Roman"/>
          <w:color w:val="auto"/>
          <w:sz w:val="24"/>
          <w:szCs w:val="24"/>
          <w:lang w:val="en-GB"/>
        </w:rPr>
        <w:t>Feynman</w:t>
      </w:r>
      <w:r w:rsidRPr="00667745">
        <w:rPr>
          <w:rFonts w:ascii="Times New Roman" w:hAnsi="Times New Roman"/>
          <w:color w:val="auto"/>
          <w:sz w:val="24"/>
          <w:szCs w:val="24"/>
          <w:lang w:val="en-GB"/>
        </w:rPr>
        <w:t>, Richard. P., L</w:t>
      </w:r>
      <w:r w:rsidR="00E86C2C">
        <w:rPr>
          <w:rFonts w:ascii="Times New Roman" w:hAnsi="Times New Roman"/>
          <w:color w:val="auto"/>
          <w:sz w:val="24"/>
          <w:szCs w:val="24"/>
          <w:lang w:val="en-GB"/>
        </w:rPr>
        <w:t>eighton</w:t>
      </w:r>
      <w:r w:rsidRPr="00667745">
        <w:rPr>
          <w:rFonts w:ascii="Times New Roman" w:hAnsi="Times New Roman"/>
          <w:color w:val="auto"/>
          <w:sz w:val="24"/>
          <w:szCs w:val="24"/>
          <w:lang w:val="en-GB"/>
        </w:rPr>
        <w:t xml:space="preserve">, Robert B, </w:t>
      </w:r>
      <w:r w:rsidR="00E86C2C">
        <w:rPr>
          <w:rFonts w:ascii="Times New Roman" w:hAnsi="Times New Roman"/>
          <w:color w:val="auto"/>
          <w:sz w:val="24"/>
          <w:szCs w:val="24"/>
          <w:lang w:val="en-GB"/>
        </w:rPr>
        <w:t>Sands</w:t>
      </w:r>
      <w:r w:rsidRPr="00667745">
        <w:rPr>
          <w:rFonts w:ascii="Times New Roman" w:hAnsi="Times New Roman"/>
          <w:color w:val="auto"/>
          <w:sz w:val="24"/>
          <w:szCs w:val="24"/>
          <w:lang w:val="en-GB"/>
        </w:rPr>
        <w:t xml:space="preserve">, Matthew. 1977. </w:t>
      </w:r>
      <w:r w:rsidRPr="00667745">
        <w:rPr>
          <w:rFonts w:ascii="Times New Roman" w:hAnsi="Times New Roman"/>
          <w:i/>
          <w:iCs/>
          <w:color w:val="auto"/>
          <w:sz w:val="24"/>
          <w:szCs w:val="24"/>
          <w:lang w:val="en-GB"/>
        </w:rPr>
        <w:t>The Feynman lectures on physics</w:t>
      </w:r>
      <w:r w:rsidRPr="00667745">
        <w:rPr>
          <w:rFonts w:ascii="Times New Roman" w:hAnsi="Times New Roman"/>
          <w:color w:val="auto"/>
          <w:sz w:val="24"/>
          <w:szCs w:val="24"/>
          <w:lang w:val="en-GB"/>
        </w:rPr>
        <w:t>, vol. I, original edition 1963. Boston: Addison-Wesley Publishing.</w:t>
      </w:r>
    </w:p>
    <w:p w14:paraId="5AAC3B5F" w14:textId="5169BED1" w:rsidR="00667745" w:rsidRDefault="00667745" w:rsidP="00667745">
      <w:pPr>
        <w:pStyle w:val="Footnote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sz w:val="24"/>
          <w:szCs w:val="24"/>
          <w:lang w:val="en-GB"/>
        </w:rPr>
      </w:pPr>
    </w:p>
    <w:p w14:paraId="60CA2F37" w14:textId="78A11F21" w:rsidR="00155395" w:rsidRDefault="00155395" w:rsidP="00667745">
      <w:pPr>
        <w:pStyle w:val="Footnote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sz w:val="24"/>
          <w:szCs w:val="24"/>
        </w:rPr>
      </w:pPr>
      <w:r>
        <w:rPr>
          <w:rFonts w:ascii="Times New Roman" w:hAnsi="Times New Roman"/>
          <w:color w:val="auto"/>
          <w:sz w:val="24"/>
          <w:szCs w:val="24"/>
          <w:lang w:val="en-GB"/>
        </w:rPr>
        <w:t xml:space="preserve">Fine, Arthur, </w:t>
      </w:r>
      <w:r w:rsidRPr="00155395">
        <w:rPr>
          <w:rFonts w:ascii="Times New Roman" w:hAnsi="Times New Roman"/>
          <w:color w:val="auto"/>
          <w:sz w:val="24"/>
          <w:szCs w:val="24"/>
        </w:rPr>
        <w:t xml:space="preserve">1986, </w:t>
      </w:r>
      <w:r w:rsidRPr="00155395">
        <w:rPr>
          <w:rFonts w:ascii="Times New Roman" w:hAnsi="Times New Roman"/>
          <w:i/>
          <w:color w:val="auto"/>
          <w:sz w:val="24"/>
          <w:szCs w:val="24"/>
        </w:rPr>
        <w:t xml:space="preserve">The Shaky Game: Einstein, Realism, and the Quantum Theory, </w:t>
      </w:r>
      <w:r w:rsidRPr="00155395">
        <w:rPr>
          <w:rFonts w:ascii="Times New Roman" w:hAnsi="Times New Roman"/>
          <w:color w:val="auto"/>
          <w:sz w:val="24"/>
          <w:szCs w:val="24"/>
        </w:rPr>
        <w:t>The University of Chicago Press.</w:t>
      </w:r>
    </w:p>
    <w:p w14:paraId="58343783" w14:textId="77777777" w:rsidR="00155395" w:rsidRPr="00DA20E7" w:rsidRDefault="00155395" w:rsidP="00667745">
      <w:pPr>
        <w:pStyle w:val="Footnote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auto"/>
          <w:sz w:val="24"/>
          <w:szCs w:val="24"/>
          <w:lang w:val="en-GB"/>
        </w:rPr>
      </w:pPr>
    </w:p>
    <w:p w14:paraId="56A21BAC" w14:textId="77777777" w:rsidR="0069370D" w:rsidRPr="00DA20E7" w:rsidRDefault="0069370D" w:rsidP="00761FF9">
      <w:pPr>
        <w:pStyle w:val="FreeFormA"/>
        <w:jc w:val="both"/>
        <w:rPr>
          <w:color w:val="auto"/>
          <w:sz w:val="24"/>
          <w:u w:color="000000"/>
          <w:lang w:val="en-GB"/>
        </w:rPr>
      </w:pPr>
      <w:r w:rsidRPr="00DA20E7">
        <w:rPr>
          <w:color w:val="auto"/>
          <w:sz w:val="24"/>
          <w:u w:color="000000"/>
          <w:lang w:val="en-GB"/>
        </w:rPr>
        <w:t xml:space="preserve">Gendler, Tamar S., 1998, “Galileo and the Indispensability of Scientific Thought Experiment”, </w:t>
      </w:r>
      <w:r w:rsidRPr="00DA20E7">
        <w:rPr>
          <w:i/>
          <w:color w:val="auto"/>
          <w:sz w:val="24"/>
          <w:u w:color="000000"/>
          <w:lang w:val="en-GB"/>
        </w:rPr>
        <w:t>The British Journal for the Philosophy of Science</w:t>
      </w:r>
      <w:r w:rsidRPr="00DA20E7">
        <w:rPr>
          <w:color w:val="auto"/>
          <w:sz w:val="24"/>
          <w:u w:color="000000"/>
          <w:lang w:val="en-GB"/>
        </w:rPr>
        <w:t>, 49:397–424.</w:t>
      </w:r>
    </w:p>
    <w:p w14:paraId="240C80B5" w14:textId="283A7D1D" w:rsidR="0069370D" w:rsidRPr="00DA20E7" w:rsidRDefault="0069370D" w:rsidP="00761FF9">
      <w:pPr>
        <w:pStyle w:val="FreeFormA"/>
        <w:jc w:val="both"/>
        <w:rPr>
          <w:color w:val="auto"/>
          <w:sz w:val="24"/>
          <w:u w:color="000000"/>
          <w:lang w:val="en-GB"/>
        </w:rPr>
      </w:pPr>
    </w:p>
    <w:p w14:paraId="66DE8FFC" w14:textId="27D9E122" w:rsidR="00CE0184" w:rsidRPr="00DA20E7" w:rsidRDefault="00CE0184" w:rsidP="00761FF9">
      <w:pPr>
        <w:pStyle w:val="FreeFormA"/>
        <w:jc w:val="both"/>
        <w:rPr>
          <w:color w:val="auto"/>
          <w:sz w:val="24"/>
          <w:u w:color="000000"/>
          <w:lang w:val="en-GB"/>
        </w:rPr>
      </w:pPr>
      <w:r w:rsidRPr="00DA20E7">
        <w:rPr>
          <w:color w:val="auto"/>
          <w:sz w:val="24"/>
          <w:u w:color="000000"/>
          <w:lang w:val="en-GB"/>
        </w:rPr>
        <w:t xml:space="preserve">Gooding, David C., 1992, “The Cognitive Turn, or, Why Do Thought Experiments Work?”, in R. N. </w:t>
      </w:r>
      <w:proofErr w:type="spellStart"/>
      <w:r w:rsidRPr="00DA20E7">
        <w:rPr>
          <w:color w:val="auto"/>
          <w:sz w:val="24"/>
          <w:u w:color="000000"/>
          <w:lang w:val="en-GB"/>
        </w:rPr>
        <w:t>Giere</w:t>
      </w:r>
      <w:proofErr w:type="spellEnd"/>
      <w:r w:rsidRPr="00DA20E7">
        <w:rPr>
          <w:color w:val="auto"/>
          <w:sz w:val="24"/>
          <w:u w:color="000000"/>
          <w:lang w:val="en-GB"/>
        </w:rPr>
        <w:t xml:space="preserve"> (ed.), </w:t>
      </w:r>
      <w:r w:rsidRPr="00DA20E7">
        <w:rPr>
          <w:i/>
          <w:iCs/>
          <w:color w:val="auto"/>
          <w:sz w:val="24"/>
          <w:u w:color="000000"/>
          <w:lang w:val="en-GB"/>
        </w:rPr>
        <w:t>Cognitive Models of Science</w:t>
      </w:r>
      <w:r w:rsidRPr="00DA20E7">
        <w:rPr>
          <w:color w:val="auto"/>
          <w:sz w:val="24"/>
          <w:u w:color="000000"/>
          <w:lang w:val="en-GB"/>
        </w:rPr>
        <w:t>, Minneapolis: University of Minnesota Press, 45–76</w:t>
      </w:r>
    </w:p>
    <w:p w14:paraId="6C9E8FFB" w14:textId="77777777" w:rsidR="00CE0184" w:rsidRPr="00DA20E7" w:rsidRDefault="00CE0184" w:rsidP="00761FF9">
      <w:pPr>
        <w:pStyle w:val="FreeFormA"/>
        <w:jc w:val="both"/>
        <w:rPr>
          <w:color w:val="auto"/>
          <w:sz w:val="24"/>
          <w:u w:color="000000"/>
          <w:lang w:val="en-GB"/>
        </w:rPr>
      </w:pPr>
    </w:p>
    <w:p w14:paraId="09495C23" w14:textId="50F675B2" w:rsidR="00D62041" w:rsidRPr="00DA20E7" w:rsidRDefault="00D62041" w:rsidP="00761FF9">
      <w:pPr>
        <w:pStyle w:val="FreeFormA"/>
        <w:jc w:val="both"/>
        <w:rPr>
          <w:sz w:val="24"/>
          <w:szCs w:val="24"/>
          <w:lang w:val="en-GB"/>
        </w:rPr>
      </w:pPr>
      <w:r w:rsidRPr="00DA20E7">
        <w:rPr>
          <w:sz w:val="24"/>
          <w:szCs w:val="24"/>
          <w:lang w:val="en-GB"/>
        </w:rPr>
        <w:t xml:space="preserve">Häggqvist, Sören, </w:t>
      </w:r>
      <w:r w:rsidR="00490882" w:rsidRPr="00DA20E7">
        <w:rPr>
          <w:sz w:val="24"/>
          <w:szCs w:val="24"/>
          <w:lang w:val="en-GB"/>
        </w:rPr>
        <w:t>2009</w:t>
      </w:r>
      <w:r w:rsidRPr="00DA20E7">
        <w:rPr>
          <w:sz w:val="24"/>
          <w:szCs w:val="24"/>
          <w:lang w:val="en-GB"/>
        </w:rPr>
        <w:t>, “</w:t>
      </w:r>
      <w:r w:rsidR="00490882" w:rsidRPr="00DA20E7">
        <w:rPr>
          <w:sz w:val="24"/>
          <w:szCs w:val="24"/>
          <w:lang w:val="en-GB"/>
        </w:rPr>
        <w:t>A Model for Thought Experiments</w:t>
      </w:r>
      <w:r w:rsidRPr="00DA20E7">
        <w:rPr>
          <w:sz w:val="24"/>
          <w:szCs w:val="24"/>
          <w:lang w:val="en-GB"/>
        </w:rPr>
        <w:t xml:space="preserve">.” </w:t>
      </w:r>
      <w:r w:rsidR="00A11808" w:rsidRPr="00DA20E7">
        <w:rPr>
          <w:i/>
          <w:iCs/>
          <w:sz w:val="24"/>
          <w:szCs w:val="24"/>
          <w:lang w:val="en-GB"/>
        </w:rPr>
        <w:t>Canadian</w:t>
      </w:r>
      <w:r w:rsidRPr="00DA20E7">
        <w:rPr>
          <w:i/>
          <w:iCs/>
          <w:sz w:val="24"/>
          <w:szCs w:val="24"/>
          <w:lang w:val="en-GB"/>
        </w:rPr>
        <w:t xml:space="preserve"> Journal of Philosophy </w:t>
      </w:r>
      <w:r w:rsidR="00A11808" w:rsidRPr="00DA20E7">
        <w:rPr>
          <w:color w:val="auto"/>
          <w:sz w:val="24"/>
          <w:szCs w:val="24"/>
          <w:lang w:val="en-GB"/>
        </w:rPr>
        <w:t>Vol. 39, No.1</w:t>
      </w:r>
      <w:r w:rsidRPr="00DA20E7">
        <w:rPr>
          <w:sz w:val="24"/>
          <w:szCs w:val="24"/>
          <w:lang w:val="en-GB"/>
        </w:rPr>
        <w:t xml:space="preserve">: </w:t>
      </w:r>
      <w:r w:rsidR="00490882" w:rsidRPr="00DA20E7">
        <w:rPr>
          <w:sz w:val="24"/>
          <w:szCs w:val="24"/>
          <w:lang w:val="en-GB"/>
        </w:rPr>
        <w:t>55</w:t>
      </w:r>
      <w:r w:rsidRPr="00DA20E7">
        <w:rPr>
          <w:sz w:val="24"/>
          <w:szCs w:val="24"/>
          <w:lang w:val="en-GB"/>
        </w:rPr>
        <w:t>-</w:t>
      </w:r>
      <w:r w:rsidR="00490882" w:rsidRPr="00DA20E7">
        <w:rPr>
          <w:sz w:val="24"/>
          <w:szCs w:val="24"/>
          <w:lang w:val="en-GB"/>
        </w:rPr>
        <w:t>76</w:t>
      </w:r>
      <w:r w:rsidRPr="00DA20E7">
        <w:rPr>
          <w:sz w:val="24"/>
          <w:szCs w:val="24"/>
          <w:lang w:val="en-GB"/>
        </w:rPr>
        <w:t>.</w:t>
      </w:r>
    </w:p>
    <w:p w14:paraId="0B1BCEDF" w14:textId="77777777" w:rsidR="00490882" w:rsidRPr="00DA20E7" w:rsidRDefault="00490882" w:rsidP="00761FF9">
      <w:pPr>
        <w:pStyle w:val="FreeFormA"/>
        <w:jc w:val="both"/>
        <w:rPr>
          <w:color w:val="auto"/>
          <w:sz w:val="24"/>
          <w:szCs w:val="24"/>
          <w:u w:color="000000"/>
          <w:lang w:val="en-GB"/>
        </w:rPr>
      </w:pPr>
    </w:p>
    <w:p w14:paraId="0EB276D3" w14:textId="0A2A0689" w:rsidR="00192264" w:rsidRPr="00DA20E7" w:rsidRDefault="00970F9A" w:rsidP="00761FF9">
      <w:pPr>
        <w:pStyle w:val="FreeFormA"/>
        <w:jc w:val="both"/>
        <w:rPr>
          <w:color w:val="auto"/>
          <w:sz w:val="24"/>
          <w:u w:color="000000"/>
          <w:lang w:val="en-GB"/>
        </w:rPr>
      </w:pPr>
      <w:r w:rsidRPr="00DA20E7">
        <w:rPr>
          <w:color w:val="auto"/>
          <w:sz w:val="24"/>
          <w:u w:color="000000"/>
          <w:lang w:val="en-GB"/>
        </w:rPr>
        <w:t xml:space="preserve">Howard, Don, 1990, </w:t>
      </w:r>
      <w:r w:rsidR="005B2243" w:rsidRPr="00DA20E7">
        <w:rPr>
          <w:color w:val="auto"/>
          <w:sz w:val="24"/>
          <w:u w:color="000000"/>
          <w:lang w:val="en-GB"/>
        </w:rPr>
        <w:t>“</w:t>
      </w:r>
      <w:r w:rsidRPr="00DA20E7">
        <w:rPr>
          <w:color w:val="auto"/>
          <w:sz w:val="24"/>
          <w:u w:color="000000"/>
          <w:lang w:val="en-GB"/>
        </w:rPr>
        <w:t>“</w:t>
      </w:r>
      <w:proofErr w:type="spellStart"/>
      <w:r w:rsidRPr="00DA20E7">
        <w:rPr>
          <w:color w:val="auto"/>
          <w:sz w:val="24"/>
          <w:u w:color="000000"/>
          <w:lang w:val="en-GB"/>
        </w:rPr>
        <w:t>Nicht</w:t>
      </w:r>
      <w:proofErr w:type="spellEnd"/>
      <w:r w:rsidRPr="00DA20E7">
        <w:rPr>
          <w:color w:val="auto"/>
          <w:sz w:val="24"/>
          <w:u w:color="000000"/>
          <w:lang w:val="en-GB"/>
        </w:rPr>
        <w:t xml:space="preserve"> Sein </w:t>
      </w:r>
      <w:proofErr w:type="spellStart"/>
      <w:r w:rsidRPr="00DA20E7">
        <w:rPr>
          <w:color w:val="auto"/>
          <w:sz w:val="24"/>
          <w:u w:color="000000"/>
          <w:lang w:val="en-GB"/>
        </w:rPr>
        <w:t>Kann</w:t>
      </w:r>
      <w:proofErr w:type="spellEnd"/>
      <w:r w:rsidRPr="00DA20E7">
        <w:rPr>
          <w:color w:val="auto"/>
          <w:sz w:val="24"/>
          <w:u w:color="000000"/>
          <w:lang w:val="en-GB"/>
        </w:rPr>
        <w:t xml:space="preserve"> was </w:t>
      </w:r>
      <w:proofErr w:type="spellStart"/>
      <w:r w:rsidRPr="00DA20E7">
        <w:rPr>
          <w:color w:val="auto"/>
          <w:sz w:val="24"/>
          <w:u w:color="000000"/>
          <w:lang w:val="en-GB"/>
        </w:rPr>
        <w:t>Nicht</w:t>
      </w:r>
      <w:proofErr w:type="spellEnd"/>
      <w:r w:rsidRPr="00DA20E7">
        <w:rPr>
          <w:color w:val="auto"/>
          <w:sz w:val="24"/>
          <w:u w:color="000000"/>
          <w:lang w:val="en-GB"/>
        </w:rPr>
        <w:t xml:space="preserve"> Sein </w:t>
      </w:r>
      <w:proofErr w:type="spellStart"/>
      <w:r w:rsidRPr="00DA20E7">
        <w:rPr>
          <w:color w:val="auto"/>
          <w:sz w:val="24"/>
          <w:u w:color="000000"/>
          <w:lang w:val="en-GB"/>
        </w:rPr>
        <w:t>Darf</w:t>
      </w:r>
      <w:proofErr w:type="spellEnd"/>
      <w:r w:rsidRPr="00DA20E7">
        <w:rPr>
          <w:color w:val="auto"/>
          <w:sz w:val="24"/>
          <w:u w:color="000000"/>
          <w:lang w:val="en-GB"/>
        </w:rPr>
        <w:t>,” or the Prehistory of EPR, 1909–1935: Einstein’s Early Worries about the Quantum Mechanics of Composite Systems</w:t>
      </w:r>
      <w:r w:rsidR="005B2243" w:rsidRPr="00DA20E7">
        <w:rPr>
          <w:color w:val="auto"/>
          <w:sz w:val="24"/>
          <w:u w:color="000000"/>
          <w:lang w:val="en-GB"/>
        </w:rPr>
        <w:t>”</w:t>
      </w:r>
      <w:r w:rsidRPr="00DA20E7">
        <w:rPr>
          <w:color w:val="auto"/>
          <w:sz w:val="24"/>
          <w:u w:color="000000"/>
          <w:lang w:val="en-GB"/>
        </w:rPr>
        <w:t>, in Miller, Arthur I. (ed.) 1990</w:t>
      </w:r>
      <w:r w:rsidRPr="00DA20E7">
        <w:rPr>
          <w:i/>
          <w:color w:val="auto"/>
          <w:sz w:val="24"/>
          <w:u w:color="000000"/>
          <w:lang w:val="en-GB"/>
        </w:rPr>
        <w:t>, Sixty two years of uncertainty</w:t>
      </w:r>
      <w:r w:rsidRPr="00DA20E7">
        <w:rPr>
          <w:color w:val="auto"/>
          <w:sz w:val="24"/>
          <w:u w:color="000000"/>
          <w:lang w:val="en-GB"/>
        </w:rPr>
        <w:t>, NATO-ASI series B226, Plenum Press</w:t>
      </w:r>
      <w:r w:rsidR="00312FFF" w:rsidRPr="00DA20E7">
        <w:rPr>
          <w:color w:val="auto"/>
          <w:sz w:val="24"/>
          <w:u w:color="000000"/>
          <w:lang w:val="en-GB"/>
        </w:rPr>
        <w:t xml:space="preserve">, </w:t>
      </w:r>
      <w:r w:rsidRPr="00DA20E7">
        <w:rPr>
          <w:color w:val="auto"/>
          <w:sz w:val="24"/>
          <w:u w:color="000000"/>
          <w:lang w:val="en-GB"/>
        </w:rPr>
        <w:t>61-111</w:t>
      </w:r>
      <w:r w:rsidR="001E0F6D" w:rsidRPr="00DA20E7">
        <w:rPr>
          <w:color w:val="auto"/>
          <w:sz w:val="24"/>
          <w:u w:color="000000"/>
          <w:lang w:val="en-GB"/>
        </w:rPr>
        <w:t>.</w:t>
      </w:r>
    </w:p>
    <w:p w14:paraId="4D9905C7" w14:textId="77777777" w:rsidR="00E45A97" w:rsidRPr="00DA20E7" w:rsidRDefault="00E45A97" w:rsidP="00761FF9">
      <w:pPr>
        <w:pStyle w:val="FreeFormA"/>
        <w:tabs>
          <w:tab w:val="left" w:pos="6804"/>
        </w:tabs>
        <w:jc w:val="both"/>
        <w:rPr>
          <w:color w:val="auto"/>
          <w:sz w:val="24"/>
          <w:u w:color="131413"/>
          <w:lang w:val="en-GB"/>
        </w:rPr>
      </w:pPr>
    </w:p>
    <w:p w14:paraId="63F5EF43" w14:textId="77777777" w:rsidR="00192264" w:rsidRPr="00DA20E7" w:rsidRDefault="00192264" w:rsidP="00761FF9">
      <w:pPr>
        <w:pStyle w:val="FreeFormA"/>
        <w:jc w:val="both"/>
        <w:rPr>
          <w:color w:val="auto"/>
          <w:sz w:val="24"/>
          <w:u w:color="131413"/>
          <w:lang w:val="en-GB"/>
        </w:rPr>
      </w:pPr>
      <w:r w:rsidRPr="00DA20E7">
        <w:rPr>
          <w:color w:val="auto"/>
          <w:sz w:val="24"/>
          <w:u w:color="131413"/>
          <w:lang w:val="en-GB"/>
        </w:rPr>
        <w:t xml:space="preserve">Kuhn, </w:t>
      </w:r>
      <w:r w:rsidR="002F29F5" w:rsidRPr="00DA20E7">
        <w:rPr>
          <w:color w:val="auto"/>
          <w:sz w:val="24"/>
          <w:u w:color="131413"/>
          <w:lang w:val="en-GB"/>
        </w:rPr>
        <w:t xml:space="preserve">Thomas, 1964, </w:t>
      </w:r>
      <w:r w:rsidR="005B2243" w:rsidRPr="00DA20E7">
        <w:rPr>
          <w:color w:val="auto"/>
          <w:sz w:val="24"/>
          <w:u w:color="131413"/>
          <w:lang w:val="en-GB"/>
        </w:rPr>
        <w:t>“</w:t>
      </w:r>
      <w:r w:rsidR="009574FA" w:rsidRPr="00DA20E7">
        <w:rPr>
          <w:color w:val="auto"/>
          <w:sz w:val="24"/>
          <w:u w:color="131413"/>
          <w:lang w:val="en-GB"/>
        </w:rPr>
        <w:t>A function for thought experiment</w:t>
      </w:r>
      <w:r w:rsidR="002F29F5" w:rsidRPr="00DA20E7">
        <w:rPr>
          <w:color w:val="auto"/>
          <w:sz w:val="24"/>
          <w:u w:color="131413"/>
          <w:lang w:val="en-GB"/>
        </w:rPr>
        <w:t>s”, r</w:t>
      </w:r>
      <w:r w:rsidRPr="00DA20E7">
        <w:rPr>
          <w:color w:val="auto"/>
          <w:sz w:val="24"/>
          <w:u w:color="131413"/>
          <w:lang w:val="en-GB"/>
        </w:rPr>
        <w:t xml:space="preserve">eprinted </w:t>
      </w:r>
      <w:r w:rsidR="002F29F5" w:rsidRPr="00DA20E7">
        <w:rPr>
          <w:color w:val="auto"/>
          <w:sz w:val="24"/>
          <w:u w:color="131413"/>
          <w:lang w:val="en-GB"/>
        </w:rPr>
        <w:t>in</w:t>
      </w:r>
      <w:r w:rsidRPr="00DA20E7">
        <w:rPr>
          <w:color w:val="auto"/>
          <w:sz w:val="24"/>
          <w:u w:color="131413"/>
          <w:lang w:val="en-GB"/>
        </w:rPr>
        <w:t xml:space="preserve"> </w:t>
      </w:r>
      <w:r w:rsidRPr="00DA20E7">
        <w:rPr>
          <w:i/>
          <w:color w:val="auto"/>
          <w:sz w:val="24"/>
          <w:u w:color="131413"/>
          <w:lang w:val="en-GB"/>
        </w:rPr>
        <w:t>The essential tension</w:t>
      </w:r>
      <w:r w:rsidR="002F29F5" w:rsidRPr="00DA20E7">
        <w:rPr>
          <w:color w:val="auto"/>
          <w:sz w:val="24"/>
          <w:u w:color="131413"/>
          <w:lang w:val="en-GB"/>
        </w:rPr>
        <w:t>, T. Kuhn, Ed., (1977)</w:t>
      </w:r>
      <w:r w:rsidRPr="00DA20E7">
        <w:rPr>
          <w:color w:val="auto"/>
          <w:sz w:val="24"/>
          <w:u w:color="131413"/>
          <w:lang w:val="en-GB"/>
        </w:rPr>
        <w:t>. Chica</w:t>
      </w:r>
      <w:r w:rsidR="005B2243" w:rsidRPr="00DA20E7">
        <w:rPr>
          <w:color w:val="auto"/>
          <w:sz w:val="24"/>
          <w:u w:color="131413"/>
          <w:lang w:val="en-GB"/>
        </w:rPr>
        <w:t>go: University of Chicago Press, 240–265.</w:t>
      </w:r>
    </w:p>
    <w:p w14:paraId="6CE8C410" w14:textId="77777777" w:rsidR="00192264" w:rsidRPr="00DA20E7" w:rsidRDefault="00192264" w:rsidP="00761FF9">
      <w:pPr>
        <w:pStyle w:val="FreeFormA"/>
        <w:jc w:val="both"/>
        <w:rPr>
          <w:color w:val="auto"/>
          <w:sz w:val="24"/>
          <w:u w:color="131413"/>
          <w:lang w:val="en-GB"/>
        </w:rPr>
      </w:pPr>
    </w:p>
    <w:p w14:paraId="38B69B24" w14:textId="77777777" w:rsidR="00913645" w:rsidRPr="00DA20E7" w:rsidRDefault="002F29F5" w:rsidP="00913645">
      <w:pPr>
        <w:pStyle w:val="FreeFormA"/>
        <w:jc w:val="both"/>
        <w:rPr>
          <w:color w:val="auto"/>
          <w:sz w:val="24"/>
          <w:u w:color="131413"/>
          <w:lang w:val="en-GB"/>
        </w:rPr>
      </w:pPr>
      <w:r w:rsidRPr="00DA20E7">
        <w:rPr>
          <w:color w:val="auto"/>
          <w:sz w:val="24"/>
          <w:u w:color="131413"/>
          <w:lang w:val="en-GB"/>
        </w:rPr>
        <w:t xml:space="preserve">Krimsky, Sheldon, 1973, </w:t>
      </w:r>
      <w:r w:rsidR="005B2243" w:rsidRPr="00DA20E7">
        <w:rPr>
          <w:color w:val="auto"/>
          <w:sz w:val="24"/>
          <w:u w:color="131413"/>
          <w:lang w:val="en-GB"/>
        </w:rPr>
        <w:t>“</w:t>
      </w:r>
      <w:r w:rsidR="00913645" w:rsidRPr="00DA20E7">
        <w:rPr>
          <w:color w:val="auto"/>
          <w:sz w:val="24"/>
          <w:u w:color="131413"/>
          <w:lang w:val="en-GB"/>
        </w:rPr>
        <w:t xml:space="preserve">The use and misuse </w:t>
      </w:r>
      <w:r w:rsidRPr="00DA20E7">
        <w:rPr>
          <w:color w:val="auto"/>
          <w:sz w:val="24"/>
          <w:u w:color="131413"/>
          <w:lang w:val="en-GB"/>
        </w:rPr>
        <w:t xml:space="preserve">of critical </w:t>
      </w:r>
      <w:proofErr w:type="spellStart"/>
      <w:r w:rsidRPr="00DA20E7">
        <w:rPr>
          <w:color w:val="auto"/>
          <w:sz w:val="24"/>
          <w:u w:color="131413"/>
          <w:lang w:val="en-GB"/>
        </w:rPr>
        <w:t>Gedankenexperimente</w:t>
      </w:r>
      <w:proofErr w:type="spellEnd"/>
      <w:r w:rsidR="005B2243" w:rsidRPr="00DA20E7">
        <w:rPr>
          <w:color w:val="auto"/>
          <w:sz w:val="24"/>
          <w:u w:color="131413"/>
          <w:lang w:val="en-GB"/>
        </w:rPr>
        <w:t>”</w:t>
      </w:r>
      <w:r w:rsidR="00913645" w:rsidRPr="00DA20E7">
        <w:rPr>
          <w:color w:val="auto"/>
          <w:sz w:val="24"/>
          <w:u w:color="131413"/>
          <w:lang w:val="en-GB"/>
        </w:rPr>
        <w:t xml:space="preserve">, </w:t>
      </w:r>
      <w:proofErr w:type="spellStart"/>
      <w:r w:rsidR="00913645" w:rsidRPr="00DA20E7">
        <w:rPr>
          <w:i/>
          <w:color w:val="auto"/>
          <w:sz w:val="24"/>
          <w:u w:color="131413"/>
          <w:lang w:val="en-GB"/>
        </w:rPr>
        <w:t>Zeitschrift</w:t>
      </w:r>
      <w:proofErr w:type="spellEnd"/>
      <w:r w:rsidR="00913645" w:rsidRPr="00DA20E7">
        <w:rPr>
          <w:i/>
          <w:color w:val="auto"/>
          <w:sz w:val="24"/>
          <w:u w:color="131413"/>
          <w:lang w:val="en-GB"/>
        </w:rPr>
        <w:t xml:space="preserve"> </w:t>
      </w:r>
      <w:proofErr w:type="spellStart"/>
      <w:r w:rsidR="00913645" w:rsidRPr="00DA20E7">
        <w:rPr>
          <w:i/>
          <w:color w:val="auto"/>
          <w:sz w:val="24"/>
          <w:u w:color="131413"/>
          <w:lang w:val="en-GB"/>
        </w:rPr>
        <w:t>für</w:t>
      </w:r>
      <w:proofErr w:type="spellEnd"/>
      <w:r w:rsidR="00913645" w:rsidRPr="00DA20E7">
        <w:rPr>
          <w:i/>
          <w:color w:val="auto"/>
          <w:sz w:val="24"/>
          <w:u w:color="131413"/>
          <w:lang w:val="en-GB"/>
        </w:rPr>
        <w:t xml:space="preserve"> </w:t>
      </w:r>
      <w:proofErr w:type="spellStart"/>
      <w:r w:rsidR="00913645" w:rsidRPr="00DA20E7">
        <w:rPr>
          <w:i/>
          <w:color w:val="auto"/>
          <w:sz w:val="24"/>
          <w:u w:color="131413"/>
          <w:lang w:val="en-GB"/>
        </w:rPr>
        <w:t>allgemeine</w:t>
      </w:r>
      <w:proofErr w:type="spellEnd"/>
      <w:r w:rsidR="00913645" w:rsidRPr="00DA20E7">
        <w:rPr>
          <w:i/>
          <w:color w:val="auto"/>
          <w:sz w:val="24"/>
          <w:u w:color="131413"/>
          <w:lang w:val="en-GB"/>
        </w:rPr>
        <w:t xml:space="preserve"> </w:t>
      </w:r>
      <w:proofErr w:type="spellStart"/>
      <w:r w:rsidR="00913645" w:rsidRPr="00DA20E7">
        <w:rPr>
          <w:i/>
          <w:color w:val="auto"/>
          <w:sz w:val="24"/>
          <w:u w:color="131413"/>
          <w:lang w:val="en-GB"/>
        </w:rPr>
        <w:t>Wissenschaftstheorie</w:t>
      </w:r>
      <w:proofErr w:type="spellEnd"/>
      <w:r w:rsidR="00913645" w:rsidRPr="00DA20E7">
        <w:rPr>
          <w:color w:val="auto"/>
          <w:sz w:val="24"/>
          <w:u w:color="131413"/>
          <w:lang w:val="en-GB"/>
        </w:rPr>
        <w:t>, 4: 323–334.</w:t>
      </w:r>
    </w:p>
    <w:p w14:paraId="506A7B56" w14:textId="77777777" w:rsidR="00192264" w:rsidRPr="00DA20E7" w:rsidRDefault="00192264" w:rsidP="00761FF9">
      <w:pPr>
        <w:pStyle w:val="FreeFormA"/>
        <w:jc w:val="both"/>
        <w:rPr>
          <w:color w:val="auto"/>
          <w:sz w:val="24"/>
          <w:u w:color="000000"/>
          <w:lang w:val="en-GB"/>
        </w:rPr>
      </w:pPr>
    </w:p>
    <w:p w14:paraId="354E4842" w14:textId="77777777" w:rsidR="005B4E95" w:rsidRPr="00E60865" w:rsidRDefault="005B4E95" w:rsidP="005B4E95">
      <w:pPr>
        <w:pStyle w:val="FootnoteTextCA"/>
        <w:jc w:val="both"/>
        <w:rPr>
          <w:rFonts w:ascii="Times New Roman" w:hAnsi="Times New Roman"/>
          <w:sz w:val="24"/>
          <w:lang w:val="fr-FR"/>
        </w:rPr>
      </w:pPr>
      <w:r w:rsidRPr="00E60865">
        <w:rPr>
          <w:rFonts w:ascii="Times New Roman" w:hAnsi="Times New Roman"/>
          <w:sz w:val="24"/>
          <w:lang w:val="fr-FR"/>
        </w:rPr>
        <w:t xml:space="preserve">Langevin, Paul, 1911, L’évolution de l’espace et du temps,  </w:t>
      </w:r>
      <w:proofErr w:type="spellStart"/>
      <w:r w:rsidRPr="00E60865">
        <w:rPr>
          <w:rStyle w:val="NoneA"/>
          <w:rFonts w:ascii="Times New Roman" w:hAnsi="Times New Roman"/>
          <w:i/>
          <w:sz w:val="24"/>
          <w:lang w:val="fr-FR"/>
        </w:rPr>
        <w:t>Scientia</w:t>
      </w:r>
      <w:proofErr w:type="spellEnd"/>
      <w:r w:rsidRPr="00E60865">
        <w:rPr>
          <w:rFonts w:ascii="Times New Roman" w:hAnsi="Times New Roman"/>
          <w:sz w:val="24"/>
          <w:lang w:val="fr-FR"/>
        </w:rPr>
        <w:t xml:space="preserve"> </w:t>
      </w:r>
      <w:r w:rsidRPr="00E60865">
        <w:rPr>
          <w:rStyle w:val="NoneA"/>
          <w:rFonts w:ascii="Times New Roman" w:hAnsi="Times New Roman"/>
          <w:b/>
          <w:sz w:val="24"/>
          <w:lang w:val="fr-FR"/>
        </w:rPr>
        <w:t>10</w:t>
      </w:r>
      <w:r w:rsidRPr="00E60865">
        <w:rPr>
          <w:rFonts w:ascii="Times New Roman" w:hAnsi="Times New Roman"/>
          <w:sz w:val="24"/>
          <w:lang w:val="fr-FR"/>
        </w:rPr>
        <w:t>: 31–54.</w:t>
      </w:r>
    </w:p>
    <w:p w14:paraId="59D0DF83" w14:textId="77777777" w:rsidR="005B4E95" w:rsidRPr="00E60865" w:rsidRDefault="005B4E95" w:rsidP="00761FF9">
      <w:pPr>
        <w:pStyle w:val="FreeFormA"/>
        <w:jc w:val="both"/>
        <w:rPr>
          <w:color w:val="auto"/>
          <w:sz w:val="24"/>
          <w:u w:color="131413"/>
        </w:rPr>
      </w:pPr>
    </w:p>
    <w:p w14:paraId="200A621E" w14:textId="753DAADD" w:rsidR="00192264" w:rsidRPr="00DA20E7" w:rsidRDefault="00192264" w:rsidP="00761FF9">
      <w:pPr>
        <w:pStyle w:val="FreeFormA"/>
        <w:jc w:val="both"/>
        <w:rPr>
          <w:color w:val="auto"/>
          <w:sz w:val="24"/>
          <w:u w:color="131413"/>
          <w:lang w:val="en-GB"/>
        </w:rPr>
      </w:pPr>
      <w:r w:rsidRPr="00DA20E7">
        <w:rPr>
          <w:color w:val="auto"/>
          <w:sz w:val="24"/>
          <w:u w:color="131413"/>
          <w:lang w:val="en-GB"/>
        </w:rPr>
        <w:t xml:space="preserve">Maxwell, James Clerk, 1871, </w:t>
      </w:r>
      <w:r w:rsidRPr="00DA20E7">
        <w:rPr>
          <w:i/>
          <w:color w:val="auto"/>
          <w:sz w:val="24"/>
          <w:u w:color="131413"/>
          <w:lang w:val="en-GB"/>
        </w:rPr>
        <w:t>Theory of heat</w:t>
      </w:r>
      <w:r w:rsidRPr="00DA20E7">
        <w:rPr>
          <w:color w:val="auto"/>
          <w:sz w:val="24"/>
          <w:u w:color="131413"/>
          <w:lang w:val="en-GB"/>
        </w:rPr>
        <w:t>. London: Longmans, Green, and Co.</w:t>
      </w:r>
    </w:p>
    <w:p w14:paraId="4962E480" w14:textId="390DDE24" w:rsidR="00192264" w:rsidRPr="00DA20E7" w:rsidRDefault="00192264" w:rsidP="00761FF9">
      <w:pPr>
        <w:pStyle w:val="FreeFormA"/>
        <w:jc w:val="both"/>
        <w:rPr>
          <w:color w:val="auto"/>
          <w:sz w:val="24"/>
          <w:u w:color="000000"/>
          <w:lang w:val="en-GB"/>
        </w:rPr>
      </w:pPr>
    </w:p>
    <w:p w14:paraId="640FCD63" w14:textId="2C3B166A" w:rsidR="00742BB2" w:rsidRPr="00DA20E7" w:rsidRDefault="00742BB2" w:rsidP="00742BB2">
      <w:pPr>
        <w:autoSpaceDE w:val="0"/>
        <w:autoSpaceDN w:val="0"/>
        <w:adjustRightInd w:val="0"/>
        <w:jc w:val="both"/>
        <w:rPr>
          <w:rFonts w:ascii="TimesNewRomanPSMT" w:eastAsiaTheme="minorHAnsi" w:hAnsi="TimesNewRomanPSMT" w:cs="TimesNewRomanPSMT"/>
          <w:color w:val="auto"/>
          <w:sz w:val="24"/>
          <w:lang w:val="en-GB"/>
        </w:rPr>
      </w:pPr>
      <w:r w:rsidRPr="00DA20E7">
        <w:rPr>
          <w:rFonts w:ascii="TimesNewRomanPSMT" w:eastAsiaTheme="minorHAnsi" w:hAnsi="TimesNewRomanPSMT" w:cs="TimesNewRomanPSMT"/>
          <w:color w:val="auto"/>
          <w:sz w:val="24"/>
          <w:lang w:val="en-GB"/>
        </w:rPr>
        <w:t xml:space="preserve">Meynell, Letitia, 2014. “Imagination and insight: a new account of the content of thought experiments.” </w:t>
      </w:r>
      <w:proofErr w:type="spellStart"/>
      <w:r w:rsidRPr="00DA20E7">
        <w:rPr>
          <w:rFonts w:ascii="TimesNewRomanPSMT" w:eastAsiaTheme="minorHAnsi" w:hAnsi="TimesNewRomanPSMT" w:cs="TimesNewRomanPSMT"/>
          <w:i/>
          <w:iCs/>
          <w:color w:val="auto"/>
          <w:sz w:val="24"/>
          <w:lang w:val="en-GB"/>
        </w:rPr>
        <w:t>Synthese</w:t>
      </w:r>
      <w:proofErr w:type="spellEnd"/>
      <w:r w:rsidRPr="00DA20E7">
        <w:rPr>
          <w:rFonts w:ascii="TimesNewRomanPSMT" w:eastAsiaTheme="minorHAnsi" w:hAnsi="TimesNewRomanPSMT" w:cs="TimesNewRomanPSMT"/>
          <w:color w:val="auto"/>
          <w:sz w:val="24"/>
          <w:lang w:val="en-GB"/>
        </w:rPr>
        <w:t>, 191, 4149-4168.</w:t>
      </w:r>
    </w:p>
    <w:p w14:paraId="71D7A776" w14:textId="79405A97" w:rsidR="00350B2F" w:rsidRPr="00DA20E7" w:rsidRDefault="00350B2F" w:rsidP="00742BB2">
      <w:pPr>
        <w:autoSpaceDE w:val="0"/>
        <w:autoSpaceDN w:val="0"/>
        <w:adjustRightInd w:val="0"/>
        <w:jc w:val="both"/>
        <w:rPr>
          <w:rFonts w:ascii="TimesNewRomanPSMT" w:eastAsiaTheme="minorHAnsi" w:hAnsi="TimesNewRomanPSMT" w:cs="TimesNewRomanPSMT"/>
          <w:color w:val="auto"/>
          <w:sz w:val="24"/>
          <w:lang w:val="en-GB"/>
        </w:rPr>
      </w:pPr>
    </w:p>
    <w:p w14:paraId="34E05575" w14:textId="0B64CDCD" w:rsidR="00350B2F" w:rsidRPr="00DA20E7" w:rsidRDefault="00350B2F" w:rsidP="00742BB2">
      <w:pPr>
        <w:autoSpaceDE w:val="0"/>
        <w:autoSpaceDN w:val="0"/>
        <w:adjustRightInd w:val="0"/>
        <w:jc w:val="both"/>
        <w:rPr>
          <w:rFonts w:ascii="TimesNewRomanPSMT" w:eastAsiaTheme="minorHAnsi" w:hAnsi="TimesNewRomanPSMT" w:cs="TimesNewRomanPSMT"/>
          <w:color w:val="auto"/>
          <w:sz w:val="24"/>
          <w:lang w:val="en-GB"/>
        </w:rPr>
      </w:pPr>
      <w:r w:rsidRPr="00DA20E7">
        <w:rPr>
          <w:rFonts w:ascii="TimesNewRomanPSMT" w:eastAsiaTheme="minorHAnsi" w:hAnsi="TimesNewRomanPSMT" w:cs="TimesNewRomanPSMT"/>
          <w:color w:val="auto"/>
          <w:sz w:val="24"/>
          <w:lang w:val="en-GB"/>
        </w:rPr>
        <w:t>Meynell, Letitia, 2018, “</w:t>
      </w:r>
      <w:r w:rsidR="00873F0C" w:rsidRPr="00DA20E7">
        <w:rPr>
          <w:rFonts w:ascii="TimesNewRomanPSMT" w:eastAsiaTheme="minorHAnsi" w:hAnsi="TimesNewRomanPSMT" w:cs="TimesNewRomanPSMT"/>
          <w:color w:val="auto"/>
          <w:sz w:val="24"/>
          <w:lang w:val="en-GB"/>
        </w:rPr>
        <w:t>Images and Imagination in Thought Experiments</w:t>
      </w:r>
      <w:r w:rsidRPr="00DA20E7">
        <w:rPr>
          <w:rFonts w:ascii="TimesNewRomanPSMT" w:eastAsiaTheme="minorHAnsi" w:hAnsi="TimesNewRomanPSMT" w:cs="TimesNewRomanPSMT"/>
          <w:color w:val="auto"/>
          <w:sz w:val="24"/>
          <w:lang w:val="en-GB"/>
        </w:rPr>
        <w:t xml:space="preserve">”, in in M. T. Stuart et al. (eds.), </w:t>
      </w:r>
      <w:r w:rsidRPr="00DA20E7">
        <w:rPr>
          <w:rFonts w:ascii="TimesNewRomanPSMT" w:eastAsiaTheme="minorHAnsi" w:hAnsi="TimesNewRomanPSMT" w:cs="TimesNewRomanPSMT"/>
          <w:i/>
          <w:iCs/>
          <w:color w:val="auto"/>
          <w:sz w:val="24"/>
          <w:lang w:val="en-GB"/>
        </w:rPr>
        <w:t>The Routledge Companion to Thought Experiments</w:t>
      </w:r>
      <w:r w:rsidRPr="00DA20E7">
        <w:rPr>
          <w:rFonts w:ascii="TimesNewRomanPSMT" w:eastAsiaTheme="minorHAnsi" w:hAnsi="TimesNewRomanPSMT" w:cs="TimesNewRomanPSMT"/>
          <w:color w:val="auto"/>
          <w:sz w:val="24"/>
          <w:lang w:val="en-GB"/>
        </w:rPr>
        <w:t>, London and New York: Routledge,</w:t>
      </w:r>
      <w:r w:rsidR="00873F0C" w:rsidRPr="00DA20E7">
        <w:rPr>
          <w:rFonts w:ascii="TimesNewRomanPSMT" w:eastAsiaTheme="minorHAnsi" w:hAnsi="TimesNewRomanPSMT" w:cs="TimesNewRomanPSMT"/>
          <w:color w:val="auto"/>
          <w:sz w:val="24"/>
          <w:lang w:val="en-GB"/>
        </w:rPr>
        <w:t xml:space="preserve"> 498-511</w:t>
      </w:r>
    </w:p>
    <w:p w14:paraId="7E285FD3" w14:textId="77777777" w:rsidR="00742BB2" w:rsidRPr="00DA20E7" w:rsidRDefault="00742BB2" w:rsidP="00742BB2">
      <w:pPr>
        <w:pStyle w:val="FreeFormA"/>
        <w:jc w:val="both"/>
        <w:rPr>
          <w:color w:val="auto"/>
          <w:sz w:val="24"/>
          <w:u w:color="000000"/>
          <w:lang w:val="en-GB"/>
        </w:rPr>
      </w:pPr>
    </w:p>
    <w:p w14:paraId="757B150A" w14:textId="518EBDF8" w:rsidR="00192264" w:rsidRPr="00DA20E7" w:rsidRDefault="00192264" w:rsidP="00761FF9">
      <w:pPr>
        <w:pStyle w:val="FreeFormA"/>
        <w:jc w:val="both"/>
        <w:rPr>
          <w:color w:val="auto"/>
          <w:sz w:val="24"/>
          <w:u w:color="000000"/>
          <w:lang w:val="en-GB"/>
        </w:rPr>
      </w:pPr>
      <w:r w:rsidRPr="00DA20E7">
        <w:rPr>
          <w:color w:val="auto"/>
          <w:sz w:val="24"/>
          <w:u w:color="000000"/>
          <w:lang w:val="en-GB"/>
        </w:rPr>
        <w:t>Nersessian, Nancy,</w:t>
      </w:r>
      <w:r w:rsidR="005E6A4B" w:rsidRPr="00DA20E7">
        <w:rPr>
          <w:color w:val="auto"/>
          <w:sz w:val="24"/>
          <w:u w:color="000000"/>
          <w:lang w:val="en-GB"/>
        </w:rPr>
        <w:t xml:space="preserve"> J., </w:t>
      </w:r>
      <w:r w:rsidR="005B2243" w:rsidRPr="00DA20E7">
        <w:rPr>
          <w:color w:val="auto"/>
          <w:sz w:val="24"/>
          <w:u w:color="000000"/>
          <w:lang w:val="en-GB"/>
        </w:rPr>
        <w:t>1993, “</w:t>
      </w:r>
      <w:r w:rsidRPr="00DA20E7">
        <w:rPr>
          <w:color w:val="auto"/>
          <w:sz w:val="24"/>
          <w:u w:color="000000"/>
          <w:lang w:val="en-GB"/>
        </w:rPr>
        <w:t xml:space="preserve">In the Theoretician's Laboratory: Thought Experimenting as Mental </w:t>
      </w:r>
      <w:proofErr w:type="spellStart"/>
      <w:r w:rsidRPr="00DA20E7">
        <w:rPr>
          <w:color w:val="auto"/>
          <w:sz w:val="24"/>
          <w:u w:color="000000"/>
          <w:lang w:val="en-GB"/>
        </w:rPr>
        <w:t>Modeling</w:t>
      </w:r>
      <w:proofErr w:type="spellEnd"/>
      <w:r w:rsidR="005B2243" w:rsidRPr="00DA20E7">
        <w:rPr>
          <w:color w:val="auto"/>
          <w:sz w:val="24"/>
          <w:u w:color="000000"/>
          <w:lang w:val="en-GB"/>
        </w:rPr>
        <w:t>”,</w:t>
      </w:r>
      <w:r w:rsidRPr="00DA20E7">
        <w:rPr>
          <w:color w:val="auto"/>
          <w:sz w:val="24"/>
          <w:u w:color="000000"/>
          <w:lang w:val="en-GB"/>
        </w:rPr>
        <w:t xml:space="preserve"> in D. Hull, M. Forbes, </w:t>
      </w:r>
      <w:r w:rsidR="0001369D" w:rsidRPr="00DA20E7">
        <w:rPr>
          <w:color w:val="auto"/>
          <w:sz w:val="24"/>
          <w:u w:color="000000"/>
          <w:lang w:val="en-GB"/>
        </w:rPr>
        <w:t>&amp;</w:t>
      </w:r>
      <w:r w:rsidRPr="00DA20E7">
        <w:rPr>
          <w:color w:val="auto"/>
          <w:sz w:val="24"/>
          <w:u w:color="000000"/>
          <w:lang w:val="en-GB"/>
        </w:rPr>
        <w:t xml:space="preserve"> K. </w:t>
      </w:r>
      <w:proofErr w:type="spellStart"/>
      <w:r w:rsidRPr="00DA20E7">
        <w:rPr>
          <w:color w:val="auto"/>
          <w:sz w:val="24"/>
          <w:u w:color="000000"/>
          <w:lang w:val="en-GB"/>
        </w:rPr>
        <w:t>Okruhlik</w:t>
      </w:r>
      <w:proofErr w:type="spellEnd"/>
      <w:r w:rsidRPr="00DA20E7">
        <w:rPr>
          <w:color w:val="auto"/>
          <w:sz w:val="24"/>
          <w:u w:color="000000"/>
          <w:lang w:val="en-GB"/>
        </w:rPr>
        <w:t xml:space="preserve"> (eds.) PSA 1992, vol. 2, East Lansing, MI:</w:t>
      </w:r>
      <w:r w:rsidR="00964816" w:rsidRPr="00DA20E7">
        <w:rPr>
          <w:color w:val="auto"/>
          <w:sz w:val="24"/>
          <w:u w:color="000000"/>
          <w:lang w:val="en-GB"/>
        </w:rPr>
        <w:t xml:space="preserve"> </w:t>
      </w:r>
      <w:r w:rsidRPr="00DA20E7">
        <w:rPr>
          <w:color w:val="auto"/>
          <w:sz w:val="24"/>
          <w:u w:color="000000"/>
          <w:lang w:val="en-GB"/>
        </w:rPr>
        <w:t>Philosophy of Science Association, 291-301</w:t>
      </w:r>
      <w:r w:rsidR="001C59A4" w:rsidRPr="00DA20E7">
        <w:rPr>
          <w:color w:val="auto"/>
          <w:sz w:val="24"/>
          <w:u w:color="000000"/>
          <w:lang w:val="en-GB"/>
        </w:rPr>
        <w:t>.</w:t>
      </w:r>
    </w:p>
    <w:p w14:paraId="0DE31AD8" w14:textId="77777777" w:rsidR="005E6A4B" w:rsidRPr="00DA20E7" w:rsidRDefault="005E6A4B" w:rsidP="00761FF9">
      <w:pPr>
        <w:pStyle w:val="FreeFormA"/>
        <w:jc w:val="both"/>
        <w:rPr>
          <w:color w:val="auto"/>
          <w:sz w:val="24"/>
          <w:u w:color="000000"/>
          <w:lang w:val="en-GB"/>
        </w:rPr>
      </w:pPr>
    </w:p>
    <w:p w14:paraId="0C136974" w14:textId="528F3A21" w:rsidR="00192264" w:rsidRPr="00DA20E7" w:rsidRDefault="009574FA" w:rsidP="00761FF9">
      <w:pPr>
        <w:pStyle w:val="FreeFormA"/>
        <w:jc w:val="both"/>
        <w:rPr>
          <w:color w:val="auto"/>
          <w:sz w:val="24"/>
          <w:u w:color="000000"/>
          <w:lang w:val="en-GB"/>
        </w:rPr>
      </w:pPr>
      <w:r w:rsidRPr="00DA20E7">
        <w:rPr>
          <w:color w:val="auto"/>
          <w:sz w:val="24"/>
          <w:u w:color="000000"/>
          <w:lang w:val="en-GB"/>
        </w:rPr>
        <w:t>Norton, John D., 1991, “Thought experiment</w:t>
      </w:r>
      <w:r w:rsidR="00192264" w:rsidRPr="00DA20E7">
        <w:rPr>
          <w:color w:val="auto"/>
          <w:sz w:val="24"/>
          <w:u w:color="000000"/>
          <w:lang w:val="en-GB"/>
        </w:rPr>
        <w:t xml:space="preserve">s in Einstein’s Work”, in T. Horowitz and G. Massey (eds.), </w:t>
      </w:r>
      <w:r w:rsidR="00192264" w:rsidRPr="00DA20E7">
        <w:rPr>
          <w:i/>
          <w:color w:val="auto"/>
          <w:sz w:val="24"/>
          <w:u w:color="000000"/>
          <w:lang w:val="en-GB"/>
        </w:rPr>
        <w:t>TEs in Science and Philosophy</w:t>
      </w:r>
      <w:r w:rsidR="00192264" w:rsidRPr="00DA20E7">
        <w:rPr>
          <w:color w:val="auto"/>
          <w:sz w:val="24"/>
          <w:u w:color="000000"/>
          <w:lang w:val="en-GB"/>
        </w:rPr>
        <w:t>, Lanham: Rowman &amp; Littlefield, 129–148.</w:t>
      </w:r>
    </w:p>
    <w:p w14:paraId="5BB5F43B" w14:textId="6E675904" w:rsidR="00CE0184" w:rsidRPr="00DA20E7" w:rsidRDefault="00CE0184" w:rsidP="00761FF9">
      <w:pPr>
        <w:pStyle w:val="FreeFormA"/>
        <w:jc w:val="both"/>
        <w:rPr>
          <w:color w:val="auto"/>
          <w:sz w:val="24"/>
          <w:u w:color="000000"/>
          <w:lang w:val="en-GB"/>
        </w:rPr>
      </w:pPr>
    </w:p>
    <w:p w14:paraId="0DCEE9A3" w14:textId="00D809B4" w:rsidR="00CE0184" w:rsidRPr="00DA20E7" w:rsidRDefault="00CE0184" w:rsidP="00761FF9">
      <w:pPr>
        <w:pStyle w:val="FreeFormA"/>
        <w:jc w:val="both"/>
        <w:rPr>
          <w:color w:val="auto"/>
          <w:sz w:val="24"/>
          <w:u w:color="000000"/>
          <w:lang w:val="en-GB"/>
        </w:rPr>
      </w:pPr>
      <w:r w:rsidRPr="00DA20E7">
        <w:rPr>
          <w:color w:val="auto"/>
          <w:sz w:val="24"/>
          <w:u w:color="000000"/>
          <w:lang w:val="en-GB"/>
        </w:rPr>
        <w:t xml:space="preserve">Norton, John D., 1996, “Are Thought Experiments Just What You Thought?”, </w:t>
      </w:r>
      <w:r w:rsidRPr="00DA20E7">
        <w:rPr>
          <w:i/>
          <w:iCs/>
          <w:color w:val="auto"/>
          <w:sz w:val="24"/>
          <w:u w:color="000000"/>
          <w:lang w:val="en-GB"/>
        </w:rPr>
        <w:t>Canadian Journal of Philosophy</w:t>
      </w:r>
      <w:r w:rsidRPr="00DA20E7">
        <w:rPr>
          <w:color w:val="auto"/>
          <w:sz w:val="24"/>
          <w:u w:color="000000"/>
          <w:lang w:val="en-GB"/>
        </w:rPr>
        <w:t>, 26: 333–366.</w:t>
      </w:r>
    </w:p>
    <w:p w14:paraId="7AF8DC49" w14:textId="3827C891" w:rsidR="00CE0184" w:rsidRPr="00DA20E7" w:rsidRDefault="00CE0184" w:rsidP="00761FF9">
      <w:pPr>
        <w:pStyle w:val="FreeFormA"/>
        <w:jc w:val="both"/>
        <w:rPr>
          <w:color w:val="auto"/>
          <w:sz w:val="24"/>
          <w:u w:color="000000"/>
          <w:lang w:val="en-GB"/>
        </w:rPr>
      </w:pPr>
    </w:p>
    <w:p w14:paraId="69464534" w14:textId="6D23E816" w:rsidR="00CE0184" w:rsidRPr="00DA20E7" w:rsidRDefault="00CE0184" w:rsidP="00761FF9">
      <w:pPr>
        <w:pStyle w:val="FreeFormA"/>
        <w:jc w:val="both"/>
        <w:rPr>
          <w:color w:val="auto"/>
          <w:sz w:val="24"/>
          <w:u w:color="000000"/>
          <w:lang w:val="en-GB"/>
        </w:rPr>
      </w:pPr>
      <w:r w:rsidRPr="00DA20E7">
        <w:rPr>
          <w:color w:val="auto"/>
          <w:sz w:val="24"/>
          <w:u w:color="000000"/>
          <w:lang w:val="en-GB"/>
        </w:rPr>
        <w:t xml:space="preserve">Norton, John D., 2004, “Why Thought Experiments Do Not Transcend Empiricism”, in C. Hitchcock (ed.), </w:t>
      </w:r>
      <w:r w:rsidRPr="00DA20E7">
        <w:rPr>
          <w:i/>
          <w:iCs/>
          <w:color w:val="auto"/>
          <w:sz w:val="24"/>
          <w:u w:color="000000"/>
          <w:lang w:val="en-GB"/>
        </w:rPr>
        <w:t>Contemporary Debates in the Philosophy of Science</w:t>
      </w:r>
      <w:r w:rsidRPr="00DA20E7">
        <w:rPr>
          <w:color w:val="auto"/>
          <w:sz w:val="24"/>
          <w:u w:color="000000"/>
          <w:lang w:val="en-GB"/>
        </w:rPr>
        <w:t>, Oxford: Blackwell, 44–66</w:t>
      </w:r>
    </w:p>
    <w:p w14:paraId="5FC13A17" w14:textId="21992525" w:rsidR="00192264" w:rsidRPr="00DA20E7" w:rsidRDefault="00192264" w:rsidP="00761FF9">
      <w:pPr>
        <w:pStyle w:val="FreeFormA"/>
        <w:jc w:val="both"/>
        <w:rPr>
          <w:color w:val="auto"/>
          <w:sz w:val="24"/>
          <w:u w:color="000000"/>
          <w:lang w:val="en-GB"/>
        </w:rPr>
      </w:pPr>
    </w:p>
    <w:p w14:paraId="58D78DBA" w14:textId="193A5A76" w:rsidR="00490882" w:rsidRPr="00DA20E7" w:rsidRDefault="00490882" w:rsidP="00BF2307">
      <w:pPr>
        <w:pStyle w:val="FreeFormA"/>
        <w:rPr>
          <w:color w:val="auto"/>
          <w:sz w:val="24"/>
          <w:u w:color="000000"/>
          <w:lang w:val="en-GB"/>
        </w:rPr>
      </w:pPr>
      <w:r w:rsidRPr="00DA20E7">
        <w:rPr>
          <w:color w:val="auto"/>
          <w:sz w:val="24"/>
          <w:u w:color="000000"/>
          <w:lang w:val="en-GB"/>
        </w:rPr>
        <w:t xml:space="preserve">Patton, Lydia, 2012, “Experiments and theory building”, </w:t>
      </w:r>
      <w:proofErr w:type="spellStart"/>
      <w:r w:rsidRPr="00DA20E7">
        <w:rPr>
          <w:i/>
          <w:iCs/>
          <w:color w:val="auto"/>
          <w:sz w:val="24"/>
          <w:u w:color="000000"/>
          <w:lang w:val="en-GB"/>
        </w:rPr>
        <w:t>Synthese</w:t>
      </w:r>
      <w:proofErr w:type="spellEnd"/>
      <w:r w:rsidRPr="00DA20E7">
        <w:rPr>
          <w:i/>
          <w:iCs/>
          <w:color w:val="auto"/>
          <w:sz w:val="24"/>
          <w:u w:color="000000"/>
          <w:lang w:val="en-GB"/>
        </w:rPr>
        <w:t xml:space="preserve">, </w:t>
      </w:r>
      <w:r w:rsidRPr="00DA20E7">
        <w:rPr>
          <w:color w:val="auto"/>
          <w:sz w:val="24"/>
          <w:u w:color="000000"/>
          <w:lang w:val="en-GB"/>
        </w:rPr>
        <w:t>184:235–246</w:t>
      </w:r>
    </w:p>
    <w:p w14:paraId="7B8AD617" w14:textId="77777777" w:rsidR="00490882" w:rsidRPr="00DA20E7" w:rsidRDefault="00490882" w:rsidP="00BF2307">
      <w:pPr>
        <w:pStyle w:val="FreeFormA"/>
        <w:rPr>
          <w:color w:val="auto"/>
          <w:sz w:val="24"/>
          <w:u w:color="000000"/>
          <w:lang w:val="en-GB"/>
        </w:rPr>
      </w:pPr>
    </w:p>
    <w:p w14:paraId="5004D82E" w14:textId="5278B37E" w:rsidR="00BF2307" w:rsidRPr="00DA20E7" w:rsidRDefault="00BF2307" w:rsidP="00BF2307">
      <w:pPr>
        <w:pStyle w:val="FreeFormA"/>
        <w:rPr>
          <w:color w:val="auto"/>
          <w:sz w:val="24"/>
          <w:u w:color="000000"/>
          <w:lang w:val="en-GB"/>
        </w:rPr>
      </w:pPr>
      <w:r w:rsidRPr="00DA20E7">
        <w:rPr>
          <w:color w:val="auto"/>
          <w:sz w:val="24"/>
          <w:u w:color="000000"/>
          <w:lang w:val="en-GB"/>
        </w:rPr>
        <w:t xml:space="preserve">Popper, Karl, 1959, </w:t>
      </w:r>
      <w:r w:rsidR="005B2243" w:rsidRPr="00DA20E7">
        <w:rPr>
          <w:color w:val="auto"/>
          <w:sz w:val="24"/>
          <w:u w:color="000000"/>
          <w:lang w:val="en-GB"/>
        </w:rPr>
        <w:t>“</w:t>
      </w:r>
      <w:r w:rsidRPr="00DA20E7">
        <w:rPr>
          <w:color w:val="auto"/>
          <w:sz w:val="24"/>
          <w:u w:color="000000"/>
          <w:lang w:val="en-GB"/>
        </w:rPr>
        <w:t>On the use and misuse of imaginary experiments, especially in Quantum Theory</w:t>
      </w:r>
      <w:r w:rsidR="005B2243" w:rsidRPr="00DA20E7">
        <w:rPr>
          <w:color w:val="auto"/>
          <w:sz w:val="24"/>
          <w:u w:color="000000"/>
          <w:lang w:val="en-GB"/>
        </w:rPr>
        <w:t>”</w:t>
      </w:r>
      <w:r w:rsidRPr="00DA20E7">
        <w:rPr>
          <w:color w:val="auto"/>
          <w:sz w:val="24"/>
          <w:u w:color="000000"/>
          <w:lang w:val="en-GB"/>
        </w:rPr>
        <w:t xml:space="preserve">, in </w:t>
      </w:r>
      <w:r w:rsidRPr="00DA20E7">
        <w:rPr>
          <w:i/>
          <w:color w:val="auto"/>
          <w:sz w:val="24"/>
          <w:u w:color="000000"/>
          <w:lang w:val="en-GB"/>
        </w:rPr>
        <w:t>The Logic of Scientific Discovery</w:t>
      </w:r>
      <w:r w:rsidRPr="00DA20E7">
        <w:rPr>
          <w:color w:val="auto"/>
          <w:sz w:val="24"/>
          <w:u w:color="000000"/>
          <w:lang w:val="en-GB"/>
        </w:rPr>
        <w:t xml:space="preserve">, </w:t>
      </w:r>
      <w:r w:rsidR="00254BD6" w:rsidRPr="00DA20E7">
        <w:rPr>
          <w:color w:val="auto"/>
          <w:sz w:val="24"/>
          <w:u w:color="000000"/>
          <w:lang w:val="en-GB"/>
        </w:rPr>
        <w:t>Routledge (2005)</w:t>
      </w:r>
      <w:r w:rsidRPr="00DA20E7">
        <w:rPr>
          <w:color w:val="auto"/>
          <w:sz w:val="24"/>
          <w:u w:color="000000"/>
          <w:lang w:val="en-GB"/>
        </w:rPr>
        <w:t>, 4</w:t>
      </w:r>
      <w:r w:rsidR="00254BD6" w:rsidRPr="00DA20E7">
        <w:rPr>
          <w:color w:val="auto"/>
          <w:sz w:val="24"/>
          <w:u w:color="000000"/>
          <w:lang w:val="en-GB"/>
        </w:rPr>
        <w:t>65</w:t>
      </w:r>
      <w:r w:rsidRPr="00DA20E7">
        <w:rPr>
          <w:color w:val="auto"/>
          <w:sz w:val="24"/>
          <w:u w:color="000000"/>
          <w:lang w:val="en-GB"/>
        </w:rPr>
        <w:t>–4</w:t>
      </w:r>
      <w:r w:rsidR="00254BD6" w:rsidRPr="00DA20E7">
        <w:rPr>
          <w:color w:val="auto"/>
          <w:sz w:val="24"/>
          <w:u w:color="000000"/>
          <w:lang w:val="en-GB"/>
        </w:rPr>
        <w:t>80</w:t>
      </w:r>
      <w:r w:rsidRPr="00DA20E7">
        <w:rPr>
          <w:color w:val="auto"/>
          <w:sz w:val="24"/>
          <w:u w:color="000000"/>
          <w:lang w:val="en-GB"/>
        </w:rPr>
        <w:t>.</w:t>
      </w:r>
    </w:p>
    <w:p w14:paraId="64E64CCD" w14:textId="6D54A10B" w:rsidR="00BF2307" w:rsidRPr="00DA20E7" w:rsidRDefault="00BF2307" w:rsidP="00761FF9">
      <w:pPr>
        <w:pStyle w:val="FreeFormA"/>
        <w:jc w:val="both"/>
        <w:rPr>
          <w:color w:val="auto"/>
          <w:sz w:val="24"/>
          <w:u w:color="000000"/>
          <w:lang w:val="en-GB"/>
        </w:rPr>
      </w:pPr>
    </w:p>
    <w:p w14:paraId="62B31C01" w14:textId="229FD81F" w:rsidR="00D87069" w:rsidRPr="00DA20E7" w:rsidRDefault="00D87069" w:rsidP="00D87069">
      <w:pPr>
        <w:pStyle w:val="FreeFormA"/>
        <w:jc w:val="both"/>
        <w:rPr>
          <w:color w:val="auto"/>
          <w:sz w:val="24"/>
          <w:u w:color="000000"/>
          <w:lang w:val="en-GB"/>
        </w:rPr>
      </w:pPr>
      <w:proofErr w:type="spellStart"/>
      <w:r w:rsidRPr="00DA20E7">
        <w:rPr>
          <w:color w:val="auto"/>
          <w:sz w:val="24"/>
          <w:u w:color="000000"/>
          <w:lang w:val="en-GB"/>
        </w:rPr>
        <w:t>Salis</w:t>
      </w:r>
      <w:proofErr w:type="spellEnd"/>
      <w:r w:rsidRPr="00DA20E7">
        <w:rPr>
          <w:color w:val="auto"/>
          <w:sz w:val="24"/>
          <w:u w:color="000000"/>
          <w:lang w:val="en-GB"/>
        </w:rPr>
        <w:t xml:space="preserve">, </w:t>
      </w:r>
      <w:proofErr w:type="spellStart"/>
      <w:r w:rsidRPr="00DA20E7">
        <w:rPr>
          <w:color w:val="auto"/>
          <w:sz w:val="24"/>
          <w:u w:color="000000"/>
          <w:lang w:val="en-GB"/>
        </w:rPr>
        <w:t>Fiora</w:t>
      </w:r>
      <w:proofErr w:type="spellEnd"/>
      <w:r w:rsidRPr="00DA20E7">
        <w:rPr>
          <w:color w:val="auto"/>
          <w:sz w:val="24"/>
          <w:u w:color="000000"/>
          <w:lang w:val="en-GB"/>
        </w:rPr>
        <w:t xml:space="preserve"> and Frigg, Roman, </w:t>
      </w:r>
      <w:r w:rsidR="00D22525" w:rsidRPr="00DA20E7">
        <w:rPr>
          <w:color w:val="auto"/>
          <w:sz w:val="24"/>
          <w:u w:color="000000"/>
          <w:lang w:val="en-GB"/>
        </w:rPr>
        <w:t xml:space="preserve">2020, </w:t>
      </w:r>
      <w:r w:rsidRPr="00DA20E7">
        <w:rPr>
          <w:color w:val="auto"/>
          <w:sz w:val="24"/>
          <w:u w:color="000000"/>
          <w:lang w:val="en-GB"/>
        </w:rPr>
        <w:t xml:space="preserve">“Capturing the Scientific Imagination” in </w:t>
      </w:r>
      <w:r w:rsidRPr="00DA20E7">
        <w:rPr>
          <w:i/>
          <w:iCs/>
          <w:color w:val="auto"/>
          <w:sz w:val="24"/>
          <w:u w:color="000000"/>
          <w:lang w:val="en-GB"/>
        </w:rPr>
        <w:t>The Scientific Imagination.</w:t>
      </w:r>
      <w:r w:rsidR="00D22525" w:rsidRPr="00DA20E7">
        <w:rPr>
          <w:i/>
          <w:iCs/>
          <w:color w:val="auto"/>
          <w:sz w:val="24"/>
          <w:u w:color="000000"/>
          <w:lang w:val="en-GB"/>
        </w:rPr>
        <w:t xml:space="preserve"> </w:t>
      </w:r>
      <w:r w:rsidRPr="00DA20E7">
        <w:rPr>
          <w:color w:val="auto"/>
          <w:sz w:val="24"/>
          <w:u w:color="000000"/>
          <w:lang w:val="en-GB"/>
        </w:rPr>
        <w:t xml:space="preserve">Edited by: </w:t>
      </w:r>
      <w:proofErr w:type="spellStart"/>
      <w:r w:rsidRPr="00DA20E7">
        <w:rPr>
          <w:color w:val="auto"/>
          <w:sz w:val="24"/>
          <w:u w:color="000000"/>
          <w:lang w:val="en-GB"/>
        </w:rPr>
        <w:t>Arnon</w:t>
      </w:r>
      <w:proofErr w:type="spellEnd"/>
      <w:r w:rsidRPr="00DA20E7">
        <w:rPr>
          <w:color w:val="auto"/>
          <w:sz w:val="24"/>
          <w:u w:color="000000"/>
          <w:lang w:val="en-GB"/>
        </w:rPr>
        <w:t xml:space="preserve"> Levy and Peter Godfrey-Smith, Oxford University Press (2020)</w:t>
      </w:r>
      <w:r w:rsidR="00D22525" w:rsidRPr="00DA20E7">
        <w:rPr>
          <w:color w:val="auto"/>
          <w:sz w:val="24"/>
          <w:u w:color="000000"/>
          <w:lang w:val="en-GB"/>
        </w:rPr>
        <w:t xml:space="preserve">. </w:t>
      </w:r>
      <w:r w:rsidRPr="00DA20E7">
        <w:rPr>
          <w:color w:val="auto"/>
          <w:sz w:val="24"/>
          <w:u w:color="000000"/>
          <w:lang w:val="en-GB"/>
        </w:rPr>
        <w:t>Oxford</w:t>
      </w:r>
      <w:r w:rsidR="00D22525" w:rsidRPr="00DA20E7">
        <w:rPr>
          <w:color w:val="auto"/>
          <w:sz w:val="24"/>
          <w:u w:color="000000"/>
          <w:lang w:val="en-GB"/>
        </w:rPr>
        <w:t xml:space="preserve"> </w:t>
      </w:r>
      <w:r w:rsidRPr="00DA20E7">
        <w:rPr>
          <w:color w:val="auto"/>
          <w:sz w:val="24"/>
          <w:u w:color="000000"/>
          <w:lang w:val="en-GB"/>
        </w:rPr>
        <w:t>University Press.</w:t>
      </w:r>
    </w:p>
    <w:p w14:paraId="3EFC4733" w14:textId="3293C976" w:rsidR="00D87069" w:rsidRDefault="00D87069" w:rsidP="00D87069">
      <w:pPr>
        <w:pStyle w:val="FreeFormA"/>
        <w:jc w:val="both"/>
        <w:rPr>
          <w:color w:val="auto"/>
          <w:sz w:val="24"/>
          <w:u w:color="000000"/>
          <w:lang w:val="en-GB"/>
        </w:rPr>
      </w:pPr>
    </w:p>
    <w:p w14:paraId="43CC4239" w14:textId="77777777" w:rsidR="00E86C2C" w:rsidRDefault="00E86C2C" w:rsidP="00E86C2C">
      <w:pPr>
        <w:pStyle w:val="FreeFormA"/>
        <w:jc w:val="both"/>
        <w:rPr>
          <w:color w:val="auto"/>
          <w:sz w:val="24"/>
          <w:u w:color="000000"/>
          <w:lang w:val="en-GB"/>
        </w:rPr>
      </w:pPr>
      <w:proofErr w:type="spellStart"/>
      <w:r>
        <w:rPr>
          <w:color w:val="auto"/>
          <w:sz w:val="24"/>
          <w:u w:color="000000"/>
          <w:lang w:val="en-GB"/>
        </w:rPr>
        <w:t>Smoluchowski</w:t>
      </w:r>
      <w:proofErr w:type="spellEnd"/>
      <w:r w:rsidRPr="00E86C2C">
        <w:rPr>
          <w:color w:val="auto"/>
          <w:sz w:val="24"/>
          <w:u w:color="000000"/>
          <w:lang w:val="en-GB"/>
        </w:rPr>
        <w:t xml:space="preserve">, Marian V. 1912. </w:t>
      </w:r>
      <w:proofErr w:type="spellStart"/>
      <w:r w:rsidRPr="00E86C2C">
        <w:rPr>
          <w:color w:val="auto"/>
          <w:sz w:val="24"/>
          <w:u w:color="000000"/>
          <w:lang w:val="en-GB"/>
        </w:rPr>
        <w:t>Experimentell</w:t>
      </w:r>
      <w:proofErr w:type="spellEnd"/>
      <w:r w:rsidRPr="00E86C2C">
        <w:rPr>
          <w:color w:val="auto"/>
          <w:sz w:val="24"/>
          <w:u w:color="000000"/>
          <w:lang w:val="en-GB"/>
        </w:rPr>
        <w:t xml:space="preserve"> </w:t>
      </w:r>
      <w:proofErr w:type="spellStart"/>
      <w:r w:rsidRPr="00E86C2C">
        <w:rPr>
          <w:color w:val="auto"/>
          <w:sz w:val="24"/>
          <w:u w:color="000000"/>
          <w:lang w:val="en-GB"/>
        </w:rPr>
        <w:t>nachweis</w:t>
      </w:r>
      <w:r w:rsidRPr="00E86C2C">
        <w:rPr>
          <w:color w:val="auto"/>
          <w:sz w:val="24"/>
          <w:u w:color="000000"/>
          <w:lang w:val="en-GB"/>
        </w:rPr>
        <w:softHyphen/>
        <w:t>bare</w:t>
      </w:r>
      <w:proofErr w:type="spellEnd"/>
      <w:r w:rsidRPr="00E86C2C">
        <w:rPr>
          <w:color w:val="auto"/>
          <w:sz w:val="24"/>
          <w:u w:color="000000"/>
          <w:lang w:val="en-GB"/>
        </w:rPr>
        <w:t xml:space="preserve">, der </w:t>
      </w:r>
      <w:proofErr w:type="spellStart"/>
      <w:r w:rsidRPr="00E86C2C">
        <w:rPr>
          <w:color w:val="auto"/>
          <w:sz w:val="24"/>
          <w:u w:color="000000"/>
          <w:lang w:val="en-GB"/>
        </w:rPr>
        <w:t>üblichen</w:t>
      </w:r>
      <w:proofErr w:type="spellEnd"/>
      <w:r w:rsidRPr="00E86C2C">
        <w:rPr>
          <w:color w:val="auto"/>
          <w:sz w:val="24"/>
          <w:u w:color="000000"/>
          <w:lang w:val="en-GB"/>
        </w:rPr>
        <w:t xml:space="preserve"> </w:t>
      </w:r>
      <w:proofErr w:type="spellStart"/>
      <w:r w:rsidRPr="00E86C2C">
        <w:rPr>
          <w:color w:val="auto"/>
          <w:sz w:val="24"/>
          <w:u w:color="000000"/>
          <w:lang w:val="en-GB"/>
        </w:rPr>
        <w:t>Thermodynamik</w:t>
      </w:r>
      <w:proofErr w:type="spellEnd"/>
      <w:r w:rsidRPr="00E86C2C">
        <w:rPr>
          <w:color w:val="auto"/>
          <w:sz w:val="24"/>
          <w:u w:color="000000"/>
          <w:lang w:val="en-GB"/>
        </w:rPr>
        <w:t xml:space="preserve"> </w:t>
      </w:r>
      <w:proofErr w:type="spellStart"/>
      <w:r w:rsidRPr="00E86C2C">
        <w:rPr>
          <w:color w:val="auto"/>
          <w:sz w:val="24"/>
          <w:u w:color="000000"/>
          <w:lang w:val="en-GB"/>
        </w:rPr>
        <w:t>widersprechende</w:t>
      </w:r>
      <w:proofErr w:type="spellEnd"/>
      <w:r w:rsidRPr="00E86C2C">
        <w:rPr>
          <w:color w:val="auto"/>
          <w:sz w:val="24"/>
          <w:u w:color="000000"/>
          <w:lang w:val="en-GB"/>
        </w:rPr>
        <w:t xml:space="preserve"> </w:t>
      </w:r>
      <w:proofErr w:type="spellStart"/>
      <w:r w:rsidRPr="00E86C2C">
        <w:rPr>
          <w:color w:val="auto"/>
          <w:sz w:val="24"/>
          <w:u w:color="000000"/>
          <w:lang w:val="en-GB"/>
        </w:rPr>
        <w:t>Molekular</w:t>
      </w:r>
      <w:r w:rsidRPr="00E86C2C">
        <w:rPr>
          <w:color w:val="auto"/>
          <w:sz w:val="24"/>
          <w:u w:color="000000"/>
          <w:lang w:val="en-GB"/>
        </w:rPr>
        <w:softHyphen/>
        <w:t>phänomene</w:t>
      </w:r>
      <w:proofErr w:type="spellEnd"/>
      <w:r w:rsidRPr="00E86C2C">
        <w:rPr>
          <w:color w:val="auto"/>
          <w:sz w:val="24"/>
          <w:u w:color="000000"/>
          <w:lang w:val="en-GB"/>
        </w:rPr>
        <w:t xml:space="preserve">. </w:t>
      </w:r>
      <w:proofErr w:type="spellStart"/>
      <w:r w:rsidRPr="00E86C2C">
        <w:rPr>
          <w:i/>
          <w:iCs/>
          <w:color w:val="auto"/>
          <w:sz w:val="24"/>
          <w:u w:color="000000"/>
          <w:lang w:val="en-GB"/>
        </w:rPr>
        <w:t>Physikalische</w:t>
      </w:r>
      <w:proofErr w:type="spellEnd"/>
      <w:r w:rsidRPr="00E86C2C">
        <w:rPr>
          <w:i/>
          <w:iCs/>
          <w:color w:val="auto"/>
          <w:sz w:val="24"/>
          <w:u w:color="000000"/>
          <w:lang w:val="en-GB"/>
        </w:rPr>
        <w:t xml:space="preserve"> </w:t>
      </w:r>
      <w:proofErr w:type="spellStart"/>
      <w:r w:rsidRPr="00E86C2C">
        <w:rPr>
          <w:i/>
          <w:iCs/>
          <w:color w:val="auto"/>
          <w:sz w:val="24"/>
          <w:u w:color="000000"/>
          <w:lang w:val="en-GB"/>
        </w:rPr>
        <w:t>Zeitschrift</w:t>
      </w:r>
      <w:proofErr w:type="spellEnd"/>
      <w:r w:rsidRPr="00E86C2C">
        <w:rPr>
          <w:color w:val="auto"/>
          <w:sz w:val="24"/>
          <w:u w:color="000000"/>
          <w:lang w:val="en-GB"/>
        </w:rPr>
        <w:t>, 13, 1069–1080.</w:t>
      </w:r>
    </w:p>
    <w:p w14:paraId="0E15551C" w14:textId="77777777" w:rsidR="00E86C2C" w:rsidRPr="00DA20E7" w:rsidRDefault="00E86C2C" w:rsidP="00E86C2C">
      <w:pPr>
        <w:pStyle w:val="FreeFormA"/>
        <w:jc w:val="both"/>
        <w:rPr>
          <w:color w:val="auto"/>
          <w:sz w:val="24"/>
          <w:u w:color="000000"/>
          <w:lang w:val="en-GB"/>
        </w:rPr>
      </w:pPr>
    </w:p>
    <w:p w14:paraId="636EC2D3" w14:textId="77777777" w:rsidR="00E86C2C" w:rsidRPr="00DA20E7" w:rsidRDefault="00E86C2C" w:rsidP="00E86C2C">
      <w:pPr>
        <w:pStyle w:val="FreeFormA"/>
        <w:jc w:val="both"/>
        <w:rPr>
          <w:color w:val="auto"/>
          <w:sz w:val="24"/>
          <w:u w:color="000000"/>
          <w:lang w:val="en-GB"/>
        </w:rPr>
      </w:pPr>
      <w:r w:rsidRPr="00DA20E7">
        <w:rPr>
          <w:color w:val="auto"/>
          <w:sz w:val="24"/>
          <w:u w:color="000000"/>
          <w:lang w:val="en-GB"/>
        </w:rPr>
        <w:t xml:space="preserve">Sorensen, Roy A., 1992, </w:t>
      </w:r>
      <w:r w:rsidRPr="00DA20E7">
        <w:rPr>
          <w:i/>
          <w:color w:val="auto"/>
          <w:sz w:val="24"/>
          <w:u w:color="000000"/>
          <w:lang w:val="en-GB"/>
        </w:rPr>
        <w:t>Thought Experiment</w:t>
      </w:r>
      <w:r w:rsidRPr="00DA20E7">
        <w:rPr>
          <w:rStyle w:val="Aucun"/>
          <w:i/>
          <w:color w:val="auto"/>
          <w:sz w:val="24"/>
          <w:u w:color="000000"/>
          <w:lang w:val="en-GB"/>
        </w:rPr>
        <w:t>s</w:t>
      </w:r>
      <w:r w:rsidRPr="00DA20E7">
        <w:rPr>
          <w:color w:val="auto"/>
          <w:sz w:val="24"/>
          <w:u w:color="000000"/>
          <w:lang w:val="en-GB"/>
        </w:rPr>
        <w:t>, Oxford: Oxford University Press.</w:t>
      </w:r>
    </w:p>
    <w:p w14:paraId="6AA47FEB" w14:textId="77777777" w:rsidR="00E86C2C" w:rsidRPr="00DA20E7" w:rsidRDefault="00E86C2C" w:rsidP="00D87069">
      <w:pPr>
        <w:pStyle w:val="FreeFormA"/>
        <w:jc w:val="both"/>
        <w:rPr>
          <w:color w:val="auto"/>
          <w:sz w:val="24"/>
          <w:u w:color="000000"/>
          <w:lang w:val="en-GB"/>
        </w:rPr>
      </w:pPr>
    </w:p>
    <w:p w14:paraId="14F19C69" w14:textId="2359E3DA" w:rsidR="00FD254B" w:rsidRPr="00DA20E7" w:rsidRDefault="00FD254B" w:rsidP="007B2F59">
      <w:pPr>
        <w:pStyle w:val="FreeFormA"/>
        <w:jc w:val="both"/>
        <w:rPr>
          <w:color w:val="auto"/>
          <w:sz w:val="24"/>
          <w:u w:color="000000"/>
          <w:lang w:val="en-GB"/>
        </w:rPr>
      </w:pPr>
      <w:r w:rsidRPr="00DA20E7">
        <w:rPr>
          <w:color w:val="auto"/>
          <w:sz w:val="24"/>
          <w:u w:color="000000"/>
          <w:lang w:val="en-GB"/>
        </w:rPr>
        <w:t>Stuart, Michael T., 2016, “Taming Theory with Thought Experiments: Understanding and Scientific Progress.” Studies in History and Philosophy of Science Part A 58: 24-33.</w:t>
      </w:r>
    </w:p>
    <w:p w14:paraId="4A86F597" w14:textId="36888210" w:rsidR="00B44E6D" w:rsidRPr="00DA20E7" w:rsidRDefault="00B44E6D" w:rsidP="007B2F59">
      <w:pPr>
        <w:pStyle w:val="FreeFormA"/>
        <w:jc w:val="both"/>
        <w:rPr>
          <w:color w:val="auto"/>
          <w:sz w:val="24"/>
          <w:u w:color="000000"/>
          <w:lang w:val="en-GB"/>
        </w:rPr>
      </w:pPr>
    </w:p>
    <w:p w14:paraId="2DF28258" w14:textId="7F85CF77" w:rsidR="00B44E6D" w:rsidRPr="00DA20E7" w:rsidRDefault="00B44E6D" w:rsidP="007B2F59">
      <w:pPr>
        <w:pStyle w:val="FreeFormA"/>
        <w:jc w:val="both"/>
        <w:rPr>
          <w:color w:val="auto"/>
          <w:sz w:val="24"/>
          <w:u w:color="000000"/>
          <w:lang w:val="en-GB"/>
        </w:rPr>
      </w:pPr>
      <w:r w:rsidRPr="00DA20E7">
        <w:rPr>
          <w:color w:val="auto"/>
          <w:sz w:val="24"/>
          <w:u w:color="000000"/>
          <w:lang w:val="en-GB"/>
        </w:rPr>
        <w:t xml:space="preserve">Stuart, Michael T., 2019, “Towards a dual process epistemology of imagination”, </w:t>
      </w:r>
      <w:proofErr w:type="spellStart"/>
      <w:r w:rsidRPr="00DA20E7">
        <w:rPr>
          <w:i/>
          <w:iCs/>
          <w:color w:val="auto"/>
          <w:sz w:val="24"/>
          <w:u w:color="000000"/>
          <w:lang w:val="en-GB"/>
        </w:rPr>
        <w:t>Synthese</w:t>
      </w:r>
      <w:proofErr w:type="spellEnd"/>
      <w:r w:rsidRPr="00DA20E7">
        <w:rPr>
          <w:i/>
          <w:iCs/>
          <w:color w:val="auto"/>
          <w:sz w:val="24"/>
          <w:u w:color="000000"/>
          <w:lang w:val="en-GB"/>
        </w:rPr>
        <w:t xml:space="preserve">, </w:t>
      </w:r>
      <w:r w:rsidRPr="00DA20E7">
        <w:rPr>
          <w:color w:val="auto"/>
          <w:sz w:val="24"/>
          <w:u w:color="000000"/>
          <w:lang w:val="en-GB"/>
        </w:rPr>
        <w:t>https://doi.org/10.1007/s11229-019-02116-w</w:t>
      </w:r>
    </w:p>
    <w:p w14:paraId="426F532B" w14:textId="43D67070" w:rsidR="00CE0184" w:rsidRPr="00DA20E7" w:rsidRDefault="00CE0184" w:rsidP="007B2F59">
      <w:pPr>
        <w:pStyle w:val="FreeFormA"/>
        <w:jc w:val="both"/>
        <w:rPr>
          <w:color w:val="auto"/>
          <w:sz w:val="24"/>
          <w:u w:color="000000"/>
          <w:lang w:val="en-GB"/>
        </w:rPr>
      </w:pPr>
    </w:p>
    <w:p w14:paraId="7E525E79" w14:textId="12C43A3E" w:rsidR="00CE0184" w:rsidRDefault="00CE0184" w:rsidP="00CE0184">
      <w:pPr>
        <w:pStyle w:val="FreeFormA"/>
        <w:jc w:val="both"/>
        <w:rPr>
          <w:color w:val="auto"/>
          <w:sz w:val="24"/>
          <w:u w:color="000000"/>
          <w:lang w:val="en-GB"/>
        </w:rPr>
      </w:pPr>
      <w:r w:rsidRPr="00DA20E7">
        <w:rPr>
          <w:color w:val="auto"/>
          <w:sz w:val="24"/>
          <w:u w:color="000000"/>
          <w:lang w:val="en-GB"/>
        </w:rPr>
        <w:t xml:space="preserve">Stuart, Michael T., 2020, “The Material Theory of Induction and the Epistemology of Thought Experiments.” </w:t>
      </w:r>
      <w:r w:rsidRPr="00DA20E7">
        <w:rPr>
          <w:i/>
          <w:iCs/>
          <w:color w:val="auto"/>
          <w:sz w:val="24"/>
          <w:u w:color="000000"/>
          <w:lang w:val="en-GB"/>
        </w:rPr>
        <w:t>Studies in History and Philosophy of Science Part A</w:t>
      </w:r>
      <w:r w:rsidR="00E86C2C">
        <w:rPr>
          <w:color w:val="auto"/>
          <w:sz w:val="24"/>
          <w:u w:color="000000"/>
          <w:lang w:val="en-GB"/>
        </w:rPr>
        <w:t>, 83:</w:t>
      </w:r>
      <w:r w:rsidR="00E86C2C" w:rsidRPr="00E60865">
        <w:rPr>
          <w:lang w:val="en-GB"/>
        </w:rPr>
        <w:t xml:space="preserve"> </w:t>
      </w:r>
      <w:r w:rsidR="00E86C2C" w:rsidRPr="00E86C2C">
        <w:rPr>
          <w:color w:val="auto"/>
          <w:sz w:val="24"/>
          <w:u w:color="000000"/>
          <w:lang w:val="en-GB"/>
        </w:rPr>
        <w:t>17-27</w:t>
      </w:r>
    </w:p>
    <w:p w14:paraId="5B729FC8" w14:textId="5768980B" w:rsidR="00E86C2C" w:rsidRDefault="00E86C2C" w:rsidP="00CE0184">
      <w:pPr>
        <w:pStyle w:val="FreeFormA"/>
        <w:jc w:val="both"/>
        <w:rPr>
          <w:color w:val="auto"/>
          <w:sz w:val="24"/>
          <w:u w:color="000000"/>
          <w:lang w:val="en-GB"/>
        </w:rPr>
      </w:pPr>
    </w:p>
    <w:p w14:paraId="629DB669" w14:textId="3D750933" w:rsidR="00E86C2C" w:rsidRPr="00DA20E7" w:rsidRDefault="00E86C2C" w:rsidP="00CE0184">
      <w:pPr>
        <w:pStyle w:val="FreeFormA"/>
        <w:jc w:val="both"/>
        <w:rPr>
          <w:color w:val="auto"/>
          <w:sz w:val="24"/>
          <w:u w:color="000000"/>
          <w:lang w:val="en-GB"/>
        </w:rPr>
      </w:pPr>
      <w:r w:rsidRPr="00E86C2C">
        <w:rPr>
          <w:color w:val="auto"/>
          <w:sz w:val="24"/>
          <w:u w:color="000000"/>
          <w:lang w:val="en-US"/>
        </w:rPr>
        <w:t>Szilard, L</w:t>
      </w:r>
      <w:r>
        <w:rPr>
          <w:color w:val="auto"/>
          <w:sz w:val="24"/>
          <w:u w:color="000000"/>
          <w:lang w:val="en-US"/>
        </w:rPr>
        <w:t xml:space="preserve">eo, 1929, </w:t>
      </w:r>
      <w:proofErr w:type="spellStart"/>
      <w:r w:rsidRPr="00E86C2C">
        <w:rPr>
          <w:color w:val="auto"/>
          <w:sz w:val="24"/>
          <w:u w:color="000000"/>
          <w:lang w:val="en-US"/>
        </w:rPr>
        <w:t>Über</w:t>
      </w:r>
      <w:proofErr w:type="spellEnd"/>
      <w:r w:rsidRPr="00E86C2C">
        <w:rPr>
          <w:color w:val="auto"/>
          <w:sz w:val="24"/>
          <w:u w:color="000000"/>
          <w:lang w:val="en-US"/>
        </w:rPr>
        <w:t xml:space="preserve">, D. </w:t>
      </w:r>
      <w:proofErr w:type="spellStart"/>
      <w:r w:rsidRPr="00E86C2C">
        <w:rPr>
          <w:color w:val="auto"/>
          <w:sz w:val="24"/>
          <w:u w:color="000000"/>
          <w:lang w:val="en-US"/>
        </w:rPr>
        <w:t>Entropieverminderung</w:t>
      </w:r>
      <w:proofErr w:type="spellEnd"/>
      <w:r w:rsidRPr="00E86C2C">
        <w:rPr>
          <w:color w:val="auto"/>
          <w:sz w:val="24"/>
          <w:u w:color="000000"/>
          <w:lang w:val="en-US"/>
        </w:rPr>
        <w:t xml:space="preserve"> in </w:t>
      </w:r>
      <w:proofErr w:type="spellStart"/>
      <w:r w:rsidRPr="00E86C2C">
        <w:rPr>
          <w:color w:val="auto"/>
          <w:sz w:val="24"/>
          <w:u w:color="000000"/>
          <w:lang w:val="en-US"/>
        </w:rPr>
        <w:t>einem</w:t>
      </w:r>
      <w:proofErr w:type="spellEnd"/>
      <w:r w:rsidRPr="00E86C2C">
        <w:rPr>
          <w:color w:val="auto"/>
          <w:sz w:val="24"/>
          <w:u w:color="000000"/>
          <w:lang w:val="en-US"/>
        </w:rPr>
        <w:t xml:space="preserve"> </w:t>
      </w:r>
      <w:proofErr w:type="spellStart"/>
      <w:r w:rsidRPr="00E86C2C">
        <w:rPr>
          <w:color w:val="auto"/>
          <w:sz w:val="24"/>
          <w:u w:color="000000"/>
          <w:lang w:val="en-US"/>
        </w:rPr>
        <w:t>thermodynamischen</w:t>
      </w:r>
      <w:proofErr w:type="spellEnd"/>
      <w:r w:rsidRPr="00E86C2C">
        <w:rPr>
          <w:color w:val="auto"/>
          <w:sz w:val="24"/>
          <w:u w:color="000000"/>
          <w:lang w:val="en-US"/>
        </w:rPr>
        <w:t xml:space="preserve"> system </w:t>
      </w:r>
      <w:proofErr w:type="spellStart"/>
      <w:r w:rsidRPr="00E86C2C">
        <w:rPr>
          <w:color w:val="auto"/>
          <w:sz w:val="24"/>
          <w:u w:color="000000"/>
          <w:lang w:val="en-US"/>
        </w:rPr>
        <w:t>bei</w:t>
      </w:r>
      <w:proofErr w:type="spellEnd"/>
      <w:r w:rsidRPr="00E86C2C">
        <w:rPr>
          <w:color w:val="auto"/>
          <w:sz w:val="24"/>
          <w:u w:color="000000"/>
          <w:lang w:val="en-US"/>
        </w:rPr>
        <w:t xml:space="preserve"> </w:t>
      </w:r>
      <w:proofErr w:type="spellStart"/>
      <w:r w:rsidRPr="00E86C2C">
        <w:rPr>
          <w:color w:val="auto"/>
          <w:sz w:val="24"/>
          <w:u w:color="000000"/>
          <w:lang w:val="en-US"/>
        </w:rPr>
        <w:t>eingriffen</w:t>
      </w:r>
      <w:proofErr w:type="spellEnd"/>
      <w:r w:rsidRPr="00E86C2C">
        <w:rPr>
          <w:color w:val="auto"/>
          <w:sz w:val="24"/>
          <w:u w:color="000000"/>
          <w:lang w:val="en-US"/>
        </w:rPr>
        <w:t xml:space="preserve"> </w:t>
      </w:r>
      <w:proofErr w:type="spellStart"/>
      <w:r w:rsidRPr="00E86C2C">
        <w:rPr>
          <w:color w:val="auto"/>
          <w:sz w:val="24"/>
          <w:u w:color="000000"/>
          <w:lang w:val="en-US"/>
        </w:rPr>
        <w:t>intelligenter</w:t>
      </w:r>
      <w:proofErr w:type="spellEnd"/>
      <w:r w:rsidRPr="00E86C2C">
        <w:rPr>
          <w:color w:val="auto"/>
          <w:sz w:val="24"/>
          <w:u w:color="000000"/>
          <w:lang w:val="en-US"/>
        </w:rPr>
        <w:t xml:space="preserve"> </w:t>
      </w:r>
      <w:proofErr w:type="spellStart"/>
      <w:r w:rsidRPr="00E86C2C">
        <w:rPr>
          <w:color w:val="auto"/>
          <w:sz w:val="24"/>
          <w:u w:color="000000"/>
          <w:lang w:val="en-US"/>
        </w:rPr>
        <w:t>wesen</w:t>
      </w:r>
      <w:proofErr w:type="spellEnd"/>
      <w:r w:rsidRPr="00E86C2C">
        <w:rPr>
          <w:color w:val="auto"/>
          <w:sz w:val="24"/>
          <w:u w:color="000000"/>
          <w:lang w:val="en-US"/>
        </w:rPr>
        <w:t xml:space="preserve">. </w:t>
      </w:r>
      <w:proofErr w:type="spellStart"/>
      <w:r w:rsidRPr="00E86C2C">
        <w:rPr>
          <w:color w:val="auto"/>
          <w:sz w:val="24"/>
          <w:u w:color="000000"/>
          <w:lang w:val="en-US"/>
        </w:rPr>
        <w:t>Zeitschrift</w:t>
      </w:r>
      <w:proofErr w:type="spellEnd"/>
      <w:r w:rsidRPr="00E86C2C">
        <w:rPr>
          <w:color w:val="auto"/>
          <w:sz w:val="24"/>
          <w:u w:color="000000"/>
          <w:lang w:val="en-US"/>
        </w:rPr>
        <w:t xml:space="preserve"> </w:t>
      </w:r>
      <w:proofErr w:type="spellStart"/>
      <w:r w:rsidRPr="00E86C2C">
        <w:rPr>
          <w:color w:val="auto"/>
          <w:sz w:val="24"/>
          <w:u w:color="000000"/>
          <w:lang w:val="en-US"/>
        </w:rPr>
        <w:t>für</w:t>
      </w:r>
      <w:proofErr w:type="spellEnd"/>
      <w:r w:rsidRPr="00E86C2C">
        <w:rPr>
          <w:color w:val="auto"/>
          <w:sz w:val="24"/>
          <w:u w:color="000000"/>
          <w:lang w:val="en-US"/>
        </w:rPr>
        <w:t xml:space="preserve"> </w:t>
      </w:r>
      <w:proofErr w:type="spellStart"/>
      <w:r w:rsidRPr="00E86C2C">
        <w:rPr>
          <w:color w:val="auto"/>
          <w:sz w:val="24"/>
          <w:u w:color="000000"/>
          <w:lang w:val="en-US"/>
        </w:rPr>
        <w:t>Physik</w:t>
      </w:r>
      <w:proofErr w:type="spellEnd"/>
      <w:r w:rsidRPr="00E86C2C">
        <w:rPr>
          <w:color w:val="auto"/>
          <w:sz w:val="24"/>
          <w:u w:color="000000"/>
          <w:lang w:val="en-US"/>
        </w:rPr>
        <w:t xml:space="preserve"> </w:t>
      </w:r>
      <w:r w:rsidRPr="00E86C2C">
        <w:rPr>
          <w:b/>
          <w:bCs/>
          <w:color w:val="auto"/>
          <w:sz w:val="24"/>
          <w:u w:color="000000"/>
          <w:lang w:val="en-US"/>
        </w:rPr>
        <w:t>1929</w:t>
      </w:r>
      <w:r w:rsidRPr="00E86C2C">
        <w:rPr>
          <w:color w:val="auto"/>
          <w:sz w:val="24"/>
          <w:u w:color="000000"/>
          <w:lang w:val="en-US"/>
        </w:rPr>
        <w:t>, 53, 840–856</w:t>
      </w:r>
    </w:p>
    <w:p w14:paraId="32EAEC6A" w14:textId="5B750027" w:rsidR="00873F0C" w:rsidRPr="00DA20E7" w:rsidRDefault="00873F0C" w:rsidP="007B2F59">
      <w:pPr>
        <w:pStyle w:val="FreeFormA"/>
        <w:jc w:val="both"/>
        <w:rPr>
          <w:color w:val="auto"/>
          <w:sz w:val="24"/>
          <w:u w:color="000000"/>
          <w:lang w:val="en-GB"/>
        </w:rPr>
      </w:pPr>
    </w:p>
    <w:p w14:paraId="353915FE" w14:textId="3621F351" w:rsidR="00873F0C" w:rsidRPr="00DA20E7" w:rsidRDefault="00873F0C" w:rsidP="00873F0C">
      <w:pPr>
        <w:pStyle w:val="FreeFormA"/>
        <w:jc w:val="both"/>
        <w:rPr>
          <w:color w:val="auto"/>
          <w:sz w:val="24"/>
          <w:u w:color="000000"/>
          <w:lang w:val="en-GB"/>
        </w:rPr>
      </w:pPr>
      <w:r w:rsidRPr="00DA20E7">
        <w:rPr>
          <w:color w:val="auto"/>
          <w:sz w:val="24"/>
          <w:u w:color="000000"/>
          <w:lang w:val="en-GB"/>
        </w:rPr>
        <w:t xml:space="preserve">Vickers, Peter, 2013, </w:t>
      </w:r>
      <w:r w:rsidRPr="00DA20E7">
        <w:rPr>
          <w:i/>
          <w:iCs/>
          <w:color w:val="auto"/>
          <w:sz w:val="24"/>
          <w:u w:color="000000"/>
          <w:lang w:val="en-GB"/>
        </w:rPr>
        <w:t>Understanding Inconsistent Science</w:t>
      </w:r>
      <w:r w:rsidRPr="00DA20E7">
        <w:rPr>
          <w:color w:val="auto"/>
          <w:sz w:val="24"/>
          <w:u w:color="000000"/>
          <w:lang w:val="en-GB"/>
        </w:rPr>
        <w:t>, Oxford University Press, Oxford</w:t>
      </w:r>
    </w:p>
    <w:sectPr w:rsidR="00873F0C" w:rsidRPr="00DA20E7" w:rsidSect="00C44DC0">
      <w:footerReference w:type="even" r:id="rId14"/>
      <w:footerReference w:type="default" r:id="rId15"/>
      <w:pgSz w:w="11900" w:h="16840"/>
      <w:pgMar w:top="1134" w:right="1835"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DECA7" w14:textId="77777777" w:rsidR="00765300" w:rsidRDefault="00765300" w:rsidP="00192264">
      <w:r>
        <w:separator/>
      </w:r>
    </w:p>
  </w:endnote>
  <w:endnote w:type="continuationSeparator" w:id="0">
    <w:p w14:paraId="4BA61F5E" w14:textId="77777777" w:rsidR="00765300" w:rsidRDefault="00765300" w:rsidP="0019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dvP800D">
    <w:altName w:val="Microsoft JhengHei"/>
    <w:panose1 w:val="00000000000000000000"/>
    <w:charset w:val="88"/>
    <w:family w:val="auto"/>
    <w:notTrueType/>
    <w:pitch w:val="default"/>
    <w:sig w:usb0="00000001" w:usb1="08080000" w:usb2="00000010" w:usb3="00000000" w:csb0="00100000" w:csb1="00000000"/>
  </w:font>
  <w:font w:name="RealpageGAR11">
    <w:altName w:val="Calibri"/>
    <w:panose1 w:val="00000000000000000000"/>
    <w:charset w:val="00"/>
    <w:family w:val="swiss"/>
    <w:notTrueType/>
    <w:pitch w:val="default"/>
    <w:sig w:usb0="00000003" w:usb1="00000000" w:usb2="00000000" w:usb3="00000000" w:csb0="00000001" w:csb1="00000000"/>
  </w:font>
  <w:font w:name="CMR10">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alton-Roman-DT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65926" w14:textId="77777777" w:rsidR="009A5E9D" w:rsidRDefault="009A5E9D">
    <w:pPr>
      <w:pStyle w:val="HeaderFooter"/>
      <w:rPr>
        <w:rFonts w:ascii="Times New Roman" w:eastAsia="Times New Roman" w:hAnsi="Times New Roman"/>
        <w:color w:val="auto"/>
        <w:lang w:val="fr-FR"/>
      </w:rPr>
    </w:pPr>
    <w: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B06A" w14:textId="68BFFCA2" w:rsidR="009A5E9D" w:rsidRDefault="009A5E9D">
    <w:pPr>
      <w:pStyle w:val="HeaderFooter"/>
      <w:rPr>
        <w:rFonts w:ascii="Times New Roman" w:eastAsia="Times New Roman" w:hAnsi="Times New Roman"/>
        <w:color w:val="auto"/>
        <w:lang w:val="fr-FR"/>
      </w:rPr>
    </w:pPr>
    <w: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20</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F6AF0" w14:textId="77777777" w:rsidR="00765300" w:rsidRDefault="00765300" w:rsidP="00192264">
      <w:r>
        <w:separator/>
      </w:r>
    </w:p>
  </w:footnote>
  <w:footnote w:type="continuationSeparator" w:id="0">
    <w:p w14:paraId="1805C919" w14:textId="77777777" w:rsidR="00765300" w:rsidRDefault="00765300" w:rsidP="00192264">
      <w:r>
        <w:continuationSeparator/>
      </w:r>
    </w:p>
  </w:footnote>
  <w:footnote w:id="1">
    <w:p w14:paraId="65AF5EB2" w14:textId="759B6127" w:rsidR="009A5E9D" w:rsidRPr="00B7155F" w:rsidRDefault="009A5E9D" w:rsidP="002B116B">
      <w:pPr>
        <w:pStyle w:val="FootnoteText"/>
        <w:jc w:val="both"/>
        <w:rPr>
          <w:rFonts w:ascii="Times New Roman" w:hAnsi="Times New Roman"/>
          <w:color w:val="auto"/>
        </w:rPr>
      </w:pPr>
      <w:r w:rsidRPr="00B7155F">
        <w:rPr>
          <w:rStyle w:val="FootnoteReference"/>
          <w:rFonts w:ascii="Times New Roman" w:hAnsi="Times New Roman"/>
        </w:rPr>
        <w:footnoteRef/>
      </w:r>
      <w:r w:rsidRPr="00B7155F">
        <w:rPr>
          <w:rFonts w:ascii="Times New Roman" w:hAnsi="Times New Roman"/>
        </w:rPr>
        <w:t xml:space="preserve"> This is not new in the literature. For </w:t>
      </w:r>
      <w:r w:rsidRPr="00B7155F">
        <w:rPr>
          <w:rFonts w:ascii="Times New Roman" w:hAnsi="Times New Roman"/>
          <w:color w:val="auto"/>
        </w:rPr>
        <w:t>instance</w:t>
      </w:r>
      <w:r w:rsidR="002B116B">
        <w:rPr>
          <w:rFonts w:ascii="Times New Roman" w:hAnsi="Times New Roman"/>
          <w:color w:val="auto"/>
          <w:lang w:val="en-GB"/>
        </w:rPr>
        <w:t xml:space="preserve">, </w:t>
      </w:r>
      <w:r w:rsidRPr="00B7155F">
        <w:rPr>
          <w:rFonts w:ascii="Times New Roman" w:hAnsi="Times New Roman"/>
          <w:color w:val="auto"/>
          <w:lang w:val="en-GB"/>
        </w:rPr>
        <w:t xml:space="preserve">Meynell (2014) </w:t>
      </w:r>
      <w:r>
        <w:rPr>
          <w:rFonts w:ascii="Times New Roman" w:hAnsi="Times New Roman"/>
          <w:color w:val="auto"/>
          <w:lang w:val="en-GB"/>
        </w:rPr>
        <w:t>adopts the same strategy and claims t</w:t>
      </w:r>
      <w:r w:rsidRPr="00B7155F">
        <w:rPr>
          <w:rFonts w:ascii="Times New Roman" w:hAnsi="Times New Roman"/>
          <w:color w:val="auto"/>
          <w:lang w:val="en-GB"/>
        </w:rPr>
        <w:t>hat “</w:t>
      </w:r>
      <w:r w:rsidRPr="00B7155F">
        <w:rPr>
          <w:rFonts w:ascii="Times New Roman" w:eastAsiaTheme="minorHAnsi" w:hAnsi="Times New Roman"/>
          <w:color w:val="auto"/>
          <w:lang w:val="en-GB"/>
        </w:rPr>
        <w:t xml:space="preserve">a complete method for epistemically evaluating any given TE will be a two-step process, shaped by the </w:t>
      </w:r>
      <w:r w:rsidRPr="00B7155F">
        <w:rPr>
          <w:rFonts w:ascii="Times New Roman" w:eastAsiaTheme="minorHAnsi" w:hAnsi="Times New Roman"/>
          <w:color w:val="131413"/>
          <w:lang w:val="en-GB"/>
        </w:rPr>
        <w:t xml:space="preserve">distinction […] between the </w:t>
      </w:r>
      <w:r w:rsidRPr="00B7155F">
        <w:rPr>
          <w:rFonts w:ascii="Times New Roman" w:eastAsiaTheme="minorHAnsi" w:hAnsi="Times New Roman"/>
          <w:i/>
          <w:iCs/>
          <w:color w:val="131413"/>
          <w:lang w:val="en-GB"/>
        </w:rPr>
        <w:t>content</w:t>
      </w:r>
      <w:r w:rsidRPr="00B7155F">
        <w:rPr>
          <w:rFonts w:ascii="Times New Roman" w:eastAsiaTheme="minorHAnsi" w:hAnsi="Times New Roman"/>
          <w:color w:val="131413"/>
          <w:lang w:val="en-GB"/>
        </w:rPr>
        <w:t xml:space="preserve"> and </w:t>
      </w:r>
      <w:r w:rsidRPr="00B7155F">
        <w:rPr>
          <w:rFonts w:ascii="Times New Roman" w:eastAsiaTheme="minorHAnsi" w:hAnsi="Times New Roman"/>
          <w:i/>
          <w:iCs/>
          <w:color w:val="131413"/>
          <w:lang w:val="en-GB"/>
        </w:rPr>
        <w:t>epistemological function</w:t>
      </w:r>
      <w:r w:rsidRPr="00B7155F">
        <w:rPr>
          <w:rFonts w:ascii="Times New Roman" w:eastAsiaTheme="minorHAnsi" w:hAnsi="Times New Roman"/>
          <w:color w:val="auto"/>
          <w:lang w:val="en-GB"/>
        </w:rPr>
        <w:t xml:space="preserve"> of TEs” (my emphasis, p. 4163).</w:t>
      </w:r>
    </w:p>
  </w:footnote>
  <w:footnote w:id="2">
    <w:p w14:paraId="2F5F3DB0" w14:textId="39FEEF26" w:rsidR="009A5E9D" w:rsidRPr="00291DD1" w:rsidRDefault="009A5E9D" w:rsidP="002B116B">
      <w:pPr>
        <w:pStyle w:val="FootnoteText"/>
        <w:jc w:val="both"/>
        <w:rPr>
          <w:rFonts w:ascii="Times New Roman" w:hAnsi="Times New Roman"/>
        </w:rPr>
      </w:pPr>
      <w:r w:rsidRPr="00291DD1">
        <w:rPr>
          <w:rStyle w:val="FootnoteReference"/>
          <w:rFonts w:ascii="Times New Roman" w:hAnsi="Times New Roman"/>
        </w:rPr>
        <w:footnoteRef/>
      </w:r>
      <w:r w:rsidRPr="00291DD1">
        <w:rPr>
          <w:rFonts w:ascii="Times New Roman" w:hAnsi="Times New Roman"/>
        </w:rPr>
        <w:t xml:space="preserve"> The first part of the </w:t>
      </w:r>
      <w:r w:rsidRPr="00291DD1">
        <w:rPr>
          <w:rFonts w:ascii="Times New Roman" w:hAnsi="Times New Roman"/>
          <w:lang w:val="en-GB"/>
        </w:rPr>
        <w:t xml:space="preserve">2004 collection </w:t>
      </w:r>
      <w:r w:rsidRPr="00291DD1">
        <w:rPr>
          <w:rFonts w:ascii="Times New Roman" w:eastAsiaTheme="minorHAnsi" w:hAnsi="Times New Roman"/>
          <w:i/>
          <w:iCs/>
          <w:color w:val="auto"/>
          <w:lang w:val="en-GB"/>
        </w:rPr>
        <w:t>Contemporary Debates in Philosophy of Science</w:t>
      </w:r>
      <w:r w:rsidRPr="00291DD1">
        <w:rPr>
          <w:rFonts w:ascii="Times New Roman" w:eastAsiaTheme="minorHAnsi" w:hAnsi="Times New Roman"/>
          <w:color w:val="auto"/>
          <w:lang w:val="en-GB"/>
        </w:rPr>
        <w:t xml:space="preserve"> is entitled “Do Thought experiments transcend empiricism?”, with Brown and Norton providing opposite </w:t>
      </w:r>
      <w:r w:rsidR="001418D1" w:rsidRPr="00291DD1">
        <w:rPr>
          <w:rFonts w:ascii="Times New Roman" w:eastAsiaTheme="minorHAnsi" w:hAnsi="Times New Roman"/>
          <w:color w:val="auto"/>
          <w:lang w:val="en-GB"/>
        </w:rPr>
        <w:t>answers.</w:t>
      </w:r>
    </w:p>
  </w:footnote>
  <w:footnote w:id="3">
    <w:p w14:paraId="5B5EC186" w14:textId="77777777" w:rsidR="009A5E9D" w:rsidRPr="00B7155F" w:rsidRDefault="009A5E9D" w:rsidP="002B116B">
      <w:pPr>
        <w:pStyle w:val="FootnoteText"/>
        <w:jc w:val="both"/>
        <w:rPr>
          <w:rFonts w:ascii="Times New Roman" w:hAnsi="Times New Roman"/>
        </w:rPr>
      </w:pPr>
      <w:r w:rsidRPr="00B7155F">
        <w:rPr>
          <w:rStyle w:val="FootnoteReference"/>
          <w:rFonts w:ascii="Times New Roman" w:hAnsi="Times New Roman"/>
        </w:rPr>
        <w:footnoteRef/>
      </w:r>
      <w:r w:rsidRPr="00B7155F">
        <w:rPr>
          <w:rFonts w:ascii="Times New Roman" w:hAnsi="Times New Roman"/>
        </w:rPr>
        <w:t xml:space="preserve"> Although I believe that my analysis could be generalized to all scientific TEs, at least in physics, it is beyond the scope of this paper to argue for this.</w:t>
      </w:r>
    </w:p>
  </w:footnote>
  <w:footnote w:id="4">
    <w:p w14:paraId="5C53DBD8" w14:textId="4D0A43D7" w:rsidR="009A5E9D" w:rsidRPr="000F5160" w:rsidRDefault="009A5E9D" w:rsidP="002B116B">
      <w:pPr>
        <w:pStyle w:val="FootnoteText"/>
        <w:jc w:val="both"/>
        <w:rPr>
          <w:rFonts w:ascii="Times New Roman" w:hAnsi="Times New Roman"/>
          <w:color w:val="FF0000"/>
        </w:rPr>
      </w:pPr>
      <w:r w:rsidRPr="00ED4A39">
        <w:rPr>
          <w:rStyle w:val="FootnoteReference"/>
          <w:rFonts w:ascii="Times New Roman" w:hAnsi="Times New Roman"/>
          <w:color w:val="auto"/>
        </w:rPr>
        <w:footnoteRef/>
      </w:r>
      <w:r w:rsidRPr="00ED4A39">
        <w:rPr>
          <w:rFonts w:ascii="Times New Roman" w:hAnsi="Times New Roman"/>
          <w:color w:val="auto"/>
        </w:rPr>
        <w:t xml:space="preserve"> I thank an anonymous reviewer for drawing this parallel</w:t>
      </w:r>
      <w:r>
        <w:rPr>
          <w:rFonts w:ascii="Times New Roman" w:hAnsi="Times New Roman"/>
          <w:color w:val="auto"/>
        </w:rPr>
        <w:t>.</w:t>
      </w:r>
    </w:p>
  </w:footnote>
  <w:footnote w:id="5">
    <w:p w14:paraId="655BF1C1" w14:textId="642026C4" w:rsidR="009A5E9D" w:rsidRPr="00524212" w:rsidRDefault="009A5E9D" w:rsidP="002B116B">
      <w:pPr>
        <w:pStyle w:val="FootnoteText"/>
        <w:jc w:val="both"/>
        <w:rPr>
          <w:rFonts w:ascii="Times New Roman" w:hAnsi="Times New Roman"/>
          <w:color w:val="000000" w:themeColor="text1"/>
        </w:rPr>
      </w:pPr>
      <w:r w:rsidRPr="00524212">
        <w:rPr>
          <w:rStyle w:val="FootnoteReference"/>
          <w:rFonts w:ascii="Times New Roman" w:hAnsi="Times New Roman"/>
          <w:color w:val="000000" w:themeColor="text1"/>
        </w:rPr>
        <w:footnoteRef/>
      </w:r>
      <w:r w:rsidRPr="00524212">
        <w:rPr>
          <w:rFonts w:ascii="Times New Roman" w:hAnsi="Times New Roman"/>
          <w:color w:val="000000" w:themeColor="text1"/>
        </w:rPr>
        <w:t xml:space="preserve"> Many in the literature </w:t>
      </w:r>
      <w:r w:rsidR="001C1F77">
        <w:rPr>
          <w:rFonts w:ascii="Times New Roman" w:hAnsi="Times New Roman"/>
          <w:color w:val="000000" w:themeColor="text1"/>
        </w:rPr>
        <w:t xml:space="preserve">characterize </w:t>
      </w:r>
      <w:r w:rsidRPr="00524212">
        <w:rPr>
          <w:rFonts w:ascii="Times New Roman" w:hAnsi="Times New Roman"/>
          <w:color w:val="000000" w:themeColor="text1"/>
        </w:rPr>
        <w:t xml:space="preserve">the function of TEs as such. For instance, the </w:t>
      </w:r>
      <w:r w:rsidRPr="00524212">
        <w:rPr>
          <w:rFonts w:ascii="Times New Roman" w:eastAsia="Times New Roman" w:hAnsi="Times New Roman"/>
          <w:color w:val="000000" w:themeColor="text1"/>
          <w:lang w:val="en-GB" w:eastAsia="en-GB"/>
        </w:rPr>
        <w:t>accounts of Kuhn (19</w:t>
      </w:r>
      <w:r>
        <w:rPr>
          <w:rFonts w:ascii="Times New Roman" w:eastAsia="Times New Roman" w:hAnsi="Times New Roman"/>
          <w:color w:val="000000" w:themeColor="text1"/>
          <w:lang w:val="en-GB" w:eastAsia="en-GB"/>
        </w:rPr>
        <w:t>64</w:t>
      </w:r>
      <w:r w:rsidRPr="00524212">
        <w:rPr>
          <w:rFonts w:ascii="Times New Roman" w:eastAsia="Times New Roman" w:hAnsi="Times New Roman"/>
          <w:color w:val="000000" w:themeColor="text1"/>
          <w:lang w:val="en-GB" w:eastAsia="en-GB"/>
        </w:rPr>
        <w:t>) and Gendler (199</w:t>
      </w:r>
      <w:r>
        <w:rPr>
          <w:rFonts w:ascii="Times New Roman" w:eastAsia="Times New Roman" w:hAnsi="Times New Roman"/>
          <w:color w:val="000000" w:themeColor="text1"/>
          <w:lang w:val="en-GB" w:eastAsia="en-GB"/>
        </w:rPr>
        <w:t>8</w:t>
      </w:r>
      <w:r w:rsidRPr="00524212">
        <w:rPr>
          <w:rFonts w:ascii="Times New Roman" w:eastAsia="Times New Roman" w:hAnsi="Times New Roman"/>
          <w:color w:val="000000" w:themeColor="text1"/>
          <w:lang w:val="en-GB" w:eastAsia="en-GB"/>
        </w:rPr>
        <w:t xml:space="preserve">) appraise TEs as tools aimed at testing conceptual frameworks or theories by applying parts of them (usually, central concepts) to new and relevantly unusual fictional scenarios and looking for contradictions. </w:t>
      </w:r>
      <w:r w:rsidRPr="00524212">
        <w:rPr>
          <w:rFonts w:ascii="Times New Roman" w:hAnsi="Times New Roman"/>
          <w:color w:val="000000" w:themeColor="text1"/>
        </w:rPr>
        <w:t>I thank an anonymous reviewer for drawing this parallel</w:t>
      </w:r>
      <w:r>
        <w:rPr>
          <w:rFonts w:ascii="Times New Roman" w:hAnsi="Times New Roman"/>
          <w:color w:val="000000" w:themeColor="text1"/>
        </w:rPr>
        <w:t>.</w:t>
      </w:r>
    </w:p>
  </w:footnote>
  <w:footnote w:id="6">
    <w:p w14:paraId="115A245E" w14:textId="7BBB8543" w:rsidR="009A5E9D" w:rsidRPr="00B7155F" w:rsidRDefault="009A5E9D" w:rsidP="002B116B">
      <w:pPr>
        <w:pStyle w:val="FootnoteText"/>
        <w:jc w:val="both"/>
        <w:rPr>
          <w:rFonts w:ascii="Times New Roman" w:hAnsi="Times New Roman"/>
          <w:lang w:val="en-GB"/>
        </w:rPr>
      </w:pPr>
      <w:r w:rsidRPr="00B7155F">
        <w:rPr>
          <w:rStyle w:val="FootnoteReference"/>
          <w:rFonts w:ascii="Times New Roman" w:hAnsi="Times New Roman"/>
        </w:rPr>
        <w:footnoteRef/>
      </w:r>
      <w:r w:rsidRPr="00B7155F">
        <w:rPr>
          <w:rFonts w:ascii="Times New Roman" w:hAnsi="Times New Roman"/>
        </w:rPr>
        <w:t xml:space="preserve"> </w:t>
      </w:r>
      <w:r w:rsidRPr="00B7155F">
        <w:rPr>
          <w:rFonts w:ascii="Times New Roman" w:hAnsi="Times New Roman"/>
          <w:lang w:val="en-GB"/>
        </w:rPr>
        <w:t xml:space="preserve">The photon-box TE was never published by Einstein and his discussions with Bohr during the Solvay conference were not transcribed. This results in a historical debate concerning Einstein’s original aim. While Jammer (1974) agrees with Bohr reading, Howard (1990) for instance defends that Einstein’s never sought to refute Heisenberg’s uncertainty principle during Solvay’s conference. Howard convincingly shows that the historical record shows that Einstein aimed from the beginning to argue against QM’s completeness (see proto-EPR photon-box in </w:t>
      </w:r>
      <w:r w:rsidR="00FE7077">
        <w:rPr>
          <w:rFonts w:ascii="Times New Roman" w:hAnsi="Times New Roman"/>
          <w:lang w:val="en-GB"/>
        </w:rPr>
        <w:t xml:space="preserve">section </w:t>
      </w:r>
      <w:r w:rsidRPr="00B7155F">
        <w:rPr>
          <w:rFonts w:ascii="Times New Roman" w:hAnsi="Times New Roman"/>
          <w:lang w:val="en-GB"/>
        </w:rPr>
        <w:t>5). For the purpose of my argument in this section, I will treat Einstein’s TE as understood by Bohr.</w:t>
      </w:r>
    </w:p>
  </w:footnote>
  <w:footnote w:id="7">
    <w:p w14:paraId="3449B24A" w14:textId="08E8EF05" w:rsidR="009A5E9D" w:rsidRPr="00B7155F" w:rsidRDefault="009A5E9D" w:rsidP="002B116B">
      <w:pPr>
        <w:pStyle w:val="FootnoteText"/>
        <w:jc w:val="both"/>
        <w:rPr>
          <w:rFonts w:ascii="Times New Roman" w:hAnsi="Times New Roman"/>
          <w:lang w:val="en-GB"/>
        </w:rPr>
      </w:pPr>
      <w:r w:rsidRPr="00B7155F">
        <w:rPr>
          <w:rStyle w:val="FootnoteReference"/>
          <w:rFonts w:ascii="Times New Roman" w:hAnsi="Times New Roman"/>
          <w:lang w:val="en-GB"/>
        </w:rPr>
        <w:footnoteRef/>
      </w:r>
      <w:r w:rsidRPr="00B7155F">
        <w:rPr>
          <w:rFonts w:ascii="Times New Roman" w:hAnsi="Times New Roman"/>
          <w:lang w:val="en-GB"/>
        </w:rPr>
        <w:t xml:space="preserve"> </w:t>
      </w:r>
      <w:r w:rsidRPr="00B7155F">
        <w:rPr>
          <w:rFonts w:ascii="Times New Roman" w:hAnsi="Times New Roman"/>
          <w:i/>
          <w:iCs/>
          <w:lang w:val="en-GB"/>
        </w:rPr>
        <w:t>Cf</w:t>
      </w:r>
      <w:r w:rsidRPr="00B7155F">
        <w:rPr>
          <w:rFonts w:ascii="Times New Roman" w:hAnsi="Times New Roman"/>
          <w:lang w:val="en-GB"/>
        </w:rPr>
        <w:t>. Bishop (1999) for an analysis of Bohr’s reply with the theoretical assumptions and mathematical derivation involved.</w:t>
      </w:r>
    </w:p>
  </w:footnote>
  <w:footnote w:id="8">
    <w:p w14:paraId="0ACD5825" w14:textId="584C44EF" w:rsidR="009A5E9D" w:rsidRPr="0073435F" w:rsidRDefault="009A5E9D" w:rsidP="002B116B">
      <w:pPr>
        <w:jc w:val="both"/>
      </w:pPr>
      <w:r w:rsidRPr="0073435F">
        <w:rPr>
          <w:rStyle w:val="FootnoteReference"/>
          <w:rFonts w:ascii="Times New Roman" w:hAnsi="Times New Roman"/>
          <w:sz w:val="20"/>
          <w:szCs w:val="20"/>
        </w:rPr>
        <w:footnoteRef/>
      </w:r>
      <w:r w:rsidRPr="0073435F">
        <w:rPr>
          <w:rFonts w:ascii="Times New Roman" w:hAnsi="Times New Roman"/>
          <w:sz w:val="20"/>
          <w:szCs w:val="20"/>
        </w:rPr>
        <w:t xml:space="preserve"> </w:t>
      </w:r>
      <w:r w:rsidRPr="00F4000D">
        <w:rPr>
          <w:rFonts w:ascii="Times New Roman" w:hAnsi="Times New Roman"/>
          <w:iCs/>
          <w:sz w:val="20"/>
          <w:szCs w:val="20"/>
          <w:lang w:val="en-GB"/>
        </w:rPr>
        <w:t>Briefly</w:t>
      </w:r>
      <w:r>
        <w:rPr>
          <w:rFonts w:ascii="Times New Roman" w:hAnsi="Times New Roman"/>
          <w:iCs/>
          <w:sz w:val="20"/>
          <w:szCs w:val="20"/>
          <w:vertAlign w:val="superscript"/>
          <w:lang w:val="en-GB"/>
        </w:rPr>
        <w:t xml:space="preserve"> </w:t>
      </w:r>
      <w:r w:rsidRPr="00F4000D">
        <w:rPr>
          <w:rFonts w:ascii="Times New Roman" w:hAnsi="Times New Roman"/>
          <w:iCs/>
          <w:sz w:val="20"/>
          <w:szCs w:val="20"/>
          <w:lang w:val="en-GB"/>
        </w:rPr>
        <w:t>Bishop argues that TEs could not be identified as arguments since we have one TE but two arguments</w:t>
      </w:r>
      <w:r w:rsidRPr="00F4000D">
        <w:rPr>
          <w:rFonts w:ascii="Times New Roman" w:hAnsi="Times New Roman"/>
          <w:sz w:val="20"/>
          <w:szCs w:val="20"/>
          <w:lang w:val="en-GB"/>
        </w:rPr>
        <w:t xml:space="preserve"> </w:t>
      </w:r>
      <w:r w:rsidRPr="0073435F">
        <w:rPr>
          <w:rFonts w:ascii="Times New Roman" w:hAnsi="Times New Roman"/>
          <w:sz w:val="20"/>
          <w:szCs w:val="20"/>
          <w:lang w:val="en-GB"/>
        </w:rPr>
        <w:t>See Bishop (1999), Norton’s reply (2004, p.64) and Brendel (2018, pp.284-285) concerning this issue. Also</w:t>
      </w:r>
      <w:r w:rsidR="00D547E0">
        <w:rPr>
          <w:rFonts w:ascii="Times New Roman" w:hAnsi="Times New Roman"/>
          <w:sz w:val="20"/>
          <w:szCs w:val="20"/>
          <w:lang w:val="en-GB"/>
        </w:rPr>
        <w:t>, see</w:t>
      </w:r>
      <w:r w:rsidRPr="0073435F">
        <w:rPr>
          <w:rFonts w:ascii="Times New Roman" w:hAnsi="Times New Roman"/>
          <w:sz w:val="20"/>
          <w:szCs w:val="20"/>
          <w:lang w:val="en-GB"/>
        </w:rPr>
        <w:t xml:space="preserve"> Bokulich and </w:t>
      </w:r>
      <w:r w:rsidRPr="0073435F">
        <w:rPr>
          <w:rFonts w:ascii="Times New Roman" w:hAnsi="Times New Roman"/>
          <w:sz w:val="20"/>
          <w:szCs w:val="20"/>
          <w:lang w:val="en-GB"/>
        </w:rPr>
        <w:t xml:space="preserve">Frappier (2018) for a general </w:t>
      </w:r>
      <w:r w:rsidR="00D547E0">
        <w:rPr>
          <w:rFonts w:ascii="Times New Roman" w:hAnsi="Times New Roman"/>
          <w:sz w:val="20"/>
          <w:szCs w:val="20"/>
          <w:lang w:val="en-GB"/>
        </w:rPr>
        <w:t>discussion</w:t>
      </w:r>
      <w:r w:rsidRPr="0073435F">
        <w:rPr>
          <w:rFonts w:ascii="Times New Roman" w:hAnsi="Times New Roman"/>
          <w:sz w:val="20"/>
          <w:szCs w:val="20"/>
          <w:lang w:val="en-GB"/>
        </w:rPr>
        <w:t xml:space="preserve"> of the identity criterion </w:t>
      </w:r>
      <w:r w:rsidR="00007542">
        <w:rPr>
          <w:rFonts w:ascii="Times New Roman" w:hAnsi="Times New Roman"/>
          <w:sz w:val="20"/>
          <w:szCs w:val="20"/>
          <w:lang w:val="en-GB"/>
        </w:rPr>
        <w:t>in several epistemic accounts of TEs</w:t>
      </w:r>
      <w:r>
        <w:rPr>
          <w:rFonts w:ascii="Times New Roman" w:hAnsi="Times New Roman"/>
          <w:sz w:val="20"/>
          <w:szCs w:val="20"/>
          <w:lang w:val="en-GB"/>
        </w:rPr>
        <w:t>.</w:t>
      </w:r>
    </w:p>
  </w:footnote>
  <w:footnote w:id="9">
    <w:p w14:paraId="316BF9EA" w14:textId="2B985C21" w:rsidR="009A5E9D" w:rsidRPr="0073435F" w:rsidRDefault="009A5E9D" w:rsidP="002B116B">
      <w:pPr>
        <w:tabs>
          <w:tab w:val="left" w:pos="567"/>
          <w:tab w:val="left" w:pos="1134"/>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sz w:val="20"/>
          <w:szCs w:val="20"/>
        </w:rPr>
      </w:pPr>
      <w:r w:rsidRPr="0073435F">
        <w:rPr>
          <w:rStyle w:val="FootnoteReference"/>
          <w:rFonts w:ascii="Times New Roman" w:hAnsi="Times New Roman"/>
          <w:sz w:val="20"/>
          <w:szCs w:val="20"/>
        </w:rPr>
        <w:footnoteRef/>
      </w:r>
      <w:r w:rsidRPr="0073435F">
        <w:rPr>
          <w:rFonts w:ascii="Times New Roman" w:hAnsi="Times New Roman"/>
          <w:sz w:val="20"/>
          <w:szCs w:val="20"/>
        </w:rPr>
        <w:t xml:space="preserve"> </w:t>
      </w:r>
      <w:r w:rsidRPr="0073435F">
        <w:rPr>
          <w:rFonts w:ascii="Times New Roman" w:hAnsi="Times New Roman"/>
          <w:color w:val="auto"/>
          <w:sz w:val="20"/>
          <w:szCs w:val="20"/>
        </w:rPr>
        <w:t xml:space="preserve">Many versions of the photon-box TE are still being proposed, each varying in the details of the experimental setup and the theoretical statements. Stuart (2016) nicely summarizes this by noting that the photon-box TE </w:t>
      </w:r>
      <w:r w:rsidRPr="0073435F">
        <w:rPr>
          <w:rFonts w:ascii="Times New Roman" w:eastAsia="Times New Roman" w:hAnsi="Times New Roman"/>
          <w:color w:val="auto"/>
          <w:sz w:val="20"/>
          <w:szCs w:val="20"/>
          <w:lang w:val="en-GB" w:eastAsia="en-GB"/>
        </w:rPr>
        <w:t xml:space="preserve">“continues to be debated in the same context as it was originally presented, namely, concerning whether and how the uncertainty principle maintains itself in the face of certain possible experimental arrangements (see </w:t>
      </w:r>
      <w:r w:rsidRPr="0073435F">
        <w:rPr>
          <w:rFonts w:ascii="Times New Roman" w:eastAsia="Times New Roman" w:hAnsi="Times New Roman"/>
          <w:color w:val="auto"/>
          <w:sz w:val="20"/>
          <w:szCs w:val="20"/>
          <w:lang w:val="en-GB" w:eastAsia="en-GB"/>
        </w:rPr>
        <w:t>Hilgevoord, 1998; Hnizdo, 2002; Kudaka &amp; Matsumoto, 1999; Treder, 1970).” (p.28).</w:t>
      </w:r>
    </w:p>
  </w:footnote>
  <w:footnote w:id="10">
    <w:p w14:paraId="18C5A763" w14:textId="7D68848B" w:rsidR="009A5E9D" w:rsidRPr="00B7155F" w:rsidRDefault="009A5E9D" w:rsidP="002B116B">
      <w:pPr>
        <w:pStyle w:val="FootnoteText"/>
        <w:jc w:val="both"/>
        <w:rPr>
          <w:rFonts w:ascii="Times New Roman" w:hAnsi="Times New Roman"/>
          <w:lang w:val="en-GB"/>
        </w:rPr>
      </w:pPr>
      <w:r w:rsidRPr="00B7155F">
        <w:rPr>
          <w:rStyle w:val="FootnoteReference"/>
          <w:rFonts w:ascii="Times New Roman" w:hAnsi="Times New Roman"/>
        </w:rPr>
        <w:footnoteRef/>
      </w:r>
      <w:r w:rsidRPr="00B7155F">
        <w:rPr>
          <w:rFonts w:ascii="Times New Roman" w:hAnsi="Times New Roman"/>
          <w:lang w:val="en-GB"/>
        </w:rPr>
        <w:t xml:space="preserve"> </w:t>
      </w:r>
      <w:r w:rsidRPr="00B7155F">
        <w:rPr>
          <w:rFonts w:ascii="Times New Roman" w:hAnsi="Times New Roman"/>
          <w:i/>
          <w:iCs/>
          <w:lang w:val="en-GB"/>
        </w:rPr>
        <w:t>Cf.</w:t>
      </w:r>
      <w:r w:rsidRPr="00B7155F">
        <w:rPr>
          <w:rFonts w:ascii="Times New Roman" w:hAnsi="Times New Roman"/>
        </w:rPr>
        <w:t xml:space="preserve"> Vickers chapter 3</w:t>
      </w:r>
      <w:r>
        <w:rPr>
          <w:rFonts w:ascii="Times New Roman" w:hAnsi="Times New Roman"/>
        </w:rPr>
        <w:t xml:space="preserve"> for an analysis of these attempts. Vickers concludes </w:t>
      </w:r>
      <w:r w:rsidRPr="00B7155F">
        <w:rPr>
          <w:rFonts w:ascii="Times New Roman" w:hAnsi="Times New Roman"/>
        </w:rPr>
        <w:t xml:space="preserve">that </w:t>
      </w:r>
      <w:r w:rsidRPr="00B7155F">
        <w:rPr>
          <w:rFonts w:ascii="Times New Roman" w:hAnsi="Times New Roman"/>
          <w:lang w:val="en-GB"/>
        </w:rPr>
        <w:t xml:space="preserve">Pauli’s TE reveals the most serious </w:t>
      </w:r>
      <w:r>
        <w:rPr>
          <w:rFonts w:ascii="Times New Roman" w:hAnsi="Times New Roman"/>
          <w:lang w:val="en-GB"/>
        </w:rPr>
        <w:t>inconsistency</w:t>
      </w:r>
      <w:r w:rsidRPr="00B7155F">
        <w:rPr>
          <w:rFonts w:ascii="Times New Roman" w:hAnsi="Times New Roman"/>
          <w:lang w:val="en-GB"/>
        </w:rPr>
        <w:t>.</w:t>
      </w:r>
    </w:p>
  </w:footnote>
  <w:footnote w:id="11">
    <w:p w14:paraId="42EB1CC3" w14:textId="2A5C04F4" w:rsidR="009A5E9D" w:rsidRPr="00B7155F" w:rsidRDefault="009A5E9D" w:rsidP="002B116B">
      <w:pPr>
        <w:pStyle w:val="FootnoteText"/>
        <w:jc w:val="both"/>
        <w:rPr>
          <w:rFonts w:ascii="Times New Roman" w:hAnsi="Times New Roman"/>
        </w:rPr>
      </w:pPr>
      <w:r w:rsidRPr="00B7155F">
        <w:rPr>
          <w:rStyle w:val="FootnoteReference"/>
          <w:rFonts w:ascii="Times New Roman" w:hAnsi="Times New Roman"/>
        </w:rPr>
        <w:footnoteRef/>
      </w:r>
      <w:r w:rsidRPr="00B7155F">
        <w:rPr>
          <w:rFonts w:ascii="Times New Roman" w:hAnsi="Times New Roman"/>
        </w:rPr>
        <w:t xml:space="preserve"> </w:t>
      </w:r>
      <w:r w:rsidRPr="00B7155F">
        <w:rPr>
          <w:rFonts w:ascii="Times New Roman" w:hAnsi="Times New Roman"/>
          <w:lang w:val="en-GB"/>
        </w:rPr>
        <w:t xml:space="preserve">Things become a lot more complicated, as Norton is fully aware, if we adopt an </w:t>
      </w:r>
      <w:r w:rsidRPr="00B7155F">
        <w:rPr>
          <w:rFonts w:ascii="Times New Roman" w:hAnsi="Times New Roman"/>
          <w:i/>
          <w:iCs/>
          <w:lang w:val="en-GB"/>
        </w:rPr>
        <w:t>in-practice</w:t>
      </w:r>
      <w:r w:rsidRPr="00B7155F">
        <w:rPr>
          <w:rFonts w:ascii="Times New Roman" w:hAnsi="Times New Roman"/>
          <w:lang w:val="en-GB"/>
        </w:rPr>
        <w:t xml:space="preserve"> approach and inquire whether it is possible for scientists to derive an internal inconsistency directly from the general theoretical statements involved in the TE, </w:t>
      </w:r>
      <w:r w:rsidRPr="00B7155F">
        <w:rPr>
          <w:rFonts w:ascii="Times New Roman" w:hAnsi="Times New Roman"/>
          <w:i/>
          <w:iCs/>
          <w:lang w:val="en-GB"/>
        </w:rPr>
        <w:t>with the theoretical/computational/mathematical knowledge at their disposal at the time the TE</w:t>
      </w:r>
      <w:r w:rsidRPr="00B7155F">
        <w:rPr>
          <w:rFonts w:ascii="Times New Roman" w:hAnsi="Times New Roman"/>
          <w:lang w:val="en-GB"/>
        </w:rPr>
        <w:t xml:space="preserve"> </w:t>
      </w:r>
      <w:r w:rsidRPr="00B7155F">
        <w:rPr>
          <w:rFonts w:ascii="Times New Roman" w:hAnsi="Times New Roman"/>
          <w:i/>
          <w:iCs/>
          <w:lang w:val="en-GB"/>
        </w:rPr>
        <w:t>was conceived and used.</w:t>
      </w:r>
    </w:p>
  </w:footnote>
  <w:footnote w:id="12">
    <w:p w14:paraId="14AE6625" w14:textId="3AB4A63C" w:rsidR="009A5E9D" w:rsidRPr="00B7155F" w:rsidRDefault="009A5E9D" w:rsidP="002B116B">
      <w:pPr>
        <w:tabs>
          <w:tab w:val="left" w:pos="567"/>
          <w:tab w:val="left" w:pos="1134"/>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olor w:val="000000" w:themeColor="text1"/>
          <w:sz w:val="20"/>
          <w:szCs w:val="20"/>
          <w:lang w:val="en-GB"/>
        </w:rPr>
      </w:pPr>
      <w:r w:rsidRPr="00B7155F">
        <w:rPr>
          <w:rStyle w:val="FootnoteReference"/>
          <w:rFonts w:ascii="Times New Roman" w:hAnsi="Times New Roman"/>
          <w:sz w:val="20"/>
          <w:szCs w:val="20"/>
        </w:rPr>
        <w:footnoteRef/>
      </w:r>
      <w:r w:rsidRPr="00B7155F">
        <w:rPr>
          <w:rFonts w:ascii="Times New Roman" w:hAnsi="Times New Roman"/>
          <w:color w:val="000000" w:themeColor="text1"/>
          <w:sz w:val="20"/>
          <w:szCs w:val="20"/>
          <w:lang w:val="en-GB"/>
        </w:rPr>
        <w:t>Some details serve to single out a specific causal factor (e.g</w:t>
      </w:r>
      <w:r w:rsidR="00366E95">
        <w:rPr>
          <w:rFonts w:ascii="Times New Roman" w:hAnsi="Times New Roman"/>
          <w:color w:val="000000" w:themeColor="text1"/>
          <w:sz w:val="20"/>
          <w:szCs w:val="20"/>
          <w:lang w:val="en-GB"/>
        </w:rPr>
        <w:t>.</w:t>
      </w:r>
      <w:r>
        <w:rPr>
          <w:rFonts w:ascii="Times New Roman" w:hAnsi="Times New Roman"/>
          <w:color w:val="000000" w:themeColor="text1"/>
          <w:sz w:val="20"/>
          <w:szCs w:val="20"/>
          <w:lang w:val="en-GB"/>
        </w:rPr>
        <w:t xml:space="preserve">, </w:t>
      </w:r>
      <w:r w:rsidRPr="00B7155F">
        <w:rPr>
          <w:rFonts w:ascii="Times New Roman" w:hAnsi="Times New Roman"/>
          <w:color w:val="000000" w:themeColor="text1"/>
          <w:sz w:val="20"/>
          <w:szCs w:val="20"/>
          <w:lang w:val="en-GB"/>
        </w:rPr>
        <w:t xml:space="preserve">Galileo’s falling bodies, </w:t>
      </w:r>
      <w:r w:rsidRPr="00B7155F">
        <w:rPr>
          <w:rFonts w:ascii="Times New Roman" w:hAnsi="Times New Roman"/>
          <w:i/>
          <w:iCs/>
          <w:color w:val="000000" w:themeColor="text1"/>
          <w:sz w:val="20"/>
          <w:szCs w:val="20"/>
          <w:lang w:val="en-GB"/>
        </w:rPr>
        <w:t>cf.</w:t>
      </w:r>
      <w:r w:rsidRPr="00B7155F">
        <w:rPr>
          <w:rFonts w:ascii="Times New Roman" w:hAnsi="Times New Roman"/>
          <w:color w:val="000000" w:themeColor="text1"/>
          <w:sz w:val="20"/>
          <w:szCs w:val="20"/>
          <w:lang w:val="en-GB"/>
        </w:rPr>
        <w:t xml:space="preserve"> El Skaf 2018). Other details, or lack of details serve to abstract the theoretical and technical description of some processes (e.g., Maxwell’s demon, see</w:t>
      </w:r>
      <w:r w:rsidR="00FE7077">
        <w:rPr>
          <w:rFonts w:ascii="Times New Roman" w:hAnsi="Times New Roman"/>
          <w:color w:val="000000" w:themeColor="text1"/>
          <w:sz w:val="20"/>
          <w:szCs w:val="20"/>
          <w:lang w:val="en-GB"/>
        </w:rPr>
        <w:t xml:space="preserve"> section</w:t>
      </w:r>
      <w:r w:rsidRPr="00B7155F">
        <w:rPr>
          <w:rFonts w:ascii="Times New Roman" w:hAnsi="Times New Roman"/>
          <w:color w:val="000000" w:themeColor="text1"/>
          <w:sz w:val="20"/>
          <w:szCs w:val="20"/>
          <w:lang w:val="en-GB"/>
        </w:rPr>
        <w:t xml:space="preserve"> </w:t>
      </w:r>
      <w:r>
        <w:rPr>
          <w:rFonts w:ascii="Times New Roman" w:hAnsi="Times New Roman"/>
          <w:color w:val="000000" w:themeColor="text1"/>
          <w:sz w:val="20"/>
          <w:szCs w:val="20"/>
          <w:lang w:val="en-GB"/>
        </w:rPr>
        <w:t>4</w:t>
      </w:r>
      <w:r w:rsidR="00124573">
        <w:rPr>
          <w:rFonts w:ascii="Times New Roman" w:hAnsi="Times New Roman"/>
          <w:color w:val="000000" w:themeColor="text1"/>
          <w:sz w:val="20"/>
          <w:szCs w:val="20"/>
          <w:lang w:val="en-GB"/>
        </w:rPr>
        <w:t xml:space="preserve"> and El Skaf 2017</w:t>
      </w:r>
      <w:r w:rsidRPr="00B7155F">
        <w:rPr>
          <w:rFonts w:ascii="Times New Roman" w:hAnsi="Times New Roman"/>
          <w:color w:val="000000" w:themeColor="text1"/>
          <w:sz w:val="20"/>
          <w:szCs w:val="20"/>
          <w:lang w:val="en-GB"/>
        </w:rPr>
        <w:t>).</w:t>
      </w:r>
    </w:p>
  </w:footnote>
  <w:footnote w:id="13">
    <w:p w14:paraId="741B6D17" w14:textId="2345D38C" w:rsidR="009A5E9D" w:rsidRPr="00B7155F" w:rsidRDefault="009A5E9D" w:rsidP="002B116B">
      <w:pPr>
        <w:pStyle w:val="FootnoteText"/>
        <w:jc w:val="both"/>
        <w:rPr>
          <w:rFonts w:ascii="Times New Roman" w:hAnsi="Times New Roman"/>
        </w:rPr>
      </w:pPr>
      <w:r w:rsidRPr="00B7155F">
        <w:rPr>
          <w:rStyle w:val="FootnoteReference"/>
          <w:rFonts w:ascii="Times New Roman" w:hAnsi="Times New Roman"/>
        </w:rPr>
        <w:footnoteRef/>
      </w:r>
      <w:r w:rsidRPr="00B7155F">
        <w:rPr>
          <w:rFonts w:ascii="Times New Roman" w:hAnsi="Times New Roman"/>
          <w:color w:val="auto"/>
          <w:lang w:val="en-GB"/>
        </w:rPr>
        <w:t>Black holes and the theoretical physics involved are a very interesting subjects to inquire further into</w:t>
      </w:r>
      <w:r w:rsidRPr="00B7155F">
        <w:rPr>
          <w:rFonts w:ascii="Times New Roman" w:eastAsia="Times New Roman" w:hAnsi="Times New Roman"/>
          <w:color w:val="auto"/>
          <w:lang w:val="en-GB" w:eastAsia="en-GB"/>
        </w:rPr>
        <w:t xml:space="preserve"> TEs</w:t>
      </w:r>
      <w:r>
        <w:rPr>
          <w:rFonts w:ascii="Times New Roman" w:eastAsia="Times New Roman" w:hAnsi="Times New Roman"/>
          <w:color w:val="auto"/>
          <w:lang w:val="en-GB" w:eastAsia="en-GB"/>
        </w:rPr>
        <w:t xml:space="preserve">. More generally to analyse </w:t>
      </w:r>
      <w:r w:rsidRPr="00B7155F">
        <w:rPr>
          <w:rFonts w:ascii="Times New Roman" w:eastAsia="Times New Roman" w:hAnsi="Times New Roman"/>
          <w:color w:val="auto"/>
          <w:lang w:val="en-GB" w:eastAsia="en-GB"/>
        </w:rPr>
        <w:t>different scientific tools beyond direct empirical experiments, such as Analogue Experiments</w:t>
      </w:r>
      <w:r>
        <w:rPr>
          <w:rFonts w:ascii="Times New Roman" w:eastAsia="Times New Roman" w:hAnsi="Times New Roman"/>
          <w:color w:val="auto"/>
          <w:lang w:val="en-GB" w:eastAsia="en-GB"/>
        </w:rPr>
        <w:t>. That could be interesting seeing that TEs aim at non-empirical disconfirmation, while Analogue experiments aim at non-empirical confirmation. B</w:t>
      </w:r>
      <w:r w:rsidRPr="00B7155F">
        <w:rPr>
          <w:rFonts w:ascii="Times New Roman" w:eastAsia="Times New Roman" w:hAnsi="Times New Roman"/>
          <w:color w:val="auto"/>
          <w:lang w:val="en-GB" w:eastAsia="en-GB"/>
        </w:rPr>
        <w:t>ut that is another story</w:t>
      </w:r>
      <w:r w:rsidR="00124573">
        <w:rPr>
          <w:rFonts w:ascii="Times New Roman" w:eastAsia="Times New Roman" w:hAnsi="Times New Roman"/>
          <w:color w:val="auto"/>
          <w:lang w:val="en-GB" w:eastAsia="en-GB"/>
        </w:rPr>
        <w:t>!</w:t>
      </w:r>
    </w:p>
  </w:footnote>
  <w:footnote w:id="14">
    <w:p w14:paraId="3A75BD54" w14:textId="3F5A2D0E" w:rsidR="009A5E9D" w:rsidRPr="00B7155F" w:rsidRDefault="009A5E9D" w:rsidP="002B116B">
      <w:pPr>
        <w:pStyle w:val="FootnoteText"/>
        <w:jc w:val="both"/>
        <w:rPr>
          <w:rFonts w:ascii="Times New Roman" w:hAnsi="Times New Roman"/>
        </w:rPr>
      </w:pPr>
      <w:r w:rsidRPr="00B7155F">
        <w:rPr>
          <w:rStyle w:val="FootnoteReference"/>
          <w:rFonts w:ascii="Times New Roman" w:hAnsi="Times New Roman"/>
        </w:rPr>
        <w:footnoteRef/>
      </w:r>
      <w:r w:rsidRPr="00B7155F">
        <w:rPr>
          <w:rFonts w:ascii="Times New Roman" w:hAnsi="Times New Roman"/>
        </w:rPr>
        <w:t xml:space="preserve"> </w:t>
      </w:r>
      <w:r w:rsidRPr="00B7155F">
        <w:rPr>
          <w:rFonts w:ascii="Times New Roman" w:eastAsiaTheme="minorHAnsi" w:hAnsi="Times New Roman"/>
          <w:color w:val="auto"/>
          <w:lang w:val="en-GB"/>
        </w:rPr>
        <w:t>I will drop the empirical and refer to these statements as theoretical in the remainder of the paper</w:t>
      </w:r>
      <w:r w:rsidR="00366E95">
        <w:rPr>
          <w:rFonts w:ascii="Times New Roman" w:eastAsiaTheme="minorHAnsi" w:hAnsi="Times New Roman"/>
          <w:color w:val="auto"/>
          <w:lang w:val="en-GB"/>
        </w:rPr>
        <w:t>.</w:t>
      </w:r>
    </w:p>
  </w:footnote>
  <w:footnote w:id="15">
    <w:p w14:paraId="281665A9" w14:textId="7E550127" w:rsidR="009A5E9D" w:rsidRPr="00B7155F" w:rsidRDefault="009A5E9D" w:rsidP="002B116B">
      <w:pPr>
        <w:pStyle w:val="FootnoteText"/>
        <w:jc w:val="both"/>
        <w:rPr>
          <w:rFonts w:ascii="Times New Roman" w:hAnsi="Times New Roman"/>
          <w:lang w:val="en-GB"/>
        </w:rPr>
      </w:pPr>
      <w:r w:rsidRPr="00B7155F">
        <w:rPr>
          <w:rStyle w:val="FootnoteReference"/>
          <w:rFonts w:ascii="Times New Roman" w:hAnsi="Times New Roman"/>
        </w:rPr>
        <w:footnoteRef/>
      </w:r>
      <w:r w:rsidRPr="00B7155F">
        <w:rPr>
          <w:rFonts w:ascii="Times New Roman" w:hAnsi="Times New Roman"/>
        </w:rPr>
        <w:t xml:space="preserve"> </w:t>
      </w:r>
      <w:r w:rsidRPr="00B7155F">
        <w:rPr>
          <w:rFonts w:ascii="Times New Roman" w:hAnsi="Times New Roman"/>
          <w:i/>
          <w:iCs/>
          <w:lang w:val="en-GB"/>
        </w:rPr>
        <w:t>Cf.</w:t>
      </w:r>
      <w:r w:rsidRPr="00B7155F">
        <w:rPr>
          <w:rFonts w:ascii="Times New Roman" w:hAnsi="Times New Roman"/>
          <w:lang w:val="en-GB"/>
        </w:rPr>
        <w:t xml:space="preserve"> El Skaf and Imbert (2013) for an analysis of TEs, Computer Simulations and Real Experiments as unfolding scenarios following part of this common structure.</w:t>
      </w:r>
    </w:p>
  </w:footnote>
  <w:footnote w:id="16">
    <w:p w14:paraId="2F2BC8D0" w14:textId="5D61A22B" w:rsidR="009A5E9D" w:rsidRPr="00A957BF" w:rsidRDefault="009A5E9D" w:rsidP="002B116B">
      <w:pPr>
        <w:pStyle w:val="FootnoteText"/>
        <w:jc w:val="both"/>
        <w:rPr>
          <w:rFonts w:ascii="Times New Roman" w:hAnsi="Times New Roman"/>
          <w:i/>
          <w:iCs/>
          <w:color w:val="auto"/>
          <w:lang w:val="en-GB"/>
        </w:rPr>
      </w:pPr>
      <w:r w:rsidRPr="00B7155F">
        <w:rPr>
          <w:rStyle w:val="FootnoteReference"/>
          <w:rFonts w:ascii="Times New Roman" w:hAnsi="Times New Roman"/>
        </w:rPr>
        <w:footnoteRef/>
      </w:r>
      <w:r w:rsidRPr="00B7155F">
        <w:rPr>
          <w:rFonts w:ascii="Times New Roman" w:hAnsi="Times New Roman"/>
        </w:rPr>
        <w:t xml:space="preserve"> </w:t>
      </w:r>
      <w:r w:rsidRPr="00B7155F">
        <w:rPr>
          <w:rFonts w:ascii="Times New Roman" w:hAnsi="Times New Roman"/>
          <w:i/>
          <w:iCs/>
          <w:color w:val="auto"/>
          <w:lang w:val="en-GB"/>
        </w:rPr>
        <w:t>cf.</w:t>
      </w:r>
      <w:r w:rsidRPr="00B7155F">
        <w:rPr>
          <w:rFonts w:ascii="Times New Roman" w:hAnsi="Times New Roman"/>
          <w:color w:val="auto"/>
          <w:lang w:val="en-GB"/>
        </w:rPr>
        <w:t xml:space="preserve"> Canales 2020 </w:t>
      </w:r>
      <w:r w:rsidRPr="00B7155F">
        <w:rPr>
          <w:rFonts w:ascii="Times New Roman" w:hAnsi="Times New Roman"/>
          <w:i/>
          <w:iCs/>
          <w:color w:val="auto"/>
          <w:lang w:val="en-GB"/>
        </w:rPr>
        <w:t>Bedeviled: A Shadow History of Demons in Science</w:t>
      </w:r>
      <w:r>
        <w:rPr>
          <w:rFonts w:ascii="Times New Roman" w:hAnsi="Times New Roman"/>
          <w:i/>
          <w:iCs/>
          <w:color w:val="auto"/>
          <w:lang w:val="en-GB"/>
        </w:rPr>
        <w:t>,</w:t>
      </w:r>
      <w:r>
        <w:rPr>
          <w:rFonts w:ascii="Times New Roman" w:hAnsi="Times New Roman"/>
          <w:color w:val="auto"/>
          <w:lang w:val="en-GB"/>
        </w:rPr>
        <w:t xml:space="preserve"> </w:t>
      </w:r>
      <w:r w:rsidRPr="00B7155F">
        <w:rPr>
          <w:rFonts w:ascii="Times New Roman" w:hAnsi="Times New Roman"/>
          <w:color w:val="auto"/>
          <w:lang w:val="en-GB"/>
        </w:rPr>
        <w:t>for a recent historical analysis of demons in science, mainly in TEs, including Descartes</w:t>
      </w:r>
      <w:r>
        <w:rPr>
          <w:rFonts w:ascii="Times New Roman" w:hAnsi="Times New Roman"/>
          <w:color w:val="auto"/>
          <w:lang w:val="en-GB"/>
        </w:rPr>
        <w:t xml:space="preserve">’, </w:t>
      </w:r>
      <w:r w:rsidRPr="00B7155F">
        <w:rPr>
          <w:rFonts w:ascii="Times New Roman" w:hAnsi="Times New Roman"/>
          <w:color w:val="auto"/>
          <w:lang w:val="en-GB"/>
        </w:rPr>
        <w:t>Laplace</w:t>
      </w:r>
      <w:r>
        <w:rPr>
          <w:rFonts w:ascii="Times New Roman" w:hAnsi="Times New Roman"/>
          <w:color w:val="auto"/>
          <w:lang w:val="en-GB"/>
        </w:rPr>
        <w:t>’s</w:t>
      </w:r>
      <w:r w:rsidRPr="00B7155F">
        <w:rPr>
          <w:rFonts w:ascii="Times New Roman" w:hAnsi="Times New Roman"/>
          <w:color w:val="auto"/>
          <w:lang w:val="en-GB"/>
        </w:rPr>
        <w:t>, Maxwell</w:t>
      </w:r>
      <w:r>
        <w:rPr>
          <w:rFonts w:ascii="Times New Roman" w:hAnsi="Times New Roman"/>
          <w:color w:val="auto"/>
          <w:lang w:val="en-GB"/>
        </w:rPr>
        <w:t>’s</w:t>
      </w:r>
      <w:r w:rsidRPr="00B7155F">
        <w:rPr>
          <w:rFonts w:ascii="Times New Roman" w:hAnsi="Times New Roman"/>
          <w:color w:val="auto"/>
          <w:lang w:val="en-GB"/>
        </w:rPr>
        <w:t>, Darwin</w:t>
      </w:r>
      <w:r>
        <w:rPr>
          <w:rFonts w:ascii="Times New Roman" w:hAnsi="Times New Roman"/>
          <w:color w:val="auto"/>
          <w:lang w:val="en-GB"/>
        </w:rPr>
        <w:t>’s</w:t>
      </w:r>
      <w:r w:rsidRPr="00B7155F">
        <w:rPr>
          <w:rFonts w:ascii="Times New Roman" w:hAnsi="Times New Roman"/>
          <w:color w:val="auto"/>
          <w:lang w:val="en-GB"/>
        </w:rPr>
        <w:t xml:space="preserve"> and Einstein</w:t>
      </w:r>
      <w:r>
        <w:rPr>
          <w:rFonts w:ascii="Times New Roman" w:hAnsi="Times New Roman"/>
          <w:color w:val="auto"/>
          <w:lang w:val="en-GB"/>
        </w:rPr>
        <w:t>’s demons.</w:t>
      </w:r>
    </w:p>
  </w:footnote>
  <w:footnote w:id="17">
    <w:p w14:paraId="4AA1A6C0" w14:textId="71CCB7C7" w:rsidR="009A5E9D" w:rsidRPr="005103B1" w:rsidRDefault="009A5E9D" w:rsidP="002B116B">
      <w:pPr>
        <w:pStyle w:val="FootnoteText"/>
        <w:jc w:val="both"/>
        <w:rPr>
          <w:rFonts w:ascii="Times New Roman" w:hAnsi="Times New Roman"/>
        </w:rPr>
      </w:pPr>
      <w:r w:rsidRPr="005103B1">
        <w:rPr>
          <w:rStyle w:val="FootnoteReference"/>
          <w:rFonts w:ascii="Times New Roman" w:hAnsi="Times New Roman"/>
        </w:rPr>
        <w:footnoteRef/>
      </w:r>
      <w:r w:rsidRPr="005103B1">
        <w:rPr>
          <w:rFonts w:ascii="Times New Roman" w:hAnsi="Times New Roman"/>
        </w:rPr>
        <w:t xml:space="preserve"> </w:t>
      </w:r>
      <w:r w:rsidRPr="005103B1">
        <w:rPr>
          <w:rFonts w:ascii="Times New Roman" w:hAnsi="Times New Roman"/>
          <w:color w:val="auto"/>
          <w:lang w:val="en-GB"/>
        </w:rPr>
        <w:t xml:space="preserve">The presence of such an under-described mechanism </w:t>
      </w:r>
      <w:r>
        <w:rPr>
          <w:rFonts w:ascii="Times New Roman" w:hAnsi="Times New Roman"/>
          <w:color w:val="auto"/>
          <w:lang w:val="en-GB"/>
        </w:rPr>
        <w:t>in the TE i</w:t>
      </w:r>
      <w:r w:rsidRPr="005103B1">
        <w:rPr>
          <w:rFonts w:ascii="Times New Roman" w:hAnsi="Times New Roman"/>
          <w:color w:val="auto"/>
          <w:lang w:val="en-GB"/>
        </w:rPr>
        <w:t>s however not detrimental for Maxwell’s purpose. C</w:t>
      </w:r>
      <w:r w:rsidRPr="005103B1">
        <w:rPr>
          <w:rFonts w:ascii="Times New Roman" w:hAnsi="Times New Roman"/>
          <w:i/>
          <w:iCs/>
          <w:color w:val="auto"/>
          <w:szCs w:val="24"/>
          <w:lang w:val="en-GB"/>
        </w:rPr>
        <w:t>f.</w:t>
      </w:r>
      <w:r w:rsidRPr="005103B1">
        <w:rPr>
          <w:rFonts w:ascii="Times New Roman" w:hAnsi="Times New Roman"/>
          <w:color w:val="auto"/>
          <w:szCs w:val="24"/>
          <w:lang w:val="en-GB"/>
        </w:rPr>
        <w:t xml:space="preserve"> El Skaf 2017 for an analysis of this. Briefly </w:t>
      </w:r>
      <w:r>
        <w:rPr>
          <w:rFonts w:ascii="Times New Roman" w:hAnsi="Times New Roman"/>
          <w:color w:val="auto"/>
          <w:szCs w:val="24"/>
          <w:lang w:val="en-GB"/>
        </w:rPr>
        <w:t xml:space="preserve">in this paper I </w:t>
      </w:r>
      <w:r w:rsidRPr="005103B1">
        <w:rPr>
          <w:rFonts w:ascii="Times New Roman" w:hAnsi="Times New Roman"/>
          <w:color w:val="auto"/>
          <w:szCs w:val="24"/>
          <w:lang w:val="en-GB"/>
        </w:rPr>
        <w:t xml:space="preserve">argue that </w:t>
      </w:r>
      <w:r>
        <w:rPr>
          <w:rFonts w:ascii="Times New Roman" w:hAnsi="Times New Roman"/>
          <w:color w:val="auto"/>
          <w:szCs w:val="24"/>
          <w:lang w:val="en-GB"/>
        </w:rPr>
        <w:t>under the following conditions the molecular separation process could</w:t>
      </w:r>
      <w:r w:rsidRPr="005103B1">
        <w:rPr>
          <w:rFonts w:ascii="Times New Roman" w:hAnsi="Times New Roman"/>
          <w:color w:val="auto"/>
          <w:szCs w:val="24"/>
          <w:lang w:val="en-GB"/>
        </w:rPr>
        <w:t xml:space="preserve"> remain under-described and its theoretical possibility could remain indeterminate</w:t>
      </w:r>
      <w:r>
        <w:rPr>
          <w:rFonts w:ascii="Times New Roman" w:hAnsi="Times New Roman"/>
          <w:color w:val="auto"/>
          <w:szCs w:val="24"/>
          <w:lang w:val="en-GB"/>
        </w:rPr>
        <w:t xml:space="preserve">: first </w:t>
      </w:r>
      <w:r w:rsidRPr="005103B1">
        <w:rPr>
          <w:rFonts w:ascii="Times New Roman" w:hAnsi="Times New Roman"/>
          <w:color w:val="auto"/>
          <w:szCs w:val="24"/>
          <w:lang w:val="en-GB"/>
        </w:rPr>
        <w:t xml:space="preserve">Maxwell did not totally reject the second law </w:t>
      </w:r>
      <w:r>
        <w:rPr>
          <w:rFonts w:ascii="Times New Roman" w:hAnsi="Times New Roman"/>
          <w:color w:val="auto"/>
          <w:szCs w:val="24"/>
          <w:lang w:val="en-GB"/>
        </w:rPr>
        <w:t>in the TE’s conclusion. Second the TE’s</w:t>
      </w:r>
      <w:r w:rsidRPr="005103B1">
        <w:rPr>
          <w:rFonts w:ascii="Times New Roman" w:hAnsi="Times New Roman"/>
          <w:color w:val="auto"/>
          <w:szCs w:val="24"/>
          <w:lang w:val="en-GB"/>
        </w:rPr>
        <w:t xml:space="preserve"> OU – fast molecules on one side, slow one on the other – is theoretically possible under </w:t>
      </w:r>
      <w:r w:rsidR="00D80418">
        <w:rPr>
          <w:rFonts w:ascii="Times New Roman" w:hAnsi="Times New Roman"/>
          <w:color w:val="auto"/>
          <w:szCs w:val="24"/>
          <w:lang w:val="en-GB"/>
        </w:rPr>
        <w:t xml:space="preserve">Maxwell’s </w:t>
      </w:r>
      <w:r w:rsidRPr="005103B1">
        <w:rPr>
          <w:rFonts w:ascii="Times New Roman" w:hAnsi="Times New Roman"/>
          <w:color w:val="auto"/>
          <w:szCs w:val="24"/>
          <w:lang w:val="en-GB"/>
        </w:rPr>
        <w:t>kinetic theory of gas.</w:t>
      </w:r>
    </w:p>
  </w:footnote>
  <w:footnote w:id="18">
    <w:p w14:paraId="3741E5DD" w14:textId="017F4316" w:rsidR="009A5E9D" w:rsidRPr="00B7155F" w:rsidRDefault="009A5E9D" w:rsidP="002B116B">
      <w:pPr>
        <w:pStyle w:val="FootnoteTextA"/>
        <w:jc w:val="both"/>
        <w:rPr>
          <w:rFonts w:ascii="Times New Roman" w:eastAsia="Times New Roman" w:hAnsi="Times New Roman"/>
          <w:color w:val="auto"/>
          <w:lang w:val="en-GB" w:eastAsia="en-GB" w:bidi="x-none"/>
        </w:rPr>
      </w:pPr>
      <w:r w:rsidRPr="00B7155F">
        <w:rPr>
          <w:rStyle w:val="NoneA"/>
          <w:rFonts w:ascii="Times New Roman" w:hAnsi="Times New Roman"/>
          <w:vertAlign w:val="superscript"/>
        </w:rPr>
        <w:footnoteRef/>
      </w:r>
      <w:r w:rsidRPr="00B7155F">
        <w:rPr>
          <w:rFonts w:ascii="Times New Roman" w:hAnsi="Times New Roman"/>
          <w:lang w:val="da-DK"/>
        </w:rPr>
        <w:t xml:space="preserve"> Einstein </w:t>
      </w:r>
      <w:r w:rsidRPr="00B7155F">
        <w:rPr>
          <w:rFonts w:ascii="Times New Roman" w:hAnsi="Times New Roman"/>
          <w:lang w:val="en"/>
        </w:rPr>
        <w:t xml:space="preserve">voiced his concerns to Schrödinger, before presenting his own argument against the completeness of quantum mechanics </w:t>
      </w:r>
      <w:r w:rsidRPr="00B7155F">
        <w:rPr>
          <w:rFonts w:ascii="Times New Roman" w:hAnsi="Times New Roman"/>
          <w:lang w:val="en-GB"/>
        </w:rPr>
        <w:t xml:space="preserve">“For reasons of language this [paper] was written by </w:t>
      </w:r>
      <w:r w:rsidRPr="00B7155F">
        <w:rPr>
          <w:rFonts w:ascii="Times New Roman" w:hAnsi="Times New Roman"/>
          <w:lang w:val="en-GB"/>
        </w:rPr>
        <w:t>Podolsky after several discussions. Still, it did not come out as well as I had originally wanted; rather, the essential thing was, so to speak, smothered by the formalism [Gelehrsamkeit].”</w:t>
      </w:r>
      <w:r w:rsidR="00366E95">
        <w:rPr>
          <w:rFonts w:ascii="Times New Roman" w:hAnsi="Times New Roman"/>
          <w:lang w:val="en-GB"/>
        </w:rPr>
        <w:t xml:space="preserve"> </w:t>
      </w:r>
      <w:r w:rsidRPr="00B7155F">
        <w:rPr>
          <w:rFonts w:ascii="Times New Roman" w:hAnsi="Times New Roman"/>
          <w:lang w:val="da-DK"/>
        </w:rPr>
        <w:t>Quoted from</w:t>
      </w:r>
      <w:r w:rsidRPr="00B7155F">
        <w:rPr>
          <w:rFonts w:ascii="Times New Roman" w:hAnsi="Times New Roman"/>
        </w:rPr>
        <w:t xml:space="preserve"> Fine 1986 p. 35.</w:t>
      </w:r>
    </w:p>
  </w:footnote>
  <w:footnote w:id="19">
    <w:p w14:paraId="36F2BC82" w14:textId="465CDB09" w:rsidR="009A5E9D" w:rsidRPr="00B7155F" w:rsidRDefault="009A5E9D" w:rsidP="002B116B">
      <w:pPr>
        <w:pStyle w:val="FootnoteText"/>
        <w:jc w:val="both"/>
        <w:rPr>
          <w:rFonts w:ascii="Times New Roman" w:hAnsi="Times New Roman"/>
        </w:rPr>
      </w:pPr>
      <w:r w:rsidRPr="00B7155F">
        <w:rPr>
          <w:rStyle w:val="FootnoteReference"/>
          <w:rFonts w:ascii="Times New Roman" w:hAnsi="Times New Roman"/>
        </w:rPr>
        <w:footnoteRef/>
      </w:r>
      <w:r w:rsidRPr="00B7155F">
        <w:rPr>
          <w:rFonts w:ascii="Times New Roman" w:hAnsi="Times New Roman"/>
        </w:rPr>
        <w:t xml:space="preserve"> </w:t>
      </w:r>
      <w:r w:rsidRPr="00B7155F">
        <w:rPr>
          <w:rFonts w:ascii="Times New Roman" w:hAnsi="Times New Roman"/>
          <w:lang w:val="en-GB"/>
        </w:rPr>
        <w:t>Proto-EPR differs however from EPR i</w:t>
      </w:r>
      <w:r>
        <w:rPr>
          <w:rFonts w:ascii="Times New Roman" w:hAnsi="Times New Roman"/>
          <w:lang w:val="en-GB"/>
        </w:rPr>
        <w:t>n</w:t>
      </w:r>
      <w:r w:rsidRPr="00B7155F">
        <w:rPr>
          <w:rFonts w:ascii="Times New Roman" w:hAnsi="Times New Roman"/>
          <w:lang w:val="en-GB"/>
        </w:rPr>
        <w:t xml:space="preserve"> that one of the systems is a macroscopic object, a box, and not an entangled particle as in EPR</w:t>
      </w:r>
    </w:p>
  </w:footnote>
  <w:footnote w:id="20">
    <w:p w14:paraId="6D55A0AC" w14:textId="2FE16233" w:rsidR="009A5E9D" w:rsidRPr="005A5D32" w:rsidRDefault="009A5E9D" w:rsidP="002B116B">
      <w:pPr>
        <w:pStyle w:val="FootnoteText"/>
        <w:jc w:val="both"/>
        <w:rPr>
          <w:rFonts w:ascii="Times New Roman" w:hAnsi="Times New Roman"/>
        </w:rPr>
      </w:pPr>
      <w:r w:rsidRPr="005A5D32">
        <w:rPr>
          <w:rStyle w:val="FootnoteReference"/>
          <w:rFonts w:ascii="Times New Roman" w:hAnsi="Times New Roman"/>
        </w:rPr>
        <w:footnoteRef/>
      </w:r>
      <w:r w:rsidRPr="005A5D32">
        <w:rPr>
          <w:rFonts w:ascii="Times New Roman" w:hAnsi="Times New Roman"/>
        </w:rPr>
        <w:t xml:space="preserve"> </w:t>
      </w:r>
      <w:r w:rsidRPr="005A5D32">
        <w:rPr>
          <w:rFonts w:ascii="Times New Roman" w:hAnsi="Times New Roman"/>
          <w:color w:val="auto"/>
          <w:lang w:val="en-GB"/>
        </w:rPr>
        <w:t xml:space="preserve">Do these two TEs reveal the same inconsistency?  In a sense yes, </w:t>
      </w:r>
      <w:r>
        <w:rPr>
          <w:rFonts w:ascii="Times New Roman" w:hAnsi="Times New Roman"/>
          <w:color w:val="auto"/>
          <w:lang w:val="en-GB"/>
        </w:rPr>
        <w:t>they have the same proposition in the OU</w:t>
      </w:r>
      <w:r w:rsidRPr="005A5D32">
        <w:rPr>
          <w:rFonts w:ascii="Times New Roman" w:hAnsi="Times New Roman"/>
          <w:color w:val="auto"/>
          <w:lang w:val="en-GB"/>
        </w:rPr>
        <w:t xml:space="preserve">. However, we arrive at both OU </w:t>
      </w:r>
      <w:r>
        <w:rPr>
          <w:rFonts w:ascii="Times New Roman" w:hAnsi="Times New Roman"/>
          <w:color w:val="auto"/>
          <w:lang w:val="en-GB"/>
        </w:rPr>
        <w:t>following a different experimental arrangement. I thank an anonymous reviewer for pointing this.</w:t>
      </w:r>
    </w:p>
  </w:footnote>
  <w:footnote w:id="21">
    <w:p w14:paraId="794D68D2" w14:textId="405F1C0E" w:rsidR="009A5E9D" w:rsidRPr="005A5D32" w:rsidRDefault="009A5E9D" w:rsidP="002B116B">
      <w:pPr>
        <w:pStyle w:val="FootnoteText"/>
        <w:jc w:val="both"/>
        <w:rPr>
          <w:rFonts w:ascii="Times New Roman" w:hAnsi="Times New Roman"/>
        </w:rPr>
      </w:pPr>
      <w:r w:rsidRPr="005A5D32">
        <w:rPr>
          <w:rStyle w:val="FootnoteReference"/>
          <w:rFonts w:ascii="Times New Roman" w:hAnsi="Times New Roman"/>
        </w:rPr>
        <w:footnoteRef/>
      </w:r>
      <w:r w:rsidRPr="005A5D32">
        <w:rPr>
          <w:rFonts w:ascii="Times New Roman" w:hAnsi="Times New Roman"/>
        </w:rPr>
        <w:t xml:space="preserve"> </w:t>
      </w:r>
      <w:r w:rsidRPr="005A5D32">
        <w:rPr>
          <w:rFonts w:ascii="Times New Roman" w:hAnsi="Times New Roman"/>
          <w:color w:val="auto"/>
          <w:lang w:val="en-GB"/>
        </w:rPr>
        <w:t xml:space="preserve">Do these two TEs reveal the same inconsistency?  In a sense yes, both scenario lead to an output which contradicts Heisenberg’s principle. However, we arrive at both OU </w:t>
      </w:r>
      <w:r>
        <w:rPr>
          <w:rFonts w:ascii="Times New Roman" w:hAnsi="Times New Roman"/>
          <w:color w:val="auto"/>
          <w:lang w:val="en-GB"/>
        </w:rPr>
        <w:t>following a different experimental arrangement. I thank an anonymous reviewer for pointing this.</w:t>
      </w:r>
    </w:p>
  </w:footnote>
  <w:footnote w:id="22">
    <w:p w14:paraId="1EA247E5" w14:textId="77777777" w:rsidR="009A5E9D" w:rsidRPr="009F301F" w:rsidRDefault="009A5E9D" w:rsidP="002B116B">
      <w:pPr>
        <w:tabs>
          <w:tab w:val="left" w:pos="426"/>
        </w:tabs>
        <w:autoSpaceDE w:val="0"/>
        <w:autoSpaceDN w:val="0"/>
        <w:adjustRightInd w:val="0"/>
        <w:jc w:val="both"/>
        <w:rPr>
          <w:rFonts w:ascii="Times New Roman" w:eastAsiaTheme="minorHAnsi" w:hAnsi="Times New Roman"/>
          <w:color w:val="auto"/>
          <w:sz w:val="20"/>
          <w:szCs w:val="20"/>
          <w:lang w:val="en-GB"/>
        </w:rPr>
      </w:pPr>
      <w:r w:rsidRPr="009F301F">
        <w:rPr>
          <w:rStyle w:val="FootnoteReference"/>
          <w:rFonts w:ascii="Times New Roman" w:hAnsi="Times New Roman"/>
          <w:color w:val="auto"/>
          <w:sz w:val="20"/>
          <w:szCs w:val="20"/>
        </w:rPr>
        <w:footnoteRef/>
      </w:r>
      <w:r w:rsidRPr="009F301F">
        <w:rPr>
          <w:rFonts w:ascii="Times New Roman" w:hAnsi="Times New Roman"/>
          <w:color w:val="auto"/>
          <w:sz w:val="20"/>
          <w:szCs w:val="20"/>
        </w:rPr>
        <w:t xml:space="preserve"> “</w:t>
      </w:r>
      <w:r w:rsidRPr="009F301F">
        <w:rPr>
          <w:rFonts w:ascii="Times New Roman" w:eastAsiaTheme="minorHAnsi" w:hAnsi="Times New Roman"/>
          <w:color w:val="auto"/>
          <w:sz w:val="20"/>
          <w:szCs w:val="20"/>
          <w:lang w:val="en-GB"/>
        </w:rPr>
        <w:t xml:space="preserve">consider the mechanisms resulting in belief in premises of an argument instantiating </w:t>
      </w:r>
      <w:r w:rsidRPr="009F301F">
        <w:rPr>
          <w:rFonts w:ascii="Times New Roman" w:hAnsi="Times New Roman"/>
          <w:color w:val="auto"/>
          <w:sz w:val="20"/>
          <w:szCs w:val="20"/>
          <w:lang w:val="en-GB"/>
        </w:rPr>
        <w:t>(</w:t>
      </w:r>
      <w:r w:rsidRPr="009F301F">
        <w:rPr>
          <w:rFonts w:ascii="Times New Roman" w:eastAsia="SymbolMT" w:hAnsi="Times New Roman"/>
          <w:color w:val="auto"/>
          <w:sz w:val="20"/>
          <w:szCs w:val="20"/>
          <w:lang w:val="en-GB"/>
        </w:rPr>
        <w:t>α</w:t>
      </w:r>
      <w:r w:rsidRPr="009F301F">
        <w:rPr>
          <w:rFonts w:ascii="Times New Roman" w:hAnsi="Times New Roman"/>
          <w:color w:val="auto"/>
          <w:sz w:val="20"/>
          <w:szCs w:val="20"/>
          <w:lang w:val="en-GB"/>
        </w:rPr>
        <w:t xml:space="preserve">) </w:t>
      </w:r>
      <w:r w:rsidRPr="009F301F">
        <w:rPr>
          <w:rFonts w:ascii="Times New Roman" w:eastAsiaTheme="minorHAnsi" w:hAnsi="Times New Roman"/>
          <w:color w:val="auto"/>
          <w:sz w:val="20"/>
          <w:szCs w:val="20"/>
          <w:lang w:val="en-GB"/>
        </w:rPr>
        <w:t xml:space="preserve">when a thought experiment is performed. These may draw on all sorts of cognitive resources: theoretical and other belief, memory, inference, genetically inherited modal expectations, folk physics, and so on. If Nersessian and others are right, they may involve manipulation of mental models. If Brown is right, they may include special faculties of intellectual </w:t>
      </w:r>
      <w:r w:rsidRPr="009F301F">
        <w:rPr>
          <w:rFonts w:ascii="Times New Roman" w:eastAsiaTheme="minorHAnsi" w:hAnsi="Times New Roman"/>
          <w:i/>
          <w:iCs/>
          <w:color w:val="auto"/>
          <w:sz w:val="20"/>
          <w:szCs w:val="20"/>
          <w:lang w:val="en-GB"/>
        </w:rPr>
        <w:t>Schauung</w:t>
      </w:r>
      <w:r w:rsidRPr="009F301F">
        <w:rPr>
          <w:rFonts w:ascii="Times New Roman" w:eastAsiaTheme="minorHAnsi" w:hAnsi="Times New Roman"/>
          <w:color w:val="auto"/>
          <w:sz w:val="20"/>
          <w:szCs w:val="20"/>
          <w:lang w:val="en-GB"/>
        </w:rPr>
        <w:t>. If David Chalmers, Frank Jackson, and an earlier time slice of Stephen Yablo are right,</w:t>
      </w:r>
    </w:p>
    <w:p w14:paraId="4B42DDCF" w14:textId="50017656" w:rsidR="009A5E9D" w:rsidRPr="009F301F" w:rsidRDefault="009A5E9D" w:rsidP="002B116B">
      <w:pPr>
        <w:tabs>
          <w:tab w:val="left" w:pos="426"/>
        </w:tabs>
        <w:autoSpaceDE w:val="0"/>
        <w:autoSpaceDN w:val="0"/>
        <w:adjustRightInd w:val="0"/>
        <w:jc w:val="both"/>
        <w:rPr>
          <w:rFonts w:ascii="Times New Roman" w:eastAsiaTheme="minorHAnsi" w:hAnsi="Times New Roman"/>
          <w:color w:val="auto"/>
          <w:sz w:val="20"/>
          <w:szCs w:val="20"/>
          <w:lang w:val="en-GB"/>
        </w:rPr>
      </w:pPr>
      <w:r w:rsidRPr="009F301F">
        <w:rPr>
          <w:rFonts w:ascii="Times New Roman" w:eastAsiaTheme="minorHAnsi" w:hAnsi="Times New Roman"/>
          <w:color w:val="auto"/>
          <w:sz w:val="20"/>
          <w:szCs w:val="20"/>
          <w:lang w:val="en-GB"/>
        </w:rPr>
        <w:t>modal claims such as the premises of a regimented thought experiment may be justified by appeal to conceivability.” p.72</w:t>
      </w:r>
    </w:p>
  </w:footnote>
  <w:footnote w:id="23">
    <w:p w14:paraId="2BBEAE82" w14:textId="4DB414BF" w:rsidR="009A5E9D" w:rsidRPr="00A17AC4" w:rsidRDefault="009A5E9D" w:rsidP="002B116B">
      <w:pPr>
        <w:pStyle w:val="FootnoteText"/>
        <w:jc w:val="both"/>
        <w:rPr>
          <w:rFonts w:ascii="Times New Roman" w:hAnsi="Times New Roman"/>
          <w:lang w:val="en-GB"/>
        </w:rPr>
      </w:pPr>
      <w:r w:rsidRPr="00A17AC4">
        <w:rPr>
          <w:rStyle w:val="FootnoteReference"/>
          <w:rFonts w:ascii="Times New Roman" w:hAnsi="Times New Roman"/>
        </w:rPr>
        <w:footnoteRef/>
      </w:r>
      <w:r w:rsidRPr="00A17AC4">
        <w:rPr>
          <w:rFonts w:ascii="Times New Roman" w:hAnsi="Times New Roman"/>
        </w:rPr>
        <w:t xml:space="preserve"> </w:t>
      </w:r>
      <w:r w:rsidRPr="00A17AC4">
        <w:rPr>
          <w:rFonts w:ascii="Times New Roman" w:eastAsiaTheme="minorHAnsi" w:hAnsi="Times New Roman"/>
          <w:color w:val="auto"/>
          <w:lang w:val="en-GB"/>
        </w:rPr>
        <w:t>These resemble the different schema from (β) (γ) and (δ) of how TEs could fail according to Häggqvist (pp.66-67)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35C4"/>
    <w:multiLevelType w:val="hybridMultilevel"/>
    <w:tmpl w:val="ACC6A2F6"/>
    <w:lvl w:ilvl="0" w:tplc="3D9607EC">
      <w:start w:val="1"/>
      <w:numFmt w:val="decimal"/>
      <w:lvlText w:val="%1."/>
      <w:lvlJc w:val="left"/>
      <w:pPr>
        <w:tabs>
          <w:tab w:val="num" w:pos="5464"/>
        </w:tabs>
        <w:ind w:left="5464" w:hanging="360"/>
      </w:pPr>
    </w:lvl>
    <w:lvl w:ilvl="1" w:tplc="3ABCB44C" w:tentative="1">
      <w:start w:val="1"/>
      <w:numFmt w:val="decimal"/>
      <w:lvlText w:val="%2."/>
      <w:lvlJc w:val="left"/>
      <w:pPr>
        <w:tabs>
          <w:tab w:val="num" w:pos="6184"/>
        </w:tabs>
        <w:ind w:left="6184" w:hanging="360"/>
      </w:pPr>
    </w:lvl>
    <w:lvl w:ilvl="2" w:tplc="5F387D9E" w:tentative="1">
      <w:start w:val="1"/>
      <w:numFmt w:val="decimal"/>
      <w:lvlText w:val="%3."/>
      <w:lvlJc w:val="left"/>
      <w:pPr>
        <w:tabs>
          <w:tab w:val="num" w:pos="6904"/>
        </w:tabs>
        <w:ind w:left="6904" w:hanging="360"/>
      </w:pPr>
    </w:lvl>
    <w:lvl w:ilvl="3" w:tplc="806C2DA2">
      <w:start w:val="1"/>
      <w:numFmt w:val="decimal"/>
      <w:lvlText w:val="%4."/>
      <w:lvlJc w:val="left"/>
      <w:pPr>
        <w:tabs>
          <w:tab w:val="num" w:pos="7624"/>
        </w:tabs>
        <w:ind w:left="7624" w:hanging="360"/>
      </w:pPr>
    </w:lvl>
    <w:lvl w:ilvl="4" w:tplc="2DEAC842">
      <w:numFmt w:val="none"/>
      <w:lvlText w:val=""/>
      <w:lvlJc w:val="left"/>
      <w:pPr>
        <w:tabs>
          <w:tab w:val="num" w:pos="5104"/>
        </w:tabs>
      </w:pPr>
    </w:lvl>
    <w:lvl w:ilvl="5" w:tplc="3D14A7B2">
      <w:start w:val="1"/>
      <w:numFmt w:val="decimal"/>
      <w:lvlText w:val="%6."/>
      <w:lvlJc w:val="left"/>
      <w:pPr>
        <w:tabs>
          <w:tab w:val="num" w:pos="9064"/>
        </w:tabs>
        <w:ind w:left="9064" w:hanging="360"/>
      </w:pPr>
    </w:lvl>
    <w:lvl w:ilvl="6" w:tplc="02387EB8" w:tentative="1">
      <w:start w:val="1"/>
      <w:numFmt w:val="decimal"/>
      <w:lvlText w:val="%7."/>
      <w:lvlJc w:val="left"/>
      <w:pPr>
        <w:tabs>
          <w:tab w:val="num" w:pos="9784"/>
        </w:tabs>
        <w:ind w:left="9784" w:hanging="360"/>
      </w:pPr>
    </w:lvl>
    <w:lvl w:ilvl="7" w:tplc="F68E48BA" w:tentative="1">
      <w:start w:val="1"/>
      <w:numFmt w:val="decimal"/>
      <w:lvlText w:val="%8."/>
      <w:lvlJc w:val="left"/>
      <w:pPr>
        <w:tabs>
          <w:tab w:val="num" w:pos="10504"/>
        </w:tabs>
        <w:ind w:left="10504" w:hanging="360"/>
      </w:pPr>
    </w:lvl>
    <w:lvl w:ilvl="8" w:tplc="982E9E6E" w:tentative="1">
      <w:start w:val="1"/>
      <w:numFmt w:val="decimal"/>
      <w:lvlText w:val="%9."/>
      <w:lvlJc w:val="left"/>
      <w:pPr>
        <w:tabs>
          <w:tab w:val="num" w:pos="11224"/>
        </w:tabs>
        <w:ind w:left="11224" w:hanging="360"/>
      </w:pPr>
    </w:lvl>
  </w:abstractNum>
  <w:abstractNum w:abstractNumId="1" w15:restartNumberingAfterBreak="0">
    <w:nsid w:val="0757347D"/>
    <w:multiLevelType w:val="hybridMultilevel"/>
    <w:tmpl w:val="82B49706"/>
    <w:lvl w:ilvl="0" w:tplc="3CE44F2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54D04"/>
    <w:multiLevelType w:val="multilevel"/>
    <w:tmpl w:val="5B9492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sz w:val="32"/>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AF5108C"/>
    <w:multiLevelType w:val="hybridMultilevel"/>
    <w:tmpl w:val="FEBC1FE4"/>
    <w:lvl w:ilvl="0" w:tplc="DC9028C6">
      <w:start w:val="1"/>
      <w:numFmt w:val="bullet"/>
      <w:lvlText w:val="•"/>
      <w:lvlJc w:val="left"/>
      <w:pPr>
        <w:tabs>
          <w:tab w:val="num" w:pos="720"/>
        </w:tabs>
        <w:ind w:left="720" w:hanging="360"/>
      </w:pPr>
      <w:rPr>
        <w:rFonts w:ascii="Arial" w:hAnsi="Arial" w:hint="default"/>
      </w:rPr>
    </w:lvl>
    <w:lvl w:ilvl="1" w:tplc="BA98E054" w:tentative="1">
      <w:start w:val="1"/>
      <w:numFmt w:val="bullet"/>
      <w:lvlText w:val="•"/>
      <w:lvlJc w:val="left"/>
      <w:pPr>
        <w:tabs>
          <w:tab w:val="num" w:pos="1440"/>
        </w:tabs>
        <w:ind w:left="1440" w:hanging="360"/>
      </w:pPr>
      <w:rPr>
        <w:rFonts w:ascii="Arial" w:hAnsi="Arial" w:hint="default"/>
      </w:rPr>
    </w:lvl>
    <w:lvl w:ilvl="2" w:tplc="B8C25956">
      <w:start w:val="1"/>
      <w:numFmt w:val="bullet"/>
      <w:lvlText w:val="•"/>
      <w:lvlJc w:val="left"/>
      <w:pPr>
        <w:tabs>
          <w:tab w:val="num" w:pos="2160"/>
        </w:tabs>
        <w:ind w:left="2160" w:hanging="360"/>
      </w:pPr>
      <w:rPr>
        <w:rFonts w:ascii="Arial" w:hAnsi="Arial" w:hint="default"/>
      </w:rPr>
    </w:lvl>
    <w:lvl w:ilvl="3" w:tplc="A2B0AFA8">
      <w:start w:val="1"/>
      <w:numFmt w:val="decimal"/>
      <w:lvlText w:val="%4."/>
      <w:lvlJc w:val="left"/>
      <w:pPr>
        <w:tabs>
          <w:tab w:val="num" w:pos="2880"/>
        </w:tabs>
        <w:ind w:left="2880" w:hanging="360"/>
      </w:pPr>
    </w:lvl>
    <w:lvl w:ilvl="4" w:tplc="609E0B6C" w:tentative="1">
      <w:start w:val="1"/>
      <w:numFmt w:val="bullet"/>
      <w:lvlText w:val="•"/>
      <w:lvlJc w:val="left"/>
      <w:pPr>
        <w:tabs>
          <w:tab w:val="num" w:pos="3600"/>
        </w:tabs>
        <w:ind w:left="3600" w:hanging="360"/>
      </w:pPr>
      <w:rPr>
        <w:rFonts w:ascii="Arial" w:hAnsi="Arial" w:hint="default"/>
      </w:rPr>
    </w:lvl>
    <w:lvl w:ilvl="5" w:tplc="A1FE0D40" w:tentative="1">
      <w:start w:val="1"/>
      <w:numFmt w:val="bullet"/>
      <w:lvlText w:val="•"/>
      <w:lvlJc w:val="left"/>
      <w:pPr>
        <w:tabs>
          <w:tab w:val="num" w:pos="4320"/>
        </w:tabs>
        <w:ind w:left="4320" w:hanging="360"/>
      </w:pPr>
      <w:rPr>
        <w:rFonts w:ascii="Arial" w:hAnsi="Arial" w:hint="default"/>
      </w:rPr>
    </w:lvl>
    <w:lvl w:ilvl="6" w:tplc="9B22F46A" w:tentative="1">
      <w:start w:val="1"/>
      <w:numFmt w:val="bullet"/>
      <w:lvlText w:val="•"/>
      <w:lvlJc w:val="left"/>
      <w:pPr>
        <w:tabs>
          <w:tab w:val="num" w:pos="5040"/>
        </w:tabs>
        <w:ind w:left="5040" w:hanging="360"/>
      </w:pPr>
      <w:rPr>
        <w:rFonts w:ascii="Arial" w:hAnsi="Arial" w:hint="default"/>
      </w:rPr>
    </w:lvl>
    <w:lvl w:ilvl="7" w:tplc="139C98C4" w:tentative="1">
      <w:start w:val="1"/>
      <w:numFmt w:val="bullet"/>
      <w:lvlText w:val="•"/>
      <w:lvlJc w:val="left"/>
      <w:pPr>
        <w:tabs>
          <w:tab w:val="num" w:pos="5760"/>
        </w:tabs>
        <w:ind w:left="5760" w:hanging="360"/>
      </w:pPr>
      <w:rPr>
        <w:rFonts w:ascii="Arial" w:hAnsi="Arial" w:hint="default"/>
      </w:rPr>
    </w:lvl>
    <w:lvl w:ilvl="8" w:tplc="02C230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2B1049"/>
    <w:multiLevelType w:val="hybridMultilevel"/>
    <w:tmpl w:val="CCAED6AE"/>
    <w:lvl w:ilvl="0" w:tplc="49F0E7AE">
      <w:start w:val="1"/>
      <w:numFmt w:val="bullet"/>
      <w:lvlText w:val="•"/>
      <w:lvlJc w:val="left"/>
      <w:pPr>
        <w:tabs>
          <w:tab w:val="num" w:pos="720"/>
        </w:tabs>
        <w:ind w:left="720" w:hanging="360"/>
      </w:pPr>
      <w:rPr>
        <w:rFonts w:ascii="Arial" w:hAnsi="Arial" w:hint="default"/>
      </w:rPr>
    </w:lvl>
    <w:lvl w:ilvl="1" w:tplc="9426F8FE" w:tentative="1">
      <w:start w:val="1"/>
      <w:numFmt w:val="bullet"/>
      <w:lvlText w:val="•"/>
      <w:lvlJc w:val="left"/>
      <w:pPr>
        <w:tabs>
          <w:tab w:val="num" w:pos="1440"/>
        </w:tabs>
        <w:ind w:left="1440" w:hanging="360"/>
      </w:pPr>
      <w:rPr>
        <w:rFonts w:ascii="Arial" w:hAnsi="Arial" w:hint="default"/>
      </w:rPr>
    </w:lvl>
    <w:lvl w:ilvl="2" w:tplc="E24C39EA">
      <w:start w:val="1"/>
      <w:numFmt w:val="bullet"/>
      <w:lvlText w:val="•"/>
      <w:lvlJc w:val="left"/>
      <w:pPr>
        <w:tabs>
          <w:tab w:val="num" w:pos="2160"/>
        </w:tabs>
        <w:ind w:left="2160" w:hanging="360"/>
      </w:pPr>
      <w:rPr>
        <w:rFonts w:ascii="Arial" w:hAnsi="Arial" w:hint="default"/>
      </w:rPr>
    </w:lvl>
    <w:lvl w:ilvl="3" w:tplc="2744B7C2">
      <w:numFmt w:val="bullet"/>
      <w:lvlText w:val="•"/>
      <w:lvlJc w:val="left"/>
      <w:pPr>
        <w:tabs>
          <w:tab w:val="num" w:pos="2880"/>
        </w:tabs>
        <w:ind w:left="2880" w:hanging="360"/>
      </w:pPr>
      <w:rPr>
        <w:rFonts w:ascii="Arial" w:hAnsi="Arial" w:hint="default"/>
      </w:rPr>
    </w:lvl>
    <w:lvl w:ilvl="4" w:tplc="05A01D5E" w:tentative="1">
      <w:start w:val="1"/>
      <w:numFmt w:val="bullet"/>
      <w:lvlText w:val="•"/>
      <w:lvlJc w:val="left"/>
      <w:pPr>
        <w:tabs>
          <w:tab w:val="num" w:pos="3600"/>
        </w:tabs>
        <w:ind w:left="3600" w:hanging="360"/>
      </w:pPr>
      <w:rPr>
        <w:rFonts w:ascii="Arial" w:hAnsi="Arial" w:hint="default"/>
      </w:rPr>
    </w:lvl>
    <w:lvl w:ilvl="5" w:tplc="084C990E" w:tentative="1">
      <w:start w:val="1"/>
      <w:numFmt w:val="bullet"/>
      <w:lvlText w:val="•"/>
      <w:lvlJc w:val="left"/>
      <w:pPr>
        <w:tabs>
          <w:tab w:val="num" w:pos="4320"/>
        </w:tabs>
        <w:ind w:left="4320" w:hanging="360"/>
      </w:pPr>
      <w:rPr>
        <w:rFonts w:ascii="Arial" w:hAnsi="Arial" w:hint="default"/>
      </w:rPr>
    </w:lvl>
    <w:lvl w:ilvl="6" w:tplc="591C06D0" w:tentative="1">
      <w:start w:val="1"/>
      <w:numFmt w:val="bullet"/>
      <w:lvlText w:val="•"/>
      <w:lvlJc w:val="left"/>
      <w:pPr>
        <w:tabs>
          <w:tab w:val="num" w:pos="5040"/>
        </w:tabs>
        <w:ind w:left="5040" w:hanging="360"/>
      </w:pPr>
      <w:rPr>
        <w:rFonts w:ascii="Arial" w:hAnsi="Arial" w:hint="default"/>
      </w:rPr>
    </w:lvl>
    <w:lvl w:ilvl="7" w:tplc="BCBE38DE" w:tentative="1">
      <w:start w:val="1"/>
      <w:numFmt w:val="bullet"/>
      <w:lvlText w:val="•"/>
      <w:lvlJc w:val="left"/>
      <w:pPr>
        <w:tabs>
          <w:tab w:val="num" w:pos="5760"/>
        </w:tabs>
        <w:ind w:left="5760" w:hanging="360"/>
      </w:pPr>
      <w:rPr>
        <w:rFonts w:ascii="Arial" w:hAnsi="Arial" w:hint="default"/>
      </w:rPr>
    </w:lvl>
    <w:lvl w:ilvl="8" w:tplc="146A77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E16C29"/>
    <w:multiLevelType w:val="multilevel"/>
    <w:tmpl w:val="0C405A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DD55F2F"/>
    <w:multiLevelType w:val="multilevel"/>
    <w:tmpl w:val="F5CAD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0B65A5"/>
    <w:multiLevelType w:val="hybridMultilevel"/>
    <w:tmpl w:val="8162269E"/>
    <w:lvl w:ilvl="0" w:tplc="0FC2F34C">
      <w:start w:val="1"/>
      <w:numFmt w:val="upp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A052C7"/>
    <w:multiLevelType w:val="hybridMultilevel"/>
    <w:tmpl w:val="EA9E7306"/>
    <w:lvl w:ilvl="0" w:tplc="0809000F">
      <w:start w:val="1"/>
      <w:numFmt w:val="decimal"/>
      <w:lvlText w:val="%1."/>
      <w:lvlJc w:val="left"/>
      <w:pPr>
        <w:ind w:left="1336" w:hanging="360"/>
      </w:pPr>
    </w:lvl>
    <w:lvl w:ilvl="1" w:tplc="08090019" w:tentative="1">
      <w:start w:val="1"/>
      <w:numFmt w:val="lowerLetter"/>
      <w:lvlText w:val="%2."/>
      <w:lvlJc w:val="left"/>
      <w:pPr>
        <w:ind w:left="2056" w:hanging="360"/>
      </w:pPr>
    </w:lvl>
    <w:lvl w:ilvl="2" w:tplc="0809001B" w:tentative="1">
      <w:start w:val="1"/>
      <w:numFmt w:val="lowerRoman"/>
      <w:lvlText w:val="%3."/>
      <w:lvlJc w:val="right"/>
      <w:pPr>
        <w:ind w:left="2776" w:hanging="180"/>
      </w:pPr>
    </w:lvl>
    <w:lvl w:ilvl="3" w:tplc="0809000F" w:tentative="1">
      <w:start w:val="1"/>
      <w:numFmt w:val="decimal"/>
      <w:lvlText w:val="%4."/>
      <w:lvlJc w:val="left"/>
      <w:pPr>
        <w:ind w:left="3496" w:hanging="360"/>
      </w:pPr>
    </w:lvl>
    <w:lvl w:ilvl="4" w:tplc="08090019" w:tentative="1">
      <w:start w:val="1"/>
      <w:numFmt w:val="lowerLetter"/>
      <w:lvlText w:val="%5."/>
      <w:lvlJc w:val="left"/>
      <w:pPr>
        <w:ind w:left="4216" w:hanging="360"/>
      </w:pPr>
    </w:lvl>
    <w:lvl w:ilvl="5" w:tplc="0809001B" w:tentative="1">
      <w:start w:val="1"/>
      <w:numFmt w:val="lowerRoman"/>
      <w:lvlText w:val="%6."/>
      <w:lvlJc w:val="right"/>
      <w:pPr>
        <w:ind w:left="4936" w:hanging="180"/>
      </w:pPr>
    </w:lvl>
    <w:lvl w:ilvl="6" w:tplc="0809000F" w:tentative="1">
      <w:start w:val="1"/>
      <w:numFmt w:val="decimal"/>
      <w:lvlText w:val="%7."/>
      <w:lvlJc w:val="left"/>
      <w:pPr>
        <w:ind w:left="5656" w:hanging="360"/>
      </w:pPr>
    </w:lvl>
    <w:lvl w:ilvl="7" w:tplc="08090019" w:tentative="1">
      <w:start w:val="1"/>
      <w:numFmt w:val="lowerLetter"/>
      <w:lvlText w:val="%8."/>
      <w:lvlJc w:val="left"/>
      <w:pPr>
        <w:ind w:left="6376" w:hanging="360"/>
      </w:pPr>
    </w:lvl>
    <w:lvl w:ilvl="8" w:tplc="0809001B" w:tentative="1">
      <w:start w:val="1"/>
      <w:numFmt w:val="lowerRoman"/>
      <w:lvlText w:val="%9."/>
      <w:lvlJc w:val="right"/>
      <w:pPr>
        <w:ind w:left="7096" w:hanging="180"/>
      </w:pPr>
    </w:lvl>
  </w:abstractNum>
  <w:abstractNum w:abstractNumId="9" w15:restartNumberingAfterBreak="0">
    <w:nsid w:val="12FF6521"/>
    <w:multiLevelType w:val="hybridMultilevel"/>
    <w:tmpl w:val="889A06EE"/>
    <w:lvl w:ilvl="0" w:tplc="3454DCA8">
      <w:start w:val="4"/>
      <w:numFmt w:val="decimal"/>
      <w:lvlText w:val="%1."/>
      <w:lvlJc w:val="left"/>
      <w:pPr>
        <w:tabs>
          <w:tab w:val="num" w:pos="2160"/>
        </w:tabs>
        <w:ind w:left="216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F66E60"/>
    <w:multiLevelType w:val="hybridMultilevel"/>
    <w:tmpl w:val="4D425F74"/>
    <w:lvl w:ilvl="0" w:tplc="ADB0D970">
      <w:start w:val="4"/>
      <w:numFmt w:val="decimal"/>
      <w:lvlText w:val="%1."/>
      <w:lvlJc w:val="left"/>
      <w:pPr>
        <w:tabs>
          <w:tab w:val="num" w:pos="2160"/>
        </w:tabs>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85765E"/>
    <w:multiLevelType w:val="hybridMultilevel"/>
    <w:tmpl w:val="A558A61C"/>
    <w:lvl w:ilvl="0" w:tplc="F6F6D25A">
      <w:start w:val="1"/>
      <w:numFmt w:val="bullet"/>
      <w:lvlText w:val="•"/>
      <w:lvlJc w:val="left"/>
      <w:pPr>
        <w:tabs>
          <w:tab w:val="num" w:pos="720"/>
        </w:tabs>
        <w:ind w:left="720" w:hanging="360"/>
      </w:pPr>
      <w:rPr>
        <w:rFonts w:ascii="Arial" w:hAnsi="Arial" w:hint="default"/>
      </w:rPr>
    </w:lvl>
    <w:lvl w:ilvl="1" w:tplc="88327534" w:tentative="1">
      <w:start w:val="1"/>
      <w:numFmt w:val="bullet"/>
      <w:lvlText w:val="•"/>
      <w:lvlJc w:val="left"/>
      <w:pPr>
        <w:tabs>
          <w:tab w:val="num" w:pos="1440"/>
        </w:tabs>
        <w:ind w:left="1440" w:hanging="360"/>
      </w:pPr>
      <w:rPr>
        <w:rFonts w:ascii="Arial" w:hAnsi="Arial" w:hint="default"/>
      </w:rPr>
    </w:lvl>
    <w:lvl w:ilvl="2" w:tplc="C9289254" w:tentative="1">
      <w:start w:val="1"/>
      <w:numFmt w:val="bullet"/>
      <w:lvlText w:val="•"/>
      <w:lvlJc w:val="left"/>
      <w:pPr>
        <w:tabs>
          <w:tab w:val="num" w:pos="2160"/>
        </w:tabs>
        <w:ind w:left="2160" w:hanging="360"/>
      </w:pPr>
      <w:rPr>
        <w:rFonts w:ascii="Arial" w:hAnsi="Arial" w:hint="default"/>
      </w:rPr>
    </w:lvl>
    <w:lvl w:ilvl="3" w:tplc="4BB48B92" w:tentative="1">
      <w:start w:val="1"/>
      <w:numFmt w:val="bullet"/>
      <w:lvlText w:val="•"/>
      <w:lvlJc w:val="left"/>
      <w:pPr>
        <w:tabs>
          <w:tab w:val="num" w:pos="2880"/>
        </w:tabs>
        <w:ind w:left="2880" w:hanging="360"/>
      </w:pPr>
      <w:rPr>
        <w:rFonts w:ascii="Arial" w:hAnsi="Arial" w:hint="default"/>
      </w:rPr>
    </w:lvl>
    <w:lvl w:ilvl="4" w:tplc="F37C9720" w:tentative="1">
      <w:start w:val="1"/>
      <w:numFmt w:val="bullet"/>
      <w:lvlText w:val="•"/>
      <w:lvlJc w:val="left"/>
      <w:pPr>
        <w:tabs>
          <w:tab w:val="num" w:pos="3600"/>
        </w:tabs>
        <w:ind w:left="3600" w:hanging="360"/>
      </w:pPr>
      <w:rPr>
        <w:rFonts w:ascii="Arial" w:hAnsi="Arial" w:hint="default"/>
      </w:rPr>
    </w:lvl>
    <w:lvl w:ilvl="5" w:tplc="24067A90" w:tentative="1">
      <w:start w:val="1"/>
      <w:numFmt w:val="bullet"/>
      <w:lvlText w:val="•"/>
      <w:lvlJc w:val="left"/>
      <w:pPr>
        <w:tabs>
          <w:tab w:val="num" w:pos="4320"/>
        </w:tabs>
        <w:ind w:left="4320" w:hanging="360"/>
      </w:pPr>
      <w:rPr>
        <w:rFonts w:ascii="Arial" w:hAnsi="Arial" w:hint="default"/>
      </w:rPr>
    </w:lvl>
    <w:lvl w:ilvl="6" w:tplc="436E36D6" w:tentative="1">
      <w:start w:val="1"/>
      <w:numFmt w:val="bullet"/>
      <w:lvlText w:val="•"/>
      <w:lvlJc w:val="left"/>
      <w:pPr>
        <w:tabs>
          <w:tab w:val="num" w:pos="5040"/>
        </w:tabs>
        <w:ind w:left="5040" w:hanging="360"/>
      </w:pPr>
      <w:rPr>
        <w:rFonts w:ascii="Arial" w:hAnsi="Arial" w:hint="default"/>
      </w:rPr>
    </w:lvl>
    <w:lvl w:ilvl="7" w:tplc="1C82E8F4" w:tentative="1">
      <w:start w:val="1"/>
      <w:numFmt w:val="bullet"/>
      <w:lvlText w:val="•"/>
      <w:lvlJc w:val="left"/>
      <w:pPr>
        <w:tabs>
          <w:tab w:val="num" w:pos="5760"/>
        </w:tabs>
        <w:ind w:left="5760" w:hanging="360"/>
      </w:pPr>
      <w:rPr>
        <w:rFonts w:ascii="Arial" w:hAnsi="Arial" w:hint="default"/>
      </w:rPr>
    </w:lvl>
    <w:lvl w:ilvl="8" w:tplc="6038AA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51B5FC5"/>
    <w:multiLevelType w:val="hybridMultilevel"/>
    <w:tmpl w:val="C4D84C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62E0D74"/>
    <w:multiLevelType w:val="multilevel"/>
    <w:tmpl w:val="5B9492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sz w:val="32"/>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775273A"/>
    <w:multiLevelType w:val="multilevel"/>
    <w:tmpl w:val="F5CAD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8397E44"/>
    <w:multiLevelType w:val="hybridMultilevel"/>
    <w:tmpl w:val="B526E0CA"/>
    <w:lvl w:ilvl="0" w:tplc="367A66B2">
      <w:start w:val="2"/>
      <w:numFmt w:val="bullet"/>
      <w:lvlText w:val="-"/>
      <w:lvlJc w:val="left"/>
      <w:pPr>
        <w:ind w:left="2637" w:hanging="360"/>
      </w:pPr>
      <w:rPr>
        <w:rFonts w:ascii="Times New Roman" w:eastAsia="ヒラギノ角ゴ Pro W3" w:hAnsi="Times New Roman" w:cs="Times New Roman" w:hint="default"/>
      </w:rPr>
    </w:lvl>
    <w:lvl w:ilvl="1" w:tplc="08090003" w:tentative="1">
      <w:start w:val="1"/>
      <w:numFmt w:val="bullet"/>
      <w:lvlText w:val="o"/>
      <w:lvlJc w:val="left"/>
      <w:pPr>
        <w:ind w:left="3357" w:hanging="360"/>
      </w:pPr>
      <w:rPr>
        <w:rFonts w:ascii="Courier New" w:hAnsi="Courier New" w:cs="Courier New" w:hint="default"/>
      </w:rPr>
    </w:lvl>
    <w:lvl w:ilvl="2" w:tplc="08090005" w:tentative="1">
      <w:start w:val="1"/>
      <w:numFmt w:val="bullet"/>
      <w:lvlText w:val=""/>
      <w:lvlJc w:val="left"/>
      <w:pPr>
        <w:ind w:left="4077" w:hanging="360"/>
      </w:pPr>
      <w:rPr>
        <w:rFonts w:ascii="Wingdings" w:hAnsi="Wingdings" w:hint="default"/>
      </w:rPr>
    </w:lvl>
    <w:lvl w:ilvl="3" w:tplc="08090001">
      <w:start w:val="1"/>
      <w:numFmt w:val="bullet"/>
      <w:lvlText w:val=""/>
      <w:lvlJc w:val="left"/>
      <w:pPr>
        <w:ind w:left="4797" w:hanging="360"/>
      </w:pPr>
      <w:rPr>
        <w:rFonts w:ascii="Symbol" w:hAnsi="Symbol" w:hint="default"/>
      </w:rPr>
    </w:lvl>
    <w:lvl w:ilvl="4" w:tplc="08090003" w:tentative="1">
      <w:start w:val="1"/>
      <w:numFmt w:val="bullet"/>
      <w:lvlText w:val="o"/>
      <w:lvlJc w:val="left"/>
      <w:pPr>
        <w:ind w:left="5517" w:hanging="360"/>
      </w:pPr>
      <w:rPr>
        <w:rFonts w:ascii="Courier New" w:hAnsi="Courier New" w:cs="Courier New" w:hint="default"/>
      </w:rPr>
    </w:lvl>
    <w:lvl w:ilvl="5" w:tplc="08090005" w:tentative="1">
      <w:start w:val="1"/>
      <w:numFmt w:val="bullet"/>
      <w:lvlText w:val=""/>
      <w:lvlJc w:val="left"/>
      <w:pPr>
        <w:ind w:left="6237" w:hanging="360"/>
      </w:pPr>
      <w:rPr>
        <w:rFonts w:ascii="Wingdings" w:hAnsi="Wingdings" w:hint="default"/>
      </w:rPr>
    </w:lvl>
    <w:lvl w:ilvl="6" w:tplc="08090001" w:tentative="1">
      <w:start w:val="1"/>
      <w:numFmt w:val="bullet"/>
      <w:lvlText w:val=""/>
      <w:lvlJc w:val="left"/>
      <w:pPr>
        <w:ind w:left="6957" w:hanging="360"/>
      </w:pPr>
      <w:rPr>
        <w:rFonts w:ascii="Symbol" w:hAnsi="Symbol" w:hint="default"/>
      </w:rPr>
    </w:lvl>
    <w:lvl w:ilvl="7" w:tplc="08090003" w:tentative="1">
      <w:start w:val="1"/>
      <w:numFmt w:val="bullet"/>
      <w:lvlText w:val="o"/>
      <w:lvlJc w:val="left"/>
      <w:pPr>
        <w:ind w:left="7677" w:hanging="360"/>
      </w:pPr>
      <w:rPr>
        <w:rFonts w:ascii="Courier New" w:hAnsi="Courier New" w:cs="Courier New" w:hint="default"/>
      </w:rPr>
    </w:lvl>
    <w:lvl w:ilvl="8" w:tplc="08090005" w:tentative="1">
      <w:start w:val="1"/>
      <w:numFmt w:val="bullet"/>
      <w:lvlText w:val=""/>
      <w:lvlJc w:val="left"/>
      <w:pPr>
        <w:ind w:left="8397" w:hanging="360"/>
      </w:pPr>
      <w:rPr>
        <w:rFonts w:ascii="Wingdings" w:hAnsi="Wingdings" w:hint="default"/>
      </w:rPr>
    </w:lvl>
  </w:abstractNum>
  <w:abstractNum w:abstractNumId="16" w15:restartNumberingAfterBreak="0">
    <w:nsid w:val="26D31D9E"/>
    <w:multiLevelType w:val="hybridMultilevel"/>
    <w:tmpl w:val="C00888CC"/>
    <w:lvl w:ilvl="0" w:tplc="E6B40DFE">
      <w:start w:val="1"/>
      <w:numFmt w:val="lowerLetter"/>
      <w:lvlText w:val="(%1)"/>
      <w:lvlJc w:val="left"/>
      <w:pPr>
        <w:ind w:left="213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503F9F"/>
    <w:multiLevelType w:val="hybridMultilevel"/>
    <w:tmpl w:val="0F26997C"/>
    <w:lvl w:ilvl="0" w:tplc="2F4CF8EE">
      <w:start w:val="4"/>
      <w:numFmt w:val="decimal"/>
      <w:lvlText w:val="%1."/>
      <w:lvlJc w:val="left"/>
      <w:pPr>
        <w:tabs>
          <w:tab w:val="num" w:pos="4284"/>
        </w:tabs>
        <w:ind w:left="4284" w:hanging="360"/>
      </w:pPr>
      <w:rPr>
        <w:rFonts w:hint="default"/>
      </w:rPr>
    </w:lvl>
    <w:lvl w:ilvl="1" w:tplc="08090019" w:tentative="1">
      <w:start w:val="1"/>
      <w:numFmt w:val="lowerLetter"/>
      <w:lvlText w:val="%2."/>
      <w:lvlJc w:val="left"/>
      <w:pPr>
        <w:ind w:left="3564" w:hanging="360"/>
      </w:pPr>
    </w:lvl>
    <w:lvl w:ilvl="2" w:tplc="0809001B" w:tentative="1">
      <w:start w:val="1"/>
      <w:numFmt w:val="lowerRoman"/>
      <w:lvlText w:val="%3."/>
      <w:lvlJc w:val="right"/>
      <w:pPr>
        <w:ind w:left="4284" w:hanging="180"/>
      </w:pPr>
    </w:lvl>
    <w:lvl w:ilvl="3" w:tplc="0809000F" w:tentative="1">
      <w:start w:val="1"/>
      <w:numFmt w:val="decimal"/>
      <w:lvlText w:val="%4."/>
      <w:lvlJc w:val="left"/>
      <w:pPr>
        <w:ind w:left="5004" w:hanging="360"/>
      </w:pPr>
    </w:lvl>
    <w:lvl w:ilvl="4" w:tplc="08090019" w:tentative="1">
      <w:start w:val="1"/>
      <w:numFmt w:val="lowerLetter"/>
      <w:lvlText w:val="%5."/>
      <w:lvlJc w:val="left"/>
      <w:pPr>
        <w:ind w:left="5724" w:hanging="360"/>
      </w:pPr>
    </w:lvl>
    <w:lvl w:ilvl="5" w:tplc="0809001B" w:tentative="1">
      <w:start w:val="1"/>
      <w:numFmt w:val="lowerRoman"/>
      <w:lvlText w:val="%6."/>
      <w:lvlJc w:val="right"/>
      <w:pPr>
        <w:ind w:left="6444" w:hanging="180"/>
      </w:pPr>
    </w:lvl>
    <w:lvl w:ilvl="6" w:tplc="0809000F" w:tentative="1">
      <w:start w:val="1"/>
      <w:numFmt w:val="decimal"/>
      <w:lvlText w:val="%7."/>
      <w:lvlJc w:val="left"/>
      <w:pPr>
        <w:ind w:left="7164" w:hanging="360"/>
      </w:pPr>
    </w:lvl>
    <w:lvl w:ilvl="7" w:tplc="08090019" w:tentative="1">
      <w:start w:val="1"/>
      <w:numFmt w:val="lowerLetter"/>
      <w:lvlText w:val="%8."/>
      <w:lvlJc w:val="left"/>
      <w:pPr>
        <w:ind w:left="7884" w:hanging="360"/>
      </w:pPr>
    </w:lvl>
    <w:lvl w:ilvl="8" w:tplc="0809001B" w:tentative="1">
      <w:start w:val="1"/>
      <w:numFmt w:val="lowerRoman"/>
      <w:lvlText w:val="%9."/>
      <w:lvlJc w:val="right"/>
      <w:pPr>
        <w:ind w:left="8604" w:hanging="180"/>
      </w:pPr>
    </w:lvl>
  </w:abstractNum>
  <w:abstractNum w:abstractNumId="18" w15:restartNumberingAfterBreak="0">
    <w:nsid w:val="2A163693"/>
    <w:multiLevelType w:val="hybridMultilevel"/>
    <w:tmpl w:val="57140B3E"/>
    <w:lvl w:ilvl="0" w:tplc="DB04AB2C">
      <w:start w:val="4"/>
      <w:numFmt w:val="bullet"/>
      <w:lvlText w:val="-"/>
      <w:lvlJc w:val="left"/>
      <w:pPr>
        <w:ind w:left="920" w:hanging="360"/>
      </w:pPr>
      <w:rPr>
        <w:rFonts w:ascii="Times New Roman" w:eastAsia="Times New Roman" w:hAnsi="Times New Roman" w:cs="Times New Roman" w:hint="default"/>
      </w:rPr>
    </w:lvl>
    <w:lvl w:ilvl="1" w:tplc="08090003" w:tentative="1">
      <w:start w:val="1"/>
      <w:numFmt w:val="bullet"/>
      <w:lvlText w:val="o"/>
      <w:lvlJc w:val="left"/>
      <w:pPr>
        <w:ind w:left="1640" w:hanging="360"/>
      </w:pPr>
      <w:rPr>
        <w:rFonts w:ascii="Courier New" w:hAnsi="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9" w15:restartNumberingAfterBreak="0">
    <w:nsid w:val="2AEF56FE"/>
    <w:multiLevelType w:val="hybridMultilevel"/>
    <w:tmpl w:val="306E72BA"/>
    <w:lvl w:ilvl="0" w:tplc="4B96420C">
      <w:start w:val="4"/>
      <w:numFmt w:val="decimal"/>
      <w:lvlText w:val="%1."/>
      <w:lvlJc w:val="left"/>
      <w:pPr>
        <w:tabs>
          <w:tab w:val="num" w:pos="2160"/>
        </w:tabs>
        <w:ind w:left="21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0C0859"/>
    <w:multiLevelType w:val="multilevel"/>
    <w:tmpl w:val="F5CAD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66B7703"/>
    <w:multiLevelType w:val="hybridMultilevel"/>
    <w:tmpl w:val="0FD81D8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43BF32E4"/>
    <w:multiLevelType w:val="hybridMultilevel"/>
    <w:tmpl w:val="C6EE2A3C"/>
    <w:lvl w:ilvl="0" w:tplc="08090011">
      <w:start w:val="1"/>
      <w:numFmt w:val="decimal"/>
      <w:lvlText w:val="%1)"/>
      <w:lvlJc w:val="left"/>
      <w:pPr>
        <w:ind w:left="1637" w:hanging="360"/>
      </w:pPr>
      <w:rPr>
        <w:rFonts w:hint="default"/>
      </w:rPr>
    </w:lvl>
    <w:lvl w:ilvl="1" w:tplc="08090003">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cs="Wingdings" w:hint="default"/>
      </w:rPr>
    </w:lvl>
    <w:lvl w:ilvl="3" w:tplc="08090001" w:tentative="1">
      <w:start w:val="1"/>
      <w:numFmt w:val="bullet"/>
      <w:lvlText w:val=""/>
      <w:lvlJc w:val="left"/>
      <w:pPr>
        <w:ind w:left="3797" w:hanging="360"/>
      </w:pPr>
      <w:rPr>
        <w:rFonts w:ascii="Symbol" w:hAnsi="Symbol" w:cs="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cs="Wingdings" w:hint="default"/>
      </w:rPr>
    </w:lvl>
    <w:lvl w:ilvl="6" w:tplc="08090001" w:tentative="1">
      <w:start w:val="1"/>
      <w:numFmt w:val="bullet"/>
      <w:lvlText w:val=""/>
      <w:lvlJc w:val="left"/>
      <w:pPr>
        <w:ind w:left="5957" w:hanging="360"/>
      </w:pPr>
      <w:rPr>
        <w:rFonts w:ascii="Symbol" w:hAnsi="Symbol" w:cs="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cs="Wingdings" w:hint="default"/>
      </w:rPr>
    </w:lvl>
  </w:abstractNum>
  <w:abstractNum w:abstractNumId="23" w15:restartNumberingAfterBreak="0">
    <w:nsid w:val="4445546C"/>
    <w:multiLevelType w:val="hybridMultilevel"/>
    <w:tmpl w:val="198A287E"/>
    <w:lvl w:ilvl="0" w:tplc="5CA6DFFA">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C50D1F"/>
    <w:multiLevelType w:val="hybridMultilevel"/>
    <w:tmpl w:val="24401834"/>
    <w:lvl w:ilvl="0" w:tplc="6E10C278">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8A94443"/>
    <w:multiLevelType w:val="hybridMultilevel"/>
    <w:tmpl w:val="49D610E2"/>
    <w:lvl w:ilvl="0" w:tplc="19A42C88">
      <w:start w:val="4"/>
      <w:numFmt w:val="decimal"/>
      <w:lvlText w:val="%1."/>
      <w:lvlJc w:val="left"/>
      <w:pPr>
        <w:tabs>
          <w:tab w:val="num" w:pos="720"/>
        </w:tabs>
        <w:ind w:left="720" w:hanging="360"/>
      </w:pPr>
    </w:lvl>
    <w:lvl w:ilvl="1" w:tplc="0FC2F34C">
      <w:start w:val="1"/>
      <w:numFmt w:val="upperRoman"/>
      <w:lvlText w:val="(%2)"/>
      <w:lvlJc w:val="left"/>
      <w:pPr>
        <w:ind w:left="1800" w:hanging="720"/>
      </w:pPr>
      <w:rPr>
        <w:rFonts w:hint="default"/>
      </w:rPr>
    </w:lvl>
    <w:lvl w:ilvl="2" w:tplc="11C873E0">
      <w:start w:val="1"/>
      <w:numFmt w:val="decimal"/>
      <w:lvlText w:val="%3."/>
      <w:lvlJc w:val="left"/>
      <w:pPr>
        <w:tabs>
          <w:tab w:val="num" w:pos="2160"/>
        </w:tabs>
        <w:ind w:left="2160" w:hanging="360"/>
      </w:pPr>
    </w:lvl>
    <w:lvl w:ilvl="3" w:tplc="DBEECD60" w:tentative="1">
      <w:start w:val="1"/>
      <w:numFmt w:val="decimal"/>
      <w:lvlText w:val="%4."/>
      <w:lvlJc w:val="left"/>
      <w:pPr>
        <w:tabs>
          <w:tab w:val="num" w:pos="2880"/>
        </w:tabs>
        <w:ind w:left="2880" w:hanging="360"/>
      </w:pPr>
    </w:lvl>
    <w:lvl w:ilvl="4" w:tplc="671E7BC0" w:tentative="1">
      <w:start w:val="1"/>
      <w:numFmt w:val="decimal"/>
      <w:lvlText w:val="%5."/>
      <w:lvlJc w:val="left"/>
      <w:pPr>
        <w:tabs>
          <w:tab w:val="num" w:pos="3600"/>
        </w:tabs>
        <w:ind w:left="3600" w:hanging="360"/>
      </w:pPr>
    </w:lvl>
    <w:lvl w:ilvl="5" w:tplc="1666A1F0" w:tentative="1">
      <w:start w:val="1"/>
      <w:numFmt w:val="decimal"/>
      <w:lvlText w:val="%6."/>
      <w:lvlJc w:val="left"/>
      <w:pPr>
        <w:tabs>
          <w:tab w:val="num" w:pos="4320"/>
        </w:tabs>
        <w:ind w:left="4320" w:hanging="360"/>
      </w:pPr>
    </w:lvl>
    <w:lvl w:ilvl="6" w:tplc="08F291C6" w:tentative="1">
      <w:start w:val="1"/>
      <w:numFmt w:val="decimal"/>
      <w:lvlText w:val="%7."/>
      <w:lvlJc w:val="left"/>
      <w:pPr>
        <w:tabs>
          <w:tab w:val="num" w:pos="5040"/>
        </w:tabs>
        <w:ind w:left="5040" w:hanging="360"/>
      </w:pPr>
    </w:lvl>
    <w:lvl w:ilvl="7" w:tplc="BF4C678C" w:tentative="1">
      <w:start w:val="1"/>
      <w:numFmt w:val="decimal"/>
      <w:lvlText w:val="%8."/>
      <w:lvlJc w:val="left"/>
      <w:pPr>
        <w:tabs>
          <w:tab w:val="num" w:pos="5760"/>
        </w:tabs>
        <w:ind w:left="5760" w:hanging="360"/>
      </w:pPr>
    </w:lvl>
    <w:lvl w:ilvl="8" w:tplc="E9784A66" w:tentative="1">
      <w:start w:val="1"/>
      <w:numFmt w:val="decimal"/>
      <w:lvlText w:val="%9."/>
      <w:lvlJc w:val="left"/>
      <w:pPr>
        <w:tabs>
          <w:tab w:val="num" w:pos="6480"/>
        </w:tabs>
        <w:ind w:left="6480" w:hanging="360"/>
      </w:pPr>
    </w:lvl>
  </w:abstractNum>
  <w:abstractNum w:abstractNumId="26" w15:restartNumberingAfterBreak="0">
    <w:nsid w:val="4A32355A"/>
    <w:multiLevelType w:val="hybridMultilevel"/>
    <w:tmpl w:val="41C6AD68"/>
    <w:lvl w:ilvl="0" w:tplc="89B2051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B6817EF"/>
    <w:multiLevelType w:val="hybridMultilevel"/>
    <w:tmpl w:val="875EA0F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8" w15:restartNumberingAfterBreak="0">
    <w:nsid w:val="4F664255"/>
    <w:multiLevelType w:val="multilevel"/>
    <w:tmpl w:val="1D2C88F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3CB4F40"/>
    <w:multiLevelType w:val="hybridMultilevel"/>
    <w:tmpl w:val="C9764272"/>
    <w:lvl w:ilvl="0" w:tplc="D1740940">
      <w:start w:val="1"/>
      <w:numFmt w:val="decimal"/>
      <w:lvlText w:val="%1."/>
      <w:lvlJc w:val="left"/>
      <w:pPr>
        <w:tabs>
          <w:tab w:val="num" w:pos="720"/>
        </w:tabs>
        <w:ind w:left="720" w:hanging="360"/>
      </w:pPr>
    </w:lvl>
    <w:lvl w:ilvl="1" w:tplc="5B740356" w:tentative="1">
      <w:start w:val="1"/>
      <w:numFmt w:val="decimal"/>
      <w:lvlText w:val="%2."/>
      <w:lvlJc w:val="left"/>
      <w:pPr>
        <w:tabs>
          <w:tab w:val="num" w:pos="1440"/>
        </w:tabs>
        <w:ind w:left="1440" w:hanging="360"/>
      </w:pPr>
    </w:lvl>
    <w:lvl w:ilvl="2" w:tplc="759C6FC0">
      <w:start w:val="1"/>
      <w:numFmt w:val="decimal"/>
      <w:lvlText w:val="%3."/>
      <w:lvlJc w:val="left"/>
      <w:pPr>
        <w:tabs>
          <w:tab w:val="num" w:pos="2160"/>
        </w:tabs>
        <w:ind w:left="2160" w:hanging="360"/>
      </w:pPr>
    </w:lvl>
    <w:lvl w:ilvl="3" w:tplc="AB9E53A2">
      <w:start w:val="1"/>
      <w:numFmt w:val="decimal"/>
      <w:lvlText w:val="%4."/>
      <w:lvlJc w:val="left"/>
      <w:pPr>
        <w:tabs>
          <w:tab w:val="num" w:pos="2880"/>
        </w:tabs>
        <w:ind w:left="2880" w:hanging="360"/>
      </w:pPr>
    </w:lvl>
    <w:lvl w:ilvl="4" w:tplc="E6B40DFE">
      <w:start w:val="1"/>
      <w:numFmt w:val="lowerLetter"/>
      <w:lvlText w:val="(%5)"/>
      <w:lvlJc w:val="left"/>
      <w:pPr>
        <w:tabs>
          <w:tab w:val="num" w:pos="3600"/>
        </w:tabs>
        <w:ind w:left="3600" w:hanging="360"/>
      </w:pPr>
      <w:rPr>
        <w:rFonts w:hint="default"/>
      </w:rPr>
    </w:lvl>
    <w:lvl w:ilvl="5" w:tplc="AEC408EC">
      <w:start w:val="1"/>
      <w:numFmt w:val="decimal"/>
      <w:lvlText w:val="%6."/>
      <w:lvlJc w:val="left"/>
      <w:pPr>
        <w:tabs>
          <w:tab w:val="num" w:pos="4320"/>
        </w:tabs>
        <w:ind w:left="4320" w:hanging="360"/>
      </w:pPr>
    </w:lvl>
    <w:lvl w:ilvl="6" w:tplc="D03AF888">
      <w:start w:val="1"/>
      <w:numFmt w:val="lowerRoman"/>
      <w:lvlText w:val="%7."/>
      <w:lvlJc w:val="right"/>
      <w:pPr>
        <w:tabs>
          <w:tab w:val="num" w:pos="5040"/>
        </w:tabs>
        <w:ind w:left="5040" w:hanging="360"/>
      </w:pPr>
      <w:rPr>
        <w:b w:val="0"/>
        <w:bCs w:val="0"/>
      </w:rPr>
    </w:lvl>
    <w:lvl w:ilvl="7" w:tplc="BAA6E630" w:tentative="1">
      <w:start w:val="1"/>
      <w:numFmt w:val="decimal"/>
      <w:lvlText w:val="%8."/>
      <w:lvlJc w:val="left"/>
      <w:pPr>
        <w:tabs>
          <w:tab w:val="num" w:pos="5760"/>
        </w:tabs>
        <w:ind w:left="5760" w:hanging="360"/>
      </w:pPr>
    </w:lvl>
    <w:lvl w:ilvl="8" w:tplc="50949BAC" w:tentative="1">
      <w:start w:val="1"/>
      <w:numFmt w:val="decimal"/>
      <w:lvlText w:val="%9."/>
      <w:lvlJc w:val="left"/>
      <w:pPr>
        <w:tabs>
          <w:tab w:val="num" w:pos="6480"/>
        </w:tabs>
        <w:ind w:left="6480" w:hanging="360"/>
      </w:pPr>
    </w:lvl>
  </w:abstractNum>
  <w:abstractNum w:abstractNumId="30" w15:restartNumberingAfterBreak="0">
    <w:nsid w:val="55C40AE5"/>
    <w:multiLevelType w:val="hybridMultilevel"/>
    <w:tmpl w:val="3416770C"/>
    <w:lvl w:ilvl="0" w:tplc="BBA0946A">
      <w:start w:val="4"/>
      <w:numFmt w:val="decimal"/>
      <w:lvlText w:val="%1."/>
      <w:lvlJc w:val="left"/>
      <w:pPr>
        <w:tabs>
          <w:tab w:val="num" w:pos="720"/>
        </w:tabs>
        <w:ind w:left="720" w:hanging="360"/>
      </w:pPr>
    </w:lvl>
    <w:lvl w:ilvl="1" w:tplc="4F141704" w:tentative="1">
      <w:start w:val="1"/>
      <w:numFmt w:val="decimal"/>
      <w:lvlText w:val="%2."/>
      <w:lvlJc w:val="left"/>
      <w:pPr>
        <w:tabs>
          <w:tab w:val="num" w:pos="1440"/>
        </w:tabs>
        <w:ind w:left="1440" w:hanging="360"/>
      </w:pPr>
    </w:lvl>
    <w:lvl w:ilvl="2" w:tplc="49A014CC">
      <w:start w:val="1"/>
      <w:numFmt w:val="decimal"/>
      <w:lvlText w:val="%3."/>
      <w:lvlJc w:val="left"/>
      <w:pPr>
        <w:tabs>
          <w:tab w:val="num" w:pos="2160"/>
        </w:tabs>
        <w:ind w:left="2160" w:hanging="360"/>
      </w:pPr>
    </w:lvl>
    <w:lvl w:ilvl="3" w:tplc="5D1C6660">
      <w:start w:val="1"/>
      <w:numFmt w:val="decimal"/>
      <w:lvlText w:val="%4."/>
      <w:lvlJc w:val="left"/>
      <w:pPr>
        <w:tabs>
          <w:tab w:val="num" w:pos="2880"/>
        </w:tabs>
        <w:ind w:left="2880" w:hanging="360"/>
      </w:pPr>
    </w:lvl>
    <w:lvl w:ilvl="4" w:tplc="0F72DEEE" w:tentative="1">
      <w:start w:val="1"/>
      <w:numFmt w:val="decimal"/>
      <w:lvlText w:val="%5."/>
      <w:lvlJc w:val="left"/>
      <w:pPr>
        <w:tabs>
          <w:tab w:val="num" w:pos="3600"/>
        </w:tabs>
        <w:ind w:left="3600" w:hanging="360"/>
      </w:pPr>
    </w:lvl>
    <w:lvl w:ilvl="5" w:tplc="E6644AB6" w:tentative="1">
      <w:start w:val="1"/>
      <w:numFmt w:val="decimal"/>
      <w:lvlText w:val="%6."/>
      <w:lvlJc w:val="left"/>
      <w:pPr>
        <w:tabs>
          <w:tab w:val="num" w:pos="4320"/>
        </w:tabs>
        <w:ind w:left="4320" w:hanging="360"/>
      </w:pPr>
    </w:lvl>
    <w:lvl w:ilvl="6" w:tplc="89E0009E" w:tentative="1">
      <w:start w:val="1"/>
      <w:numFmt w:val="decimal"/>
      <w:lvlText w:val="%7."/>
      <w:lvlJc w:val="left"/>
      <w:pPr>
        <w:tabs>
          <w:tab w:val="num" w:pos="5040"/>
        </w:tabs>
        <w:ind w:left="5040" w:hanging="360"/>
      </w:pPr>
    </w:lvl>
    <w:lvl w:ilvl="7" w:tplc="1478C1A0" w:tentative="1">
      <w:start w:val="1"/>
      <w:numFmt w:val="decimal"/>
      <w:lvlText w:val="%8."/>
      <w:lvlJc w:val="left"/>
      <w:pPr>
        <w:tabs>
          <w:tab w:val="num" w:pos="5760"/>
        </w:tabs>
        <w:ind w:left="5760" w:hanging="360"/>
      </w:pPr>
    </w:lvl>
    <w:lvl w:ilvl="8" w:tplc="C93443DE" w:tentative="1">
      <w:start w:val="1"/>
      <w:numFmt w:val="decimal"/>
      <w:lvlText w:val="%9."/>
      <w:lvlJc w:val="left"/>
      <w:pPr>
        <w:tabs>
          <w:tab w:val="num" w:pos="6480"/>
        </w:tabs>
        <w:ind w:left="6480" w:hanging="360"/>
      </w:pPr>
    </w:lvl>
  </w:abstractNum>
  <w:abstractNum w:abstractNumId="31" w15:restartNumberingAfterBreak="0">
    <w:nsid w:val="5B8E18EA"/>
    <w:multiLevelType w:val="hybridMultilevel"/>
    <w:tmpl w:val="1940315A"/>
    <w:lvl w:ilvl="0" w:tplc="AFB080F0">
      <w:start w:val="1"/>
      <w:numFmt w:val="decimal"/>
      <w:lvlText w:val="%1."/>
      <w:lvlJc w:val="left"/>
      <w:pPr>
        <w:tabs>
          <w:tab w:val="num" w:pos="720"/>
        </w:tabs>
        <w:ind w:left="720" w:hanging="360"/>
      </w:pPr>
    </w:lvl>
    <w:lvl w:ilvl="1" w:tplc="0FCEC904" w:tentative="1">
      <w:start w:val="1"/>
      <w:numFmt w:val="decimal"/>
      <w:lvlText w:val="%2."/>
      <w:lvlJc w:val="left"/>
      <w:pPr>
        <w:tabs>
          <w:tab w:val="num" w:pos="1440"/>
        </w:tabs>
        <w:ind w:left="1440" w:hanging="360"/>
      </w:pPr>
    </w:lvl>
    <w:lvl w:ilvl="2" w:tplc="28C8E11C" w:tentative="1">
      <w:start w:val="1"/>
      <w:numFmt w:val="decimal"/>
      <w:lvlText w:val="%3."/>
      <w:lvlJc w:val="left"/>
      <w:pPr>
        <w:tabs>
          <w:tab w:val="num" w:pos="2160"/>
        </w:tabs>
        <w:ind w:left="2160" w:hanging="360"/>
      </w:pPr>
    </w:lvl>
    <w:lvl w:ilvl="3" w:tplc="81AE75FA" w:tentative="1">
      <w:start w:val="1"/>
      <w:numFmt w:val="decimal"/>
      <w:lvlText w:val="%4."/>
      <w:lvlJc w:val="left"/>
      <w:pPr>
        <w:tabs>
          <w:tab w:val="num" w:pos="2880"/>
        </w:tabs>
        <w:ind w:left="2880" w:hanging="360"/>
      </w:pPr>
    </w:lvl>
    <w:lvl w:ilvl="4" w:tplc="7A84831C" w:tentative="1">
      <w:start w:val="1"/>
      <w:numFmt w:val="decimal"/>
      <w:lvlText w:val="%5."/>
      <w:lvlJc w:val="left"/>
      <w:pPr>
        <w:tabs>
          <w:tab w:val="num" w:pos="3600"/>
        </w:tabs>
        <w:ind w:left="3600" w:hanging="360"/>
      </w:pPr>
    </w:lvl>
    <w:lvl w:ilvl="5" w:tplc="59E4EB3C" w:tentative="1">
      <w:start w:val="1"/>
      <w:numFmt w:val="decimal"/>
      <w:lvlText w:val="%6."/>
      <w:lvlJc w:val="left"/>
      <w:pPr>
        <w:tabs>
          <w:tab w:val="num" w:pos="4320"/>
        </w:tabs>
        <w:ind w:left="4320" w:hanging="360"/>
      </w:pPr>
    </w:lvl>
    <w:lvl w:ilvl="6" w:tplc="16C60108" w:tentative="1">
      <w:start w:val="1"/>
      <w:numFmt w:val="decimal"/>
      <w:lvlText w:val="%7."/>
      <w:lvlJc w:val="left"/>
      <w:pPr>
        <w:tabs>
          <w:tab w:val="num" w:pos="5040"/>
        </w:tabs>
        <w:ind w:left="5040" w:hanging="360"/>
      </w:pPr>
    </w:lvl>
    <w:lvl w:ilvl="7" w:tplc="0E7864BC" w:tentative="1">
      <w:start w:val="1"/>
      <w:numFmt w:val="decimal"/>
      <w:lvlText w:val="%8."/>
      <w:lvlJc w:val="left"/>
      <w:pPr>
        <w:tabs>
          <w:tab w:val="num" w:pos="5760"/>
        </w:tabs>
        <w:ind w:left="5760" w:hanging="360"/>
      </w:pPr>
    </w:lvl>
    <w:lvl w:ilvl="8" w:tplc="016E1E0C" w:tentative="1">
      <w:start w:val="1"/>
      <w:numFmt w:val="decimal"/>
      <w:lvlText w:val="%9."/>
      <w:lvlJc w:val="left"/>
      <w:pPr>
        <w:tabs>
          <w:tab w:val="num" w:pos="6480"/>
        </w:tabs>
        <w:ind w:left="6480" w:hanging="360"/>
      </w:pPr>
    </w:lvl>
  </w:abstractNum>
  <w:abstractNum w:abstractNumId="32" w15:restartNumberingAfterBreak="0">
    <w:nsid w:val="5C82338B"/>
    <w:multiLevelType w:val="hybridMultilevel"/>
    <w:tmpl w:val="375A090C"/>
    <w:lvl w:ilvl="0" w:tplc="4F1A204C">
      <w:start w:val="1"/>
      <w:numFmt w:val="bullet"/>
      <w:lvlText w:val="•"/>
      <w:lvlJc w:val="left"/>
      <w:pPr>
        <w:tabs>
          <w:tab w:val="num" w:pos="720"/>
        </w:tabs>
        <w:ind w:left="720" w:hanging="360"/>
      </w:pPr>
      <w:rPr>
        <w:rFonts w:ascii="Arial" w:hAnsi="Arial" w:hint="default"/>
      </w:rPr>
    </w:lvl>
    <w:lvl w:ilvl="1" w:tplc="69B0F228" w:tentative="1">
      <w:start w:val="1"/>
      <w:numFmt w:val="bullet"/>
      <w:lvlText w:val="•"/>
      <w:lvlJc w:val="left"/>
      <w:pPr>
        <w:tabs>
          <w:tab w:val="num" w:pos="1440"/>
        </w:tabs>
        <w:ind w:left="1440" w:hanging="360"/>
      </w:pPr>
      <w:rPr>
        <w:rFonts w:ascii="Arial" w:hAnsi="Arial" w:hint="default"/>
      </w:rPr>
    </w:lvl>
    <w:lvl w:ilvl="2" w:tplc="9E06FD08">
      <w:start w:val="1"/>
      <w:numFmt w:val="bullet"/>
      <w:lvlText w:val="•"/>
      <w:lvlJc w:val="left"/>
      <w:pPr>
        <w:tabs>
          <w:tab w:val="num" w:pos="2160"/>
        </w:tabs>
        <w:ind w:left="2160" w:hanging="360"/>
      </w:pPr>
      <w:rPr>
        <w:rFonts w:ascii="Arial" w:hAnsi="Arial" w:hint="default"/>
      </w:rPr>
    </w:lvl>
    <w:lvl w:ilvl="3" w:tplc="A9FCC204" w:tentative="1">
      <w:start w:val="1"/>
      <w:numFmt w:val="bullet"/>
      <w:lvlText w:val="•"/>
      <w:lvlJc w:val="left"/>
      <w:pPr>
        <w:tabs>
          <w:tab w:val="num" w:pos="2880"/>
        </w:tabs>
        <w:ind w:left="2880" w:hanging="360"/>
      </w:pPr>
      <w:rPr>
        <w:rFonts w:ascii="Arial" w:hAnsi="Arial" w:hint="default"/>
      </w:rPr>
    </w:lvl>
    <w:lvl w:ilvl="4" w:tplc="9BA0BF10" w:tentative="1">
      <w:start w:val="1"/>
      <w:numFmt w:val="bullet"/>
      <w:lvlText w:val="•"/>
      <w:lvlJc w:val="left"/>
      <w:pPr>
        <w:tabs>
          <w:tab w:val="num" w:pos="3600"/>
        </w:tabs>
        <w:ind w:left="3600" w:hanging="360"/>
      </w:pPr>
      <w:rPr>
        <w:rFonts w:ascii="Arial" w:hAnsi="Arial" w:hint="default"/>
      </w:rPr>
    </w:lvl>
    <w:lvl w:ilvl="5" w:tplc="5C9427F0" w:tentative="1">
      <w:start w:val="1"/>
      <w:numFmt w:val="bullet"/>
      <w:lvlText w:val="•"/>
      <w:lvlJc w:val="left"/>
      <w:pPr>
        <w:tabs>
          <w:tab w:val="num" w:pos="4320"/>
        </w:tabs>
        <w:ind w:left="4320" w:hanging="360"/>
      </w:pPr>
      <w:rPr>
        <w:rFonts w:ascii="Arial" w:hAnsi="Arial" w:hint="default"/>
      </w:rPr>
    </w:lvl>
    <w:lvl w:ilvl="6" w:tplc="A8BE0FF2" w:tentative="1">
      <w:start w:val="1"/>
      <w:numFmt w:val="bullet"/>
      <w:lvlText w:val="•"/>
      <w:lvlJc w:val="left"/>
      <w:pPr>
        <w:tabs>
          <w:tab w:val="num" w:pos="5040"/>
        </w:tabs>
        <w:ind w:left="5040" w:hanging="360"/>
      </w:pPr>
      <w:rPr>
        <w:rFonts w:ascii="Arial" w:hAnsi="Arial" w:hint="default"/>
      </w:rPr>
    </w:lvl>
    <w:lvl w:ilvl="7" w:tplc="0EC60C2E" w:tentative="1">
      <w:start w:val="1"/>
      <w:numFmt w:val="bullet"/>
      <w:lvlText w:val="•"/>
      <w:lvlJc w:val="left"/>
      <w:pPr>
        <w:tabs>
          <w:tab w:val="num" w:pos="5760"/>
        </w:tabs>
        <w:ind w:left="5760" w:hanging="360"/>
      </w:pPr>
      <w:rPr>
        <w:rFonts w:ascii="Arial" w:hAnsi="Arial" w:hint="default"/>
      </w:rPr>
    </w:lvl>
    <w:lvl w:ilvl="8" w:tplc="C4325DA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CFF6826"/>
    <w:multiLevelType w:val="hybridMultilevel"/>
    <w:tmpl w:val="253CB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B055B3"/>
    <w:multiLevelType w:val="hybridMultilevel"/>
    <w:tmpl w:val="A094FCB8"/>
    <w:lvl w:ilvl="0" w:tplc="CC6E117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1567A9"/>
    <w:multiLevelType w:val="hybridMultilevel"/>
    <w:tmpl w:val="30C8E46C"/>
    <w:lvl w:ilvl="0" w:tplc="B4A0E206">
      <w:start w:val="4"/>
      <w:numFmt w:val="decimal"/>
      <w:lvlText w:val="%1."/>
      <w:lvlJc w:val="left"/>
      <w:pPr>
        <w:tabs>
          <w:tab w:val="num" w:pos="720"/>
        </w:tabs>
        <w:ind w:left="720" w:hanging="360"/>
      </w:pPr>
    </w:lvl>
    <w:lvl w:ilvl="1" w:tplc="7DB29BEE" w:tentative="1">
      <w:start w:val="1"/>
      <w:numFmt w:val="decimal"/>
      <w:lvlText w:val="%2."/>
      <w:lvlJc w:val="left"/>
      <w:pPr>
        <w:tabs>
          <w:tab w:val="num" w:pos="1440"/>
        </w:tabs>
        <w:ind w:left="1440" w:hanging="360"/>
      </w:pPr>
    </w:lvl>
    <w:lvl w:ilvl="2" w:tplc="5E80E070">
      <w:start w:val="1"/>
      <w:numFmt w:val="decimal"/>
      <w:lvlText w:val="%3."/>
      <w:lvlJc w:val="left"/>
      <w:pPr>
        <w:tabs>
          <w:tab w:val="num" w:pos="2160"/>
        </w:tabs>
        <w:ind w:left="2160" w:hanging="360"/>
      </w:pPr>
    </w:lvl>
    <w:lvl w:ilvl="3" w:tplc="D3EEE4EE" w:tentative="1">
      <w:start w:val="1"/>
      <w:numFmt w:val="decimal"/>
      <w:lvlText w:val="%4."/>
      <w:lvlJc w:val="left"/>
      <w:pPr>
        <w:tabs>
          <w:tab w:val="num" w:pos="2880"/>
        </w:tabs>
        <w:ind w:left="2880" w:hanging="360"/>
      </w:pPr>
    </w:lvl>
    <w:lvl w:ilvl="4" w:tplc="19589F8E" w:tentative="1">
      <w:start w:val="1"/>
      <w:numFmt w:val="decimal"/>
      <w:lvlText w:val="%5."/>
      <w:lvlJc w:val="left"/>
      <w:pPr>
        <w:tabs>
          <w:tab w:val="num" w:pos="3600"/>
        </w:tabs>
        <w:ind w:left="3600" w:hanging="360"/>
      </w:pPr>
    </w:lvl>
    <w:lvl w:ilvl="5" w:tplc="B9BE568C" w:tentative="1">
      <w:start w:val="1"/>
      <w:numFmt w:val="decimal"/>
      <w:lvlText w:val="%6."/>
      <w:lvlJc w:val="left"/>
      <w:pPr>
        <w:tabs>
          <w:tab w:val="num" w:pos="4320"/>
        </w:tabs>
        <w:ind w:left="4320" w:hanging="360"/>
      </w:pPr>
    </w:lvl>
    <w:lvl w:ilvl="6" w:tplc="8B12A53E" w:tentative="1">
      <w:start w:val="1"/>
      <w:numFmt w:val="decimal"/>
      <w:lvlText w:val="%7."/>
      <w:lvlJc w:val="left"/>
      <w:pPr>
        <w:tabs>
          <w:tab w:val="num" w:pos="5040"/>
        </w:tabs>
        <w:ind w:left="5040" w:hanging="360"/>
      </w:pPr>
    </w:lvl>
    <w:lvl w:ilvl="7" w:tplc="E2765376" w:tentative="1">
      <w:start w:val="1"/>
      <w:numFmt w:val="decimal"/>
      <w:lvlText w:val="%8."/>
      <w:lvlJc w:val="left"/>
      <w:pPr>
        <w:tabs>
          <w:tab w:val="num" w:pos="5760"/>
        </w:tabs>
        <w:ind w:left="5760" w:hanging="360"/>
      </w:pPr>
    </w:lvl>
    <w:lvl w:ilvl="8" w:tplc="6EAE8C46" w:tentative="1">
      <w:start w:val="1"/>
      <w:numFmt w:val="decimal"/>
      <w:lvlText w:val="%9."/>
      <w:lvlJc w:val="left"/>
      <w:pPr>
        <w:tabs>
          <w:tab w:val="num" w:pos="6480"/>
        </w:tabs>
        <w:ind w:left="6480" w:hanging="360"/>
      </w:pPr>
    </w:lvl>
  </w:abstractNum>
  <w:abstractNum w:abstractNumId="36" w15:restartNumberingAfterBreak="0">
    <w:nsid w:val="6A824C0F"/>
    <w:multiLevelType w:val="hybridMultilevel"/>
    <w:tmpl w:val="49D610E2"/>
    <w:lvl w:ilvl="0" w:tplc="19A42C88">
      <w:start w:val="4"/>
      <w:numFmt w:val="decimal"/>
      <w:lvlText w:val="%1."/>
      <w:lvlJc w:val="left"/>
      <w:pPr>
        <w:tabs>
          <w:tab w:val="num" w:pos="720"/>
        </w:tabs>
        <w:ind w:left="720" w:hanging="360"/>
      </w:pPr>
    </w:lvl>
    <w:lvl w:ilvl="1" w:tplc="0FC2F34C">
      <w:start w:val="1"/>
      <w:numFmt w:val="upperRoman"/>
      <w:lvlText w:val="(%2)"/>
      <w:lvlJc w:val="left"/>
      <w:pPr>
        <w:ind w:left="1800" w:hanging="720"/>
      </w:pPr>
      <w:rPr>
        <w:rFonts w:hint="default"/>
      </w:rPr>
    </w:lvl>
    <w:lvl w:ilvl="2" w:tplc="11C873E0">
      <w:start w:val="1"/>
      <w:numFmt w:val="decimal"/>
      <w:lvlText w:val="%3."/>
      <w:lvlJc w:val="left"/>
      <w:pPr>
        <w:tabs>
          <w:tab w:val="num" w:pos="2160"/>
        </w:tabs>
        <w:ind w:left="2160" w:hanging="360"/>
      </w:pPr>
    </w:lvl>
    <w:lvl w:ilvl="3" w:tplc="DBEECD60" w:tentative="1">
      <w:start w:val="1"/>
      <w:numFmt w:val="decimal"/>
      <w:lvlText w:val="%4."/>
      <w:lvlJc w:val="left"/>
      <w:pPr>
        <w:tabs>
          <w:tab w:val="num" w:pos="2880"/>
        </w:tabs>
        <w:ind w:left="2880" w:hanging="360"/>
      </w:pPr>
    </w:lvl>
    <w:lvl w:ilvl="4" w:tplc="671E7BC0" w:tentative="1">
      <w:start w:val="1"/>
      <w:numFmt w:val="decimal"/>
      <w:lvlText w:val="%5."/>
      <w:lvlJc w:val="left"/>
      <w:pPr>
        <w:tabs>
          <w:tab w:val="num" w:pos="3600"/>
        </w:tabs>
        <w:ind w:left="3600" w:hanging="360"/>
      </w:pPr>
    </w:lvl>
    <w:lvl w:ilvl="5" w:tplc="1666A1F0" w:tentative="1">
      <w:start w:val="1"/>
      <w:numFmt w:val="decimal"/>
      <w:lvlText w:val="%6."/>
      <w:lvlJc w:val="left"/>
      <w:pPr>
        <w:tabs>
          <w:tab w:val="num" w:pos="4320"/>
        </w:tabs>
        <w:ind w:left="4320" w:hanging="360"/>
      </w:pPr>
    </w:lvl>
    <w:lvl w:ilvl="6" w:tplc="08F291C6" w:tentative="1">
      <w:start w:val="1"/>
      <w:numFmt w:val="decimal"/>
      <w:lvlText w:val="%7."/>
      <w:lvlJc w:val="left"/>
      <w:pPr>
        <w:tabs>
          <w:tab w:val="num" w:pos="5040"/>
        </w:tabs>
        <w:ind w:left="5040" w:hanging="360"/>
      </w:pPr>
    </w:lvl>
    <w:lvl w:ilvl="7" w:tplc="BF4C678C" w:tentative="1">
      <w:start w:val="1"/>
      <w:numFmt w:val="decimal"/>
      <w:lvlText w:val="%8."/>
      <w:lvlJc w:val="left"/>
      <w:pPr>
        <w:tabs>
          <w:tab w:val="num" w:pos="5760"/>
        </w:tabs>
        <w:ind w:left="5760" w:hanging="360"/>
      </w:pPr>
    </w:lvl>
    <w:lvl w:ilvl="8" w:tplc="E9784A66" w:tentative="1">
      <w:start w:val="1"/>
      <w:numFmt w:val="decimal"/>
      <w:lvlText w:val="%9."/>
      <w:lvlJc w:val="left"/>
      <w:pPr>
        <w:tabs>
          <w:tab w:val="num" w:pos="6480"/>
        </w:tabs>
        <w:ind w:left="6480" w:hanging="360"/>
      </w:pPr>
    </w:lvl>
  </w:abstractNum>
  <w:abstractNum w:abstractNumId="37" w15:restartNumberingAfterBreak="0">
    <w:nsid w:val="6BD107E9"/>
    <w:multiLevelType w:val="multilevel"/>
    <w:tmpl w:val="16983CA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18550FC"/>
    <w:multiLevelType w:val="hybridMultilevel"/>
    <w:tmpl w:val="1E1A2ED0"/>
    <w:lvl w:ilvl="0" w:tplc="E6B40DFE">
      <w:start w:val="1"/>
      <w:numFmt w:val="lowerLetter"/>
      <w:lvlText w:val="(%1)"/>
      <w:lvlJc w:val="left"/>
      <w:pPr>
        <w:ind w:left="2160" w:hanging="360"/>
      </w:pPr>
      <w:rPr>
        <w:rFonts w:hint="default"/>
      </w:rPr>
    </w:lvl>
    <w:lvl w:ilvl="1" w:tplc="0809001B">
      <w:start w:val="1"/>
      <w:numFmt w:val="lowerRoman"/>
      <w:lvlText w:val="%2."/>
      <w:lvlJc w:val="righ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2254AE3"/>
    <w:multiLevelType w:val="hybridMultilevel"/>
    <w:tmpl w:val="3C90C96C"/>
    <w:lvl w:ilvl="0" w:tplc="0809000F">
      <w:start w:val="1"/>
      <w:numFmt w:val="decimal"/>
      <w:lvlText w:val="%1."/>
      <w:lvlJc w:val="left"/>
      <w:pPr>
        <w:ind w:left="1284" w:hanging="360"/>
      </w:p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40" w15:restartNumberingAfterBreak="0">
    <w:nsid w:val="72D470FA"/>
    <w:multiLevelType w:val="hybridMultilevel"/>
    <w:tmpl w:val="E340CCD4"/>
    <w:lvl w:ilvl="0" w:tplc="E75EA35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675330"/>
    <w:multiLevelType w:val="hybridMultilevel"/>
    <w:tmpl w:val="6250F878"/>
    <w:lvl w:ilvl="0" w:tplc="D7A8E5DE">
      <w:start w:val="1"/>
      <w:numFmt w:val="decimal"/>
      <w:lvlText w:val="%1."/>
      <w:lvlJc w:val="left"/>
      <w:pPr>
        <w:tabs>
          <w:tab w:val="num" w:pos="720"/>
        </w:tabs>
        <w:ind w:left="720" w:hanging="360"/>
      </w:pPr>
    </w:lvl>
    <w:lvl w:ilvl="1" w:tplc="1C6A9624" w:tentative="1">
      <w:start w:val="1"/>
      <w:numFmt w:val="decimal"/>
      <w:lvlText w:val="%2."/>
      <w:lvlJc w:val="left"/>
      <w:pPr>
        <w:tabs>
          <w:tab w:val="num" w:pos="1440"/>
        </w:tabs>
        <w:ind w:left="1440" w:hanging="360"/>
      </w:pPr>
    </w:lvl>
    <w:lvl w:ilvl="2" w:tplc="88746988" w:tentative="1">
      <w:start w:val="1"/>
      <w:numFmt w:val="decimal"/>
      <w:lvlText w:val="%3."/>
      <w:lvlJc w:val="left"/>
      <w:pPr>
        <w:tabs>
          <w:tab w:val="num" w:pos="2160"/>
        </w:tabs>
        <w:ind w:left="2160" w:hanging="360"/>
      </w:pPr>
    </w:lvl>
    <w:lvl w:ilvl="3" w:tplc="1DC8EC5C" w:tentative="1">
      <w:start w:val="1"/>
      <w:numFmt w:val="decimal"/>
      <w:lvlText w:val="%4."/>
      <w:lvlJc w:val="left"/>
      <w:pPr>
        <w:tabs>
          <w:tab w:val="num" w:pos="2880"/>
        </w:tabs>
        <w:ind w:left="2880" w:hanging="360"/>
      </w:pPr>
    </w:lvl>
    <w:lvl w:ilvl="4" w:tplc="169249F0">
      <w:start w:val="1"/>
      <w:numFmt w:val="decimal"/>
      <w:lvlText w:val="%5."/>
      <w:lvlJc w:val="left"/>
      <w:pPr>
        <w:tabs>
          <w:tab w:val="num" w:pos="3600"/>
        </w:tabs>
        <w:ind w:left="3600" w:hanging="360"/>
      </w:pPr>
    </w:lvl>
    <w:lvl w:ilvl="5" w:tplc="DC88EDD8" w:tentative="1">
      <w:start w:val="1"/>
      <w:numFmt w:val="decimal"/>
      <w:lvlText w:val="%6."/>
      <w:lvlJc w:val="left"/>
      <w:pPr>
        <w:tabs>
          <w:tab w:val="num" w:pos="4320"/>
        </w:tabs>
        <w:ind w:left="4320" w:hanging="360"/>
      </w:pPr>
    </w:lvl>
    <w:lvl w:ilvl="6" w:tplc="1822287E" w:tentative="1">
      <w:start w:val="1"/>
      <w:numFmt w:val="decimal"/>
      <w:lvlText w:val="%7."/>
      <w:lvlJc w:val="left"/>
      <w:pPr>
        <w:tabs>
          <w:tab w:val="num" w:pos="5040"/>
        </w:tabs>
        <w:ind w:left="5040" w:hanging="360"/>
      </w:pPr>
    </w:lvl>
    <w:lvl w:ilvl="7" w:tplc="C7DCDCE2" w:tentative="1">
      <w:start w:val="1"/>
      <w:numFmt w:val="decimal"/>
      <w:lvlText w:val="%8."/>
      <w:lvlJc w:val="left"/>
      <w:pPr>
        <w:tabs>
          <w:tab w:val="num" w:pos="5760"/>
        </w:tabs>
        <w:ind w:left="5760" w:hanging="360"/>
      </w:pPr>
    </w:lvl>
    <w:lvl w:ilvl="8" w:tplc="5464E060" w:tentative="1">
      <w:start w:val="1"/>
      <w:numFmt w:val="decimal"/>
      <w:lvlText w:val="%9."/>
      <w:lvlJc w:val="left"/>
      <w:pPr>
        <w:tabs>
          <w:tab w:val="num" w:pos="6480"/>
        </w:tabs>
        <w:ind w:left="6480" w:hanging="360"/>
      </w:pPr>
    </w:lvl>
  </w:abstractNum>
  <w:abstractNum w:abstractNumId="42" w15:restartNumberingAfterBreak="0">
    <w:nsid w:val="77472E2B"/>
    <w:multiLevelType w:val="multilevel"/>
    <w:tmpl w:val="5B9492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sz w:val="32"/>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74B3D72"/>
    <w:multiLevelType w:val="hybridMultilevel"/>
    <w:tmpl w:val="0038D4B8"/>
    <w:lvl w:ilvl="0" w:tplc="4256583C">
      <w:start w:val="4"/>
      <w:numFmt w:val="decimal"/>
      <w:lvlText w:val="%1."/>
      <w:lvlJc w:val="left"/>
      <w:pPr>
        <w:tabs>
          <w:tab w:val="num" w:pos="720"/>
        </w:tabs>
        <w:ind w:left="720" w:hanging="360"/>
      </w:pPr>
    </w:lvl>
    <w:lvl w:ilvl="1" w:tplc="57246AFC" w:tentative="1">
      <w:start w:val="1"/>
      <w:numFmt w:val="decimal"/>
      <w:lvlText w:val="%2."/>
      <w:lvlJc w:val="left"/>
      <w:pPr>
        <w:tabs>
          <w:tab w:val="num" w:pos="1440"/>
        </w:tabs>
        <w:ind w:left="1440" w:hanging="360"/>
      </w:pPr>
    </w:lvl>
    <w:lvl w:ilvl="2" w:tplc="CB7E454A">
      <w:start w:val="1"/>
      <w:numFmt w:val="decimal"/>
      <w:lvlText w:val="%3."/>
      <w:lvlJc w:val="left"/>
      <w:pPr>
        <w:tabs>
          <w:tab w:val="num" w:pos="2160"/>
        </w:tabs>
        <w:ind w:left="2160" w:hanging="360"/>
      </w:pPr>
    </w:lvl>
    <w:lvl w:ilvl="3" w:tplc="BA90C8D6" w:tentative="1">
      <w:start w:val="1"/>
      <w:numFmt w:val="decimal"/>
      <w:lvlText w:val="%4."/>
      <w:lvlJc w:val="left"/>
      <w:pPr>
        <w:tabs>
          <w:tab w:val="num" w:pos="2880"/>
        </w:tabs>
        <w:ind w:left="2880" w:hanging="360"/>
      </w:pPr>
    </w:lvl>
    <w:lvl w:ilvl="4" w:tplc="6CD6AF0A" w:tentative="1">
      <w:start w:val="1"/>
      <w:numFmt w:val="decimal"/>
      <w:lvlText w:val="%5."/>
      <w:lvlJc w:val="left"/>
      <w:pPr>
        <w:tabs>
          <w:tab w:val="num" w:pos="3600"/>
        </w:tabs>
        <w:ind w:left="3600" w:hanging="360"/>
      </w:pPr>
    </w:lvl>
    <w:lvl w:ilvl="5" w:tplc="7DD27878" w:tentative="1">
      <w:start w:val="1"/>
      <w:numFmt w:val="decimal"/>
      <w:lvlText w:val="%6."/>
      <w:lvlJc w:val="left"/>
      <w:pPr>
        <w:tabs>
          <w:tab w:val="num" w:pos="4320"/>
        </w:tabs>
        <w:ind w:left="4320" w:hanging="360"/>
      </w:pPr>
    </w:lvl>
    <w:lvl w:ilvl="6" w:tplc="2CB801BC" w:tentative="1">
      <w:start w:val="1"/>
      <w:numFmt w:val="decimal"/>
      <w:lvlText w:val="%7."/>
      <w:lvlJc w:val="left"/>
      <w:pPr>
        <w:tabs>
          <w:tab w:val="num" w:pos="5040"/>
        </w:tabs>
        <w:ind w:left="5040" w:hanging="360"/>
      </w:pPr>
    </w:lvl>
    <w:lvl w:ilvl="7" w:tplc="0C7AF03C" w:tentative="1">
      <w:start w:val="1"/>
      <w:numFmt w:val="decimal"/>
      <w:lvlText w:val="%8."/>
      <w:lvlJc w:val="left"/>
      <w:pPr>
        <w:tabs>
          <w:tab w:val="num" w:pos="5760"/>
        </w:tabs>
        <w:ind w:left="5760" w:hanging="360"/>
      </w:pPr>
    </w:lvl>
    <w:lvl w:ilvl="8" w:tplc="ACF49BC2" w:tentative="1">
      <w:start w:val="1"/>
      <w:numFmt w:val="decimal"/>
      <w:lvlText w:val="%9."/>
      <w:lvlJc w:val="left"/>
      <w:pPr>
        <w:tabs>
          <w:tab w:val="num" w:pos="6480"/>
        </w:tabs>
        <w:ind w:left="6480" w:hanging="360"/>
      </w:pPr>
    </w:lvl>
  </w:abstractNum>
  <w:abstractNum w:abstractNumId="44" w15:restartNumberingAfterBreak="0">
    <w:nsid w:val="7B7A5601"/>
    <w:multiLevelType w:val="hybridMultilevel"/>
    <w:tmpl w:val="6546BEB8"/>
    <w:lvl w:ilvl="0" w:tplc="10BAEEBA">
      <w:start w:val="1"/>
      <w:numFmt w:val="bullet"/>
      <w:lvlText w:val="•"/>
      <w:lvlJc w:val="left"/>
      <w:pPr>
        <w:tabs>
          <w:tab w:val="num" w:pos="720"/>
        </w:tabs>
        <w:ind w:left="720" w:hanging="360"/>
      </w:pPr>
      <w:rPr>
        <w:rFonts w:ascii="Arial" w:hAnsi="Arial" w:hint="default"/>
      </w:rPr>
    </w:lvl>
    <w:lvl w:ilvl="1" w:tplc="00F03A6E" w:tentative="1">
      <w:start w:val="1"/>
      <w:numFmt w:val="bullet"/>
      <w:lvlText w:val="•"/>
      <w:lvlJc w:val="left"/>
      <w:pPr>
        <w:tabs>
          <w:tab w:val="num" w:pos="1440"/>
        </w:tabs>
        <w:ind w:left="1440" w:hanging="360"/>
      </w:pPr>
      <w:rPr>
        <w:rFonts w:ascii="Arial" w:hAnsi="Arial" w:hint="default"/>
      </w:rPr>
    </w:lvl>
    <w:lvl w:ilvl="2" w:tplc="0768680C" w:tentative="1">
      <w:start w:val="1"/>
      <w:numFmt w:val="bullet"/>
      <w:lvlText w:val="•"/>
      <w:lvlJc w:val="left"/>
      <w:pPr>
        <w:tabs>
          <w:tab w:val="num" w:pos="2160"/>
        </w:tabs>
        <w:ind w:left="2160" w:hanging="360"/>
      </w:pPr>
      <w:rPr>
        <w:rFonts w:ascii="Arial" w:hAnsi="Arial" w:hint="default"/>
      </w:rPr>
    </w:lvl>
    <w:lvl w:ilvl="3" w:tplc="1C50B16C" w:tentative="1">
      <w:start w:val="1"/>
      <w:numFmt w:val="bullet"/>
      <w:lvlText w:val="•"/>
      <w:lvlJc w:val="left"/>
      <w:pPr>
        <w:tabs>
          <w:tab w:val="num" w:pos="2880"/>
        </w:tabs>
        <w:ind w:left="2880" w:hanging="360"/>
      </w:pPr>
      <w:rPr>
        <w:rFonts w:ascii="Arial" w:hAnsi="Arial" w:hint="default"/>
      </w:rPr>
    </w:lvl>
    <w:lvl w:ilvl="4" w:tplc="0E2A9F68" w:tentative="1">
      <w:start w:val="1"/>
      <w:numFmt w:val="bullet"/>
      <w:lvlText w:val="•"/>
      <w:lvlJc w:val="left"/>
      <w:pPr>
        <w:tabs>
          <w:tab w:val="num" w:pos="3600"/>
        </w:tabs>
        <w:ind w:left="3600" w:hanging="360"/>
      </w:pPr>
      <w:rPr>
        <w:rFonts w:ascii="Arial" w:hAnsi="Arial" w:hint="default"/>
      </w:rPr>
    </w:lvl>
    <w:lvl w:ilvl="5" w:tplc="DD245394" w:tentative="1">
      <w:start w:val="1"/>
      <w:numFmt w:val="bullet"/>
      <w:lvlText w:val="•"/>
      <w:lvlJc w:val="left"/>
      <w:pPr>
        <w:tabs>
          <w:tab w:val="num" w:pos="4320"/>
        </w:tabs>
        <w:ind w:left="4320" w:hanging="360"/>
      </w:pPr>
      <w:rPr>
        <w:rFonts w:ascii="Arial" w:hAnsi="Arial" w:hint="default"/>
      </w:rPr>
    </w:lvl>
    <w:lvl w:ilvl="6" w:tplc="EF7E5E86" w:tentative="1">
      <w:start w:val="1"/>
      <w:numFmt w:val="bullet"/>
      <w:lvlText w:val="•"/>
      <w:lvlJc w:val="left"/>
      <w:pPr>
        <w:tabs>
          <w:tab w:val="num" w:pos="5040"/>
        </w:tabs>
        <w:ind w:left="5040" w:hanging="360"/>
      </w:pPr>
      <w:rPr>
        <w:rFonts w:ascii="Arial" w:hAnsi="Arial" w:hint="default"/>
      </w:rPr>
    </w:lvl>
    <w:lvl w:ilvl="7" w:tplc="CC30E53A" w:tentative="1">
      <w:start w:val="1"/>
      <w:numFmt w:val="bullet"/>
      <w:lvlText w:val="•"/>
      <w:lvlJc w:val="left"/>
      <w:pPr>
        <w:tabs>
          <w:tab w:val="num" w:pos="5760"/>
        </w:tabs>
        <w:ind w:left="5760" w:hanging="360"/>
      </w:pPr>
      <w:rPr>
        <w:rFonts w:ascii="Arial" w:hAnsi="Arial" w:hint="default"/>
      </w:rPr>
    </w:lvl>
    <w:lvl w:ilvl="8" w:tplc="9FF616B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2A5FC4"/>
    <w:multiLevelType w:val="multilevel"/>
    <w:tmpl w:val="16983CA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F2D3E43"/>
    <w:multiLevelType w:val="hybridMultilevel"/>
    <w:tmpl w:val="853E1966"/>
    <w:lvl w:ilvl="0" w:tplc="0FC2F34C">
      <w:start w:val="1"/>
      <w:numFmt w:val="upp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42"/>
  </w:num>
  <w:num w:numId="3">
    <w:abstractNumId w:val="5"/>
  </w:num>
  <w:num w:numId="4">
    <w:abstractNumId w:val="6"/>
  </w:num>
  <w:num w:numId="5">
    <w:abstractNumId w:val="20"/>
  </w:num>
  <w:num w:numId="6">
    <w:abstractNumId w:val="14"/>
  </w:num>
  <w:num w:numId="7">
    <w:abstractNumId w:val="18"/>
  </w:num>
  <w:num w:numId="8">
    <w:abstractNumId w:val="16"/>
  </w:num>
  <w:num w:numId="9">
    <w:abstractNumId w:val="38"/>
  </w:num>
  <w:num w:numId="10">
    <w:abstractNumId w:val="23"/>
  </w:num>
  <w:num w:numId="11">
    <w:abstractNumId w:val="27"/>
  </w:num>
  <w:num w:numId="12">
    <w:abstractNumId w:val="11"/>
  </w:num>
  <w:num w:numId="13">
    <w:abstractNumId w:val="44"/>
  </w:num>
  <w:num w:numId="14">
    <w:abstractNumId w:val="24"/>
  </w:num>
  <w:num w:numId="15">
    <w:abstractNumId w:val="21"/>
  </w:num>
  <w:num w:numId="16">
    <w:abstractNumId w:val="0"/>
  </w:num>
  <w:num w:numId="17">
    <w:abstractNumId w:val="41"/>
  </w:num>
  <w:num w:numId="18">
    <w:abstractNumId w:val="31"/>
  </w:num>
  <w:num w:numId="19">
    <w:abstractNumId w:val="25"/>
  </w:num>
  <w:num w:numId="20">
    <w:abstractNumId w:val="35"/>
  </w:num>
  <w:num w:numId="21">
    <w:abstractNumId w:val="30"/>
  </w:num>
  <w:num w:numId="22">
    <w:abstractNumId w:val="29"/>
  </w:num>
  <w:num w:numId="23">
    <w:abstractNumId w:val="43"/>
  </w:num>
  <w:num w:numId="24">
    <w:abstractNumId w:val="3"/>
  </w:num>
  <w:num w:numId="25">
    <w:abstractNumId w:val="4"/>
  </w:num>
  <w:num w:numId="26">
    <w:abstractNumId w:val="36"/>
  </w:num>
  <w:num w:numId="27">
    <w:abstractNumId w:val="37"/>
  </w:num>
  <w:num w:numId="28">
    <w:abstractNumId w:val="9"/>
  </w:num>
  <w:num w:numId="29">
    <w:abstractNumId w:val="17"/>
  </w:num>
  <w:num w:numId="30">
    <w:abstractNumId w:val="19"/>
  </w:num>
  <w:num w:numId="31">
    <w:abstractNumId w:val="32"/>
  </w:num>
  <w:num w:numId="32">
    <w:abstractNumId w:val="10"/>
  </w:num>
  <w:num w:numId="33">
    <w:abstractNumId w:val="8"/>
  </w:num>
  <w:num w:numId="34">
    <w:abstractNumId w:val="28"/>
  </w:num>
  <w:num w:numId="35">
    <w:abstractNumId w:val="45"/>
  </w:num>
  <w:num w:numId="36">
    <w:abstractNumId w:val="22"/>
  </w:num>
  <w:num w:numId="37">
    <w:abstractNumId w:val="15"/>
  </w:num>
  <w:num w:numId="38">
    <w:abstractNumId w:val="7"/>
  </w:num>
  <w:num w:numId="39">
    <w:abstractNumId w:val="39"/>
  </w:num>
  <w:num w:numId="40">
    <w:abstractNumId w:val="1"/>
  </w:num>
  <w:num w:numId="41">
    <w:abstractNumId w:val="34"/>
  </w:num>
  <w:num w:numId="42">
    <w:abstractNumId w:val="2"/>
  </w:num>
  <w:num w:numId="43">
    <w:abstractNumId w:val="12"/>
  </w:num>
  <w:num w:numId="44">
    <w:abstractNumId w:val="33"/>
  </w:num>
  <w:num w:numId="45">
    <w:abstractNumId w:val="40"/>
  </w:num>
  <w:num w:numId="46">
    <w:abstractNumId w:val="46"/>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AT" w:vendorID="64" w:dllVersion="0" w:nlCheck="1" w:checkStyle="0"/>
  <w:activeWritingStyle w:appName="MSWord" w:lang="de-DE" w:vendorID="64" w:dllVersion="4096" w:nlCheck="1" w:checkStyle="0"/>
  <w:activeWritingStyle w:appName="MSWord" w:lang="de-DE"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64"/>
    <w:rsid w:val="000008AB"/>
    <w:rsid w:val="000009D6"/>
    <w:rsid w:val="00001370"/>
    <w:rsid w:val="0000216B"/>
    <w:rsid w:val="00002653"/>
    <w:rsid w:val="00002737"/>
    <w:rsid w:val="000027C4"/>
    <w:rsid w:val="00003101"/>
    <w:rsid w:val="000033A1"/>
    <w:rsid w:val="0000347B"/>
    <w:rsid w:val="0000364E"/>
    <w:rsid w:val="00004230"/>
    <w:rsid w:val="00004417"/>
    <w:rsid w:val="00004917"/>
    <w:rsid w:val="00005FF7"/>
    <w:rsid w:val="00006730"/>
    <w:rsid w:val="0000688C"/>
    <w:rsid w:val="00007542"/>
    <w:rsid w:val="0000770E"/>
    <w:rsid w:val="0001009E"/>
    <w:rsid w:val="00010B34"/>
    <w:rsid w:val="0001108B"/>
    <w:rsid w:val="000122DC"/>
    <w:rsid w:val="0001369D"/>
    <w:rsid w:val="00013D55"/>
    <w:rsid w:val="00014443"/>
    <w:rsid w:val="00014602"/>
    <w:rsid w:val="00014841"/>
    <w:rsid w:val="00014B41"/>
    <w:rsid w:val="00014FBF"/>
    <w:rsid w:val="00015CDD"/>
    <w:rsid w:val="000162D0"/>
    <w:rsid w:val="0001658A"/>
    <w:rsid w:val="000168C6"/>
    <w:rsid w:val="00016A7B"/>
    <w:rsid w:val="00016C3F"/>
    <w:rsid w:val="00017086"/>
    <w:rsid w:val="00017796"/>
    <w:rsid w:val="000178DA"/>
    <w:rsid w:val="0002021C"/>
    <w:rsid w:val="00020890"/>
    <w:rsid w:val="00020DBB"/>
    <w:rsid w:val="00020F62"/>
    <w:rsid w:val="00021634"/>
    <w:rsid w:val="00021DC0"/>
    <w:rsid w:val="000222D5"/>
    <w:rsid w:val="00022379"/>
    <w:rsid w:val="000225EE"/>
    <w:rsid w:val="00022650"/>
    <w:rsid w:val="00022F1B"/>
    <w:rsid w:val="000230CD"/>
    <w:rsid w:val="000232BB"/>
    <w:rsid w:val="00023416"/>
    <w:rsid w:val="00023930"/>
    <w:rsid w:val="00023A85"/>
    <w:rsid w:val="00023FC2"/>
    <w:rsid w:val="000240F4"/>
    <w:rsid w:val="0002452F"/>
    <w:rsid w:val="000245FA"/>
    <w:rsid w:val="00024CEE"/>
    <w:rsid w:val="00024EC9"/>
    <w:rsid w:val="00024FFA"/>
    <w:rsid w:val="000251DC"/>
    <w:rsid w:val="000254C6"/>
    <w:rsid w:val="00025698"/>
    <w:rsid w:val="00025947"/>
    <w:rsid w:val="00025CB9"/>
    <w:rsid w:val="00025E3E"/>
    <w:rsid w:val="00026A7C"/>
    <w:rsid w:val="00027650"/>
    <w:rsid w:val="00027725"/>
    <w:rsid w:val="00027B21"/>
    <w:rsid w:val="00027E9D"/>
    <w:rsid w:val="00030870"/>
    <w:rsid w:val="000309E4"/>
    <w:rsid w:val="00031199"/>
    <w:rsid w:val="00031CED"/>
    <w:rsid w:val="00032313"/>
    <w:rsid w:val="00032479"/>
    <w:rsid w:val="00032652"/>
    <w:rsid w:val="00032B96"/>
    <w:rsid w:val="000334AF"/>
    <w:rsid w:val="00033667"/>
    <w:rsid w:val="00033D02"/>
    <w:rsid w:val="0003414B"/>
    <w:rsid w:val="0003443D"/>
    <w:rsid w:val="00034602"/>
    <w:rsid w:val="00034F51"/>
    <w:rsid w:val="000350E7"/>
    <w:rsid w:val="000353B8"/>
    <w:rsid w:val="00035BB6"/>
    <w:rsid w:val="00035C46"/>
    <w:rsid w:val="000374BA"/>
    <w:rsid w:val="00037DD1"/>
    <w:rsid w:val="000402B8"/>
    <w:rsid w:val="00040EC3"/>
    <w:rsid w:val="00041394"/>
    <w:rsid w:val="00041C55"/>
    <w:rsid w:val="00041CC3"/>
    <w:rsid w:val="00042453"/>
    <w:rsid w:val="000424E1"/>
    <w:rsid w:val="00042528"/>
    <w:rsid w:val="0004314A"/>
    <w:rsid w:val="000433C9"/>
    <w:rsid w:val="0004378B"/>
    <w:rsid w:val="00043C64"/>
    <w:rsid w:val="000449D6"/>
    <w:rsid w:val="00045559"/>
    <w:rsid w:val="00045822"/>
    <w:rsid w:val="00045E92"/>
    <w:rsid w:val="00045F6F"/>
    <w:rsid w:val="00045FD1"/>
    <w:rsid w:val="000472A2"/>
    <w:rsid w:val="00047344"/>
    <w:rsid w:val="00047717"/>
    <w:rsid w:val="00047AF4"/>
    <w:rsid w:val="0005020B"/>
    <w:rsid w:val="0005023E"/>
    <w:rsid w:val="0005075E"/>
    <w:rsid w:val="00050BEF"/>
    <w:rsid w:val="000516DA"/>
    <w:rsid w:val="00052040"/>
    <w:rsid w:val="0005256B"/>
    <w:rsid w:val="000525FA"/>
    <w:rsid w:val="00052734"/>
    <w:rsid w:val="000527DC"/>
    <w:rsid w:val="00052AC9"/>
    <w:rsid w:val="00053093"/>
    <w:rsid w:val="000531AA"/>
    <w:rsid w:val="000533C5"/>
    <w:rsid w:val="0005382F"/>
    <w:rsid w:val="000544FB"/>
    <w:rsid w:val="000546E2"/>
    <w:rsid w:val="00054C0B"/>
    <w:rsid w:val="000550AC"/>
    <w:rsid w:val="00055823"/>
    <w:rsid w:val="00055963"/>
    <w:rsid w:val="00055C8D"/>
    <w:rsid w:val="000563F2"/>
    <w:rsid w:val="0005667E"/>
    <w:rsid w:val="000569EA"/>
    <w:rsid w:val="0005721C"/>
    <w:rsid w:val="00057285"/>
    <w:rsid w:val="00057540"/>
    <w:rsid w:val="00057692"/>
    <w:rsid w:val="00057DBF"/>
    <w:rsid w:val="00057DC8"/>
    <w:rsid w:val="00057E9A"/>
    <w:rsid w:val="000612E7"/>
    <w:rsid w:val="000618C4"/>
    <w:rsid w:val="00061DB4"/>
    <w:rsid w:val="00062E6B"/>
    <w:rsid w:val="00063026"/>
    <w:rsid w:val="00063ECE"/>
    <w:rsid w:val="00064464"/>
    <w:rsid w:val="00064893"/>
    <w:rsid w:val="00064D9E"/>
    <w:rsid w:val="00065744"/>
    <w:rsid w:val="00065B93"/>
    <w:rsid w:val="00065F6B"/>
    <w:rsid w:val="00066535"/>
    <w:rsid w:val="000669DA"/>
    <w:rsid w:val="00066C1B"/>
    <w:rsid w:val="000679B2"/>
    <w:rsid w:val="000700B0"/>
    <w:rsid w:val="00070406"/>
    <w:rsid w:val="00070A58"/>
    <w:rsid w:val="00070C2B"/>
    <w:rsid w:val="00070E05"/>
    <w:rsid w:val="00070EC5"/>
    <w:rsid w:val="00071169"/>
    <w:rsid w:val="0007129B"/>
    <w:rsid w:val="000712B7"/>
    <w:rsid w:val="0007158F"/>
    <w:rsid w:val="00071654"/>
    <w:rsid w:val="00071D00"/>
    <w:rsid w:val="00072935"/>
    <w:rsid w:val="00072B5F"/>
    <w:rsid w:val="00072E07"/>
    <w:rsid w:val="000730AC"/>
    <w:rsid w:val="000731E0"/>
    <w:rsid w:val="00073D30"/>
    <w:rsid w:val="00073DC9"/>
    <w:rsid w:val="0007471B"/>
    <w:rsid w:val="000748B2"/>
    <w:rsid w:val="00074BC6"/>
    <w:rsid w:val="000750DD"/>
    <w:rsid w:val="00075730"/>
    <w:rsid w:val="00076AAF"/>
    <w:rsid w:val="00077279"/>
    <w:rsid w:val="000772ED"/>
    <w:rsid w:val="00077AA2"/>
    <w:rsid w:val="00077E7C"/>
    <w:rsid w:val="00077EA2"/>
    <w:rsid w:val="00080777"/>
    <w:rsid w:val="00080783"/>
    <w:rsid w:val="0008091C"/>
    <w:rsid w:val="00080B14"/>
    <w:rsid w:val="00080D7D"/>
    <w:rsid w:val="00080E24"/>
    <w:rsid w:val="000812AD"/>
    <w:rsid w:val="00081570"/>
    <w:rsid w:val="00081EBA"/>
    <w:rsid w:val="00081F2B"/>
    <w:rsid w:val="00082539"/>
    <w:rsid w:val="0008302C"/>
    <w:rsid w:val="00084156"/>
    <w:rsid w:val="0008425E"/>
    <w:rsid w:val="000845B8"/>
    <w:rsid w:val="00085121"/>
    <w:rsid w:val="00085240"/>
    <w:rsid w:val="000854F7"/>
    <w:rsid w:val="00085BC3"/>
    <w:rsid w:val="00085C3B"/>
    <w:rsid w:val="00085FB5"/>
    <w:rsid w:val="000861D5"/>
    <w:rsid w:val="00086605"/>
    <w:rsid w:val="00086C32"/>
    <w:rsid w:val="0008701B"/>
    <w:rsid w:val="0008768F"/>
    <w:rsid w:val="000906D2"/>
    <w:rsid w:val="00090991"/>
    <w:rsid w:val="00090AE2"/>
    <w:rsid w:val="00090DA5"/>
    <w:rsid w:val="00091114"/>
    <w:rsid w:val="000915DF"/>
    <w:rsid w:val="00091805"/>
    <w:rsid w:val="000919B3"/>
    <w:rsid w:val="00091F39"/>
    <w:rsid w:val="00092099"/>
    <w:rsid w:val="00092DEA"/>
    <w:rsid w:val="00093635"/>
    <w:rsid w:val="000936CA"/>
    <w:rsid w:val="00093BF5"/>
    <w:rsid w:val="00093D91"/>
    <w:rsid w:val="000940A4"/>
    <w:rsid w:val="00094212"/>
    <w:rsid w:val="000944E7"/>
    <w:rsid w:val="00094C48"/>
    <w:rsid w:val="00094E47"/>
    <w:rsid w:val="000951BB"/>
    <w:rsid w:val="0009591E"/>
    <w:rsid w:val="000963B3"/>
    <w:rsid w:val="0009655B"/>
    <w:rsid w:val="000969F6"/>
    <w:rsid w:val="00097721"/>
    <w:rsid w:val="00097B74"/>
    <w:rsid w:val="00097E98"/>
    <w:rsid w:val="000A0588"/>
    <w:rsid w:val="000A0675"/>
    <w:rsid w:val="000A0AD7"/>
    <w:rsid w:val="000A0E06"/>
    <w:rsid w:val="000A15A0"/>
    <w:rsid w:val="000A194F"/>
    <w:rsid w:val="000A1A50"/>
    <w:rsid w:val="000A1BF1"/>
    <w:rsid w:val="000A22A6"/>
    <w:rsid w:val="000A2644"/>
    <w:rsid w:val="000A2762"/>
    <w:rsid w:val="000A371D"/>
    <w:rsid w:val="000A385A"/>
    <w:rsid w:val="000A3BE8"/>
    <w:rsid w:val="000A3DB3"/>
    <w:rsid w:val="000A4354"/>
    <w:rsid w:val="000A4444"/>
    <w:rsid w:val="000A4A07"/>
    <w:rsid w:val="000A5983"/>
    <w:rsid w:val="000A5A6E"/>
    <w:rsid w:val="000A5F0C"/>
    <w:rsid w:val="000A5F17"/>
    <w:rsid w:val="000A6023"/>
    <w:rsid w:val="000A6212"/>
    <w:rsid w:val="000A62F4"/>
    <w:rsid w:val="000A6DE4"/>
    <w:rsid w:val="000A70CC"/>
    <w:rsid w:val="000A7457"/>
    <w:rsid w:val="000A752C"/>
    <w:rsid w:val="000A755A"/>
    <w:rsid w:val="000A7F8F"/>
    <w:rsid w:val="000B01DB"/>
    <w:rsid w:val="000B074F"/>
    <w:rsid w:val="000B0D7F"/>
    <w:rsid w:val="000B0F35"/>
    <w:rsid w:val="000B0FB0"/>
    <w:rsid w:val="000B188D"/>
    <w:rsid w:val="000B1AD7"/>
    <w:rsid w:val="000B2005"/>
    <w:rsid w:val="000B25AE"/>
    <w:rsid w:val="000B2E1F"/>
    <w:rsid w:val="000B3451"/>
    <w:rsid w:val="000B368C"/>
    <w:rsid w:val="000B39CD"/>
    <w:rsid w:val="000B3A4C"/>
    <w:rsid w:val="000B3DF9"/>
    <w:rsid w:val="000B5726"/>
    <w:rsid w:val="000B5CC4"/>
    <w:rsid w:val="000B689B"/>
    <w:rsid w:val="000B7192"/>
    <w:rsid w:val="000B7562"/>
    <w:rsid w:val="000B794C"/>
    <w:rsid w:val="000B7A2A"/>
    <w:rsid w:val="000C0415"/>
    <w:rsid w:val="000C0620"/>
    <w:rsid w:val="000C0C38"/>
    <w:rsid w:val="000C0D63"/>
    <w:rsid w:val="000C1391"/>
    <w:rsid w:val="000C15D3"/>
    <w:rsid w:val="000C1756"/>
    <w:rsid w:val="000C318D"/>
    <w:rsid w:val="000C340A"/>
    <w:rsid w:val="000C3B73"/>
    <w:rsid w:val="000C3CC0"/>
    <w:rsid w:val="000C3CCB"/>
    <w:rsid w:val="000C400B"/>
    <w:rsid w:val="000C4D7E"/>
    <w:rsid w:val="000C4EAB"/>
    <w:rsid w:val="000C4F7B"/>
    <w:rsid w:val="000C50E6"/>
    <w:rsid w:val="000C50F3"/>
    <w:rsid w:val="000C641C"/>
    <w:rsid w:val="000C6433"/>
    <w:rsid w:val="000C67E3"/>
    <w:rsid w:val="000C68B0"/>
    <w:rsid w:val="000C726B"/>
    <w:rsid w:val="000D1CC2"/>
    <w:rsid w:val="000D1F36"/>
    <w:rsid w:val="000D222E"/>
    <w:rsid w:val="000D2277"/>
    <w:rsid w:val="000D2BA1"/>
    <w:rsid w:val="000D2CFB"/>
    <w:rsid w:val="000D2E6D"/>
    <w:rsid w:val="000D3F62"/>
    <w:rsid w:val="000D432B"/>
    <w:rsid w:val="000D4692"/>
    <w:rsid w:val="000D46AF"/>
    <w:rsid w:val="000D4758"/>
    <w:rsid w:val="000D47D9"/>
    <w:rsid w:val="000D48E2"/>
    <w:rsid w:val="000D4C91"/>
    <w:rsid w:val="000D4DE4"/>
    <w:rsid w:val="000D54E0"/>
    <w:rsid w:val="000D6DA6"/>
    <w:rsid w:val="000D7124"/>
    <w:rsid w:val="000D7633"/>
    <w:rsid w:val="000D783F"/>
    <w:rsid w:val="000D7B73"/>
    <w:rsid w:val="000E1179"/>
    <w:rsid w:val="000E122C"/>
    <w:rsid w:val="000E1FD5"/>
    <w:rsid w:val="000E202B"/>
    <w:rsid w:val="000E2263"/>
    <w:rsid w:val="000E2A50"/>
    <w:rsid w:val="000E32CE"/>
    <w:rsid w:val="000E3363"/>
    <w:rsid w:val="000E4423"/>
    <w:rsid w:val="000E4745"/>
    <w:rsid w:val="000E480A"/>
    <w:rsid w:val="000E4A35"/>
    <w:rsid w:val="000E56B1"/>
    <w:rsid w:val="000E5764"/>
    <w:rsid w:val="000E6113"/>
    <w:rsid w:val="000E6130"/>
    <w:rsid w:val="000E6200"/>
    <w:rsid w:val="000E67C3"/>
    <w:rsid w:val="000E689E"/>
    <w:rsid w:val="000E6B63"/>
    <w:rsid w:val="000E7149"/>
    <w:rsid w:val="000E75FF"/>
    <w:rsid w:val="000E79E1"/>
    <w:rsid w:val="000E7A49"/>
    <w:rsid w:val="000E7E2C"/>
    <w:rsid w:val="000F0152"/>
    <w:rsid w:val="000F057B"/>
    <w:rsid w:val="000F120C"/>
    <w:rsid w:val="000F142E"/>
    <w:rsid w:val="000F167A"/>
    <w:rsid w:val="000F16E5"/>
    <w:rsid w:val="000F2C3F"/>
    <w:rsid w:val="000F2E2E"/>
    <w:rsid w:val="000F398D"/>
    <w:rsid w:val="000F3BB7"/>
    <w:rsid w:val="000F3F6D"/>
    <w:rsid w:val="000F42C1"/>
    <w:rsid w:val="000F4351"/>
    <w:rsid w:val="000F48DD"/>
    <w:rsid w:val="000F503B"/>
    <w:rsid w:val="000F5128"/>
    <w:rsid w:val="000F5160"/>
    <w:rsid w:val="000F5174"/>
    <w:rsid w:val="000F5C9D"/>
    <w:rsid w:val="000F5CC6"/>
    <w:rsid w:val="000F5F59"/>
    <w:rsid w:val="000F60CE"/>
    <w:rsid w:val="000F60EF"/>
    <w:rsid w:val="000F640A"/>
    <w:rsid w:val="000F71FB"/>
    <w:rsid w:val="000F785E"/>
    <w:rsid w:val="000F7B53"/>
    <w:rsid w:val="000F7D2A"/>
    <w:rsid w:val="001005D6"/>
    <w:rsid w:val="00100BC6"/>
    <w:rsid w:val="00101995"/>
    <w:rsid w:val="001019D1"/>
    <w:rsid w:val="001021D7"/>
    <w:rsid w:val="001022AF"/>
    <w:rsid w:val="0010230B"/>
    <w:rsid w:val="001025BB"/>
    <w:rsid w:val="001026C7"/>
    <w:rsid w:val="00102A15"/>
    <w:rsid w:val="001035D8"/>
    <w:rsid w:val="001035EB"/>
    <w:rsid w:val="00103602"/>
    <w:rsid w:val="00103E67"/>
    <w:rsid w:val="001040A0"/>
    <w:rsid w:val="00104359"/>
    <w:rsid w:val="0010559A"/>
    <w:rsid w:val="001057A6"/>
    <w:rsid w:val="00105D41"/>
    <w:rsid w:val="00106414"/>
    <w:rsid w:val="001064D4"/>
    <w:rsid w:val="00106DD2"/>
    <w:rsid w:val="00106E61"/>
    <w:rsid w:val="00107562"/>
    <w:rsid w:val="001075F2"/>
    <w:rsid w:val="0010766B"/>
    <w:rsid w:val="00107B55"/>
    <w:rsid w:val="00110D8A"/>
    <w:rsid w:val="00110F16"/>
    <w:rsid w:val="00111B3D"/>
    <w:rsid w:val="00111C38"/>
    <w:rsid w:val="00112243"/>
    <w:rsid w:val="0011249B"/>
    <w:rsid w:val="00113808"/>
    <w:rsid w:val="00114122"/>
    <w:rsid w:val="00114E20"/>
    <w:rsid w:val="0011535B"/>
    <w:rsid w:val="00115E73"/>
    <w:rsid w:val="0011748D"/>
    <w:rsid w:val="0011799D"/>
    <w:rsid w:val="00117CCD"/>
    <w:rsid w:val="00117D68"/>
    <w:rsid w:val="00120FF1"/>
    <w:rsid w:val="001216E0"/>
    <w:rsid w:val="0012171A"/>
    <w:rsid w:val="0012180B"/>
    <w:rsid w:val="00121923"/>
    <w:rsid w:val="00121E2A"/>
    <w:rsid w:val="00121ECA"/>
    <w:rsid w:val="0012267D"/>
    <w:rsid w:val="001228EF"/>
    <w:rsid w:val="00122E4D"/>
    <w:rsid w:val="00122E66"/>
    <w:rsid w:val="00123B0B"/>
    <w:rsid w:val="00123B77"/>
    <w:rsid w:val="00123F16"/>
    <w:rsid w:val="001242D0"/>
    <w:rsid w:val="001243F6"/>
    <w:rsid w:val="00124573"/>
    <w:rsid w:val="00124657"/>
    <w:rsid w:val="00125483"/>
    <w:rsid w:val="001254ED"/>
    <w:rsid w:val="0012565C"/>
    <w:rsid w:val="001259E1"/>
    <w:rsid w:val="00125FD7"/>
    <w:rsid w:val="001260DD"/>
    <w:rsid w:val="001261B4"/>
    <w:rsid w:val="00126456"/>
    <w:rsid w:val="00126E38"/>
    <w:rsid w:val="00126F43"/>
    <w:rsid w:val="00126FFE"/>
    <w:rsid w:val="001277AE"/>
    <w:rsid w:val="0013016F"/>
    <w:rsid w:val="00130753"/>
    <w:rsid w:val="00130B98"/>
    <w:rsid w:val="00130F61"/>
    <w:rsid w:val="0013130B"/>
    <w:rsid w:val="001313F1"/>
    <w:rsid w:val="00132145"/>
    <w:rsid w:val="001328C0"/>
    <w:rsid w:val="00132D5E"/>
    <w:rsid w:val="0013330F"/>
    <w:rsid w:val="00133B44"/>
    <w:rsid w:val="00133EEC"/>
    <w:rsid w:val="00133FB1"/>
    <w:rsid w:val="0013418E"/>
    <w:rsid w:val="001346C9"/>
    <w:rsid w:val="0013475D"/>
    <w:rsid w:val="00134818"/>
    <w:rsid w:val="00134CDC"/>
    <w:rsid w:val="00135020"/>
    <w:rsid w:val="00135B31"/>
    <w:rsid w:val="00135E77"/>
    <w:rsid w:val="00136248"/>
    <w:rsid w:val="00136395"/>
    <w:rsid w:val="00136F89"/>
    <w:rsid w:val="00137D2E"/>
    <w:rsid w:val="00137DFD"/>
    <w:rsid w:val="0014099A"/>
    <w:rsid w:val="00140ACD"/>
    <w:rsid w:val="00140B83"/>
    <w:rsid w:val="001410E9"/>
    <w:rsid w:val="00141145"/>
    <w:rsid w:val="001415E5"/>
    <w:rsid w:val="001418D1"/>
    <w:rsid w:val="00141FB5"/>
    <w:rsid w:val="001427B5"/>
    <w:rsid w:val="00142B9D"/>
    <w:rsid w:val="0014340E"/>
    <w:rsid w:val="001435D2"/>
    <w:rsid w:val="00143892"/>
    <w:rsid w:val="001438C9"/>
    <w:rsid w:val="0014424A"/>
    <w:rsid w:val="00144326"/>
    <w:rsid w:val="00144C5F"/>
    <w:rsid w:val="001457A2"/>
    <w:rsid w:val="0014612B"/>
    <w:rsid w:val="00146529"/>
    <w:rsid w:val="00146B2E"/>
    <w:rsid w:val="00146E16"/>
    <w:rsid w:val="00146E83"/>
    <w:rsid w:val="00146FB3"/>
    <w:rsid w:val="0014766C"/>
    <w:rsid w:val="001479C5"/>
    <w:rsid w:val="001502DA"/>
    <w:rsid w:val="00150341"/>
    <w:rsid w:val="0015063C"/>
    <w:rsid w:val="001512A8"/>
    <w:rsid w:val="00151A7C"/>
    <w:rsid w:val="00151AD1"/>
    <w:rsid w:val="001522F5"/>
    <w:rsid w:val="0015358D"/>
    <w:rsid w:val="00153F5A"/>
    <w:rsid w:val="001542E7"/>
    <w:rsid w:val="0015445F"/>
    <w:rsid w:val="0015466C"/>
    <w:rsid w:val="0015489C"/>
    <w:rsid w:val="00154E66"/>
    <w:rsid w:val="0015535A"/>
    <w:rsid w:val="0015536C"/>
    <w:rsid w:val="00155395"/>
    <w:rsid w:val="0015560D"/>
    <w:rsid w:val="001557F5"/>
    <w:rsid w:val="00155B23"/>
    <w:rsid w:val="001566A0"/>
    <w:rsid w:val="00156754"/>
    <w:rsid w:val="00157EF1"/>
    <w:rsid w:val="00160165"/>
    <w:rsid w:val="001604AB"/>
    <w:rsid w:val="001608A3"/>
    <w:rsid w:val="0016117A"/>
    <w:rsid w:val="001619DE"/>
    <w:rsid w:val="0016300E"/>
    <w:rsid w:val="00163156"/>
    <w:rsid w:val="00163161"/>
    <w:rsid w:val="00163707"/>
    <w:rsid w:val="001638B7"/>
    <w:rsid w:val="00163B3F"/>
    <w:rsid w:val="00164907"/>
    <w:rsid w:val="00164B61"/>
    <w:rsid w:val="0016558B"/>
    <w:rsid w:val="00165BD0"/>
    <w:rsid w:val="00165E6C"/>
    <w:rsid w:val="00166234"/>
    <w:rsid w:val="001666CF"/>
    <w:rsid w:val="00166B09"/>
    <w:rsid w:val="00166F1F"/>
    <w:rsid w:val="00166FB8"/>
    <w:rsid w:val="0016754E"/>
    <w:rsid w:val="001679EF"/>
    <w:rsid w:val="00167F2A"/>
    <w:rsid w:val="00170005"/>
    <w:rsid w:val="00170076"/>
    <w:rsid w:val="0017014C"/>
    <w:rsid w:val="00170358"/>
    <w:rsid w:val="0017046D"/>
    <w:rsid w:val="00170C69"/>
    <w:rsid w:val="00170C86"/>
    <w:rsid w:val="00170D64"/>
    <w:rsid w:val="00170E3F"/>
    <w:rsid w:val="001715E8"/>
    <w:rsid w:val="0017186E"/>
    <w:rsid w:val="001726D9"/>
    <w:rsid w:val="001727D5"/>
    <w:rsid w:val="00172C29"/>
    <w:rsid w:val="00172F86"/>
    <w:rsid w:val="0017311B"/>
    <w:rsid w:val="00173846"/>
    <w:rsid w:val="001739F8"/>
    <w:rsid w:val="00173F4C"/>
    <w:rsid w:val="001740D2"/>
    <w:rsid w:val="0017414F"/>
    <w:rsid w:val="00175037"/>
    <w:rsid w:val="0017588B"/>
    <w:rsid w:val="00176337"/>
    <w:rsid w:val="00176379"/>
    <w:rsid w:val="0017753A"/>
    <w:rsid w:val="00177575"/>
    <w:rsid w:val="001778C1"/>
    <w:rsid w:val="00177FBA"/>
    <w:rsid w:val="00180031"/>
    <w:rsid w:val="0018043A"/>
    <w:rsid w:val="0018099C"/>
    <w:rsid w:val="00180B88"/>
    <w:rsid w:val="00180B9A"/>
    <w:rsid w:val="00180CA7"/>
    <w:rsid w:val="00180D0F"/>
    <w:rsid w:val="00180E7A"/>
    <w:rsid w:val="00180EB3"/>
    <w:rsid w:val="0018161D"/>
    <w:rsid w:val="00181828"/>
    <w:rsid w:val="001819A3"/>
    <w:rsid w:val="00181DBB"/>
    <w:rsid w:val="00181EE3"/>
    <w:rsid w:val="00182BC9"/>
    <w:rsid w:val="0018343D"/>
    <w:rsid w:val="00183C74"/>
    <w:rsid w:val="00184027"/>
    <w:rsid w:val="0018407B"/>
    <w:rsid w:val="00184422"/>
    <w:rsid w:val="0018517A"/>
    <w:rsid w:val="00185270"/>
    <w:rsid w:val="00185334"/>
    <w:rsid w:val="001855E2"/>
    <w:rsid w:val="001861EA"/>
    <w:rsid w:val="00186366"/>
    <w:rsid w:val="0018648A"/>
    <w:rsid w:val="00187D3E"/>
    <w:rsid w:val="00187DE0"/>
    <w:rsid w:val="00187F49"/>
    <w:rsid w:val="0019002B"/>
    <w:rsid w:val="0019058F"/>
    <w:rsid w:val="00190F41"/>
    <w:rsid w:val="001910AE"/>
    <w:rsid w:val="0019123A"/>
    <w:rsid w:val="00191674"/>
    <w:rsid w:val="00191C5A"/>
    <w:rsid w:val="00191C99"/>
    <w:rsid w:val="00191EFC"/>
    <w:rsid w:val="00192264"/>
    <w:rsid w:val="00192358"/>
    <w:rsid w:val="0019357E"/>
    <w:rsid w:val="0019380D"/>
    <w:rsid w:val="001939B1"/>
    <w:rsid w:val="001939F6"/>
    <w:rsid w:val="00194130"/>
    <w:rsid w:val="00194158"/>
    <w:rsid w:val="001942AF"/>
    <w:rsid w:val="001943FC"/>
    <w:rsid w:val="00194A03"/>
    <w:rsid w:val="00194CFF"/>
    <w:rsid w:val="00195121"/>
    <w:rsid w:val="001957AF"/>
    <w:rsid w:val="001964F2"/>
    <w:rsid w:val="00196806"/>
    <w:rsid w:val="001968ED"/>
    <w:rsid w:val="00196CCE"/>
    <w:rsid w:val="00197231"/>
    <w:rsid w:val="001A0B42"/>
    <w:rsid w:val="001A0C9F"/>
    <w:rsid w:val="001A13EF"/>
    <w:rsid w:val="001A1519"/>
    <w:rsid w:val="001A1A85"/>
    <w:rsid w:val="001A1ED6"/>
    <w:rsid w:val="001A240D"/>
    <w:rsid w:val="001A319F"/>
    <w:rsid w:val="001A3205"/>
    <w:rsid w:val="001A3A9D"/>
    <w:rsid w:val="001A3C63"/>
    <w:rsid w:val="001A3D4D"/>
    <w:rsid w:val="001A3E01"/>
    <w:rsid w:val="001A3E02"/>
    <w:rsid w:val="001A45A5"/>
    <w:rsid w:val="001A472B"/>
    <w:rsid w:val="001A4E7D"/>
    <w:rsid w:val="001A5259"/>
    <w:rsid w:val="001A562C"/>
    <w:rsid w:val="001A5661"/>
    <w:rsid w:val="001A59B6"/>
    <w:rsid w:val="001A640E"/>
    <w:rsid w:val="001A6629"/>
    <w:rsid w:val="001A7588"/>
    <w:rsid w:val="001A7C6C"/>
    <w:rsid w:val="001B03A0"/>
    <w:rsid w:val="001B0600"/>
    <w:rsid w:val="001B0A0D"/>
    <w:rsid w:val="001B1419"/>
    <w:rsid w:val="001B152F"/>
    <w:rsid w:val="001B1A63"/>
    <w:rsid w:val="001B1C45"/>
    <w:rsid w:val="001B1CA6"/>
    <w:rsid w:val="001B1DB1"/>
    <w:rsid w:val="001B231C"/>
    <w:rsid w:val="001B24B2"/>
    <w:rsid w:val="001B2BEF"/>
    <w:rsid w:val="001B3103"/>
    <w:rsid w:val="001B34AA"/>
    <w:rsid w:val="001B3A26"/>
    <w:rsid w:val="001B3A95"/>
    <w:rsid w:val="001B4155"/>
    <w:rsid w:val="001B41AB"/>
    <w:rsid w:val="001B4295"/>
    <w:rsid w:val="001B4A22"/>
    <w:rsid w:val="001B4C3E"/>
    <w:rsid w:val="001B4C5A"/>
    <w:rsid w:val="001B4F82"/>
    <w:rsid w:val="001B5848"/>
    <w:rsid w:val="001B5C48"/>
    <w:rsid w:val="001B6165"/>
    <w:rsid w:val="001B6253"/>
    <w:rsid w:val="001B6EAE"/>
    <w:rsid w:val="001B715C"/>
    <w:rsid w:val="001B78FF"/>
    <w:rsid w:val="001C0594"/>
    <w:rsid w:val="001C0941"/>
    <w:rsid w:val="001C0DB6"/>
    <w:rsid w:val="001C1AEB"/>
    <w:rsid w:val="001C1F2F"/>
    <w:rsid w:val="001C1F77"/>
    <w:rsid w:val="001C2ED1"/>
    <w:rsid w:val="001C366F"/>
    <w:rsid w:val="001C37DE"/>
    <w:rsid w:val="001C3B7E"/>
    <w:rsid w:val="001C3D7B"/>
    <w:rsid w:val="001C41CF"/>
    <w:rsid w:val="001C471C"/>
    <w:rsid w:val="001C581C"/>
    <w:rsid w:val="001C59A4"/>
    <w:rsid w:val="001C6639"/>
    <w:rsid w:val="001C6B7F"/>
    <w:rsid w:val="001C7603"/>
    <w:rsid w:val="001C77E7"/>
    <w:rsid w:val="001C7F01"/>
    <w:rsid w:val="001D072B"/>
    <w:rsid w:val="001D0D16"/>
    <w:rsid w:val="001D13BA"/>
    <w:rsid w:val="001D1D27"/>
    <w:rsid w:val="001D1F4A"/>
    <w:rsid w:val="001D32E5"/>
    <w:rsid w:val="001D3AEF"/>
    <w:rsid w:val="001D414D"/>
    <w:rsid w:val="001D5034"/>
    <w:rsid w:val="001D599A"/>
    <w:rsid w:val="001D5EE6"/>
    <w:rsid w:val="001D638D"/>
    <w:rsid w:val="001D63D4"/>
    <w:rsid w:val="001D64D0"/>
    <w:rsid w:val="001D6DF6"/>
    <w:rsid w:val="001D73F9"/>
    <w:rsid w:val="001D7770"/>
    <w:rsid w:val="001D7795"/>
    <w:rsid w:val="001D7841"/>
    <w:rsid w:val="001D7CC4"/>
    <w:rsid w:val="001E0361"/>
    <w:rsid w:val="001E060F"/>
    <w:rsid w:val="001E0662"/>
    <w:rsid w:val="001E0D44"/>
    <w:rsid w:val="001E0F51"/>
    <w:rsid w:val="001E0F6D"/>
    <w:rsid w:val="001E11B2"/>
    <w:rsid w:val="001E1987"/>
    <w:rsid w:val="001E1F79"/>
    <w:rsid w:val="001E1FEE"/>
    <w:rsid w:val="001E20FC"/>
    <w:rsid w:val="001E218F"/>
    <w:rsid w:val="001E28A7"/>
    <w:rsid w:val="001E291A"/>
    <w:rsid w:val="001E3288"/>
    <w:rsid w:val="001E3AA5"/>
    <w:rsid w:val="001E3C74"/>
    <w:rsid w:val="001E48B0"/>
    <w:rsid w:val="001E497E"/>
    <w:rsid w:val="001E4CAE"/>
    <w:rsid w:val="001E50F0"/>
    <w:rsid w:val="001E51AC"/>
    <w:rsid w:val="001E57A2"/>
    <w:rsid w:val="001E5E3D"/>
    <w:rsid w:val="001E5EC1"/>
    <w:rsid w:val="001E6151"/>
    <w:rsid w:val="001E76B3"/>
    <w:rsid w:val="001F0325"/>
    <w:rsid w:val="001F07EA"/>
    <w:rsid w:val="001F0830"/>
    <w:rsid w:val="001F0DAB"/>
    <w:rsid w:val="001F12D4"/>
    <w:rsid w:val="001F1E41"/>
    <w:rsid w:val="001F2319"/>
    <w:rsid w:val="001F23AB"/>
    <w:rsid w:val="001F24B8"/>
    <w:rsid w:val="001F28BE"/>
    <w:rsid w:val="001F2D7E"/>
    <w:rsid w:val="001F3173"/>
    <w:rsid w:val="001F31B2"/>
    <w:rsid w:val="001F35FF"/>
    <w:rsid w:val="001F38DD"/>
    <w:rsid w:val="001F3FDF"/>
    <w:rsid w:val="001F438A"/>
    <w:rsid w:val="001F43EA"/>
    <w:rsid w:val="001F4526"/>
    <w:rsid w:val="001F4692"/>
    <w:rsid w:val="001F4874"/>
    <w:rsid w:val="001F4B6A"/>
    <w:rsid w:val="001F4DEE"/>
    <w:rsid w:val="001F4E37"/>
    <w:rsid w:val="001F5810"/>
    <w:rsid w:val="001F5912"/>
    <w:rsid w:val="001F5D0E"/>
    <w:rsid w:val="001F68EA"/>
    <w:rsid w:val="001F6DF8"/>
    <w:rsid w:val="001F75F3"/>
    <w:rsid w:val="001F7604"/>
    <w:rsid w:val="001F77CB"/>
    <w:rsid w:val="001F7A59"/>
    <w:rsid w:val="001F7BCC"/>
    <w:rsid w:val="001F7FC9"/>
    <w:rsid w:val="00200075"/>
    <w:rsid w:val="0020007B"/>
    <w:rsid w:val="002001C0"/>
    <w:rsid w:val="00200D48"/>
    <w:rsid w:val="0020184B"/>
    <w:rsid w:val="002020EE"/>
    <w:rsid w:val="00202D43"/>
    <w:rsid w:val="00203383"/>
    <w:rsid w:val="002035E6"/>
    <w:rsid w:val="00203DDA"/>
    <w:rsid w:val="002045AE"/>
    <w:rsid w:val="002046DD"/>
    <w:rsid w:val="00204807"/>
    <w:rsid w:val="00204E10"/>
    <w:rsid w:val="0020519D"/>
    <w:rsid w:val="00205618"/>
    <w:rsid w:val="0020566D"/>
    <w:rsid w:val="002059FC"/>
    <w:rsid w:val="00205B0D"/>
    <w:rsid w:val="00207558"/>
    <w:rsid w:val="00207681"/>
    <w:rsid w:val="00207BC0"/>
    <w:rsid w:val="00210B72"/>
    <w:rsid w:val="00210DEC"/>
    <w:rsid w:val="00210FB9"/>
    <w:rsid w:val="00211422"/>
    <w:rsid w:val="002122FA"/>
    <w:rsid w:val="00213186"/>
    <w:rsid w:val="002131DC"/>
    <w:rsid w:val="00213577"/>
    <w:rsid w:val="00213DFD"/>
    <w:rsid w:val="00216011"/>
    <w:rsid w:val="002164A9"/>
    <w:rsid w:val="00216A33"/>
    <w:rsid w:val="00217400"/>
    <w:rsid w:val="0021740C"/>
    <w:rsid w:val="00217A7A"/>
    <w:rsid w:val="00217B27"/>
    <w:rsid w:val="00217B58"/>
    <w:rsid w:val="00217E5C"/>
    <w:rsid w:val="00217F1C"/>
    <w:rsid w:val="002211F7"/>
    <w:rsid w:val="00221CB9"/>
    <w:rsid w:val="00222365"/>
    <w:rsid w:val="00222A51"/>
    <w:rsid w:val="00223AC6"/>
    <w:rsid w:val="00223BCE"/>
    <w:rsid w:val="00224061"/>
    <w:rsid w:val="00224BFC"/>
    <w:rsid w:val="00224D2D"/>
    <w:rsid w:val="002250BA"/>
    <w:rsid w:val="002252E2"/>
    <w:rsid w:val="00225427"/>
    <w:rsid w:val="002278D5"/>
    <w:rsid w:val="00227BF7"/>
    <w:rsid w:val="002309C1"/>
    <w:rsid w:val="002314A6"/>
    <w:rsid w:val="002319B8"/>
    <w:rsid w:val="0023213E"/>
    <w:rsid w:val="00232ACA"/>
    <w:rsid w:val="0023312E"/>
    <w:rsid w:val="00233401"/>
    <w:rsid w:val="002334FE"/>
    <w:rsid w:val="00233E43"/>
    <w:rsid w:val="0023434F"/>
    <w:rsid w:val="002346A3"/>
    <w:rsid w:val="0023483A"/>
    <w:rsid w:val="00234B1E"/>
    <w:rsid w:val="00234BAE"/>
    <w:rsid w:val="002356EF"/>
    <w:rsid w:val="00235C59"/>
    <w:rsid w:val="00236027"/>
    <w:rsid w:val="00236457"/>
    <w:rsid w:val="00236A1C"/>
    <w:rsid w:val="00236F46"/>
    <w:rsid w:val="00236F47"/>
    <w:rsid w:val="00237241"/>
    <w:rsid w:val="002379E1"/>
    <w:rsid w:val="00237D92"/>
    <w:rsid w:val="00240203"/>
    <w:rsid w:val="00240775"/>
    <w:rsid w:val="002421E4"/>
    <w:rsid w:val="002423D8"/>
    <w:rsid w:val="002426A6"/>
    <w:rsid w:val="002427CB"/>
    <w:rsid w:val="002428EE"/>
    <w:rsid w:val="00242DD7"/>
    <w:rsid w:val="002431D2"/>
    <w:rsid w:val="00243A6F"/>
    <w:rsid w:val="00243BE3"/>
    <w:rsid w:val="00243E61"/>
    <w:rsid w:val="00244747"/>
    <w:rsid w:val="00244AA4"/>
    <w:rsid w:val="00244E1C"/>
    <w:rsid w:val="00245912"/>
    <w:rsid w:val="00245948"/>
    <w:rsid w:val="0024650D"/>
    <w:rsid w:val="00246E7D"/>
    <w:rsid w:val="002475A1"/>
    <w:rsid w:val="002475C7"/>
    <w:rsid w:val="00247620"/>
    <w:rsid w:val="00247BF1"/>
    <w:rsid w:val="00250643"/>
    <w:rsid w:val="00250E8C"/>
    <w:rsid w:val="00250F86"/>
    <w:rsid w:val="0025116C"/>
    <w:rsid w:val="00251982"/>
    <w:rsid w:val="00251B46"/>
    <w:rsid w:val="00251DC1"/>
    <w:rsid w:val="00251FBA"/>
    <w:rsid w:val="00252A64"/>
    <w:rsid w:val="002532FE"/>
    <w:rsid w:val="00253891"/>
    <w:rsid w:val="002542DD"/>
    <w:rsid w:val="00254BD6"/>
    <w:rsid w:val="002550E7"/>
    <w:rsid w:val="0025549D"/>
    <w:rsid w:val="00255884"/>
    <w:rsid w:val="0025592E"/>
    <w:rsid w:val="00255B4D"/>
    <w:rsid w:val="00255C0A"/>
    <w:rsid w:val="00256369"/>
    <w:rsid w:val="002568A2"/>
    <w:rsid w:val="00256A5E"/>
    <w:rsid w:val="00256ADC"/>
    <w:rsid w:val="00256E3D"/>
    <w:rsid w:val="00256E78"/>
    <w:rsid w:val="00257094"/>
    <w:rsid w:val="0025785F"/>
    <w:rsid w:val="002579B9"/>
    <w:rsid w:val="00257A7F"/>
    <w:rsid w:val="00257FE9"/>
    <w:rsid w:val="0026065C"/>
    <w:rsid w:val="0026161D"/>
    <w:rsid w:val="002618BE"/>
    <w:rsid w:val="00261B82"/>
    <w:rsid w:val="00263335"/>
    <w:rsid w:val="00263362"/>
    <w:rsid w:val="00263684"/>
    <w:rsid w:val="00263E5C"/>
    <w:rsid w:val="0026513A"/>
    <w:rsid w:val="00265AC2"/>
    <w:rsid w:val="00265F07"/>
    <w:rsid w:val="00266F4F"/>
    <w:rsid w:val="00267158"/>
    <w:rsid w:val="00267CE3"/>
    <w:rsid w:val="00267D21"/>
    <w:rsid w:val="00267F46"/>
    <w:rsid w:val="0027041C"/>
    <w:rsid w:val="00270C43"/>
    <w:rsid w:val="00270D2C"/>
    <w:rsid w:val="002716B9"/>
    <w:rsid w:val="00271711"/>
    <w:rsid w:val="00271C52"/>
    <w:rsid w:val="00271F46"/>
    <w:rsid w:val="002724CE"/>
    <w:rsid w:val="0027308B"/>
    <w:rsid w:val="0027331A"/>
    <w:rsid w:val="0027386A"/>
    <w:rsid w:val="00273E77"/>
    <w:rsid w:val="00274427"/>
    <w:rsid w:val="00274E76"/>
    <w:rsid w:val="00274FF6"/>
    <w:rsid w:val="00276230"/>
    <w:rsid w:val="00276D33"/>
    <w:rsid w:val="0027776D"/>
    <w:rsid w:val="002778DC"/>
    <w:rsid w:val="002779B1"/>
    <w:rsid w:val="00280875"/>
    <w:rsid w:val="00280AA0"/>
    <w:rsid w:val="00281767"/>
    <w:rsid w:val="00281C42"/>
    <w:rsid w:val="00282FED"/>
    <w:rsid w:val="0028330D"/>
    <w:rsid w:val="002836A3"/>
    <w:rsid w:val="0028396D"/>
    <w:rsid w:val="00283D25"/>
    <w:rsid w:val="00283D91"/>
    <w:rsid w:val="00284019"/>
    <w:rsid w:val="00284A36"/>
    <w:rsid w:val="00284D92"/>
    <w:rsid w:val="002852A5"/>
    <w:rsid w:val="002852E7"/>
    <w:rsid w:val="00285E22"/>
    <w:rsid w:val="00285FA7"/>
    <w:rsid w:val="0028644A"/>
    <w:rsid w:val="00286771"/>
    <w:rsid w:val="002867D8"/>
    <w:rsid w:val="002867F4"/>
    <w:rsid w:val="00286BCE"/>
    <w:rsid w:val="00286F4A"/>
    <w:rsid w:val="00286FB5"/>
    <w:rsid w:val="00287303"/>
    <w:rsid w:val="0029020F"/>
    <w:rsid w:val="00290D71"/>
    <w:rsid w:val="00291C6E"/>
    <w:rsid w:val="00291DD1"/>
    <w:rsid w:val="002924D3"/>
    <w:rsid w:val="002925DC"/>
    <w:rsid w:val="00292DD6"/>
    <w:rsid w:val="00292FAD"/>
    <w:rsid w:val="00293A9B"/>
    <w:rsid w:val="00293BED"/>
    <w:rsid w:val="00293DA2"/>
    <w:rsid w:val="00294666"/>
    <w:rsid w:val="00294697"/>
    <w:rsid w:val="00294F8F"/>
    <w:rsid w:val="00296814"/>
    <w:rsid w:val="00296A1D"/>
    <w:rsid w:val="00297067"/>
    <w:rsid w:val="002972E2"/>
    <w:rsid w:val="002976C8"/>
    <w:rsid w:val="002A04DA"/>
    <w:rsid w:val="002A0FA9"/>
    <w:rsid w:val="002A168A"/>
    <w:rsid w:val="002A179A"/>
    <w:rsid w:val="002A1A8F"/>
    <w:rsid w:val="002A2595"/>
    <w:rsid w:val="002A29A4"/>
    <w:rsid w:val="002A2DC8"/>
    <w:rsid w:val="002A367C"/>
    <w:rsid w:val="002A37F3"/>
    <w:rsid w:val="002A3C60"/>
    <w:rsid w:val="002A3C9B"/>
    <w:rsid w:val="002A42F4"/>
    <w:rsid w:val="002A462F"/>
    <w:rsid w:val="002A4AD9"/>
    <w:rsid w:val="002A4DA9"/>
    <w:rsid w:val="002A4F14"/>
    <w:rsid w:val="002A4F70"/>
    <w:rsid w:val="002A59C8"/>
    <w:rsid w:val="002A721F"/>
    <w:rsid w:val="002A7D91"/>
    <w:rsid w:val="002B0176"/>
    <w:rsid w:val="002B0455"/>
    <w:rsid w:val="002B0585"/>
    <w:rsid w:val="002B08F7"/>
    <w:rsid w:val="002B0D8C"/>
    <w:rsid w:val="002B10F7"/>
    <w:rsid w:val="002B1165"/>
    <w:rsid w:val="002B116B"/>
    <w:rsid w:val="002B1C7D"/>
    <w:rsid w:val="002B1E64"/>
    <w:rsid w:val="002B20D5"/>
    <w:rsid w:val="002B2530"/>
    <w:rsid w:val="002B258C"/>
    <w:rsid w:val="002B2A0D"/>
    <w:rsid w:val="002B3B5A"/>
    <w:rsid w:val="002B3C41"/>
    <w:rsid w:val="002B417C"/>
    <w:rsid w:val="002B57B4"/>
    <w:rsid w:val="002B5A3D"/>
    <w:rsid w:val="002B5DAC"/>
    <w:rsid w:val="002B62B9"/>
    <w:rsid w:val="002B6F7B"/>
    <w:rsid w:val="002B74E3"/>
    <w:rsid w:val="002C0347"/>
    <w:rsid w:val="002C0695"/>
    <w:rsid w:val="002C0ED0"/>
    <w:rsid w:val="002C180B"/>
    <w:rsid w:val="002C19CA"/>
    <w:rsid w:val="002C1E02"/>
    <w:rsid w:val="002C28AE"/>
    <w:rsid w:val="002C2D73"/>
    <w:rsid w:val="002C36F6"/>
    <w:rsid w:val="002C37A6"/>
    <w:rsid w:val="002C38E3"/>
    <w:rsid w:val="002C396D"/>
    <w:rsid w:val="002C43D3"/>
    <w:rsid w:val="002C460C"/>
    <w:rsid w:val="002C4BA6"/>
    <w:rsid w:val="002C51CB"/>
    <w:rsid w:val="002C5F51"/>
    <w:rsid w:val="002C5F97"/>
    <w:rsid w:val="002C6DBB"/>
    <w:rsid w:val="002C6E55"/>
    <w:rsid w:val="002C70D9"/>
    <w:rsid w:val="002C7BF8"/>
    <w:rsid w:val="002C7F81"/>
    <w:rsid w:val="002D06DC"/>
    <w:rsid w:val="002D09C2"/>
    <w:rsid w:val="002D0A3F"/>
    <w:rsid w:val="002D0D1A"/>
    <w:rsid w:val="002D16BE"/>
    <w:rsid w:val="002D1FAB"/>
    <w:rsid w:val="002D20AC"/>
    <w:rsid w:val="002D2CB3"/>
    <w:rsid w:val="002D2D03"/>
    <w:rsid w:val="002D2EAA"/>
    <w:rsid w:val="002D3263"/>
    <w:rsid w:val="002D3306"/>
    <w:rsid w:val="002D386E"/>
    <w:rsid w:val="002D38CC"/>
    <w:rsid w:val="002D3CCB"/>
    <w:rsid w:val="002D4131"/>
    <w:rsid w:val="002D4663"/>
    <w:rsid w:val="002D4A93"/>
    <w:rsid w:val="002D4C63"/>
    <w:rsid w:val="002D4E1A"/>
    <w:rsid w:val="002D4FD8"/>
    <w:rsid w:val="002D5E55"/>
    <w:rsid w:val="002D637A"/>
    <w:rsid w:val="002D680C"/>
    <w:rsid w:val="002D737E"/>
    <w:rsid w:val="002D7DB7"/>
    <w:rsid w:val="002D7E36"/>
    <w:rsid w:val="002E0127"/>
    <w:rsid w:val="002E0BD3"/>
    <w:rsid w:val="002E1605"/>
    <w:rsid w:val="002E1797"/>
    <w:rsid w:val="002E1C4A"/>
    <w:rsid w:val="002E1D17"/>
    <w:rsid w:val="002E2123"/>
    <w:rsid w:val="002E2D94"/>
    <w:rsid w:val="002E2E12"/>
    <w:rsid w:val="002E3837"/>
    <w:rsid w:val="002E3E26"/>
    <w:rsid w:val="002E421C"/>
    <w:rsid w:val="002E43D7"/>
    <w:rsid w:val="002E56E5"/>
    <w:rsid w:val="002E573D"/>
    <w:rsid w:val="002E5C91"/>
    <w:rsid w:val="002E6008"/>
    <w:rsid w:val="002E6249"/>
    <w:rsid w:val="002E62FB"/>
    <w:rsid w:val="002E6602"/>
    <w:rsid w:val="002E697B"/>
    <w:rsid w:val="002E7754"/>
    <w:rsid w:val="002E79AE"/>
    <w:rsid w:val="002E7C8E"/>
    <w:rsid w:val="002E7F1A"/>
    <w:rsid w:val="002F0586"/>
    <w:rsid w:val="002F0896"/>
    <w:rsid w:val="002F09AC"/>
    <w:rsid w:val="002F0DD3"/>
    <w:rsid w:val="002F12E9"/>
    <w:rsid w:val="002F21F8"/>
    <w:rsid w:val="002F24AE"/>
    <w:rsid w:val="002F2582"/>
    <w:rsid w:val="002F2796"/>
    <w:rsid w:val="002F28D7"/>
    <w:rsid w:val="002F29F5"/>
    <w:rsid w:val="002F2E5D"/>
    <w:rsid w:val="002F2EA5"/>
    <w:rsid w:val="002F30C5"/>
    <w:rsid w:val="002F3740"/>
    <w:rsid w:val="002F4259"/>
    <w:rsid w:val="002F4C1F"/>
    <w:rsid w:val="002F4D84"/>
    <w:rsid w:val="002F5F4B"/>
    <w:rsid w:val="002F631D"/>
    <w:rsid w:val="002F7037"/>
    <w:rsid w:val="002F7714"/>
    <w:rsid w:val="002F7F67"/>
    <w:rsid w:val="0030009F"/>
    <w:rsid w:val="00300A9D"/>
    <w:rsid w:val="00300ECA"/>
    <w:rsid w:val="0030101D"/>
    <w:rsid w:val="003011CB"/>
    <w:rsid w:val="0030128A"/>
    <w:rsid w:val="00301D6B"/>
    <w:rsid w:val="00301DE3"/>
    <w:rsid w:val="00302036"/>
    <w:rsid w:val="003021FB"/>
    <w:rsid w:val="003026B6"/>
    <w:rsid w:val="00302E51"/>
    <w:rsid w:val="00302E6D"/>
    <w:rsid w:val="00303680"/>
    <w:rsid w:val="00303909"/>
    <w:rsid w:val="00303F9E"/>
    <w:rsid w:val="00304724"/>
    <w:rsid w:val="00304A60"/>
    <w:rsid w:val="00305A88"/>
    <w:rsid w:val="00305C6D"/>
    <w:rsid w:val="00306486"/>
    <w:rsid w:val="00306A78"/>
    <w:rsid w:val="00307103"/>
    <w:rsid w:val="00307D5A"/>
    <w:rsid w:val="003104EF"/>
    <w:rsid w:val="00310CC4"/>
    <w:rsid w:val="00310DDE"/>
    <w:rsid w:val="003119C7"/>
    <w:rsid w:val="00312560"/>
    <w:rsid w:val="00312704"/>
    <w:rsid w:val="003127C2"/>
    <w:rsid w:val="00312945"/>
    <w:rsid w:val="00312B20"/>
    <w:rsid w:val="00312EB7"/>
    <w:rsid w:val="00312FFF"/>
    <w:rsid w:val="00313B89"/>
    <w:rsid w:val="00313CAA"/>
    <w:rsid w:val="00314127"/>
    <w:rsid w:val="003144FF"/>
    <w:rsid w:val="00314690"/>
    <w:rsid w:val="00315436"/>
    <w:rsid w:val="003155AC"/>
    <w:rsid w:val="00315704"/>
    <w:rsid w:val="00315A00"/>
    <w:rsid w:val="00315B31"/>
    <w:rsid w:val="00316131"/>
    <w:rsid w:val="003167AD"/>
    <w:rsid w:val="003174F0"/>
    <w:rsid w:val="0031788D"/>
    <w:rsid w:val="003179B2"/>
    <w:rsid w:val="003179D3"/>
    <w:rsid w:val="003179F5"/>
    <w:rsid w:val="00317F5C"/>
    <w:rsid w:val="003209CC"/>
    <w:rsid w:val="00320AF9"/>
    <w:rsid w:val="00320E0A"/>
    <w:rsid w:val="00320FFD"/>
    <w:rsid w:val="003213AC"/>
    <w:rsid w:val="003213B2"/>
    <w:rsid w:val="00321B14"/>
    <w:rsid w:val="003221EE"/>
    <w:rsid w:val="00322809"/>
    <w:rsid w:val="00322A7C"/>
    <w:rsid w:val="00323361"/>
    <w:rsid w:val="00323F72"/>
    <w:rsid w:val="003242C3"/>
    <w:rsid w:val="00325158"/>
    <w:rsid w:val="0032582F"/>
    <w:rsid w:val="003263D5"/>
    <w:rsid w:val="003267A3"/>
    <w:rsid w:val="00326855"/>
    <w:rsid w:val="003269D8"/>
    <w:rsid w:val="00326FAE"/>
    <w:rsid w:val="00326FD6"/>
    <w:rsid w:val="003306F3"/>
    <w:rsid w:val="00330FD8"/>
    <w:rsid w:val="003312CF"/>
    <w:rsid w:val="00331620"/>
    <w:rsid w:val="00331A8C"/>
    <w:rsid w:val="0033241F"/>
    <w:rsid w:val="00332C44"/>
    <w:rsid w:val="00333581"/>
    <w:rsid w:val="0033380F"/>
    <w:rsid w:val="00333EAD"/>
    <w:rsid w:val="003349A1"/>
    <w:rsid w:val="00335161"/>
    <w:rsid w:val="00335350"/>
    <w:rsid w:val="00335BCE"/>
    <w:rsid w:val="00335C81"/>
    <w:rsid w:val="00335CDB"/>
    <w:rsid w:val="00336D73"/>
    <w:rsid w:val="00336E2A"/>
    <w:rsid w:val="00337350"/>
    <w:rsid w:val="00337CC1"/>
    <w:rsid w:val="003401FD"/>
    <w:rsid w:val="0034135A"/>
    <w:rsid w:val="00341809"/>
    <w:rsid w:val="00341D1C"/>
    <w:rsid w:val="00342BA3"/>
    <w:rsid w:val="00342BD9"/>
    <w:rsid w:val="00342F17"/>
    <w:rsid w:val="00345533"/>
    <w:rsid w:val="00346132"/>
    <w:rsid w:val="003465D7"/>
    <w:rsid w:val="0034681F"/>
    <w:rsid w:val="00346B10"/>
    <w:rsid w:val="0034732F"/>
    <w:rsid w:val="00347BDF"/>
    <w:rsid w:val="00347FE8"/>
    <w:rsid w:val="003504DD"/>
    <w:rsid w:val="00350B2F"/>
    <w:rsid w:val="00350BA2"/>
    <w:rsid w:val="0035172E"/>
    <w:rsid w:val="00352496"/>
    <w:rsid w:val="00352688"/>
    <w:rsid w:val="00352C52"/>
    <w:rsid w:val="00353415"/>
    <w:rsid w:val="0035351E"/>
    <w:rsid w:val="00353726"/>
    <w:rsid w:val="0035384F"/>
    <w:rsid w:val="003541A6"/>
    <w:rsid w:val="00354AB0"/>
    <w:rsid w:val="00354FF7"/>
    <w:rsid w:val="00355D5A"/>
    <w:rsid w:val="00355DFA"/>
    <w:rsid w:val="0035655B"/>
    <w:rsid w:val="003572AE"/>
    <w:rsid w:val="00357431"/>
    <w:rsid w:val="0035755F"/>
    <w:rsid w:val="003575E8"/>
    <w:rsid w:val="00357A87"/>
    <w:rsid w:val="00357DE0"/>
    <w:rsid w:val="00360139"/>
    <w:rsid w:val="0036047B"/>
    <w:rsid w:val="00360AC6"/>
    <w:rsid w:val="00360B0D"/>
    <w:rsid w:val="003619D0"/>
    <w:rsid w:val="00362889"/>
    <w:rsid w:val="00362ABF"/>
    <w:rsid w:val="00362B90"/>
    <w:rsid w:val="003630AC"/>
    <w:rsid w:val="0036375E"/>
    <w:rsid w:val="00363865"/>
    <w:rsid w:val="00363C52"/>
    <w:rsid w:val="00363F26"/>
    <w:rsid w:val="00364274"/>
    <w:rsid w:val="003648BF"/>
    <w:rsid w:val="003649F6"/>
    <w:rsid w:val="00364AF8"/>
    <w:rsid w:val="00364B81"/>
    <w:rsid w:val="0036525C"/>
    <w:rsid w:val="00365541"/>
    <w:rsid w:val="003655FD"/>
    <w:rsid w:val="00365639"/>
    <w:rsid w:val="003656B4"/>
    <w:rsid w:val="003661DC"/>
    <w:rsid w:val="00366387"/>
    <w:rsid w:val="00366E95"/>
    <w:rsid w:val="00366FBD"/>
    <w:rsid w:val="00367CFA"/>
    <w:rsid w:val="00367FAC"/>
    <w:rsid w:val="0037044E"/>
    <w:rsid w:val="00370D72"/>
    <w:rsid w:val="00370DA4"/>
    <w:rsid w:val="0037105A"/>
    <w:rsid w:val="0037225A"/>
    <w:rsid w:val="003722FE"/>
    <w:rsid w:val="00372589"/>
    <w:rsid w:val="0037306C"/>
    <w:rsid w:val="00373718"/>
    <w:rsid w:val="00373E69"/>
    <w:rsid w:val="003744DC"/>
    <w:rsid w:val="003748C2"/>
    <w:rsid w:val="00375520"/>
    <w:rsid w:val="00375534"/>
    <w:rsid w:val="00375CD2"/>
    <w:rsid w:val="003768BF"/>
    <w:rsid w:val="00376DAF"/>
    <w:rsid w:val="003779AB"/>
    <w:rsid w:val="00377DC7"/>
    <w:rsid w:val="00377EE5"/>
    <w:rsid w:val="00380C7C"/>
    <w:rsid w:val="003814F5"/>
    <w:rsid w:val="0038154C"/>
    <w:rsid w:val="00381795"/>
    <w:rsid w:val="00381B1A"/>
    <w:rsid w:val="00381C2A"/>
    <w:rsid w:val="00381C3B"/>
    <w:rsid w:val="00382504"/>
    <w:rsid w:val="003828E0"/>
    <w:rsid w:val="0038293D"/>
    <w:rsid w:val="00382B9D"/>
    <w:rsid w:val="003833CE"/>
    <w:rsid w:val="003835C3"/>
    <w:rsid w:val="00383844"/>
    <w:rsid w:val="00383BA4"/>
    <w:rsid w:val="003843C1"/>
    <w:rsid w:val="00384EEB"/>
    <w:rsid w:val="00384F2A"/>
    <w:rsid w:val="003850C8"/>
    <w:rsid w:val="00385709"/>
    <w:rsid w:val="0038593E"/>
    <w:rsid w:val="00385B2F"/>
    <w:rsid w:val="00385B40"/>
    <w:rsid w:val="003865A5"/>
    <w:rsid w:val="0038697F"/>
    <w:rsid w:val="00386A10"/>
    <w:rsid w:val="00386A61"/>
    <w:rsid w:val="00386E24"/>
    <w:rsid w:val="003871FD"/>
    <w:rsid w:val="003879A1"/>
    <w:rsid w:val="00387B82"/>
    <w:rsid w:val="0039011E"/>
    <w:rsid w:val="00390247"/>
    <w:rsid w:val="00390356"/>
    <w:rsid w:val="00390C50"/>
    <w:rsid w:val="00390DF7"/>
    <w:rsid w:val="00390FA1"/>
    <w:rsid w:val="003910CE"/>
    <w:rsid w:val="00391156"/>
    <w:rsid w:val="003914D6"/>
    <w:rsid w:val="00391A23"/>
    <w:rsid w:val="00391ACE"/>
    <w:rsid w:val="00392763"/>
    <w:rsid w:val="003935F1"/>
    <w:rsid w:val="00393A9D"/>
    <w:rsid w:val="003942BA"/>
    <w:rsid w:val="003947A3"/>
    <w:rsid w:val="00394867"/>
    <w:rsid w:val="00395A03"/>
    <w:rsid w:val="00395B97"/>
    <w:rsid w:val="0039649D"/>
    <w:rsid w:val="003969E0"/>
    <w:rsid w:val="003975DA"/>
    <w:rsid w:val="00397EAA"/>
    <w:rsid w:val="003A07F2"/>
    <w:rsid w:val="003A08E6"/>
    <w:rsid w:val="003A1C8A"/>
    <w:rsid w:val="003A20CC"/>
    <w:rsid w:val="003A2289"/>
    <w:rsid w:val="003A2291"/>
    <w:rsid w:val="003A22D1"/>
    <w:rsid w:val="003A2892"/>
    <w:rsid w:val="003A2CDA"/>
    <w:rsid w:val="003A2DF5"/>
    <w:rsid w:val="003A3836"/>
    <w:rsid w:val="003A3854"/>
    <w:rsid w:val="003A4113"/>
    <w:rsid w:val="003A42F7"/>
    <w:rsid w:val="003A4ACC"/>
    <w:rsid w:val="003A4D95"/>
    <w:rsid w:val="003A5643"/>
    <w:rsid w:val="003A5768"/>
    <w:rsid w:val="003A5822"/>
    <w:rsid w:val="003A5B3D"/>
    <w:rsid w:val="003A6130"/>
    <w:rsid w:val="003A641A"/>
    <w:rsid w:val="003A6C71"/>
    <w:rsid w:val="003A7050"/>
    <w:rsid w:val="003A7566"/>
    <w:rsid w:val="003A7731"/>
    <w:rsid w:val="003A792E"/>
    <w:rsid w:val="003A7A2B"/>
    <w:rsid w:val="003A7BB2"/>
    <w:rsid w:val="003B097F"/>
    <w:rsid w:val="003B0F33"/>
    <w:rsid w:val="003B14D1"/>
    <w:rsid w:val="003B19B7"/>
    <w:rsid w:val="003B1F7F"/>
    <w:rsid w:val="003B241A"/>
    <w:rsid w:val="003B2EA4"/>
    <w:rsid w:val="003B3504"/>
    <w:rsid w:val="003B3A83"/>
    <w:rsid w:val="003B3C23"/>
    <w:rsid w:val="003B3E4A"/>
    <w:rsid w:val="003B4179"/>
    <w:rsid w:val="003B43BD"/>
    <w:rsid w:val="003B44F8"/>
    <w:rsid w:val="003B4CD5"/>
    <w:rsid w:val="003B4E0E"/>
    <w:rsid w:val="003B50E6"/>
    <w:rsid w:val="003B5F4A"/>
    <w:rsid w:val="003B6CC3"/>
    <w:rsid w:val="003B6E32"/>
    <w:rsid w:val="003B7002"/>
    <w:rsid w:val="003B7B43"/>
    <w:rsid w:val="003C05C5"/>
    <w:rsid w:val="003C09B9"/>
    <w:rsid w:val="003C1724"/>
    <w:rsid w:val="003C1FBC"/>
    <w:rsid w:val="003C229C"/>
    <w:rsid w:val="003C2578"/>
    <w:rsid w:val="003C3C72"/>
    <w:rsid w:val="003C40F4"/>
    <w:rsid w:val="003C4239"/>
    <w:rsid w:val="003C43E3"/>
    <w:rsid w:val="003C4404"/>
    <w:rsid w:val="003C4657"/>
    <w:rsid w:val="003C486E"/>
    <w:rsid w:val="003C4CFC"/>
    <w:rsid w:val="003C528D"/>
    <w:rsid w:val="003C55A4"/>
    <w:rsid w:val="003C5CEB"/>
    <w:rsid w:val="003C5E72"/>
    <w:rsid w:val="003C771B"/>
    <w:rsid w:val="003D07A0"/>
    <w:rsid w:val="003D1033"/>
    <w:rsid w:val="003D1085"/>
    <w:rsid w:val="003D1639"/>
    <w:rsid w:val="003D24CF"/>
    <w:rsid w:val="003D26F4"/>
    <w:rsid w:val="003D2744"/>
    <w:rsid w:val="003D2B33"/>
    <w:rsid w:val="003D2B93"/>
    <w:rsid w:val="003D2C67"/>
    <w:rsid w:val="003D31B3"/>
    <w:rsid w:val="003D31BE"/>
    <w:rsid w:val="003D34B7"/>
    <w:rsid w:val="003D365A"/>
    <w:rsid w:val="003D3B40"/>
    <w:rsid w:val="003D3F2E"/>
    <w:rsid w:val="003D570B"/>
    <w:rsid w:val="003D72B8"/>
    <w:rsid w:val="003D73FC"/>
    <w:rsid w:val="003D7645"/>
    <w:rsid w:val="003D7ACD"/>
    <w:rsid w:val="003E07E9"/>
    <w:rsid w:val="003E0DCA"/>
    <w:rsid w:val="003E0FF6"/>
    <w:rsid w:val="003E1467"/>
    <w:rsid w:val="003E1BAF"/>
    <w:rsid w:val="003E1EB5"/>
    <w:rsid w:val="003E20BA"/>
    <w:rsid w:val="003E20E6"/>
    <w:rsid w:val="003E2711"/>
    <w:rsid w:val="003E3189"/>
    <w:rsid w:val="003E378F"/>
    <w:rsid w:val="003E42C9"/>
    <w:rsid w:val="003E44EE"/>
    <w:rsid w:val="003E4FF8"/>
    <w:rsid w:val="003E5146"/>
    <w:rsid w:val="003E5F52"/>
    <w:rsid w:val="003E618B"/>
    <w:rsid w:val="003E6762"/>
    <w:rsid w:val="003E6F03"/>
    <w:rsid w:val="003E7224"/>
    <w:rsid w:val="003E7DC2"/>
    <w:rsid w:val="003E7EB7"/>
    <w:rsid w:val="003F0347"/>
    <w:rsid w:val="003F0905"/>
    <w:rsid w:val="003F0E2B"/>
    <w:rsid w:val="003F104F"/>
    <w:rsid w:val="003F18C7"/>
    <w:rsid w:val="003F1A53"/>
    <w:rsid w:val="003F2381"/>
    <w:rsid w:val="003F2783"/>
    <w:rsid w:val="003F3AC7"/>
    <w:rsid w:val="003F3E6D"/>
    <w:rsid w:val="003F3F43"/>
    <w:rsid w:val="003F40BE"/>
    <w:rsid w:val="003F43DE"/>
    <w:rsid w:val="003F43E9"/>
    <w:rsid w:val="003F4DBB"/>
    <w:rsid w:val="003F4EC0"/>
    <w:rsid w:val="003F509D"/>
    <w:rsid w:val="003F5FA8"/>
    <w:rsid w:val="004006EF"/>
    <w:rsid w:val="00401055"/>
    <w:rsid w:val="00401160"/>
    <w:rsid w:val="00401810"/>
    <w:rsid w:val="004024F2"/>
    <w:rsid w:val="0040251F"/>
    <w:rsid w:val="004026AE"/>
    <w:rsid w:val="004029ED"/>
    <w:rsid w:val="00404384"/>
    <w:rsid w:val="0040449D"/>
    <w:rsid w:val="00404510"/>
    <w:rsid w:val="004049E6"/>
    <w:rsid w:val="00404B3F"/>
    <w:rsid w:val="00405313"/>
    <w:rsid w:val="00405AE4"/>
    <w:rsid w:val="00405F8C"/>
    <w:rsid w:val="00407C75"/>
    <w:rsid w:val="00407F8F"/>
    <w:rsid w:val="004100C7"/>
    <w:rsid w:val="004102D6"/>
    <w:rsid w:val="00410BD9"/>
    <w:rsid w:val="004113DA"/>
    <w:rsid w:val="00411E20"/>
    <w:rsid w:val="0041295C"/>
    <w:rsid w:val="00412D22"/>
    <w:rsid w:val="00412EFB"/>
    <w:rsid w:val="00413201"/>
    <w:rsid w:val="0041334B"/>
    <w:rsid w:val="00413D06"/>
    <w:rsid w:val="00413F37"/>
    <w:rsid w:val="00414892"/>
    <w:rsid w:val="00414A61"/>
    <w:rsid w:val="004155FF"/>
    <w:rsid w:val="0041679F"/>
    <w:rsid w:val="00416B5E"/>
    <w:rsid w:val="00416DF5"/>
    <w:rsid w:val="00416FA2"/>
    <w:rsid w:val="004173FD"/>
    <w:rsid w:val="00417E6A"/>
    <w:rsid w:val="00417F61"/>
    <w:rsid w:val="004200EF"/>
    <w:rsid w:val="0042108C"/>
    <w:rsid w:val="0042160E"/>
    <w:rsid w:val="00421952"/>
    <w:rsid w:val="004219FC"/>
    <w:rsid w:val="00421A6B"/>
    <w:rsid w:val="00421D82"/>
    <w:rsid w:val="00422338"/>
    <w:rsid w:val="004224C8"/>
    <w:rsid w:val="00422776"/>
    <w:rsid w:val="00423DAC"/>
    <w:rsid w:val="004240B9"/>
    <w:rsid w:val="00424217"/>
    <w:rsid w:val="00424395"/>
    <w:rsid w:val="00424520"/>
    <w:rsid w:val="004246FB"/>
    <w:rsid w:val="00424F07"/>
    <w:rsid w:val="004260E1"/>
    <w:rsid w:val="004261B6"/>
    <w:rsid w:val="00426546"/>
    <w:rsid w:val="00426C6A"/>
    <w:rsid w:val="0042714A"/>
    <w:rsid w:val="004279E0"/>
    <w:rsid w:val="00427A9D"/>
    <w:rsid w:val="00427E17"/>
    <w:rsid w:val="004302B0"/>
    <w:rsid w:val="00430324"/>
    <w:rsid w:val="004303FA"/>
    <w:rsid w:val="00430D05"/>
    <w:rsid w:val="004312D7"/>
    <w:rsid w:val="0043198C"/>
    <w:rsid w:val="004319C7"/>
    <w:rsid w:val="00431B35"/>
    <w:rsid w:val="004320DD"/>
    <w:rsid w:val="0043249B"/>
    <w:rsid w:val="00432601"/>
    <w:rsid w:val="004328E1"/>
    <w:rsid w:val="00432B1F"/>
    <w:rsid w:val="00432C3B"/>
    <w:rsid w:val="00433FDF"/>
    <w:rsid w:val="00434186"/>
    <w:rsid w:val="0043494C"/>
    <w:rsid w:val="00434AE4"/>
    <w:rsid w:val="00434B61"/>
    <w:rsid w:val="00434BF8"/>
    <w:rsid w:val="004351C1"/>
    <w:rsid w:val="00435B31"/>
    <w:rsid w:val="00435DDA"/>
    <w:rsid w:val="00436BE4"/>
    <w:rsid w:val="00437B6D"/>
    <w:rsid w:val="00440016"/>
    <w:rsid w:val="00440874"/>
    <w:rsid w:val="004428F1"/>
    <w:rsid w:val="00442A0F"/>
    <w:rsid w:val="00442B12"/>
    <w:rsid w:val="00442CA4"/>
    <w:rsid w:val="004430B9"/>
    <w:rsid w:val="004435D3"/>
    <w:rsid w:val="00443A2F"/>
    <w:rsid w:val="00444233"/>
    <w:rsid w:val="004444C5"/>
    <w:rsid w:val="0044534A"/>
    <w:rsid w:val="004453C7"/>
    <w:rsid w:val="00445951"/>
    <w:rsid w:val="00445BAD"/>
    <w:rsid w:val="00445C9D"/>
    <w:rsid w:val="00445E58"/>
    <w:rsid w:val="004465D2"/>
    <w:rsid w:val="00446625"/>
    <w:rsid w:val="00446D6C"/>
    <w:rsid w:val="00446DFC"/>
    <w:rsid w:val="004475DA"/>
    <w:rsid w:val="004479B1"/>
    <w:rsid w:val="00447DA2"/>
    <w:rsid w:val="00447E97"/>
    <w:rsid w:val="004501EE"/>
    <w:rsid w:val="0045042D"/>
    <w:rsid w:val="00450437"/>
    <w:rsid w:val="00450FA8"/>
    <w:rsid w:val="004514F3"/>
    <w:rsid w:val="00451524"/>
    <w:rsid w:val="0045153B"/>
    <w:rsid w:val="00451ED3"/>
    <w:rsid w:val="004520E1"/>
    <w:rsid w:val="004522CB"/>
    <w:rsid w:val="00452496"/>
    <w:rsid w:val="004527FB"/>
    <w:rsid w:val="00453AA2"/>
    <w:rsid w:val="00453AC2"/>
    <w:rsid w:val="004546CF"/>
    <w:rsid w:val="00454A4E"/>
    <w:rsid w:val="00454C34"/>
    <w:rsid w:val="00455EC6"/>
    <w:rsid w:val="00456042"/>
    <w:rsid w:val="00456671"/>
    <w:rsid w:val="004567A5"/>
    <w:rsid w:val="00457156"/>
    <w:rsid w:val="004577E6"/>
    <w:rsid w:val="00457BEE"/>
    <w:rsid w:val="004601A5"/>
    <w:rsid w:val="004601CD"/>
    <w:rsid w:val="00461ABD"/>
    <w:rsid w:val="004622DE"/>
    <w:rsid w:val="00462613"/>
    <w:rsid w:val="00462658"/>
    <w:rsid w:val="004629BF"/>
    <w:rsid w:val="00462C01"/>
    <w:rsid w:val="00462D9E"/>
    <w:rsid w:val="00463144"/>
    <w:rsid w:val="004634B8"/>
    <w:rsid w:val="0046456A"/>
    <w:rsid w:val="00464DF3"/>
    <w:rsid w:val="004650DA"/>
    <w:rsid w:val="0046536D"/>
    <w:rsid w:val="0046545A"/>
    <w:rsid w:val="00465D55"/>
    <w:rsid w:val="004675D7"/>
    <w:rsid w:val="00467917"/>
    <w:rsid w:val="00467EE9"/>
    <w:rsid w:val="004701F3"/>
    <w:rsid w:val="00470557"/>
    <w:rsid w:val="004706A5"/>
    <w:rsid w:val="004708DD"/>
    <w:rsid w:val="00471BD8"/>
    <w:rsid w:val="00472474"/>
    <w:rsid w:val="004725BA"/>
    <w:rsid w:val="004733DA"/>
    <w:rsid w:val="0047360B"/>
    <w:rsid w:val="0047368A"/>
    <w:rsid w:val="00473A6C"/>
    <w:rsid w:val="0047486E"/>
    <w:rsid w:val="004748B4"/>
    <w:rsid w:val="00474930"/>
    <w:rsid w:val="00474BCB"/>
    <w:rsid w:val="0047508C"/>
    <w:rsid w:val="004751FF"/>
    <w:rsid w:val="004756AD"/>
    <w:rsid w:val="004757BD"/>
    <w:rsid w:val="00475C13"/>
    <w:rsid w:val="00475EAA"/>
    <w:rsid w:val="00476515"/>
    <w:rsid w:val="00476A25"/>
    <w:rsid w:val="0047738B"/>
    <w:rsid w:val="00477457"/>
    <w:rsid w:val="00477ABF"/>
    <w:rsid w:val="004806E2"/>
    <w:rsid w:val="00480CEB"/>
    <w:rsid w:val="00480FCB"/>
    <w:rsid w:val="00481298"/>
    <w:rsid w:val="0048162B"/>
    <w:rsid w:val="00481C41"/>
    <w:rsid w:val="004820B8"/>
    <w:rsid w:val="00482355"/>
    <w:rsid w:val="00482ACE"/>
    <w:rsid w:val="00483843"/>
    <w:rsid w:val="00483B6F"/>
    <w:rsid w:val="004841EB"/>
    <w:rsid w:val="004846F4"/>
    <w:rsid w:val="00484CBD"/>
    <w:rsid w:val="0048528D"/>
    <w:rsid w:val="004857D6"/>
    <w:rsid w:val="004857DA"/>
    <w:rsid w:val="00485DB5"/>
    <w:rsid w:val="00485E17"/>
    <w:rsid w:val="004864B9"/>
    <w:rsid w:val="00486608"/>
    <w:rsid w:val="00487069"/>
    <w:rsid w:val="00487981"/>
    <w:rsid w:val="00487F8E"/>
    <w:rsid w:val="00490882"/>
    <w:rsid w:val="004912A0"/>
    <w:rsid w:val="00491615"/>
    <w:rsid w:val="004918CE"/>
    <w:rsid w:val="00491B1D"/>
    <w:rsid w:val="00491BC1"/>
    <w:rsid w:val="0049249E"/>
    <w:rsid w:val="00492D90"/>
    <w:rsid w:val="00493187"/>
    <w:rsid w:val="00493D34"/>
    <w:rsid w:val="00494377"/>
    <w:rsid w:val="004943D5"/>
    <w:rsid w:val="00494550"/>
    <w:rsid w:val="00494869"/>
    <w:rsid w:val="00495441"/>
    <w:rsid w:val="00495950"/>
    <w:rsid w:val="004962EF"/>
    <w:rsid w:val="0049630C"/>
    <w:rsid w:val="00496F24"/>
    <w:rsid w:val="00497098"/>
    <w:rsid w:val="0049751A"/>
    <w:rsid w:val="00497A74"/>
    <w:rsid w:val="004A062F"/>
    <w:rsid w:val="004A0B29"/>
    <w:rsid w:val="004A1668"/>
    <w:rsid w:val="004A192B"/>
    <w:rsid w:val="004A1B6D"/>
    <w:rsid w:val="004A1F1A"/>
    <w:rsid w:val="004A20E4"/>
    <w:rsid w:val="004A215A"/>
    <w:rsid w:val="004A2A94"/>
    <w:rsid w:val="004A2CE4"/>
    <w:rsid w:val="004A4269"/>
    <w:rsid w:val="004A42B5"/>
    <w:rsid w:val="004A4B35"/>
    <w:rsid w:val="004A4F09"/>
    <w:rsid w:val="004A5790"/>
    <w:rsid w:val="004A5903"/>
    <w:rsid w:val="004A5D13"/>
    <w:rsid w:val="004A5F67"/>
    <w:rsid w:val="004A6C85"/>
    <w:rsid w:val="004A6E9B"/>
    <w:rsid w:val="004A72EE"/>
    <w:rsid w:val="004A735C"/>
    <w:rsid w:val="004A7892"/>
    <w:rsid w:val="004A7C0D"/>
    <w:rsid w:val="004B0997"/>
    <w:rsid w:val="004B10C5"/>
    <w:rsid w:val="004B161E"/>
    <w:rsid w:val="004B18F1"/>
    <w:rsid w:val="004B23A7"/>
    <w:rsid w:val="004B2FE9"/>
    <w:rsid w:val="004B40B9"/>
    <w:rsid w:val="004B4195"/>
    <w:rsid w:val="004B4555"/>
    <w:rsid w:val="004B4B26"/>
    <w:rsid w:val="004B4EC6"/>
    <w:rsid w:val="004B5421"/>
    <w:rsid w:val="004B5ECB"/>
    <w:rsid w:val="004B6529"/>
    <w:rsid w:val="004B6A93"/>
    <w:rsid w:val="004B71BA"/>
    <w:rsid w:val="004B7370"/>
    <w:rsid w:val="004B7703"/>
    <w:rsid w:val="004B78CA"/>
    <w:rsid w:val="004B7935"/>
    <w:rsid w:val="004C1BC2"/>
    <w:rsid w:val="004C2F7E"/>
    <w:rsid w:val="004C393D"/>
    <w:rsid w:val="004C4898"/>
    <w:rsid w:val="004C4902"/>
    <w:rsid w:val="004C57BC"/>
    <w:rsid w:val="004C5CC6"/>
    <w:rsid w:val="004C600B"/>
    <w:rsid w:val="004C61F8"/>
    <w:rsid w:val="004C66E2"/>
    <w:rsid w:val="004C6CDC"/>
    <w:rsid w:val="004C6D88"/>
    <w:rsid w:val="004C7057"/>
    <w:rsid w:val="004C7144"/>
    <w:rsid w:val="004C7E6D"/>
    <w:rsid w:val="004C7FC3"/>
    <w:rsid w:val="004D046A"/>
    <w:rsid w:val="004D0700"/>
    <w:rsid w:val="004D0AAB"/>
    <w:rsid w:val="004D0E84"/>
    <w:rsid w:val="004D1397"/>
    <w:rsid w:val="004D1611"/>
    <w:rsid w:val="004D1B9C"/>
    <w:rsid w:val="004D2563"/>
    <w:rsid w:val="004D2AE4"/>
    <w:rsid w:val="004D2DF5"/>
    <w:rsid w:val="004D2F51"/>
    <w:rsid w:val="004D36F9"/>
    <w:rsid w:val="004D3F8D"/>
    <w:rsid w:val="004D5368"/>
    <w:rsid w:val="004D5407"/>
    <w:rsid w:val="004D5D32"/>
    <w:rsid w:val="004D6142"/>
    <w:rsid w:val="004D640B"/>
    <w:rsid w:val="004D653B"/>
    <w:rsid w:val="004D7688"/>
    <w:rsid w:val="004E01FD"/>
    <w:rsid w:val="004E0AD7"/>
    <w:rsid w:val="004E0D6B"/>
    <w:rsid w:val="004E161C"/>
    <w:rsid w:val="004E1716"/>
    <w:rsid w:val="004E1D6C"/>
    <w:rsid w:val="004E2181"/>
    <w:rsid w:val="004E21CA"/>
    <w:rsid w:val="004E2249"/>
    <w:rsid w:val="004E2A8A"/>
    <w:rsid w:val="004E3044"/>
    <w:rsid w:val="004E3046"/>
    <w:rsid w:val="004E3723"/>
    <w:rsid w:val="004E39FB"/>
    <w:rsid w:val="004E3BA2"/>
    <w:rsid w:val="004E4714"/>
    <w:rsid w:val="004E5057"/>
    <w:rsid w:val="004E510D"/>
    <w:rsid w:val="004E52F7"/>
    <w:rsid w:val="004E568C"/>
    <w:rsid w:val="004E66A6"/>
    <w:rsid w:val="004E6C59"/>
    <w:rsid w:val="004E791A"/>
    <w:rsid w:val="004E7BF6"/>
    <w:rsid w:val="004E7E8B"/>
    <w:rsid w:val="004F011E"/>
    <w:rsid w:val="004F0711"/>
    <w:rsid w:val="004F11EE"/>
    <w:rsid w:val="004F185C"/>
    <w:rsid w:val="004F1FA1"/>
    <w:rsid w:val="004F27F8"/>
    <w:rsid w:val="004F2C57"/>
    <w:rsid w:val="004F3690"/>
    <w:rsid w:val="004F4243"/>
    <w:rsid w:val="004F43FD"/>
    <w:rsid w:val="004F4500"/>
    <w:rsid w:val="004F4A95"/>
    <w:rsid w:val="004F4B1F"/>
    <w:rsid w:val="004F4C50"/>
    <w:rsid w:val="004F4FB7"/>
    <w:rsid w:val="004F5DA1"/>
    <w:rsid w:val="004F6756"/>
    <w:rsid w:val="004F680B"/>
    <w:rsid w:val="004F6BE8"/>
    <w:rsid w:val="004F71C5"/>
    <w:rsid w:val="004F7356"/>
    <w:rsid w:val="0050032B"/>
    <w:rsid w:val="005003CE"/>
    <w:rsid w:val="005005A4"/>
    <w:rsid w:val="00500641"/>
    <w:rsid w:val="005007BC"/>
    <w:rsid w:val="00500BDF"/>
    <w:rsid w:val="0050148B"/>
    <w:rsid w:val="005022CB"/>
    <w:rsid w:val="00502676"/>
    <w:rsid w:val="00502AE6"/>
    <w:rsid w:val="00502B8A"/>
    <w:rsid w:val="00502BE3"/>
    <w:rsid w:val="00502D91"/>
    <w:rsid w:val="00502E2C"/>
    <w:rsid w:val="00502F5E"/>
    <w:rsid w:val="00503871"/>
    <w:rsid w:val="00504FD0"/>
    <w:rsid w:val="00505E86"/>
    <w:rsid w:val="005062CF"/>
    <w:rsid w:val="00506AC3"/>
    <w:rsid w:val="00506D01"/>
    <w:rsid w:val="00506D88"/>
    <w:rsid w:val="00507269"/>
    <w:rsid w:val="00507271"/>
    <w:rsid w:val="00507939"/>
    <w:rsid w:val="00510039"/>
    <w:rsid w:val="005103B1"/>
    <w:rsid w:val="00510C7D"/>
    <w:rsid w:val="00510FD9"/>
    <w:rsid w:val="00511342"/>
    <w:rsid w:val="005115A7"/>
    <w:rsid w:val="00511A10"/>
    <w:rsid w:val="00511B0A"/>
    <w:rsid w:val="0051310E"/>
    <w:rsid w:val="005136F0"/>
    <w:rsid w:val="0051421F"/>
    <w:rsid w:val="005159D9"/>
    <w:rsid w:val="00515B35"/>
    <w:rsid w:val="00515D3E"/>
    <w:rsid w:val="005162B5"/>
    <w:rsid w:val="0051771B"/>
    <w:rsid w:val="00517977"/>
    <w:rsid w:val="00517D04"/>
    <w:rsid w:val="00520219"/>
    <w:rsid w:val="00520535"/>
    <w:rsid w:val="00520CDF"/>
    <w:rsid w:val="00520DA4"/>
    <w:rsid w:val="005212AC"/>
    <w:rsid w:val="005214F6"/>
    <w:rsid w:val="0052176A"/>
    <w:rsid w:val="005220B5"/>
    <w:rsid w:val="00522E1D"/>
    <w:rsid w:val="00522E39"/>
    <w:rsid w:val="0052308A"/>
    <w:rsid w:val="00523DBA"/>
    <w:rsid w:val="00524212"/>
    <w:rsid w:val="00525046"/>
    <w:rsid w:val="0052509F"/>
    <w:rsid w:val="00525749"/>
    <w:rsid w:val="00525A5A"/>
    <w:rsid w:val="00526268"/>
    <w:rsid w:val="0052656F"/>
    <w:rsid w:val="005265F5"/>
    <w:rsid w:val="00526DEE"/>
    <w:rsid w:val="00526FCD"/>
    <w:rsid w:val="00526FE5"/>
    <w:rsid w:val="0052718E"/>
    <w:rsid w:val="0052725A"/>
    <w:rsid w:val="00527369"/>
    <w:rsid w:val="0052777D"/>
    <w:rsid w:val="005278CC"/>
    <w:rsid w:val="0053068D"/>
    <w:rsid w:val="00530749"/>
    <w:rsid w:val="005308AD"/>
    <w:rsid w:val="00530B86"/>
    <w:rsid w:val="00530D84"/>
    <w:rsid w:val="0053123C"/>
    <w:rsid w:val="00531B00"/>
    <w:rsid w:val="00531DD4"/>
    <w:rsid w:val="005327EF"/>
    <w:rsid w:val="00532BD6"/>
    <w:rsid w:val="005330A4"/>
    <w:rsid w:val="005333B9"/>
    <w:rsid w:val="00534359"/>
    <w:rsid w:val="005344BD"/>
    <w:rsid w:val="00534525"/>
    <w:rsid w:val="0053498C"/>
    <w:rsid w:val="00534F32"/>
    <w:rsid w:val="00535E17"/>
    <w:rsid w:val="00536012"/>
    <w:rsid w:val="00536510"/>
    <w:rsid w:val="00537116"/>
    <w:rsid w:val="00540866"/>
    <w:rsid w:val="00540F5A"/>
    <w:rsid w:val="005411A2"/>
    <w:rsid w:val="00541388"/>
    <w:rsid w:val="0054199F"/>
    <w:rsid w:val="00541E6E"/>
    <w:rsid w:val="00541EE3"/>
    <w:rsid w:val="00543D09"/>
    <w:rsid w:val="00543DFC"/>
    <w:rsid w:val="00544105"/>
    <w:rsid w:val="00544410"/>
    <w:rsid w:val="005448AF"/>
    <w:rsid w:val="00544DAF"/>
    <w:rsid w:val="00544DCF"/>
    <w:rsid w:val="005452A1"/>
    <w:rsid w:val="00545376"/>
    <w:rsid w:val="00545D01"/>
    <w:rsid w:val="00545F9B"/>
    <w:rsid w:val="00546400"/>
    <w:rsid w:val="005465B8"/>
    <w:rsid w:val="00546606"/>
    <w:rsid w:val="0054666D"/>
    <w:rsid w:val="00546F61"/>
    <w:rsid w:val="005472A4"/>
    <w:rsid w:val="005473A3"/>
    <w:rsid w:val="00547F5D"/>
    <w:rsid w:val="00550422"/>
    <w:rsid w:val="005508DD"/>
    <w:rsid w:val="00550D54"/>
    <w:rsid w:val="00551641"/>
    <w:rsid w:val="00551726"/>
    <w:rsid w:val="00551CFB"/>
    <w:rsid w:val="00552074"/>
    <w:rsid w:val="0055305C"/>
    <w:rsid w:val="005530D6"/>
    <w:rsid w:val="00553101"/>
    <w:rsid w:val="00553767"/>
    <w:rsid w:val="0055441B"/>
    <w:rsid w:val="00554C15"/>
    <w:rsid w:val="00555045"/>
    <w:rsid w:val="005552A8"/>
    <w:rsid w:val="00555876"/>
    <w:rsid w:val="005558EF"/>
    <w:rsid w:val="00555AC1"/>
    <w:rsid w:val="00555F11"/>
    <w:rsid w:val="00556524"/>
    <w:rsid w:val="00556B5C"/>
    <w:rsid w:val="005570DC"/>
    <w:rsid w:val="00557BED"/>
    <w:rsid w:val="00560546"/>
    <w:rsid w:val="005609A8"/>
    <w:rsid w:val="00560E6F"/>
    <w:rsid w:val="0056119C"/>
    <w:rsid w:val="005614C6"/>
    <w:rsid w:val="00561514"/>
    <w:rsid w:val="00561AD3"/>
    <w:rsid w:val="00562DEA"/>
    <w:rsid w:val="00562FA5"/>
    <w:rsid w:val="00563241"/>
    <w:rsid w:val="005632BD"/>
    <w:rsid w:val="0056391E"/>
    <w:rsid w:val="00563C52"/>
    <w:rsid w:val="00563CFD"/>
    <w:rsid w:val="005645D1"/>
    <w:rsid w:val="00564B4C"/>
    <w:rsid w:val="00564F39"/>
    <w:rsid w:val="0056556A"/>
    <w:rsid w:val="0056562E"/>
    <w:rsid w:val="00565C05"/>
    <w:rsid w:val="00565CF1"/>
    <w:rsid w:val="00565E15"/>
    <w:rsid w:val="0056628C"/>
    <w:rsid w:val="00566607"/>
    <w:rsid w:val="00567806"/>
    <w:rsid w:val="00567A9D"/>
    <w:rsid w:val="00567E3C"/>
    <w:rsid w:val="00570244"/>
    <w:rsid w:val="0057037E"/>
    <w:rsid w:val="00570485"/>
    <w:rsid w:val="00570CF0"/>
    <w:rsid w:val="00570D6F"/>
    <w:rsid w:val="00570E26"/>
    <w:rsid w:val="005716E7"/>
    <w:rsid w:val="00571AD9"/>
    <w:rsid w:val="00571E6F"/>
    <w:rsid w:val="005724A2"/>
    <w:rsid w:val="005729B3"/>
    <w:rsid w:val="00572B31"/>
    <w:rsid w:val="00572B4F"/>
    <w:rsid w:val="005735E4"/>
    <w:rsid w:val="005743F5"/>
    <w:rsid w:val="0057469D"/>
    <w:rsid w:val="00575173"/>
    <w:rsid w:val="00575313"/>
    <w:rsid w:val="0057571F"/>
    <w:rsid w:val="0057575A"/>
    <w:rsid w:val="00575848"/>
    <w:rsid w:val="005768EC"/>
    <w:rsid w:val="005775F5"/>
    <w:rsid w:val="005777EE"/>
    <w:rsid w:val="00577C19"/>
    <w:rsid w:val="00577E8A"/>
    <w:rsid w:val="00577FEF"/>
    <w:rsid w:val="00580BE2"/>
    <w:rsid w:val="0058181B"/>
    <w:rsid w:val="005818EF"/>
    <w:rsid w:val="0058193F"/>
    <w:rsid w:val="005828F7"/>
    <w:rsid w:val="00582A98"/>
    <w:rsid w:val="00582BE3"/>
    <w:rsid w:val="00583195"/>
    <w:rsid w:val="00583732"/>
    <w:rsid w:val="00583C1D"/>
    <w:rsid w:val="00583F02"/>
    <w:rsid w:val="00583F93"/>
    <w:rsid w:val="005842A4"/>
    <w:rsid w:val="00584429"/>
    <w:rsid w:val="00584445"/>
    <w:rsid w:val="00584813"/>
    <w:rsid w:val="00584996"/>
    <w:rsid w:val="00584D19"/>
    <w:rsid w:val="00585005"/>
    <w:rsid w:val="00585374"/>
    <w:rsid w:val="0058547B"/>
    <w:rsid w:val="005867FC"/>
    <w:rsid w:val="005905E4"/>
    <w:rsid w:val="0059208B"/>
    <w:rsid w:val="005928E2"/>
    <w:rsid w:val="00592E09"/>
    <w:rsid w:val="005930FE"/>
    <w:rsid w:val="00593891"/>
    <w:rsid w:val="00593A5F"/>
    <w:rsid w:val="00593B59"/>
    <w:rsid w:val="00594510"/>
    <w:rsid w:val="00594579"/>
    <w:rsid w:val="00594832"/>
    <w:rsid w:val="005948DF"/>
    <w:rsid w:val="00594931"/>
    <w:rsid w:val="00594961"/>
    <w:rsid w:val="0059506A"/>
    <w:rsid w:val="00595094"/>
    <w:rsid w:val="00595D30"/>
    <w:rsid w:val="00595FE1"/>
    <w:rsid w:val="00596194"/>
    <w:rsid w:val="0059636A"/>
    <w:rsid w:val="005970F4"/>
    <w:rsid w:val="0059735C"/>
    <w:rsid w:val="00597A79"/>
    <w:rsid w:val="00597D24"/>
    <w:rsid w:val="005A0994"/>
    <w:rsid w:val="005A09FB"/>
    <w:rsid w:val="005A122D"/>
    <w:rsid w:val="005A1AFB"/>
    <w:rsid w:val="005A27A0"/>
    <w:rsid w:val="005A2A18"/>
    <w:rsid w:val="005A2C7F"/>
    <w:rsid w:val="005A3441"/>
    <w:rsid w:val="005A3614"/>
    <w:rsid w:val="005A4EAB"/>
    <w:rsid w:val="005A55AD"/>
    <w:rsid w:val="005A5D32"/>
    <w:rsid w:val="005A5E2F"/>
    <w:rsid w:val="005A6018"/>
    <w:rsid w:val="005A626B"/>
    <w:rsid w:val="005A6750"/>
    <w:rsid w:val="005A6C9A"/>
    <w:rsid w:val="005A6D1B"/>
    <w:rsid w:val="005A6D99"/>
    <w:rsid w:val="005A792E"/>
    <w:rsid w:val="005A7E26"/>
    <w:rsid w:val="005B018C"/>
    <w:rsid w:val="005B02A6"/>
    <w:rsid w:val="005B0487"/>
    <w:rsid w:val="005B07E3"/>
    <w:rsid w:val="005B0DB2"/>
    <w:rsid w:val="005B1491"/>
    <w:rsid w:val="005B1B98"/>
    <w:rsid w:val="005B1D84"/>
    <w:rsid w:val="005B1F88"/>
    <w:rsid w:val="005B204C"/>
    <w:rsid w:val="005B2243"/>
    <w:rsid w:val="005B2256"/>
    <w:rsid w:val="005B2B67"/>
    <w:rsid w:val="005B3320"/>
    <w:rsid w:val="005B4C5D"/>
    <w:rsid w:val="005B4E95"/>
    <w:rsid w:val="005B54CD"/>
    <w:rsid w:val="005B5762"/>
    <w:rsid w:val="005B5781"/>
    <w:rsid w:val="005B578F"/>
    <w:rsid w:val="005B5BB7"/>
    <w:rsid w:val="005B5C84"/>
    <w:rsid w:val="005B6576"/>
    <w:rsid w:val="005B6C94"/>
    <w:rsid w:val="005B72C3"/>
    <w:rsid w:val="005B7B83"/>
    <w:rsid w:val="005C0222"/>
    <w:rsid w:val="005C17DF"/>
    <w:rsid w:val="005C1AAF"/>
    <w:rsid w:val="005C2DA4"/>
    <w:rsid w:val="005C3269"/>
    <w:rsid w:val="005C34B7"/>
    <w:rsid w:val="005C37A4"/>
    <w:rsid w:val="005C3A5E"/>
    <w:rsid w:val="005C43DA"/>
    <w:rsid w:val="005C49B9"/>
    <w:rsid w:val="005C4CF2"/>
    <w:rsid w:val="005C51AA"/>
    <w:rsid w:val="005C57B4"/>
    <w:rsid w:val="005C5897"/>
    <w:rsid w:val="005C5D87"/>
    <w:rsid w:val="005C69D8"/>
    <w:rsid w:val="005D01C3"/>
    <w:rsid w:val="005D05A8"/>
    <w:rsid w:val="005D0617"/>
    <w:rsid w:val="005D0A33"/>
    <w:rsid w:val="005D0B1B"/>
    <w:rsid w:val="005D0C3B"/>
    <w:rsid w:val="005D1D3B"/>
    <w:rsid w:val="005D23B9"/>
    <w:rsid w:val="005D3EE3"/>
    <w:rsid w:val="005D3F6B"/>
    <w:rsid w:val="005D4470"/>
    <w:rsid w:val="005D4E35"/>
    <w:rsid w:val="005D51CD"/>
    <w:rsid w:val="005D5EA1"/>
    <w:rsid w:val="005D60BD"/>
    <w:rsid w:val="005D64B9"/>
    <w:rsid w:val="005D69C4"/>
    <w:rsid w:val="005D6D9D"/>
    <w:rsid w:val="005D73DE"/>
    <w:rsid w:val="005D75A0"/>
    <w:rsid w:val="005E0114"/>
    <w:rsid w:val="005E0B10"/>
    <w:rsid w:val="005E0DAA"/>
    <w:rsid w:val="005E0F42"/>
    <w:rsid w:val="005E1276"/>
    <w:rsid w:val="005E1CD9"/>
    <w:rsid w:val="005E236C"/>
    <w:rsid w:val="005E2664"/>
    <w:rsid w:val="005E2667"/>
    <w:rsid w:val="005E28C2"/>
    <w:rsid w:val="005E294E"/>
    <w:rsid w:val="005E2BCA"/>
    <w:rsid w:val="005E30FB"/>
    <w:rsid w:val="005E3350"/>
    <w:rsid w:val="005E3AE4"/>
    <w:rsid w:val="005E3AEB"/>
    <w:rsid w:val="005E3CE4"/>
    <w:rsid w:val="005E3D4D"/>
    <w:rsid w:val="005E4C02"/>
    <w:rsid w:val="005E4FC7"/>
    <w:rsid w:val="005E536D"/>
    <w:rsid w:val="005E5D7E"/>
    <w:rsid w:val="005E5E71"/>
    <w:rsid w:val="005E6A4B"/>
    <w:rsid w:val="005E6F36"/>
    <w:rsid w:val="005E7067"/>
    <w:rsid w:val="005E7862"/>
    <w:rsid w:val="005E7A82"/>
    <w:rsid w:val="005E7D5E"/>
    <w:rsid w:val="005F0DC9"/>
    <w:rsid w:val="005F14ED"/>
    <w:rsid w:val="005F193D"/>
    <w:rsid w:val="005F1BBC"/>
    <w:rsid w:val="005F22EB"/>
    <w:rsid w:val="005F26CB"/>
    <w:rsid w:val="005F28EF"/>
    <w:rsid w:val="005F322F"/>
    <w:rsid w:val="005F3848"/>
    <w:rsid w:val="005F391D"/>
    <w:rsid w:val="005F3BFE"/>
    <w:rsid w:val="005F4056"/>
    <w:rsid w:val="005F4126"/>
    <w:rsid w:val="005F4E69"/>
    <w:rsid w:val="005F594C"/>
    <w:rsid w:val="005F5AD4"/>
    <w:rsid w:val="005F5FD1"/>
    <w:rsid w:val="005F6CAA"/>
    <w:rsid w:val="005F785D"/>
    <w:rsid w:val="00600077"/>
    <w:rsid w:val="0060019C"/>
    <w:rsid w:val="006006E6"/>
    <w:rsid w:val="0060076F"/>
    <w:rsid w:val="00600B77"/>
    <w:rsid w:val="00600DB9"/>
    <w:rsid w:val="00601F3C"/>
    <w:rsid w:val="00602D93"/>
    <w:rsid w:val="0060302B"/>
    <w:rsid w:val="006032FA"/>
    <w:rsid w:val="0060478F"/>
    <w:rsid w:val="006058A2"/>
    <w:rsid w:val="00605AA1"/>
    <w:rsid w:val="00605AFE"/>
    <w:rsid w:val="00605FB3"/>
    <w:rsid w:val="00606A48"/>
    <w:rsid w:val="00606AA2"/>
    <w:rsid w:val="00606C99"/>
    <w:rsid w:val="00606FC7"/>
    <w:rsid w:val="00607117"/>
    <w:rsid w:val="006078D6"/>
    <w:rsid w:val="0061013D"/>
    <w:rsid w:val="00610542"/>
    <w:rsid w:val="00610B2F"/>
    <w:rsid w:val="00610B94"/>
    <w:rsid w:val="00610E7C"/>
    <w:rsid w:val="00611250"/>
    <w:rsid w:val="006125E7"/>
    <w:rsid w:val="00612766"/>
    <w:rsid w:val="00612826"/>
    <w:rsid w:val="00612FEB"/>
    <w:rsid w:val="00613E3B"/>
    <w:rsid w:val="00614804"/>
    <w:rsid w:val="00615F13"/>
    <w:rsid w:val="00616F74"/>
    <w:rsid w:val="00620177"/>
    <w:rsid w:val="00620C2F"/>
    <w:rsid w:val="00620F2D"/>
    <w:rsid w:val="00621E26"/>
    <w:rsid w:val="00622399"/>
    <w:rsid w:val="006225F6"/>
    <w:rsid w:val="00622C23"/>
    <w:rsid w:val="00622C41"/>
    <w:rsid w:val="00622E39"/>
    <w:rsid w:val="00623C35"/>
    <w:rsid w:val="00623EC6"/>
    <w:rsid w:val="006248CD"/>
    <w:rsid w:val="00624FA9"/>
    <w:rsid w:val="00625280"/>
    <w:rsid w:val="006256BC"/>
    <w:rsid w:val="00625B4A"/>
    <w:rsid w:val="00625BE1"/>
    <w:rsid w:val="00626123"/>
    <w:rsid w:val="006265FE"/>
    <w:rsid w:val="00626B27"/>
    <w:rsid w:val="00627197"/>
    <w:rsid w:val="00627276"/>
    <w:rsid w:val="006272FF"/>
    <w:rsid w:val="00627388"/>
    <w:rsid w:val="00627569"/>
    <w:rsid w:val="00627DCB"/>
    <w:rsid w:val="0063010C"/>
    <w:rsid w:val="006301DC"/>
    <w:rsid w:val="006309F6"/>
    <w:rsid w:val="00630B57"/>
    <w:rsid w:val="00631517"/>
    <w:rsid w:val="00631D80"/>
    <w:rsid w:val="00631DC9"/>
    <w:rsid w:val="00632204"/>
    <w:rsid w:val="00632802"/>
    <w:rsid w:val="006329D6"/>
    <w:rsid w:val="00633126"/>
    <w:rsid w:val="006332AA"/>
    <w:rsid w:val="00633623"/>
    <w:rsid w:val="00633FDE"/>
    <w:rsid w:val="0063425F"/>
    <w:rsid w:val="00634270"/>
    <w:rsid w:val="00634C4F"/>
    <w:rsid w:val="006350B5"/>
    <w:rsid w:val="00635291"/>
    <w:rsid w:val="006353E0"/>
    <w:rsid w:val="0063557A"/>
    <w:rsid w:val="006359AE"/>
    <w:rsid w:val="00635E35"/>
    <w:rsid w:val="00635FF9"/>
    <w:rsid w:val="006361EF"/>
    <w:rsid w:val="0063623C"/>
    <w:rsid w:val="00636E05"/>
    <w:rsid w:val="00637764"/>
    <w:rsid w:val="00637A59"/>
    <w:rsid w:val="00637D8F"/>
    <w:rsid w:val="00637EAE"/>
    <w:rsid w:val="006408B6"/>
    <w:rsid w:val="0064091C"/>
    <w:rsid w:val="0064164D"/>
    <w:rsid w:val="006418DE"/>
    <w:rsid w:val="00641C98"/>
    <w:rsid w:val="006427B1"/>
    <w:rsid w:val="00642AEC"/>
    <w:rsid w:val="0064301D"/>
    <w:rsid w:val="0064382C"/>
    <w:rsid w:val="00643891"/>
    <w:rsid w:val="00643FF3"/>
    <w:rsid w:val="00644B55"/>
    <w:rsid w:val="00644E80"/>
    <w:rsid w:val="006451E8"/>
    <w:rsid w:val="006465F3"/>
    <w:rsid w:val="006502B3"/>
    <w:rsid w:val="00650416"/>
    <w:rsid w:val="0065075F"/>
    <w:rsid w:val="00650A0A"/>
    <w:rsid w:val="00650D4D"/>
    <w:rsid w:val="0065156E"/>
    <w:rsid w:val="006516FE"/>
    <w:rsid w:val="00651915"/>
    <w:rsid w:val="00651CFA"/>
    <w:rsid w:val="00651F08"/>
    <w:rsid w:val="00652184"/>
    <w:rsid w:val="00652580"/>
    <w:rsid w:val="00652C9D"/>
    <w:rsid w:val="006537EE"/>
    <w:rsid w:val="00653B9E"/>
    <w:rsid w:val="00653D9D"/>
    <w:rsid w:val="00654099"/>
    <w:rsid w:val="00654765"/>
    <w:rsid w:val="00654C2E"/>
    <w:rsid w:val="00654E1C"/>
    <w:rsid w:val="00655E12"/>
    <w:rsid w:val="006560A1"/>
    <w:rsid w:val="006565F6"/>
    <w:rsid w:val="006566BA"/>
    <w:rsid w:val="00657694"/>
    <w:rsid w:val="00657FF2"/>
    <w:rsid w:val="0066023A"/>
    <w:rsid w:val="00660BAF"/>
    <w:rsid w:val="00660D14"/>
    <w:rsid w:val="00661032"/>
    <w:rsid w:val="00661B0B"/>
    <w:rsid w:val="006622B0"/>
    <w:rsid w:val="00662434"/>
    <w:rsid w:val="00662920"/>
    <w:rsid w:val="00662D75"/>
    <w:rsid w:val="00662F39"/>
    <w:rsid w:val="006634A4"/>
    <w:rsid w:val="00663AF5"/>
    <w:rsid w:val="00663B10"/>
    <w:rsid w:val="00663C41"/>
    <w:rsid w:val="00664022"/>
    <w:rsid w:val="00664437"/>
    <w:rsid w:val="00664704"/>
    <w:rsid w:val="006649F5"/>
    <w:rsid w:val="00664C79"/>
    <w:rsid w:val="006650FE"/>
    <w:rsid w:val="006652DC"/>
    <w:rsid w:val="00665467"/>
    <w:rsid w:val="00665E35"/>
    <w:rsid w:val="0066685C"/>
    <w:rsid w:val="0066739A"/>
    <w:rsid w:val="00667745"/>
    <w:rsid w:val="006678A4"/>
    <w:rsid w:val="0067066D"/>
    <w:rsid w:val="006706CC"/>
    <w:rsid w:val="00670EB3"/>
    <w:rsid w:val="006710C6"/>
    <w:rsid w:val="0067147F"/>
    <w:rsid w:val="00671599"/>
    <w:rsid w:val="006723A7"/>
    <w:rsid w:val="00672AB9"/>
    <w:rsid w:val="00672B68"/>
    <w:rsid w:val="00673143"/>
    <w:rsid w:val="006734CC"/>
    <w:rsid w:val="006736B8"/>
    <w:rsid w:val="0067411F"/>
    <w:rsid w:val="00674788"/>
    <w:rsid w:val="00675405"/>
    <w:rsid w:val="00675780"/>
    <w:rsid w:val="006761C8"/>
    <w:rsid w:val="0067652F"/>
    <w:rsid w:val="00676C65"/>
    <w:rsid w:val="006771A9"/>
    <w:rsid w:val="00677977"/>
    <w:rsid w:val="00677A46"/>
    <w:rsid w:val="00677D6E"/>
    <w:rsid w:val="00680411"/>
    <w:rsid w:val="00680DFF"/>
    <w:rsid w:val="006819CE"/>
    <w:rsid w:val="0068209C"/>
    <w:rsid w:val="00682424"/>
    <w:rsid w:val="006827E7"/>
    <w:rsid w:val="00682F28"/>
    <w:rsid w:val="006839B7"/>
    <w:rsid w:val="00684144"/>
    <w:rsid w:val="0068484B"/>
    <w:rsid w:val="00684C31"/>
    <w:rsid w:val="0068538D"/>
    <w:rsid w:val="00685F5F"/>
    <w:rsid w:val="006866DF"/>
    <w:rsid w:val="00686A46"/>
    <w:rsid w:val="006875BD"/>
    <w:rsid w:val="006877A0"/>
    <w:rsid w:val="00687E16"/>
    <w:rsid w:val="00687EEA"/>
    <w:rsid w:val="00691031"/>
    <w:rsid w:val="006910BB"/>
    <w:rsid w:val="00691722"/>
    <w:rsid w:val="006920C7"/>
    <w:rsid w:val="00692569"/>
    <w:rsid w:val="00692710"/>
    <w:rsid w:val="00692914"/>
    <w:rsid w:val="006936F4"/>
    <w:rsid w:val="0069370D"/>
    <w:rsid w:val="0069372B"/>
    <w:rsid w:val="0069384E"/>
    <w:rsid w:val="00693BFF"/>
    <w:rsid w:val="00693C24"/>
    <w:rsid w:val="00694605"/>
    <w:rsid w:val="006948D9"/>
    <w:rsid w:val="00694DEE"/>
    <w:rsid w:val="006959B2"/>
    <w:rsid w:val="00695A3F"/>
    <w:rsid w:val="0069683E"/>
    <w:rsid w:val="00696B34"/>
    <w:rsid w:val="00696BBA"/>
    <w:rsid w:val="00696BD3"/>
    <w:rsid w:val="00696D76"/>
    <w:rsid w:val="00696FEF"/>
    <w:rsid w:val="006A062C"/>
    <w:rsid w:val="006A0C8D"/>
    <w:rsid w:val="006A1127"/>
    <w:rsid w:val="006A1682"/>
    <w:rsid w:val="006A1781"/>
    <w:rsid w:val="006A199B"/>
    <w:rsid w:val="006A21D4"/>
    <w:rsid w:val="006A2719"/>
    <w:rsid w:val="006A2981"/>
    <w:rsid w:val="006A342F"/>
    <w:rsid w:val="006A3775"/>
    <w:rsid w:val="006A38F2"/>
    <w:rsid w:val="006A4168"/>
    <w:rsid w:val="006A4367"/>
    <w:rsid w:val="006A4434"/>
    <w:rsid w:val="006A4CFB"/>
    <w:rsid w:val="006A4DAD"/>
    <w:rsid w:val="006A4FF2"/>
    <w:rsid w:val="006A520E"/>
    <w:rsid w:val="006A52E7"/>
    <w:rsid w:val="006A5620"/>
    <w:rsid w:val="006A5B41"/>
    <w:rsid w:val="006A5E79"/>
    <w:rsid w:val="006A660D"/>
    <w:rsid w:val="006A6D88"/>
    <w:rsid w:val="006A723D"/>
    <w:rsid w:val="006A778E"/>
    <w:rsid w:val="006A7CEF"/>
    <w:rsid w:val="006A7F3D"/>
    <w:rsid w:val="006B013B"/>
    <w:rsid w:val="006B0180"/>
    <w:rsid w:val="006B0393"/>
    <w:rsid w:val="006B1320"/>
    <w:rsid w:val="006B13B5"/>
    <w:rsid w:val="006B14AF"/>
    <w:rsid w:val="006B2183"/>
    <w:rsid w:val="006B2F97"/>
    <w:rsid w:val="006B3502"/>
    <w:rsid w:val="006B389A"/>
    <w:rsid w:val="006B3CA2"/>
    <w:rsid w:val="006B3F10"/>
    <w:rsid w:val="006B3F28"/>
    <w:rsid w:val="006B56B3"/>
    <w:rsid w:val="006B58E2"/>
    <w:rsid w:val="006B5AD2"/>
    <w:rsid w:val="006B6149"/>
    <w:rsid w:val="006B6509"/>
    <w:rsid w:val="006B669D"/>
    <w:rsid w:val="006B697F"/>
    <w:rsid w:val="006B6EF3"/>
    <w:rsid w:val="006B74A3"/>
    <w:rsid w:val="006B74F4"/>
    <w:rsid w:val="006C05F4"/>
    <w:rsid w:val="006C1011"/>
    <w:rsid w:val="006C119B"/>
    <w:rsid w:val="006C12AD"/>
    <w:rsid w:val="006C1976"/>
    <w:rsid w:val="006C1ABC"/>
    <w:rsid w:val="006C2041"/>
    <w:rsid w:val="006C312A"/>
    <w:rsid w:val="006C3457"/>
    <w:rsid w:val="006C36F4"/>
    <w:rsid w:val="006C39C4"/>
    <w:rsid w:val="006C3BD9"/>
    <w:rsid w:val="006C3FD7"/>
    <w:rsid w:val="006C4188"/>
    <w:rsid w:val="006C4299"/>
    <w:rsid w:val="006C4FA4"/>
    <w:rsid w:val="006C5020"/>
    <w:rsid w:val="006C50A0"/>
    <w:rsid w:val="006C5385"/>
    <w:rsid w:val="006C5636"/>
    <w:rsid w:val="006C56BF"/>
    <w:rsid w:val="006C5B28"/>
    <w:rsid w:val="006C5D9C"/>
    <w:rsid w:val="006C5F77"/>
    <w:rsid w:val="006C6320"/>
    <w:rsid w:val="006C688B"/>
    <w:rsid w:val="006C68E6"/>
    <w:rsid w:val="006C6CF8"/>
    <w:rsid w:val="006C6EBC"/>
    <w:rsid w:val="006C79EB"/>
    <w:rsid w:val="006C7BF3"/>
    <w:rsid w:val="006C7F52"/>
    <w:rsid w:val="006D038B"/>
    <w:rsid w:val="006D07D9"/>
    <w:rsid w:val="006D15F9"/>
    <w:rsid w:val="006D2B30"/>
    <w:rsid w:val="006D34EC"/>
    <w:rsid w:val="006D373E"/>
    <w:rsid w:val="006D3948"/>
    <w:rsid w:val="006D39F3"/>
    <w:rsid w:val="006D45C0"/>
    <w:rsid w:val="006D45C5"/>
    <w:rsid w:val="006D4CC5"/>
    <w:rsid w:val="006D621B"/>
    <w:rsid w:val="006D663D"/>
    <w:rsid w:val="006D6EDC"/>
    <w:rsid w:val="006D6F5A"/>
    <w:rsid w:val="006D714C"/>
    <w:rsid w:val="006D71BF"/>
    <w:rsid w:val="006D7963"/>
    <w:rsid w:val="006D7D01"/>
    <w:rsid w:val="006D7E10"/>
    <w:rsid w:val="006E0680"/>
    <w:rsid w:val="006E06BB"/>
    <w:rsid w:val="006E131C"/>
    <w:rsid w:val="006E1782"/>
    <w:rsid w:val="006E1A56"/>
    <w:rsid w:val="006E203A"/>
    <w:rsid w:val="006E2283"/>
    <w:rsid w:val="006E242C"/>
    <w:rsid w:val="006E24B5"/>
    <w:rsid w:val="006E2510"/>
    <w:rsid w:val="006E3B4D"/>
    <w:rsid w:val="006E47E4"/>
    <w:rsid w:val="006E482D"/>
    <w:rsid w:val="006E4B54"/>
    <w:rsid w:val="006E4B7B"/>
    <w:rsid w:val="006E4D4C"/>
    <w:rsid w:val="006E5C5A"/>
    <w:rsid w:val="006E606A"/>
    <w:rsid w:val="006E7B8F"/>
    <w:rsid w:val="006E7D86"/>
    <w:rsid w:val="006E7DBC"/>
    <w:rsid w:val="006E7EA6"/>
    <w:rsid w:val="006F0635"/>
    <w:rsid w:val="006F0C2C"/>
    <w:rsid w:val="006F0F0C"/>
    <w:rsid w:val="006F181A"/>
    <w:rsid w:val="006F2002"/>
    <w:rsid w:val="006F2FBD"/>
    <w:rsid w:val="006F343B"/>
    <w:rsid w:val="006F3811"/>
    <w:rsid w:val="006F3885"/>
    <w:rsid w:val="006F39F9"/>
    <w:rsid w:val="006F3AAD"/>
    <w:rsid w:val="006F3AC3"/>
    <w:rsid w:val="006F470A"/>
    <w:rsid w:val="006F4B9E"/>
    <w:rsid w:val="006F5240"/>
    <w:rsid w:val="006F52C3"/>
    <w:rsid w:val="006F5C18"/>
    <w:rsid w:val="006F604C"/>
    <w:rsid w:val="006F6246"/>
    <w:rsid w:val="006F633A"/>
    <w:rsid w:val="006F6C02"/>
    <w:rsid w:val="006F6E07"/>
    <w:rsid w:val="006F6F5C"/>
    <w:rsid w:val="006F6FC3"/>
    <w:rsid w:val="006F7123"/>
    <w:rsid w:val="00700D06"/>
    <w:rsid w:val="00700F1E"/>
    <w:rsid w:val="007014CE"/>
    <w:rsid w:val="00701863"/>
    <w:rsid w:val="00701A8A"/>
    <w:rsid w:val="00701F55"/>
    <w:rsid w:val="00701F9D"/>
    <w:rsid w:val="007025F5"/>
    <w:rsid w:val="00702CF0"/>
    <w:rsid w:val="00702E98"/>
    <w:rsid w:val="007031D4"/>
    <w:rsid w:val="00703280"/>
    <w:rsid w:val="00703400"/>
    <w:rsid w:val="007035F3"/>
    <w:rsid w:val="00703643"/>
    <w:rsid w:val="0070375E"/>
    <w:rsid w:val="007037EA"/>
    <w:rsid w:val="00703905"/>
    <w:rsid w:val="00703AE4"/>
    <w:rsid w:val="007047B9"/>
    <w:rsid w:val="00704A05"/>
    <w:rsid w:val="00704A1A"/>
    <w:rsid w:val="007063C1"/>
    <w:rsid w:val="0070687A"/>
    <w:rsid w:val="0070689E"/>
    <w:rsid w:val="007068AB"/>
    <w:rsid w:val="00706FCC"/>
    <w:rsid w:val="0070779A"/>
    <w:rsid w:val="00707E41"/>
    <w:rsid w:val="007100F3"/>
    <w:rsid w:val="0071049C"/>
    <w:rsid w:val="0071061A"/>
    <w:rsid w:val="00710631"/>
    <w:rsid w:val="00710D2C"/>
    <w:rsid w:val="00710D3B"/>
    <w:rsid w:val="00711FAD"/>
    <w:rsid w:val="00712CDA"/>
    <w:rsid w:val="00712F3D"/>
    <w:rsid w:val="007130C6"/>
    <w:rsid w:val="007134A1"/>
    <w:rsid w:val="00713AEB"/>
    <w:rsid w:val="00713C2A"/>
    <w:rsid w:val="00714104"/>
    <w:rsid w:val="00714647"/>
    <w:rsid w:val="0071473E"/>
    <w:rsid w:val="0071530E"/>
    <w:rsid w:val="0071540A"/>
    <w:rsid w:val="007155C7"/>
    <w:rsid w:val="00715751"/>
    <w:rsid w:val="00715835"/>
    <w:rsid w:val="00715DC5"/>
    <w:rsid w:val="007163AC"/>
    <w:rsid w:val="007165D9"/>
    <w:rsid w:val="007169B9"/>
    <w:rsid w:val="00716E95"/>
    <w:rsid w:val="0071715D"/>
    <w:rsid w:val="00717275"/>
    <w:rsid w:val="007173C8"/>
    <w:rsid w:val="0071776B"/>
    <w:rsid w:val="00717894"/>
    <w:rsid w:val="00717E6E"/>
    <w:rsid w:val="00717EE6"/>
    <w:rsid w:val="00721463"/>
    <w:rsid w:val="00721E5A"/>
    <w:rsid w:val="00722055"/>
    <w:rsid w:val="00722198"/>
    <w:rsid w:val="0072238F"/>
    <w:rsid w:val="00723248"/>
    <w:rsid w:val="00723621"/>
    <w:rsid w:val="00724079"/>
    <w:rsid w:val="00724480"/>
    <w:rsid w:val="00724CF9"/>
    <w:rsid w:val="00724F95"/>
    <w:rsid w:val="007251F3"/>
    <w:rsid w:val="00725661"/>
    <w:rsid w:val="00725CEA"/>
    <w:rsid w:val="00725E48"/>
    <w:rsid w:val="007260CC"/>
    <w:rsid w:val="007262D7"/>
    <w:rsid w:val="00726953"/>
    <w:rsid w:val="00726BB5"/>
    <w:rsid w:val="00726E13"/>
    <w:rsid w:val="00727077"/>
    <w:rsid w:val="007272FB"/>
    <w:rsid w:val="0072730A"/>
    <w:rsid w:val="00727842"/>
    <w:rsid w:val="0072785B"/>
    <w:rsid w:val="00727E57"/>
    <w:rsid w:val="0073081B"/>
    <w:rsid w:val="0073087F"/>
    <w:rsid w:val="007316EC"/>
    <w:rsid w:val="007317D9"/>
    <w:rsid w:val="00731859"/>
    <w:rsid w:val="00731DE7"/>
    <w:rsid w:val="00732A28"/>
    <w:rsid w:val="00732AD3"/>
    <w:rsid w:val="00732ED1"/>
    <w:rsid w:val="00732F90"/>
    <w:rsid w:val="00732FF3"/>
    <w:rsid w:val="00733F3D"/>
    <w:rsid w:val="0073435F"/>
    <w:rsid w:val="007347EA"/>
    <w:rsid w:val="00734B8F"/>
    <w:rsid w:val="00734E5C"/>
    <w:rsid w:val="007352F3"/>
    <w:rsid w:val="00735344"/>
    <w:rsid w:val="00735424"/>
    <w:rsid w:val="00735563"/>
    <w:rsid w:val="0073591D"/>
    <w:rsid w:val="00735B22"/>
    <w:rsid w:val="00735D02"/>
    <w:rsid w:val="00735D62"/>
    <w:rsid w:val="00735FD2"/>
    <w:rsid w:val="007361A3"/>
    <w:rsid w:val="007361E0"/>
    <w:rsid w:val="00736497"/>
    <w:rsid w:val="00736593"/>
    <w:rsid w:val="00736D34"/>
    <w:rsid w:val="00736FFF"/>
    <w:rsid w:val="00737440"/>
    <w:rsid w:val="00737B4A"/>
    <w:rsid w:val="007400BE"/>
    <w:rsid w:val="007409D3"/>
    <w:rsid w:val="0074104A"/>
    <w:rsid w:val="0074116F"/>
    <w:rsid w:val="007412EA"/>
    <w:rsid w:val="0074138B"/>
    <w:rsid w:val="00741618"/>
    <w:rsid w:val="00741653"/>
    <w:rsid w:val="0074182D"/>
    <w:rsid w:val="00741C39"/>
    <w:rsid w:val="00741DDC"/>
    <w:rsid w:val="007421E8"/>
    <w:rsid w:val="007422DC"/>
    <w:rsid w:val="00742440"/>
    <w:rsid w:val="00742492"/>
    <w:rsid w:val="00742AD3"/>
    <w:rsid w:val="00742BB2"/>
    <w:rsid w:val="00742FC8"/>
    <w:rsid w:val="00743FA8"/>
    <w:rsid w:val="00744500"/>
    <w:rsid w:val="00744A91"/>
    <w:rsid w:val="00744DF5"/>
    <w:rsid w:val="007452ED"/>
    <w:rsid w:val="00745AF6"/>
    <w:rsid w:val="00745D04"/>
    <w:rsid w:val="00746051"/>
    <w:rsid w:val="0074629E"/>
    <w:rsid w:val="00746E3F"/>
    <w:rsid w:val="00747B37"/>
    <w:rsid w:val="007508D5"/>
    <w:rsid w:val="00750B63"/>
    <w:rsid w:val="00751763"/>
    <w:rsid w:val="00751A1E"/>
    <w:rsid w:val="00751B0B"/>
    <w:rsid w:val="00751B85"/>
    <w:rsid w:val="00751DA4"/>
    <w:rsid w:val="0075224C"/>
    <w:rsid w:val="00752710"/>
    <w:rsid w:val="00752EF1"/>
    <w:rsid w:val="00753254"/>
    <w:rsid w:val="0075365D"/>
    <w:rsid w:val="007541EC"/>
    <w:rsid w:val="00754C12"/>
    <w:rsid w:val="007551E2"/>
    <w:rsid w:val="00755E34"/>
    <w:rsid w:val="00755EE8"/>
    <w:rsid w:val="007560A8"/>
    <w:rsid w:val="00756750"/>
    <w:rsid w:val="00756897"/>
    <w:rsid w:val="00756BE4"/>
    <w:rsid w:val="0075710A"/>
    <w:rsid w:val="00757A5C"/>
    <w:rsid w:val="00757B8D"/>
    <w:rsid w:val="00757C9E"/>
    <w:rsid w:val="00760072"/>
    <w:rsid w:val="00760083"/>
    <w:rsid w:val="0076056E"/>
    <w:rsid w:val="0076062B"/>
    <w:rsid w:val="00760BE3"/>
    <w:rsid w:val="00760D9A"/>
    <w:rsid w:val="00760E06"/>
    <w:rsid w:val="00760FC4"/>
    <w:rsid w:val="007610BE"/>
    <w:rsid w:val="00761362"/>
    <w:rsid w:val="00761545"/>
    <w:rsid w:val="00761B1C"/>
    <w:rsid w:val="00761FF9"/>
    <w:rsid w:val="0076264F"/>
    <w:rsid w:val="00762A3B"/>
    <w:rsid w:val="00762E4F"/>
    <w:rsid w:val="007633B6"/>
    <w:rsid w:val="0076346D"/>
    <w:rsid w:val="00763A55"/>
    <w:rsid w:val="0076479F"/>
    <w:rsid w:val="00764B56"/>
    <w:rsid w:val="007650B5"/>
    <w:rsid w:val="00765111"/>
    <w:rsid w:val="00765300"/>
    <w:rsid w:val="00765F10"/>
    <w:rsid w:val="00765F27"/>
    <w:rsid w:val="00766CD2"/>
    <w:rsid w:val="007671FA"/>
    <w:rsid w:val="00767238"/>
    <w:rsid w:val="00767443"/>
    <w:rsid w:val="00767AD1"/>
    <w:rsid w:val="00770691"/>
    <w:rsid w:val="00770CC3"/>
    <w:rsid w:val="00770D40"/>
    <w:rsid w:val="0077166C"/>
    <w:rsid w:val="0077170B"/>
    <w:rsid w:val="00771A27"/>
    <w:rsid w:val="00771BD0"/>
    <w:rsid w:val="00772051"/>
    <w:rsid w:val="007720A9"/>
    <w:rsid w:val="007731E0"/>
    <w:rsid w:val="007733EA"/>
    <w:rsid w:val="007735FE"/>
    <w:rsid w:val="007739B4"/>
    <w:rsid w:val="00773E90"/>
    <w:rsid w:val="007744D4"/>
    <w:rsid w:val="00774CDF"/>
    <w:rsid w:val="0077509D"/>
    <w:rsid w:val="00775450"/>
    <w:rsid w:val="007755FC"/>
    <w:rsid w:val="00775796"/>
    <w:rsid w:val="0077626B"/>
    <w:rsid w:val="007764C4"/>
    <w:rsid w:val="00776520"/>
    <w:rsid w:val="00776B37"/>
    <w:rsid w:val="007778B6"/>
    <w:rsid w:val="00780355"/>
    <w:rsid w:val="00780817"/>
    <w:rsid w:val="00780C31"/>
    <w:rsid w:val="00781095"/>
    <w:rsid w:val="00781336"/>
    <w:rsid w:val="007818AB"/>
    <w:rsid w:val="00781C3B"/>
    <w:rsid w:val="00781F7C"/>
    <w:rsid w:val="00782C60"/>
    <w:rsid w:val="00783132"/>
    <w:rsid w:val="007831C5"/>
    <w:rsid w:val="0078349B"/>
    <w:rsid w:val="0078365E"/>
    <w:rsid w:val="00784384"/>
    <w:rsid w:val="007843FB"/>
    <w:rsid w:val="00784543"/>
    <w:rsid w:val="00784AD2"/>
    <w:rsid w:val="007851F5"/>
    <w:rsid w:val="00785296"/>
    <w:rsid w:val="00785D6F"/>
    <w:rsid w:val="00785F5F"/>
    <w:rsid w:val="00785F7D"/>
    <w:rsid w:val="0078673D"/>
    <w:rsid w:val="007875C5"/>
    <w:rsid w:val="00787EC6"/>
    <w:rsid w:val="0079014B"/>
    <w:rsid w:val="0079052E"/>
    <w:rsid w:val="007913F9"/>
    <w:rsid w:val="00791CAF"/>
    <w:rsid w:val="007935C8"/>
    <w:rsid w:val="00793931"/>
    <w:rsid w:val="00793EE0"/>
    <w:rsid w:val="007943B5"/>
    <w:rsid w:val="007949E8"/>
    <w:rsid w:val="00794B4B"/>
    <w:rsid w:val="00794B74"/>
    <w:rsid w:val="00794C0D"/>
    <w:rsid w:val="00794CE6"/>
    <w:rsid w:val="00795183"/>
    <w:rsid w:val="007951D1"/>
    <w:rsid w:val="00796042"/>
    <w:rsid w:val="007976FC"/>
    <w:rsid w:val="00797808"/>
    <w:rsid w:val="00797A61"/>
    <w:rsid w:val="00797BC1"/>
    <w:rsid w:val="00797FB1"/>
    <w:rsid w:val="00797FD8"/>
    <w:rsid w:val="007A01B4"/>
    <w:rsid w:val="007A0263"/>
    <w:rsid w:val="007A0A31"/>
    <w:rsid w:val="007A0CD6"/>
    <w:rsid w:val="007A0FE5"/>
    <w:rsid w:val="007A1230"/>
    <w:rsid w:val="007A1DD5"/>
    <w:rsid w:val="007A25F8"/>
    <w:rsid w:val="007A2A49"/>
    <w:rsid w:val="007A2ADD"/>
    <w:rsid w:val="007A30EA"/>
    <w:rsid w:val="007A319C"/>
    <w:rsid w:val="007A3675"/>
    <w:rsid w:val="007A369D"/>
    <w:rsid w:val="007A384B"/>
    <w:rsid w:val="007A3AB0"/>
    <w:rsid w:val="007A3B25"/>
    <w:rsid w:val="007A3BCC"/>
    <w:rsid w:val="007A4795"/>
    <w:rsid w:val="007A47CD"/>
    <w:rsid w:val="007A572D"/>
    <w:rsid w:val="007A5982"/>
    <w:rsid w:val="007A5BC9"/>
    <w:rsid w:val="007A5F14"/>
    <w:rsid w:val="007A674F"/>
    <w:rsid w:val="007A6A1B"/>
    <w:rsid w:val="007A6C10"/>
    <w:rsid w:val="007A6D09"/>
    <w:rsid w:val="007A73EB"/>
    <w:rsid w:val="007B09C9"/>
    <w:rsid w:val="007B0C40"/>
    <w:rsid w:val="007B0C50"/>
    <w:rsid w:val="007B1A89"/>
    <w:rsid w:val="007B2CD1"/>
    <w:rsid w:val="007B2F59"/>
    <w:rsid w:val="007B3E1B"/>
    <w:rsid w:val="007B4105"/>
    <w:rsid w:val="007B417F"/>
    <w:rsid w:val="007B443D"/>
    <w:rsid w:val="007B4892"/>
    <w:rsid w:val="007B4DC8"/>
    <w:rsid w:val="007B4EB7"/>
    <w:rsid w:val="007B4F24"/>
    <w:rsid w:val="007B505F"/>
    <w:rsid w:val="007B5363"/>
    <w:rsid w:val="007B56DA"/>
    <w:rsid w:val="007B60BA"/>
    <w:rsid w:val="007B67D3"/>
    <w:rsid w:val="007B7161"/>
    <w:rsid w:val="007B7191"/>
    <w:rsid w:val="007B7314"/>
    <w:rsid w:val="007B73C6"/>
    <w:rsid w:val="007B7CEE"/>
    <w:rsid w:val="007C033D"/>
    <w:rsid w:val="007C09A0"/>
    <w:rsid w:val="007C1DE3"/>
    <w:rsid w:val="007C28BD"/>
    <w:rsid w:val="007C2907"/>
    <w:rsid w:val="007C3262"/>
    <w:rsid w:val="007C336F"/>
    <w:rsid w:val="007C385E"/>
    <w:rsid w:val="007C40E4"/>
    <w:rsid w:val="007C4169"/>
    <w:rsid w:val="007C4494"/>
    <w:rsid w:val="007C4655"/>
    <w:rsid w:val="007C4E3B"/>
    <w:rsid w:val="007C5F0A"/>
    <w:rsid w:val="007C62EA"/>
    <w:rsid w:val="007C63FF"/>
    <w:rsid w:val="007C6499"/>
    <w:rsid w:val="007C711A"/>
    <w:rsid w:val="007C74E9"/>
    <w:rsid w:val="007C78E3"/>
    <w:rsid w:val="007D0412"/>
    <w:rsid w:val="007D04DD"/>
    <w:rsid w:val="007D1069"/>
    <w:rsid w:val="007D11F9"/>
    <w:rsid w:val="007D17B2"/>
    <w:rsid w:val="007D1CBA"/>
    <w:rsid w:val="007D1E9D"/>
    <w:rsid w:val="007D3D98"/>
    <w:rsid w:val="007D4BF8"/>
    <w:rsid w:val="007D53C2"/>
    <w:rsid w:val="007D64E0"/>
    <w:rsid w:val="007D65B2"/>
    <w:rsid w:val="007D69EF"/>
    <w:rsid w:val="007D6F5A"/>
    <w:rsid w:val="007D791E"/>
    <w:rsid w:val="007D7FF3"/>
    <w:rsid w:val="007E0082"/>
    <w:rsid w:val="007E0FC6"/>
    <w:rsid w:val="007E1823"/>
    <w:rsid w:val="007E1990"/>
    <w:rsid w:val="007E19F8"/>
    <w:rsid w:val="007E1CC5"/>
    <w:rsid w:val="007E221D"/>
    <w:rsid w:val="007E31E3"/>
    <w:rsid w:val="007E3BA7"/>
    <w:rsid w:val="007E3DED"/>
    <w:rsid w:val="007E6BDA"/>
    <w:rsid w:val="007E6BF6"/>
    <w:rsid w:val="007E6DAB"/>
    <w:rsid w:val="007E76F9"/>
    <w:rsid w:val="007E779A"/>
    <w:rsid w:val="007E7A3F"/>
    <w:rsid w:val="007E7E05"/>
    <w:rsid w:val="007E7E52"/>
    <w:rsid w:val="007F061C"/>
    <w:rsid w:val="007F064A"/>
    <w:rsid w:val="007F0C22"/>
    <w:rsid w:val="007F1E12"/>
    <w:rsid w:val="007F34F3"/>
    <w:rsid w:val="007F3947"/>
    <w:rsid w:val="007F4135"/>
    <w:rsid w:val="007F4398"/>
    <w:rsid w:val="007F5545"/>
    <w:rsid w:val="007F5B5D"/>
    <w:rsid w:val="007F5B77"/>
    <w:rsid w:val="007F5B8C"/>
    <w:rsid w:val="007F646E"/>
    <w:rsid w:val="007F6FF7"/>
    <w:rsid w:val="007F712E"/>
    <w:rsid w:val="007F750A"/>
    <w:rsid w:val="007F75C9"/>
    <w:rsid w:val="007F7F66"/>
    <w:rsid w:val="008007E9"/>
    <w:rsid w:val="008009AD"/>
    <w:rsid w:val="008009D2"/>
    <w:rsid w:val="008010C9"/>
    <w:rsid w:val="00801463"/>
    <w:rsid w:val="0080160B"/>
    <w:rsid w:val="00801766"/>
    <w:rsid w:val="00801974"/>
    <w:rsid w:val="00801F1D"/>
    <w:rsid w:val="008021D8"/>
    <w:rsid w:val="008022A7"/>
    <w:rsid w:val="008022E2"/>
    <w:rsid w:val="008025F4"/>
    <w:rsid w:val="0080266E"/>
    <w:rsid w:val="00802BE6"/>
    <w:rsid w:val="0080340C"/>
    <w:rsid w:val="008040FD"/>
    <w:rsid w:val="00804729"/>
    <w:rsid w:val="008052DE"/>
    <w:rsid w:val="008052F4"/>
    <w:rsid w:val="008054B9"/>
    <w:rsid w:val="0080562E"/>
    <w:rsid w:val="008067DB"/>
    <w:rsid w:val="00806A50"/>
    <w:rsid w:val="00806C47"/>
    <w:rsid w:val="00806DF4"/>
    <w:rsid w:val="00806F5A"/>
    <w:rsid w:val="0080713E"/>
    <w:rsid w:val="008079A5"/>
    <w:rsid w:val="00807E91"/>
    <w:rsid w:val="00810B1F"/>
    <w:rsid w:val="0081121E"/>
    <w:rsid w:val="00811479"/>
    <w:rsid w:val="0081162D"/>
    <w:rsid w:val="0081198A"/>
    <w:rsid w:val="00811AAB"/>
    <w:rsid w:val="008124AA"/>
    <w:rsid w:val="00812515"/>
    <w:rsid w:val="00812BC6"/>
    <w:rsid w:val="00812CFB"/>
    <w:rsid w:val="0081318D"/>
    <w:rsid w:val="008134FC"/>
    <w:rsid w:val="00813F11"/>
    <w:rsid w:val="00814198"/>
    <w:rsid w:val="00814485"/>
    <w:rsid w:val="0081469F"/>
    <w:rsid w:val="00814AD6"/>
    <w:rsid w:val="00814B83"/>
    <w:rsid w:val="00815247"/>
    <w:rsid w:val="00816226"/>
    <w:rsid w:val="00816403"/>
    <w:rsid w:val="00816EBF"/>
    <w:rsid w:val="0081739C"/>
    <w:rsid w:val="008175CE"/>
    <w:rsid w:val="008176A5"/>
    <w:rsid w:val="008176C6"/>
    <w:rsid w:val="00817F19"/>
    <w:rsid w:val="00817F9E"/>
    <w:rsid w:val="00820524"/>
    <w:rsid w:val="00821372"/>
    <w:rsid w:val="0082146A"/>
    <w:rsid w:val="008217B0"/>
    <w:rsid w:val="00821B6C"/>
    <w:rsid w:val="008220E8"/>
    <w:rsid w:val="00822373"/>
    <w:rsid w:val="0082253E"/>
    <w:rsid w:val="00822BBD"/>
    <w:rsid w:val="00822E53"/>
    <w:rsid w:val="0082312A"/>
    <w:rsid w:val="008231FD"/>
    <w:rsid w:val="00823537"/>
    <w:rsid w:val="008235EA"/>
    <w:rsid w:val="008236D2"/>
    <w:rsid w:val="00823D31"/>
    <w:rsid w:val="00823DE6"/>
    <w:rsid w:val="008240E6"/>
    <w:rsid w:val="008248A5"/>
    <w:rsid w:val="00824A68"/>
    <w:rsid w:val="008254E6"/>
    <w:rsid w:val="008256B6"/>
    <w:rsid w:val="008259B0"/>
    <w:rsid w:val="00826614"/>
    <w:rsid w:val="008268D5"/>
    <w:rsid w:val="0082765E"/>
    <w:rsid w:val="0082786B"/>
    <w:rsid w:val="0082793D"/>
    <w:rsid w:val="00827CF6"/>
    <w:rsid w:val="00827D1E"/>
    <w:rsid w:val="00827FF3"/>
    <w:rsid w:val="00830023"/>
    <w:rsid w:val="00830401"/>
    <w:rsid w:val="008304F6"/>
    <w:rsid w:val="008305D7"/>
    <w:rsid w:val="00830A1B"/>
    <w:rsid w:val="00830ABC"/>
    <w:rsid w:val="00831396"/>
    <w:rsid w:val="00831F00"/>
    <w:rsid w:val="00831FEA"/>
    <w:rsid w:val="0083243A"/>
    <w:rsid w:val="0083267E"/>
    <w:rsid w:val="00833CA2"/>
    <w:rsid w:val="0083496E"/>
    <w:rsid w:val="00834B08"/>
    <w:rsid w:val="0083559C"/>
    <w:rsid w:val="00835666"/>
    <w:rsid w:val="00835667"/>
    <w:rsid w:val="00835A60"/>
    <w:rsid w:val="00835C61"/>
    <w:rsid w:val="008365B5"/>
    <w:rsid w:val="00836BB4"/>
    <w:rsid w:val="0083736D"/>
    <w:rsid w:val="0083758C"/>
    <w:rsid w:val="0083786D"/>
    <w:rsid w:val="0084010D"/>
    <w:rsid w:val="00840A02"/>
    <w:rsid w:val="00840A28"/>
    <w:rsid w:val="00840BBE"/>
    <w:rsid w:val="00840DD5"/>
    <w:rsid w:val="00841AC7"/>
    <w:rsid w:val="00841CFB"/>
    <w:rsid w:val="0084201C"/>
    <w:rsid w:val="0084265D"/>
    <w:rsid w:val="00843079"/>
    <w:rsid w:val="0084332F"/>
    <w:rsid w:val="0084387D"/>
    <w:rsid w:val="00843B97"/>
    <w:rsid w:val="00844990"/>
    <w:rsid w:val="00844EE6"/>
    <w:rsid w:val="00845A61"/>
    <w:rsid w:val="00845A9A"/>
    <w:rsid w:val="00845E86"/>
    <w:rsid w:val="008465BD"/>
    <w:rsid w:val="0084684E"/>
    <w:rsid w:val="00846BD8"/>
    <w:rsid w:val="008475BA"/>
    <w:rsid w:val="0084792E"/>
    <w:rsid w:val="00850680"/>
    <w:rsid w:val="0085128B"/>
    <w:rsid w:val="008524F8"/>
    <w:rsid w:val="0085282F"/>
    <w:rsid w:val="008531B5"/>
    <w:rsid w:val="00853287"/>
    <w:rsid w:val="0085358C"/>
    <w:rsid w:val="008536AE"/>
    <w:rsid w:val="0085374D"/>
    <w:rsid w:val="0085384B"/>
    <w:rsid w:val="00853BE9"/>
    <w:rsid w:val="00853F4A"/>
    <w:rsid w:val="008551ED"/>
    <w:rsid w:val="0085596B"/>
    <w:rsid w:val="008559EC"/>
    <w:rsid w:val="00855DA8"/>
    <w:rsid w:val="00856088"/>
    <w:rsid w:val="00857144"/>
    <w:rsid w:val="008573B2"/>
    <w:rsid w:val="008576B9"/>
    <w:rsid w:val="008579D3"/>
    <w:rsid w:val="00857CF7"/>
    <w:rsid w:val="00857F24"/>
    <w:rsid w:val="00860665"/>
    <w:rsid w:val="00860773"/>
    <w:rsid w:val="00860B7A"/>
    <w:rsid w:val="00860D73"/>
    <w:rsid w:val="00861421"/>
    <w:rsid w:val="008614AD"/>
    <w:rsid w:val="0086197B"/>
    <w:rsid w:val="008619E0"/>
    <w:rsid w:val="008619EB"/>
    <w:rsid w:val="00861D56"/>
    <w:rsid w:val="00861E51"/>
    <w:rsid w:val="008625E4"/>
    <w:rsid w:val="0086280F"/>
    <w:rsid w:val="00862E64"/>
    <w:rsid w:val="00863293"/>
    <w:rsid w:val="00863433"/>
    <w:rsid w:val="00863661"/>
    <w:rsid w:val="00864139"/>
    <w:rsid w:val="008647C4"/>
    <w:rsid w:val="008647DB"/>
    <w:rsid w:val="00864842"/>
    <w:rsid w:val="00864B72"/>
    <w:rsid w:val="00864C04"/>
    <w:rsid w:val="008657C3"/>
    <w:rsid w:val="008658F8"/>
    <w:rsid w:val="00865B82"/>
    <w:rsid w:val="0086631B"/>
    <w:rsid w:val="00866901"/>
    <w:rsid w:val="00866C47"/>
    <w:rsid w:val="00866C83"/>
    <w:rsid w:val="00866CA3"/>
    <w:rsid w:val="00866DA8"/>
    <w:rsid w:val="008676D0"/>
    <w:rsid w:val="00867CFF"/>
    <w:rsid w:val="00867D0F"/>
    <w:rsid w:val="00867EAA"/>
    <w:rsid w:val="0087031B"/>
    <w:rsid w:val="00870F26"/>
    <w:rsid w:val="008715C7"/>
    <w:rsid w:val="00871828"/>
    <w:rsid w:val="0087196D"/>
    <w:rsid w:val="0087202D"/>
    <w:rsid w:val="008727CD"/>
    <w:rsid w:val="00873A5B"/>
    <w:rsid w:val="00873C3E"/>
    <w:rsid w:val="00873F0C"/>
    <w:rsid w:val="00874D04"/>
    <w:rsid w:val="0087532F"/>
    <w:rsid w:val="008754E2"/>
    <w:rsid w:val="008755DB"/>
    <w:rsid w:val="0087656C"/>
    <w:rsid w:val="00876676"/>
    <w:rsid w:val="00876C96"/>
    <w:rsid w:val="00876EBD"/>
    <w:rsid w:val="00877AC0"/>
    <w:rsid w:val="00877E26"/>
    <w:rsid w:val="00877FA6"/>
    <w:rsid w:val="008801AC"/>
    <w:rsid w:val="00880422"/>
    <w:rsid w:val="008806B7"/>
    <w:rsid w:val="008807E8"/>
    <w:rsid w:val="00880CAF"/>
    <w:rsid w:val="00882181"/>
    <w:rsid w:val="00882CCC"/>
    <w:rsid w:val="00882E34"/>
    <w:rsid w:val="008830D4"/>
    <w:rsid w:val="008834EA"/>
    <w:rsid w:val="00883659"/>
    <w:rsid w:val="008836D0"/>
    <w:rsid w:val="00883A47"/>
    <w:rsid w:val="00884102"/>
    <w:rsid w:val="00884195"/>
    <w:rsid w:val="00884A47"/>
    <w:rsid w:val="00884A6F"/>
    <w:rsid w:val="00884BD2"/>
    <w:rsid w:val="008852EA"/>
    <w:rsid w:val="00885E63"/>
    <w:rsid w:val="0088648D"/>
    <w:rsid w:val="008864B3"/>
    <w:rsid w:val="0088662E"/>
    <w:rsid w:val="00886F83"/>
    <w:rsid w:val="0088700C"/>
    <w:rsid w:val="00887520"/>
    <w:rsid w:val="008878F7"/>
    <w:rsid w:val="008879AC"/>
    <w:rsid w:val="00890692"/>
    <w:rsid w:val="00890A73"/>
    <w:rsid w:val="00890D78"/>
    <w:rsid w:val="00892396"/>
    <w:rsid w:val="00892A49"/>
    <w:rsid w:val="00892C0C"/>
    <w:rsid w:val="00892C36"/>
    <w:rsid w:val="00892DF3"/>
    <w:rsid w:val="00892E25"/>
    <w:rsid w:val="00892F0D"/>
    <w:rsid w:val="008932A9"/>
    <w:rsid w:val="008934B3"/>
    <w:rsid w:val="008934DB"/>
    <w:rsid w:val="00893A1D"/>
    <w:rsid w:val="00893EB5"/>
    <w:rsid w:val="008943B1"/>
    <w:rsid w:val="00895051"/>
    <w:rsid w:val="00895068"/>
    <w:rsid w:val="00895084"/>
    <w:rsid w:val="00895340"/>
    <w:rsid w:val="008956EC"/>
    <w:rsid w:val="00895A08"/>
    <w:rsid w:val="00896109"/>
    <w:rsid w:val="00896159"/>
    <w:rsid w:val="0089634F"/>
    <w:rsid w:val="00896559"/>
    <w:rsid w:val="00896A7F"/>
    <w:rsid w:val="00896D1F"/>
    <w:rsid w:val="00897466"/>
    <w:rsid w:val="008977B4"/>
    <w:rsid w:val="00897A4E"/>
    <w:rsid w:val="00897AC1"/>
    <w:rsid w:val="00897F42"/>
    <w:rsid w:val="008A0318"/>
    <w:rsid w:val="008A04EE"/>
    <w:rsid w:val="008A06AF"/>
    <w:rsid w:val="008A0709"/>
    <w:rsid w:val="008A092C"/>
    <w:rsid w:val="008A0BBA"/>
    <w:rsid w:val="008A0D2E"/>
    <w:rsid w:val="008A1D4F"/>
    <w:rsid w:val="008A22B7"/>
    <w:rsid w:val="008A26CD"/>
    <w:rsid w:val="008A27DE"/>
    <w:rsid w:val="008A28C5"/>
    <w:rsid w:val="008A2981"/>
    <w:rsid w:val="008A3430"/>
    <w:rsid w:val="008A3904"/>
    <w:rsid w:val="008A5D95"/>
    <w:rsid w:val="008A6237"/>
    <w:rsid w:val="008A64E9"/>
    <w:rsid w:val="008A66CD"/>
    <w:rsid w:val="008A73EC"/>
    <w:rsid w:val="008A7913"/>
    <w:rsid w:val="008A7C60"/>
    <w:rsid w:val="008A7CB7"/>
    <w:rsid w:val="008A7DC6"/>
    <w:rsid w:val="008B05EB"/>
    <w:rsid w:val="008B0FCF"/>
    <w:rsid w:val="008B1A6E"/>
    <w:rsid w:val="008B2775"/>
    <w:rsid w:val="008B2795"/>
    <w:rsid w:val="008B29D2"/>
    <w:rsid w:val="008B2FF9"/>
    <w:rsid w:val="008B3AA4"/>
    <w:rsid w:val="008B43C9"/>
    <w:rsid w:val="008B4804"/>
    <w:rsid w:val="008B4A1F"/>
    <w:rsid w:val="008B4DE4"/>
    <w:rsid w:val="008B5090"/>
    <w:rsid w:val="008B5143"/>
    <w:rsid w:val="008B5686"/>
    <w:rsid w:val="008B5A51"/>
    <w:rsid w:val="008B64FC"/>
    <w:rsid w:val="008B69BE"/>
    <w:rsid w:val="008B7244"/>
    <w:rsid w:val="008B73D4"/>
    <w:rsid w:val="008B747A"/>
    <w:rsid w:val="008B7630"/>
    <w:rsid w:val="008B7E90"/>
    <w:rsid w:val="008C021B"/>
    <w:rsid w:val="008C06BD"/>
    <w:rsid w:val="008C0ABE"/>
    <w:rsid w:val="008C10D8"/>
    <w:rsid w:val="008C1275"/>
    <w:rsid w:val="008C181B"/>
    <w:rsid w:val="008C18B8"/>
    <w:rsid w:val="008C1940"/>
    <w:rsid w:val="008C23DF"/>
    <w:rsid w:val="008C32EC"/>
    <w:rsid w:val="008C36CB"/>
    <w:rsid w:val="008C386C"/>
    <w:rsid w:val="008C3CB0"/>
    <w:rsid w:val="008C5E9D"/>
    <w:rsid w:val="008C6617"/>
    <w:rsid w:val="008C688D"/>
    <w:rsid w:val="008C6942"/>
    <w:rsid w:val="008C7171"/>
    <w:rsid w:val="008C75D7"/>
    <w:rsid w:val="008C7C2C"/>
    <w:rsid w:val="008C7CDE"/>
    <w:rsid w:val="008D0C9C"/>
    <w:rsid w:val="008D0F75"/>
    <w:rsid w:val="008D1A28"/>
    <w:rsid w:val="008D1AE3"/>
    <w:rsid w:val="008D1B4C"/>
    <w:rsid w:val="008D2673"/>
    <w:rsid w:val="008D3070"/>
    <w:rsid w:val="008D308B"/>
    <w:rsid w:val="008D3707"/>
    <w:rsid w:val="008D4178"/>
    <w:rsid w:val="008D4669"/>
    <w:rsid w:val="008D46AF"/>
    <w:rsid w:val="008D4DD6"/>
    <w:rsid w:val="008D4F11"/>
    <w:rsid w:val="008D5114"/>
    <w:rsid w:val="008D540F"/>
    <w:rsid w:val="008D5450"/>
    <w:rsid w:val="008D55D7"/>
    <w:rsid w:val="008D57B2"/>
    <w:rsid w:val="008D57DE"/>
    <w:rsid w:val="008D5AB8"/>
    <w:rsid w:val="008D5CE0"/>
    <w:rsid w:val="008D5F65"/>
    <w:rsid w:val="008D6E0A"/>
    <w:rsid w:val="008D6E0E"/>
    <w:rsid w:val="008D7335"/>
    <w:rsid w:val="008D766D"/>
    <w:rsid w:val="008D7D9F"/>
    <w:rsid w:val="008E037D"/>
    <w:rsid w:val="008E095F"/>
    <w:rsid w:val="008E0A5A"/>
    <w:rsid w:val="008E0AD5"/>
    <w:rsid w:val="008E0EE9"/>
    <w:rsid w:val="008E1150"/>
    <w:rsid w:val="008E1431"/>
    <w:rsid w:val="008E1A04"/>
    <w:rsid w:val="008E1C1F"/>
    <w:rsid w:val="008E211C"/>
    <w:rsid w:val="008E2661"/>
    <w:rsid w:val="008E2E52"/>
    <w:rsid w:val="008E3564"/>
    <w:rsid w:val="008E35F9"/>
    <w:rsid w:val="008E390D"/>
    <w:rsid w:val="008E4130"/>
    <w:rsid w:val="008E4526"/>
    <w:rsid w:val="008E473E"/>
    <w:rsid w:val="008E480F"/>
    <w:rsid w:val="008E4935"/>
    <w:rsid w:val="008E4EE5"/>
    <w:rsid w:val="008E4FCC"/>
    <w:rsid w:val="008E527F"/>
    <w:rsid w:val="008E54FA"/>
    <w:rsid w:val="008E5750"/>
    <w:rsid w:val="008E59CD"/>
    <w:rsid w:val="008E5BF4"/>
    <w:rsid w:val="008E6159"/>
    <w:rsid w:val="008E64CC"/>
    <w:rsid w:val="008E65D9"/>
    <w:rsid w:val="008E66A8"/>
    <w:rsid w:val="008F015D"/>
    <w:rsid w:val="008F0980"/>
    <w:rsid w:val="008F18F6"/>
    <w:rsid w:val="008F1B76"/>
    <w:rsid w:val="008F2BD2"/>
    <w:rsid w:val="008F2BEA"/>
    <w:rsid w:val="008F35D9"/>
    <w:rsid w:val="008F38C4"/>
    <w:rsid w:val="008F413A"/>
    <w:rsid w:val="008F42C6"/>
    <w:rsid w:val="008F51CA"/>
    <w:rsid w:val="008F56D1"/>
    <w:rsid w:val="008F658F"/>
    <w:rsid w:val="008F684F"/>
    <w:rsid w:val="008F699E"/>
    <w:rsid w:val="008F6B34"/>
    <w:rsid w:val="008F7789"/>
    <w:rsid w:val="008F7D4F"/>
    <w:rsid w:val="009000ED"/>
    <w:rsid w:val="009004E9"/>
    <w:rsid w:val="00900630"/>
    <w:rsid w:val="00900962"/>
    <w:rsid w:val="00900E5D"/>
    <w:rsid w:val="00900EE0"/>
    <w:rsid w:val="00901377"/>
    <w:rsid w:val="0090232B"/>
    <w:rsid w:val="00902707"/>
    <w:rsid w:val="009027AE"/>
    <w:rsid w:val="00902885"/>
    <w:rsid w:val="00902B9F"/>
    <w:rsid w:val="00902D12"/>
    <w:rsid w:val="00902FE5"/>
    <w:rsid w:val="00903171"/>
    <w:rsid w:val="0090385D"/>
    <w:rsid w:val="00903927"/>
    <w:rsid w:val="00903D73"/>
    <w:rsid w:val="009041CF"/>
    <w:rsid w:val="0090446B"/>
    <w:rsid w:val="0090449C"/>
    <w:rsid w:val="009049E6"/>
    <w:rsid w:val="0090507E"/>
    <w:rsid w:val="009050D8"/>
    <w:rsid w:val="00905215"/>
    <w:rsid w:val="009053E5"/>
    <w:rsid w:val="00905724"/>
    <w:rsid w:val="00905A0D"/>
    <w:rsid w:val="00906058"/>
    <w:rsid w:val="00906F91"/>
    <w:rsid w:val="00907001"/>
    <w:rsid w:val="009076C8"/>
    <w:rsid w:val="0090774B"/>
    <w:rsid w:val="00907848"/>
    <w:rsid w:val="00907A06"/>
    <w:rsid w:val="00910C87"/>
    <w:rsid w:val="00910DF0"/>
    <w:rsid w:val="00910E07"/>
    <w:rsid w:val="00910F17"/>
    <w:rsid w:val="00910FE1"/>
    <w:rsid w:val="00911182"/>
    <w:rsid w:val="009116A4"/>
    <w:rsid w:val="00911E4C"/>
    <w:rsid w:val="00912ABD"/>
    <w:rsid w:val="00912CFC"/>
    <w:rsid w:val="00912E04"/>
    <w:rsid w:val="009132F0"/>
    <w:rsid w:val="00913645"/>
    <w:rsid w:val="00913AA7"/>
    <w:rsid w:val="00913B1D"/>
    <w:rsid w:val="00913CC5"/>
    <w:rsid w:val="00914622"/>
    <w:rsid w:val="0091482C"/>
    <w:rsid w:val="009151C6"/>
    <w:rsid w:val="0091542C"/>
    <w:rsid w:val="0091551E"/>
    <w:rsid w:val="00915670"/>
    <w:rsid w:val="009156FB"/>
    <w:rsid w:val="00915783"/>
    <w:rsid w:val="009159A5"/>
    <w:rsid w:val="00915C5C"/>
    <w:rsid w:val="0091641D"/>
    <w:rsid w:val="00916983"/>
    <w:rsid w:val="00916AA2"/>
    <w:rsid w:val="00917050"/>
    <w:rsid w:val="00917367"/>
    <w:rsid w:val="009176D2"/>
    <w:rsid w:val="00917811"/>
    <w:rsid w:val="00917884"/>
    <w:rsid w:val="00917A5E"/>
    <w:rsid w:val="00917BC6"/>
    <w:rsid w:val="00917BFB"/>
    <w:rsid w:val="00917DBC"/>
    <w:rsid w:val="00917DC0"/>
    <w:rsid w:val="00917F04"/>
    <w:rsid w:val="00917F1B"/>
    <w:rsid w:val="00920439"/>
    <w:rsid w:val="00920C1E"/>
    <w:rsid w:val="0092133B"/>
    <w:rsid w:val="009218CF"/>
    <w:rsid w:val="009218D4"/>
    <w:rsid w:val="009218E2"/>
    <w:rsid w:val="00922400"/>
    <w:rsid w:val="009224BB"/>
    <w:rsid w:val="0092257F"/>
    <w:rsid w:val="00922A92"/>
    <w:rsid w:val="00922FA9"/>
    <w:rsid w:val="009231FD"/>
    <w:rsid w:val="00923660"/>
    <w:rsid w:val="00924218"/>
    <w:rsid w:val="00924BCE"/>
    <w:rsid w:val="00925248"/>
    <w:rsid w:val="009255F5"/>
    <w:rsid w:val="00925A56"/>
    <w:rsid w:val="00925AF7"/>
    <w:rsid w:val="00925C5F"/>
    <w:rsid w:val="00925C9F"/>
    <w:rsid w:val="0092639E"/>
    <w:rsid w:val="009264AF"/>
    <w:rsid w:val="009264DE"/>
    <w:rsid w:val="009268CD"/>
    <w:rsid w:val="00926DCD"/>
    <w:rsid w:val="00927779"/>
    <w:rsid w:val="009303C7"/>
    <w:rsid w:val="00931302"/>
    <w:rsid w:val="00931367"/>
    <w:rsid w:val="00931801"/>
    <w:rsid w:val="00931D87"/>
    <w:rsid w:val="00931EA1"/>
    <w:rsid w:val="00931F52"/>
    <w:rsid w:val="00932808"/>
    <w:rsid w:val="00932B39"/>
    <w:rsid w:val="00933711"/>
    <w:rsid w:val="00933EC7"/>
    <w:rsid w:val="00933F66"/>
    <w:rsid w:val="00934286"/>
    <w:rsid w:val="00934433"/>
    <w:rsid w:val="00934474"/>
    <w:rsid w:val="009345FB"/>
    <w:rsid w:val="00934886"/>
    <w:rsid w:val="00934D07"/>
    <w:rsid w:val="00934F10"/>
    <w:rsid w:val="0093511D"/>
    <w:rsid w:val="009354CE"/>
    <w:rsid w:val="0093552D"/>
    <w:rsid w:val="00936062"/>
    <w:rsid w:val="00936450"/>
    <w:rsid w:val="00937D44"/>
    <w:rsid w:val="00940B4B"/>
    <w:rsid w:val="00941855"/>
    <w:rsid w:val="009427F6"/>
    <w:rsid w:val="009427FE"/>
    <w:rsid w:val="00942BD1"/>
    <w:rsid w:val="00942BE6"/>
    <w:rsid w:val="00942D08"/>
    <w:rsid w:val="00942FDE"/>
    <w:rsid w:val="009432CE"/>
    <w:rsid w:val="009433B6"/>
    <w:rsid w:val="009436C7"/>
    <w:rsid w:val="0094385A"/>
    <w:rsid w:val="00943DC0"/>
    <w:rsid w:val="00944545"/>
    <w:rsid w:val="00944D26"/>
    <w:rsid w:val="00944FF1"/>
    <w:rsid w:val="0094648A"/>
    <w:rsid w:val="00946A48"/>
    <w:rsid w:val="00946B11"/>
    <w:rsid w:val="00947563"/>
    <w:rsid w:val="0094778F"/>
    <w:rsid w:val="009477D1"/>
    <w:rsid w:val="00947D97"/>
    <w:rsid w:val="00947DEF"/>
    <w:rsid w:val="0095026D"/>
    <w:rsid w:val="0095089E"/>
    <w:rsid w:val="009515E6"/>
    <w:rsid w:val="0095188B"/>
    <w:rsid w:val="00952409"/>
    <w:rsid w:val="009527A0"/>
    <w:rsid w:val="00953244"/>
    <w:rsid w:val="009535FD"/>
    <w:rsid w:val="00954203"/>
    <w:rsid w:val="0095434E"/>
    <w:rsid w:val="00954512"/>
    <w:rsid w:val="00954E49"/>
    <w:rsid w:val="00955182"/>
    <w:rsid w:val="00955A48"/>
    <w:rsid w:val="00956A89"/>
    <w:rsid w:val="00956D32"/>
    <w:rsid w:val="00956DCD"/>
    <w:rsid w:val="0095719A"/>
    <w:rsid w:val="009574FA"/>
    <w:rsid w:val="00957916"/>
    <w:rsid w:val="009606F6"/>
    <w:rsid w:val="009607D1"/>
    <w:rsid w:val="00961015"/>
    <w:rsid w:val="00961268"/>
    <w:rsid w:val="00961410"/>
    <w:rsid w:val="009615AB"/>
    <w:rsid w:val="0096201B"/>
    <w:rsid w:val="0096245C"/>
    <w:rsid w:val="00963503"/>
    <w:rsid w:val="0096450B"/>
    <w:rsid w:val="00964816"/>
    <w:rsid w:val="00965433"/>
    <w:rsid w:val="0096599F"/>
    <w:rsid w:val="00965BFC"/>
    <w:rsid w:val="00965D83"/>
    <w:rsid w:val="00966491"/>
    <w:rsid w:val="00966710"/>
    <w:rsid w:val="009677F5"/>
    <w:rsid w:val="00967A52"/>
    <w:rsid w:val="009701B4"/>
    <w:rsid w:val="00970474"/>
    <w:rsid w:val="00970F9A"/>
    <w:rsid w:val="0097192A"/>
    <w:rsid w:val="009726CE"/>
    <w:rsid w:val="00972753"/>
    <w:rsid w:val="00972942"/>
    <w:rsid w:val="00972BF6"/>
    <w:rsid w:val="00973388"/>
    <w:rsid w:val="00973807"/>
    <w:rsid w:val="00973B85"/>
    <w:rsid w:val="009741F1"/>
    <w:rsid w:val="00974217"/>
    <w:rsid w:val="009742DC"/>
    <w:rsid w:val="0097441E"/>
    <w:rsid w:val="00975025"/>
    <w:rsid w:val="00975275"/>
    <w:rsid w:val="0097581A"/>
    <w:rsid w:val="00975E42"/>
    <w:rsid w:val="0097612B"/>
    <w:rsid w:val="0097635F"/>
    <w:rsid w:val="00976798"/>
    <w:rsid w:val="009768B3"/>
    <w:rsid w:val="00976931"/>
    <w:rsid w:val="00977923"/>
    <w:rsid w:val="009779A9"/>
    <w:rsid w:val="009800DA"/>
    <w:rsid w:val="0098037A"/>
    <w:rsid w:val="00980456"/>
    <w:rsid w:val="00980708"/>
    <w:rsid w:val="0098182B"/>
    <w:rsid w:val="00981A94"/>
    <w:rsid w:val="00982744"/>
    <w:rsid w:val="00982AA9"/>
    <w:rsid w:val="00982FFF"/>
    <w:rsid w:val="00984203"/>
    <w:rsid w:val="00984BAB"/>
    <w:rsid w:val="00984EE7"/>
    <w:rsid w:val="00985C48"/>
    <w:rsid w:val="0098609B"/>
    <w:rsid w:val="009861A4"/>
    <w:rsid w:val="009875D9"/>
    <w:rsid w:val="009876E9"/>
    <w:rsid w:val="009900D8"/>
    <w:rsid w:val="009909F7"/>
    <w:rsid w:val="00990A10"/>
    <w:rsid w:val="00990C6D"/>
    <w:rsid w:val="00991029"/>
    <w:rsid w:val="00991113"/>
    <w:rsid w:val="00991BC7"/>
    <w:rsid w:val="00991C6B"/>
    <w:rsid w:val="00991E28"/>
    <w:rsid w:val="0099211B"/>
    <w:rsid w:val="00992334"/>
    <w:rsid w:val="0099274D"/>
    <w:rsid w:val="00992A2D"/>
    <w:rsid w:val="009930BD"/>
    <w:rsid w:val="00993E2A"/>
    <w:rsid w:val="009941E3"/>
    <w:rsid w:val="0099442E"/>
    <w:rsid w:val="00994C7E"/>
    <w:rsid w:val="00994F7A"/>
    <w:rsid w:val="00995294"/>
    <w:rsid w:val="009953C6"/>
    <w:rsid w:val="00995460"/>
    <w:rsid w:val="00995B0B"/>
    <w:rsid w:val="00995C33"/>
    <w:rsid w:val="00995E19"/>
    <w:rsid w:val="0099633A"/>
    <w:rsid w:val="00996BA0"/>
    <w:rsid w:val="00997117"/>
    <w:rsid w:val="009972E3"/>
    <w:rsid w:val="009972F5"/>
    <w:rsid w:val="00997626"/>
    <w:rsid w:val="009976E5"/>
    <w:rsid w:val="00997C40"/>
    <w:rsid w:val="009A0A23"/>
    <w:rsid w:val="009A16A4"/>
    <w:rsid w:val="009A1708"/>
    <w:rsid w:val="009A1A18"/>
    <w:rsid w:val="009A1A96"/>
    <w:rsid w:val="009A1BF8"/>
    <w:rsid w:val="009A21BB"/>
    <w:rsid w:val="009A21F4"/>
    <w:rsid w:val="009A2207"/>
    <w:rsid w:val="009A27F1"/>
    <w:rsid w:val="009A27FE"/>
    <w:rsid w:val="009A2F20"/>
    <w:rsid w:val="009A3208"/>
    <w:rsid w:val="009A3520"/>
    <w:rsid w:val="009A359D"/>
    <w:rsid w:val="009A3867"/>
    <w:rsid w:val="009A3B1E"/>
    <w:rsid w:val="009A3E7F"/>
    <w:rsid w:val="009A4385"/>
    <w:rsid w:val="009A4479"/>
    <w:rsid w:val="009A56A6"/>
    <w:rsid w:val="009A5886"/>
    <w:rsid w:val="009A5D86"/>
    <w:rsid w:val="009A5E9D"/>
    <w:rsid w:val="009A61E3"/>
    <w:rsid w:val="009A691A"/>
    <w:rsid w:val="009A6A5A"/>
    <w:rsid w:val="009A6FB6"/>
    <w:rsid w:val="009A7632"/>
    <w:rsid w:val="009A7C7E"/>
    <w:rsid w:val="009A7FD4"/>
    <w:rsid w:val="009B0CF9"/>
    <w:rsid w:val="009B214F"/>
    <w:rsid w:val="009B2167"/>
    <w:rsid w:val="009B2B1D"/>
    <w:rsid w:val="009B2CEB"/>
    <w:rsid w:val="009B36BE"/>
    <w:rsid w:val="009B3D42"/>
    <w:rsid w:val="009B5193"/>
    <w:rsid w:val="009B52CA"/>
    <w:rsid w:val="009B5642"/>
    <w:rsid w:val="009B641D"/>
    <w:rsid w:val="009B6F3B"/>
    <w:rsid w:val="009B7A60"/>
    <w:rsid w:val="009B7D0B"/>
    <w:rsid w:val="009B7F64"/>
    <w:rsid w:val="009C02D4"/>
    <w:rsid w:val="009C0731"/>
    <w:rsid w:val="009C0C2B"/>
    <w:rsid w:val="009C0C5D"/>
    <w:rsid w:val="009C0DEC"/>
    <w:rsid w:val="009C0E9D"/>
    <w:rsid w:val="009C2139"/>
    <w:rsid w:val="009C28C7"/>
    <w:rsid w:val="009C303E"/>
    <w:rsid w:val="009C3325"/>
    <w:rsid w:val="009C36A6"/>
    <w:rsid w:val="009C38AF"/>
    <w:rsid w:val="009C3C53"/>
    <w:rsid w:val="009C3C5A"/>
    <w:rsid w:val="009C4266"/>
    <w:rsid w:val="009C47BA"/>
    <w:rsid w:val="009C5049"/>
    <w:rsid w:val="009C507E"/>
    <w:rsid w:val="009C514D"/>
    <w:rsid w:val="009C5481"/>
    <w:rsid w:val="009C5F1A"/>
    <w:rsid w:val="009C63A2"/>
    <w:rsid w:val="009C6DA3"/>
    <w:rsid w:val="009C7349"/>
    <w:rsid w:val="009C7932"/>
    <w:rsid w:val="009C7989"/>
    <w:rsid w:val="009C7A2D"/>
    <w:rsid w:val="009C7FF2"/>
    <w:rsid w:val="009D0534"/>
    <w:rsid w:val="009D06AD"/>
    <w:rsid w:val="009D1209"/>
    <w:rsid w:val="009D1943"/>
    <w:rsid w:val="009D19AF"/>
    <w:rsid w:val="009D218F"/>
    <w:rsid w:val="009D2247"/>
    <w:rsid w:val="009D22D1"/>
    <w:rsid w:val="009D288F"/>
    <w:rsid w:val="009D2B2D"/>
    <w:rsid w:val="009D3150"/>
    <w:rsid w:val="009D33E3"/>
    <w:rsid w:val="009D3B05"/>
    <w:rsid w:val="009D4723"/>
    <w:rsid w:val="009D4886"/>
    <w:rsid w:val="009D5056"/>
    <w:rsid w:val="009D57F5"/>
    <w:rsid w:val="009D5B41"/>
    <w:rsid w:val="009D5BDE"/>
    <w:rsid w:val="009D6492"/>
    <w:rsid w:val="009D7028"/>
    <w:rsid w:val="009D735C"/>
    <w:rsid w:val="009D7A9F"/>
    <w:rsid w:val="009E00A4"/>
    <w:rsid w:val="009E0473"/>
    <w:rsid w:val="009E10DD"/>
    <w:rsid w:val="009E1636"/>
    <w:rsid w:val="009E1E8B"/>
    <w:rsid w:val="009E22DD"/>
    <w:rsid w:val="009E2390"/>
    <w:rsid w:val="009E284A"/>
    <w:rsid w:val="009E2A6D"/>
    <w:rsid w:val="009E33A7"/>
    <w:rsid w:val="009E35AB"/>
    <w:rsid w:val="009E3674"/>
    <w:rsid w:val="009E4226"/>
    <w:rsid w:val="009E4A83"/>
    <w:rsid w:val="009E50C7"/>
    <w:rsid w:val="009E526C"/>
    <w:rsid w:val="009E55DF"/>
    <w:rsid w:val="009E5922"/>
    <w:rsid w:val="009E61E1"/>
    <w:rsid w:val="009E6A07"/>
    <w:rsid w:val="009E6B22"/>
    <w:rsid w:val="009E6B55"/>
    <w:rsid w:val="009E70DA"/>
    <w:rsid w:val="009E72C9"/>
    <w:rsid w:val="009E7620"/>
    <w:rsid w:val="009E768C"/>
    <w:rsid w:val="009E78E5"/>
    <w:rsid w:val="009E7F05"/>
    <w:rsid w:val="009E7FE4"/>
    <w:rsid w:val="009F0448"/>
    <w:rsid w:val="009F072B"/>
    <w:rsid w:val="009F0778"/>
    <w:rsid w:val="009F08EF"/>
    <w:rsid w:val="009F10CF"/>
    <w:rsid w:val="009F11A0"/>
    <w:rsid w:val="009F1238"/>
    <w:rsid w:val="009F1B6E"/>
    <w:rsid w:val="009F1C8A"/>
    <w:rsid w:val="009F21DF"/>
    <w:rsid w:val="009F250C"/>
    <w:rsid w:val="009F2F99"/>
    <w:rsid w:val="009F301F"/>
    <w:rsid w:val="009F3490"/>
    <w:rsid w:val="009F3B89"/>
    <w:rsid w:val="009F3FAA"/>
    <w:rsid w:val="009F46CA"/>
    <w:rsid w:val="009F4916"/>
    <w:rsid w:val="009F4B31"/>
    <w:rsid w:val="009F4DD8"/>
    <w:rsid w:val="009F4F15"/>
    <w:rsid w:val="009F5405"/>
    <w:rsid w:val="009F5656"/>
    <w:rsid w:val="009F574C"/>
    <w:rsid w:val="009F5CF1"/>
    <w:rsid w:val="009F5E02"/>
    <w:rsid w:val="009F632F"/>
    <w:rsid w:val="009F64C9"/>
    <w:rsid w:val="009F6596"/>
    <w:rsid w:val="009F6721"/>
    <w:rsid w:val="009F6A9A"/>
    <w:rsid w:val="009F70EF"/>
    <w:rsid w:val="009F726C"/>
    <w:rsid w:val="009F7443"/>
    <w:rsid w:val="009F77AB"/>
    <w:rsid w:val="009F78AB"/>
    <w:rsid w:val="009F78F8"/>
    <w:rsid w:val="009F7D77"/>
    <w:rsid w:val="00A001B7"/>
    <w:rsid w:val="00A004B8"/>
    <w:rsid w:val="00A008FA"/>
    <w:rsid w:val="00A00F8D"/>
    <w:rsid w:val="00A01F49"/>
    <w:rsid w:val="00A02263"/>
    <w:rsid w:val="00A02DB0"/>
    <w:rsid w:val="00A02E9B"/>
    <w:rsid w:val="00A03191"/>
    <w:rsid w:val="00A03871"/>
    <w:rsid w:val="00A03FEB"/>
    <w:rsid w:val="00A048CD"/>
    <w:rsid w:val="00A04928"/>
    <w:rsid w:val="00A04934"/>
    <w:rsid w:val="00A04C6C"/>
    <w:rsid w:val="00A04F02"/>
    <w:rsid w:val="00A05882"/>
    <w:rsid w:val="00A0593F"/>
    <w:rsid w:val="00A05F56"/>
    <w:rsid w:val="00A05F6A"/>
    <w:rsid w:val="00A0607A"/>
    <w:rsid w:val="00A06451"/>
    <w:rsid w:val="00A06793"/>
    <w:rsid w:val="00A06C4A"/>
    <w:rsid w:val="00A06E3A"/>
    <w:rsid w:val="00A07665"/>
    <w:rsid w:val="00A07A7A"/>
    <w:rsid w:val="00A07A9F"/>
    <w:rsid w:val="00A07B9A"/>
    <w:rsid w:val="00A07FA6"/>
    <w:rsid w:val="00A1080D"/>
    <w:rsid w:val="00A10FAD"/>
    <w:rsid w:val="00A11808"/>
    <w:rsid w:val="00A11835"/>
    <w:rsid w:val="00A11C01"/>
    <w:rsid w:val="00A11F91"/>
    <w:rsid w:val="00A12046"/>
    <w:rsid w:val="00A12CC0"/>
    <w:rsid w:val="00A13038"/>
    <w:rsid w:val="00A132E7"/>
    <w:rsid w:val="00A13513"/>
    <w:rsid w:val="00A1377B"/>
    <w:rsid w:val="00A137B2"/>
    <w:rsid w:val="00A13D64"/>
    <w:rsid w:val="00A13F0E"/>
    <w:rsid w:val="00A13F73"/>
    <w:rsid w:val="00A141ED"/>
    <w:rsid w:val="00A1470A"/>
    <w:rsid w:val="00A148C0"/>
    <w:rsid w:val="00A15C89"/>
    <w:rsid w:val="00A16D45"/>
    <w:rsid w:val="00A1706D"/>
    <w:rsid w:val="00A17075"/>
    <w:rsid w:val="00A1724E"/>
    <w:rsid w:val="00A172CA"/>
    <w:rsid w:val="00A17512"/>
    <w:rsid w:val="00A17AC4"/>
    <w:rsid w:val="00A200DF"/>
    <w:rsid w:val="00A200F3"/>
    <w:rsid w:val="00A20346"/>
    <w:rsid w:val="00A20F63"/>
    <w:rsid w:val="00A21082"/>
    <w:rsid w:val="00A21F19"/>
    <w:rsid w:val="00A22279"/>
    <w:rsid w:val="00A228B5"/>
    <w:rsid w:val="00A2340A"/>
    <w:rsid w:val="00A235CB"/>
    <w:rsid w:val="00A2361E"/>
    <w:rsid w:val="00A2426C"/>
    <w:rsid w:val="00A246B7"/>
    <w:rsid w:val="00A2477F"/>
    <w:rsid w:val="00A2497C"/>
    <w:rsid w:val="00A249D5"/>
    <w:rsid w:val="00A25161"/>
    <w:rsid w:val="00A251B8"/>
    <w:rsid w:val="00A2527A"/>
    <w:rsid w:val="00A25771"/>
    <w:rsid w:val="00A25B02"/>
    <w:rsid w:val="00A25DE1"/>
    <w:rsid w:val="00A260FE"/>
    <w:rsid w:val="00A26C8F"/>
    <w:rsid w:val="00A27208"/>
    <w:rsid w:val="00A274F6"/>
    <w:rsid w:val="00A27568"/>
    <w:rsid w:val="00A30988"/>
    <w:rsid w:val="00A30ABF"/>
    <w:rsid w:val="00A31037"/>
    <w:rsid w:val="00A311CD"/>
    <w:rsid w:val="00A314AF"/>
    <w:rsid w:val="00A317DB"/>
    <w:rsid w:val="00A31AAC"/>
    <w:rsid w:val="00A31D1F"/>
    <w:rsid w:val="00A31D62"/>
    <w:rsid w:val="00A32321"/>
    <w:rsid w:val="00A323AB"/>
    <w:rsid w:val="00A324FE"/>
    <w:rsid w:val="00A32BA9"/>
    <w:rsid w:val="00A32F52"/>
    <w:rsid w:val="00A3344E"/>
    <w:rsid w:val="00A33EC0"/>
    <w:rsid w:val="00A34039"/>
    <w:rsid w:val="00A34310"/>
    <w:rsid w:val="00A349A0"/>
    <w:rsid w:val="00A35456"/>
    <w:rsid w:val="00A35726"/>
    <w:rsid w:val="00A35A48"/>
    <w:rsid w:val="00A35C60"/>
    <w:rsid w:val="00A36041"/>
    <w:rsid w:val="00A363EA"/>
    <w:rsid w:val="00A36A70"/>
    <w:rsid w:val="00A36CAA"/>
    <w:rsid w:val="00A3740C"/>
    <w:rsid w:val="00A375CE"/>
    <w:rsid w:val="00A376E1"/>
    <w:rsid w:val="00A4060F"/>
    <w:rsid w:val="00A40AAB"/>
    <w:rsid w:val="00A40ADC"/>
    <w:rsid w:val="00A40FAF"/>
    <w:rsid w:val="00A41330"/>
    <w:rsid w:val="00A4295A"/>
    <w:rsid w:val="00A42CE0"/>
    <w:rsid w:val="00A42D8B"/>
    <w:rsid w:val="00A430CA"/>
    <w:rsid w:val="00A4310C"/>
    <w:rsid w:val="00A43226"/>
    <w:rsid w:val="00A43497"/>
    <w:rsid w:val="00A438D2"/>
    <w:rsid w:val="00A45081"/>
    <w:rsid w:val="00A4591F"/>
    <w:rsid w:val="00A45B4E"/>
    <w:rsid w:val="00A45BF1"/>
    <w:rsid w:val="00A45C34"/>
    <w:rsid w:val="00A45DD0"/>
    <w:rsid w:val="00A46234"/>
    <w:rsid w:val="00A463EE"/>
    <w:rsid w:val="00A46428"/>
    <w:rsid w:val="00A46958"/>
    <w:rsid w:val="00A479B5"/>
    <w:rsid w:val="00A47ECA"/>
    <w:rsid w:val="00A50BA5"/>
    <w:rsid w:val="00A50F5F"/>
    <w:rsid w:val="00A51261"/>
    <w:rsid w:val="00A513B9"/>
    <w:rsid w:val="00A518A7"/>
    <w:rsid w:val="00A527F3"/>
    <w:rsid w:val="00A528D3"/>
    <w:rsid w:val="00A53040"/>
    <w:rsid w:val="00A5317E"/>
    <w:rsid w:val="00A53378"/>
    <w:rsid w:val="00A534B9"/>
    <w:rsid w:val="00A538A0"/>
    <w:rsid w:val="00A5394A"/>
    <w:rsid w:val="00A53C37"/>
    <w:rsid w:val="00A53C99"/>
    <w:rsid w:val="00A54AF0"/>
    <w:rsid w:val="00A54C64"/>
    <w:rsid w:val="00A54CFB"/>
    <w:rsid w:val="00A56302"/>
    <w:rsid w:val="00A5654E"/>
    <w:rsid w:val="00A56607"/>
    <w:rsid w:val="00A56759"/>
    <w:rsid w:val="00A573B2"/>
    <w:rsid w:val="00A57A75"/>
    <w:rsid w:val="00A57B5F"/>
    <w:rsid w:val="00A57B9C"/>
    <w:rsid w:val="00A57F43"/>
    <w:rsid w:val="00A60154"/>
    <w:rsid w:val="00A6051D"/>
    <w:rsid w:val="00A6056C"/>
    <w:rsid w:val="00A60B92"/>
    <w:rsid w:val="00A610C1"/>
    <w:rsid w:val="00A61275"/>
    <w:rsid w:val="00A614DB"/>
    <w:rsid w:val="00A6171C"/>
    <w:rsid w:val="00A61797"/>
    <w:rsid w:val="00A61D12"/>
    <w:rsid w:val="00A62067"/>
    <w:rsid w:val="00A632E2"/>
    <w:rsid w:val="00A633D4"/>
    <w:rsid w:val="00A643F5"/>
    <w:rsid w:val="00A644A3"/>
    <w:rsid w:val="00A648F6"/>
    <w:rsid w:val="00A65992"/>
    <w:rsid w:val="00A66127"/>
    <w:rsid w:val="00A671C4"/>
    <w:rsid w:val="00A6781C"/>
    <w:rsid w:val="00A67A34"/>
    <w:rsid w:val="00A70AC2"/>
    <w:rsid w:val="00A70C3E"/>
    <w:rsid w:val="00A7155E"/>
    <w:rsid w:val="00A71811"/>
    <w:rsid w:val="00A71C5F"/>
    <w:rsid w:val="00A731A0"/>
    <w:rsid w:val="00A73CFE"/>
    <w:rsid w:val="00A7485D"/>
    <w:rsid w:val="00A7490B"/>
    <w:rsid w:val="00A74BA1"/>
    <w:rsid w:val="00A751C7"/>
    <w:rsid w:val="00A753E5"/>
    <w:rsid w:val="00A75477"/>
    <w:rsid w:val="00A75DED"/>
    <w:rsid w:val="00A7600F"/>
    <w:rsid w:val="00A762B7"/>
    <w:rsid w:val="00A762C7"/>
    <w:rsid w:val="00A76554"/>
    <w:rsid w:val="00A76E0B"/>
    <w:rsid w:val="00A76EA5"/>
    <w:rsid w:val="00A770C7"/>
    <w:rsid w:val="00A770DE"/>
    <w:rsid w:val="00A77866"/>
    <w:rsid w:val="00A77C06"/>
    <w:rsid w:val="00A77EF7"/>
    <w:rsid w:val="00A77F46"/>
    <w:rsid w:val="00A77F5D"/>
    <w:rsid w:val="00A8062A"/>
    <w:rsid w:val="00A80BDC"/>
    <w:rsid w:val="00A80E4D"/>
    <w:rsid w:val="00A8139D"/>
    <w:rsid w:val="00A8148F"/>
    <w:rsid w:val="00A81560"/>
    <w:rsid w:val="00A81F47"/>
    <w:rsid w:val="00A82173"/>
    <w:rsid w:val="00A82A56"/>
    <w:rsid w:val="00A82D94"/>
    <w:rsid w:val="00A82F8D"/>
    <w:rsid w:val="00A8392F"/>
    <w:rsid w:val="00A83B30"/>
    <w:rsid w:val="00A83C05"/>
    <w:rsid w:val="00A84243"/>
    <w:rsid w:val="00A85459"/>
    <w:rsid w:val="00A859E3"/>
    <w:rsid w:val="00A86184"/>
    <w:rsid w:val="00A8630F"/>
    <w:rsid w:val="00A86491"/>
    <w:rsid w:val="00A866B6"/>
    <w:rsid w:val="00A86D50"/>
    <w:rsid w:val="00A86F1C"/>
    <w:rsid w:val="00A86FB2"/>
    <w:rsid w:val="00A87781"/>
    <w:rsid w:val="00A9056D"/>
    <w:rsid w:val="00A9070A"/>
    <w:rsid w:val="00A9098F"/>
    <w:rsid w:val="00A9118A"/>
    <w:rsid w:val="00A911A2"/>
    <w:rsid w:val="00A916A8"/>
    <w:rsid w:val="00A91787"/>
    <w:rsid w:val="00A917E8"/>
    <w:rsid w:val="00A918DB"/>
    <w:rsid w:val="00A91E89"/>
    <w:rsid w:val="00A92414"/>
    <w:rsid w:val="00A9241A"/>
    <w:rsid w:val="00A92554"/>
    <w:rsid w:val="00A926B3"/>
    <w:rsid w:val="00A936F2"/>
    <w:rsid w:val="00A93C3E"/>
    <w:rsid w:val="00A93D9E"/>
    <w:rsid w:val="00A94429"/>
    <w:rsid w:val="00A9445C"/>
    <w:rsid w:val="00A94F08"/>
    <w:rsid w:val="00A9523F"/>
    <w:rsid w:val="00A95372"/>
    <w:rsid w:val="00A957BF"/>
    <w:rsid w:val="00A959D6"/>
    <w:rsid w:val="00A95B1F"/>
    <w:rsid w:val="00A95FE1"/>
    <w:rsid w:val="00A96729"/>
    <w:rsid w:val="00A9724A"/>
    <w:rsid w:val="00A978CF"/>
    <w:rsid w:val="00A97F4E"/>
    <w:rsid w:val="00AA04A0"/>
    <w:rsid w:val="00AA077F"/>
    <w:rsid w:val="00AA097B"/>
    <w:rsid w:val="00AA1352"/>
    <w:rsid w:val="00AA15B2"/>
    <w:rsid w:val="00AA162F"/>
    <w:rsid w:val="00AA26FE"/>
    <w:rsid w:val="00AA2BBE"/>
    <w:rsid w:val="00AA3372"/>
    <w:rsid w:val="00AA36FB"/>
    <w:rsid w:val="00AA39AB"/>
    <w:rsid w:val="00AA39E9"/>
    <w:rsid w:val="00AA3FFC"/>
    <w:rsid w:val="00AA4136"/>
    <w:rsid w:val="00AA4331"/>
    <w:rsid w:val="00AA52CC"/>
    <w:rsid w:val="00AA5782"/>
    <w:rsid w:val="00AA621B"/>
    <w:rsid w:val="00AA6338"/>
    <w:rsid w:val="00AA6BB7"/>
    <w:rsid w:val="00AA728B"/>
    <w:rsid w:val="00AA77D4"/>
    <w:rsid w:val="00AB00AD"/>
    <w:rsid w:val="00AB085B"/>
    <w:rsid w:val="00AB08CD"/>
    <w:rsid w:val="00AB0F5F"/>
    <w:rsid w:val="00AB12EE"/>
    <w:rsid w:val="00AB17D0"/>
    <w:rsid w:val="00AB1A2F"/>
    <w:rsid w:val="00AB254A"/>
    <w:rsid w:val="00AB2E32"/>
    <w:rsid w:val="00AB384D"/>
    <w:rsid w:val="00AB39A6"/>
    <w:rsid w:val="00AB3DD5"/>
    <w:rsid w:val="00AB3F4A"/>
    <w:rsid w:val="00AB45F8"/>
    <w:rsid w:val="00AB479C"/>
    <w:rsid w:val="00AB47CA"/>
    <w:rsid w:val="00AB4909"/>
    <w:rsid w:val="00AB4EAE"/>
    <w:rsid w:val="00AB5951"/>
    <w:rsid w:val="00AB5C7F"/>
    <w:rsid w:val="00AB608C"/>
    <w:rsid w:val="00AB63A2"/>
    <w:rsid w:val="00AB653D"/>
    <w:rsid w:val="00AB6902"/>
    <w:rsid w:val="00AB7515"/>
    <w:rsid w:val="00AB7869"/>
    <w:rsid w:val="00AC020E"/>
    <w:rsid w:val="00AC0396"/>
    <w:rsid w:val="00AC03EB"/>
    <w:rsid w:val="00AC05D5"/>
    <w:rsid w:val="00AC12F9"/>
    <w:rsid w:val="00AC162A"/>
    <w:rsid w:val="00AC16F9"/>
    <w:rsid w:val="00AC21B5"/>
    <w:rsid w:val="00AC225E"/>
    <w:rsid w:val="00AC26AA"/>
    <w:rsid w:val="00AC2D64"/>
    <w:rsid w:val="00AC2F44"/>
    <w:rsid w:val="00AC301F"/>
    <w:rsid w:val="00AC35B1"/>
    <w:rsid w:val="00AC3716"/>
    <w:rsid w:val="00AC3DF7"/>
    <w:rsid w:val="00AC4204"/>
    <w:rsid w:val="00AC4236"/>
    <w:rsid w:val="00AC441C"/>
    <w:rsid w:val="00AC460F"/>
    <w:rsid w:val="00AC50E8"/>
    <w:rsid w:val="00AC56E0"/>
    <w:rsid w:val="00AC5D84"/>
    <w:rsid w:val="00AC628E"/>
    <w:rsid w:val="00AC67D5"/>
    <w:rsid w:val="00AC6E5B"/>
    <w:rsid w:val="00AC6F7D"/>
    <w:rsid w:val="00AC725F"/>
    <w:rsid w:val="00AC72B8"/>
    <w:rsid w:val="00AC73BE"/>
    <w:rsid w:val="00AC765F"/>
    <w:rsid w:val="00AC785B"/>
    <w:rsid w:val="00AD0705"/>
    <w:rsid w:val="00AD073E"/>
    <w:rsid w:val="00AD0AAE"/>
    <w:rsid w:val="00AD0DF7"/>
    <w:rsid w:val="00AD1013"/>
    <w:rsid w:val="00AD1EC7"/>
    <w:rsid w:val="00AD2BE0"/>
    <w:rsid w:val="00AD2C10"/>
    <w:rsid w:val="00AD34C9"/>
    <w:rsid w:val="00AD375E"/>
    <w:rsid w:val="00AD38A0"/>
    <w:rsid w:val="00AD3A55"/>
    <w:rsid w:val="00AD469F"/>
    <w:rsid w:val="00AD48CC"/>
    <w:rsid w:val="00AD4A22"/>
    <w:rsid w:val="00AD574A"/>
    <w:rsid w:val="00AD5EF8"/>
    <w:rsid w:val="00AD6186"/>
    <w:rsid w:val="00AD6524"/>
    <w:rsid w:val="00AD7817"/>
    <w:rsid w:val="00AD7BB0"/>
    <w:rsid w:val="00AE0656"/>
    <w:rsid w:val="00AE07BA"/>
    <w:rsid w:val="00AE0C16"/>
    <w:rsid w:val="00AE1173"/>
    <w:rsid w:val="00AE17A7"/>
    <w:rsid w:val="00AE19FF"/>
    <w:rsid w:val="00AE1E40"/>
    <w:rsid w:val="00AE26CF"/>
    <w:rsid w:val="00AE295A"/>
    <w:rsid w:val="00AE39A8"/>
    <w:rsid w:val="00AE3CF6"/>
    <w:rsid w:val="00AE460D"/>
    <w:rsid w:val="00AE46C9"/>
    <w:rsid w:val="00AE5324"/>
    <w:rsid w:val="00AE5711"/>
    <w:rsid w:val="00AE5946"/>
    <w:rsid w:val="00AE59C0"/>
    <w:rsid w:val="00AE5F73"/>
    <w:rsid w:val="00AE60F3"/>
    <w:rsid w:val="00AE635A"/>
    <w:rsid w:val="00AE6A7F"/>
    <w:rsid w:val="00AE742E"/>
    <w:rsid w:val="00AE7637"/>
    <w:rsid w:val="00AE79B0"/>
    <w:rsid w:val="00AE7E3C"/>
    <w:rsid w:val="00AF03A9"/>
    <w:rsid w:val="00AF04EF"/>
    <w:rsid w:val="00AF05B3"/>
    <w:rsid w:val="00AF0E22"/>
    <w:rsid w:val="00AF0FD9"/>
    <w:rsid w:val="00AF10CB"/>
    <w:rsid w:val="00AF2EB5"/>
    <w:rsid w:val="00AF332A"/>
    <w:rsid w:val="00AF553D"/>
    <w:rsid w:val="00AF5994"/>
    <w:rsid w:val="00AF5999"/>
    <w:rsid w:val="00AF5B8F"/>
    <w:rsid w:val="00AF5C36"/>
    <w:rsid w:val="00AF6092"/>
    <w:rsid w:val="00AF671E"/>
    <w:rsid w:val="00AF6B6A"/>
    <w:rsid w:val="00AF6BE7"/>
    <w:rsid w:val="00AF6BF9"/>
    <w:rsid w:val="00AF6CBF"/>
    <w:rsid w:val="00AF6D38"/>
    <w:rsid w:val="00AF739D"/>
    <w:rsid w:val="00AF7BF1"/>
    <w:rsid w:val="00B00CBA"/>
    <w:rsid w:val="00B00D5B"/>
    <w:rsid w:val="00B0140E"/>
    <w:rsid w:val="00B01851"/>
    <w:rsid w:val="00B01884"/>
    <w:rsid w:val="00B01ABB"/>
    <w:rsid w:val="00B0221E"/>
    <w:rsid w:val="00B0224A"/>
    <w:rsid w:val="00B02397"/>
    <w:rsid w:val="00B02A21"/>
    <w:rsid w:val="00B03C3B"/>
    <w:rsid w:val="00B0449F"/>
    <w:rsid w:val="00B04DCB"/>
    <w:rsid w:val="00B064C5"/>
    <w:rsid w:val="00B06752"/>
    <w:rsid w:val="00B068EB"/>
    <w:rsid w:val="00B06D87"/>
    <w:rsid w:val="00B078E0"/>
    <w:rsid w:val="00B10053"/>
    <w:rsid w:val="00B101F7"/>
    <w:rsid w:val="00B10253"/>
    <w:rsid w:val="00B106C4"/>
    <w:rsid w:val="00B11B0B"/>
    <w:rsid w:val="00B1221A"/>
    <w:rsid w:val="00B1239E"/>
    <w:rsid w:val="00B12A44"/>
    <w:rsid w:val="00B12AB5"/>
    <w:rsid w:val="00B12B56"/>
    <w:rsid w:val="00B12DBE"/>
    <w:rsid w:val="00B132C2"/>
    <w:rsid w:val="00B1356E"/>
    <w:rsid w:val="00B137A1"/>
    <w:rsid w:val="00B13A12"/>
    <w:rsid w:val="00B14044"/>
    <w:rsid w:val="00B14086"/>
    <w:rsid w:val="00B14341"/>
    <w:rsid w:val="00B1443A"/>
    <w:rsid w:val="00B14756"/>
    <w:rsid w:val="00B15322"/>
    <w:rsid w:val="00B159C1"/>
    <w:rsid w:val="00B17328"/>
    <w:rsid w:val="00B178DC"/>
    <w:rsid w:val="00B17CA5"/>
    <w:rsid w:val="00B201E3"/>
    <w:rsid w:val="00B2045B"/>
    <w:rsid w:val="00B2125B"/>
    <w:rsid w:val="00B21779"/>
    <w:rsid w:val="00B219FB"/>
    <w:rsid w:val="00B21C6F"/>
    <w:rsid w:val="00B21F80"/>
    <w:rsid w:val="00B227D1"/>
    <w:rsid w:val="00B2283F"/>
    <w:rsid w:val="00B230CF"/>
    <w:rsid w:val="00B23183"/>
    <w:rsid w:val="00B23303"/>
    <w:rsid w:val="00B2387C"/>
    <w:rsid w:val="00B2390D"/>
    <w:rsid w:val="00B2552F"/>
    <w:rsid w:val="00B256B4"/>
    <w:rsid w:val="00B25859"/>
    <w:rsid w:val="00B259B3"/>
    <w:rsid w:val="00B259C4"/>
    <w:rsid w:val="00B25BFA"/>
    <w:rsid w:val="00B268F3"/>
    <w:rsid w:val="00B270E4"/>
    <w:rsid w:val="00B30446"/>
    <w:rsid w:val="00B3058D"/>
    <w:rsid w:val="00B3074B"/>
    <w:rsid w:val="00B30888"/>
    <w:rsid w:val="00B30A62"/>
    <w:rsid w:val="00B30BF6"/>
    <w:rsid w:val="00B319FE"/>
    <w:rsid w:val="00B32153"/>
    <w:rsid w:val="00B32427"/>
    <w:rsid w:val="00B324B2"/>
    <w:rsid w:val="00B328AF"/>
    <w:rsid w:val="00B3322C"/>
    <w:rsid w:val="00B3391F"/>
    <w:rsid w:val="00B339A2"/>
    <w:rsid w:val="00B34EE7"/>
    <w:rsid w:val="00B351D4"/>
    <w:rsid w:val="00B35287"/>
    <w:rsid w:val="00B352DB"/>
    <w:rsid w:val="00B3535A"/>
    <w:rsid w:val="00B35871"/>
    <w:rsid w:val="00B35A70"/>
    <w:rsid w:val="00B3601F"/>
    <w:rsid w:val="00B36574"/>
    <w:rsid w:val="00B367B6"/>
    <w:rsid w:val="00B36F2F"/>
    <w:rsid w:val="00B377E6"/>
    <w:rsid w:val="00B37DB3"/>
    <w:rsid w:val="00B40C8D"/>
    <w:rsid w:val="00B40CBC"/>
    <w:rsid w:val="00B41529"/>
    <w:rsid w:val="00B4169D"/>
    <w:rsid w:val="00B41CF4"/>
    <w:rsid w:val="00B4229A"/>
    <w:rsid w:val="00B4258D"/>
    <w:rsid w:val="00B42743"/>
    <w:rsid w:val="00B42A9E"/>
    <w:rsid w:val="00B42B88"/>
    <w:rsid w:val="00B42F64"/>
    <w:rsid w:val="00B42FA8"/>
    <w:rsid w:val="00B431BB"/>
    <w:rsid w:val="00B434BE"/>
    <w:rsid w:val="00B435AB"/>
    <w:rsid w:val="00B43791"/>
    <w:rsid w:val="00B43ED1"/>
    <w:rsid w:val="00B44464"/>
    <w:rsid w:val="00B44E6D"/>
    <w:rsid w:val="00B453B4"/>
    <w:rsid w:val="00B45A5A"/>
    <w:rsid w:val="00B45C15"/>
    <w:rsid w:val="00B4663C"/>
    <w:rsid w:val="00B46B6D"/>
    <w:rsid w:val="00B46D5C"/>
    <w:rsid w:val="00B5074B"/>
    <w:rsid w:val="00B50D40"/>
    <w:rsid w:val="00B50D8A"/>
    <w:rsid w:val="00B5197C"/>
    <w:rsid w:val="00B51D4E"/>
    <w:rsid w:val="00B51DFD"/>
    <w:rsid w:val="00B52413"/>
    <w:rsid w:val="00B526C7"/>
    <w:rsid w:val="00B52A05"/>
    <w:rsid w:val="00B52B25"/>
    <w:rsid w:val="00B53179"/>
    <w:rsid w:val="00B53200"/>
    <w:rsid w:val="00B537A4"/>
    <w:rsid w:val="00B54016"/>
    <w:rsid w:val="00B541EE"/>
    <w:rsid w:val="00B55338"/>
    <w:rsid w:val="00B55606"/>
    <w:rsid w:val="00B55678"/>
    <w:rsid w:val="00B556E6"/>
    <w:rsid w:val="00B55E2C"/>
    <w:rsid w:val="00B55EE8"/>
    <w:rsid w:val="00B55F21"/>
    <w:rsid w:val="00B565F3"/>
    <w:rsid w:val="00B56724"/>
    <w:rsid w:val="00B5688D"/>
    <w:rsid w:val="00B56A50"/>
    <w:rsid w:val="00B56ACB"/>
    <w:rsid w:val="00B57DB4"/>
    <w:rsid w:val="00B6000E"/>
    <w:rsid w:val="00B6034D"/>
    <w:rsid w:val="00B60671"/>
    <w:rsid w:val="00B60E32"/>
    <w:rsid w:val="00B60F2C"/>
    <w:rsid w:val="00B61203"/>
    <w:rsid w:val="00B61465"/>
    <w:rsid w:val="00B61564"/>
    <w:rsid w:val="00B623E4"/>
    <w:rsid w:val="00B62490"/>
    <w:rsid w:val="00B64488"/>
    <w:rsid w:val="00B64AE5"/>
    <w:rsid w:val="00B64D63"/>
    <w:rsid w:val="00B65139"/>
    <w:rsid w:val="00B65605"/>
    <w:rsid w:val="00B6592B"/>
    <w:rsid w:val="00B66230"/>
    <w:rsid w:val="00B6664F"/>
    <w:rsid w:val="00B66D59"/>
    <w:rsid w:val="00B675C2"/>
    <w:rsid w:val="00B67C4D"/>
    <w:rsid w:val="00B71203"/>
    <w:rsid w:val="00B7155F"/>
    <w:rsid w:val="00B72531"/>
    <w:rsid w:val="00B726B2"/>
    <w:rsid w:val="00B73521"/>
    <w:rsid w:val="00B73CCC"/>
    <w:rsid w:val="00B73DFD"/>
    <w:rsid w:val="00B74858"/>
    <w:rsid w:val="00B74894"/>
    <w:rsid w:val="00B74926"/>
    <w:rsid w:val="00B74D30"/>
    <w:rsid w:val="00B74DFF"/>
    <w:rsid w:val="00B7514A"/>
    <w:rsid w:val="00B75B7D"/>
    <w:rsid w:val="00B75F2D"/>
    <w:rsid w:val="00B76242"/>
    <w:rsid w:val="00B763EA"/>
    <w:rsid w:val="00B765BC"/>
    <w:rsid w:val="00B7694D"/>
    <w:rsid w:val="00B770F9"/>
    <w:rsid w:val="00B7767E"/>
    <w:rsid w:val="00B778E6"/>
    <w:rsid w:val="00B77A3E"/>
    <w:rsid w:val="00B8020B"/>
    <w:rsid w:val="00B80265"/>
    <w:rsid w:val="00B8036D"/>
    <w:rsid w:val="00B80A87"/>
    <w:rsid w:val="00B81085"/>
    <w:rsid w:val="00B81306"/>
    <w:rsid w:val="00B81FC4"/>
    <w:rsid w:val="00B8232E"/>
    <w:rsid w:val="00B8289B"/>
    <w:rsid w:val="00B82B9E"/>
    <w:rsid w:val="00B83255"/>
    <w:rsid w:val="00B8357C"/>
    <w:rsid w:val="00B84764"/>
    <w:rsid w:val="00B856B3"/>
    <w:rsid w:val="00B8573B"/>
    <w:rsid w:val="00B8573F"/>
    <w:rsid w:val="00B85B0D"/>
    <w:rsid w:val="00B864EC"/>
    <w:rsid w:val="00B871CC"/>
    <w:rsid w:val="00B87C68"/>
    <w:rsid w:val="00B901DA"/>
    <w:rsid w:val="00B90581"/>
    <w:rsid w:val="00B9087D"/>
    <w:rsid w:val="00B91121"/>
    <w:rsid w:val="00B911D0"/>
    <w:rsid w:val="00B912D0"/>
    <w:rsid w:val="00B914C0"/>
    <w:rsid w:val="00B91B51"/>
    <w:rsid w:val="00B91D19"/>
    <w:rsid w:val="00B921C5"/>
    <w:rsid w:val="00B9227E"/>
    <w:rsid w:val="00B92377"/>
    <w:rsid w:val="00B923FE"/>
    <w:rsid w:val="00B93200"/>
    <w:rsid w:val="00B937DB"/>
    <w:rsid w:val="00B93B8D"/>
    <w:rsid w:val="00B93C0E"/>
    <w:rsid w:val="00B9437E"/>
    <w:rsid w:val="00B943EA"/>
    <w:rsid w:val="00B944AD"/>
    <w:rsid w:val="00B94AED"/>
    <w:rsid w:val="00B94B3E"/>
    <w:rsid w:val="00B94F4F"/>
    <w:rsid w:val="00B95AF0"/>
    <w:rsid w:val="00B972FC"/>
    <w:rsid w:val="00B9774C"/>
    <w:rsid w:val="00BA07EE"/>
    <w:rsid w:val="00BA0D25"/>
    <w:rsid w:val="00BA19D6"/>
    <w:rsid w:val="00BA2558"/>
    <w:rsid w:val="00BA28DE"/>
    <w:rsid w:val="00BA2BEB"/>
    <w:rsid w:val="00BA301A"/>
    <w:rsid w:val="00BA5476"/>
    <w:rsid w:val="00BA5E0E"/>
    <w:rsid w:val="00BA5E6A"/>
    <w:rsid w:val="00BA5EB3"/>
    <w:rsid w:val="00BA5FDE"/>
    <w:rsid w:val="00BA6096"/>
    <w:rsid w:val="00BA66AB"/>
    <w:rsid w:val="00BA66C9"/>
    <w:rsid w:val="00BA6AFF"/>
    <w:rsid w:val="00BA6D9A"/>
    <w:rsid w:val="00BA703C"/>
    <w:rsid w:val="00BA7FD6"/>
    <w:rsid w:val="00BB0917"/>
    <w:rsid w:val="00BB0F74"/>
    <w:rsid w:val="00BB13BC"/>
    <w:rsid w:val="00BB1819"/>
    <w:rsid w:val="00BB3244"/>
    <w:rsid w:val="00BB35F6"/>
    <w:rsid w:val="00BB399C"/>
    <w:rsid w:val="00BB3EF7"/>
    <w:rsid w:val="00BB3FBA"/>
    <w:rsid w:val="00BB44FB"/>
    <w:rsid w:val="00BB46FB"/>
    <w:rsid w:val="00BB4801"/>
    <w:rsid w:val="00BB4C62"/>
    <w:rsid w:val="00BB4CA8"/>
    <w:rsid w:val="00BB5148"/>
    <w:rsid w:val="00BB538C"/>
    <w:rsid w:val="00BB53AD"/>
    <w:rsid w:val="00BB5928"/>
    <w:rsid w:val="00BB5C84"/>
    <w:rsid w:val="00BB5DB1"/>
    <w:rsid w:val="00BB5E9B"/>
    <w:rsid w:val="00BB60C2"/>
    <w:rsid w:val="00BB64CC"/>
    <w:rsid w:val="00BB69B5"/>
    <w:rsid w:val="00BB6AF3"/>
    <w:rsid w:val="00BB712E"/>
    <w:rsid w:val="00BB796B"/>
    <w:rsid w:val="00BC0399"/>
    <w:rsid w:val="00BC0702"/>
    <w:rsid w:val="00BC075B"/>
    <w:rsid w:val="00BC09ED"/>
    <w:rsid w:val="00BC0AAD"/>
    <w:rsid w:val="00BC1AF7"/>
    <w:rsid w:val="00BC2DEA"/>
    <w:rsid w:val="00BC3A86"/>
    <w:rsid w:val="00BC4441"/>
    <w:rsid w:val="00BC4C15"/>
    <w:rsid w:val="00BC4E28"/>
    <w:rsid w:val="00BC4E69"/>
    <w:rsid w:val="00BC5201"/>
    <w:rsid w:val="00BC5205"/>
    <w:rsid w:val="00BC5697"/>
    <w:rsid w:val="00BC5FB3"/>
    <w:rsid w:val="00BC5FC2"/>
    <w:rsid w:val="00BC6651"/>
    <w:rsid w:val="00BC6A48"/>
    <w:rsid w:val="00BC6B9B"/>
    <w:rsid w:val="00BC7125"/>
    <w:rsid w:val="00BC7B70"/>
    <w:rsid w:val="00BC7BC7"/>
    <w:rsid w:val="00BD0077"/>
    <w:rsid w:val="00BD00A0"/>
    <w:rsid w:val="00BD03CF"/>
    <w:rsid w:val="00BD09B7"/>
    <w:rsid w:val="00BD14C8"/>
    <w:rsid w:val="00BD1906"/>
    <w:rsid w:val="00BD271C"/>
    <w:rsid w:val="00BD27B3"/>
    <w:rsid w:val="00BD2D6A"/>
    <w:rsid w:val="00BD326C"/>
    <w:rsid w:val="00BD389E"/>
    <w:rsid w:val="00BD3F83"/>
    <w:rsid w:val="00BD4359"/>
    <w:rsid w:val="00BD4AB7"/>
    <w:rsid w:val="00BD4F69"/>
    <w:rsid w:val="00BD61FB"/>
    <w:rsid w:val="00BD6230"/>
    <w:rsid w:val="00BD648E"/>
    <w:rsid w:val="00BD6836"/>
    <w:rsid w:val="00BD6CDB"/>
    <w:rsid w:val="00BE019B"/>
    <w:rsid w:val="00BE0295"/>
    <w:rsid w:val="00BE0C67"/>
    <w:rsid w:val="00BE0E6E"/>
    <w:rsid w:val="00BE1696"/>
    <w:rsid w:val="00BE1941"/>
    <w:rsid w:val="00BE1C79"/>
    <w:rsid w:val="00BE1E95"/>
    <w:rsid w:val="00BE23D0"/>
    <w:rsid w:val="00BE24C5"/>
    <w:rsid w:val="00BE2BBC"/>
    <w:rsid w:val="00BE2E1A"/>
    <w:rsid w:val="00BE2E8B"/>
    <w:rsid w:val="00BE2F62"/>
    <w:rsid w:val="00BE3C88"/>
    <w:rsid w:val="00BE4196"/>
    <w:rsid w:val="00BE438C"/>
    <w:rsid w:val="00BE5519"/>
    <w:rsid w:val="00BE62FF"/>
    <w:rsid w:val="00BE6CD8"/>
    <w:rsid w:val="00BE72FB"/>
    <w:rsid w:val="00BE764B"/>
    <w:rsid w:val="00BE7971"/>
    <w:rsid w:val="00BF056C"/>
    <w:rsid w:val="00BF0CB2"/>
    <w:rsid w:val="00BF0D4F"/>
    <w:rsid w:val="00BF0E33"/>
    <w:rsid w:val="00BF0F32"/>
    <w:rsid w:val="00BF1C33"/>
    <w:rsid w:val="00BF2307"/>
    <w:rsid w:val="00BF23AA"/>
    <w:rsid w:val="00BF25D2"/>
    <w:rsid w:val="00BF2CCD"/>
    <w:rsid w:val="00BF343F"/>
    <w:rsid w:val="00BF35E1"/>
    <w:rsid w:val="00BF39D0"/>
    <w:rsid w:val="00BF408A"/>
    <w:rsid w:val="00BF4161"/>
    <w:rsid w:val="00BF4657"/>
    <w:rsid w:val="00BF49F1"/>
    <w:rsid w:val="00BF4A0E"/>
    <w:rsid w:val="00BF4B2F"/>
    <w:rsid w:val="00BF4E6B"/>
    <w:rsid w:val="00BF5301"/>
    <w:rsid w:val="00BF575F"/>
    <w:rsid w:val="00BF5A84"/>
    <w:rsid w:val="00BF5C2C"/>
    <w:rsid w:val="00BF6702"/>
    <w:rsid w:val="00BF6C48"/>
    <w:rsid w:val="00BF758C"/>
    <w:rsid w:val="00BF78E7"/>
    <w:rsid w:val="00BF7906"/>
    <w:rsid w:val="00BF7AC6"/>
    <w:rsid w:val="00BF7DD5"/>
    <w:rsid w:val="00BF7F13"/>
    <w:rsid w:val="00C00224"/>
    <w:rsid w:val="00C01757"/>
    <w:rsid w:val="00C01A6D"/>
    <w:rsid w:val="00C01E08"/>
    <w:rsid w:val="00C02607"/>
    <w:rsid w:val="00C02BDE"/>
    <w:rsid w:val="00C02F30"/>
    <w:rsid w:val="00C03681"/>
    <w:rsid w:val="00C03964"/>
    <w:rsid w:val="00C03AF2"/>
    <w:rsid w:val="00C0408A"/>
    <w:rsid w:val="00C04479"/>
    <w:rsid w:val="00C04FF0"/>
    <w:rsid w:val="00C0520A"/>
    <w:rsid w:val="00C057BF"/>
    <w:rsid w:val="00C05AA5"/>
    <w:rsid w:val="00C05B00"/>
    <w:rsid w:val="00C067E8"/>
    <w:rsid w:val="00C07F63"/>
    <w:rsid w:val="00C10059"/>
    <w:rsid w:val="00C10655"/>
    <w:rsid w:val="00C110E4"/>
    <w:rsid w:val="00C1190F"/>
    <w:rsid w:val="00C12D42"/>
    <w:rsid w:val="00C13783"/>
    <w:rsid w:val="00C13C05"/>
    <w:rsid w:val="00C140F9"/>
    <w:rsid w:val="00C14499"/>
    <w:rsid w:val="00C14826"/>
    <w:rsid w:val="00C14CBF"/>
    <w:rsid w:val="00C15304"/>
    <w:rsid w:val="00C155F6"/>
    <w:rsid w:val="00C1633F"/>
    <w:rsid w:val="00C167FE"/>
    <w:rsid w:val="00C16BDA"/>
    <w:rsid w:val="00C16DF4"/>
    <w:rsid w:val="00C1700D"/>
    <w:rsid w:val="00C1707D"/>
    <w:rsid w:val="00C17369"/>
    <w:rsid w:val="00C1747A"/>
    <w:rsid w:val="00C17572"/>
    <w:rsid w:val="00C1794C"/>
    <w:rsid w:val="00C17CDA"/>
    <w:rsid w:val="00C2006F"/>
    <w:rsid w:val="00C202D8"/>
    <w:rsid w:val="00C20BD0"/>
    <w:rsid w:val="00C20F0D"/>
    <w:rsid w:val="00C20F98"/>
    <w:rsid w:val="00C21078"/>
    <w:rsid w:val="00C211EA"/>
    <w:rsid w:val="00C21354"/>
    <w:rsid w:val="00C213AD"/>
    <w:rsid w:val="00C214A0"/>
    <w:rsid w:val="00C2187F"/>
    <w:rsid w:val="00C219E0"/>
    <w:rsid w:val="00C22066"/>
    <w:rsid w:val="00C23050"/>
    <w:rsid w:val="00C23137"/>
    <w:rsid w:val="00C2350B"/>
    <w:rsid w:val="00C239BC"/>
    <w:rsid w:val="00C23AA2"/>
    <w:rsid w:val="00C24F00"/>
    <w:rsid w:val="00C25180"/>
    <w:rsid w:val="00C256BB"/>
    <w:rsid w:val="00C262D1"/>
    <w:rsid w:val="00C26406"/>
    <w:rsid w:val="00C26E1A"/>
    <w:rsid w:val="00C271CB"/>
    <w:rsid w:val="00C27211"/>
    <w:rsid w:val="00C27B29"/>
    <w:rsid w:val="00C27D6C"/>
    <w:rsid w:val="00C27DA4"/>
    <w:rsid w:val="00C304B1"/>
    <w:rsid w:val="00C30858"/>
    <w:rsid w:val="00C30CCC"/>
    <w:rsid w:val="00C30FE9"/>
    <w:rsid w:val="00C3154F"/>
    <w:rsid w:val="00C31A74"/>
    <w:rsid w:val="00C321BA"/>
    <w:rsid w:val="00C3288E"/>
    <w:rsid w:val="00C3294F"/>
    <w:rsid w:val="00C332BB"/>
    <w:rsid w:val="00C3352C"/>
    <w:rsid w:val="00C341C4"/>
    <w:rsid w:val="00C34DCB"/>
    <w:rsid w:val="00C35680"/>
    <w:rsid w:val="00C35A37"/>
    <w:rsid w:val="00C35D98"/>
    <w:rsid w:val="00C35E1D"/>
    <w:rsid w:val="00C36864"/>
    <w:rsid w:val="00C3717D"/>
    <w:rsid w:val="00C37643"/>
    <w:rsid w:val="00C37ABE"/>
    <w:rsid w:val="00C37EFF"/>
    <w:rsid w:val="00C40878"/>
    <w:rsid w:val="00C40E48"/>
    <w:rsid w:val="00C40E4F"/>
    <w:rsid w:val="00C40F3C"/>
    <w:rsid w:val="00C41318"/>
    <w:rsid w:val="00C41406"/>
    <w:rsid w:val="00C414AB"/>
    <w:rsid w:val="00C41CA7"/>
    <w:rsid w:val="00C422EB"/>
    <w:rsid w:val="00C4241A"/>
    <w:rsid w:val="00C427C5"/>
    <w:rsid w:val="00C42DBA"/>
    <w:rsid w:val="00C42E22"/>
    <w:rsid w:val="00C43208"/>
    <w:rsid w:val="00C434EB"/>
    <w:rsid w:val="00C4363F"/>
    <w:rsid w:val="00C43830"/>
    <w:rsid w:val="00C43F21"/>
    <w:rsid w:val="00C44CA2"/>
    <w:rsid w:val="00C44DC0"/>
    <w:rsid w:val="00C45C6F"/>
    <w:rsid w:val="00C4656A"/>
    <w:rsid w:val="00C467A0"/>
    <w:rsid w:val="00C46BBE"/>
    <w:rsid w:val="00C4734F"/>
    <w:rsid w:val="00C47450"/>
    <w:rsid w:val="00C477D7"/>
    <w:rsid w:val="00C478A8"/>
    <w:rsid w:val="00C47FED"/>
    <w:rsid w:val="00C50F38"/>
    <w:rsid w:val="00C50F47"/>
    <w:rsid w:val="00C515D1"/>
    <w:rsid w:val="00C51BEB"/>
    <w:rsid w:val="00C5202C"/>
    <w:rsid w:val="00C524D2"/>
    <w:rsid w:val="00C52FC2"/>
    <w:rsid w:val="00C53110"/>
    <w:rsid w:val="00C53E16"/>
    <w:rsid w:val="00C53EDA"/>
    <w:rsid w:val="00C544D7"/>
    <w:rsid w:val="00C548BA"/>
    <w:rsid w:val="00C5494C"/>
    <w:rsid w:val="00C54AC5"/>
    <w:rsid w:val="00C54DB6"/>
    <w:rsid w:val="00C55542"/>
    <w:rsid w:val="00C557FC"/>
    <w:rsid w:val="00C559BF"/>
    <w:rsid w:val="00C55E7B"/>
    <w:rsid w:val="00C55ED1"/>
    <w:rsid w:val="00C561ED"/>
    <w:rsid w:val="00C56D62"/>
    <w:rsid w:val="00C56D77"/>
    <w:rsid w:val="00C56F40"/>
    <w:rsid w:val="00C57A9A"/>
    <w:rsid w:val="00C57ECB"/>
    <w:rsid w:val="00C60060"/>
    <w:rsid w:val="00C60167"/>
    <w:rsid w:val="00C60B57"/>
    <w:rsid w:val="00C612FA"/>
    <w:rsid w:val="00C61464"/>
    <w:rsid w:val="00C62D8B"/>
    <w:rsid w:val="00C62EAE"/>
    <w:rsid w:val="00C62EE4"/>
    <w:rsid w:val="00C640F1"/>
    <w:rsid w:val="00C643DF"/>
    <w:rsid w:val="00C64AD5"/>
    <w:rsid w:val="00C64EDF"/>
    <w:rsid w:val="00C65A32"/>
    <w:rsid w:val="00C65C8F"/>
    <w:rsid w:val="00C66097"/>
    <w:rsid w:val="00C66415"/>
    <w:rsid w:val="00C6672A"/>
    <w:rsid w:val="00C66EF7"/>
    <w:rsid w:val="00C67380"/>
    <w:rsid w:val="00C67725"/>
    <w:rsid w:val="00C678DF"/>
    <w:rsid w:val="00C7030E"/>
    <w:rsid w:val="00C70814"/>
    <w:rsid w:val="00C70879"/>
    <w:rsid w:val="00C71169"/>
    <w:rsid w:val="00C711DA"/>
    <w:rsid w:val="00C712C3"/>
    <w:rsid w:val="00C71E99"/>
    <w:rsid w:val="00C7319B"/>
    <w:rsid w:val="00C733D3"/>
    <w:rsid w:val="00C73519"/>
    <w:rsid w:val="00C736A0"/>
    <w:rsid w:val="00C73974"/>
    <w:rsid w:val="00C73D86"/>
    <w:rsid w:val="00C741AE"/>
    <w:rsid w:val="00C748FF"/>
    <w:rsid w:val="00C74A04"/>
    <w:rsid w:val="00C74D97"/>
    <w:rsid w:val="00C75189"/>
    <w:rsid w:val="00C75794"/>
    <w:rsid w:val="00C76977"/>
    <w:rsid w:val="00C76E84"/>
    <w:rsid w:val="00C76F03"/>
    <w:rsid w:val="00C77453"/>
    <w:rsid w:val="00C77C5D"/>
    <w:rsid w:val="00C8054D"/>
    <w:rsid w:val="00C80A4C"/>
    <w:rsid w:val="00C80BD3"/>
    <w:rsid w:val="00C81323"/>
    <w:rsid w:val="00C813FB"/>
    <w:rsid w:val="00C816A1"/>
    <w:rsid w:val="00C8178F"/>
    <w:rsid w:val="00C825B3"/>
    <w:rsid w:val="00C82B85"/>
    <w:rsid w:val="00C82BED"/>
    <w:rsid w:val="00C831A1"/>
    <w:rsid w:val="00C83414"/>
    <w:rsid w:val="00C834AD"/>
    <w:rsid w:val="00C83760"/>
    <w:rsid w:val="00C83B5D"/>
    <w:rsid w:val="00C8429E"/>
    <w:rsid w:val="00C842B9"/>
    <w:rsid w:val="00C84FFC"/>
    <w:rsid w:val="00C853E9"/>
    <w:rsid w:val="00C8585A"/>
    <w:rsid w:val="00C85C23"/>
    <w:rsid w:val="00C86526"/>
    <w:rsid w:val="00C87624"/>
    <w:rsid w:val="00C87765"/>
    <w:rsid w:val="00C91091"/>
    <w:rsid w:val="00C91670"/>
    <w:rsid w:val="00C916EA"/>
    <w:rsid w:val="00C918A5"/>
    <w:rsid w:val="00C92002"/>
    <w:rsid w:val="00C92560"/>
    <w:rsid w:val="00C926A8"/>
    <w:rsid w:val="00C92CD4"/>
    <w:rsid w:val="00C93388"/>
    <w:rsid w:val="00C938E1"/>
    <w:rsid w:val="00C9390C"/>
    <w:rsid w:val="00C93B92"/>
    <w:rsid w:val="00C93E52"/>
    <w:rsid w:val="00C955C8"/>
    <w:rsid w:val="00C96A11"/>
    <w:rsid w:val="00C97C93"/>
    <w:rsid w:val="00CA055C"/>
    <w:rsid w:val="00CA0993"/>
    <w:rsid w:val="00CA0A50"/>
    <w:rsid w:val="00CA0D8C"/>
    <w:rsid w:val="00CA237B"/>
    <w:rsid w:val="00CA258D"/>
    <w:rsid w:val="00CA2848"/>
    <w:rsid w:val="00CA3514"/>
    <w:rsid w:val="00CA445E"/>
    <w:rsid w:val="00CA4495"/>
    <w:rsid w:val="00CA451E"/>
    <w:rsid w:val="00CA469F"/>
    <w:rsid w:val="00CA47F9"/>
    <w:rsid w:val="00CA49F7"/>
    <w:rsid w:val="00CA4F46"/>
    <w:rsid w:val="00CA4F74"/>
    <w:rsid w:val="00CA5678"/>
    <w:rsid w:val="00CA5814"/>
    <w:rsid w:val="00CA5D3B"/>
    <w:rsid w:val="00CA5E96"/>
    <w:rsid w:val="00CA61F4"/>
    <w:rsid w:val="00CA68AF"/>
    <w:rsid w:val="00CA7692"/>
    <w:rsid w:val="00CA7B42"/>
    <w:rsid w:val="00CB02B4"/>
    <w:rsid w:val="00CB081B"/>
    <w:rsid w:val="00CB09BE"/>
    <w:rsid w:val="00CB13F8"/>
    <w:rsid w:val="00CB184A"/>
    <w:rsid w:val="00CB18B2"/>
    <w:rsid w:val="00CB1DB8"/>
    <w:rsid w:val="00CB2B6E"/>
    <w:rsid w:val="00CB3E42"/>
    <w:rsid w:val="00CB45B0"/>
    <w:rsid w:val="00CB5ABE"/>
    <w:rsid w:val="00CB5B54"/>
    <w:rsid w:val="00CB69C4"/>
    <w:rsid w:val="00CB6FCA"/>
    <w:rsid w:val="00CB7625"/>
    <w:rsid w:val="00CB7C59"/>
    <w:rsid w:val="00CB7DF5"/>
    <w:rsid w:val="00CC009D"/>
    <w:rsid w:val="00CC03ED"/>
    <w:rsid w:val="00CC069F"/>
    <w:rsid w:val="00CC0D66"/>
    <w:rsid w:val="00CC2708"/>
    <w:rsid w:val="00CC2937"/>
    <w:rsid w:val="00CC3230"/>
    <w:rsid w:val="00CC3367"/>
    <w:rsid w:val="00CC341D"/>
    <w:rsid w:val="00CC3514"/>
    <w:rsid w:val="00CC374C"/>
    <w:rsid w:val="00CC394D"/>
    <w:rsid w:val="00CC3ABA"/>
    <w:rsid w:val="00CC4223"/>
    <w:rsid w:val="00CC4567"/>
    <w:rsid w:val="00CC4EAD"/>
    <w:rsid w:val="00CC530D"/>
    <w:rsid w:val="00CC56B2"/>
    <w:rsid w:val="00CC5A1E"/>
    <w:rsid w:val="00CC624B"/>
    <w:rsid w:val="00CC630E"/>
    <w:rsid w:val="00CC652E"/>
    <w:rsid w:val="00CC65F7"/>
    <w:rsid w:val="00CC671E"/>
    <w:rsid w:val="00CC70CA"/>
    <w:rsid w:val="00CC7E8A"/>
    <w:rsid w:val="00CD013C"/>
    <w:rsid w:val="00CD038F"/>
    <w:rsid w:val="00CD11D5"/>
    <w:rsid w:val="00CD1412"/>
    <w:rsid w:val="00CD1793"/>
    <w:rsid w:val="00CD1CBD"/>
    <w:rsid w:val="00CD1DF9"/>
    <w:rsid w:val="00CD1E3A"/>
    <w:rsid w:val="00CD1E42"/>
    <w:rsid w:val="00CD1F12"/>
    <w:rsid w:val="00CD2032"/>
    <w:rsid w:val="00CD2303"/>
    <w:rsid w:val="00CD2849"/>
    <w:rsid w:val="00CD35C4"/>
    <w:rsid w:val="00CD40F3"/>
    <w:rsid w:val="00CD4549"/>
    <w:rsid w:val="00CD486D"/>
    <w:rsid w:val="00CD4B7D"/>
    <w:rsid w:val="00CD4C6A"/>
    <w:rsid w:val="00CD50CC"/>
    <w:rsid w:val="00CD59D2"/>
    <w:rsid w:val="00CD5AE6"/>
    <w:rsid w:val="00CD65C6"/>
    <w:rsid w:val="00CD66A1"/>
    <w:rsid w:val="00CD6BC1"/>
    <w:rsid w:val="00CD7063"/>
    <w:rsid w:val="00CD7C56"/>
    <w:rsid w:val="00CE00BB"/>
    <w:rsid w:val="00CE0184"/>
    <w:rsid w:val="00CE09F2"/>
    <w:rsid w:val="00CE0A5E"/>
    <w:rsid w:val="00CE0D9E"/>
    <w:rsid w:val="00CE0DAA"/>
    <w:rsid w:val="00CE1811"/>
    <w:rsid w:val="00CE25F2"/>
    <w:rsid w:val="00CE332E"/>
    <w:rsid w:val="00CE3B8C"/>
    <w:rsid w:val="00CE44B0"/>
    <w:rsid w:val="00CE478D"/>
    <w:rsid w:val="00CE5386"/>
    <w:rsid w:val="00CE5767"/>
    <w:rsid w:val="00CE63F0"/>
    <w:rsid w:val="00CE71FB"/>
    <w:rsid w:val="00CE732D"/>
    <w:rsid w:val="00CE7355"/>
    <w:rsid w:val="00CE7576"/>
    <w:rsid w:val="00CE7583"/>
    <w:rsid w:val="00CF0085"/>
    <w:rsid w:val="00CF01D3"/>
    <w:rsid w:val="00CF09CD"/>
    <w:rsid w:val="00CF0F02"/>
    <w:rsid w:val="00CF2252"/>
    <w:rsid w:val="00CF33DA"/>
    <w:rsid w:val="00CF37E7"/>
    <w:rsid w:val="00CF3988"/>
    <w:rsid w:val="00CF3C93"/>
    <w:rsid w:val="00CF40E3"/>
    <w:rsid w:val="00CF4C66"/>
    <w:rsid w:val="00CF506C"/>
    <w:rsid w:val="00CF5679"/>
    <w:rsid w:val="00CF5FF8"/>
    <w:rsid w:val="00CF6333"/>
    <w:rsid w:val="00CF67DA"/>
    <w:rsid w:val="00CF69C4"/>
    <w:rsid w:val="00CF6CB2"/>
    <w:rsid w:val="00CF6CE7"/>
    <w:rsid w:val="00CF7388"/>
    <w:rsid w:val="00CF75D1"/>
    <w:rsid w:val="00CF75DD"/>
    <w:rsid w:val="00CF76F3"/>
    <w:rsid w:val="00CF7AE1"/>
    <w:rsid w:val="00CF7D0E"/>
    <w:rsid w:val="00D00A94"/>
    <w:rsid w:val="00D00B4C"/>
    <w:rsid w:val="00D00BA4"/>
    <w:rsid w:val="00D00C66"/>
    <w:rsid w:val="00D01566"/>
    <w:rsid w:val="00D02148"/>
    <w:rsid w:val="00D023C4"/>
    <w:rsid w:val="00D02579"/>
    <w:rsid w:val="00D02F36"/>
    <w:rsid w:val="00D0367D"/>
    <w:rsid w:val="00D036AF"/>
    <w:rsid w:val="00D03778"/>
    <w:rsid w:val="00D03B2D"/>
    <w:rsid w:val="00D0443C"/>
    <w:rsid w:val="00D046A3"/>
    <w:rsid w:val="00D0477F"/>
    <w:rsid w:val="00D05241"/>
    <w:rsid w:val="00D052A9"/>
    <w:rsid w:val="00D053B3"/>
    <w:rsid w:val="00D056E3"/>
    <w:rsid w:val="00D0586A"/>
    <w:rsid w:val="00D05D43"/>
    <w:rsid w:val="00D05E43"/>
    <w:rsid w:val="00D05E60"/>
    <w:rsid w:val="00D06364"/>
    <w:rsid w:val="00D07260"/>
    <w:rsid w:val="00D077D8"/>
    <w:rsid w:val="00D07A3A"/>
    <w:rsid w:val="00D07AA5"/>
    <w:rsid w:val="00D07D42"/>
    <w:rsid w:val="00D07DD9"/>
    <w:rsid w:val="00D07E0F"/>
    <w:rsid w:val="00D10508"/>
    <w:rsid w:val="00D1066F"/>
    <w:rsid w:val="00D112D3"/>
    <w:rsid w:val="00D11500"/>
    <w:rsid w:val="00D116D1"/>
    <w:rsid w:val="00D117E5"/>
    <w:rsid w:val="00D1196C"/>
    <w:rsid w:val="00D11B5D"/>
    <w:rsid w:val="00D11ED5"/>
    <w:rsid w:val="00D11FD8"/>
    <w:rsid w:val="00D12972"/>
    <w:rsid w:val="00D1308C"/>
    <w:rsid w:val="00D131D5"/>
    <w:rsid w:val="00D1369B"/>
    <w:rsid w:val="00D137A3"/>
    <w:rsid w:val="00D15066"/>
    <w:rsid w:val="00D15470"/>
    <w:rsid w:val="00D159D2"/>
    <w:rsid w:val="00D15A2C"/>
    <w:rsid w:val="00D15FFF"/>
    <w:rsid w:val="00D163ED"/>
    <w:rsid w:val="00D16702"/>
    <w:rsid w:val="00D167E6"/>
    <w:rsid w:val="00D1685D"/>
    <w:rsid w:val="00D16DD6"/>
    <w:rsid w:val="00D17157"/>
    <w:rsid w:val="00D1731E"/>
    <w:rsid w:val="00D1786D"/>
    <w:rsid w:val="00D17BDE"/>
    <w:rsid w:val="00D20C79"/>
    <w:rsid w:val="00D211DD"/>
    <w:rsid w:val="00D212A0"/>
    <w:rsid w:val="00D21503"/>
    <w:rsid w:val="00D21BDB"/>
    <w:rsid w:val="00D22525"/>
    <w:rsid w:val="00D229D8"/>
    <w:rsid w:val="00D22E1B"/>
    <w:rsid w:val="00D230CE"/>
    <w:rsid w:val="00D244F3"/>
    <w:rsid w:val="00D248FD"/>
    <w:rsid w:val="00D24A0E"/>
    <w:rsid w:val="00D2528A"/>
    <w:rsid w:val="00D25A5B"/>
    <w:rsid w:val="00D25E7F"/>
    <w:rsid w:val="00D260BF"/>
    <w:rsid w:val="00D26130"/>
    <w:rsid w:val="00D262B6"/>
    <w:rsid w:val="00D26C6F"/>
    <w:rsid w:val="00D307E8"/>
    <w:rsid w:val="00D30A48"/>
    <w:rsid w:val="00D30D9B"/>
    <w:rsid w:val="00D3169C"/>
    <w:rsid w:val="00D31CC8"/>
    <w:rsid w:val="00D320A3"/>
    <w:rsid w:val="00D32B47"/>
    <w:rsid w:val="00D33D68"/>
    <w:rsid w:val="00D33E86"/>
    <w:rsid w:val="00D34101"/>
    <w:rsid w:val="00D3416A"/>
    <w:rsid w:val="00D34265"/>
    <w:rsid w:val="00D3461C"/>
    <w:rsid w:val="00D34D78"/>
    <w:rsid w:val="00D35989"/>
    <w:rsid w:val="00D35B0D"/>
    <w:rsid w:val="00D3668D"/>
    <w:rsid w:val="00D3698B"/>
    <w:rsid w:val="00D36F92"/>
    <w:rsid w:val="00D37AC2"/>
    <w:rsid w:val="00D37EE5"/>
    <w:rsid w:val="00D40360"/>
    <w:rsid w:val="00D409C8"/>
    <w:rsid w:val="00D40C11"/>
    <w:rsid w:val="00D4137B"/>
    <w:rsid w:val="00D41F27"/>
    <w:rsid w:val="00D4251A"/>
    <w:rsid w:val="00D426FC"/>
    <w:rsid w:val="00D42CC8"/>
    <w:rsid w:val="00D4312D"/>
    <w:rsid w:val="00D4325F"/>
    <w:rsid w:val="00D434F7"/>
    <w:rsid w:val="00D43BB6"/>
    <w:rsid w:val="00D43C18"/>
    <w:rsid w:val="00D43CBE"/>
    <w:rsid w:val="00D44B7B"/>
    <w:rsid w:val="00D44D14"/>
    <w:rsid w:val="00D45BD6"/>
    <w:rsid w:val="00D45E81"/>
    <w:rsid w:val="00D46DDF"/>
    <w:rsid w:val="00D46F3F"/>
    <w:rsid w:val="00D47381"/>
    <w:rsid w:val="00D47513"/>
    <w:rsid w:val="00D475ED"/>
    <w:rsid w:val="00D47E82"/>
    <w:rsid w:val="00D47F04"/>
    <w:rsid w:val="00D47F1C"/>
    <w:rsid w:val="00D47F88"/>
    <w:rsid w:val="00D50768"/>
    <w:rsid w:val="00D50E6C"/>
    <w:rsid w:val="00D519C3"/>
    <w:rsid w:val="00D51B6B"/>
    <w:rsid w:val="00D51C32"/>
    <w:rsid w:val="00D52196"/>
    <w:rsid w:val="00D53404"/>
    <w:rsid w:val="00D5355B"/>
    <w:rsid w:val="00D5355C"/>
    <w:rsid w:val="00D540DA"/>
    <w:rsid w:val="00D547E0"/>
    <w:rsid w:val="00D54A97"/>
    <w:rsid w:val="00D55583"/>
    <w:rsid w:val="00D555ED"/>
    <w:rsid w:val="00D5584D"/>
    <w:rsid w:val="00D565F8"/>
    <w:rsid w:val="00D56C09"/>
    <w:rsid w:val="00D56FAB"/>
    <w:rsid w:val="00D56FD8"/>
    <w:rsid w:val="00D57244"/>
    <w:rsid w:val="00D57773"/>
    <w:rsid w:val="00D57774"/>
    <w:rsid w:val="00D57945"/>
    <w:rsid w:val="00D6041F"/>
    <w:rsid w:val="00D610EC"/>
    <w:rsid w:val="00D61632"/>
    <w:rsid w:val="00D61F9A"/>
    <w:rsid w:val="00D62041"/>
    <w:rsid w:val="00D620C4"/>
    <w:rsid w:val="00D62FA0"/>
    <w:rsid w:val="00D63373"/>
    <w:rsid w:val="00D635B7"/>
    <w:rsid w:val="00D63B6A"/>
    <w:rsid w:val="00D6436F"/>
    <w:rsid w:val="00D648BB"/>
    <w:rsid w:val="00D64C9B"/>
    <w:rsid w:val="00D64D7E"/>
    <w:rsid w:val="00D655BD"/>
    <w:rsid w:val="00D656DB"/>
    <w:rsid w:val="00D65E62"/>
    <w:rsid w:val="00D66BA7"/>
    <w:rsid w:val="00D674EC"/>
    <w:rsid w:val="00D6757D"/>
    <w:rsid w:val="00D704B2"/>
    <w:rsid w:val="00D705CB"/>
    <w:rsid w:val="00D70B78"/>
    <w:rsid w:val="00D7119C"/>
    <w:rsid w:val="00D71A41"/>
    <w:rsid w:val="00D71BEB"/>
    <w:rsid w:val="00D71FFB"/>
    <w:rsid w:val="00D72458"/>
    <w:rsid w:val="00D72A9B"/>
    <w:rsid w:val="00D73033"/>
    <w:rsid w:val="00D73213"/>
    <w:rsid w:val="00D73BF5"/>
    <w:rsid w:val="00D73F9D"/>
    <w:rsid w:val="00D74002"/>
    <w:rsid w:val="00D7534F"/>
    <w:rsid w:val="00D7540F"/>
    <w:rsid w:val="00D75C73"/>
    <w:rsid w:val="00D7602D"/>
    <w:rsid w:val="00D762EF"/>
    <w:rsid w:val="00D76A41"/>
    <w:rsid w:val="00D76DA6"/>
    <w:rsid w:val="00D77382"/>
    <w:rsid w:val="00D773AB"/>
    <w:rsid w:val="00D7788D"/>
    <w:rsid w:val="00D77DC6"/>
    <w:rsid w:val="00D801AE"/>
    <w:rsid w:val="00D80418"/>
    <w:rsid w:val="00D80686"/>
    <w:rsid w:val="00D80872"/>
    <w:rsid w:val="00D808A5"/>
    <w:rsid w:val="00D813DA"/>
    <w:rsid w:val="00D81ED6"/>
    <w:rsid w:val="00D82510"/>
    <w:rsid w:val="00D82528"/>
    <w:rsid w:val="00D82ADA"/>
    <w:rsid w:val="00D82B6B"/>
    <w:rsid w:val="00D82CE5"/>
    <w:rsid w:val="00D82D61"/>
    <w:rsid w:val="00D82FAD"/>
    <w:rsid w:val="00D8332F"/>
    <w:rsid w:val="00D854AE"/>
    <w:rsid w:val="00D85791"/>
    <w:rsid w:val="00D85C23"/>
    <w:rsid w:val="00D85CA0"/>
    <w:rsid w:val="00D8656C"/>
    <w:rsid w:val="00D86659"/>
    <w:rsid w:val="00D86A19"/>
    <w:rsid w:val="00D87069"/>
    <w:rsid w:val="00D870B5"/>
    <w:rsid w:val="00D8770C"/>
    <w:rsid w:val="00D9009E"/>
    <w:rsid w:val="00D9032C"/>
    <w:rsid w:val="00D9044C"/>
    <w:rsid w:val="00D90482"/>
    <w:rsid w:val="00D9110D"/>
    <w:rsid w:val="00D912F4"/>
    <w:rsid w:val="00D91CC6"/>
    <w:rsid w:val="00D91EBD"/>
    <w:rsid w:val="00D92151"/>
    <w:rsid w:val="00D92D0C"/>
    <w:rsid w:val="00D93268"/>
    <w:rsid w:val="00D935E6"/>
    <w:rsid w:val="00D93AE5"/>
    <w:rsid w:val="00D93DD2"/>
    <w:rsid w:val="00D93E3C"/>
    <w:rsid w:val="00D94C3E"/>
    <w:rsid w:val="00D95170"/>
    <w:rsid w:val="00D954B4"/>
    <w:rsid w:val="00D96B4E"/>
    <w:rsid w:val="00D96FD7"/>
    <w:rsid w:val="00D970DF"/>
    <w:rsid w:val="00D978DD"/>
    <w:rsid w:val="00D97A0D"/>
    <w:rsid w:val="00DA0207"/>
    <w:rsid w:val="00DA0846"/>
    <w:rsid w:val="00DA143C"/>
    <w:rsid w:val="00DA18B7"/>
    <w:rsid w:val="00DA1B59"/>
    <w:rsid w:val="00DA1B91"/>
    <w:rsid w:val="00DA20E7"/>
    <w:rsid w:val="00DA2A12"/>
    <w:rsid w:val="00DA350D"/>
    <w:rsid w:val="00DA3569"/>
    <w:rsid w:val="00DA37A8"/>
    <w:rsid w:val="00DA3929"/>
    <w:rsid w:val="00DA3B4C"/>
    <w:rsid w:val="00DA3E5B"/>
    <w:rsid w:val="00DA4570"/>
    <w:rsid w:val="00DA5CCC"/>
    <w:rsid w:val="00DA6032"/>
    <w:rsid w:val="00DA62B9"/>
    <w:rsid w:val="00DA630F"/>
    <w:rsid w:val="00DA65FD"/>
    <w:rsid w:val="00DA6804"/>
    <w:rsid w:val="00DA685D"/>
    <w:rsid w:val="00DA6E90"/>
    <w:rsid w:val="00DA708E"/>
    <w:rsid w:val="00DA75DC"/>
    <w:rsid w:val="00DA75E0"/>
    <w:rsid w:val="00DA7D15"/>
    <w:rsid w:val="00DB0017"/>
    <w:rsid w:val="00DB017D"/>
    <w:rsid w:val="00DB0419"/>
    <w:rsid w:val="00DB0A8C"/>
    <w:rsid w:val="00DB0CC1"/>
    <w:rsid w:val="00DB1425"/>
    <w:rsid w:val="00DB1435"/>
    <w:rsid w:val="00DB1B99"/>
    <w:rsid w:val="00DB346F"/>
    <w:rsid w:val="00DB34EF"/>
    <w:rsid w:val="00DB36BB"/>
    <w:rsid w:val="00DB3E2E"/>
    <w:rsid w:val="00DB4797"/>
    <w:rsid w:val="00DB5719"/>
    <w:rsid w:val="00DB6522"/>
    <w:rsid w:val="00DB681D"/>
    <w:rsid w:val="00DB6E5F"/>
    <w:rsid w:val="00DB7767"/>
    <w:rsid w:val="00DB7D4E"/>
    <w:rsid w:val="00DC0280"/>
    <w:rsid w:val="00DC0FF2"/>
    <w:rsid w:val="00DC1160"/>
    <w:rsid w:val="00DC1246"/>
    <w:rsid w:val="00DC191C"/>
    <w:rsid w:val="00DC1D1E"/>
    <w:rsid w:val="00DC1F38"/>
    <w:rsid w:val="00DC203E"/>
    <w:rsid w:val="00DC26D3"/>
    <w:rsid w:val="00DC2B04"/>
    <w:rsid w:val="00DC2E68"/>
    <w:rsid w:val="00DC3D96"/>
    <w:rsid w:val="00DC4434"/>
    <w:rsid w:val="00DC468C"/>
    <w:rsid w:val="00DC4A7A"/>
    <w:rsid w:val="00DC4AEB"/>
    <w:rsid w:val="00DC5BC0"/>
    <w:rsid w:val="00DC5BD2"/>
    <w:rsid w:val="00DC5D63"/>
    <w:rsid w:val="00DC5EED"/>
    <w:rsid w:val="00DC627C"/>
    <w:rsid w:val="00DC66A5"/>
    <w:rsid w:val="00DC6947"/>
    <w:rsid w:val="00DC6F2F"/>
    <w:rsid w:val="00DC7653"/>
    <w:rsid w:val="00DC76CE"/>
    <w:rsid w:val="00DC770B"/>
    <w:rsid w:val="00DD0298"/>
    <w:rsid w:val="00DD0580"/>
    <w:rsid w:val="00DD0A16"/>
    <w:rsid w:val="00DD0CBC"/>
    <w:rsid w:val="00DD0E66"/>
    <w:rsid w:val="00DD11F8"/>
    <w:rsid w:val="00DD121A"/>
    <w:rsid w:val="00DD14A5"/>
    <w:rsid w:val="00DD1B36"/>
    <w:rsid w:val="00DD206F"/>
    <w:rsid w:val="00DD2AB9"/>
    <w:rsid w:val="00DD2C2D"/>
    <w:rsid w:val="00DD3600"/>
    <w:rsid w:val="00DD3670"/>
    <w:rsid w:val="00DD3DFE"/>
    <w:rsid w:val="00DD41D5"/>
    <w:rsid w:val="00DD43DB"/>
    <w:rsid w:val="00DD4945"/>
    <w:rsid w:val="00DD4CE2"/>
    <w:rsid w:val="00DD4D05"/>
    <w:rsid w:val="00DD4E65"/>
    <w:rsid w:val="00DD50C7"/>
    <w:rsid w:val="00DD584F"/>
    <w:rsid w:val="00DD598B"/>
    <w:rsid w:val="00DD5F53"/>
    <w:rsid w:val="00DD61DA"/>
    <w:rsid w:val="00DD6753"/>
    <w:rsid w:val="00DD6968"/>
    <w:rsid w:val="00DD6DD1"/>
    <w:rsid w:val="00DD6FB8"/>
    <w:rsid w:val="00DD70D2"/>
    <w:rsid w:val="00DE0476"/>
    <w:rsid w:val="00DE0965"/>
    <w:rsid w:val="00DE0EFE"/>
    <w:rsid w:val="00DE134F"/>
    <w:rsid w:val="00DE1833"/>
    <w:rsid w:val="00DE283A"/>
    <w:rsid w:val="00DE2B2E"/>
    <w:rsid w:val="00DE2B65"/>
    <w:rsid w:val="00DE2BB6"/>
    <w:rsid w:val="00DE3138"/>
    <w:rsid w:val="00DE3305"/>
    <w:rsid w:val="00DE3677"/>
    <w:rsid w:val="00DE3CF6"/>
    <w:rsid w:val="00DE3D61"/>
    <w:rsid w:val="00DE3E25"/>
    <w:rsid w:val="00DE4F71"/>
    <w:rsid w:val="00DE5563"/>
    <w:rsid w:val="00DE5B48"/>
    <w:rsid w:val="00DE65ED"/>
    <w:rsid w:val="00DE6980"/>
    <w:rsid w:val="00DE6CB4"/>
    <w:rsid w:val="00DE6E9A"/>
    <w:rsid w:val="00DE7081"/>
    <w:rsid w:val="00DE71FB"/>
    <w:rsid w:val="00DE76B1"/>
    <w:rsid w:val="00DE7732"/>
    <w:rsid w:val="00DE791C"/>
    <w:rsid w:val="00DF00D5"/>
    <w:rsid w:val="00DF08A0"/>
    <w:rsid w:val="00DF0C36"/>
    <w:rsid w:val="00DF201D"/>
    <w:rsid w:val="00DF2608"/>
    <w:rsid w:val="00DF266F"/>
    <w:rsid w:val="00DF2FED"/>
    <w:rsid w:val="00DF3018"/>
    <w:rsid w:val="00DF318E"/>
    <w:rsid w:val="00DF336E"/>
    <w:rsid w:val="00DF35FA"/>
    <w:rsid w:val="00DF45B7"/>
    <w:rsid w:val="00DF48EF"/>
    <w:rsid w:val="00DF4A16"/>
    <w:rsid w:val="00DF502A"/>
    <w:rsid w:val="00DF50A1"/>
    <w:rsid w:val="00DF52E0"/>
    <w:rsid w:val="00DF5D70"/>
    <w:rsid w:val="00DF5ECD"/>
    <w:rsid w:val="00DF677C"/>
    <w:rsid w:val="00DF6AB4"/>
    <w:rsid w:val="00DF6D17"/>
    <w:rsid w:val="00DF6D65"/>
    <w:rsid w:val="00DF759A"/>
    <w:rsid w:val="00DF7809"/>
    <w:rsid w:val="00DF798E"/>
    <w:rsid w:val="00DF79C8"/>
    <w:rsid w:val="00DF7B33"/>
    <w:rsid w:val="00E00030"/>
    <w:rsid w:val="00E00143"/>
    <w:rsid w:val="00E001EB"/>
    <w:rsid w:val="00E00200"/>
    <w:rsid w:val="00E0098E"/>
    <w:rsid w:val="00E00C61"/>
    <w:rsid w:val="00E00E19"/>
    <w:rsid w:val="00E011D8"/>
    <w:rsid w:val="00E0199D"/>
    <w:rsid w:val="00E01D3A"/>
    <w:rsid w:val="00E01DF9"/>
    <w:rsid w:val="00E02A57"/>
    <w:rsid w:val="00E02C4C"/>
    <w:rsid w:val="00E03288"/>
    <w:rsid w:val="00E04AE0"/>
    <w:rsid w:val="00E04BE2"/>
    <w:rsid w:val="00E0538C"/>
    <w:rsid w:val="00E0571B"/>
    <w:rsid w:val="00E0579A"/>
    <w:rsid w:val="00E058BB"/>
    <w:rsid w:val="00E0688D"/>
    <w:rsid w:val="00E069C2"/>
    <w:rsid w:val="00E06AE8"/>
    <w:rsid w:val="00E06F6C"/>
    <w:rsid w:val="00E073E4"/>
    <w:rsid w:val="00E0756D"/>
    <w:rsid w:val="00E07A52"/>
    <w:rsid w:val="00E07D14"/>
    <w:rsid w:val="00E1039E"/>
    <w:rsid w:val="00E103E4"/>
    <w:rsid w:val="00E103F9"/>
    <w:rsid w:val="00E104B2"/>
    <w:rsid w:val="00E108A5"/>
    <w:rsid w:val="00E10FA3"/>
    <w:rsid w:val="00E11056"/>
    <w:rsid w:val="00E11AA8"/>
    <w:rsid w:val="00E123F4"/>
    <w:rsid w:val="00E12851"/>
    <w:rsid w:val="00E1298C"/>
    <w:rsid w:val="00E12F7C"/>
    <w:rsid w:val="00E13869"/>
    <w:rsid w:val="00E13C0E"/>
    <w:rsid w:val="00E13E28"/>
    <w:rsid w:val="00E14688"/>
    <w:rsid w:val="00E14D5D"/>
    <w:rsid w:val="00E150D6"/>
    <w:rsid w:val="00E15219"/>
    <w:rsid w:val="00E152A2"/>
    <w:rsid w:val="00E1540C"/>
    <w:rsid w:val="00E1554F"/>
    <w:rsid w:val="00E15E5C"/>
    <w:rsid w:val="00E15FF6"/>
    <w:rsid w:val="00E165E9"/>
    <w:rsid w:val="00E16BFB"/>
    <w:rsid w:val="00E16D8C"/>
    <w:rsid w:val="00E172A0"/>
    <w:rsid w:val="00E174C8"/>
    <w:rsid w:val="00E174DC"/>
    <w:rsid w:val="00E17799"/>
    <w:rsid w:val="00E205DD"/>
    <w:rsid w:val="00E20A22"/>
    <w:rsid w:val="00E2162A"/>
    <w:rsid w:val="00E216E2"/>
    <w:rsid w:val="00E2176F"/>
    <w:rsid w:val="00E219E6"/>
    <w:rsid w:val="00E21AE4"/>
    <w:rsid w:val="00E21F25"/>
    <w:rsid w:val="00E2203E"/>
    <w:rsid w:val="00E2212B"/>
    <w:rsid w:val="00E2218F"/>
    <w:rsid w:val="00E22B07"/>
    <w:rsid w:val="00E22BE7"/>
    <w:rsid w:val="00E23DC2"/>
    <w:rsid w:val="00E24122"/>
    <w:rsid w:val="00E2472B"/>
    <w:rsid w:val="00E24A44"/>
    <w:rsid w:val="00E24C00"/>
    <w:rsid w:val="00E25264"/>
    <w:rsid w:val="00E2532A"/>
    <w:rsid w:val="00E25588"/>
    <w:rsid w:val="00E25EA0"/>
    <w:rsid w:val="00E25F3D"/>
    <w:rsid w:val="00E26397"/>
    <w:rsid w:val="00E26464"/>
    <w:rsid w:val="00E26789"/>
    <w:rsid w:val="00E26D08"/>
    <w:rsid w:val="00E26D18"/>
    <w:rsid w:val="00E27CA8"/>
    <w:rsid w:val="00E27D07"/>
    <w:rsid w:val="00E27DCB"/>
    <w:rsid w:val="00E27DD2"/>
    <w:rsid w:val="00E3009D"/>
    <w:rsid w:val="00E30ACC"/>
    <w:rsid w:val="00E3111A"/>
    <w:rsid w:val="00E31700"/>
    <w:rsid w:val="00E319A9"/>
    <w:rsid w:val="00E31C76"/>
    <w:rsid w:val="00E32986"/>
    <w:rsid w:val="00E32B3A"/>
    <w:rsid w:val="00E32BA0"/>
    <w:rsid w:val="00E32E9D"/>
    <w:rsid w:val="00E333F0"/>
    <w:rsid w:val="00E333F2"/>
    <w:rsid w:val="00E33ABC"/>
    <w:rsid w:val="00E33AD4"/>
    <w:rsid w:val="00E33C66"/>
    <w:rsid w:val="00E3504E"/>
    <w:rsid w:val="00E35596"/>
    <w:rsid w:val="00E35708"/>
    <w:rsid w:val="00E359C6"/>
    <w:rsid w:val="00E36178"/>
    <w:rsid w:val="00E36299"/>
    <w:rsid w:val="00E36B6E"/>
    <w:rsid w:val="00E36EF2"/>
    <w:rsid w:val="00E3729B"/>
    <w:rsid w:val="00E375A6"/>
    <w:rsid w:val="00E37977"/>
    <w:rsid w:val="00E4065E"/>
    <w:rsid w:val="00E40807"/>
    <w:rsid w:val="00E40C23"/>
    <w:rsid w:val="00E41229"/>
    <w:rsid w:val="00E41CF2"/>
    <w:rsid w:val="00E4238B"/>
    <w:rsid w:val="00E425CF"/>
    <w:rsid w:val="00E42635"/>
    <w:rsid w:val="00E4351A"/>
    <w:rsid w:val="00E43AB4"/>
    <w:rsid w:val="00E4417E"/>
    <w:rsid w:val="00E44A6A"/>
    <w:rsid w:val="00E4559C"/>
    <w:rsid w:val="00E45780"/>
    <w:rsid w:val="00E458E9"/>
    <w:rsid w:val="00E45A97"/>
    <w:rsid w:val="00E45F33"/>
    <w:rsid w:val="00E464B8"/>
    <w:rsid w:val="00E46AE4"/>
    <w:rsid w:val="00E46F8D"/>
    <w:rsid w:val="00E47FE5"/>
    <w:rsid w:val="00E50129"/>
    <w:rsid w:val="00E523F4"/>
    <w:rsid w:val="00E524A2"/>
    <w:rsid w:val="00E52F57"/>
    <w:rsid w:val="00E53E96"/>
    <w:rsid w:val="00E544F6"/>
    <w:rsid w:val="00E54525"/>
    <w:rsid w:val="00E55EE0"/>
    <w:rsid w:val="00E56364"/>
    <w:rsid w:val="00E57270"/>
    <w:rsid w:val="00E576F1"/>
    <w:rsid w:val="00E578B9"/>
    <w:rsid w:val="00E600B8"/>
    <w:rsid w:val="00E607D3"/>
    <w:rsid w:val="00E60865"/>
    <w:rsid w:val="00E6087E"/>
    <w:rsid w:val="00E60A5D"/>
    <w:rsid w:val="00E60DC7"/>
    <w:rsid w:val="00E60E78"/>
    <w:rsid w:val="00E60E8A"/>
    <w:rsid w:val="00E61127"/>
    <w:rsid w:val="00E61247"/>
    <w:rsid w:val="00E622D3"/>
    <w:rsid w:val="00E6280E"/>
    <w:rsid w:val="00E63823"/>
    <w:rsid w:val="00E63977"/>
    <w:rsid w:val="00E64431"/>
    <w:rsid w:val="00E64D8F"/>
    <w:rsid w:val="00E65A5F"/>
    <w:rsid w:val="00E65CB4"/>
    <w:rsid w:val="00E65EAD"/>
    <w:rsid w:val="00E65EDC"/>
    <w:rsid w:val="00E664E2"/>
    <w:rsid w:val="00E67045"/>
    <w:rsid w:val="00E67CBE"/>
    <w:rsid w:val="00E7009B"/>
    <w:rsid w:val="00E70628"/>
    <w:rsid w:val="00E7095C"/>
    <w:rsid w:val="00E7126C"/>
    <w:rsid w:val="00E7162C"/>
    <w:rsid w:val="00E721F3"/>
    <w:rsid w:val="00E72C31"/>
    <w:rsid w:val="00E72F6B"/>
    <w:rsid w:val="00E73262"/>
    <w:rsid w:val="00E73909"/>
    <w:rsid w:val="00E73A1B"/>
    <w:rsid w:val="00E740AE"/>
    <w:rsid w:val="00E740B0"/>
    <w:rsid w:val="00E74148"/>
    <w:rsid w:val="00E741D0"/>
    <w:rsid w:val="00E746F1"/>
    <w:rsid w:val="00E7505B"/>
    <w:rsid w:val="00E75D0F"/>
    <w:rsid w:val="00E769F4"/>
    <w:rsid w:val="00E76D11"/>
    <w:rsid w:val="00E77403"/>
    <w:rsid w:val="00E7764C"/>
    <w:rsid w:val="00E80651"/>
    <w:rsid w:val="00E80C49"/>
    <w:rsid w:val="00E80E52"/>
    <w:rsid w:val="00E816C0"/>
    <w:rsid w:val="00E82CFE"/>
    <w:rsid w:val="00E83730"/>
    <w:rsid w:val="00E83C05"/>
    <w:rsid w:val="00E83D87"/>
    <w:rsid w:val="00E84C5C"/>
    <w:rsid w:val="00E85603"/>
    <w:rsid w:val="00E856B9"/>
    <w:rsid w:val="00E85F96"/>
    <w:rsid w:val="00E86011"/>
    <w:rsid w:val="00E8663C"/>
    <w:rsid w:val="00E866EA"/>
    <w:rsid w:val="00E868E6"/>
    <w:rsid w:val="00E86C2C"/>
    <w:rsid w:val="00E86E02"/>
    <w:rsid w:val="00E879ED"/>
    <w:rsid w:val="00E87ACE"/>
    <w:rsid w:val="00E9002A"/>
    <w:rsid w:val="00E900A4"/>
    <w:rsid w:val="00E90463"/>
    <w:rsid w:val="00E9096B"/>
    <w:rsid w:val="00E90C03"/>
    <w:rsid w:val="00E90D1F"/>
    <w:rsid w:val="00E914DE"/>
    <w:rsid w:val="00E9172D"/>
    <w:rsid w:val="00E91AE1"/>
    <w:rsid w:val="00E91B09"/>
    <w:rsid w:val="00E91DA0"/>
    <w:rsid w:val="00E92090"/>
    <w:rsid w:val="00E926D1"/>
    <w:rsid w:val="00E92C77"/>
    <w:rsid w:val="00E93833"/>
    <w:rsid w:val="00E9391F"/>
    <w:rsid w:val="00E93F3E"/>
    <w:rsid w:val="00E94EB3"/>
    <w:rsid w:val="00E95344"/>
    <w:rsid w:val="00E957F7"/>
    <w:rsid w:val="00E958B3"/>
    <w:rsid w:val="00E960DB"/>
    <w:rsid w:val="00E96673"/>
    <w:rsid w:val="00E968AD"/>
    <w:rsid w:val="00E96E4A"/>
    <w:rsid w:val="00E971C5"/>
    <w:rsid w:val="00EA0A8C"/>
    <w:rsid w:val="00EA0C69"/>
    <w:rsid w:val="00EA192C"/>
    <w:rsid w:val="00EA19C8"/>
    <w:rsid w:val="00EA1A75"/>
    <w:rsid w:val="00EA20A0"/>
    <w:rsid w:val="00EA250B"/>
    <w:rsid w:val="00EA2E16"/>
    <w:rsid w:val="00EA313D"/>
    <w:rsid w:val="00EA3237"/>
    <w:rsid w:val="00EA3430"/>
    <w:rsid w:val="00EA3751"/>
    <w:rsid w:val="00EA3830"/>
    <w:rsid w:val="00EA4ABC"/>
    <w:rsid w:val="00EA4C1E"/>
    <w:rsid w:val="00EA4ECB"/>
    <w:rsid w:val="00EA4FF1"/>
    <w:rsid w:val="00EA52C1"/>
    <w:rsid w:val="00EA5B78"/>
    <w:rsid w:val="00EA5E78"/>
    <w:rsid w:val="00EA6280"/>
    <w:rsid w:val="00EA7358"/>
    <w:rsid w:val="00EA75D1"/>
    <w:rsid w:val="00EA7663"/>
    <w:rsid w:val="00EA7BBE"/>
    <w:rsid w:val="00EB0266"/>
    <w:rsid w:val="00EB0549"/>
    <w:rsid w:val="00EB0F41"/>
    <w:rsid w:val="00EB15FE"/>
    <w:rsid w:val="00EB201E"/>
    <w:rsid w:val="00EB2060"/>
    <w:rsid w:val="00EB3568"/>
    <w:rsid w:val="00EB373E"/>
    <w:rsid w:val="00EB375A"/>
    <w:rsid w:val="00EB4185"/>
    <w:rsid w:val="00EB498E"/>
    <w:rsid w:val="00EB4A48"/>
    <w:rsid w:val="00EB5BF0"/>
    <w:rsid w:val="00EB5E06"/>
    <w:rsid w:val="00EB646A"/>
    <w:rsid w:val="00EB6597"/>
    <w:rsid w:val="00EB6B0E"/>
    <w:rsid w:val="00EB778D"/>
    <w:rsid w:val="00EC04C7"/>
    <w:rsid w:val="00EC04E6"/>
    <w:rsid w:val="00EC0912"/>
    <w:rsid w:val="00EC0950"/>
    <w:rsid w:val="00EC0EBA"/>
    <w:rsid w:val="00EC11FF"/>
    <w:rsid w:val="00EC1CB2"/>
    <w:rsid w:val="00EC2113"/>
    <w:rsid w:val="00EC22FD"/>
    <w:rsid w:val="00EC29AE"/>
    <w:rsid w:val="00EC326C"/>
    <w:rsid w:val="00EC3274"/>
    <w:rsid w:val="00EC3D34"/>
    <w:rsid w:val="00EC43CF"/>
    <w:rsid w:val="00EC4D2E"/>
    <w:rsid w:val="00EC4DE5"/>
    <w:rsid w:val="00EC4EAC"/>
    <w:rsid w:val="00EC4FBC"/>
    <w:rsid w:val="00EC507C"/>
    <w:rsid w:val="00EC5297"/>
    <w:rsid w:val="00EC5559"/>
    <w:rsid w:val="00EC5DEC"/>
    <w:rsid w:val="00EC6FFC"/>
    <w:rsid w:val="00EC77C3"/>
    <w:rsid w:val="00EC7F5B"/>
    <w:rsid w:val="00ED0D81"/>
    <w:rsid w:val="00ED1EF9"/>
    <w:rsid w:val="00ED21CC"/>
    <w:rsid w:val="00ED2895"/>
    <w:rsid w:val="00ED2EFD"/>
    <w:rsid w:val="00ED33C5"/>
    <w:rsid w:val="00ED3E06"/>
    <w:rsid w:val="00ED43E6"/>
    <w:rsid w:val="00ED454D"/>
    <w:rsid w:val="00ED4784"/>
    <w:rsid w:val="00ED4A39"/>
    <w:rsid w:val="00ED54B6"/>
    <w:rsid w:val="00ED6870"/>
    <w:rsid w:val="00ED6887"/>
    <w:rsid w:val="00ED6AF6"/>
    <w:rsid w:val="00ED7068"/>
    <w:rsid w:val="00ED7510"/>
    <w:rsid w:val="00ED7689"/>
    <w:rsid w:val="00ED7799"/>
    <w:rsid w:val="00EE0896"/>
    <w:rsid w:val="00EE1004"/>
    <w:rsid w:val="00EE15C0"/>
    <w:rsid w:val="00EE183A"/>
    <w:rsid w:val="00EE1D9A"/>
    <w:rsid w:val="00EE1F49"/>
    <w:rsid w:val="00EE257C"/>
    <w:rsid w:val="00EE27B4"/>
    <w:rsid w:val="00EE2E61"/>
    <w:rsid w:val="00EE3252"/>
    <w:rsid w:val="00EE3A4D"/>
    <w:rsid w:val="00EE4CF8"/>
    <w:rsid w:val="00EE51D1"/>
    <w:rsid w:val="00EE5415"/>
    <w:rsid w:val="00EE5C22"/>
    <w:rsid w:val="00EE61BF"/>
    <w:rsid w:val="00EE624D"/>
    <w:rsid w:val="00EE6C92"/>
    <w:rsid w:val="00EE7B17"/>
    <w:rsid w:val="00EE7D85"/>
    <w:rsid w:val="00EE7E60"/>
    <w:rsid w:val="00EF0E67"/>
    <w:rsid w:val="00EF0FC9"/>
    <w:rsid w:val="00EF14C8"/>
    <w:rsid w:val="00EF2EEA"/>
    <w:rsid w:val="00EF3420"/>
    <w:rsid w:val="00EF38AF"/>
    <w:rsid w:val="00EF3A83"/>
    <w:rsid w:val="00EF3FB4"/>
    <w:rsid w:val="00EF43A7"/>
    <w:rsid w:val="00EF4709"/>
    <w:rsid w:val="00EF4EFA"/>
    <w:rsid w:val="00EF5684"/>
    <w:rsid w:val="00EF61EF"/>
    <w:rsid w:val="00EF670B"/>
    <w:rsid w:val="00EF6E4A"/>
    <w:rsid w:val="00F00334"/>
    <w:rsid w:val="00F007D9"/>
    <w:rsid w:val="00F009A0"/>
    <w:rsid w:val="00F0189E"/>
    <w:rsid w:val="00F01B90"/>
    <w:rsid w:val="00F0249D"/>
    <w:rsid w:val="00F02BA7"/>
    <w:rsid w:val="00F02C49"/>
    <w:rsid w:val="00F02E19"/>
    <w:rsid w:val="00F02EC9"/>
    <w:rsid w:val="00F03216"/>
    <w:rsid w:val="00F0343E"/>
    <w:rsid w:val="00F0399A"/>
    <w:rsid w:val="00F03C28"/>
    <w:rsid w:val="00F03F30"/>
    <w:rsid w:val="00F048AD"/>
    <w:rsid w:val="00F04CC7"/>
    <w:rsid w:val="00F05A4C"/>
    <w:rsid w:val="00F05AA4"/>
    <w:rsid w:val="00F05D2D"/>
    <w:rsid w:val="00F05EF5"/>
    <w:rsid w:val="00F06B8A"/>
    <w:rsid w:val="00F06E4B"/>
    <w:rsid w:val="00F06F20"/>
    <w:rsid w:val="00F071ED"/>
    <w:rsid w:val="00F0775B"/>
    <w:rsid w:val="00F07A5D"/>
    <w:rsid w:val="00F11D34"/>
    <w:rsid w:val="00F12251"/>
    <w:rsid w:val="00F134BA"/>
    <w:rsid w:val="00F137BC"/>
    <w:rsid w:val="00F13A98"/>
    <w:rsid w:val="00F13B38"/>
    <w:rsid w:val="00F13D66"/>
    <w:rsid w:val="00F13DE9"/>
    <w:rsid w:val="00F13EE5"/>
    <w:rsid w:val="00F13FE5"/>
    <w:rsid w:val="00F141DF"/>
    <w:rsid w:val="00F1479D"/>
    <w:rsid w:val="00F147B6"/>
    <w:rsid w:val="00F14E09"/>
    <w:rsid w:val="00F14E72"/>
    <w:rsid w:val="00F15035"/>
    <w:rsid w:val="00F161DD"/>
    <w:rsid w:val="00F16476"/>
    <w:rsid w:val="00F1676D"/>
    <w:rsid w:val="00F16E1D"/>
    <w:rsid w:val="00F1712A"/>
    <w:rsid w:val="00F17BA4"/>
    <w:rsid w:val="00F20C47"/>
    <w:rsid w:val="00F2180A"/>
    <w:rsid w:val="00F21F5C"/>
    <w:rsid w:val="00F2212C"/>
    <w:rsid w:val="00F22225"/>
    <w:rsid w:val="00F2274B"/>
    <w:rsid w:val="00F228C2"/>
    <w:rsid w:val="00F22A87"/>
    <w:rsid w:val="00F23A6C"/>
    <w:rsid w:val="00F24275"/>
    <w:rsid w:val="00F2470C"/>
    <w:rsid w:val="00F24AE0"/>
    <w:rsid w:val="00F24E3A"/>
    <w:rsid w:val="00F24F9E"/>
    <w:rsid w:val="00F24FB3"/>
    <w:rsid w:val="00F25277"/>
    <w:rsid w:val="00F25700"/>
    <w:rsid w:val="00F25F91"/>
    <w:rsid w:val="00F26A2F"/>
    <w:rsid w:val="00F26B72"/>
    <w:rsid w:val="00F26EFB"/>
    <w:rsid w:val="00F26F16"/>
    <w:rsid w:val="00F271F6"/>
    <w:rsid w:val="00F27422"/>
    <w:rsid w:val="00F27EDB"/>
    <w:rsid w:val="00F3016C"/>
    <w:rsid w:val="00F30205"/>
    <w:rsid w:val="00F302EE"/>
    <w:rsid w:val="00F307B4"/>
    <w:rsid w:val="00F30818"/>
    <w:rsid w:val="00F30B41"/>
    <w:rsid w:val="00F31085"/>
    <w:rsid w:val="00F316EF"/>
    <w:rsid w:val="00F3180C"/>
    <w:rsid w:val="00F3198F"/>
    <w:rsid w:val="00F3199A"/>
    <w:rsid w:val="00F31D5E"/>
    <w:rsid w:val="00F3243D"/>
    <w:rsid w:val="00F324C9"/>
    <w:rsid w:val="00F3255A"/>
    <w:rsid w:val="00F32AC6"/>
    <w:rsid w:val="00F3375A"/>
    <w:rsid w:val="00F339C0"/>
    <w:rsid w:val="00F34304"/>
    <w:rsid w:val="00F34452"/>
    <w:rsid w:val="00F34BB7"/>
    <w:rsid w:val="00F34DF2"/>
    <w:rsid w:val="00F34F5B"/>
    <w:rsid w:val="00F3507D"/>
    <w:rsid w:val="00F35204"/>
    <w:rsid w:val="00F35907"/>
    <w:rsid w:val="00F35C6F"/>
    <w:rsid w:val="00F360A8"/>
    <w:rsid w:val="00F36A3E"/>
    <w:rsid w:val="00F37770"/>
    <w:rsid w:val="00F37806"/>
    <w:rsid w:val="00F37BD1"/>
    <w:rsid w:val="00F4000D"/>
    <w:rsid w:val="00F40194"/>
    <w:rsid w:val="00F40275"/>
    <w:rsid w:val="00F40AC6"/>
    <w:rsid w:val="00F41A86"/>
    <w:rsid w:val="00F42481"/>
    <w:rsid w:val="00F42A2D"/>
    <w:rsid w:val="00F42A6A"/>
    <w:rsid w:val="00F42B06"/>
    <w:rsid w:val="00F42FB9"/>
    <w:rsid w:val="00F43022"/>
    <w:rsid w:val="00F43189"/>
    <w:rsid w:val="00F43704"/>
    <w:rsid w:val="00F437B7"/>
    <w:rsid w:val="00F43F18"/>
    <w:rsid w:val="00F4418E"/>
    <w:rsid w:val="00F445DC"/>
    <w:rsid w:val="00F4461E"/>
    <w:rsid w:val="00F44B76"/>
    <w:rsid w:val="00F44B82"/>
    <w:rsid w:val="00F457FE"/>
    <w:rsid w:val="00F458DF"/>
    <w:rsid w:val="00F462B2"/>
    <w:rsid w:val="00F46B4D"/>
    <w:rsid w:val="00F46CC2"/>
    <w:rsid w:val="00F4709D"/>
    <w:rsid w:val="00F470C9"/>
    <w:rsid w:val="00F4733C"/>
    <w:rsid w:val="00F47632"/>
    <w:rsid w:val="00F47A8E"/>
    <w:rsid w:val="00F50070"/>
    <w:rsid w:val="00F501D1"/>
    <w:rsid w:val="00F50285"/>
    <w:rsid w:val="00F509FA"/>
    <w:rsid w:val="00F50EAF"/>
    <w:rsid w:val="00F51157"/>
    <w:rsid w:val="00F5144C"/>
    <w:rsid w:val="00F51705"/>
    <w:rsid w:val="00F518D8"/>
    <w:rsid w:val="00F51D2E"/>
    <w:rsid w:val="00F51F2E"/>
    <w:rsid w:val="00F52E48"/>
    <w:rsid w:val="00F5363F"/>
    <w:rsid w:val="00F53826"/>
    <w:rsid w:val="00F5420C"/>
    <w:rsid w:val="00F54993"/>
    <w:rsid w:val="00F54D4D"/>
    <w:rsid w:val="00F54D52"/>
    <w:rsid w:val="00F55291"/>
    <w:rsid w:val="00F55C5F"/>
    <w:rsid w:val="00F571E7"/>
    <w:rsid w:val="00F57560"/>
    <w:rsid w:val="00F577C0"/>
    <w:rsid w:val="00F57A55"/>
    <w:rsid w:val="00F57B13"/>
    <w:rsid w:val="00F60D78"/>
    <w:rsid w:val="00F61114"/>
    <w:rsid w:val="00F6162D"/>
    <w:rsid w:val="00F616C0"/>
    <w:rsid w:val="00F618DF"/>
    <w:rsid w:val="00F621B1"/>
    <w:rsid w:val="00F62731"/>
    <w:rsid w:val="00F63009"/>
    <w:rsid w:val="00F6332E"/>
    <w:rsid w:val="00F63C99"/>
    <w:rsid w:val="00F64101"/>
    <w:rsid w:val="00F6412B"/>
    <w:rsid w:val="00F643A2"/>
    <w:rsid w:val="00F644B8"/>
    <w:rsid w:val="00F6482E"/>
    <w:rsid w:val="00F65580"/>
    <w:rsid w:val="00F656D2"/>
    <w:rsid w:val="00F65F7A"/>
    <w:rsid w:val="00F65F97"/>
    <w:rsid w:val="00F661A6"/>
    <w:rsid w:val="00F665F6"/>
    <w:rsid w:val="00F66F6B"/>
    <w:rsid w:val="00F673ED"/>
    <w:rsid w:val="00F6749F"/>
    <w:rsid w:val="00F70079"/>
    <w:rsid w:val="00F71514"/>
    <w:rsid w:val="00F717A6"/>
    <w:rsid w:val="00F71847"/>
    <w:rsid w:val="00F71F23"/>
    <w:rsid w:val="00F72457"/>
    <w:rsid w:val="00F72BFD"/>
    <w:rsid w:val="00F72D28"/>
    <w:rsid w:val="00F7336E"/>
    <w:rsid w:val="00F73387"/>
    <w:rsid w:val="00F73391"/>
    <w:rsid w:val="00F73C40"/>
    <w:rsid w:val="00F73EE3"/>
    <w:rsid w:val="00F7497E"/>
    <w:rsid w:val="00F74AE1"/>
    <w:rsid w:val="00F74D60"/>
    <w:rsid w:val="00F7593B"/>
    <w:rsid w:val="00F75965"/>
    <w:rsid w:val="00F75F73"/>
    <w:rsid w:val="00F76A29"/>
    <w:rsid w:val="00F76CAA"/>
    <w:rsid w:val="00F7749C"/>
    <w:rsid w:val="00F77876"/>
    <w:rsid w:val="00F77CB2"/>
    <w:rsid w:val="00F80332"/>
    <w:rsid w:val="00F803B2"/>
    <w:rsid w:val="00F81D07"/>
    <w:rsid w:val="00F81E75"/>
    <w:rsid w:val="00F82231"/>
    <w:rsid w:val="00F828C4"/>
    <w:rsid w:val="00F82DE0"/>
    <w:rsid w:val="00F834BB"/>
    <w:rsid w:val="00F83934"/>
    <w:rsid w:val="00F8422A"/>
    <w:rsid w:val="00F843A5"/>
    <w:rsid w:val="00F848AF"/>
    <w:rsid w:val="00F849EB"/>
    <w:rsid w:val="00F854A1"/>
    <w:rsid w:val="00F85C76"/>
    <w:rsid w:val="00F860B5"/>
    <w:rsid w:val="00F8670D"/>
    <w:rsid w:val="00F86CCE"/>
    <w:rsid w:val="00F86CD0"/>
    <w:rsid w:val="00F877F3"/>
    <w:rsid w:val="00F87A17"/>
    <w:rsid w:val="00F87B2B"/>
    <w:rsid w:val="00F87F8F"/>
    <w:rsid w:val="00F9008E"/>
    <w:rsid w:val="00F90C1B"/>
    <w:rsid w:val="00F90EFF"/>
    <w:rsid w:val="00F90F60"/>
    <w:rsid w:val="00F91F18"/>
    <w:rsid w:val="00F922CB"/>
    <w:rsid w:val="00F922E7"/>
    <w:rsid w:val="00F92DB1"/>
    <w:rsid w:val="00F93D8D"/>
    <w:rsid w:val="00F944D1"/>
    <w:rsid w:val="00F96063"/>
    <w:rsid w:val="00F96282"/>
    <w:rsid w:val="00F962B1"/>
    <w:rsid w:val="00F969BA"/>
    <w:rsid w:val="00F96C51"/>
    <w:rsid w:val="00F97179"/>
    <w:rsid w:val="00F978FD"/>
    <w:rsid w:val="00FA0561"/>
    <w:rsid w:val="00FA08C9"/>
    <w:rsid w:val="00FA0DB4"/>
    <w:rsid w:val="00FA107A"/>
    <w:rsid w:val="00FA164F"/>
    <w:rsid w:val="00FA1CF7"/>
    <w:rsid w:val="00FA2213"/>
    <w:rsid w:val="00FA22F6"/>
    <w:rsid w:val="00FA2505"/>
    <w:rsid w:val="00FA30A6"/>
    <w:rsid w:val="00FA31C8"/>
    <w:rsid w:val="00FA3BFE"/>
    <w:rsid w:val="00FA483D"/>
    <w:rsid w:val="00FA4B28"/>
    <w:rsid w:val="00FA4D49"/>
    <w:rsid w:val="00FA502B"/>
    <w:rsid w:val="00FA52A8"/>
    <w:rsid w:val="00FA576E"/>
    <w:rsid w:val="00FA59CC"/>
    <w:rsid w:val="00FA5F8B"/>
    <w:rsid w:val="00FA6092"/>
    <w:rsid w:val="00FA6C08"/>
    <w:rsid w:val="00FA7D99"/>
    <w:rsid w:val="00FB0EF2"/>
    <w:rsid w:val="00FB0FCB"/>
    <w:rsid w:val="00FB1AA6"/>
    <w:rsid w:val="00FB1C6D"/>
    <w:rsid w:val="00FB2157"/>
    <w:rsid w:val="00FB239D"/>
    <w:rsid w:val="00FB24CB"/>
    <w:rsid w:val="00FB29AF"/>
    <w:rsid w:val="00FB29D0"/>
    <w:rsid w:val="00FB2B23"/>
    <w:rsid w:val="00FB305D"/>
    <w:rsid w:val="00FB314D"/>
    <w:rsid w:val="00FB3B75"/>
    <w:rsid w:val="00FB3C2D"/>
    <w:rsid w:val="00FB3F85"/>
    <w:rsid w:val="00FB4403"/>
    <w:rsid w:val="00FB4723"/>
    <w:rsid w:val="00FB4C41"/>
    <w:rsid w:val="00FB5188"/>
    <w:rsid w:val="00FB571B"/>
    <w:rsid w:val="00FB5792"/>
    <w:rsid w:val="00FB6542"/>
    <w:rsid w:val="00FB6F51"/>
    <w:rsid w:val="00FB6FAB"/>
    <w:rsid w:val="00FB720E"/>
    <w:rsid w:val="00FB76A4"/>
    <w:rsid w:val="00FC03D7"/>
    <w:rsid w:val="00FC0E2D"/>
    <w:rsid w:val="00FC106F"/>
    <w:rsid w:val="00FC113C"/>
    <w:rsid w:val="00FC1581"/>
    <w:rsid w:val="00FC164C"/>
    <w:rsid w:val="00FC1689"/>
    <w:rsid w:val="00FC188B"/>
    <w:rsid w:val="00FC2724"/>
    <w:rsid w:val="00FC2D0F"/>
    <w:rsid w:val="00FC2F64"/>
    <w:rsid w:val="00FC2FF0"/>
    <w:rsid w:val="00FC3041"/>
    <w:rsid w:val="00FC3582"/>
    <w:rsid w:val="00FC42CB"/>
    <w:rsid w:val="00FC4676"/>
    <w:rsid w:val="00FC470B"/>
    <w:rsid w:val="00FC4EC7"/>
    <w:rsid w:val="00FC54E6"/>
    <w:rsid w:val="00FC5812"/>
    <w:rsid w:val="00FC5A58"/>
    <w:rsid w:val="00FC5BA4"/>
    <w:rsid w:val="00FC5CD2"/>
    <w:rsid w:val="00FC5F21"/>
    <w:rsid w:val="00FC642A"/>
    <w:rsid w:val="00FC674E"/>
    <w:rsid w:val="00FC6777"/>
    <w:rsid w:val="00FC6E85"/>
    <w:rsid w:val="00FC7C0D"/>
    <w:rsid w:val="00FC7C9E"/>
    <w:rsid w:val="00FD02DB"/>
    <w:rsid w:val="00FD0EF8"/>
    <w:rsid w:val="00FD10C6"/>
    <w:rsid w:val="00FD15AB"/>
    <w:rsid w:val="00FD16C7"/>
    <w:rsid w:val="00FD1B14"/>
    <w:rsid w:val="00FD1B89"/>
    <w:rsid w:val="00FD254B"/>
    <w:rsid w:val="00FD2DAD"/>
    <w:rsid w:val="00FD36A4"/>
    <w:rsid w:val="00FD3EE2"/>
    <w:rsid w:val="00FD48D0"/>
    <w:rsid w:val="00FD4AA2"/>
    <w:rsid w:val="00FD50ED"/>
    <w:rsid w:val="00FD5EE4"/>
    <w:rsid w:val="00FD61A4"/>
    <w:rsid w:val="00FD6609"/>
    <w:rsid w:val="00FD6882"/>
    <w:rsid w:val="00FD701B"/>
    <w:rsid w:val="00FE038A"/>
    <w:rsid w:val="00FE08B0"/>
    <w:rsid w:val="00FE0CAD"/>
    <w:rsid w:val="00FE0F8D"/>
    <w:rsid w:val="00FE1181"/>
    <w:rsid w:val="00FE140B"/>
    <w:rsid w:val="00FE1619"/>
    <w:rsid w:val="00FE16E9"/>
    <w:rsid w:val="00FE1A2E"/>
    <w:rsid w:val="00FE287A"/>
    <w:rsid w:val="00FE2E5C"/>
    <w:rsid w:val="00FE3916"/>
    <w:rsid w:val="00FE4032"/>
    <w:rsid w:val="00FE447D"/>
    <w:rsid w:val="00FE4D49"/>
    <w:rsid w:val="00FE53E6"/>
    <w:rsid w:val="00FE5514"/>
    <w:rsid w:val="00FE5588"/>
    <w:rsid w:val="00FE640E"/>
    <w:rsid w:val="00FE6C4B"/>
    <w:rsid w:val="00FE6F5C"/>
    <w:rsid w:val="00FE7077"/>
    <w:rsid w:val="00FE7256"/>
    <w:rsid w:val="00FE766C"/>
    <w:rsid w:val="00FE7AB9"/>
    <w:rsid w:val="00FE7BBF"/>
    <w:rsid w:val="00FF0096"/>
    <w:rsid w:val="00FF170B"/>
    <w:rsid w:val="00FF199F"/>
    <w:rsid w:val="00FF25C3"/>
    <w:rsid w:val="00FF26A3"/>
    <w:rsid w:val="00FF2B57"/>
    <w:rsid w:val="00FF2F02"/>
    <w:rsid w:val="00FF3ADE"/>
    <w:rsid w:val="00FF3D5C"/>
    <w:rsid w:val="00FF45AD"/>
    <w:rsid w:val="00FF47D7"/>
    <w:rsid w:val="00FF499B"/>
    <w:rsid w:val="00FF4E06"/>
    <w:rsid w:val="00FF5474"/>
    <w:rsid w:val="00FF592E"/>
    <w:rsid w:val="00FF5A22"/>
    <w:rsid w:val="00FF5B76"/>
    <w:rsid w:val="00FF5DBC"/>
    <w:rsid w:val="00FF6614"/>
    <w:rsid w:val="00FF6660"/>
    <w:rsid w:val="00FF6751"/>
    <w:rsid w:val="00FF6844"/>
    <w:rsid w:val="00FF6E34"/>
    <w:rsid w:val="00FF76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EC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1BE"/>
    <w:pPr>
      <w:spacing w:after="0" w:line="240" w:lineRule="auto"/>
    </w:pPr>
    <w:rPr>
      <w:rFonts w:ascii="Arial" w:eastAsia="ヒラギノ角ゴ Pro W3" w:hAnsi="Arial" w:cs="Times New Roman"/>
      <w:color w:val="000000"/>
      <w:sz w:val="28"/>
      <w:szCs w:val="24"/>
      <w:lang w:val="en-US"/>
    </w:rPr>
  </w:style>
  <w:style w:type="paragraph" w:styleId="Heading1">
    <w:name w:val="heading 1"/>
    <w:basedOn w:val="Normal"/>
    <w:next w:val="Normal"/>
    <w:link w:val="Heading1Char"/>
    <w:uiPriority w:val="9"/>
    <w:qFormat/>
    <w:rsid w:val="00EA4C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11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41145"/>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8D46A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92264"/>
    <w:pPr>
      <w:tabs>
        <w:tab w:val="right" w:pos="9632"/>
      </w:tabs>
      <w:spacing w:after="0" w:line="240" w:lineRule="auto"/>
    </w:pPr>
    <w:rPr>
      <w:rFonts w:ascii="Helvetica" w:eastAsia="ヒラギノ角ゴ Pro W3" w:hAnsi="Helvetica" w:cs="Times New Roman"/>
      <w:color w:val="000000"/>
      <w:sz w:val="20"/>
      <w:szCs w:val="20"/>
      <w:lang w:val="en-US" w:eastAsia="fr-FR"/>
    </w:rPr>
  </w:style>
  <w:style w:type="paragraph" w:customStyle="1" w:styleId="Sect1">
    <w:name w:val="Sect 1"/>
    <w:rsid w:val="001922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s>
      <w:spacing w:after="0" w:line="360" w:lineRule="auto"/>
      <w:jc w:val="both"/>
    </w:pPr>
    <w:rPr>
      <w:rFonts w:ascii="Times New Roman" w:eastAsia="ヒラギノ角ゴ Pro W3" w:hAnsi="Times New Roman" w:cs="Times New Roman"/>
      <w:b/>
      <w:color w:val="000000"/>
      <w:sz w:val="36"/>
      <w:szCs w:val="20"/>
      <w:lang w:eastAsia="fr-FR"/>
    </w:rPr>
  </w:style>
  <w:style w:type="paragraph" w:customStyle="1" w:styleId="FreeForm">
    <w:name w:val="Free Form"/>
    <w:qFormat/>
    <w:rsid w:val="00192264"/>
    <w:pPr>
      <w:spacing w:after="0" w:line="240" w:lineRule="auto"/>
    </w:pPr>
    <w:rPr>
      <w:rFonts w:ascii="Helvetica" w:eastAsia="ヒラギノ角ゴ Pro W3" w:hAnsi="Helvetica" w:cs="Times New Roman"/>
      <w:color w:val="000000"/>
      <w:sz w:val="24"/>
      <w:szCs w:val="20"/>
      <w:lang w:val="en-US" w:eastAsia="fr-FR"/>
    </w:rPr>
  </w:style>
  <w:style w:type="paragraph" w:customStyle="1" w:styleId="Body">
    <w:name w:val="Body"/>
    <w:rsid w:val="00192264"/>
    <w:pPr>
      <w:spacing w:after="0" w:line="240" w:lineRule="auto"/>
    </w:pPr>
    <w:rPr>
      <w:rFonts w:ascii="Helvetica" w:eastAsia="ヒラギノ角ゴ Pro W3" w:hAnsi="Helvetica" w:cs="Times New Roman"/>
      <w:color w:val="000000"/>
      <w:sz w:val="24"/>
      <w:szCs w:val="20"/>
      <w:lang w:val="en-US" w:eastAsia="fr-FR"/>
    </w:rPr>
  </w:style>
  <w:style w:type="paragraph" w:customStyle="1" w:styleId="sect2">
    <w:name w:val="sect 2"/>
    <w:rsid w:val="00192264"/>
    <w:pPr>
      <w:widowControl w:val="0"/>
      <w:tabs>
        <w:tab w:val="left" w:pos="851"/>
        <w:tab w:val="left" w:pos="1701"/>
        <w:tab w:val="left" w:pos="2551"/>
        <w:tab w:val="left" w:pos="3402"/>
        <w:tab w:val="left" w:pos="4252"/>
        <w:tab w:val="left" w:pos="5102"/>
        <w:tab w:val="left" w:pos="5953"/>
        <w:tab w:val="left" w:pos="6803"/>
        <w:tab w:val="left" w:pos="7654"/>
        <w:tab w:val="left" w:pos="8504"/>
        <w:tab w:val="left" w:pos="8566"/>
      </w:tabs>
      <w:spacing w:after="0" w:line="360" w:lineRule="auto"/>
      <w:jc w:val="both"/>
    </w:pPr>
    <w:rPr>
      <w:rFonts w:ascii="Times New Roman" w:eastAsia="ヒラギノ角ゴ Pro W3" w:hAnsi="Times New Roman" w:cs="Times New Roman"/>
      <w:b/>
      <w:color w:val="000000"/>
      <w:sz w:val="28"/>
      <w:szCs w:val="20"/>
      <w:lang w:eastAsia="fr-FR"/>
    </w:rPr>
  </w:style>
  <w:style w:type="character" w:customStyle="1" w:styleId="NoneA">
    <w:name w:val="None A"/>
    <w:qFormat/>
    <w:rsid w:val="00192264"/>
    <w:rPr>
      <w:color w:val="000000"/>
      <w:sz w:val="20"/>
    </w:rPr>
  </w:style>
  <w:style w:type="paragraph" w:customStyle="1" w:styleId="FootnoteTextB">
    <w:name w:val="Footnote Text B"/>
    <w:rsid w:val="00192264"/>
    <w:pPr>
      <w:spacing w:after="0" w:line="240" w:lineRule="auto"/>
    </w:pPr>
    <w:rPr>
      <w:rFonts w:ascii="Helvetica" w:eastAsia="ヒラギノ角ゴ Pro W3" w:hAnsi="Helvetica" w:cs="Times New Roman"/>
      <w:color w:val="000000"/>
      <w:sz w:val="20"/>
      <w:szCs w:val="20"/>
      <w:lang w:val="en-US" w:eastAsia="fr-FR"/>
    </w:rPr>
  </w:style>
  <w:style w:type="paragraph" w:customStyle="1" w:styleId="FreeFormA">
    <w:name w:val="Free Form A"/>
    <w:rsid w:val="00192264"/>
    <w:pPr>
      <w:spacing w:after="0" w:line="240" w:lineRule="auto"/>
    </w:pPr>
    <w:rPr>
      <w:rFonts w:ascii="Times New Roman" w:eastAsia="ヒラギノ角ゴ Pro W3" w:hAnsi="Times New Roman" w:cs="Times New Roman"/>
      <w:color w:val="000000"/>
      <w:sz w:val="20"/>
      <w:szCs w:val="20"/>
      <w:lang w:eastAsia="fr-FR"/>
    </w:rPr>
  </w:style>
  <w:style w:type="paragraph" w:customStyle="1" w:styleId="FreeFormAA">
    <w:name w:val="Free Form A A"/>
    <w:rsid w:val="00192264"/>
    <w:pPr>
      <w:spacing w:after="0" w:line="240" w:lineRule="auto"/>
    </w:pPr>
    <w:rPr>
      <w:rFonts w:ascii="Helvetica" w:eastAsia="ヒラギノ角ゴ Pro W3" w:hAnsi="Helvetica" w:cs="Times New Roman"/>
      <w:color w:val="000000"/>
      <w:sz w:val="24"/>
      <w:szCs w:val="20"/>
      <w:lang w:val="en-US" w:eastAsia="fr-FR"/>
    </w:rPr>
  </w:style>
  <w:style w:type="character" w:customStyle="1" w:styleId="Strikethrough">
    <w:name w:val="Strikethrough"/>
    <w:rsid w:val="00192264"/>
    <w:rPr>
      <w:strike/>
      <w:dstrike w:val="0"/>
    </w:rPr>
  </w:style>
  <w:style w:type="paragraph" w:customStyle="1" w:styleId="FootnoteText1">
    <w:name w:val="Footnote Text1"/>
    <w:rsid w:val="00192264"/>
    <w:pPr>
      <w:spacing w:after="0" w:line="240" w:lineRule="auto"/>
    </w:pPr>
    <w:rPr>
      <w:rFonts w:ascii="Helvetica" w:eastAsia="ヒラギノ角ゴ Pro W3" w:hAnsi="Helvetica" w:cs="Times New Roman"/>
      <w:color w:val="000000"/>
      <w:sz w:val="20"/>
      <w:szCs w:val="20"/>
      <w:lang w:val="en-US" w:eastAsia="fr-FR"/>
    </w:rPr>
  </w:style>
  <w:style w:type="paragraph" w:customStyle="1" w:styleId="FootnoteTextA">
    <w:name w:val="Footnote Text A"/>
    <w:rsid w:val="00192264"/>
    <w:pPr>
      <w:spacing w:after="0" w:line="240" w:lineRule="auto"/>
    </w:pPr>
    <w:rPr>
      <w:rFonts w:ascii="Helvetica" w:eastAsia="ヒラギノ角ゴ Pro W3" w:hAnsi="Helvetica" w:cs="Times New Roman"/>
      <w:color w:val="000000"/>
      <w:sz w:val="20"/>
      <w:szCs w:val="20"/>
      <w:lang w:val="en-US" w:eastAsia="fr-FR"/>
    </w:rPr>
  </w:style>
  <w:style w:type="paragraph" w:customStyle="1" w:styleId="Default">
    <w:name w:val="Default"/>
    <w:rsid w:val="00192264"/>
    <w:pPr>
      <w:spacing w:after="0" w:line="240" w:lineRule="auto"/>
    </w:pPr>
    <w:rPr>
      <w:rFonts w:ascii="Arial" w:eastAsia="ヒラギノ角ゴ Pro W3" w:hAnsi="Arial" w:cs="Times New Roman"/>
      <w:color w:val="000000"/>
      <w:kern w:val="1"/>
      <w:sz w:val="28"/>
      <w:szCs w:val="20"/>
      <w:lang w:val="en-US" w:eastAsia="fr-FR"/>
    </w:rPr>
  </w:style>
  <w:style w:type="paragraph" w:customStyle="1" w:styleId="BodyAA">
    <w:name w:val="Body A A"/>
    <w:rsid w:val="00192264"/>
    <w:pPr>
      <w:pBdr>
        <w:top w:val="none" w:sz="16" w:space="0" w:color="000000"/>
        <w:left w:val="none" w:sz="16" w:space="0" w:color="000000"/>
        <w:bottom w:val="none" w:sz="16" w:space="0" w:color="000000"/>
        <w:right w:val="none" w:sz="16" w:space="0" w:color="000000"/>
      </w:pBdr>
      <w:spacing w:after="0" w:line="240" w:lineRule="auto"/>
    </w:pPr>
    <w:rPr>
      <w:rFonts w:ascii="Helvetica" w:eastAsia="ヒラギノ角ゴ Pro W3" w:hAnsi="Helvetica" w:cs="Times New Roman"/>
      <w:color w:val="000000"/>
      <w:sz w:val="24"/>
      <w:szCs w:val="20"/>
      <w:lang w:val="en-US" w:eastAsia="fr-FR"/>
    </w:rPr>
  </w:style>
  <w:style w:type="paragraph" w:customStyle="1" w:styleId="Sect3">
    <w:name w:val="Sect 3"/>
    <w:rsid w:val="00192264"/>
    <w:pPr>
      <w:spacing w:after="0" w:line="360" w:lineRule="auto"/>
      <w:jc w:val="both"/>
    </w:pPr>
    <w:rPr>
      <w:rFonts w:ascii="Times New Roman" w:eastAsia="ヒラギノ角ゴ Pro W3" w:hAnsi="Times New Roman" w:cs="Times New Roman"/>
      <w:b/>
      <w:color w:val="000000"/>
      <w:sz w:val="24"/>
      <w:szCs w:val="20"/>
      <w:lang w:eastAsia="fr-FR"/>
    </w:rPr>
  </w:style>
  <w:style w:type="character" w:customStyle="1" w:styleId="NoneAA">
    <w:name w:val="None A A"/>
    <w:qFormat/>
    <w:rsid w:val="00192264"/>
    <w:rPr>
      <w:color w:val="000000"/>
      <w:sz w:val="20"/>
      <w:lang w:val="fr-FR"/>
    </w:rPr>
  </w:style>
  <w:style w:type="paragraph" w:customStyle="1" w:styleId="FreeFormB">
    <w:name w:val="Free Form B"/>
    <w:rsid w:val="00192264"/>
    <w:pPr>
      <w:spacing w:after="0" w:line="240" w:lineRule="auto"/>
    </w:pPr>
    <w:rPr>
      <w:rFonts w:ascii="Times New Roman" w:eastAsia="ヒラギノ角ゴ Pro W3" w:hAnsi="Times New Roman" w:cs="Times New Roman"/>
      <w:color w:val="000000"/>
      <w:sz w:val="20"/>
      <w:szCs w:val="20"/>
      <w:lang w:eastAsia="fr-FR"/>
    </w:rPr>
  </w:style>
  <w:style w:type="paragraph" w:customStyle="1" w:styleId="FootnoteTextBA">
    <w:name w:val="Footnote Text B A"/>
    <w:rsid w:val="00192264"/>
    <w:pPr>
      <w:spacing w:after="0" w:line="240" w:lineRule="auto"/>
    </w:pPr>
    <w:rPr>
      <w:rFonts w:ascii="Helvetica" w:eastAsia="ヒラギノ角ゴ Pro W3" w:hAnsi="Helvetica" w:cs="Times New Roman"/>
      <w:color w:val="000000"/>
      <w:sz w:val="20"/>
      <w:szCs w:val="20"/>
      <w:lang w:val="en-US" w:eastAsia="fr-FR"/>
    </w:rPr>
  </w:style>
  <w:style w:type="paragraph" w:customStyle="1" w:styleId="FreeFormC">
    <w:name w:val="Free Form C"/>
    <w:rsid w:val="00192264"/>
    <w:pPr>
      <w:spacing w:after="0" w:line="240" w:lineRule="auto"/>
    </w:pPr>
    <w:rPr>
      <w:rFonts w:ascii="Times New Roman" w:eastAsia="ヒラギノ角ゴ Pro W3" w:hAnsi="Times New Roman" w:cs="Times New Roman"/>
      <w:color w:val="000000"/>
      <w:sz w:val="20"/>
      <w:szCs w:val="20"/>
      <w:lang w:eastAsia="fr-FR"/>
    </w:rPr>
  </w:style>
  <w:style w:type="character" w:customStyle="1" w:styleId="Aucun">
    <w:name w:val="Aucun"/>
    <w:rsid w:val="00192264"/>
    <w:rPr>
      <w:color w:val="000000"/>
      <w:sz w:val="20"/>
    </w:rPr>
  </w:style>
  <w:style w:type="paragraph" w:styleId="NormalWeb">
    <w:name w:val="Normal (Web)"/>
    <w:basedOn w:val="Normal"/>
    <w:uiPriority w:val="99"/>
    <w:unhideWhenUsed/>
    <w:rsid w:val="00192264"/>
    <w:pPr>
      <w:spacing w:before="100" w:beforeAutospacing="1" w:after="100" w:afterAutospacing="1"/>
    </w:pPr>
    <w:rPr>
      <w:rFonts w:ascii="Times New Roman" w:eastAsia="Times New Roman" w:hAnsi="Times New Roman"/>
      <w:color w:val="auto"/>
      <w:sz w:val="24"/>
      <w:lang w:val="fr-FR" w:eastAsia="fr-FR"/>
    </w:rPr>
  </w:style>
  <w:style w:type="paragraph" w:styleId="FootnoteText">
    <w:name w:val="footnote text"/>
    <w:aliases w:val="Schriftart: 9 pt,Schriftart: 10 pt,Schriftart: 8 pt,WB-Fußnotentext,fn,Footnotes,Footnote ak,FoodNote,ft,Footnote,Footnote Text Char1 Char Char,Footnote Text Char1 Char,Reference,Fußnote,f"/>
    <w:basedOn w:val="Normal"/>
    <w:link w:val="FootnoteTextChar"/>
    <w:unhideWhenUsed/>
    <w:qFormat/>
    <w:rsid w:val="00192264"/>
    <w:rPr>
      <w:sz w:val="20"/>
      <w:szCs w:val="20"/>
    </w:rPr>
  </w:style>
  <w:style w:type="character" w:customStyle="1" w:styleId="FootnoteTextChar">
    <w:name w:val="Footnote Text Char"/>
    <w:aliases w:val="Schriftart: 9 pt Char,Schriftart: 10 pt Char,Schriftart: 8 pt Char,WB-Fußnotentext Char,fn Char,Footnotes Char,Footnote ak Char,FoodNote Char,ft Char,Footnote Char,Footnote Text Char1 Char Char Char,Footnote Text Char1 Char Char1"/>
    <w:basedOn w:val="DefaultParagraphFont"/>
    <w:link w:val="FootnoteText"/>
    <w:rsid w:val="00192264"/>
    <w:rPr>
      <w:rFonts w:ascii="Arial" w:eastAsia="ヒラギノ角ゴ Pro W3" w:hAnsi="Arial" w:cs="Times New Roman"/>
      <w:color w:val="000000"/>
      <w:sz w:val="20"/>
      <w:szCs w:val="20"/>
      <w:lang w:val="en-US"/>
    </w:rPr>
  </w:style>
  <w:style w:type="character" w:styleId="FootnoteReference">
    <w:name w:val="footnote reference"/>
    <w:aliases w:val="Footnote symbol,Times 10 Point,Exposant 3 Point,Footnote reference number,Ref,de nota al pie,note TESI,SUPERS,EN Footnote text,EN Footnote Reference,Footnote Reference_LVL6,Footnote Reference_LVL61,Footnote number,f1"/>
    <w:uiPriority w:val="99"/>
    <w:unhideWhenUsed/>
    <w:qFormat/>
    <w:rsid w:val="00192264"/>
    <w:rPr>
      <w:vertAlign w:val="superscript"/>
    </w:rPr>
  </w:style>
  <w:style w:type="paragraph" w:customStyle="1" w:styleId="BodyA">
    <w:name w:val="Body A"/>
    <w:qFormat/>
    <w:rsid w:val="00A05882"/>
    <w:pPr>
      <w:pBdr>
        <w:top w:val="none" w:sz="16" w:space="0" w:color="000000"/>
        <w:left w:val="none" w:sz="16" w:space="0" w:color="000000"/>
        <w:bottom w:val="none" w:sz="16" w:space="0" w:color="000000"/>
        <w:right w:val="none" w:sz="16" w:space="0" w:color="000000"/>
      </w:pBdr>
      <w:spacing w:after="0" w:line="240" w:lineRule="auto"/>
    </w:pPr>
    <w:rPr>
      <w:rFonts w:ascii="Helvetica" w:eastAsia="ヒラギノ角ゴ Pro W3" w:hAnsi="Helvetica" w:cs="Times New Roman"/>
      <w:color w:val="000000"/>
      <w:sz w:val="24"/>
      <w:szCs w:val="20"/>
      <w:lang w:val="en-US" w:eastAsia="fr-FR"/>
    </w:rPr>
  </w:style>
  <w:style w:type="paragraph" w:styleId="ListParagraph">
    <w:name w:val="List Paragraph"/>
    <w:basedOn w:val="Normal"/>
    <w:uiPriority w:val="34"/>
    <w:qFormat/>
    <w:rsid w:val="006D663D"/>
    <w:pPr>
      <w:ind w:left="720"/>
      <w:contextualSpacing/>
    </w:pPr>
  </w:style>
  <w:style w:type="paragraph" w:customStyle="1" w:styleId="EP">
    <w:name w:val="EP"/>
    <w:rsid w:val="00506D01"/>
    <w:pPr>
      <w:widowControl w:val="0"/>
      <w:tabs>
        <w:tab w:val="left" w:pos="850"/>
        <w:tab w:val="left" w:pos="1701"/>
        <w:tab w:val="left" w:pos="2551"/>
        <w:tab w:val="left" w:pos="3402"/>
        <w:tab w:val="left" w:pos="4252"/>
        <w:tab w:val="left" w:pos="5102"/>
        <w:tab w:val="left" w:pos="5953"/>
        <w:tab w:val="left" w:pos="6803"/>
        <w:tab w:val="left" w:pos="7654"/>
        <w:tab w:val="left" w:pos="8504"/>
        <w:tab w:val="left" w:pos="8566"/>
      </w:tabs>
      <w:spacing w:after="0" w:line="360" w:lineRule="auto"/>
      <w:jc w:val="both"/>
    </w:pPr>
    <w:rPr>
      <w:rFonts w:ascii="Times New Roman" w:eastAsia="ヒラギノ角ゴ Pro W3" w:hAnsi="Times New Roman" w:cs="Times New Roman"/>
      <w:b/>
      <w:color w:val="000000"/>
      <w:sz w:val="24"/>
      <w:szCs w:val="20"/>
      <w:u w:val="single" w:color="000000"/>
      <w:lang w:eastAsia="fr-FR"/>
    </w:rPr>
  </w:style>
  <w:style w:type="paragraph" w:customStyle="1" w:styleId="FootnoteTextC">
    <w:name w:val="Footnote Text C"/>
    <w:rsid w:val="00506D01"/>
    <w:pPr>
      <w:spacing w:after="0" w:line="240" w:lineRule="auto"/>
    </w:pPr>
    <w:rPr>
      <w:rFonts w:ascii="Helvetica" w:eastAsia="ヒラギノ角ゴ Pro W3" w:hAnsi="Helvetica" w:cs="Times New Roman"/>
      <w:color w:val="000000"/>
      <w:sz w:val="20"/>
      <w:szCs w:val="20"/>
      <w:lang w:val="en-US" w:eastAsia="fr-FR"/>
    </w:rPr>
  </w:style>
  <w:style w:type="paragraph" w:styleId="Header">
    <w:name w:val="header"/>
    <w:basedOn w:val="Normal"/>
    <w:link w:val="HeaderChar"/>
    <w:uiPriority w:val="99"/>
    <w:unhideWhenUsed/>
    <w:rsid w:val="00285FA7"/>
    <w:pPr>
      <w:tabs>
        <w:tab w:val="center" w:pos="4536"/>
        <w:tab w:val="right" w:pos="9072"/>
      </w:tabs>
    </w:pPr>
  </w:style>
  <w:style w:type="character" w:customStyle="1" w:styleId="HeaderChar">
    <w:name w:val="Header Char"/>
    <w:basedOn w:val="DefaultParagraphFont"/>
    <w:link w:val="Header"/>
    <w:uiPriority w:val="99"/>
    <w:rsid w:val="00285FA7"/>
    <w:rPr>
      <w:rFonts w:ascii="Arial" w:eastAsia="ヒラギノ角ゴ Pro W3" w:hAnsi="Arial" w:cs="Times New Roman"/>
      <w:color w:val="000000"/>
      <w:sz w:val="28"/>
      <w:szCs w:val="24"/>
      <w:lang w:val="en-US"/>
    </w:rPr>
  </w:style>
  <w:style w:type="paragraph" w:styleId="Footer">
    <w:name w:val="footer"/>
    <w:basedOn w:val="Normal"/>
    <w:link w:val="FooterChar"/>
    <w:uiPriority w:val="99"/>
    <w:unhideWhenUsed/>
    <w:rsid w:val="00285FA7"/>
    <w:pPr>
      <w:tabs>
        <w:tab w:val="center" w:pos="4536"/>
        <w:tab w:val="right" w:pos="9072"/>
      </w:tabs>
    </w:pPr>
  </w:style>
  <w:style w:type="character" w:customStyle="1" w:styleId="FooterChar">
    <w:name w:val="Footer Char"/>
    <w:basedOn w:val="DefaultParagraphFont"/>
    <w:link w:val="Footer"/>
    <w:uiPriority w:val="99"/>
    <w:rsid w:val="00285FA7"/>
    <w:rPr>
      <w:rFonts w:ascii="Arial" w:eastAsia="ヒラギノ角ゴ Pro W3" w:hAnsi="Arial" w:cs="Times New Roman"/>
      <w:color w:val="000000"/>
      <w:sz w:val="28"/>
      <w:szCs w:val="24"/>
      <w:lang w:val="en-US"/>
    </w:rPr>
  </w:style>
  <w:style w:type="character" w:customStyle="1" w:styleId="Caratterenotaapidipagina">
    <w:name w:val="Carattere nota a piè di pagina"/>
    <w:rsid w:val="00732AD3"/>
  </w:style>
  <w:style w:type="character" w:styleId="Emphasis">
    <w:name w:val="Emphasis"/>
    <w:basedOn w:val="DefaultParagraphFont"/>
    <w:uiPriority w:val="20"/>
    <w:qFormat/>
    <w:rsid w:val="00507271"/>
    <w:rPr>
      <w:i/>
      <w:iCs/>
    </w:rPr>
  </w:style>
  <w:style w:type="character" w:customStyle="1" w:styleId="st">
    <w:name w:val="st"/>
    <w:basedOn w:val="DefaultParagraphFont"/>
    <w:rsid w:val="005A2A18"/>
  </w:style>
  <w:style w:type="paragraph" w:customStyle="1" w:styleId="FootnoteTextAA">
    <w:name w:val="Footnote Text A A"/>
    <w:rsid w:val="005A2A18"/>
    <w:pPr>
      <w:spacing w:after="0" w:line="240" w:lineRule="auto"/>
    </w:pPr>
    <w:rPr>
      <w:rFonts w:ascii="Helvetica" w:eastAsia="ヒラギノ角ゴ Pro W3" w:hAnsi="Helvetica" w:cs="Times New Roman"/>
      <w:color w:val="000000"/>
      <w:sz w:val="20"/>
      <w:szCs w:val="20"/>
      <w:lang w:val="en-US" w:eastAsia="fr-FR"/>
    </w:rPr>
  </w:style>
  <w:style w:type="character" w:customStyle="1" w:styleId="il">
    <w:name w:val="il"/>
    <w:basedOn w:val="DefaultParagraphFont"/>
    <w:rsid w:val="00737440"/>
  </w:style>
  <w:style w:type="character" w:customStyle="1" w:styleId="im">
    <w:name w:val="im"/>
    <w:basedOn w:val="DefaultParagraphFont"/>
    <w:rsid w:val="00A80BDC"/>
  </w:style>
  <w:style w:type="character" w:customStyle="1" w:styleId="Richiamoallanotaapidipagina">
    <w:name w:val="Richiamo alla nota a piè di pagina"/>
    <w:rsid w:val="00724CF9"/>
    <w:rPr>
      <w:vertAlign w:val="superscript"/>
    </w:rPr>
  </w:style>
  <w:style w:type="paragraph" w:styleId="CommentText">
    <w:name w:val="annotation text"/>
    <w:basedOn w:val="Normal"/>
    <w:link w:val="CommentTextChar"/>
    <w:uiPriority w:val="99"/>
    <w:semiHidden/>
    <w:unhideWhenUsed/>
    <w:rsid w:val="00E464B8"/>
    <w:pPr>
      <w:spacing w:after="160"/>
    </w:pPr>
    <w:rPr>
      <w:rFonts w:asciiTheme="minorHAnsi" w:eastAsiaTheme="minorHAnsi" w:hAnsiTheme="minorHAnsi" w:cstheme="minorBidi"/>
      <w:color w:val="auto"/>
      <w:sz w:val="20"/>
      <w:szCs w:val="20"/>
      <w:lang w:val="en-GB"/>
    </w:rPr>
  </w:style>
  <w:style w:type="character" w:customStyle="1" w:styleId="CommentTextChar">
    <w:name w:val="Comment Text Char"/>
    <w:basedOn w:val="DefaultParagraphFont"/>
    <w:link w:val="CommentText"/>
    <w:uiPriority w:val="99"/>
    <w:semiHidden/>
    <w:rsid w:val="00E464B8"/>
    <w:rPr>
      <w:sz w:val="20"/>
      <w:szCs w:val="20"/>
      <w:lang w:val="en-GB"/>
    </w:rPr>
  </w:style>
  <w:style w:type="character" w:styleId="CommentReference">
    <w:name w:val="annotation reference"/>
    <w:basedOn w:val="DefaultParagraphFont"/>
    <w:uiPriority w:val="99"/>
    <w:semiHidden/>
    <w:unhideWhenUsed/>
    <w:rsid w:val="00E464B8"/>
    <w:rPr>
      <w:sz w:val="16"/>
      <w:szCs w:val="16"/>
    </w:rPr>
  </w:style>
  <w:style w:type="paragraph" w:styleId="BalloonText">
    <w:name w:val="Balloon Text"/>
    <w:basedOn w:val="Normal"/>
    <w:link w:val="BalloonTextChar"/>
    <w:uiPriority w:val="99"/>
    <w:semiHidden/>
    <w:unhideWhenUsed/>
    <w:rsid w:val="00E464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4B8"/>
    <w:rPr>
      <w:rFonts w:ascii="Segoe UI" w:eastAsia="ヒラギノ角ゴ Pro W3" w:hAnsi="Segoe UI" w:cs="Segoe UI"/>
      <w:color w:val="000000"/>
      <w:sz w:val="18"/>
      <w:szCs w:val="18"/>
      <w:lang w:val="en-US"/>
    </w:rPr>
  </w:style>
  <w:style w:type="paragraph" w:customStyle="1" w:styleId="FootnoteTextCA">
    <w:name w:val="Footnote Text C A"/>
    <w:rsid w:val="005B4E95"/>
    <w:pPr>
      <w:spacing w:after="0" w:line="240" w:lineRule="auto"/>
    </w:pPr>
    <w:rPr>
      <w:rFonts w:ascii="Helvetica" w:eastAsia="ヒラギノ角ゴ Pro W3" w:hAnsi="Helvetica" w:cs="Times New Roman"/>
      <w:color w:val="000000"/>
      <w:sz w:val="20"/>
      <w:szCs w:val="20"/>
      <w:lang w:val="en-GB" w:eastAsia="fr-FR"/>
    </w:rPr>
  </w:style>
  <w:style w:type="character" w:customStyle="1" w:styleId="A9">
    <w:name w:val="A9"/>
    <w:uiPriority w:val="99"/>
    <w:rsid w:val="005C69D8"/>
    <w:rPr>
      <w:rFonts w:cs="Georgia"/>
      <w:color w:val="000000"/>
      <w:sz w:val="18"/>
      <w:szCs w:val="18"/>
    </w:rPr>
  </w:style>
  <w:style w:type="character" w:customStyle="1" w:styleId="highlight">
    <w:name w:val="highlight"/>
    <w:basedOn w:val="DefaultParagraphFont"/>
    <w:rsid w:val="00276230"/>
  </w:style>
  <w:style w:type="character" w:styleId="Hyperlink">
    <w:name w:val="Hyperlink"/>
    <w:basedOn w:val="DefaultParagraphFont"/>
    <w:uiPriority w:val="99"/>
    <w:unhideWhenUsed/>
    <w:rsid w:val="001A3C63"/>
    <w:rPr>
      <w:color w:val="0563C1" w:themeColor="hyperlink"/>
      <w:u w:val="single"/>
    </w:rPr>
  </w:style>
  <w:style w:type="character" w:styleId="UnresolvedMention">
    <w:name w:val="Unresolved Mention"/>
    <w:basedOn w:val="DefaultParagraphFont"/>
    <w:uiPriority w:val="99"/>
    <w:semiHidden/>
    <w:unhideWhenUsed/>
    <w:rsid w:val="001A3C63"/>
    <w:rPr>
      <w:color w:val="605E5C"/>
      <w:shd w:val="clear" w:color="auto" w:fill="E1DFDD"/>
    </w:rPr>
  </w:style>
  <w:style w:type="character" w:customStyle="1" w:styleId="Heading1Char">
    <w:name w:val="Heading 1 Char"/>
    <w:basedOn w:val="DefaultParagraphFont"/>
    <w:link w:val="Heading1"/>
    <w:uiPriority w:val="9"/>
    <w:rsid w:val="00EA4C1E"/>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8B1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7717"/>
    <w:rPr>
      <w:color w:val="808080"/>
    </w:rPr>
  </w:style>
  <w:style w:type="paragraph" w:styleId="EndnoteText">
    <w:name w:val="endnote text"/>
    <w:basedOn w:val="Normal"/>
    <w:link w:val="EndnoteTextChar"/>
    <w:uiPriority w:val="99"/>
    <w:semiHidden/>
    <w:unhideWhenUsed/>
    <w:rsid w:val="008C0ABE"/>
    <w:rPr>
      <w:sz w:val="20"/>
      <w:szCs w:val="20"/>
    </w:rPr>
  </w:style>
  <w:style w:type="character" w:customStyle="1" w:styleId="EndnoteTextChar">
    <w:name w:val="Endnote Text Char"/>
    <w:basedOn w:val="DefaultParagraphFont"/>
    <w:link w:val="EndnoteText"/>
    <w:uiPriority w:val="99"/>
    <w:semiHidden/>
    <w:rsid w:val="008C0ABE"/>
    <w:rPr>
      <w:rFonts w:ascii="Arial" w:eastAsia="ヒラギノ角ゴ Pro W3" w:hAnsi="Arial" w:cs="Times New Roman"/>
      <w:color w:val="000000"/>
      <w:sz w:val="20"/>
      <w:szCs w:val="20"/>
      <w:lang w:val="en-US"/>
    </w:rPr>
  </w:style>
  <w:style w:type="character" w:styleId="EndnoteReference">
    <w:name w:val="endnote reference"/>
    <w:basedOn w:val="DefaultParagraphFont"/>
    <w:uiPriority w:val="99"/>
    <w:semiHidden/>
    <w:unhideWhenUsed/>
    <w:rsid w:val="008C0ABE"/>
    <w:rPr>
      <w:vertAlign w:val="superscript"/>
    </w:rPr>
  </w:style>
  <w:style w:type="paragraph" w:styleId="CommentSubject">
    <w:name w:val="annotation subject"/>
    <w:basedOn w:val="CommentText"/>
    <w:next w:val="CommentText"/>
    <w:link w:val="CommentSubjectChar"/>
    <w:uiPriority w:val="99"/>
    <w:semiHidden/>
    <w:unhideWhenUsed/>
    <w:rsid w:val="00203383"/>
    <w:pPr>
      <w:spacing w:after="0"/>
    </w:pPr>
    <w:rPr>
      <w:rFonts w:ascii="Arial" w:eastAsia="ヒラギノ角ゴ Pro W3" w:hAnsi="Arial" w:cs="Times New Roman"/>
      <w:b/>
      <w:bCs/>
      <w:color w:val="000000"/>
      <w:lang w:val="en-US"/>
    </w:rPr>
  </w:style>
  <w:style w:type="character" w:customStyle="1" w:styleId="CommentSubjectChar">
    <w:name w:val="Comment Subject Char"/>
    <w:basedOn w:val="CommentTextChar"/>
    <w:link w:val="CommentSubject"/>
    <w:uiPriority w:val="99"/>
    <w:semiHidden/>
    <w:rsid w:val="00203383"/>
    <w:rPr>
      <w:rFonts w:ascii="Arial" w:eastAsia="ヒラギノ角ゴ Pro W3" w:hAnsi="Arial" w:cs="Times New Roman"/>
      <w:b/>
      <w:bCs/>
      <w:color w:val="000000"/>
      <w:sz w:val="20"/>
      <w:szCs w:val="20"/>
      <w:lang w:val="en-US"/>
    </w:rPr>
  </w:style>
  <w:style w:type="character" w:customStyle="1" w:styleId="Marquenotebasdepage">
    <w:name w:val="Marque note bas de page"/>
    <w:rsid w:val="00C40878"/>
    <w:rPr>
      <w:color w:val="000000"/>
      <w:sz w:val="20"/>
      <w:vertAlign w:val="superscript"/>
    </w:rPr>
  </w:style>
  <w:style w:type="paragraph" w:customStyle="1" w:styleId="Notedebasdepage">
    <w:name w:val="Note de bas de page"/>
    <w:rsid w:val="00C40878"/>
    <w:pPr>
      <w:spacing w:after="0" w:line="240" w:lineRule="auto"/>
    </w:pPr>
    <w:rPr>
      <w:rFonts w:ascii="Arial" w:eastAsia="ヒラギノ角ゴ Pro W3" w:hAnsi="Arial" w:cs="Times New Roman"/>
      <w:color w:val="000000"/>
      <w:sz w:val="24"/>
      <w:szCs w:val="20"/>
      <w:lang w:val="en-US" w:eastAsia="fr-FR"/>
    </w:rPr>
  </w:style>
  <w:style w:type="character" w:customStyle="1" w:styleId="hps">
    <w:name w:val="hps"/>
    <w:rsid w:val="00C40878"/>
    <w:rPr>
      <w:color w:val="000000"/>
      <w:sz w:val="20"/>
      <w:lang w:val="fr-FR"/>
    </w:rPr>
  </w:style>
  <w:style w:type="paragraph" w:customStyle="1" w:styleId="Fig">
    <w:name w:val="Fig"/>
    <w:rsid w:val="00C40878"/>
    <w:pPr>
      <w:keepNext/>
      <w:keepLines/>
      <w:widowControl w:val="0"/>
      <w:tabs>
        <w:tab w:val="left" w:pos="850"/>
        <w:tab w:val="left" w:pos="1701"/>
        <w:tab w:val="left" w:pos="2551"/>
        <w:tab w:val="left" w:pos="3402"/>
        <w:tab w:val="left" w:pos="4252"/>
        <w:tab w:val="left" w:pos="5102"/>
        <w:tab w:val="left" w:pos="5953"/>
        <w:tab w:val="left" w:pos="6803"/>
        <w:tab w:val="left" w:pos="7654"/>
        <w:tab w:val="left" w:pos="8504"/>
        <w:tab w:val="left" w:pos="8566"/>
      </w:tabs>
      <w:spacing w:after="0" w:line="360" w:lineRule="auto"/>
      <w:jc w:val="both"/>
    </w:pPr>
    <w:rPr>
      <w:rFonts w:ascii="Times New Roman" w:eastAsia="ヒラギノ角ゴ Pro W3" w:hAnsi="Times New Roman" w:cs="Times New Roman"/>
      <w:color w:val="000000"/>
      <w:sz w:val="24"/>
      <w:szCs w:val="20"/>
      <w:lang w:eastAsia="fr-FR"/>
    </w:rPr>
  </w:style>
  <w:style w:type="character" w:customStyle="1" w:styleId="Heading2Char">
    <w:name w:val="Heading 2 Char"/>
    <w:basedOn w:val="DefaultParagraphFont"/>
    <w:link w:val="Heading2"/>
    <w:uiPriority w:val="9"/>
    <w:semiHidden/>
    <w:rsid w:val="0014114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41145"/>
    <w:rPr>
      <w:rFonts w:asciiTheme="majorHAnsi" w:eastAsiaTheme="majorEastAsia" w:hAnsiTheme="majorHAnsi" w:cstheme="majorBidi"/>
      <w:color w:val="1F3763" w:themeColor="accent1" w:themeShade="7F"/>
      <w:sz w:val="24"/>
      <w:szCs w:val="24"/>
      <w:lang w:val="en-US"/>
    </w:rPr>
  </w:style>
  <w:style w:type="character" w:customStyle="1" w:styleId="tlid-translation">
    <w:name w:val="tlid-translation"/>
    <w:basedOn w:val="DefaultParagraphFont"/>
    <w:rsid w:val="006A4168"/>
  </w:style>
  <w:style w:type="paragraph" w:customStyle="1" w:styleId="TOC">
    <w:name w:val="TOC"/>
    <w:rsid w:val="004520E1"/>
    <w:pPr>
      <w:tabs>
        <w:tab w:val="right" w:pos="8920"/>
      </w:tabs>
      <w:spacing w:after="0" w:line="240" w:lineRule="auto"/>
      <w:outlineLvl w:val="0"/>
    </w:pPr>
    <w:rPr>
      <w:rFonts w:ascii="Arial" w:eastAsia="ヒラギノ角ゴ Pro W3" w:hAnsi="Arial" w:cs="Times New Roman"/>
      <w:color w:val="000000"/>
      <w:sz w:val="28"/>
      <w:szCs w:val="20"/>
      <w:lang w:val="en-US" w:eastAsia="fr-FR"/>
    </w:rPr>
  </w:style>
  <w:style w:type="character" w:customStyle="1" w:styleId="Heading5Char">
    <w:name w:val="Heading 5 Char"/>
    <w:basedOn w:val="DefaultParagraphFont"/>
    <w:link w:val="Heading5"/>
    <w:uiPriority w:val="9"/>
    <w:semiHidden/>
    <w:rsid w:val="008D46AF"/>
    <w:rPr>
      <w:rFonts w:asciiTheme="majorHAnsi" w:eastAsiaTheme="majorEastAsia" w:hAnsiTheme="majorHAnsi" w:cstheme="majorBidi"/>
      <w:color w:val="2F5496" w:themeColor="accent1" w:themeShade="BF"/>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7358">
      <w:bodyDiv w:val="1"/>
      <w:marLeft w:val="0"/>
      <w:marRight w:val="0"/>
      <w:marTop w:val="0"/>
      <w:marBottom w:val="0"/>
      <w:divBdr>
        <w:top w:val="none" w:sz="0" w:space="0" w:color="auto"/>
        <w:left w:val="none" w:sz="0" w:space="0" w:color="auto"/>
        <w:bottom w:val="none" w:sz="0" w:space="0" w:color="auto"/>
        <w:right w:val="none" w:sz="0" w:space="0" w:color="auto"/>
      </w:divBdr>
    </w:div>
    <w:div w:id="41486158">
      <w:bodyDiv w:val="1"/>
      <w:marLeft w:val="0"/>
      <w:marRight w:val="0"/>
      <w:marTop w:val="0"/>
      <w:marBottom w:val="0"/>
      <w:divBdr>
        <w:top w:val="none" w:sz="0" w:space="0" w:color="auto"/>
        <w:left w:val="none" w:sz="0" w:space="0" w:color="auto"/>
        <w:bottom w:val="none" w:sz="0" w:space="0" w:color="auto"/>
        <w:right w:val="none" w:sz="0" w:space="0" w:color="auto"/>
      </w:divBdr>
    </w:div>
    <w:div w:id="62918490">
      <w:bodyDiv w:val="1"/>
      <w:marLeft w:val="0"/>
      <w:marRight w:val="0"/>
      <w:marTop w:val="0"/>
      <w:marBottom w:val="0"/>
      <w:divBdr>
        <w:top w:val="none" w:sz="0" w:space="0" w:color="auto"/>
        <w:left w:val="none" w:sz="0" w:space="0" w:color="auto"/>
        <w:bottom w:val="none" w:sz="0" w:space="0" w:color="auto"/>
        <w:right w:val="none" w:sz="0" w:space="0" w:color="auto"/>
      </w:divBdr>
      <w:divsChild>
        <w:div w:id="403069645">
          <w:marLeft w:val="0"/>
          <w:marRight w:val="0"/>
          <w:marTop w:val="0"/>
          <w:marBottom w:val="0"/>
          <w:divBdr>
            <w:top w:val="none" w:sz="0" w:space="0" w:color="auto"/>
            <w:left w:val="none" w:sz="0" w:space="0" w:color="auto"/>
            <w:bottom w:val="none" w:sz="0" w:space="0" w:color="auto"/>
            <w:right w:val="none" w:sz="0" w:space="0" w:color="auto"/>
          </w:divBdr>
          <w:divsChild>
            <w:div w:id="8569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475">
      <w:bodyDiv w:val="1"/>
      <w:marLeft w:val="0"/>
      <w:marRight w:val="0"/>
      <w:marTop w:val="0"/>
      <w:marBottom w:val="0"/>
      <w:divBdr>
        <w:top w:val="none" w:sz="0" w:space="0" w:color="auto"/>
        <w:left w:val="none" w:sz="0" w:space="0" w:color="auto"/>
        <w:bottom w:val="none" w:sz="0" w:space="0" w:color="auto"/>
        <w:right w:val="none" w:sz="0" w:space="0" w:color="auto"/>
      </w:divBdr>
      <w:divsChild>
        <w:div w:id="1150244309">
          <w:marLeft w:val="720"/>
          <w:marRight w:val="0"/>
          <w:marTop w:val="200"/>
          <w:marBottom w:val="0"/>
          <w:divBdr>
            <w:top w:val="none" w:sz="0" w:space="0" w:color="auto"/>
            <w:left w:val="none" w:sz="0" w:space="0" w:color="auto"/>
            <w:bottom w:val="none" w:sz="0" w:space="0" w:color="auto"/>
            <w:right w:val="none" w:sz="0" w:space="0" w:color="auto"/>
          </w:divBdr>
        </w:div>
        <w:div w:id="610087462">
          <w:marLeft w:val="720"/>
          <w:marRight w:val="0"/>
          <w:marTop w:val="200"/>
          <w:marBottom w:val="0"/>
          <w:divBdr>
            <w:top w:val="none" w:sz="0" w:space="0" w:color="auto"/>
            <w:left w:val="none" w:sz="0" w:space="0" w:color="auto"/>
            <w:bottom w:val="none" w:sz="0" w:space="0" w:color="auto"/>
            <w:right w:val="none" w:sz="0" w:space="0" w:color="auto"/>
          </w:divBdr>
        </w:div>
        <w:div w:id="1828127969">
          <w:marLeft w:val="720"/>
          <w:marRight w:val="0"/>
          <w:marTop w:val="200"/>
          <w:marBottom w:val="0"/>
          <w:divBdr>
            <w:top w:val="none" w:sz="0" w:space="0" w:color="auto"/>
            <w:left w:val="none" w:sz="0" w:space="0" w:color="auto"/>
            <w:bottom w:val="none" w:sz="0" w:space="0" w:color="auto"/>
            <w:right w:val="none" w:sz="0" w:space="0" w:color="auto"/>
          </w:divBdr>
        </w:div>
        <w:div w:id="1241136636">
          <w:marLeft w:val="720"/>
          <w:marRight w:val="0"/>
          <w:marTop w:val="200"/>
          <w:marBottom w:val="0"/>
          <w:divBdr>
            <w:top w:val="none" w:sz="0" w:space="0" w:color="auto"/>
            <w:left w:val="none" w:sz="0" w:space="0" w:color="auto"/>
            <w:bottom w:val="none" w:sz="0" w:space="0" w:color="auto"/>
            <w:right w:val="none" w:sz="0" w:space="0" w:color="auto"/>
          </w:divBdr>
        </w:div>
        <w:div w:id="726496865">
          <w:marLeft w:val="720"/>
          <w:marRight w:val="0"/>
          <w:marTop w:val="200"/>
          <w:marBottom w:val="0"/>
          <w:divBdr>
            <w:top w:val="none" w:sz="0" w:space="0" w:color="auto"/>
            <w:left w:val="none" w:sz="0" w:space="0" w:color="auto"/>
            <w:bottom w:val="none" w:sz="0" w:space="0" w:color="auto"/>
            <w:right w:val="none" w:sz="0" w:space="0" w:color="auto"/>
          </w:divBdr>
        </w:div>
      </w:divsChild>
    </w:div>
    <w:div w:id="114837404">
      <w:bodyDiv w:val="1"/>
      <w:marLeft w:val="0"/>
      <w:marRight w:val="0"/>
      <w:marTop w:val="0"/>
      <w:marBottom w:val="0"/>
      <w:divBdr>
        <w:top w:val="none" w:sz="0" w:space="0" w:color="auto"/>
        <w:left w:val="none" w:sz="0" w:space="0" w:color="auto"/>
        <w:bottom w:val="none" w:sz="0" w:space="0" w:color="auto"/>
        <w:right w:val="none" w:sz="0" w:space="0" w:color="auto"/>
      </w:divBdr>
      <w:divsChild>
        <w:div w:id="520322984">
          <w:marLeft w:val="0"/>
          <w:marRight w:val="0"/>
          <w:marTop w:val="0"/>
          <w:marBottom w:val="0"/>
          <w:divBdr>
            <w:top w:val="none" w:sz="0" w:space="0" w:color="auto"/>
            <w:left w:val="none" w:sz="0" w:space="0" w:color="auto"/>
            <w:bottom w:val="none" w:sz="0" w:space="0" w:color="auto"/>
            <w:right w:val="none" w:sz="0" w:space="0" w:color="auto"/>
          </w:divBdr>
          <w:divsChild>
            <w:div w:id="21276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0833">
      <w:bodyDiv w:val="1"/>
      <w:marLeft w:val="0"/>
      <w:marRight w:val="0"/>
      <w:marTop w:val="0"/>
      <w:marBottom w:val="0"/>
      <w:divBdr>
        <w:top w:val="none" w:sz="0" w:space="0" w:color="auto"/>
        <w:left w:val="none" w:sz="0" w:space="0" w:color="auto"/>
        <w:bottom w:val="none" w:sz="0" w:space="0" w:color="auto"/>
        <w:right w:val="none" w:sz="0" w:space="0" w:color="auto"/>
      </w:divBdr>
      <w:divsChild>
        <w:div w:id="226772135">
          <w:marLeft w:val="0"/>
          <w:marRight w:val="0"/>
          <w:marTop w:val="0"/>
          <w:marBottom w:val="0"/>
          <w:divBdr>
            <w:top w:val="none" w:sz="0" w:space="0" w:color="auto"/>
            <w:left w:val="none" w:sz="0" w:space="0" w:color="auto"/>
            <w:bottom w:val="none" w:sz="0" w:space="0" w:color="auto"/>
            <w:right w:val="none" w:sz="0" w:space="0" w:color="auto"/>
          </w:divBdr>
        </w:div>
        <w:div w:id="384762240">
          <w:marLeft w:val="0"/>
          <w:marRight w:val="0"/>
          <w:marTop w:val="0"/>
          <w:marBottom w:val="0"/>
          <w:divBdr>
            <w:top w:val="none" w:sz="0" w:space="0" w:color="auto"/>
            <w:left w:val="none" w:sz="0" w:space="0" w:color="auto"/>
            <w:bottom w:val="none" w:sz="0" w:space="0" w:color="auto"/>
            <w:right w:val="none" w:sz="0" w:space="0" w:color="auto"/>
          </w:divBdr>
        </w:div>
        <w:div w:id="1462264633">
          <w:marLeft w:val="0"/>
          <w:marRight w:val="0"/>
          <w:marTop w:val="0"/>
          <w:marBottom w:val="0"/>
          <w:divBdr>
            <w:top w:val="none" w:sz="0" w:space="0" w:color="auto"/>
            <w:left w:val="none" w:sz="0" w:space="0" w:color="auto"/>
            <w:bottom w:val="none" w:sz="0" w:space="0" w:color="auto"/>
            <w:right w:val="none" w:sz="0" w:space="0" w:color="auto"/>
          </w:divBdr>
        </w:div>
        <w:div w:id="1735858528">
          <w:marLeft w:val="0"/>
          <w:marRight w:val="0"/>
          <w:marTop w:val="0"/>
          <w:marBottom w:val="0"/>
          <w:divBdr>
            <w:top w:val="none" w:sz="0" w:space="0" w:color="auto"/>
            <w:left w:val="none" w:sz="0" w:space="0" w:color="auto"/>
            <w:bottom w:val="none" w:sz="0" w:space="0" w:color="auto"/>
            <w:right w:val="none" w:sz="0" w:space="0" w:color="auto"/>
          </w:divBdr>
        </w:div>
      </w:divsChild>
    </w:div>
    <w:div w:id="180551833">
      <w:bodyDiv w:val="1"/>
      <w:marLeft w:val="0"/>
      <w:marRight w:val="0"/>
      <w:marTop w:val="0"/>
      <w:marBottom w:val="0"/>
      <w:divBdr>
        <w:top w:val="none" w:sz="0" w:space="0" w:color="auto"/>
        <w:left w:val="none" w:sz="0" w:space="0" w:color="auto"/>
        <w:bottom w:val="none" w:sz="0" w:space="0" w:color="auto"/>
        <w:right w:val="none" w:sz="0" w:space="0" w:color="auto"/>
      </w:divBdr>
      <w:divsChild>
        <w:div w:id="2021538050">
          <w:marLeft w:val="0"/>
          <w:marRight w:val="0"/>
          <w:marTop w:val="0"/>
          <w:marBottom w:val="0"/>
          <w:divBdr>
            <w:top w:val="none" w:sz="0" w:space="0" w:color="auto"/>
            <w:left w:val="none" w:sz="0" w:space="0" w:color="auto"/>
            <w:bottom w:val="none" w:sz="0" w:space="0" w:color="auto"/>
            <w:right w:val="none" w:sz="0" w:space="0" w:color="auto"/>
          </w:divBdr>
          <w:divsChild>
            <w:div w:id="473763043">
              <w:marLeft w:val="0"/>
              <w:marRight w:val="0"/>
              <w:marTop w:val="0"/>
              <w:marBottom w:val="0"/>
              <w:divBdr>
                <w:top w:val="none" w:sz="0" w:space="0" w:color="auto"/>
                <w:left w:val="none" w:sz="0" w:space="0" w:color="auto"/>
                <w:bottom w:val="none" w:sz="0" w:space="0" w:color="auto"/>
                <w:right w:val="none" w:sz="0" w:space="0" w:color="auto"/>
              </w:divBdr>
              <w:divsChild>
                <w:div w:id="4475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3703">
      <w:bodyDiv w:val="1"/>
      <w:marLeft w:val="0"/>
      <w:marRight w:val="0"/>
      <w:marTop w:val="0"/>
      <w:marBottom w:val="0"/>
      <w:divBdr>
        <w:top w:val="none" w:sz="0" w:space="0" w:color="auto"/>
        <w:left w:val="none" w:sz="0" w:space="0" w:color="auto"/>
        <w:bottom w:val="none" w:sz="0" w:space="0" w:color="auto"/>
        <w:right w:val="none" w:sz="0" w:space="0" w:color="auto"/>
      </w:divBdr>
      <w:divsChild>
        <w:div w:id="1125076745">
          <w:marLeft w:val="0"/>
          <w:marRight w:val="0"/>
          <w:marTop w:val="0"/>
          <w:marBottom w:val="0"/>
          <w:divBdr>
            <w:top w:val="none" w:sz="0" w:space="0" w:color="auto"/>
            <w:left w:val="none" w:sz="0" w:space="0" w:color="auto"/>
            <w:bottom w:val="none" w:sz="0" w:space="0" w:color="auto"/>
            <w:right w:val="none" w:sz="0" w:space="0" w:color="auto"/>
          </w:divBdr>
          <w:divsChild>
            <w:div w:id="61224518">
              <w:marLeft w:val="0"/>
              <w:marRight w:val="0"/>
              <w:marTop w:val="0"/>
              <w:marBottom w:val="0"/>
              <w:divBdr>
                <w:top w:val="none" w:sz="0" w:space="0" w:color="auto"/>
                <w:left w:val="none" w:sz="0" w:space="0" w:color="auto"/>
                <w:bottom w:val="none" w:sz="0" w:space="0" w:color="auto"/>
                <w:right w:val="none" w:sz="0" w:space="0" w:color="auto"/>
              </w:divBdr>
              <w:divsChild>
                <w:div w:id="442312076">
                  <w:marLeft w:val="0"/>
                  <w:marRight w:val="0"/>
                  <w:marTop w:val="0"/>
                  <w:marBottom w:val="0"/>
                  <w:divBdr>
                    <w:top w:val="none" w:sz="0" w:space="0" w:color="auto"/>
                    <w:left w:val="none" w:sz="0" w:space="0" w:color="auto"/>
                    <w:bottom w:val="none" w:sz="0" w:space="0" w:color="auto"/>
                    <w:right w:val="none" w:sz="0" w:space="0" w:color="auto"/>
                  </w:divBdr>
                </w:div>
              </w:divsChild>
            </w:div>
            <w:div w:id="360056443">
              <w:marLeft w:val="0"/>
              <w:marRight w:val="0"/>
              <w:marTop w:val="0"/>
              <w:marBottom w:val="0"/>
              <w:divBdr>
                <w:top w:val="none" w:sz="0" w:space="0" w:color="auto"/>
                <w:left w:val="none" w:sz="0" w:space="0" w:color="auto"/>
                <w:bottom w:val="none" w:sz="0" w:space="0" w:color="auto"/>
                <w:right w:val="none" w:sz="0" w:space="0" w:color="auto"/>
              </w:divBdr>
              <w:divsChild>
                <w:div w:id="14029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096">
          <w:marLeft w:val="0"/>
          <w:marRight w:val="0"/>
          <w:marTop w:val="0"/>
          <w:marBottom w:val="0"/>
          <w:divBdr>
            <w:top w:val="none" w:sz="0" w:space="0" w:color="auto"/>
            <w:left w:val="none" w:sz="0" w:space="0" w:color="auto"/>
            <w:bottom w:val="none" w:sz="0" w:space="0" w:color="auto"/>
            <w:right w:val="none" w:sz="0" w:space="0" w:color="auto"/>
          </w:divBdr>
          <w:divsChild>
            <w:div w:id="916746368">
              <w:marLeft w:val="0"/>
              <w:marRight w:val="0"/>
              <w:marTop w:val="0"/>
              <w:marBottom w:val="0"/>
              <w:divBdr>
                <w:top w:val="none" w:sz="0" w:space="0" w:color="auto"/>
                <w:left w:val="none" w:sz="0" w:space="0" w:color="auto"/>
                <w:bottom w:val="none" w:sz="0" w:space="0" w:color="auto"/>
                <w:right w:val="none" w:sz="0" w:space="0" w:color="auto"/>
              </w:divBdr>
              <w:divsChild>
                <w:div w:id="978001360">
                  <w:marLeft w:val="0"/>
                  <w:marRight w:val="0"/>
                  <w:marTop w:val="0"/>
                  <w:marBottom w:val="0"/>
                  <w:divBdr>
                    <w:top w:val="none" w:sz="0" w:space="0" w:color="auto"/>
                    <w:left w:val="none" w:sz="0" w:space="0" w:color="auto"/>
                    <w:bottom w:val="none" w:sz="0" w:space="0" w:color="auto"/>
                    <w:right w:val="none" w:sz="0" w:space="0" w:color="auto"/>
                  </w:divBdr>
                </w:div>
              </w:divsChild>
            </w:div>
            <w:div w:id="1867864432">
              <w:marLeft w:val="0"/>
              <w:marRight w:val="0"/>
              <w:marTop w:val="0"/>
              <w:marBottom w:val="0"/>
              <w:divBdr>
                <w:top w:val="none" w:sz="0" w:space="0" w:color="auto"/>
                <w:left w:val="none" w:sz="0" w:space="0" w:color="auto"/>
                <w:bottom w:val="none" w:sz="0" w:space="0" w:color="auto"/>
                <w:right w:val="none" w:sz="0" w:space="0" w:color="auto"/>
              </w:divBdr>
              <w:divsChild>
                <w:div w:id="9519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3907">
      <w:bodyDiv w:val="1"/>
      <w:marLeft w:val="0"/>
      <w:marRight w:val="0"/>
      <w:marTop w:val="0"/>
      <w:marBottom w:val="0"/>
      <w:divBdr>
        <w:top w:val="none" w:sz="0" w:space="0" w:color="auto"/>
        <w:left w:val="none" w:sz="0" w:space="0" w:color="auto"/>
        <w:bottom w:val="none" w:sz="0" w:space="0" w:color="auto"/>
        <w:right w:val="none" w:sz="0" w:space="0" w:color="auto"/>
      </w:divBdr>
    </w:div>
    <w:div w:id="204410767">
      <w:bodyDiv w:val="1"/>
      <w:marLeft w:val="0"/>
      <w:marRight w:val="0"/>
      <w:marTop w:val="0"/>
      <w:marBottom w:val="0"/>
      <w:divBdr>
        <w:top w:val="none" w:sz="0" w:space="0" w:color="auto"/>
        <w:left w:val="none" w:sz="0" w:space="0" w:color="auto"/>
        <w:bottom w:val="none" w:sz="0" w:space="0" w:color="auto"/>
        <w:right w:val="none" w:sz="0" w:space="0" w:color="auto"/>
      </w:divBdr>
    </w:div>
    <w:div w:id="272249228">
      <w:bodyDiv w:val="1"/>
      <w:marLeft w:val="0"/>
      <w:marRight w:val="0"/>
      <w:marTop w:val="0"/>
      <w:marBottom w:val="0"/>
      <w:divBdr>
        <w:top w:val="none" w:sz="0" w:space="0" w:color="auto"/>
        <w:left w:val="none" w:sz="0" w:space="0" w:color="auto"/>
        <w:bottom w:val="none" w:sz="0" w:space="0" w:color="auto"/>
        <w:right w:val="none" w:sz="0" w:space="0" w:color="auto"/>
      </w:divBdr>
      <w:divsChild>
        <w:div w:id="553003161">
          <w:marLeft w:val="0"/>
          <w:marRight w:val="0"/>
          <w:marTop w:val="0"/>
          <w:marBottom w:val="0"/>
          <w:divBdr>
            <w:top w:val="none" w:sz="0" w:space="0" w:color="auto"/>
            <w:left w:val="none" w:sz="0" w:space="0" w:color="auto"/>
            <w:bottom w:val="none" w:sz="0" w:space="0" w:color="auto"/>
            <w:right w:val="none" w:sz="0" w:space="0" w:color="auto"/>
          </w:divBdr>
          <w:divsChild>
            <w:div w:id="696154595">
              <w:marLeft w:val="0"/>
              <w:marRight w:val="0"/>
              <w:marTop w:val="0"/>
              <w:marBottom w:val="0"/>
              <w:divBdr>
                <w:top w:val="none" w:sz="0" w:space="0" w:color="auto"/>
                <w:left w:val="none" w:sz="0" w:space="0" w:color="auto"/>
                <w:bottom w:val="none" w:sz="0" w:space="0" w:color="auto"/>
                <w:right w:val="none" w:sz="0" w:space="0" w:color="auto"/>
              </w:divBdr>
              <w:divsChild>
                <w:div w:id="737871206">
                  <w:marLeft w:val="0"/>
                  <w:marRight w:val="0"/>
                  <w:marTop w:val="0"/>
                  <w:marBottom w:val="0"/>
                  <w:divBdr>
                    <w:top w:val="none" w:sz="0" w:space="0" w:color="auto"/>
                    <w:left w:val="none" w:sz="0" w:space="0" w:color="auto"/>
                    <w:bottom w:val="none" w:sz="0" w:space="0" w:color="auto"/>
                    <w:right w:val="none" w:sz="0" w:space="0" w:color="auto"/>
                  </w:divBdr>
                  <w:divsChild>
                    <w:div w:id="1545170079">
                      <w:marLeft w:val="0"/>
                      <w:marRight w:val="0"/>
                      <w:marTop w:val="0"/>
                      <w:marBottom w:val="0"/>
                      <w:divBdr>
                        <w:top w:val="none" w:sz="0" w:space="0" w:color="auto"/>
                        <w:left w:val="none" w:sz="0" w:space="0" w:color="auto"/>
                        <w:bottom w:val="none" w:sz="0" w:space="0" w:color="auto"/>
                        <w:right w:val="none" w:sz="0" w:space="0" w:color="auto"/>
                      </w:divBdr>
                      <w:divsChild>
                        <w:div w:id="7649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5667">
                  <w:marLeft w:val="0"/>
                  <w:marRight w:val="0"/>
                  <w:marTop w:val="0"/>
                  <w:marBottom w:val="0"/>
                  <w:divBdr>
                    <w:top w:val="none" w:sz="0" w:space="0" w:color="auto"/>
                    <w:left w:val="none" w:sz="0" w:space="0" w:color="auto"/>
                    <w:bottom w:val="none" w:sz="0" w:space="0" w:color="auto"/>
                    <w:right w:val="none" w:sz="0" w:space="0" w:color="auto"/>
                  </w:divBdr>
                  <w:divsChild>
                    <w:div w:id="933711706">
                      <w:marLeft w:val="0"/>
                      <w:marRight w:val="0"/>
                      <w:marTop w:val="0"/>
                      <w:marBottom w:val="0"/>
                      <w:divBdr>
                        <w:top w:val="none" w:sz="0" w:space="0" w:color="auto"/>
                        <w:left w:val="none" w:sz="0" w:space="0" w:color="auto"/>
                        <w:bottom w:val="none" w:sz="0" w:space="0" w:color="auto"/>
                        <w:right w:val="none" w:sz="0" w:space="0" w:color="auto"/>
                      </w:divBdr>
                      <w:divsChild>
                        <w:div w:id="5457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445927">
      <w:bodyDiv w:val="1"/>
      <w:marLeft w:val="0"/>
      <w:marRight w:val="0"/>
      <w:marTop w:val="0"/>
      <w:marBottom w:val="0"/>
      <w:divBdr>
        <w:top w:val="none" w:sz="0" w:space="0" w:color="auto"/>
        <w:left w:val="none" w:sz="0" w:space="0" w:color="auto"/>
        <w:bottom w:val="none" w:sz="0" w:space="0" w:color="auto"/>
        <w:right w:val="none" w:sz="0" w:space="0" w:color="auto"/>
      </w:divBdr>
      <w:divsChild>
        <w:div w:id="1930383016">
          <w:marLeft w:val="0"/>
          <w:marRight w:val="0"/>
          <w:marTop w:val="0"/>
          <w:marBottom w:val="0"/>
          <w:divBdr>
            <w:top w:val="none" w:sz="0" w:space="0" w:color="auto"/>
            <w:left w:val="none" w:sz="0" w:space="0" w:color="auto"/>
            <w:bottom w:val="none" w:sz="0" w:space="0" w:color="auto"/>
            <w:right w:val="none" w:sz="0" w:space="0" w:color="auto"/>
          </w:divBdr>
          <w:divsChild>
            <w:div w:id="327095140">
              <w:marLeft w:val="0"/>
              <w:marRight w:val="0"/>
              <w:marTop w:val="0"/>
              <w:marBottom w:val="0"/>
              <w:divBdr>
                <w:top w:val="none" w:sz="0" w:space="0" w:color="auto"/>
                <w:left w:val="none" w:sz="0" w:space="0" w:color="auto"/>
                <w:bottom w:val="none" w:sz="0" w:space="0" w:color="auto"/>
                <w:right w:val="none" w:sz="0" w:space="0" w:color="auto"/>
              </w:divBdr>
              <w:divsChild>
                <w:div w:id="15294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4284">
      <w:bodyDiv w:val="1"/>
      <w:marLeft w:val="0"/>
      <w:marRight w:val="0"/>
      <w:marTop w:val="0"/>
      <w:marBottom w:val="0"/>
      <w:divBdr>
        <w:top w:val="none" w:sz="0" w:space="0" w:color="auto"/>
        <w:left w:val="none" w:sz="0" w:space="0" w:color="auto"/>
        <w:bottom w:val="none" w:sz="0" w:space="0" w:color="auto"/>
        <w:right w:val="none" w:sz="0" w:space="0" w:color="auto"/>
      </w:divBdr>
    </w:div>
    <w:div w:id="318192613">
      <w:bodyDiv w:val="1"/>
      <w:marLeft w:val="0"/>
      <w:marRight w:val="0"/>
      <w:marTop w:val="0"/>
      <w:marBottom w:val="0"/>
      <w:divBdr>
        <w:top w:val="none" w:sz="0" w:space="0" w:color="auto"/>
        <w:left w:val="none" w:sz="0" w:space="0" w:color="auto"/>
        <w:bottom w:val="none" w:sz="0" w:space="0" w:color="auto"/>
        <w:right w:val="none" w:sz="0" w:space="0" w:color="auto"/>
      </w:divBdr>
    </w:div>
    <w:div w:id="336925717">
      <w:bodyDiv w:val="1"/>
      <w:marLeft w:val="0"/>
      <w:marRight w:val="0"/>
      <w:marTop w:val="0"/>
      <w:marBottom w:val="0"/>
      <w:divBdr>
        <w:top w:val="none" w:sz="0" w:space="0" w:color="auto"/>
        <w:left w:val="none" w:sz="0" w:space="0" w:color="auto"/>
        <w:bottom w:val="none" w:sz="0" w:space="0" w:color="auto"/>
        <w:right w:val="none" w:sz="0" w:space="0" w:color="auto"/>
      </w:divBdr>
    </w:div>
    <w:div w:id="463237699">
      <w:bodyDiv w:val="1"/>
      <w:marLeft w:val="0"/>
      <w:marRight w:val="0"/>
      <w:marTop w:val="0"/>
      <w:marBottom w:val="0"/>
      <w:divBdr>
        <w:top w:val="none" w:sz="0" w:space="0" w:color="auto"/>
        <w:left w:val="none" w:sz="0" w:space="0" w:color="auto"/>
        <w:bottom w:val="none" w:sz="0" w:space="0" w:color="auto"/>
        <w:right w:val="none" w:sz="0" w:space="0" w:color="auto"/>
      </w:divBdr>
      <w:divsChild>
        <w:div w:id="303892755">
          <w:marLeft w:val="0"/>
          <w:marRight w:val="0"/>
          <w:marTop w:val="0"/>
          <w:marBottom w:val="0"/>
          <w:divBdr>
            <w:top w:val="none" w:sz="0" w:space="0" w:color="auto"/>
            <w:left w:val="none" w:sz="0" w:space="0" w:color="auto"/>
            <w:bottom w:val="none" w:sz="0" w:space="0" w:color="auto"/>
            <w:right w:val="none" w:sz="0" w:space="0" w:color="auto"/>
          </w:divBdr>
        </w:div>
        <w:div w:id="593049968">
          <w:marLeft w:val="0"/>
          <w:marRight w:val="0"/>
          <w:marTop w:val="0"/>
          <w:marBottom w:val="0"/>
          <w:divBdr>
            <w:top w:val="none" w:sz="0" w:space="0" w:color="auto"/>
            <w:left w:val="none" w:sz="0" w:space="0" w:color="auto"/>
            <w:bottom w:val="none" w:sz="0" w:space="0" w:color="auto"/>
            <w:right w:val="none" w:sz="0" w:space="0" w:color="auto"/>
          </w:divBdr>
        </w:div>
        <w:div w:id="681474507">
          <w:marLeft w:val="0"/>
          <w:marRight w:val="0"/>
          <w:marTop w:val="0"/>
          <w:marBottom w:val="0"/>
          <w:divBdr>
            <w:top w:val="none" w:sz="0" w:space="0" w:color="auto"/>
            <w:left w:val="none" w:sz="0" w:space="0" w:color="auto"/>
            <w:bottom w:val="none" w:sz="0" w:space="0" w:color="auto"/>
            <w:right w:val="none" w:sz="0" w:space="0" w:color="auto"/>
          </w:divBdr>
        </w:div>
      </w:divsChild>
    </w:div>
    <w:div w:id="517735233">
      <w:bodyDiv w:val="1"/>
      <w:marLeft w:val="0"/>
      <w:marRight w:val="0"/>
      <w:marTop w:val="0"/>
      <w:marBottom w:val="0"/>
      <w:divBdr>
        <w:top w:val="none" w:sz="0" w:space="0" w:color="auto"/>
        <w:left w:val="none" w:sz="0" w:space="0" w:color="auto"/>
        <w:bottom w:val="none" w:sz="0" w:space="0" w:color="auto"/>
        <w:right w:val="none" w:sz="0" w:space="0" w:color="auto"/>
      </w:divBdr>
    </w:div>
    <w:div w:id="520973969">
      <w:bodyDiv w:val="1"/>
      <w:marLeft w:val="0"/>
      <w:marRight w:val="0"/>
      <w:marTop w:val="0"/>
      <w:marBottom w:val="0"/>
      <w:divBdr>
        <w:top w:val="none" w:sz="0" w:space="0" w:color="auto"/>
        <w:left w:val="none" w:sz="0" w:space="0" w:color="auto"/>
        <w:bottom w:val="none" w:sz="0" w:space="0" w:color="auto"/>
        <w:right w:val="none" w:sz="0" w:space="0" w:color="auto"/>
      </w:divBdr>
      <w:divsChild>
        <w:div w:id="1998149238">
          <w:marLeft w:val="0"/>
          <w:marRight w:val="0"/>
          <w:marTop w:val="0"/>
          <w:marBottom w:val="0"/>
          <w:divBdr>
            <w:top w:val="none" w:sz="0" w:space="0" w:color="auto"/>
            <w:left w:val="none" w:sz="0" w:space="0" w:color="auto"/>
            <w:bottom w:val="none" w:sz="0" w:space="0" w:color="auto"/>
            <w:right w:val="none" w:sz="0" w:space="0" w:color="auto"/>
          </w:divBdr>
          <w:divsChild>
            <w:div w:id="2000846383">
              <w:marLeft w:val="0"/>
              <w:marRight w:val="0"/>
              <w:marTop w:val="0"/>
              <w:marBottom w:val="0"/>
              <w:divBdr>
                <w:top w:val="none" w:sz="0" w:space="0" w:color="auto"/>
                <w:left w:val="none" w:sz="0" w:space="0" w:color="auto"/>
                <w:bottom w:val="none" w:sz="0" w:space="0" w:color="auto"/>
                <w:right w:val="none" w:sz="0" w:space="0" w:color="auto"/>
              </w:divBdr>
              <w:divsChild>
                <w:div w:id="5854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4728">
      <w:bodyDiv w:val="1"/>
      <w:marLeft w:val="0"/>
      <w:marRight w:val="0"/>
      <w:marTop w:val="0"/>
      <w:marBottom w:val="0"/>
      <w:divBdr>
        <w:top w:val="none" w:sz="0" w:space="0" w:color="auto"/>
        <w:left w:val="none" w:sz="0" w:space="0" w:color="auto"/>
        <w:bottom w:val="none" w:sz="0" w:space="0" w:color="auto"/>
        <w:right w:val="none" w:sz="0" w:space="0" w:color="auto"/>
      </w:divBdr>
      <w:divsChild>
        <w:div w:id="1025710292">
          <w:marLeft w:val="720"/>
          <w:marRight w:val="0"/>
          <w:marTop w:val="200"/>
          <w:marBottom w:val="0"/>
          <w:divBdr>
            <w:top w:val="none" w:sz="0" w:space="0" w:color="auto"/>
            <w:left w:val="none" w:sz="0" w:space="0" w:color="auto"/>
            <w:bottom w:val="none" w:sz="0" w:space="0" w:color="auto"/>
            <w:right w:val="none" w:sz="0" w:space="0" w:color="auto"/>
          </w:divBdr>
        </w:div>
      </w:divsChild>
    </w:div>
    <w:div w:id="554856811">
      <w:bodyDiv w:val="1"/>
      <w:marLeft w:val="0"/>
      <w:marRight w:val="0"/>
      <w:marTop w:val="0"/>
      <w:marBottom w:val="0"/>
      <w:divBdr>
        <w:top w:val="none" w:sz="0" w:space="0" w:color="auto"/>
        <w:left w:val="none" w:sz="0" w:space="0" w:color="auto"/>
        <w:bottom w:val="none" w:sz="0" w:space="0" w:color="auto"/>
        <w:right w:val="none" w:sz="0" w:space="0" w:color="auto"/>
      </w:divBdr>
    </w:div>
    <w:div w:id="576476685">
      <w:bodyDiv w:val="1"/>
      <w:marLeft w:val="0"/>
      <w:marRight w:val="0"/>
      <w:marTop w:val="0"/>
      <w:marBottom w:val="0"/>
      <w:divBdr>
        <w:top w:val="none" w:sz="0" w:space="0" w:color="auto"/>
        <w:left w:val="none" w:sz="0" w:space="0" w:color="auto"/>
        <w:bottom w:val="none" w:sz="0" w:space="0" w:color="auto"/>
        <w:right w:val="none" w:sz="0" w:space="0" w:color="auto"/>
      </w:divBdr>
    </w:div>
    <w:div w:id="593706255">
      <w:bodyDiv w:val="1"/>
      <w:marLeft w:val="0"/>
      <w:marRight w:val="0"/>
      <w:marTop w:val="0"/>
      <w:marBottom w:val="0"/>
      <w:divBdr>
        <w:top w:val="none" w:sz="0" w:space="0" w:color="auto"/>
        <w:left w:val="none" w:sz="0" w:space="0" w:color="auto"/>
        <w:bottom w:val="none" w:sz="0" w:space="0" w:color="auto"/>
        <w:right w:val="none" w:sz="0" w:space="0" w:color="auto"/>
      </w:divBdr>
    </w:div>
    <w:div w:id="626274521">
      <w:bodyDiv w:val="1"/>
      <w:marLeft w:val="0"/>
      <w:marRight w:val="0"/>
      <w:marTop w:val="0"/>
      <w:marBottom w:val="0"/>
      <w:divBdr>
        <w:top w:val="none" w:sz="0" w:space="0" w:color="auto"/>
        <w:left w:val="none" w:sz="0" w:space="0" w:color="auto"/>
        <w:bottom w:val="none" w:sz="0" w:space="0" w:color="auto"/>
        <w:right w:val="none" w:sz="0" w:space="0" w:color="auto"/>
      </w:divBdr>
      <w:divsChild>
        <w:div w:id="681778976">
          <w:marLeft w:val="0"/>
          <w:marRight w:val="0"/>
          <w:marTop w:val="0"/>
          <w:marBottom w:val="0"/>
          <w:divBdr>
            <w:top w:val="none" w:sz="0" w:space="0" w:color="auto"/>
            <w:left w:val="none" w:sz="0" w:space="0" w:color="auto"/>
            <w:bottom w:val="none" w:sz="0" w:space="0" w:color="auto"/>
            <w:right w:val="none" w:sz="0" w:space="0" w:color="auto"/>
          </w:divBdr>
          <w:divsChild>
            <w:div w:id="1187405461">
              <w:marLeft w:val="0"/>
              <w:marRight w:val="0"/>
              <w:marTop w:val="0"/>
              <w:marBottom w:val="0"/>
              <w:divBdr>
                <w:top w:val="none" w:sz="0" w:space="0" w:color="auto"/>
                <w:left w:val="none" w:sz="0" w:space="0" w:color="auto"/>
                <w:bottom w:val="none" w:sz="0" w:space="0" w:color="auto"/>
                <w:right w:val="none" w:sz="0" w:space="0" w:color="auto"/>
              </w:divBdr>
              <w:divsChild>
                <w:div w:id="11301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14886">
      <w:bodyDiv w:val="1"/>
      <w:marLeft w:val="0"/>
      <w:marRight w:val="0"/>
      <w:marTop w:val="0"/>
      <w:marBottom w:val="0"/>
      <w:divBdr>
        <w:top w:val="none" w:sz="0" w:space="0" w:color="auto"/>
        <w:left w:val="none" w:sz="0" w:space="0" w:color="auto"/>
        <w:bottom w:val="none" w:sz="0" w:space="0" w:color="auto"/>
        <w:right w:val="none" w:sz="0" w:space="0" w:color="auto"/>
      </w:divBdr>
    </w:div>
    <w:div w:id="667633438">
      <w:bodyDiv w:val="1"/>
      <w:marLeft w:val="0"/>
      <w:marRight w:val="0"/>
      <w:marTop w:val="0"/>
      <w:marBottom w:val="0"/>
      <w:divBdr>
        <w:top w:val="none" w:sz="0" w:space="0" w:color="auto"/>
        <w:left w:val="none" w:sz="0" w:space="0" w:color="auto"/>
        <w:bottom w:val="none" w:sz="0" w:space="0" w:color="auto"/>
        <w:right w:val="none" w:sz="0" w:space="0" w:color="auto"/>
      </w:divBdr>
      <w:divsChild>
        <w:div w:id="1374766168">
          <w:marLeft w:val="720"/>
          <w:marRight w:val="0"/>
          <w:marTop w:val="200"/>
          <w:marBottom w:val="0"/>
          <w:divBdr>
            <w:top w:val="none" w:sz="0" w:space="0" w:color="auto"/>
            <w:left w:val="none" w:sz="0" w:space="0" w:color="auto"/>
            <w:bottom w:val="none" w:sz="0" w:space="0" w:color="auto"/>
            <w:right w:val="none" w:sz="0" w:space="0" w:color="auto"/>
          </w:divBdr>
        </w:div>
        <w:div w:id="768892152">
          <w:marLeft w:val="1080"/>
          <w:marRight w:val="0"/>
          <w:marTop w:val="200"/>
          <w:marBottom w:val="0"/>
          <w:divBdr>
            <w:top w:val="none" w:sz="0" w:space="0" w:color="auto"/>
            <w:left w:val="none" w:sz="0" w:space="0" w:color="auto"/>
            <w:bottom w:val="none" w:sz="0" w:space="0" w:color="auto"/>
            <w:right w:val="none" w:sz="0" w:space="0" w:color="auto"/>
          </w:divBdr>
        </w:div>
        <w:div w:id="1735228243">
          <w:marLeft w:val="1080"/>
          <w:marRight w:val="0"/>
          <w:marTop w:val="200"/>
          <w:marBottom w:val="0"/>
          <w:divBdr>
            <w:top w:val="none" w:sz="0" w:space="0" w:color="auto"/>
            <w:left w:val="none" w:sz="0" w:space="0" w:color="auto"/>
            <w:bottom w:val="none" w:sz="0" w:space="0" w:color="auto"/>
            <w:right w:val="none" w:sz="0" w:space="0" w:color="auto"/>
          </w:divBdr>
        </w:div>
        <w:div w:id="714112714">
          <w:marLeft w:val="1080"/>
          <w:marRight w:val="0"/>
          <w:marTop w:val="200"/>
          <w:marBottom w:val="0"/>
          <w:divBdr>
            <w:top w:val="none" w:sz="0" w:space="0" w:color="auto"/>
            <w:left w:val="none" w:sz="0" w:space="0" w:color="auto"/>
            <w:bottom w:val="none" w:sz="0" w:space="0" w:color="auto"/>
            <w:right w:val="none" w:sz="0" w:space="0" w:color="auto"/>
          </w:divBdr>
        </w:div>
      </w:divsChild>
    </w:div>
    <w:div w:id="690909487">
      <w:bodyDiv w:val="1"/>
      <w:marLeft w:val="0"/>
      <w:marRight w:val="0"/>
      <w:marTop w:val="0"/>
      <w:marBottom w:val="0"/>
      <w:divBdr>
        <w:top w:val="none" w:sz="0" w:space="0" w:color="auto"/>
        <w:left w:val="none" w:sz="0" w:space="0" w:color="auto"/>
        <w:bottom w:val="none" w:sz="0" w:space="0" w:color="auto"/>
        <w:right w:val="none" w:sz="0" w:space="0" w:color="auto"/>
      </w:divBdr>
      <w:divsChild>
        <w:div w:id="1155999611">
          <w:marLeft w:val="0"/>
          <w:marRight w:val="0"/>
          <w:marTop w:val="0"/>
          <w:marBottom w:val="0"/>
          <w:divBdr>
            <w:top w:val="none" w:sz="0" w:space="0" w:color="auto"/>
            <w:left w:val="none" w:sz="0" w:space="0" w:color="auto"/>
            <w:bottom w:val="none" w:sz="0" w:space="0" w:color="auto"/>
            <w:right w:val="none" w:sz="0" w:space="0" w:color="auto"/>
          </w:divBdr>
          <w:divsChild>
            <w:div w:id="234902445">
              <w:marLeft w:val="0"/>
              <w:marRight w:val="0"/>
              <w:marTop w:val="0"/>
              <w:marBottom w:val="0"/>
              <w:divBdr>
                <w:top w:val="none" w:sz="0" w:space="0" w:color="auto"/>
                <w:left w:val="none" w:sz="0" w:space="0" w:color="auto"/>
                <w:bottom w:val="none" w:sz="0" w:space="0" w:color="auto"/>
                <w:right w:val="none" w:sz="0" w:space="0" w:color="auto"/>
              </w:divBdr>
              <w:divsChild>
                <w:div w:id="18094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33407">
      <w:bodyDiv w:val="1"/>
      <w:marLeft w:val="0"/>
      <w:marRight w:val="0"/>
      <w:marTop w:val="0"/>
      <w:marBottom w:val="0"/>
      <w:divBdr>
        <w:top w:val="none" w:sz="0" w:space="0" w:color="auto"/>
        <w:left w:val="none" w:sz="0" w:space="0" w:color="auto"/>
        <w:bottom w:val="none" w:sz="0" w:space="0" w:color="auto"/>
        <w:right w:val="none" w:sz="0" w:space="0" w:color="auto"/>
      </w:divBdr>
    </w:div>
    <w:div w:id="694118110">
      <w:bodyDiv w:val="1"/>
      <w:marLeft w:val="0"/>
      <w:marRight w:val="0"/>
      <w:marTop w:val="0"/>
      <w:marBottom w:val="0"/>
      <w:divBdr>
        <w:top w:val="none" w:sz="0" w:space="0" w:color="auto"/>
        <w:left w:val="none" w:sz="0" w:space="0" w:color="auto"/>
        <w:bottom w:val="none" w:sz="0" w:space="0" w:color="auto"/>
        <w:right w:val="none" w:sz="0" w:space="0" w:color="auto"/>
      </w:divBdr>
    </w:div>
    <w:div w:id="714812361">
      <w:bodyDiv w:val="1"/>
      <w:marLeft w:val="0"/>
      <w:marRight w:val="0"/>
      <w:marTop w:val="0"/>
      <w:marBottom w:val="0"/>
      <w:divBdr>
        <w:top w:val="none" w:sz="0" w:space="0" w:color="auto"/>
        <w:left w:val="none" w:sz="0" w:space="0" w:color="auto"/>
        <w:bottom w:val="none" w:sz="0" w:space="0" w:color="auto"/>
        <w:right w:val="none" w:sz="0" w:space="0" w:color="auto"/>
      </w:divBdr>
    </w:div>
    <w:div w:id="720132206">
      <w:bodyDiv w:val="1"/>
      <w:marLeft w:val="0"/>
      <w:marRight w:val="0"/>
      <w:marTop w:val="0"/>
      <w:marBottom w:val="0"/>
      <w:divBdr>
        <w:top w:val="none" w:sz="0" w:space="0" w:color="auto"/>
        <w:left w:val="none" w:sz="0" w:space="0" w:color="auto"/>
        <w:bottom w:val="none" w:sz="0" w:space="0" w:color="auto"/>
        <w:right w:val="none" w:sz="0" w:space="0" w:color="auto"/>
      </w:divBdr>
    </w:div>
    <w:div w:id="738135833">
      <w:bodyDiv w:val="1"/>
      <w:marLeft w:val="0"/>
      <w:marRight w:val="0"/>
      <w:marTop w:val="0"/>
      <w:marBottom w:val="0"/>
      <w:divBdr>
        <w:top w:val="none" w:sz="0" w:space="0" w:color="auto"/>
        <w:left w:val="none" w:sz="0" w:space="0" w:color="auto"/>
        <w:bottom w:val="none" w:sz="0" w:space="0" w:color="auto"/>
        <w:right w:val="none" w:sz="0" w:space="0" w:color="auto"/>
      </w:divBdr>
      <w:divsChild>
        <w:div w:id="899095311">
          <w:marLeft w:val="0"/>
          <w:marRight w:val="0"/>
          <w:marTop w:val="0"/>
          <w:marBottom w:val="0"/>
          <w:divBdr>
            <w:top w:val="none" w:sz="0" w:space="0" w:color="auto"/>
            <w:left w:val="none" w:sz="0" w:space="0" w:color="auto"/>
            <w:bottom w:val="none" w:sz="0" w:space="0" w:color="auto"/>
            <w:right w:val="none" w:sz="0" w:space="0" w:color="auto"/>
          </w:divBdr>
          <w:divsChild>
            <w:div w:id="1443107662">
              <w:marLeft w:val="0"/>
              <w:marRight w:val="0"/>
              <w:marTop w:val="0"/>
              <w:marBottom w:val="0"/>
              <w:divBdr>
                <w:top w:val="none" w:sz="0" w:space="0" w:color="auto"/>
                <w:left w:val="none" w:sz="0" w:space="0" w:color="auto"/>
                <w:bottom w:val="none" w:sz="0" w:space="0" w:color="auto"/>
                <w:right w:val="none" w:sz="0" w:space="0" w:color="auto"/>
              </w:divBdr>
              <w:divsChild>
                <w:div w:id="5162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9818">
      <w:bodyDiv w:val="1"/>
      <w:marLeft w:val="0"/>
      <w:marRight w:val="0"/>
      <w:marTop w:val="0"/>
      <w:marBottom w:val="0"/>
      <w:divBdr>
        <w:top w:val="none" w:sz="0" w:space="0" w:color="auto"/>
        <w:left w:val="none" w:sz="0" w:space="0" w:color="auto"/>
        <w:bottom w:val="none" w:sz="0" w:space="0" w:color="auto"/>
        <w:right w:val="none" w:sz="0" w:space="0" w:color="auto"/>
      </w:divBdr>
      <w:divsChild>
        <w:div w:id="797531420">
          <w:marLeft w:val="0"/>
          <w:marRight w:val="0"/>
          <w:marTop w:val="0"/>
          <w:marBottom w:val="0"/>
          <w:divBdr>
            <w:top w:val="none" w:sz="0" w:space="0" w:color="auto"/>
            <w:left w:val="none" w:sz="0" w:space="0" w:color="auto"/>
            <w:bottom w:val="none" w:sz="0" w:space="0" w:color="auto"/>
            <w:right w:val="none" w:sz="0" w:space="0" w:color="auto"/>
          </w:divBdr>
          <w:divsChild>
            <w:div w:id="3350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06737">
      <w:bodyDiv w:val="1"/>
      <w:marLeft w:val="0"/>
      <w:marRight w:val="0"/>
      <w:marTop w:val="0"/>
      <w:marBottom w:val="0"/>
      <w:divBdr>
        <w:top w:val="none" w:sz="0" w:space="0" w:color="auto"/>
        <w:left w:val="none" w:sz="0" w:space="0" w:color="auto"/>
        <w:bottom w:val="none" w:sz="0" w:space="0" w:color="auto"/>
        <w:right w:val="none" w:sz="0" w:space="0" w:color="auto"/>
      </w:divBdr>
      <w:divsChild>
        <w:div w:id="2005350288">
          <w:marLeft w:val="0"/>
          <w:marRight w:val="0"/>
          <w:marTop w:val="0"/>
          <w:marBottom w:val="0"/>
          <w:divBdr>
            <w:top w:val="none" w:sz="0" w:space="0" w:color="auto"/>
            <w:left w:val="none" w:sz="0" w:space="0" w:color="auto"/>
            <w:bottom w:val="none" w:sz="0" w:space="0" w:color="auto"/>
            <w:right w:val="none" w:sz="0" w:space="0" w:color="auto"/>
          </w:divBdr>
          <w:divsChild>
            <w:div w:id="243271093">
              <w:marLeft w:val="0"/>
              <w:marRight w:val="0"/>
              <w:marTop w:val="0"/>
              <w:marBottom w:val="0"/>
              <w:divBdr>
                <w:top w:val="none" w:sz="0" w:space="0" w:color="auto"/>
                <w:left w:val="none" w:sz="0" w:space="0" w:color="auto"/>
                <w:bottom w:val="none" w:sz="0" w:space="0" w:color="auto"/>
                <w:right w:val="none" w:sz="0" w:space="0" w:color="auto"/>
              </w:divBdr>
              <w:divsChild>
                <w:div w:id="9209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4214">
      <w:bodyDiv w:val="1"/>
      <w:marLeft w:val="0"/>
      <w:marRight w:val="0"/>
      <w:marTop w:val="0"/>
      <w:marBottom w:val="0"/>
      <w:divBdr>
        <w:top w:val="none" w:sz="0" w:space="0" w:color="auto"/>
        <w:left w:val="none" w:sz="0" w:space="0" w:color="auto"/>
        <w:bottom w:val="none" w:sz="0" w:space="0" w:color="auto"/>
        <w:right w:val="none" w:sz="0" w:space="0" w:color="auto"/>
      </w:divBdr>
      <w:divsChild>
        <w:div w:id="980422264">
          <w:marLeft w:val="0"/>
          <w:marRight w:val="0"/>
          <w:marTop w:val="200"/>
          <w:marBottom w:val="0"/>
          <w:divBdr>
            <w:top w:val="none" w:sz="0" w:space="0" w:color="auto"/>
            <w:left w:val="none" w:sz="0" w:space="0" w:color="auto"/>
            <w:bottom w:val="none" w:sz="0" w:space="0" w:color="auto"/>
            <w:right w:val="none" w:sz="0" w:space="0" w:color="auto"/>
          </w:divBdr>
        </w:div>
        <w:div w:id="1351371564">
          <w:marLeft w:val="0"/>
          <w:marRight w:val="0"/>
          <w:marTop w:val="200"/>
          <w:marBottom w:val="0"/>
          <w:divBdr>
            <w:top w:val="none" w:sz="0" w:space="0" w:color="auto"/>
            <w:left w:val="none" w:sz="0" w:space="0" w:color="auto"/>
            <w:bottom w:val="none" w:sz="0" w:space="0" w:color="auto"/>
            <w:right w:val="none" w:sz="0" w:space="0" w:color="auto"/>
          </w:divBdr>
        </w:div>
        <w:div w:id="433749335">
          <w:marLeft w:val="0"/>
          <w:marRight w:val="0"/>
          <w:marTop w:val="200"/>
          <w:marBottom w:val="0"/>
          <w:divBdr>
            <w:top w:val="none" w:sz="0" w:space="0" w:color="auto"/>
            <w:left w:val="none" w:sz="0" w:space="0" w:color="auto"/>
            <w:bottom w:val="none" w:sz="0" w:space="0" w:color="auto"/>
            <w:right w:val="none" w:sz="0" w:space="0" w:color="auto"/>
          </w:divBdr>
        </w:div>
      </w:divsChild>
    </w:div>
    <w:div w:id="837236666">
      <w:bodyDiv w:val="1"/>
      <w:marLeft w:val="0"/>
      <w:marRight w:val="0"/>
      <w:marTop w:val="0"/>
      <w:marBottom w:val="0"/>
      <w:divBdr>
        <w:top w:val="none" w:sz="0" w:space="0" w:color="auto"/>
        <w:left w:val="none" w:sz="0" w:space="0" w:color="auto"/>
        <w:bottom w:val="none" w:sz="0" w:space="0" w:color="auto"/>
        <w:right w:val="none" w:sz="0" w:space="0" w:color="auto"/>
      </w:divBdr>
      <w:divsChild>
        <w:div w:id="1972400812">
          <w:marLeft w:val="720"/>
          <w:marRight w:val="0"/>
          <w:marTop w:val="200"/>
          <w:marBottom w:val="0"/>
          <w:divBdr>
            <w:top w:val="none" w:sz="0" w:space="0" w:color="auto"/>
            <w:left w:val="none" w:sz="0" w:space="0" w:color="auto"/>
            <w:bottom w:val="none" w:sz="0" w:space="0" w:color="auto"/>
            <w:right w:val="none" w:sz="0" w:space="0" w:color="auto"/>
          </w:divBdr>
        </w:div>
        <w:div w:id="2005694967">
          <w:marLeft w:val="720"/>
          <w:marRight w:val="0"/>
          <w:marTop w:val="200"/>
          <w:marBottom w:val="0"/>
          <w:divBdr>
            <w:top w:val="none" w:sz="0" w:space="0" w:color="auto"/>
            <w:left w:val="none" w:sz="0" w:space="0" w:color="auto"/>
            <w:bottom w:val="none" w:sz="0" w:space="0" w:color="auto"/>
            <w:right w:val="none" w:sz="0" w:space="0" w:color="auto"/>
          </w:divBdr>
        </w:div>
      </w:divsChild>
    </w:div>
    <w:div w:id="844055934">
      <w:bodyDiv w:val="1"/>
      <w:marLeft w:val="0"/>
      <w:marRight w:val="0"/>
      <w:marTop w:val="0"/>
      <w:marBottom w:val="0"/>
      <w:divBdr>
        <w:top w:val="none" w:sz="0" w:space="0" w:color="auto"/>
        <w:left w:val="none" w:sz="0" w:space="0" w:color="auto"/>
        <w:bottom w:val="none" w:sz="0" w:space="0" w:color="auto"/>
        <w:right w:val="none" w:sz="0" w:space="0" w:color="auto"/>
      </w:divBdr>
      <w:divsChild>
        <w:div w:id="1587574046">
          <w:marLeft w:val="1440"/>
          <w:marRight w:val="0"/>
          <w:marTop w:val="200"/>
          <w:marBottom w:val="0"/>
          <w:divBdr>
            <w:top w:val="none" w:sz="0" w:space="0" w:color="auto"/>
            <w:left w:val="none" w:sz="0" w:space="0" w:color="auto"/>
            <w:bottom w:val="none" w:sz="0" w:space="0" w:color="auto"/>
            <w:right w:val="none" w:sz="0" w:space="0" w:color="auto"/>
          </w:divBdr>
        </w:div>
      </w:divsChild>
    </w:div>
    <w:div w:id="863904821">
      <w:bodyDiv w:val="1"/>
      <w:marLeft w:val="0"/>
      <w:marRight w:val="0"/>
      <w:marTop w:val="0"/>
      <w:marBottom w:val="0"/>
      <w:divBdr>
        <w:top w:val="none" w:sz="0" w:space="0" w:color="auto"/>
        <w:left w:val="none" w:sz="0" w:space="0" w:color="auto"/>
        <w:bottom w:val="none" w:sz="0" w:space="0" w:color="auto"/>
        <w:right w:val="none" w:sz="0" w:space="0" w:color="auto"/>
      </w:divBdr>
    </w:div>
    <w:div w:id="911239391">
      <w:bodyDiv w:val="1"/>
      <w:marLeft w:val="0"/>
      <w:marRight w:val="0"/>
      <w:marTop w:val="0"/>
      <w:marBottom w:val="0"/>
      <w:divBdr>
        <w:top w:val="none" w:sz="0" w:space="0" w:color="auto"/>
        <w:left w:val="none" w:sz="0" w:space="0" w:color="auto"/>
        <w:bottom w:val="none" w:sz="0" w:space="0" w:color="auto"/>
        <w:right w:val="none" w:sz="0" w:space="0" w:color="auto"/>
      </w:divBdr>
      <w:divsChild>
        <w:div w:id="555090621">
          <w:marLeft w:val="720"/>
          <w:marRight w:val="0"/>
          <w:marTop w:val="200"/>
          <w:marBottom w:val="0"/>
          <w:divBdr>
            <w:top w:val="none" w:sz="0" w:space="0" w:color="auto"/>
            <w:left w:val="none" w:sz="0" w:space="0" w:color="auto"/>
            <w:bottom w:val="none" w:sz="0" w:space="0" w:color="auto"/>
            <w:right w:val="none" w:sz="0" w:space="0" w:color="auto"/>
          </w:divBdr>
        </w:div>
        <w:div w:id="1778403344">
          <w:marLeft w:val="720"/>
          <w:marRight w:val="0"/>
          <w:marTop w:val="200"/>
          <w:marBottom w:val="0"/>
          <w:divBdr>
            <w:top w:val="none" w:sz="0" w:space="0" w:color="auto"/>
            <w:left w:val="none" w:sz="0" w:space="0" w:color="auto"/>
            <w:bottom w:val="none" w:sz="0" w:space="0" w:color="auto"/>
            <w:right w:val="none" w:sz="0" w:space="0" w:color="auto"/>
          </w:divBdr>
        </w:div>
      </w:divsChild>
    </w:div>
    <w:div w:id="927620758">
      <w:bodyDiv w:val="1"/>
      <w:marLeft w:val="0"/>
      <w:marRight w:val="0"/>
      <w:marTop w:val="0"/>
      <w:marBottom w:val="0"/>
      <w:divBdr>
        <w:top w:val="none" w:sz="0" w:space="0" w:color="auto"/>
        <w:left w:val="none" w:sz="0" w:space="0" w:color="auto"/>
        <w:bottom w:val="none" w:sz="0" w:space="0" w:color="auto"/>
        <w:right w:val="none" w:sz="0" w:space="0" w:color="auto"/>
      </w:divBdr>
    </w:div>
    <w:div w:id="988557501">
      <w:bodyDiv w:val="1"/>
      <w:marLeft w:val="0"/>
      <w:marRight w:val="0"/>
      <w:marTop w:val="0"/>
      <w:marBottom w:val="0"/>
      <w:divBdr>
        <w:top w:val="none" w:sz="0" w:space="0" w:color="auto"/>
        <w:left w:val="none" w:sz="0" w:space="0" w:color="auto"/>
        <w:bottom w:val="none" w:sz="0" w:space="0" w:color="auto"/>
        <w:right w:val="none" w:sz="0" w:space="0" w:color="auto"/>
      </w:divBdr>
      <w:divsChild>
        <w:div w:id="41828609">
          <w:marLeft w:val="806"/>
          <w:marRight w:val="0"/>
          <w:marTop w:val="200"/>
          <w:marBottom w:val="0"/>
          <w:divBdr>
            <w:top w:val="none" w:sz="0" w:space="0" w:color="auto"/>
            <w:left w:val="none" w:sz="0" w:space="0" w:color="auto"/>
            <w:bottom w:val="none" w:sz="0" w:space="0" w:color="auto"/>
            <w:right w:val="none" w:sz="0" w:space="0" w:color="auto"/>
          </w:divBdr>
        </w:div>
        <w:div w:id="2125692807">
          <w:marLeft w:val="806"/>
          <w:marRight w:val="0"/>
          <w:marTop w:val="200"/>
          <w:marBottom w:val="0"/>
          <w:divBdr>
            <w:top w:val="none" w:sz="0" w:space="0" w:color="auto"/>
            <w:left w:val="none" w:sz="0" w:space="0" w:color="auto"/>
            <w:bottom w:val="none" w:sz="0" w:space="0" w:color="auto"/>
            <w:right w:val="none" w:sz="0" w:space="0" w:color="auto"/>
          </w:divBdr>
        </w:div>
        <w:div w:id="85422019">
          <w:marLeft w:val="806"/>
          <w:marRight w:val="0"/>
          <w:marTop w:val="200"/>
          <w:marBottom w:val="0"/>
          <w:divBdr>
            <w:top w:val="none" w:sz="0" w:space="0" w:color="auto"/>
            <w:left w:val="none" w:sz="0" w:space="0" w:color="auto"/>
            <w:bottom w:val="none" w:sz="0" w:space="0" w:color="auto"/>
            <w:right w:val="none" w:sz="0" w:space="0" w:color="auto"/>
          </w:divBdr>
        </w:div>
      </w:divsChild>
    </w:div>
    <w:div w:id="1007094141">
      <w:bodyDiv w:val="1"/>
      <w:marLeft w:val="0"/>
      <w:marRight w:val="0"/>
      <w:marTop w:val="0"/>
      <w:marBottom w:val="0"/>
      <w:divBdr>
        <w:top w:val="none" w:sz="0" w:space="0" w:color="auto"/>
        <w:left w:val="none" w:sz="0" w:space="0" w:color="auto"/>
        <w:bottom w:val="none" w:sz="0" w:space="0" w:color="auto"/>
        <w:right w:val="none" w:sz="0" w:space="0" w:color="auto"/>
      </w:divBdr>
      <w:divsChild>
        <w:div w:id="910433350">
          <w:marLeft w:val="446"/>
          <w:marRight w:val="0"/>
          <w:marTop w:val="0"/>
          <w:marBottom w:val="0"/>
          <w:divBdr>
            <w:top w:val="none" w:sz="0" w:space="0" w:color="auto"/>
            <w:left w:val="none" w:sz="0" w:space="0" w:color="auto"/>
            <w:bottom w:val="none" w:sz="0" w:space="0" w:color="auto"/>
            <w:right w:val="none" w:sz="0" w:space="0" w:color="auto"/>
          </w:divBdr>
        </w:div>
        <w:div w:id="1159882896">
          <w:marLeft w:val="446"/>
          <w:marRight w:val="0"/>
          <w:marTop w:val="0"/>
          <w:marBottom w:val="0"/>
          <w:divBdr>
            <w:top w:val="none" w:sz="0" w:space="0" w:color="auto"/>
            <w:left w:val="none" w:sz="0" w:space="0" w:color="auto"/>
            <w:bottom w:val="none" w:sz="0" w:space="0" w:color="auto"/>
            <w:right w:val="none" w:sz="0" w:space="0" w:color="auto"/>
          </w:divBdr>
        </w:div>
      </w:divsChild>
    </w:div>
    <w:div w:id="1046762633">
      <w:bodyDiv w:val="1"/>
      <w:marLeft w:val="0"/>
      <w:marRight w:val="0"/>
      <w:marTop w:val="0"/>
      <w:marBottom w:val="0"/>
      <w:divBdr>
        <w:top w:val="none" w:sz="0" w:space="0" w:color="auto"/>
        <w:left w:val="none" w:sz="0" w:space="0" w:color="auto"/>
        <w:bottom w:val="none" w:sz="0" w:space="0" w:color="auto"/>
        <w:right w:val="none" w:sz="0" w:space="0" w:color="auto"/>
      </w:divBdr>
    </w:div>
    <w:div w:id="1078672924">
      <w:bodyDiv w:val="1"/>
      <w:marLeft w:val="0"/>
      <w:marRight w:val="0"/>
      <w:marTop w:val="0"/>
      <w:marBottom w:val="0"/>
      <w:divBdr>
        <w:top w:val="none" w:sz="0" w:space="0" w:color="auto"/>
        <w:left w:val="none" w:sz="0" w:space="0" w:color="auto"/>
        <w:bottom w:val="none" w:sz="0" w:space="0" w:color="auto"/>
        <w:right w:val="none" w:sz="0" w:space="0" w:color="auto"/>
      </w:divBdr>
      <w:divsChild>
        <w:div w:id="1558667179">
          <w:marLeft w:val="0"/>
          <w:marRight w:val="0"/>
          <w:marTop w:val="0"/>
          <w:marBottom w:val="0"/>
          <w:divBdr>
            <w:top w:val="none" w:sz="0" w:space="0" w:color="auto"/>
            <w:left w:val="none" w:sz="0" w:space="0" w:color="auto"/>
            <w:bottom w:val="none" w:sz="0" w:space="0" w:color="auto"/>
            <w:right w:val="none" w:sz="0" w:space="0" w:color="auto"/>
          </w:divBdr>
          <w:divsChild>
            <w:div w:id="1180435529">
              <w:marLeft w:val="0"/>
              <w:marRight w:val="0"/>
              <w:marTop w:val="0"/>
              <w:marBottom w:val="0"/>
              <w:divBdr>
                <w:top w:val="none" w:sz="0" w:space="0" w:color="auto"/>
                <w:left w:val="none" w:sz="0" w:space="0" w:color="auto"/>
                <w:bottom w:val="none" w:sz="0" w:space="0" w:color="auto"/>
                <w:right w:val="none" w:sz="0" w:space="0" w:color="auto"/>
              </w:divBdr>
              <w:divsChild>
                <w:div w:id="14184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5396">
      <w:bodyDiv w:val="1"/>
      <w:marLeft w:val="0"/>
      <w:marRight w:val="0"/>
      <w:marTop w:val="0"/>
      <w:marBottom w:val="0"/>
      <w:divBdr>
        <w:top w:val="none" w:sz="0" w:space="0" w:color="auto"/>
        <w:left w:val="none" w:sz="0" w:space="0" w:color="auto"/>
        <w:bottom w:val="none" w:sz="0" w:space="0" w:color="auto"/>
        <w:right w:val="none" w:sz="0" w:space="0" w:color="auto"/>
      </w:divBdr>
    </w:div>
    <w:div w:id="1098133342">
      <w:bodyDiv w:val="1"/>
      <w:marLeft w:val="0"/>
      <w:marRight w:val="0"/>
      <w:marTop w:val="0"/>
      <w:marBottom w:val="0"/>
      <w:divBdr>
        <w:top w:val="none" w:sz="0" w:space="0" w:color="auto"/>
        <w:left w:val="none" w:sz="0" w:space="0" w:color="auto"/>
        <w:bottom w:val="none" w:sz="0" w:space="0" w:color="auto"/>
        <w:right w:val="none" w:sz="0" w:space="0" w:color="auto"/>
      </w:divBdr>
    </w:div>
    <w:div w:id="1099520389">
      <w:bodyDiv w:val="1"/>
      <w:marLeft w:val="0"/>
      <w:marRight w:val="0"/>
      <w:marTop w:val="0"/>
      <w:marBottom w:val="0"/>
      <w:divBdr>
        <w:top w:val="none" w:sz="0" w:space="0" w:color="auto"/>
        <w:left w:val="none" w:sz="0" w:space="0" w:color="auto"/>
        <w:bottom w:val="none" w:sz="0" w:space="0" w:color="auto"/>
        <w:right w:val="none" w:sz="0" w:space="0" w:color="auto"/>
      </w:divBdr>
      <w:divsChild>
        <w:div w:id="1483082391">
          <w:marLeft w:val="0"/>
          <w:marRight w:val="0"/>
          <w:marTop w:val="0"/>
          <w:marBottom w:val="0"/>
          <w:divBdr>
            <w:top w:val="none" w:sz="0" w:space="0" w:color="auto"/>
            <w:left w:val="none" w:sz="0" w:space="0" w:color="auto"/>
            <w:bottom w:val="none" w:sz="0" w:space="0" w:color="auto"/>
            <w:right w:val="none" w:sz="0" w:space="0" w:color="auto"/>
          </w:divBdr>
          <w:divsChild>
            <w:div w:id="627977215">
              <w:marLeft w:val="0"/>
              <w:marRight w:val="0"/>
              <w:marTop w:val="0"/>
              <w:marBottom w:val="0"/>
              <w:divBdr>
                <w:top w:val="none" w:sz="0" w:space="0" w:color="auto"/>
                <w:left w:val="none" w:sz="0" w:space="0" w:color="auto"/>
                <w:bottom w:val="none" w:sz="0" w:space="0" w:color="auto"/>
                <w:right w:val="none" w:sz="0" w:space="0" w:color="auto"/>
              </w:divBdr>
              <w:divsChild>
                <w:div w:id="4024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81719">
      <w:bodyDiv w:val="1"/>
      <w:marLeft w:val="0"/>
      <w:marRight w:val="0"/>
      <w:marTop w:val="0"/>
      <w:marBottom w:val="0"/>
      <w:divBdr>
        <w:top w:val="none" w:sz="0" w:space="0" w:color="auto"/>
        <w:left w:val="none" w:sz="0" w:space="0" w:color="auto"/>
        <w:bottom w:val="none" w:sz="0" w:space="0" w:color="auto"/>
        <w:right w:val="none" w:sz="0" w:space="0" w:color="auto"/>
      </w:divBdr>
      <w:divsChild>
        <w:div w:id="761609359">
          <w:marLeft w:val="446"/>
          <w:marRight w:val="0"/>
          <w:marTop w:val="0"/>
          <w:marBottom w:val="0"/>
          <w:divBdr>
            <w:top w:val="none" w:sz="0" w:space="0" w:color="auto"/>
            <w:left w:val="none" w:sz="0" w:space="0" w:color="auto"/>
            <w:bottom w:val="none" w:sz="0" w:space="0" w:color="auto"/>
            <w:right w:val="none" w:sz="0" w:space="0" w:color="auto"/>
          </w:divBdr>
        </w:div>
        <w:div w:id="2090886457">
          <w:marLeft w:val="446"/>
          <w:marRight w:val="0"/>
          <w:marTop w:val="0"/>
          <w:marBottom w:val="0"/>
          <w:divBdr>
            <w:top w:val="none" w:sz="0" w:space="0" w:color="auto"/>
            <w:left w:val="none" w:sz="0" w:space="0" w:color="auto"/>
            <w:bottom w:val="none" w:sz="0" w:space="0" w:color="auto"/>
            <w:right w:val="none" w:sz="0" w:space="0" w:color="auto"/>
          </w:divBdr>
        </w:div>
      </w:divsChild>
    </w:div>
    <w:div w:id="1125151556">
      <w:bodyDiv w:val="1"/>
      <w:marLeft w:val="0"/>
      <w:marRight w:val="0"/>
      <w:marTop w:val="0"/>
      <w:marBottom w:val="0"/>
      <w:divBdr>
        <w:top w:val="none" w:sz="0" w:space="0" w:color="auto"/>
        <w:left w:val="none" w:sz="0" w:space="0" w:color="auto"/>
        <w:bottom w:val="none" w:sz="0" w:space="0" w:color="auto"/>
        <w:right w:val="none" w:sz="0" w:space="0" w:color="auto"/>
      </w:divBdr>
    </w:div>
    <w:div w:id="1178497271">
      <w:bodyDiv w:val="1"/>
      <w:marLeft w:val="0"/>
      <w:marRight w:val="0"/>
      <w:marTop w:val="0"/>
      <w:marBottom w:val="0"/>
      <w:divBdr>
        <w:top w:val="none" w:sz="0" w:space="0" w:color="auto"/>
        <w:left w:val="none" w:sz="0" w:space="0" w:color="auto"/>
        <w:bottom w:val="none" w:sz="0" w:space="0" w:color="auto"/>
        <w:right w:val="none" w:sz="0" w:space="0" w:color="auto"/>
      </w:divBdr>
    </w:div>
    <w:div w:id="1188564510">
      <w:bodyDiv w:val="1"/>
      <w:marLeft w:val="0"/>
      <w:marRight w:val="0"/>
      <w:marTop w:val="0"/>
      <w:marBottom w:val="0"/>
      <w:divBdr>
        <w:top w:val="none" w:sz="0" w:space="0" w:color="auto"/>
        <w:left w:val="none" w:sz="0" w:space="0" w:color="auto"/>
        <w:bottom w:val="none" w:sz="0" w:space="0" w:color="auto"/>
        <w:right w:val="none" w:sz="0" w:space="0" w:color="auto"/>
      </w:divBdr>
    </w:div>
    <w:div w:id="1278023481">
      <w:bodyDiv w:val="1"/>
      <w:marLeft w:val="0"/>
      <w:marRight w:val="0"/>
      <w:marTop w:val="0"/>
      <w:marBottom w:val="0"/>
      <w:divBdr>
        <w:top w:val="none" w:sz="0" w:space="0" w:color="auto"/>
        <w:left w:val="none" w:sz="0" w:space="0" w:color="auto"/>
        <w:bottom w:val="none" w:sz="0" w:space="0" w:color="auto"/>
        <w:right w:val="none" w:sz="0" w:space="0" w:color="auto"/>
      </w:divBdr>
      <w:divsChild>
        <w:div w:id="783498631">
          <w:marLeft w:val="0"/>
          <w:marRight w:val="0"/>
          <w:marTop w:val="0"/>
          <w:marBottom w:val="0"/>
          <w:divBdr>
            <w:top w:val="none" w:sz="0" w:space="0" w:color="auto"/>
            <w:left w:val="none" w:sz="0" w:space="0" w:color="auto"/>
            <w:bottom w:val="none" w:sz="0" w:space="0" w:color="auto"/>
            <w:right w:val="none" w:sz="0" w:space="0" w:color="auto"/>
          </w:divBdr>
        </w:div>
        <w:div w:id="841553823">
          <w:marLeft w:val="0"/>
          <w:marRight w:val="0"/>
          <w:marTop w:val="0"/>
          <w:marBottom w:val="0"/>
          <w:divBdr>
            <w:top w:val="none" w:sz="0" w:space="0" w:color="auto"/>
            <w:left w:val="none" w:sz="0" w:space="0" w:color="auto"/>
            <w:bottom w:val="none" w:sz="0" w:space="0" w:color="auto"/>
            <w:right w:val="none" w:sz="0" w:space="0" w:color="auto"/>
          </w:divBdr>
        </w:div>
        <w:div w:id="1097943713">
          <w:marLeft w:val="0"/>
          <w:marRight w:val="0"/>
          <w:marTop w:val="0"/>
          <w:marBottom w:val="0"/>
          <w:divBdr>
            <w:top w:val="none" w:sz="0" w:space="0" w:color="auto"/>
            <w:left w:val="none" w:sz="0" w:space="0" w:color="auto"/>
            <w:bottom w:val="none" w:sz="0" w:space="0" w:color="auto"/>
            <w:right w:val="none" w:sz="0" w:space="0" w:color="auto"/>
          </w:divBdr>
        </w:div>
        <w:div w:id="1217232443">
          <w:marLeft w:val="0"/>
          <w:marRight w:val="0"/>
          <w:marTop w:val="0"/>
          <w:marBottom w:val="0"/>
          <w:divBdr>
            <w:top w:val="none" w:sz="0" w:space="0" w:color="auto"/>
            <w:left w:val="none" w:sz="0" w:space="0" w:color="auto"/>
            <w:bottom w:val="none" w:sz="0" w:space="0" w:color="auto"/>
            <w:right w:val="none" w:sz="0" w:space="0" w:color="auto"/>
          </w:divBdr>
        </w:div>
        <w:div w:id="1328284950">
          <w:marLeft w:val="0"/>
          <w:marRight w:val="0"/>
          <w:marTop w:val="0"/>
          <w:marBottom w:val="0"/>
          <w:divBdr>
            <w:top w:val="none" w:sz="0" w:space="0" w:color="auto"/>
            <w:left w:val="none" w:sz="0" w:space="0" w:color="auto"/>
            <w:bottom w:val="none" w:sz="0" w:space="0" w:color="auto"/>
            <w:right w:val="none" w:sz="0" w:space="0" w:color="auto"/>
          </w:divBdr>
        </w:div>
        <w:div w:id="1335917389">
          <w:marLeft w:val="0"/>
          <w:marRight w:val="0"/>
          <w:marTop w:val="0"/>
          <w:marBottom w:val="0"/>
          <w:divBdr>
            <w:top w:val="none" w:sz="0" w:space="0" w:color="auto"/>
            <w:left w:val="none" w:sz="0" w:space="0" w:color="auto"/>
            <w:bottom w:val="none" w:sz="0" w:space="0" w:color="auto"/>
            <w:right w:val="none" w:sz="0" w:space="0" w:color="auto"/>
          </w:divBdr>
        </w:div>
        <w:div w:id="1384137131">
          <w:marLeft w:val="0"/>
          <w:marRight w:val="0"/>
          <w:marTop w:val="0"/>
          <w:marBottom w:val="0"/>
          <w:divBdr>
            <w:top w:val="none" w:sz="0" w:space="0" w:color="auto"/>
            <w:left w:val="none" w:sz="0" w:space="0" w:color="auto"/>
            <w:bottom w:val="none" w:sz="0" w:space="0" w:color="auto"/>
            <w:right w:val="none" w:sz="0" w:space="0" w:color="auto"/>
          </w:divBdr>
        </w:div>
        <w:div w:id="1501041557">
          <w:marLeft w:val="0"/>
          <w:marRight w:val="0"/>
          <w:marTop w:val="0"/>
          <w:marBottom w:val="0"/>
          <w:divBdr>
            <w:top w:val="none" w:sz="0" w:space="0" w:color="auto"/>
            <w:left w:val="none" w:sz="0" w:space="0" w:color="auto"/>
            <w:bottom w:val="none" w:sz="0" w:space="0" w:color="auto"/>
            <w:right w:val="none" w:sz="0" w:space="0" w:color="auto"/>
          </w:divBdr>
        </w:div>
        <w:div w:id="1511795787">
          <w:marLeft w:val="0"/>
          <w:marRight w:val="0"/>
          <w:marTop w:val="0"/>
          <w:marBottom w:val="0"/>
          <w:divBdr>
            <w:top w:val="none" w:sz="0" w:space="0" w:color="auto"/>
            <w:left w:val="none" w:sz="0" w:space="0" w:color="auto"/>
            <w:bottom w:val="none" w:sz="0" w:space="0" w:color="auto"/>
            <w:right w:val="none" w:sz="0" w:space="0" w:color="auto"/>
          </w:divBdr>
        </w:div>
        <w:div w:id="1839728869">
          <w:marLeft w:val="0"/>
          <w:marRight w:val="0"/>
          <w:marTop w:val="0"/>
          <w:marBottom w:val="0"/>
          <w:divBdr>
            <w:top w:val="none" w:sz="0" w:space="0" w:color="auto"/>
            <w:left w:val="none" w:sz="0" w:space="0" w:color="auto"/>
            <w:bottom w:val="none" w:sz="0" w:space="0" w:color="auto"/>
            <w:right w:val="none" w:sz="0" w:space="0" w:color="auto"/>
          </w:divBdr>
        </w:div>
      </w:divsChild>
    </w:div>
    <w:div w:id="1318416018">
      <w:bodyDiv w:val="1"/>
      <w:marLeft w:val="0"/>
      <w:marRight w:val="0"/>
      <w:marTop w:val="0"/>
      <w:marBottom w:val="0"/>
      <w:divBdr>
        <w:top w:val="none" w:sz="0" w:space="0" w:color="auto"/>
        <w:left w:val="none" w:sz="0" w:space="0" w:color="auto"/>
        <w:bottom w:val="none" w:sz="0" w:space="0" w:color="auto"/>
        <w:right w:val="none" w:sz="0" w:space="0" w:color="auto"/>
      </w:divBdr>
      <w:divsChild>
        <w:div w:id="1763992518">
          <w:marLeft w:val="0"/>
          <w:marRight w:val="0"/>
          <w:marTop w:val="0"/>
          <w:marBottom w:val="0"/>
          <w:divBdr>
            <w:top w:val="none" w:sz="0" w:space="0" w:color="auto"/>
            <w:left w:val="none" w:sz="0" w:space="0" w:color="auto"/>
            <w:bottom w:val="none" w:sz="0" w:space="0" w:color="auto"/>
            <w:right w:val="none" w:sz="0" w:space="0" w:color="auto"/>
          </w:divBdr>
          <w:divsChild>
            <w:div w:id="1700619003">
              <w:marLeft w:val="0"/>
              <w:marRight w:val="0"/>
              <w:marTop w:val="0"/>
              <w:marBottom w:val="0"/>
              <w:divBdr>
                <w:top w:val="none" w:sz="0" w:space="0" w:color="auto"/>
                <w:left w:val="none" w:sz="0" w:space="0" w:color="auto"/>
                <w:bottom w:val="none" w:sz="0" w:space="0" w:color="auto"/>
                <w:right w:val="none" w:sz="0" w:space="0" w:color="auto"/>
              </w:divBdr>
              <w:divsChild>
                <w:div w:id="316880222">
                  <w:marLeft w:val="0"/>
                  <w:marRight w:val="0"/>
                  <w:marTop w:val="0"/>
                  <w:marBottom w:val="0"/>
                  <w:divBdr>
                    <w:top w:val="none" w:sz="0" w:space="0" w:color="auto"/>
                    <w:left w:val="none" w:sz="0" w:space="0" w:color="auto"/>
                    <w:bottom w:val="none" w:sz="0" w:space="0" w:color="auto"/>
                    <w:right w:val="none" w:sz="0" w:space="0" w:color="auto"/>
                  </w:divBdr>
                  <w:divsChild>
                    <w:div w:id="11623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37081">
      <w:bodyDiv w:val="1"/>
      <w:marLeft w:val="0"/>
      <w:marRight w:val="0"/>
      <w:marTop w:val="0"/>
      <w:marBottom w:val="0"/>
      <w:divBdr>
        <w:top w:val="none" w:sz="0" w:space="0" w:color="auto"/>
        <w:left w:val="none" w:sz="0" w:space="0" w:color="auto"/>
        <w:bottom w:val="none" w:sz="0" w:space="0" w:color="auto"/>
        <w:right w:val="none" w:sz="0" w:space="0" w:color="auto"/>
      </w:divBdr>
    </w:div>
    <w:div w:id="1350136018">
      <w:bodyDiv w:val="1"/>
      <w:marLeft w:val="0"/>
      <w:marRight w:val="0"/>
      <w:marTop w:val="0"/>
      <w:marBottom w:val="0"/>
      <w:divBdr>
        <w:top w:val="none" w:sz="0" w:space="0" w:color="auto"/>
        <w:left w:val="none" w:sz="0" w:space="0" w:color="auto"/>
        <w:bottom w:val="none" w:sz="0" w:space="0" w:color="auto"/>
        <w:right w:val="none" w:sz="0" w:space="0" w:color="auto"/>
      </w:divBdr>
    </w:div>
    <w:div w:id="1356886521">
      <w:bodyDiv w:val="1"/>
      <w:marLeft w:val="0"/>
      <w:marRight w:val="0"/>
      <w:marTop w:val="0"/>
      <w:marBottom w:val="0"/>
      <w:divBdr>
        <w:top w:val="none" w:sz="0" w:space="0" w:color="auto"/>
        <w:left w:val="none" w:sz="0" w:space="0" w:color="auto"/>
        <w:bottom w:val="none" w:sz="0" w:space="0" w:color="auto"/>
        <w:right w:val="none" w:sz="0" w:space="0" w:color="auto"/>
      </w:divBdr>
      <w:divsChild>
        <w:div w:id="598413952">
          <w:marLeft w:val="0"/>
          <w:marRight w:val="0"/>
          <w:marTop w:val="0"/>
          <w:marBottom w:val="0"/>
          <w:divBdr>
            <w:top w:val="none" w:sz="0" w:space="0" w:color="auto"/>
            <w:left w:val="none" w:sz="0" w:space="0" w:color="auto"/>
            <w:bottom w:val="none" w:sz="0" w:space="0" w:color="auto"/>
            <w:right w:val="none" w:sz="0" w:space="0" w:color="auto"/>
          </w:divBdr>
          <w:divsChild>
            <w:div w:id="1576237072">
              <w:marLeft w:val="0"/>
              <w:marRight w:val="0"/>
              <w:marTop w:val="0"/>
              <w:marBottom w:val="0"/>
              <w:divBdr>
                <w:top w:val="none" w:sz="0" w:space="0" w:color="auto"/>
                <w:left w:val="none" w:sz="0" w:space="0" w:color="auto"/>
                <w:bottom w:val="none" w:sz="0" w:space="0" w:color="auto"/>
                <w:right w:val="none" w:sz="0" w:space="0" w:color="auto"/>
              </w:divBdr>
              <w:divsChild>
                <w:div w:id="7673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0535">
      <w:bodyDiv w:val="1"/>
      <w:marLeft w:val="0"/>
      <w:marRight w:val="0"/>
      <w:marTop w:val="0"/>
      <w:marBottom w:val="0"/>
      <w:divBdr>
        <w:top w:val="none" w:sz="0" w:space="0" w:color="auto"/>
        <w:left w:val="none" w:sz="0" w:space="0" w:color="auto"/>
        <w:bottom w:val="none" w:sz="0" w:space="0" w:color="auto"/>
        <w:right w:val="none" w:sz="0" w:space="0" w:color="auto"/>
      </w:divBdr>
      <w:divsChild>
        <w:div w:id="1301687069">
          <w:marLeft w:val="806"/>
          <w:marRight w:val="0"/>
          <w:marTop w:val="200"/>
          <w:marBottom w:val="0"/>
          <w:divBdr>
            <w:top w:val="none" w:sz="0" w:space="0" w:color="auto"/>
            <w:left w:val="none" w:sz="0" w:space="0" w:color="auto"/>
            <w:bottom w:val="none" w:sz="0" w:space="0" w:color="auto"/>
            <w:right w:val="none" w:sz="0" w:space="0" w:color="auto"/>
          </w:divBdr>
        </w:div>
        <w:div w:id="554439277">
          <w:marLeft w:val="806"/>
          <w:marRight w:val="0"/>
          <w:marTop w:val="200"/>
          <w:marBottom w:val="0"/>
          <w:divBdr>
            <w:top w:val="none" w:sz="0" w:space="0" w:color="auto"/>
            <w:left w:val="none" w:sz="0" w:space="0" w:color="auto"/>
            <w:bottom w:val="none" w:sz="0" w:space="0" w:color="auto"/>
            <w:right w:val="none" w:sz="0" w:space="0" w:color="auto"/>
          </w:divBdr>
        </w:div>
        <w:div w:id="2054962836">
          <w:marLeft w:val="806"/>
          <w:marRight w:val="0"/>
          <w:marTop w:val="200"/>
          <w:marBottom w:val="0"/>
          <w:divBdr>
            <w:top w:val="none" w:sz="0" w:space="0" w:color="auto"/>
            <w:left w:val="none" w:sz="0" w:space="0" w:color="auto"/>
            <w:bottom w:val="none" w:sz="0" w:space="0" w:color="auto"/>
            <w:right w:val="none" w:sz="0" w:space="0" w:color="auto"/>
          </w:divBdr>
        </w:div>
      </w:divsChild>
    </w:div>
    <w:div w:id="1380744017">
      <w:bodyDiv w:val="1"/>
      <w:marLeft w:val="0"/>
      <w:marRight w:val="0"/>
      <w:marTop w:val="0"/>
      <w:marBottom w:val="0"/>
      <w:divBdr>
        <w:top w:val="none" w:sz="0" w:space="0" w:color="auto"/>
        <w:left w:val="none" w:sz="0" w:space="0" w:color="auto"/>
        <w:bottom w:val="none" w:sz="0" w:space="0" w:color="auto"/>
        <w:right w:val="none" w:sz="0" w:space="0" w:color="auto"/>
      </w:divBdr>
      <w:divsChild>
        <w:div w:id="704260538">
          <w:marLeft w:val="446"/>
          <w:marRight w:val="0"/>
          <w:marTop w:val="0"/>
          <w:marBottom w:val="0"/>
          <w:divBdr>
            <w:top w:val="none" w:sz="0" w:space="0" w:color="auto"/>
            <w:left w:val="none" w:sz="0" w:space="0" w:color="auto"/>
            <w:bottom w:val="none" w:sz="0" w:space="0" w:color="auto"/>
            <w:right w:val="none" w:sz="0" w:space="0" w:color="auto"/>
          </w:divBdr>
        </w:div>
        <w:div w:id="806360931">
          <w:marLeft w:val="446"/>
          <w:marRight w:val="0"/>
          <w:marTop w:val="0"/>
          <w:marBottom w:val="0"/>
          <w:divBdr>
            <w:top w:val="none" w:sz="0" w:space="0" w:color="auto"/>
            <w:left w:val="none" w:sz="0" w:space="0" w:color="auto"/>
            <w:bottom w:val="none" w:sz="0" w:space="0" w:color="auto"/>
            <w:right w:val="none" w:sz="0" w:space="0" w:color="auto"/>
          </w:divBdr>
        </w:div>
        <w:div w:id="828787346">
          <w:marLeft w:val="446"/>
          <w:marRight w:val="0"/>
          <w:marTop w:val="0"/>
          <w:marBottom w:val="0"/>
          <w:divBdr>
            <w:top w:val="none" w:sz="0" w:space="0" w:color="auto"/>
            <w:left w:val="none" w:sz="0" w:space="0" w:color="auto"/>
            <w:bottom w:val="none" w:sz="0" w:space="0" w:color="auto"/>
            <w:right w:val="none" w:sz="0" w:space="0" w:color="auto"/>
          </w:divBdr>
        </w:div>
        <w:div w:id="1714578651">
          <w:marLeft w:val="446"/>
          <w:marRight w:val="0"/>
          <w:marTop w:val="0"/>
          <w:marBottom w:val="0"/>
          <w:divBdr>
            <w:top w:val="none" w:sz="0" w:space="0" w:color="auto"/>
            <w:left w:val="none" w:sz="0" w:space="0" w:color="auto"/>
            <w:bottom w:val="none" w:sz="0" w:space="0" w:color="auto"/>
            <w:right w:val="none" w:sz="0" w:space="0" w:color="auto"/>
          </w:divBdr>
        </w:div>
      </w:divsChild>
    </w:div>
    <w:div w:id="1404378540">
      <w:bodyDiv w:val="1"/>
      <w:marLeft w:val="0"/>
      <w:marRight w:val="0"/>
      <w:marTop w:val="0"/>
      <w:marBottom w:val="0"/>
      <w:divBdr>
        <w:top w:val="none" w:sz="0" w:space="0" w:color="auto"/>
        <w:left w:val="none" w:sz="0" w:space="0" w:color="auto"/>
        <w:bottom w:val="none" w:sz="0" w:space="0" w:color="auto"/>
        <w:right w:val="none" w:sz="0" w:space="0" w:color="auto"/>
      </w:divBdr>
      <w:divsChild>
        <w:div w:id="757866026">
          <w:marLeft w:val="0"/>
          <w:marRight w:val="0"/>
          <w:marTop w:val="0"/>
          <w:marBottom w:val="0"/>
          <w:divBdr>
            <w:top w:val="none" w:sz="0" w:space="0" w:color="auto"/>
            <w:left w:val="none" w:sz="0" w:space="0" w:color="auto"/>
            <w:bottom w:val="none" w:sz="0" w:space="0" w:color="auto"/>
            <w:right w:val="none" w:sz="0" w:space="0" w:color="auto"/>
          </w:divBdr>
        </w:div>
        <w:div w:id="1287271512">
          <w:marLeft w:val="0"/>
          <w:marRight w:val="0"/>
          <w:marTop w:val="0"/>
          <w:marBottom w:val="0"/>
          <w:divBdr>
            <w:top w:val="none" w:sz="0" w:space="0" w:color="auto"/>
            <w:left w:val="none" w:sz="0" w:space="0" w:color="auto"/>
            <w:bottom w:val="none" w:sz="0" w:space="0" w:color="auto"/>
            <w:right w:val="none" w:sz="0" w:space="0" w:color="auto"/>
          </w:divBdr>
        </w:div>
      </w:divsChild>
    </w:div>
    <w:div w:id="1419935643">
      <w:bodyDiv w:val="1"/>
      <w:marLeft w:val="0"/>
      <w:marRight w:val="0"/>
      <w:marTop w:val="0"/>
      <w:marBottom w:val="0"/>
      <w:divBdr>
        <w:top w:val="none" w:sz="0" w:space="0" w:color="auto"/>
        <w:left w:val="none" w:sz="0" w:space="0" w:color="auto"/>
        <w:bottom w:val="none" w:sz="0" w:space="0" w:color="auto"/>
        <w:right w:val="none" w:sz="0" w:space="0" w:color="auto"/>
      </w:divBdr>
      <w:divsChild>
        <w:div w:id="514657616">
          <w:marLeft w:val="0"/>
          <w:marRight w:val="0"/>
          <w:marTop w:val="0"/>
          <w:marBottom w:val="0"/>
          <w:divBdr>
            <w:top w:val="none" w:sz="0" w:space="0" w:color="auto"/>
            <w:left w:val="none" w:sz="0" w:space="0" w:color="auto"/>
            <w:bottom w:val="none" w:sz="0" w:space="0" w:color="auto"/>
            <w:right w:val="none" w:sz="0" w:space="0" w:color="auto"/>
          </w:divBdr>
          <w:divsChild>
            <w:div w:id="449134113">
              <w:marLeft w:val="0"/>
              <w:marRight w:val="0"/>
              <w:marTop w:val="0"/>
              <w:marBottom w:val="0"/>
              <w:divBdr>
                <w:top w:val="none" w:sz="0" w:space="0" w:color="auto"/>
                <w:left w:val="none" w:sz="0" w:space="0" w:color="auto"/>
                <w:bottom w:val="none" w:sz="0" w:space="0" w:color="auto"/>
                <w:right w:val="none" w:sz="0" w:space="0" w:color="auto"/>
              </w:divBdr>
              <w:divsChild>
                <w:div w:id="798111355">
                  <w:marLeft w:val="0"/>
                  <w:marRight w:val="0"/>
                  <w:marTop w:val="0"/>
                  <w:marBottom w:val="0"/>
                  <w:divBdr>
                    <w:top w:val="none" w:sz="0" w:space="0" w:color="auto"/>
                    <w:left w:val="none" w:sz="0" w:space="0" w:color="auto"/>
                    <w:bottom w:val="none" w:sz="0" w:space="0" w:color="auto"/>
                    <w:right w:val="none" w:sz="0" w:space="0" w:color="auto"/>
                  </w:divBdr>
                </w:div>
              </w:divsChild>
            </w:div>
            <w:div w:id="1124008117">
              <w:marLeft w:val="0"/>
              <w:marRight w:val="0"/>
              <w:marTop w:val="0"/>
              <w:marBottom w:val="0"/>
              <w:divBdr>
                <w:top w:val="none" w:sz="0" w:space="0" w:color="auto"/>
                <w:left w:val="none" w:sz="0" w:space="0" w:color="auto"/>
                <w:bottom w:val="none" w:sz="0" w:space="0" w:color="auto"/>
                <w:right w:val="none" w:sz="0" w:space="0" w:color="auto"/>
              </w:divBdr>
              <w:divsChild>
                <w:div w:id="1744528793">
                  <w:marLeft w:val="0"/>
                  <w:marRight w:val="0"/>
                  <w:marTop w:val="0"/>
                  <w:marBottom w:val="0"/>
                  <w:divBdr>
                    <w:top w:val="none" w:sz="0" w:space="0" w:color="auto"/>
                    <w:left w:val="none" w:sz="0" w:space="0" w:color="auto"/>
                    <w:bottom w:val="none" w:sz="0" w:space="0" w:color="auto"/>
                    <w:right w:val="none" w:sz="0" w:space="0" w:color="auto"/>
                  </w:divBdr>
                </w:div>
              </w:divsChild>
            </w:div>
            <w:div w:id="1993363367">
              <w:marLeft w:val="0"/>
              <w:marRight w:val="0"/>
              <w:marTop w:val="0"/>
              <w:marBottom w:val="0"/>
              <w:divBdr>
                <w:top w:val="none" w:sz="0" w:space="0" w:color="auto"/>
                <w:left w:val="none" w:sz="0" w:space="0" w:color="auto"/>
                <w:bottom w:val="none" w:sz="0" w:space="0" w:color="auto"/>
                <w:right w:val="none" w:sz="0" w:space="0" w:color="auto"/>
              </w:divBdr>
              <w:divsChild>
                <w:div w:id="4697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27216">
      <w:bodyDiv w:val="1"/>
      <w:marLeft w:val="0"/>
      <w:marRight w:val="0"/>
      <w:marTop w:val="0"/>
      <w:marBottom w:val="0"/>
      <w:divBdr>
        <w:top w:val="none" w:sz="0" w:space="0" w:color="auto"/>
        <w:left w:val="none" w:sz="0" w:space="0" w:color="auto"/>
        <w:bottom w:val="none" w:sz="0" w:space="0" w:color="auto"/>
        <w:right w:val="none" w:sz="0" w:space="0" w:color="auto"/>
      </w:divBdr>
    </w:div>
    <w:div w:id="1496847566">
      <w:bodyDiv w:val="1"/>
      <w:marLeft w:val="0"/>
      <w:marRight w:val="0"/>
      <w:marTop w:val="0"/>
      <w:marBottom w:val="0"/>
      <w:divBdr>
        <w:top w:val="none" w:sz="0" w:space="0" w:color="auto"/>
        <w:left w:val="none" w:sz="0" w:space="0" w:color="auto"/>
        <w:bottom w:val="none" w:sz="0" w:space="0" w:color="auto"/>
        <w:right w:val="none" w:sz="0" w:space="0" w:color="auto"/>
      </w:divBdr>
      <w:divsChild>
        <w:div w:id="1576696789">
          <w:marLeft w:val="0"/>
          <w:marRight w:val="0"/>
          <w:marTop w:val="0"/>
          <w:marBottom w:val="0"/>
          <w:divBdr>
            <w:top w:val="none" w:sz="0" w:space="0" w:color="auto"/>
            <w:left w:val="none" w:sz="0" w:space="0" w:color="auto"/>
            <w:bottom w:val="none" w:sz="0" w:space="0" w:color="auto"/>
            <w:right w:val="none" w:sz="0" w:space="0" w:color="auto"/>
          </w:divBdr>
          <w:divsChild>
            <w:div w:id="81992321">
              <w:marLeft w:val="0"/>
              <w:marRight w:val="0"/>
              <w:marTop w:val="0"/>
              <w:marBottom w:val="0"/>
              <w:divBdr>
                <w:top w:val="none" w:sz="0" w:space="0" w:color="auto"/>
                <w:left w:val="none" w:sz="0" w:space="0" w:color="auto"/>
                <w:bottom w:val="none" w:sz="0" w:space="0" w:color="auto"/>
                <w:right w:val="none" w:sz="0" w:space="0" w:color="auto"/>
              </w:divBdr>
              <w:divsChild>
                <w:div w:id="16303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76252">
      <w:bodyDiv w:val="1"/>
      <w:marLeft w:val="0"/>
      <w:marRight w:val="0"/>
      <w:marTop w:val="0"/>
      <w:marBottom w:val="0"/>
      <w:divBdr>
        <w:top w:val="none" w:sz="0" w:space="0" w:color="auto"/>
        <w:left w:val="none" w:sz="0" w:space="0" w:color="auto"/>
        <w:bottom w:val="none" w:sz="0" w:space="0" w:color="auto"/>
        <w:right w:val="none" w:sz="0" w:space="0" w:color="auto"/>
      </w:divBdr>
    </w:div>
    <w:div w:id="1589466033">
      <w:bodyDiv w:val="1"/>
      <w:marLeft w:val="0"/>
      <w:marRight w:val="0"/>
      <w:marTop w:val="0"/>
      <w:marBottom w:val="0"/>
      <w:divBdr>
        <w:top w:val="none" w:sz="0" w:space="0" w:color="auto"/>
        <w:left w:val="none" w:sz="0" w:space="0" w:color="auto"/>
        <w:bottom w:val="none" w:sz="0" w:space="0" w:color="auto"/>
        <w:right w:val="none" w:sz="0" w:space="0" w:color="auto"/>
      </w:divBdr>
    </w:div>
    <w:div w:id="1593707599">
      <w:bodyDiv w:val="1"/>
      <w:marLeft w:val="0"/>
      <w:marRight w:val="0"/>
      <w:marTop w:val="0"/>
      <w:marBottom w:val="0"/>
      <w:divBdr>
        <w:top w:val="none" w:sz="0" w:space="0" w:color="auto"/>
        <w:left w:val="none" w:sz="0" w:space="0" w:color="auto"/>
        <w:bottom w:val="none" w:sz="0" w:space="0" w:color="auto"/>
        <w:right w:val="none" w:sz="0" w:space="0" w:color="auto"/>
      </w:divBdr>
    </w:div>
    <w:div w:id="1599295467">
      <w:bodyDiv w:val="1"/>
      <w:marLeft w:val="0"/>
      <w:marRight w:val="0"/>
      <w:marTop w:val="0"/>
      <w:marBottom w:val="0"/>
      <w:divBdr>
        <w:top w:val="none" w:sz="0" w:space="0" w:color="auto"/>
        <w:left w:val="none" w:sz="0" w:space="0" w:color="auto"/>
        <w:bottom w:val="none" w:sz="0" w:space="0" w:color="auto"/>
        <w:right w:val="none" w:sz="0" w:space="0" w:color="auto"/>
      </w:divBdr>
      <w:divsChild>
        <w:div w:id="154495796">
          <w:marLeft w:val="720"/>
          <w:marRight w:val="0"/>
          <w:marTop w:val="200"/>
          <w:marBottom w:val="0"/>
          <w:divBdr>
            <w:top w:val="none" w:sz="0" w:space="0" w:color="auto"/>
            <w:left w:val="none" w:sz="0" w:space="0" w:color="auto"/>
            <w:bottom w:val="none" w:sz="0" w:space="0" w:color="auto"/>
            <w:right w:val="none" w:sz="0" w:space="0" w:color="auto"/>
          </w:divBdr>
        </w:div>
        <w:div w:id="1009408227">
          <w:marLeft w:val="720"/>
          <w:marRight w:val="0"/>
          <w:marTop w:val="200"/>
          <w:marBottom w:val="0"/>
          <w:divBdr>
            <w:top w:val="none" w:sz="0" w:space="0" w:color="auto"/>
            <w:left w:val="none" w:sz="0" w:space="0" w:color="auto"/>
            <w:bottom w:val="none" w:sz="0" w:space="0" w:color="auto"/>
            <w:right w:val="none" w:sz="0" w:space="0" w:color="auto"/>
          </w:divBdr>
        </w:div>
        <w:div w:id="1712881478">
          <w:marLeft w:val="720"/>
          <w:marRight w:val="0"/>
          <w:marTop w:val="200"/>
          <w:marBottom w:val="0"/>
          <w:divBdr>
            <w:top w:val="none" w:sz="0" w:space="0" w:color="auto"/>
            <w:left w:val="none" w:sz="0" w:space="0" w:color="auto"/>
            <w:bottom w:val="none" w:sz="0" w:space="0" w:color="auto"/>
            <w:right w:val="none" w:sz="0" w:space="0" w:color="auto"/>
          </w:divBdr>
        </w:div>
        <w:div w:id="485516251">
          <w:marLeft w:val="720"/>
          <w:marRight w:val="0"/>
          <w:marTop w:val="200"/>
          <w:marBottom w:val="0"/>
          <w:divBdr>
            <w:top w:val="none" w:sz="0" w:space="0" w:color="auto"/>
            <w:left w:val="none" w:sz="0" w:space="0" w:color="auto"/>
            <w:bottom w:val="none" w:sz="0" w:space="0" w:color="auto"/>
            <w:right w:val="none" w:sz="0" w:space="0" w:color="auto"/>
          </w:divBdr>
        </w:div>
        <w:div w:id="23754507">
          <w:marLeft w:val="1166"/>
          <w:marRight w:val="0"/>
          <w:marTop w:val="200"/>
          <w:marBottom w:val="0"/>
          <w:divBdr>
            <w:top w:val="none" w:sz="0" w:space="0" w:color="auto"/>
            <w:left w:val="none" w:sz="0" w:space="0" w:color="auto"/>
            <w:bottom w:val="none" w:sz="0" w:space="0" w:color="auto"/>
            <w:right w:val="none" w:sz="0" w:space="0" w:color="auto"/>
          </w:divBdr>
        </w:div>
        <w:div w:id="1686713830">
          <w:marLeft w:val="1166"/>
          <w:marRight w:val="0"/>
          <w:marTop w:val="200"/>
          <w:marBottom w:val="0"/>
          <w:divBdr>
            <w:top w:val="none" w:sz="0" w:space="0" w:color="auto"/>
            <w:left w:val="none" w:sz="0" w:space="0" w:color="auto"/>
            <w:bottom w:val="none" w:sz="0" w:space="0" w:color="auto"/>
            <w:right w:val="none" w:sz="0" w:space="0" w:color="auto"/>
          </w:divBdr>
        </w:div>
      </w:divsChild>
    </w:div>
    <w:div w:id="1611085479">
      <w:bodyDiv w:val="1"/>
      <w:marLeft w:val="0"/>
      <w:marRight w:val="0"/>
      <w:marTop w:val="0"/>
      <w:marBottom w:val="0"/>
      <w:divBdr>
        <w:top w:val="none" w:sz="0" w:space="0" w:color="auto"/>
        <w:left w:val="none" w:sz="0" w:space="0" w:color="auto"/>
        <w:bottom w:val="none" w:sz="0" w:space="0" w:color="auto"/>
        <w:right w:val="none" w:sz="0" w:space="0" w:color="auto"/>
      </w:divBdr>
    </w:div>
    <w:div w:id="1675955407">
      <w:bodyDiv w:val="1"/>
      <w:marLeft w:val="0"/>
      <w:marRight w:val="0"/>
      <w:marTop w:val="0"/>
      <w:marBottom w:val="0"/>
      <w:divBdr>
        <w:top w:val="none" w:sz="0" w:space="0" w:color="auto"/>
        <w:left w:val="none" w:sz="0" w:space="0" w:color="auto"/>
        <w:bottom w:val="none" w:sz="0" w:space="0" w:color="auto"/>
        <w:right w:val="none" w:sz="0" w:space="0" w:color="auto"/>
      </w:divBdr>
    </w:div>
    <w:div w:id="1677806938">
      <w:bodyDiv w:val="1"/>
      <w:marLeft w:val="0"/>
      <w:marRight w:val="0"/>
      <w:marTop w:val="0"/>
      <w:marBottom w:val="0"/>
      <w:divBdr>
        <w:top w:val="none" w:sz="0" w:space="0" w:color="auto"/>
        <w:left w:val="none" w:sz="0" w:space="0" w:color="auto"/>
        <w:bottom w:val="none" w:sz="0" w:space="0" w:color="auto"/>
        <w:right w:val="none" w:sz="0" w:space="0" w:color="auto"/>
      </w:divBdr>
      <w:divsChild>
        <w:div w:id="638536105">
          <w:marLeft w:val="0"/>
          <w:marRight w:val="0"/>
          <w:marTop w:val="0"/>
          <w:marBottom w:val="0"/>
          <w:divBdr>
            <w:top w:val="none" w:sz="0" w:space="0" w:color="auto"/>
            <w:left w:val="none" w:sz="0" w:space="0" w:color="auto"/>
            <w:bottom w:val="none" w:sz="0" w:space="0" w:color="auto"/>
            <w:right w:val="none" w:sz="0" w:space="0" w:color="auto"/>
          </w:divBdr>
          <w:divsChild>
            <w:div w:id="26298190">
              <w:marLeft w:val="0"/>
              <w:marRight w:val="0"/>
              <w:marTop w:val="0"/>
              <w:marBottom w:val="0"/>
              <w:divBdr>
                <w:top w:val="none" w:sz="0" w:space="0" w:color="auto"/>
                <w:left w:val="none" w:sz="0" w:space="0" w:color="auto"/>
                <w:bottom w:val="none" w:sz="0" w:space="0" w:color="auto"/>
                <w:right w:val="none" w:sz="0" w:space="0" w:color="auto"/>
              </w:divBdr>
              <w:divsChild>
                <w:div w:id="5889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17506">
      <w:bodyDiv w:val="1"/>
      <w:marLeft w:val="0"/>
      <w:marRight w:val="0"/>
      <w:marTop w:val="0"/>
      <w:marBottom w:val="0"/>
      <w:divBdr>
        <w:top w:val="none" w:sz="0" w:space="0" w:color="auto"/>
        <w:left w:val="none" w:sz="0" w:space="0" w:color="auto"/>
        <w:bottom w:val="none" w:sz="0" w:space="0" w:color="auto"/>
        <w:right w:val="none" w:sz="0" w:space="0" w:color="auto"/>
      </w:divBdr>
      <w:divsChild>
        <w:div w:id="2063867162">
          <w:marLeft w:val="0"/>
          <w:marRight w:val="0"/>
          <w:marTop w:val="0"/>
          <w:marBottom w:val="0"/>
          <w:divBdr>
            <w:top w:val="none" w:sz="0" w:space="0" w:color="auto"/>
            <w:left w:val="none" w:sz="0" w:space="0" w:color="auto"/>
            <w:bottom w:val="none" w:sz="0" w:space="0" w:color="auto"/>
            <w:right w:val="none" w:sz="0" w:space="0" w:color="auto"/>
          </w:divBdr>
        </w:div>
        <w:div w:id="627207292">
          <w:marLeft w:val="0"/>
          <w:marRight w:val="0"/>
          <w:marTop w:val="0"/>
          <w:marBottom w:val="0"/>
          <w:divBdr>
            <w:top w:val="none" w:sz="0" w:space="0" w:color="auto"/>
            <w:left w:val="none" w:sz="0" w:space="0" w:color="auto"/>
            <w:bottom w:val="none" w:sz="0" w:space="0" w:color="auto"/>
            <w:right w:val="none" w:sz="0" w:space="0" w:color="auto"/>
          </w:divBdr>
          <w:divsChild>
            <w:div w:id="1446004235">
              <w:marLeft w:val="0"/>
              <w:marRight w:val="0"/>
              <w:marTop w:val="0"/>
              <w:marBottom w:val="0"/>
              <w:divBdr>
                <w:top w:val="none" w:sz="0" w:space="0" w:color="auto"/>
                <w:left w:val="none" w:sz="0" w:space="0" w:color="auto"/>
                <w:bottom w:val="none" w:sz="0" w:space="0" w:color="auto"/>
                <w:right w:val="none" w:sz="0" w:space="0" w:color="auto"/>
              </w:divBdr>
              <w:divsChild>
                <w:div w:id="428351379">
                  <w:marLeft w:val="0"/>
                  <w:marRight w:val="0"/>
                  <w:marTop w:val="0"/>
                  <w:marBottom w:val="0"/>
                  <w:divBdr>
                    <w:top w:val="none" w:sz="0" w:space="0" w:color="auto"/>
                    <w:left w:val="none" w:sz="0" w:space="0" w:color="auto"/>
                    <w:bottom w:val="none" w:sz="0" w:space="0" w:color="auto"/>
                    <w:right w:val="none" w:sz="0" w:space="0" w:color="auto"/>
                  </w:divBdr>
                  <w:divsChild>
                    <w:div w:id="2098167230">
                      <w:marLeft w:val="0"/>
                      <w:marRight w:val="0"/>
                      <w:marTop w:val="0"/>
                      <w:marBottom w:val="0"/>
                      <w:divBdr>
                        <w:top w:val="none" w:sz="0" w:space="0" w:color="auto"/>
                        <w:left w:val="none" w:sz="0" w:space="0" w:color="auto"/>
                        <w:bottom w:val="none" w:sz="0" w:space="0" w:color="auto"/>
                        <w:right w:val="none" w:sz="0" w:space="0" w:color="auto"/>
                      </w:divBdr>
                      <w:divsChild>
                        <w:div w:id="916087034">
                          <w:marLeft w:val="0"/>
                          <w:marRight w:val="0"/>
                          <w:marTop w:val="0"/>
                          <w:marBottom w:val="0"/>
                          <w:divBdr>
                            <w:top w:val="none" w:sz="0" w:space="0" w:color="auto"/>
                            <w:left w:val="none" w:sz="0" w:space="0" w:color="auto"/>
                            <w:bottom w:val="none" w:sz="0" w:space="0" w:color="auto"/>
                            <w:right w:val="none" w:sz="0" w:space="0" w:color="auto"/>
                          </w:divBdr>
                          <w:divsChild>
                            <w:div w:id="1926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333716">
          <w:marLeft w:val="0"/>
          <w:marRight w:val="0"/>
          <w:marTop w:val="0"/>
          <w:marBottom w:val="0"/>
          <w:divBdr>
            <w:top w:val="none" w:sz="0" w:space="0" w:color="auto"/>
            <w:left w:val="none" w:sz="0" w:space="0" w:color="auto"/>
            <w:bottom w:val="none" w:sz="0" w:space="0" w:color="auto"/>
            <w:right w:val="none" w:sz="0" w:space="0" w:color="auto"/>
          </w:divBdr>
        </w:div>
        <w:div w:id="1074548227">
          <w:marLeft w:val="0"/>
          <w:marRight w:val="0"/>
          <w:marTop w:val="0"/>
          <w:marBottom w:val="0"/>
          <w:divBdr>
            <w:top w:val="none" w:sz="0" w:space="0" w:color="auto"/>
            <w:left w:val="none" w:sz="0" w:space="0" w:color="auto"/>
            <w:bottom w:val="none" w:sz="0" w:space="0" w:color="auto"/>
            <w:right w:val="none" w:sz="0" w:space="0" w:color="auto"/>
          </w:divBdr>
          <w:divsChild>
            <w:div w:id="1756169625">
              <w:marLeft w:val="0"/>
              <w:marRight w:val="0"/>
              <w:marTop w:val="0"/>
              <w:marBottom w:val="0"/>
              <w:divBdr>
                <w:top w:val="none" w:sz="0" w:space="0" w:color="auto"/>
                <w:left w:val="none" w:sz="0" w:space="0" w:color="auto"/>
                <w:bottom w:val="none" w:sz="0" w:space="0" w:color="auto"/>
                <w:right w:val="none" w:sz="0" w:space="0" w:color="auto"/>
              </w:divBdr>
            </w:div>
          </w:divsChild>
        </w:div>
        <w:div w:id="172379968">
          <w:marLeft w:val="0"/>
          <w:marRight w:val="0"/>
          <w:marTop w:val="0"/>
          <w:marBottom w:val="0"/>
          <w:divBdr>
            <w:top w:val="none" w:sz="0" w:space="0" w:color="auto"/>
            <w:left w:val="none" w:sz="0" w:space="0" w:color="auto"/>
            <w:bottom w:val="none" w:sz="0" w:space="0" w:color="auto"/>
            <w:right w:val="none" w:sz="0" w:space="0" w:color="auto"/>
          </w:divBdr>
          <w:divsChild>
            <w:div w:id="1854102845">
              <w:marLeft w:val="0"/>
              <w:marRight w:val="0"/>
              <w:marTop w:val="0"/>
              <w:marBottom w:val="0"/>
              <w:divBdr>
                <w:top w:val="none" w:sz="0" w:space="0" w:color="auto"/>
                <w:left w:val="none" w:sz="0" w:space="0" w:color="auto"/>
                <w:bottom w:val="none" w:sz="0" w:space="0" w:color="auto"/>
                <w:right w:val="none" w:sz="0" w:space="0" w:color="auto"/>
              </w:divBdr>
            </w:div>
          </w:divsChild>
        </w:div>
        <w:div w:id="769743267">
          <w:marLeft w:val="0"/>
          <w:marRight w:val="0"/>
          <w:marTop w:val="0"/>
          <w:marBottom w:val="0"/>
          <w:divBdr>
            <w:top w:val="none" w:sz="0" w:space="0" w:color="auto"/>
            <w:left w:val="none" w:sz="0" w:space="0" w:color="auto"/>
            <w:bottom w:val="none" w:sz="0" w:space="0" w:color="auto"/>
            <w:right w:val="none" w:sz="0" w:space="0" w:color="auto"/>
          </w:divBdr>
          <w:divsChild>
            <w:div w:id="1604873378">
              <w:marLeft w:val="0"/>
              <w:marRight w:val="0"/>
              <w:marTop w:val="0"/>
              <w:marBottom w:val="0"/>
              <w:divBdr>
                <w:top w:val="none" w:sz="0" w:space="0" w:color="auto"/>
                <w:left w:val="none" w:sz="0" w:space="0" w:color="auto"/>
                <w:bottom w:val="none" w:sz="0" w:space="0" w:color="auto"/>
                <w:right w:val="none" w:sz="0" w:space="0" w:color="auto"/>
              </w:divBdr>
            </w:div>
          </w:divsChild>
        </w:div>
        <w:div w:id="977338408">
          <w:marLeft w:val="0"/>
          <w:marRight w:val="0"/>
          <w:marTop w:val="0"/>
          <w:marBottom w:val="0"/>
          <w:divBdr>
            <w:top w:val="none" w:sz="0" w:space="0" w:color="auto"/>
            <w:left w:val="none" w:sz="0" w:space="0" w:color="auto"/>
            <w:bottom w:val="none" w:sz="0" w:space="0" w:color="auto"/>
            <w:right w:val="none" w:sz="0" w:space="0" w:color="auto"/>
          </w:divBdr>
          <w:divsChild>
            <w:div w:id="689531219">
              <w:marLeft w:val="0"/>
              <w:marRight w:val="0"/>
              <w:marTop w:val="0"/>
              <w:marBottom w:val="0"/>
              <w:divBdr>
                <w:top w:val="none" w:sz="0" w:space="0" w:color="auto"/>
                <w:left w:val="none" w:sz="0" w:space="0" w:color="auto"/>
                <w:bottom w:val="none" w:sz="0" w:space="0" w:color="auto"/>
                <w:right w:val="none" w:sz="0" w:space="0" w:color="auto"/>
              </w:divBdr>
              <w:divsChild>
                <w:div w:id="1664771857">
                  <w:marLeft w:val="0"/>
                  <w:marRight w:val="0"/>
                  <w:marTop w:val="0"/>
                  <w:marBottom w:val="0"/>
                  <w:divBdr>
                    <w:top w:val="none" w:sz="0" w:space="0" w:color="auto"/>
                    <w:left w:val="none" w:sz="0" w:space="0" w:color="auto"/>
                    <w:bottom w:val="none" w:sz="0" w:space="0" w:color="auto"/>
                    <w:right w:val="none" w:sz="0" w:space="0" w:color="auto"/>
                  </w:divBdr>
                  <w:divsChild>
                    <w:div w:id="139422116">
                      <w:marLeft w:val="0"/>
                      <w:marRight w:val="0"/>
                      <w:marTop w:val="0"/>
                      <w:marBottom w:val="0"/>
                      <w:divBdr>
                        <w:top w:val="none" w:sz="0" w:space="0" w:color="auto"/>
                        <w:left w:val="none" w:sz="0" w:space="0" w:color="auto"/>
                        <w:bottom w:val="none" w:sz="0" w:space="0" w:color="auto"/>
                        <w:right w:val="none" w:sz="0" w:space="0" w:color="auto"/>
                      </w:divBdr>
                      <w:divsChild>
                        <w:div w:id="1382750306">
                          <w:marLeft w:val="0"/>
                          <w:marRight w:val="0"/>
                          <w:marTop w:val="0"/>
                          <w:marBottom w:val="0"/>
                          <w:divBdr>
                            <w:top w:val="none" w:sz="0" w:space="0" w:color="auto"/>
                            <w:left w:val="none" w:sz="0" w:space="0" w:color="auto"/>
                            <w:bottom w:val="none" w:sz="0" w:space="0" w:color="auto"/>
                            <w:right w:val="none" w:sz="0" w:space="0" w:color="auto"/>
                          </w:divBdr>
                          <w:divsChild>
                            <w:div w:id="19932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030955">
          <w:marLeft w:val="0"/>
          <w:marRight w:val="0"/>
          <w:marTop w:val="0"/>
          <w:marBottom w:val="0"/>
          <w:divBdr>
            <w:top w:val="none" w:sz="0" w:space="0" w:color="auto"/>
            <w:left w:val="none" w:sz="0" w:space="0" w:color="auto"/>
            <w:bottom w:val="none" w:sz="0" w:space="0" w:color="auto"/>
            <w:right w:val="none" w:sz="0" w:space="0" w:color="auto"/>
          </w:divBdr>
          <w:divsChild>
            <w:div w:id="1277373245">
              <w:marLeft w:val="0"/>
              <w:marRight w:val="0"/>
              <w:marTop w:val="0"/>
              <w:marBottom w:val="0"/>
              <w:divBdr>
                <w:top w:val="none" w:sz="0" w:space="0" w:color="auto"/>
                <w:left w:val="none" w:sz="0" w:space="0" w:color="auto"/>
                <w:bottom w:val="none" w:sz="0" w:space="0" w:color="auto"/>
                <w:right w:val="none" w:sz="0" w:space="0" w:color="auto"/>
              </w:divBdr>
              <w:divsChild>
                <w:div w:id="1990593392">
                  <w:marLeft w:val="0"/>
                  <w:marRight w:val="0"/>
                  <w:marTop w:val="0"/>
                  <w:marBottom w:val="0"/>
                  <w:divBdr>
                    <w:top w:val="none" w:sz="0" w:space="0" w:color="auto"/>
                    <w:left w:val="none" w:sz="0" w:space="0" w:color="auto"/>
                    <w:bottom w:val="none" w:sz="0" w:space="0" w:color="auto"/>
                    <w:right w:val="none" w:sz="0" w:space="0" w:color="auto"/>
                  </w:divBdr>
                  <w:divsChild>
                    <w:div w:id="2103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3583">
          <w:marLeft w:val="0"/>
          <w:marRight w:val="0"/>
          <w:marTop w:val="0"/>
          <w:marBottom w:val="0"/>
          <w:divBdr>
            <w:top w:val="none" w:sz="0" w:space="0" w:color="auto"/>
            <w:left w:val="none" w:sz="0" w:space="0" w:color="auto"/>
            <w:bottom w:val="none" w:sz="0" w:space="0" w:color="auto"/>
            <w:right w:val="none" w:sz="0" w:space="0" w:color="auto"/>
          </w:divBdr>
          <w:divsChild>
            <w:div w:id="1816990610">
              <w:marLeft w:val="0"/>
              <w:marRight w:val="0"/>
              <w:marTop w:val="0"/>
              <w:marBottom w:val="0"/>
              <w:divBdr>
                <w:top w:val="none" w:sz="0" w:space="0" w:color="auto"/>
                <w:left w:val="none" w:sz="0" w:space="0" w:color="auto"/>
                <w:bottom w:val="none" w:sz="0" w:space="0" w:color="auto"/>
                <w:right w:val="none" w:sz="0" w:space="0" w:color="auto"/>
              </w:divBdr>
              <w:divsChild>
                <w:div w:id="150026717">
                  <w:marLeft w:val="0"/>
                  <w:marRight w:val="0"/>
                  <w:marTop w:val="0"/>
                  <w:marBottom w:val="0"/>
                  <w:divBdr>
                    <w:top w:val="none" w:sz="0" w:space="0" w:color="auto"/>
                    <w:left w:val="none" w:sz="0" w:space="0" w:color="auto"/>
                    <w:bottom w:val="none" w:sz="0" w:space="0" w:color="auto"/>
                    <w:right w:val="none" w:sz="0" w:space="0" w:color="auto"/>
                  </w:divBdr>
                  <w:divsChild>
                    <w:div w:id="1871919025">
                      <w:marLeft w:val="0"/>
                      <w:marRight w:val="0"/>
                      <w:marTop w:val="0"/>
                      <w:marBottom w:val="0"/>
                      <w:divBdr>
                        <w:top w:val="none" w:sz="0" w:space="0" w:color="auto"/>
                        <w:left w:val="none" w:sz="0" w:space="0" w:color="auto"/>
                        <w:bottom w:val="none" w:sz="0" w:space="0" w:color="auto"/>
                        <w:right w:val="none" w:sz="0" w:space="0" w:color="auto"/>
                      </w:divBdr>
                      <w:divsChild>
                        <w:div w:id="1204366909">
                          <w:marLeft w:val="0"/>
                          <w:marRight w:val="0"/>
                          <w:marTop w:val="0"/>
                          <w:marBottom w:val="0"/>
                          <w:divBdr>
                            <w:top w:val="none" w:sz="0" w:space="0" w:color="auto"/>
                            <w:left w:val="none" w:sz="0" w:space="0" w:color="auto"/>
                            <w:bottom w:val="none" w:sz="0" w:space="0" w:color="auto"/>
                            <w:right w:val="none" w:sz="0" w:space="0" w:color="auto"/>
                          </w:divBdr>
                          <w:divsChild>
                            <w:div w:id="235555850">
                              <w:marLeft w:val="0"/>
                              <w:marRight w:val="0"/>
                              <w:marTop w:val="0"/>
                              <w:marBottom w:val="0"/>
                              <w:divBdr>
                                <w:top w:val="none" w:sz="0" w:space="0" w:color="auto"/>
                                <w:left w:val="none" w:sz="0" w:space="0" w:color="auto"/>
                                <w:bottom w:val="none" w:sz="0" w:space="0" w:color="auto"/>
                                <w:right w:val="none" w:sz="0" w:space="0" w:color="auto"/>
                              </w:divBdr>
                              <w:divsChild>
                                <w:div w:id="31150543">
                                  <w:marLeft w:val="0"/>
                                  <w:marRight w:val="0"/>
                                  <w:marTop w:val="0"/>
                                  <w:marBottom w:val="0"/>
                                  <w:divBdr>
                                    <w:top w:val="none" w:sz="0" w:space="0" w:color="auto"/>
                                    <w:left w:val="none" w:sz="0" w:space="0" w:color="auto"/>
                                    <w:bottom w:val="none" w:sz="0" w:space="0" w:color="auto"/>
                                    <w:right w:val="none" w:sz="0" w:space="0" w:color="auto"/>
                                  </w:divBdr>
                                  <w:divsChild>
                                    <w:div w:id="1395158314">
                                      <w:marLeft w:val="0"/>
                                      <w:marRight w:val="0"/>
                                      <w:marTop w:val="0"/>
                                      <w:marBottom w:val="0"/>
                                      <w:divBdr>
                                        <w:top w:val="none" w:sz="0" w:space="0" w:color="auto"/>
                                        <w:left w:val="none" w:sz="0" w:space="0" w:color="auto"/>
                                        <w:bottom w:val="none" w:sz="0" w:space="0" w:color="auto"/>
                                        <w:right w:val="none" w:sz="0" w:space="0" w:color="auto"/>
                                      </w:divBdr>
                                      <w:divsChild>
                                        <w:div w:id="587353406">
                                          <w:marLeft w:val="0"/>
                                          <w:marRight w:val="0"/>
                                          <w:marTop w:val="0"/>
                                          <w:marBottom w:val="0"/>
                                          <w:divBdr>
                                            <w:top w:val="none" w:sz="0" w:space="0" w:color="auto"/>
                                            <w:left w:val="none" w:sz="0" w:space="0" w:color="auto"/>
                                            <w:bottom w:val="none" w:sz="0" w:space="0" w:color="auto"/>
                                            <w:right w:val="none" w:sz="0" w:space="0" w:color="auto"/>
                                          </w:divBdr>
                                          <w:divsChild>
                                            <w:div w:id="992760743">
                                              <w:marLeft w:val="0"/>
                                              <w:marRight w:val="0"/>
                                              <w:marTop w:val="0"/>
                                              <w:marBottom w:val="0"/>
                                              <w:divBdr>
                                                <w:top w:val="none" w:sz="0" w:space="0" w:color="auto"/>
                                                <w:left w:val="none" w:sz="0" w:space="0" w:color="auto"/>
                                                <w:bottom w:val="none" w:sz="0" w:space="0" w:color="auto"/>
                                                <w:right w:val="none" w:sz="0" w:space="0" w:color="auto"/>
                                              </w:divBdr>
                                              <w:divsChild>
                                                <w:div w:id="1696736670">
                                                  <w:marLeft w:val="0"/>
                                                  <w:marRight w:val="0"/>
                                                  <w:marTop w:val="0"/>
                                                  <w:marBottom w:val="0"/>
                                                  <w:divBdr>
                                                    <w:top w:val="none" w:sz="0" w:space="0" w:color="auto"/>
                                                    <w:left w:val="none" w:sz="0" w:space="0" w:color="auto"/>
                                                    <w:bottom w:val="none" w:sz="0" w:space="0" w:color="auto"/>
                                                    <w:right w:val="none" w:sz="0" w:space="0" w:color="auto"/>
                                                  </w:divBdr>
                                                </w:div>
                                              </w:divsChild>
                                            </w:div>
                                            <w:div w:id="422455533">
                                              <w:marLeft w:val="0"/>
                                              <w:marRight w:val="0"/>
                                              <w:marTop w:val="0"/>
                                              <w:marBottom w:val="0"/>
                                              <w:divBdr>
                                                <w:top w:val="none" w:sz="0" w:space="0" w:color="auto"/>
                                                <w:left w:val="none" w:sz="0" w:space="0" w:color="auto"/>
                                                <w:bottom w:val="none" w:sz="0" w:space="0" w:color="auto"/>
                                                <w:right w:val="none" w:sz="0" w:space="0" w:color="auto"/>
                                              </w:divBdr>
                                              <w:divsChild>
                                                <w:div w:id="1451776230">
                                                  <w:marLeft w:val="0"/>
                                                  <w:marRight w:val="0"/>
                                                  <w:marTop w:val="0"/>
                                                  <w:marBottom w:val="0"/>
                                                  <w:divBdr>
                                                    <w:top w:val="none" w:sz="0" w:space="0" w:color="auto"/>
                                                    <w:left w:val="none" w:sz="0" w:space="0" w:color="auto"/>
                                                    <w:bottom w:val="none" w:sz="0" w:space="0" w:color="auto"/>
                                                    <w:right w:val="none" w:sz="0" w:space="0" w:color="auto"/>
                                                  </w:divBdr>
                                                  <w:divsChild>
                                                    <w:div w:id="7979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5161560">
          <w:marLeft w:val="0"/>
          <w:marRight w:val="0"/>
          <w:marTop w:val="0"/>
          <w:marBottom w:val="0"/>
          <w:divBdr>
            <w:top w:val="none" w:sz="0" w:space="0" w:color="auto"/>
            <w:left w:val="none" w:sz="0" w:space="0" w:color="auto"/>
            <w:bottom w:val="none" w:sz="0" w:space="0" w:color="auto"/>
            <w:right w:val="none" w:sz="0" w:space="0" w:color="auto"/>
          </w:divBdr>
          <w:divsChild>
            <w:div w:id="1653605367">
              <w:marLeft w:val="0"/>
              <w:marRight w:val="0"/>
              <w:marTop w:val="0"/>
              <w:marBottom w:val="0"/>
              <w:divBdr>
                <w:top w:val="none" w:sz="0" w:space="0" w:color="auto"/>
                <w:left w:val="none" w:sz="0" w:space="0" w:color="auto"/>
                <w:bottom w:val="none" w:sz="0" w:space="0" w:color="auto"/>
                <w:right w:val="none" w:sz="0" w:space="0" w:color="auto"/>
              </w:divBdr>
            </w:div>
            <w:div w:id="373190176">
              <w:marLeft w:val="0"/>
              <w:marRight w:val="0"/>
              <w:marTop w:val="0"/>
              <w:marBottom w:val="0"/>
              <w:divBdr>
                <w:top w:val="none" w:sz="0" w:space="0" w:color="auto"/>
                <w:left w:val="none" w:sz="0" w:space="0" w:color="auto"/>
                <w:bottom w:val="none" w:sz="0" w:space="0" w:color="auto"/>
                <w:right w:val="none" w:sz="0" w:space="0" w:color="auto"/>
              </w:divBdr>
            </w:div>
          </w:divsChild>
        </w:div>
        <w:div w:id="31731304">
          <w:marLeft w:val="0"/>
          <w:marRight w:val="0"/>
          <w:marTop w:val="0"/>
          <w:marBottom w:val="0"/>
          <w:divBdr>
            <w:top w:val="none" w:sz="0" w:space="0" w:color="auto"/>
            <w:left w:val="none" w:sz="0" w:space="0" w:color="auto"/>
            <w:bottom w:val="none" w:sz="0" w:space="0" w:color="auto"/>
            <w:right w:val="none" w:sz="0" w:space="0" w:color="auto"/>
          </w:divBdr>
          <w:divsChild>
            <w:div w:id="1145271751">
              <w:marLeft w:val="0"/>
              <w:marRight w:val="0"/>
              <w:marTop w:val="0"/>
              <w:marBottom w:val="0"/>
              <w:divBdr>
                <w:top w:val="none" w:sz="0" w:space="0" w:color="auto"/>
                <w:left w:val="none" w:sz="0" w:space="0" w:color="auto"/>
                <w:bottom w:val="none" w:sz="0" w:space="0" w:color="auto"/>
                <w:right w:val="none" w:sz="0" w:space="0" w:color="auto"/>
              </w:divBdr>
              <w:divsChild>
                <w:div w:id="1166701986">
                  <w:marLeft w:val="0"/>
                  <w:marRight w:val="0"/>
                  <w:marTop w:val="0"/>
                  <w:marBottom w:val="0"/>
                  <w:divBdr>
                    <w:top w:val="none" w:sz="0" w:space="0" w:color="auto"/>
                    <w:left w:val="none" w:sz="0" w:space="0" w:color="auto"/>
                    <w:bottom w:val="none" w:sz="0" w:space="0" w:color="auto"/>
                    <w:right w:val="none" w:sz="0" w:space="0" w:color="auto"/>
                  </w:divBdr>
                  <w:divsChild>
                    <w:div w:id="414788843">
                      <w:marLeft w:val="0"/>
                      <w:marRight w:val="0"/>
                      <w:marTop w:val="0"/>
                      <w:marBottom w:val="0"/>
                      <w:divBdr>
                        <w:top w:val="none" w:sz="0" w:space="0" w:color="auto"/>
                        <w:left w:val="none" w:sz="0" w:space="0" w:color="auto"/>
                        <w:bottom w:val="none" w:sz="0" w:space="0" w:color="auto"/>
                        <w:right w:val="none" w:sz="0" w:space="0" w:color="auto"/>
                      </w:divBdr>
                      <w:divsChild>
                        <w:div w:id="415439527">
                          <w:marLeft w:val="0"/>
                          <w:marRight w:val="0"/>
                          <w:marTop w:val="0"/>
                          <w:marBottom w:val="0"/>
                          <w:divBdr>
                            <w:top w:val="none" w:sz="0" w:space="0" w:color="auto"/>
                            <w:left w:val="none" w:sz="0" w:space="0" w:color="auto"/>
                            <w:bottom w:val="none" w:sz="0" w:space="0" w:color="auto"/>
                            <w:right w:val="none" w:sz="0" w:space="0" w:color="auto"/>
                          </w:divBdr>
                          <w:divsChild>
                            <w:div w:id="1730224769">
                              <w:marLeft w:val="0"/>
                              <w:marRight w:val="0"/>
                              <w:marTop w:val="0"/>
                              <w:marBottom w:val="0"/>
                              <w:divBdr>
                                <w:top w:val="none" w:sz="0" w:space="0" w:color="auto"/>
                                <w:left w:val="none" w:sz="0" w:space="0" w:color="auto"/>
                                <w:bottom w:val="none" w:sz="0" w:space="0" w:color="auto"/>
                                <w:right w:val="none" w:sz="0" w:space="0" w:color="auto"/>
                              </w:divBdr>
                              <w:divsChild>
                                <w:div w:id="683018847">
                                  <w:marLeft w:val="0"/>
                                  <w:marRight w:val="0"/>
                                  <w:marTop w:val="0"/>
                                  <w:marBottom w:val="0"/>
                                  <w:divBdr>
                                    <w:top w:val="none" w:sz="0" w:space="0" w:color="auto"/>
                                    <w:left w:val="none" w:sz="0" w:space="0" w:color="auto"/>
                                    <w:bottom w:val="none" w:sz="0" w:space="0" w:color="auto"/>
                                    <w:right w:val="none" w:sz="0" w:space="0" w:color="auto"/>
                                  </w:divBdr>
                                </w:div>
                              </w:divsChild>
                            </w:div>
                            <w:div w:id="902838763">
                              <w:marLeft w:val="0"/>
                              <w:marRight w:val="0"/>
                              <w:marTop w:val="0"/>
                              <w:marBottom w:val="0"/>
                              <w:divBdr>
                                <w:top w:val="none" w:sz="0" w:space="0" w:color="auto"/>
                                <w:left w:val="none" w:sz="0" w:space="0" w:color="auto"/>
                                <w:bottom w:val="none" w:sz="0" w:space="0" w:color="auto"/>
                                <w:right w:val="none" w:sz="0" w:space="0" w:color="auto"/>
                              </w:divBdr>
                              <w:divsChild>
                                <w:div w:id="8695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950575">
                  <w:marLeft w:val="0"/>
                  <w:marRight w:val="0"/>
                  <w:marTop w:val="0"/>
                  <w:marBottom w:val="0"/>
                  <w:divBdr>
                    <w:top w:val="none" w:sz="0" w:space="0" w:color="auto"/>
                    <w:left w:val="none" w:sz="0" w:space="0" w:color="auto"/>
                    <w:bottom w:val="none" w:sz="0" w:space="0" w:color="auto"/>
                    <w:right w:val="none" w:sz="0" w:space="0" w:color="auto"/>
                  </w:divBdr>
                  <w:divsChild>
                    <w:div w:id="1088770168">
                      <w:marLeft w:val="0"/>
                      <w:marRight w:val="0"/>
                      <w:marTop w:val="0"/>
                      <w:marBottom w:val="0"/>
                      <w:divBdr>
                        <w:top w:val="none" w:sz="0" w:space="0" w:color="auto"/>
                        <w:left w:val="none" w:sz="0" w:space="0" w:color="auto"/>
                        <w:bottom w:val="none" w:sz="0" w:space="0" w:color="auto"/>
                        <w:right w:val="none" w:sz="0" w:space="0" w:color="auto"/>
                      </w:divBdr>
                      <w:divsChild>
                        <w:div w:id="1477642002">
                          <w:marLeft w:val="0"/>
                          <w:marRight w:val="0"/>
                          <w:marTop w:val="0"/>
                          <w:marBottom w:val="0"/>
                          <w:divBdr>
                            <w:top w:val="none" w:sz="0" w:space="0" w:color="auto"/>
                            <w:left w:val="none" w:sz="0" w:space="0" w:color="auto"/>
                            <w:bottom w:val="none" w:sz="0" w:space="0" w:color="auto"/>
                            <w:right w:val="none" w:sz="0" w:space="0" w:color="auto"/>
                          </w:divBdr>
                          <w:divsChild>
                            <w:div w:id="20879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5310">
          <w:marLeft w:val="0"/>
          <w:marRight w:val="0"/>
          <w:marTop w:val="0"/>
          <w:marBottom w:val="0"/>
          <w:divBdr>
            <w:top w:val="none" w:sz="0" w:space="0" w:color="auto"/>
            <w:left w:val="none" w:sz="0" w:space="0" w:color="auto"/>
            <w:bottom w:val="none" w:sz="0" w:space="0" w:color="auto"/>
            <w:right w:val="none" w:sz="0" w:space="0" w:color="auto"/>
          </w:divBdr>
          <w:divsChild>
            <w:div w:id="1929265758">
              <w:marLeft w:val="0"/>
              <w:marRight w:val="0"/>
              <w:marTop w:val="0"/>
              <w:marBottom w:val="0"/>
              <w:divBdr>
                <w:top w:val="none" w:sz="0" w:space="0" w:color="auto"/>
                <w:left w:val="none" w:sz="0" w:space="0" w:color="auto"/>
                <w:bottom w:val="none" w:sz="0" w:space="0" w:color="auto"/>
                <w:right w:val="none" w:sz="0" w:space="0" w:color="auto"/>
              </w:divBdr>
              <w:divsChild>
                <w:div w:id="440733413">
                  <w:marLeft w:val="0"/>
                  <w:marRight w:val="0"/>
                  <w:marTop w:val="0"/>
                  <w:marBottom w:val="0"/>
                  <w:divBdr>
                    <w:top w:val="none" w:sz="0" w:space="0" w:color="auto"/>
                    <w:left w:val="none" w:sz="0" w:space="0" w:color="auto"/>
                    <w:bottom w:val="none" w:sz="0" w:space="0" w:color="auto"/>
                    <w:right w:val="none" w:sz="0" w:space="0" w:color="auto"/>
                  </w:divBdr>
                  <w:divsChild>
                    <w:div w:id="10167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8523">
          <w:marLeft w:val="0"/>
          <w:marRight w:val="0"/>
          <w:marTop w:val="0"/>
          <w:marBottom w:val="0"/>
          <w:divBdr>
            <w:top w:val="none" w:sz="0" w:space="0" w:color="auto"/>
            <w:left w:val="none" w:sz="0" w:space="0" w:color="auto"/>
            <w:bottom w:val="none" w:sz="0" w:space="0" w:color="auto"/>
            <w:right w:val="none" w:sz="0" w:space="0" w:color="auto"/>
          </w:divBdr>
          <w:divsChild>
            <w:div w:id="1248660868">
              <w:marLeft w:val="0"/>
              <w:marRight w:val="0"/>
              <w:marTop w:val="0"/>
              <w:marBottom w:val="0"/>
              <w:divBdr>
                <w:top w:val="none" w:sz="0" w:space="0" w:color="auto"/>
                <w:left w:val="none" w:sz="0" w:space="0" w:color="auto"/>
                <w:bottom w:val="none" w:sz="0" w:space="0" w:color="auto"/>
                <w:right w:val="none" w:sz="0" w:space="0" w:color="auto"/>
              </w:divBdr>
              <w:divsChild>
                <w:div w:id="97918493">
                  <w:marLeft w:val="0"/>
                  <w:marRight w:val="0"/>
                  <w:marTop w:val="0"/>
                  <w:marBottom w:val="0"/>
                  <w:divBdr>
                    <w:top w:val="none" w:sz="0" w:space="0" w:color="auto"/>
                    <w:left w:val="none" w:sz="0" w:space="0" w:color="auto"/>
                    <w:bottom w:val="none" w:sz="0" w:space="0" w:color="auto"/>
                    <w:right w:val="none" w:sz="0" w:space="0" w:color="auto"/>
                  </w:divBdr>
                  <w:divsChild>
                    <w:div w:id="2124691857">
                      <w:marLeft w:val="0"/>
                      <w:marRight w:val="0"/>
                      <w:marTop w:val="0"/>
                      <w:marBottom w:val="0"/>
                      <w:divBdr>
                        <w:top w:val="none" w:sz="0" w:space="0" w:color="auto"/>
                        <w:left w:val="none" w:sz="0" w:space="0" w:color="auto"/>
                        <w:bottom w:val="none" w:sz="0" w:space="0" w:color="auto"/>
                        <w:right w:val="none" w:sz="0" w:space="0" w:color="auto"/>
                      </w:divBdr>
                      <w:divsChild>
                        <w:div w:id="851384829">
                          <w:marLeft w:val="0"/>
                          <w:marRight w:val="0"/>
                          <w:marTop w:val="0"/>
                          <w:marBottom w:val="0"/>
                          <w:divBdr>
                            <w:top w:val="none" w:sz="0" w:space="0" w:color="auto"/>
                            <w:left w:val="none" w:sz="0" w:space="0" w:color="auto"/>
                            <w:bottom w:val="none" w:sz="0" w:space="0" w:color="auto"/>
                            <w:right w:val="none" w:sz="0" w:space="0" w:color="auto"/>
                          </w:divBdr>
                          <w:divsChild>
                            <w:div w:id="2038583366">
                              <w:marLeft w:val="0"/>
                              <w:marRight w:val="0"/>
                              <w:marTop w:val="0"/>
                              <w:marBottom w:val="0"/>
                              <w:divBdr>
                                <w:top w:val="none" w:sz="0" w:space="0" w:color="auto"/>
                                <w:left w:val="none" w:sz="0" w:space="0" w:color="auto"/>
                                <w:bottom w:val="none" w:sz="0" w:space="0" w:color="auto"/>
                                <w:right w:val="none" w:sz="0" w:space="0" w:color="auto"/>
                              </w:divBdr>
                              <w:divsChild>
                                <w:div w:id="1265991308">
                                  <w:marLeft w:val="0"/>
                                  <w:marRight w:val="0"/>
                                  <w:marTop w:val="0"/>
                                  <w:marBottom w:val="0"/>
                                  <w:divBdr>
                                    <w:top w:val="none" w:sz="0" w:space="0" w:color="auto"/>
                                    <w:left w:val="none" w:sz="0" w:space="0" w:color="auto"/>
                                    <w:bottom w:val="none" w:sz="0" w:space="0" w:color="auto"/>
                                    <w:right w:val="none" w:sz="0" w:space="0" w:color="auto"/>
                                  </w:divBdr>
                                  <w:divsChild>
                                    <w:div w:id="1572497974">
                                      <w:marLeft w:val="0"/>
                                      <w:marRight w:val="0"/>
                                      <w:marTop w:val="0"/>
                                      <w:marBottom w:val="0"/>
                                      <w:divBdr>
                                        <w:top w:val="none" w:sz="0" w:space="0" w:color="auto"/>
                                        <w:left w:val="none" w:sz="0" w:space="0" w:color="auto"/>
                                        <w:bottom w:val="none" w:sz="0" w:space="0" w:color="auto"/>
                                        <w:right w:val="none" w:sz="0" w:space="0" w:color="auto"/>
                                      </w:divBdr>
                                      <w:divsChild>
                                        <w:div w:id="2021227998">
                                          <w:marLeft w:val="0"/>
                                          <w:marRight w:val="0"/>
                                          <w:marTop w:val="0"/>
                                          <w:marBottom w:val="0"/>
                                          <w:divBdr>
                                            <w:top w:val="none" w:sz="0" w:space="0" w:color="auto"/>
                                            <w:left w:val="none" w:sz="0" w:space="0" w:color="auto"/>
                                            <w:bottom w:val="none" w:sz="0" w:space="0" w:color="auto"/>
                                            <w:right w:val="none" w:sz="0" w:space="0" w:color="auto"/>
                                          </w:divBdr>
                                          <w:divsChild>
                                            <w:div w:id="1083525682">
                                              <w:marLeft w:val="0"/>
                                              <w:marRight w:val="0"/>
                                              <w:marTop w:val="0"/>
                                              <w:marBottom w:val="0"/>
                                              <w:divBdr>
                                                <w:top w:val="none" w:sz="0" w:space="0" w:color="auto"/>
                                                <w:left w:val="none" w:sz="0" w:space="0" w:color="auto"/>
                                                <w:bottom w:val="none" w:sz="0" w:space="0" w:color="auto"/>
                                                <w:right w:val="none" w:sz="0" w:space="0" w:color="auto"/>
                                              </w:divBdr>
                                              <w:divsChild>
                                                <w:div w:id="70590568">
                                                  <w:marLeft w:val="0"/>
                                                  <w:marRight w:val="0"/>
                                                  <w:marTop w:val="0"/>
                                                  <w:marBottom w:val="0"/>
                                                  <w:divBdr>
                                                    <w:top w:val="none" w:sz="0" w:space="0" w:color="auto"/>
                                                    <w:left w:val="none" w:sz="0" w:space="0" w:color="auto"/>
                                                    <w:bottom w:val="none" w:sz="0" w:space="0" w:color="auto"/>
                                                    <w:right w:val="none" w:sz="0" w:space="0" w:color="auto"/>
                                                  </w:divBdr>
                                                  <w:divsChild>
                                                    <w:div w:id="1005519488">
                                                      <w:marLeft w:val="0"/>
                                                      <w:marRight w:val="0"/>
                                                      <w:marTop w:val="0"/>
                                                      <w:marBottom w:val="0"/>
                                                      <w:divBdr>
                                                        <w:top w:val="none" w:sz="0" w:space="0" w:color="auto"/>
                                                        <w:left w:val="none" w:sz="0" w:space="0" w:color="auto"/>
                                                        <w:bottom w:val="none" w:sz="0" w:space="0" w:color="auto"/>
                                                        <w:right w:val="none" w:sz="0" w:space="0" w:color="auto"/>
                                                      </w:divBdr>
                                                      <w:divsChild>
                                                        <w:div w:id="13708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787031">
      <w:bodyDiv w:val="1"/>
      <w:marLeft w:val="0"/>
      <w:marRight w:val="0"/>
      <w:marTop w:val="0"/>
      <w:marBottom w:val="0"/>
      <w:divBdr>
        <w:top w:val="none" w:sz="0" w:space="0" w:color="auto"/>
        <w:left w:val="none" w:sz="0" w:space="0" w:color="auto"/>
        <w:bottom w:val="none" w:sz="0" w:space="0" w:color="auto"/>
        <w:right w:val="none" w:sz="0" w:space="0" w:color="auto"/>
      </w:divBdr>
      <w:divsChild>
        <w:div w:id="411119799">
          <w:marLeft w:val="0"/>
          <w:marRight w:val="0"/>
          <w:marTop w:val="0"/>
          <w:marBottom w:val="0"/>
          <w:divBdr>
            <w:top w:val="none" w:sz="0" w:space="0" w:color="auto"/>
            <w:left w:val="none" w:sz="0" w:space="0" w:color="auto"/>
            <w:bottom w:val="none" w:sz="0" w:space="0" w:color="auto"/>
            <w:right w:val="none" w:sz="0" w:space="0" w:color="auto"/>
          </w:divBdr>
          <w:divsChild>
            <w:div w:id="1572038747">
              <w:marLeft w:val="0"/>
              <w:marRight w:val="0"/>
              <w:marTop w:val="0"/>
              <w:marBottom w:val="0"/>
              <w:divBdr>
                <w:top w:val="none" w:sz="0" w:space="0" w:color="auto"/>
                <w:left w:val="none" w:sz="0" w:space="0" w:color="auto"/>
                <w:bottom w:val="none" w:sz="0" w:space="0" w:color="auto"/>
                <w:right w:val="none" w:sz="0" w:space="0" w:color="auto"/>
              </w:divBdr>
              <w:divsChild>
                <w:div w:id="1053044131">
                  <w:marLeft w:val="0"/>
                  <w:marRight w:val="0"/>
                  <w:marTop w:val="0"/>
                  <w:marBottom w:val="0"/>
                  <w:divBdr>
                    <w:top w:val="none" w:sz="0" w:space="0" w:color="auto"/>
                    <w:left w:val="none" w:sz="0" w:space="0" w:color="auto"/>
                    <w:bottom w:val="none" w:sz="0" w:space="0" w:color="auto"/>
                    <w:right w:val="none" w:sz="0" w:space="0" w:color="auto"/>
                  </w:divBdr>
                  <w:divsChild>
                    <w:div w:id="9229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09168">
      <w:bodyDiv w:val="1"/>
      <w:marLeft w:val="0"/>
      <w:marRight w:val="0"/>
      <w:marTop w:val="0"/>
      <w:marBottom w:val="0"/>
      <w:divBdr>
        <w:top w:val="none" w:sz="0" w:space="0" w:color="auto"/>
        <w:left w:val="none" w:sz="0" w:space="0" w:color="auto"/>
        <w:bottom w:val="none" w:sz="0" w:space="0" w:color="auto"/>
        <w:right w:val="none" w:sz="0" w:space="0" w:color="auto"/>
      </w:divBdr>
      <w:divsChild>
        <w:div w:id="1603881174">
          <w:marLeft w:val="0"/>
          <w:marRight w:val="0"/>
          <w:marTop w:val="0"/>
          <w:marBottom w:val="0"/>
          <w:divBdr>
            <w:top w:val="none" w:sz="0" w:space="0" w:color="auto"/>
            <w:left w:val="none" w:sz="0" w:space="0" w:color="auto"/>
            <w:bottom w:val="none" w:sz="0" w:space="0" w:color="auto"/>
            <w:right w:val="none" w:sz="0" w:space="0" w:color="auto"/>
          </w:divBdr>
        </w:div>
        <w:div w:id="1288664054">
          <w:marLeft w:val="0"/>
          <w:marRight w:val="0"/>
          <w:marTop w:val="0"/>
          <w:marBottom w:val="0"/>
          <w:divBdr>
            <w:top w:val="none" w:sz="0" w:space="0" w:color="auto"/>
            <w:left w:val="none" w:sz="0" w:space="0" w:color="auto"/>
            <w:bottom w:val="none" w:sz="0" w:space="0" w:color="auto"/>
            <w:right w:val="none" w:sz="0" w:space="0" w:color="auto"/>
          </w:divBdr>
        </w:div>
        <w:div w:id="1411996989">
          <w:marLeft w:val="0"/>
          <w:marRight w:val="0"/>
          <w:marTop w:val="0"/>
          <w:marBottom w:val="0"/>
          <w:divBdr>
            <w:top w:val="none" w:sz="0" w:space="0" w:color="auto"/>
            <w:left w:val="none" w:sz="0" w:space="0" w:color="auto"/>
            <w:bottom w:val="none" w:sz="0" w:space="0" w:color="auto"/>
            <w:right w:val="none" w:sz="0" w:space="0" w:color="auto"/>
          </w:divBdr>
        </w:div>
        <w:div w:id="581834183">
          <w:marLeft w:val="0"/>
          <w:marRight w:val="0"/>
          <w:marTop w:val="0"/>
          <w:marBottom w:val="0"/>
          <w:divBdr>
            <w:top w:val="none" w:sz="0" w:space="0" w:color="auto"/>
            <w:left w:val="none" w:sz="0" w:space="0" w:color="auto"/>
            <w:bottom w:val="none" w:sz="0" w:space="0" w:color="auto"/>
            <w:right w:val="none" w:sz="0" w:space="0" w:color="auto"/>
          </w:divBdr>
        </w:div>
        <w:div w:id="263467504">
          <w:marLeft w:val="0"/>
          <w:marRight w:val="0"/>
          <w:marTop w:val="0"/>
          <w:marBottom w:val="0"/>
          <w:divBdr>
            <w:top w:val="none" w:sz="0" w:space="0" w:color="auto"/>
            <w:left w:val="none" w:sz="0" w:space="0" w:color="auto"/>
            <w:bottom w:val="none" w:sz="0" w:space="0" w:color="auto"/>
            <w:right w:val="none" w:sz="0" w:space="0" w:color="auto"/>
          </w:divBdr>
        </w:div>
      </w:divsChild>
    </w:div>
    <w:div w:id="1751075354">
      <w:bodyDiv w:val="1"/>
      <w:marLeft w:val="0"/>
      <w:marRight w:val="0"/>
      <w:marTop w:val="0"/>
      <w:marBottom w:val="0"/>
      <w:divBdr>
        <w:top w:val="none" w:sz="0" w:space="0" w:color="auto"/>
        <w:left w:val="none" w:sz="0" w:space="0" w:color="auto"/>
        <w:bottom w:val="none" w:sz="0" w:space="0" w:color="auto"/>
        <w:right w:val="none" w:sz="0" w:space="0" w:color="auto"/>
      </w:divBdr>
    </w:div>
    <w:div w:id="1760715444">
      <w:bodyDiv w:val="1"/>
      <w:marLeft w:val="0"/>
      <w:marRight w:val="0"/>
      <w:marTop w:val="0"/>
      <w:marBottom w:val="0"/>
      <w:divBdr>
        <w:top w:val="none" w:sz="0" w:space="0" w:color="auto"/>
        <w:left w:val="none" w:sz="0" w:space="0" w:color="auto"/>
        <w:bottom w:val="none" w:sz="0" w:space="0" w:color="auto"/>
        <w:right w:val="none" w:sz="0" w:space="0" w:color="auto"/>
      </w:divBdr>
      <w:divsChild>
        <w:div w:id="1269392697">
          <w:marLeft w:val="0"/>
          <w:marRight w:val="0"/>
          <w:marTop w:val="0"/>
          <w:marBottom w:val="0"/>
          <w:divBdr>
            <w:top w:val="none" w:sz="0" w:space="0" w:color="auto"/>
            <w:left w:val="none" w:sz="0" w:space="0" w:color="auto"/>
            <w:bottom w:val="none" w:sz="0" w:space="0" w:color="auto"/>
            <w:right w:val="none" w:sz="0" w:space="0" w:color="auto"/>
          </w:divBdr>
          <w:divsChild>
            <w:div w:id="388187393">
              <w:marLeft w:val="0"/>
              <w:marRight w:val="0"/>
              <w:marTop w:val="0"/>
              <w:marBottom w:val="0"/>
              <w:divBdr>
                <w:top w:val="none" w:sz="0" w:space="0" w:color="auto"/>
                <w:left w:val="none" w:sz="0" w:space="0" w:color="auto"/>
                <w:bottom w:val="none" w:sz="0" w:space="0" w:color="auto"/>
                <w:right w:val="none" w:sz="0" w:space="0" w:color="auto"/>
              </w:divBdr>
              <w:divsChild>
                <w:div w:id="1890415311">
                  <w:marLeft w:val="0"/>
                  <w:marRight w:val="0"/>
                  <w:marTop w:val="0"/>
                  <w:marBottom w:val="0"/>
                  <w:divBdr>
                    <w:top w:val="none" w:sz="0" w:space="0" w:color="auto"/>
                    <w:left w:val="none" w:sz="0" w:space="0" w:color="auto"/>
                    <w:bottom w:val="none" w:sz="0" w:space="0" w:color="auto"/>
                    <w:right w:val="none" w:sz="0" w:space="0" w:color="auto"/>
                  </w:divBdr>
                </w:div>
              </w:divsChild>
            </w:div>
            <w:div w:id="1831099413">
              <w:marLeft w:val="0"/>
              <w:marRight w:val="0"/>
              <w:marTop w:val="0"/>
              <w:marBottom w:val="0"/>
              <w:divBdr>
                <w:top w:val="none" w:sz="0" w:space="0" w:color="auto"/>
                <w:left w:val="none" w:sz="0" w:space="0" w:color="auto"/>
                <w:bottom w:val="none" w:sz="0" w:space="0" w:color="auto"/>
                <w:right w:val="none" w:sz="0" w:space="0" w:color="auto"/>
              </w:divBdr>
              <w:divsChild>
                <w:div w:id="12613470">
                  <w:marLeft w:val="0"/>
                  <w:marRight w:val="0"/>
                  <w:marTop w:val="0"/>
                  <w:marBottom w:val="0"/>
                  <w:divBdr>
                    <w:top w:val="none" w:sz="0" w:space="0" w:color="auto"/>
                    <w:left w:val="none" w:sz="0" w:space="0" w:color="auto"/>
                    <w:bottom w:val="none" w:sz="0" w:space="0" w:color="auto"/>
                    <w:right w:val="none" w:sz="0" w:space="0" w:color="auto"/>
                  </w:divBdr>
                </w:div>
              </w:divsChild>
            </w:div>
            <w:div w:id="2145074009">
              <w:marLeft w:val="0"/>
              <w:marRight w:val="0"/>
              <w:marTop w:val="0"/>
              <w:marBottom w:val="0"/>
              <w:divBdr>
                <w:top w:val="none" w:sz="0" w:space="0" w:color="auto"/>
                <w:left w:val="none" w:sz="0" w:space="0" w:color="auto"/>
                <w:bottom w:val="none" w:sz="0" w:space="0" w:color="auto"/>
                <w:right w:val="none" w:sz="0" w:space="0" w:color="auto"/>
              </w:divBdr>
              <w:divsChild>
                <w:div w:id="110723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4297">
      <w:bodyDiv w:val="1"/>
      <w:marLeft w:val="0"/>
      <w:marRight w:val="0"/>
      <w:marTop w:val="0"/>
      <w:marBottom w:val="0"/>
      <w:divBdr>
        <w:top w:val="none" w:sz="0" w:space="0" w:color="auto"/>
        <w:left w:val="none" w:sz="0" w:space="0" w:color="auto"/>
        <w:bottom w:val="none" w:sz="0" w:space="0" w:color="auto"/>
        <w:right w:val="none" w:sz="0" w:space="0" w:color="auto"/>
      </w:divBdr>
      <w:divsChild>
        <w:div w:id="1067264256">
          <w:marLeft w:val="0"/>
          <w:marRight w:val="0"/>
          <w:marTop w:val="0"/>
          <w:marBottom w:val="0"/>
          <w:divBdr>
            <w:top w:val="none" w:sz="0" w:space="0" w:color="auto"/>
            <w:left w:val="none" w:sz="0" w:space="0" w:color="auto"/>
            <w:bottom w:val="none" w:sz="0" w:space="0" w:color="auto"/>
            <w:right w:val="none" w:sz="0" w:space="0" w:color="auto"/>
          </w:divBdr>
          <w:divsChild>
            <w:div w:id="1605309716">
              <w:marLeft w:val="0"/>
              <w:marRight w:val="0"/>
              <w:marTop w:val="0"/>
              <w:marBottom w:val="0"/>
              <w:divBdr>
                <w:top w:val="none" w:sz="0" w:space="0" w:color="auto"/>
                <w:left w:val="none" w:sz="0" w:space="0" w:color="auto"/>
                <w:bottom w:val="none" w:sz="0" w:space="0" w:color="auto"/>
                <w:right w:val="none" w:sz="0" w:space="0" w:color="auto"/>
              </w:divBdr>
              <w:divsChild>
                <w:div w:id="1278761102">
                  <w:marLeft w:val="0"/>
                  <w:marRight w:val="0"/>
                  <w:marTop w:val="0"/>
                  <w:marBottom w:val="0"/>
                  <w:divBdr>
                    <w:top w:val="none" w:sz="0" w:space="0" w:color="auto"/>
                    <w:left w:val="none" w:sz="0" w:space="0" w:color="auto"/>
                    <w:bottom w:val="none" w:sz="0" w:space="0" w:color="auto"/>
                    <w:right w:val="none" w:sz="0" w:space="0" w:color="auto"/>
                  </w:divBdr>
                  <w:divsChild>
                    <w:div w:id="2545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3071">
      <w:bodyDiv w:val="1"/>
      <w:marLeft w:val="0"/>
      <w:marRight w:val="0"/>
      <w:marTop w:val="0"/>
      <w:marBottom w:val="0"/>
      <w:divBdr>
        <w:top w:val="none" w:sz="0" w:space="0" w:color="auto"/>
        <w:left w:val="none" w:sz="0" w:space="0" w:color="auto"/>
        <w:bottom w:val="none" w:sz="0" w:space="0" w:color="auto"/>
        <w:right w:val="none" w:sz="0" w:space="0" w:color="auto"/>
      </w:divBdr>
      <w:divsChild>
        <w:div w:id="865025178">
          <w:marLeft w:val="0"/>
          <w:marRight w:val="0"/>
          <w:marTop w:val="0"/>
          <w:marBottom w:val="0"/>
          <w:divBdr>
            <w:top w:val="none" w:sz="0" w:space="0" w:color="auto"/>
            <w:left w:val="none" w:sz="0" w:space="0" w:color="auto"/>
            <w:bottom w:val="none" w:sz="0" w:space="0" w:color="auto"/>
            <w:right w:val="none" w:sz="0" w:space="0" w:color="auto"/>
          </w:divBdr>
          <w:divsChild>
            <w:div w:id="1049457290">
              <w:marLeft w:val="0"/>
              <w:marRight w:val="0"/>
              <w:marTop w:val="0"/>
              <w:marBottom w:val="0"/>
              <w:divBdr>
                <w:top w:val="none" w:sz="0" w:space="0" w:color="auto"/>
                <w:left w:val="none" w:sz="0" w:space="0" w:color="auto"/>
                <w:bottom w:val="none" w:sz="0" w:space="0" w:color="auto"/>
                <w:right w:val="none" w:sz="0" w:space="0" w:color="auto"/>
              </w:divBdr>
              <w:divsChild>
                <w:div w:id="19691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670">
      <w:bodyDiv w:val="1"/>
      <w:marLeft w:val="0"/>
      <w:marRight w:val="0"/>
      <w:marTop w:val="0"/>
      <w:marBottom w:val="0"/>
      <w:divBdr>
        <w:top w:val="none" w:sz="0" w:space="0" w:color="auto"/>
        <w:left w:val="none" w:sz="0" w:space="0" w:color="auto"/>
        <w:bottom w:val="none" w:sz="0" w:space="0" w:color="auto"/>
        <w:right w:val="none" w:sz="0" w:space="0" w:color="auto"/>
      </w:divBdr>
      <w:divsChild>
        <w:div w:id="239757694">
          <w:marLeft w:val="1526"/>
          <w:marRight w:val="0"/>
          <w:marTop w:val="200"/>
          <w:marBottom w:val="0"/>
          <w:divBdr>
            <w:top w:val="none" w:sz="0" w:space="0" w:color="auto"/>
            <w:left w:val="none" w:sz="0" w:space="0" w:color="auto"/>
            <w:bottom w:val="none" w:sz="0" w:space="0" w:color="auto"/>
            <w:right w:val="none" w:sz="0" w:space="0" w:color="auto"/>
          </w:divBdr>
        </w:div>
        <w:div w:id="897399997">
          <w:marLeft w:val="1526"/>
          <w:marRight w:val="0"/>
          <w:marTop w:val="200"/>
          <w:marBottom w:val="0"/>
          <w:divBdr>
            <w:top w:val="none" w:sz="0" w:space="0" w:color="auto"/>
            <w:left w:val="none" w:sz="0" w:space="0" w:color="auto"/>
            <w:bottom w:val="none" w:sz="0" w:space="0" w:color="auto"/>
            <w:right w:val="none" w:sz="0" w:space="0" w:color="auto"/>
          </w:divBdr>
        </w:div>
        <w:div w:id="1749424311">
          <w:marLeft w:val="1526"/>
          <w:marRight w:val="0"/>
          <w:marTop w:val="200"/>
          <w:marBottom w:val="0"/>
          <w:divBdr>
            <w:top w:val="none" w:sz="0" w:space="0" w:color="auto"/>
            <w:left w:val="none" w:sz="0" w:space="0" w:color="auto"/>
            <w:bottom w:val="none" w:sz="0" w:space="0" w:color="auto"/>
            <w:right w:val="none" w:sz="0" w:space="0" w:color="auto"/>
          </w:divBdr>
        </w:div>
        <w:div w:id="1165635083">
          <w:marLeft w:val="1526"/>
          <w:marRight w:val="0"/>
          <w:marTop w:val="200"/>
          <w:marBottom w:val="0"/>
          <w:divBdr>
            <w:top w:val="none" w:sz="0" w:space="0" w:color="auto"/>
            <w:left w:val="none" w:sz="0" w:space="0" w:color="auto"/>
            <w:bottom w:val="none" w:sz="0" w:space="0" w:color="auto"/>
            <w:right w:val="none" w:sz="0" w:space="0" w:color="auto"/>
          </w:divBdr>
        </w:div>
      </w:divsChild>
    </w:div>
    <w:div w:id="1815364730">
      <w:bodyDiv w:val="1"/>
      <w:marLeft w:val="0"/>
      <w:marRight w:val="0"/>
      <w:marTop w:val="0"/>
      <w:marBottom w:val="0"/>
      <w:divBdr>
        <w:top w:val="none" w:sz="0" w:space="0" w:color="auto"/>
        <w:left w:val="none" w:sz="0" w:space="0" w:color="auto"/>
        <w:bottom w:val="none" w:sz="0" w:space="0" w:color="auto"/>
        <w:right w:val="none" w:sz="0" w:space="0" w:color="auto"/>
      </w:divBdr>
      <w:divsChild>
        <w:div w:id="1392197539">
          <w:marLeft w:val="0"/>
          <w:marRight w:val="0"/>
          <w:marTop w:val="0"/>
          <w:marBottom w:val="0"/>
          <w:divBdr>
            <w:top w:val="none" w:sz="0" w:space="0" w:color="auto"/>
            <w:left w:val="none" w:sz="0" w:space="0" w:color="auto"/>
            <w:bottom w:val="none" w:sz="0" w:space="0" w:color="auto"/>
            <w:right w:val="none" w:sz="0" w:space="0" w:color="auto"/>
          </w:divBdr>
          <w:divsChild>
            <w:div w:id="1719553412">
              <w:marLeft w:val="0"/>
              <w:marRight w:val="0"/>
              <w:marTop w:val="0"/>
              <w:marBottom w:val="0"/>
              <w:divBdr>
                <w:top w:val="none" w:sz="0" w:space="0" w:color="auto"/>
                <w:left w:val="none" w:sz="0" w:space="0" w:color="auto"/>
                <w:bottom w:val="none" w:sz="0" w:space="0" w:color="auto"/>
                <w:right w:val="none" w:sz="0" w:space="0" w:color="auto"/>
              </w:divBdr>
              <w:divsChild>
                <w:div w:id="499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4224">
      <w:bodyDiv w:val="1"/>
      <w:marLeft w:val="0"/>
      <w:marRight w:val="0"/>
      <w:marTop w:val="0"/>
      <w:marBottom w:val="0"/>
      <w:divBdr>
        <w:top w:val="none" w:sz="0" w:space="0" w:color="auto"/>
        <w:left w:val="none" w:sz="0" w:space="0" w:color="auto"/>
        <w:bottom w:val="none" w:sz="0" w:space="0" w:color="auto"/>
        <w:right w:val="none" w:sz="0" w:space="0" w:color="auto"/>
      </w:divBdr>
      <w:divsChild>
        <w:div w:id="17316450">
          <w:marLeft w:val="720"/>
          <w:marRight w:val="0"/>
          <w:marTop w:val="200"/>
          <w:marBottom w:val="0"/>
          <w:divBdr>
            <w:top w:val="none" w:sz="0" w:space="0" w:color="auto"/>
            <w:left w:val="none" w:sz="0" w:space="0" w:color="auto"/>
            <w:bottom w:val="none" w:sz="0" w:space="0" w:color="auto"/>
            <w:right w:val="none" w:sz="0" w:space="0" w:color="auto"/>
          </w:divBdr>
        </w:div>
      </w:divsChild>
    </w:div>
    <w:div w:id="1864855879">
      <w:bodyDiv w:val="1"/>
      <w:marLeft w:val="0"/>
      <w:marRight w:val="0"/>
      <w:marTop w:val="0"/>
      <w:marBottom w:val="0"/>
      <w:divBdr>
        <w:top w:val="none" w:sz="0" w:space="0" w:color="auto"/>
        <w:left w:val="none" w:sz="0" w:space="0" w:color="auto"/>
        <w:bottom w:val="none" w:sz="0" w:space="0" w:color="auto"/>
        <w:right w:val="none" w:sz="0" w:space="0" w:color="auto"/>
      </w:divBdr>
      <w:divsChild>
        <w:div w:id="84349093">
          <w:marLeft w:val="0"/>
          <w:marRight w:val="0"/>
          <w:marTop w:val="0"/>
          <w:marBottom w:val="0"/>
          <w:divBdr>
            <w:top w:val="none" w:sz="0" w:space="0" w:color="auto"/>
            <w:left w:val="none" w:sz="0" w:space="0" w:color="auto"/>
            <w:bottom w:val="none" w:sz="0" w:space="0" w:color="auto"/>
            <w:right w:val="none" w:sz="0" w:space="0" w:color="auto"/>
          </w:divBdr>
        </w:div>
        <w:div w:id="84696497">
          <w:marLeft w:val="0"/>
          <w:marRight w:val="0"/>
          <w:marTop w:val="0"/>
          <w:marBottom w:val="0"/>
          <w:divBdr>
            <w:top w:val="none" w:sz="0" w:space="0" w:color="auto"/>
            <w:left w:val="none" w:sz="0" w:space="0" w:color="auto"/>
            <w:bottom w:val="none" w:sz="0" w:space="0" w:color="auto"/>
            <w:right w:val="none" w:sz="0" w:space="0" w:color="auto"/>
          </w:divBdr>
        </w:div>
        <w:div w:id="125439919">
          <w:marLeft w:val="0"/>
          <w:marRight w:val="0"/>
          <w:marTop w:val="0"/>
          <w:marBottom w:val="0"/>
          <w:divBdr>
            <w:top w:val="none" w:sz="0" w:space="0" w:color="auto"/>
            <w:left w:val="none" w:sz="0" w:space="0" w:color="auto"/>
            <w:bottom w:val="none" w:sz="0" w:space="0" w:color="auto"/>
            <w:right w:val="none" w:sz="0" w:space="0" w:color="auto"/>
          </w:divBdr>
        </w:div>
        <w:div w:id="637416161">
          <w:marLeft w:val="0"/>
          <w:marRight w:val="0"/>
          <w:marTop w:val="0"/>
          <w:marBottom w:val="0"/>
          <w:divBdr>
            <w:top w:val="none" w:sz="0" w:space="0" w:color="auto"/>
            <w:left w:val="none" w:sz="0" w:space="0" w:color="auto"/>
            <w:bottom w:val="none" w:sz="0" w:space="0" w:color="auto"/>
            <w:right w:val="none" w:sz="0" w:space="0" w:color="auto"/>
          </w:divBdr>
        </w:div>
        <w:div w:id="978145354">
          <w:marLeft w:val="0"/>
          <w:marRight w:val="0"/>
          <w:marTop w:val="0"/>
          <w:marBottom w:val="0"/>
          <w:divBdr>
            <w:top w:val="none" w:sz="0" w:space="0" w:color="auto"/>
            <w:left w:val="none" w:sz="0" w:space="0" w:color="auto"/>
            <w:bottom w:val="none" w:sz="0" w:space="0" w:color="auto"/>
            <w:right w:val="none" w:sz="0" w:space="0" w:color="auto"/>
          </w:divBdr>
        </w:div>
        <w:div w:id="989358596">
          <w:marLeft w:val="0"/>
          <w:marRight w:val="0"/>
          <w:marTop w:val="0"/>
          <w:marBottom w:val="0"/>
          <w:divBdr>
            <w:top w:val="none" w:sz="0" w:space="0" w:color="auto"/>
            <w:left w:val="none" w:sz="0" w:space="0" w:color="auto"/>
            <w:bottom w:val="none" w:sz="0" w:space="0" w:color="auto"/>
            <w:right w:val="none" w:sz="0" w:space="0" w:color="auto"/>
          </w:divBdr>
        </w:div>
        <w:div w:id="1009719718">
          <w:marLeft w:val="0"/>
          <w:marRight w:val="0"/>
          <w:marTop w:val="0"/>
          <w:marBottom w:val="0"/>
          <w:divBdr>
            <w:top w:val="none" w:sz="0" w:space="0" w:color="auto"/>
            <w:left w:val="none" w:sz="0" w:space="0" w:color="auto"/>
            <w:bottom w:val="none" w:sz="0" w:space="0" w:color="auto"/>
            <w:right w:val="none" w:sz="0" w:space="0" w:color="auto"/>
          </w:divBdr>
        </w:div>
        <w:div w:id="1063453586">
          <w:marLeft w:val="0"/>
          <w:marRight w:val="0"/>
          <w:marTop w:val="0"/>
          <w:marBottom w:val="0"/>
          <w:divBdr>
            <w:top w:val="none" w:sz="0" w:space="0" w:color="auto"/>
            <w:left w:val="none" w:sz="0" w:space="0" w:color="auto"/>
            <w:bottom w:val="none" w:sz="0" w:space="0" w:color="auto"/>
            <w:right w:val="none" w:sz="0" w:space="0" w:color="auto"/>
          </w:divBdr>
        </w:div>
        <w:div w:id="1481069972">
          <w:marLeft w:val="0"/>
          <w:marRight w:val="0"/>
          <w:marTop w:val="0"/>
          <w:marBottom w:val="0"/>
          <w:divBdr>
            <w:top w:val="none" w:sz="0" w:space="0" w:color="auto"/>
            <w:left w:val="none" w:sz="0" w:space="0" w:color="auto"/>
            <w:bottom w:val="none" w:sz="0" w:space="0" w:color="auto"/>
            <w:right w:val="none" w:sz="0" w:space="0" w:color="auto"/>
          </w:divBdr>
        </w:div>
        <w:div w:id="1960185129">
          <w:marLeft w:val="0"/>
          <w:marRight w:val="0"/>
          <w:marTop w:val="0"/>
          <w:marBottom w:val="0"/>
          <w:divBdr>
            <w:top w:val="none" w:sz="0" w:space="0" w:color="auto"/>
            <w:left w:val="none" w:sz="0" w:space="0" w:color="auto"/>
            <w:bottom w:val="none" w:sz="0" w:space="0" w:color="auto"/>
            <w:right w:val="none" w:sz="0" w:space="0" w:color="auto"/>
          </w:divBdr>
        </w:div>
      </w:divsChild>
    </w:div>
    <w:div w:id="1865485607">
      <w:bodyDiv w:val="1"/>
      <w:marLeft w:val="0"/>
      <w:marRight w:val="0"/>
      <w:marTop w:val="0"/>
      <w:marBottom w:val="0"/>
      <w:divBdr>
        <w:top w:val="none" w:sz="0" w:space="0" w:color="auto"/>
        <w:left w:val="none" w:sz="0" w:space="0" w:color="auto"/>
        <w:bottom w:val="none" w:sz="0" w:space="0" w:color="auto"/>
        <w:right w:val="none" w:sz="0" w:space="0" w:color="auto"/>
      </w:divBdr>
      <w:divsChild>
        <w:div w:id="771170659">
          <w:marLeft w:val="0"/>
          <w:marRight w:val="0"/>
          <w:marTop w:val="0"/>
          <w:marBottom w:val="0"/>
          <w:divBdr>
            <w:top w:val="none" w:sz="0" w:space="0" w:color="auto"/>
            <w:left w:val="none" w:sz="0" w:space="0" w:color="auto"/>
            <w:bottom w:val="none" w:sz="0" w:space="0" w:color="auto"/>
            <w:right w:val="none" w:sz="0" w:space="0" w:color="auto"/>
          </w:divBdr>
          <w:divsChild>
            <w:div w:id="624507272">
              <w:marLeft w:val="0"/>
              <w:marRight w:val="0"/>
              <w:marTop w:val="0"/>
              <w:marBottom w:val="0"/>
              <w:divBdr>
                <w:top w:val="none" w:sz="0" w:space="0" w:color="auto"/>
                <w:left w:val="none" w:sz="0" w:space="0" w:color="auto"/>
                <w:bottom w:val="none" w:sz="0" w:space="0" w:color="auto"/>
                <w:right w:val="none" w:sz="0" w:space="0" w:color="auto"/>
              </w:divBdr>
              <w:divsChild>
                <w:div w:id="1028603869">
                  <w:marLeft w:val="0"/>
                  <w:marRight w:val="0"/>
                  <w:marTop w:val="0"/>
                  <w:marBottom w:val="0"/>
                  <w:divBdr>
                    <w:top w:val="none" w:sz="0" w:space="0" w:color="auto"/>
                    <w:left w:val="none" w:sz="0" w:space="0" w:color="auto"/>
                    <w:bottom w:val="none" w:sz="0" w:space="0" w:color="auto"/>
                    <w:right w:val="none" w:sz="0" w:space="0" w:color="auto"/>
                  </w:divBdr>
                  <w:divsChild>
                    <w:div w:id="8510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490341">
      <w:bodyDiv w:val="1"/>
      <w:marLeft w:val="0"/>
      <w:marRight w:val="0"/>
      <w:marTop w:val="0"/>
      <w:marBottom w:val="0"/>
      <w:divBdr>
        <w:top w:val="none" w:sz="0" w:space="0" w:color="auto"/>
        <w:left w:val="none" w:sz="0" w:space="0" w:color="auto"/>
        <w:bottom w:val="none" w:sz="0" w:space="0" w:color="auto"/>
        <w:right w:val="none" w:sz="0" w:space="0" w:color="auto"/>
      </w:divBdr>
    </w:div>
    <w:div w:id="1894076874">
      <w:bodyDiv w:val="1"/>
      <w:marLeft w:val="0"/>
      <w:marRight w:val="0"/>
      <w:marTop w:val="0"/>
      <w:marBottom w:val="0"/>
      <w:divBdr>
        <w:top w:val="none" w:sz="0" w:space="0" w:color="auto"/>
        <w:left w:val="none" w:sz="0" w:space="0" w:color="auto"/>
        <w:bottom w:val="none" w:sz="0" w:space="0" w:color="auto"/>
        <w:right w:val="none" w:sz="0" w:space="0" w:color="auto"/>
      </w:divBdr>
    </w:div>
    <w:div w:id="1906451623">
      <w:bodyDiv w:val="1"/>
      <w:marLeft w:val="0"/>
      <w:marRight w:val="0"/>
      <w:marTop w:val="0"/>
      <w:marBottom w:val="0"/>
      <w:divBdr>
        <w:top w:val="none" w:sz="0" w:space="0" w:color="auto"/>
        <w:left w:val="none" w:sz="0" w:space="0" w:color="auto"/>
        <w:bottom w:val="none" w:sz="0" w:space="0" w:color="auto"/>
        <w:right w:val="none" w:sz="0" w:space="0" w:color="auto"/>
      </w:divBdr>
      <w:divsChild>
        <w:div w:id="1270819409">
          <w:marLeft w:val="0"/>
          <w:marRight w:val="0"/>
          <w:marTop w:val="0"/>
          <w:marBottom w:val="0"/>
          <w:divBdr>
            <w:top w:val="none" w:sz="0" w:space="0" w:color="auto"/>
            <w:left w:val="none" w:sz="0" w:space="0" w:color="auto"/>
            <w:bottom w:val="none" w:sz="0" w:space="0" w:color="auto"/>
            <w:right w:val="none" w:sz="0" w:space="0" w:color="auto"/>
          </w:divBdr>
          <w:divsChild>
            <w:div w:id="978925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0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2040">
      <w:bodyDiv w:val="1"/>
      <w:marLeft w:val="0"/>
      <w:marRight w:val="0"/>
      <w:marTop w:val="0"/>
      <w:marBottom w:val="0"/>
      <w:divBdr>
        <w:top w:val="none" w:sz="0" w:space="0" w:color="auto"/>
        <w:left w:val="none" w:sz="0" w:space="0" w:color="auto"/>
        <w:bottom w:val="none" w:sz="0" w:space="0" w:color="auto"/>
        <w:right w:val="none" w:sz="0" w:space="0" w:color="auto"/>
      </w:divBdr>
      <w:divsChild>
        <w:div w:id="1675304478">
          <w:marLeft w:val="0"/>
          <w:marRight w:val="0"/>
          <w:marTop w:val="0"/>
          <w:marBottom w:val="0"/>
          <w:divBdr>
            <w:top w:val="none" w:sz="0" w:space="0" w:color="auto"/>
            <w:left w:val="none" w:sz="0" w:space="0" w:color="auto"/>
            <w:bottom w:val="none" w:sz="0" w:space="0" w:color="auto"/>
            <w:right w:val="none" w:sz="0" w:space="0" w:color="auto"/>
          </w:divBdr>
          <w:divsChild>
            <w:div w:id="1707177484">
              <w:marLeft w:val="0"/>
              <w:marRight w:val="0"/>
              <w:marTop w:val="0"/>
              <w:marBottom w:val="0"/>
              <w:divBdr>
                <w:top w:val="none" w:sz="0" w:space="0" w:color="auto"/>
                <w:left w:val="none" w:sz="0" w:space="0" w:color="auto"/>
                <w:bottom w:val="none" w:sz="0" w:space="0" w:color="auto"/>
                <w:right w:val="none" w:sz="0" w:space="0" w:color="auto"/>
              </w:divBdr>
              <w:divsChild>
                <w:div w:id="9835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857218">
      <w:bodyDiv w:val="1"/>
      <w:marLeft w:val="0"/>
      <w:marRight w:val="0"/>
      <w:marTop w:val="0"/>
      <w:marBottom w:val="0"/>
      <w:divBdr>
        <w:top w:val="none" w:sz="0" w:space="0" w:color="auto"/>
        <w:left w:val="none" w:sz="0" w:space="0" w:color="auto"/>
        <w:bottom w:val="none" w:sz="0" w:space="0" w:color="auto"/>
        <w:right w:val="none" w:sz="0" w:space="0" w:color="auto"/>
      </w:divBdr>
      <w:divsChild>
        <w:div w:id="836921633">
          <w:marLeft w:val="1166"/>
          <w:marRight w:val="0"/>
          <w:marTop w:val="200"/>
          <w:marBottom w:val="0"/>
          <w:divBdr>
            <w:top w:val="none" w:sz="0" w:space="0" w:color="auto"/>
            <w:left w:val="none" w:sz="0" w:space="0" w:color="auto"/>
            <w:bottom w:val="none" w:sz="0" w:space="0" w:color="auto"/>
            <w:right w:val="none" w:sz="0" w:space="0" w:color="auto"/>
          </w:divBdr>
        </w:div>
        <w:div w:id="909851099">
          <w:marLeft w:val="1166"/>
          <w:marRight w:val="0"/>
          <w:marTop w:val="200"/>
          <w:marBottom w:val="0"/>
          <w:divBdr>
            <w:top w:val="none" w:sz="0" w:space="0" w:color="auto"/>
            <w:left w:val="none" w:sz="0" w:space="0" w:color="auto"/>
            <w:bottom w:val="none" w:sz="0" w:space="0" w:color="auto"/>
            <w:right w:val="none" w:sz="0" w:space="0" w:color="auto"/>
          </w:divBdr>
        </w:div>
        <w:div w:id="929507250">
          <w:marLeft w:val="1526"/>
          <w:marRight w:val="0"/>
          <w:marTop w:val="200"/>
          <w:marBottom w:val="0"/>
          <w:divBdr>
            <w:top w:val="none" w:sz="0" w:space="0" w:color="auto"/>
            <w:left w:val="none" w:sz="0" w:space="0" w:color="auto"/>
            <w:bottom w:val="none" w:sz="0" w:space="0" w:color="auto"/>
            <w:right w:val="none" w:sz="0" w:space="0" w:color="auto"/>
          </w:divBdr>
        </w:div>
        <w:div w:id="1158034817">
          <w:marLeft w:val="1526"/>
          <w:marRight w:val="0"/>
          <w:marTop w:val="200"/>
          <w:marBottom w:val="0"/>
          <w:divBdr>
            <w:top w:val="none" w:sz="0" w:space="0" w:color="auto"/>
            <w:left w:val="none" w:sz="0" w:space="0" w:color="auto"/>
            <w:bottom w:val="none" w:sz="0" w:space="0" w:color="auto"/>
            <w:right w:val="none" w:sz="0" w:space="0" w:color="auto"/>
          </w:divBdr>
        </w:div>
        <w:div w:id="1301497519">
          <w:marLeft w:val="1166"/>
          <w:marRight w:val="0"/>
          <w:marTop w:val="200"/>
          <w:marBottom w:val="0"/>
          <w:divBdr>
            <w:top w:val="none" w:sz="0" w:space="0" w:color="auto"/>
            <w:left w:val="none" w:sz="0" w:space="0" w:color="auto"/>
            <w:bottom w:val="none" w:sz="0" w:space="0" w:color="auto"/>
            <w:right w:val="none" w:sz="0" w:space="0" w:color="auto"/>
          </w:divBdr>
        </w:div>
        <w:div w:id="1874147394">
          <w:marLeft w:val="1440"/>
          <w:marRight w:val="0"/>
          <w:marTop w:val="200"/>
          <w:marBottom w:val="0"/>
          <w:divBdr>
            <w:top w:val="none" w:sz="0" w:space="0" w:color="auto"/>
            <w:left w:val="none" w:sz="0" w:space="0" w:color="auto"/>
            <w:bottom w:val="none" w:sz="0" w:space="0" w:color="auto"/>
            <w:right w:val="none" w:sz="0" w:space="0" w:color="auto"/>
          </w:divBdr>
        </w:div>
        <w:div w:id="2060861219">
          <w:marLeft w:val="1526"/>
          <w:marRight w:val="0"/>
          <w:marTop w:val="200"/>
          <w:marBottom w:val="0"/>
          <w:divBdr>
            <w:top w:val="none" w:sz="0" w:space="0" w:color="auto"/>
            <w:left w:val="none" w:sz="0" w:space="0" w:color="auto"/>
            <w:bottom w:val="none" w:sz="0" w:space="0" w:color="auto"/>
            <w:right w:val="none" w:sz="0" w:space="0" w:color="auto"/>
          </w:divBdr>
        </w:div>
        <w:div w:id="2101756574">
          <w:marLeft w:val="1526"/>
          <w:marRight w:val="0"/>
          <w:marTop w:val="200"/>
          <w:marBottom w:val="0"/>
          <w:divBdr>
            <w:top w:val="none" w:sz="0" w:space="0" w:color="auto"/>
            <w:left w:val="none" w:sz="0" w:space="0" w:color="auto"/>
            <w:bottom w:val="none" w:sz="0" w:space="0" w:color="auto"/>
            <w:right w:val="none" w:sz="0" w:space="0" w:color="auto"/>
          </w:divBdr>
        </w:div>
      </w:divsChild>
    </w:div>
    <w:div w:id="1986473425">
      <w:bodyDiv w:val="1"/>
      <w:marLeft w:val="0"/>
      <w:marRight w:val="0"/>
      <w:marTop w:val="0"/>
      <w:marBottom w:val="0"/>
      <w:divBdr>
        <w:top w:val="none" w:sz="0" w:space="0" w:color="auto"/>
        <w:left w:val="none" w:sz="0" w:space="0" w:color="auto"/>
        <w:bottom w:val="none" w:sz="0" w:space="0" w:color="auto"/>
        <w:right w:val="none" w:sz="0" w:space="0" w:color="auto"/>
      </w:divBdr>
    </w:div>
    <w:div w:id="2011371923">
      <w:bodyDiv w:val="1"/>
      <w:marLeft w:val="0"/>
      <w:marRight w:val="0"/>
      <w:marTop w:val="0"/>
      <w:marBottom w:val="0"/>
      <w:divBdr>
        <w:top w:val="none" w:sz="0" w:space="0" w:color="auto"/>
        <w:left w:val="none" w:sz="0" w:space="0" w:color="auto"/>
        <w:bottom w:val="none" w:sz="0" w:space="0" w:color="auto"/>
        <w:right w:val="none" w:sz="0" w:space="0" w:color="auto"/>
      </w:divBdr>
      <w:divsChild>
        <w:div w:id="1060321279">
          <w:marLeft w:val="0"/>
          <w:marRight w:val="0"/>
          <w:marTop w:val="0"/>
          <w:marBottom w:val="0"/>
          <w:divBdr>
            <w:top w:val="none" w:sz="0" w:space="0" w:color="auto"/>
            <w:left w:val="none" w:sz="0" w:space="0" w:color="auto"/>
            <w:bottom w:val="none" w:sz="0" w:space="0" w:color="auto"/>
            <w:right w:val="none" w:sz="0" w:space="0" w:color="auto"/>
          </w:divBdr>
        </w:div>
        <w:div w:id="1439713041">
          <w:marLeft w:val="0"/>
          <w:marRight w:val="0"/>
          <w:marTop w:val="0"/>
          <w:marBottom w:val="0"/>
          <w:divBdr>
            <w:top w:val="none" w:sz="0" w:space="0" w:color="auto"/>
            <w:left w:val="none" w:sz="0" w:space="0" w:color="auto"/>
            <w:bottom w:val="none" w:sz="0" w:space="0" w:color="auto"/>
            <w:right w:val="none" w:sz="0" w:space="0" w:color="auto"/>
          </w:divBdr>
        </w:div>
      </w:divsChild>
    </w:div>
    <w:div w:id="2019235916">
      <w:bodyDiv w:val="1"/>
      <w:marLeft w:val="0"/>
      <w:marRight w:val="0"/>
      <w:marTop w:val="0"/>
      <w:marBottom w:val="0"/>
      <w:divBdr>
        <w:top w:val="none" w:sz="0" w:space="0" w:color="auto"/>
        <w:left w:val="none" w:sz="0" w:space="0" w:color="auto"/>
        <w:bottom w:val="none" w:sz="0" w:space="0" w:color="auto"/>
        <w:right w:val="none" w:sz="0" w:space="0" w:color="auto"/>
      </w:divBdr>
      <w:divsChild>
        <w:div w:id="680013090">
          <w:marLeft w:val="0"/>
          <w:marRight w:val="0"/>
          <w:marTop w:val="0"/>
          <w:marBottom w:val="0"/>
          <w:divBdr>
            <w:top w:val="none" w:sz="0" w:space="0" w:color="auto"/>
            <w:left w:val="none" w:sz="0" w:space="0" w:color="auto"/>
            <w:bottom w:val="none" w:sz="0" w:space="0" w:color="auto"/>
            <w:right w:val="none" w:sz="0" w:space="0" w:color="auto"/>
          </w:divBdr>
          <w:divsChild>
            <w:div w:id="1611427759">
              <w:marLeft w:val="0"/>
              <w:marRight w:val="0"/>
              <w:marTop w:val="0"/>
              <w:marBottom w:val="0"/>
              <w:divBdr>
                <w:top w:val="none" w:sz="0" w:space="0" w:color="auto"/>
                <w:left w:val="none" w:sz="0" w:space="0" w:color="auto"/>
                <w:bottom w:val="none" w:sz="0" w:space="0" w:color="auto"/>
                <w:right w:val="none" w:sz="0" w:space="0" w:color="auto"/>
              </w:divBdr>
              <w:divsChild>
                <w:div w:id="5713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32106">
      <w:bodyDiv w:val="1"/>
      <w:marLeft w:val="0"/>
      <w:marRight w:val="0"/>
      <w:marTop w:val="0"/>
      <w:marBottom w:val="0"/>
      <w:divBdr>
        <w:top w:val="none" w:sz="0" w:space="0" w:color="auto"/>
        <w:left w:val="none" w:sz="0" w:space="0" w:color="auto"/>
        <w:bottom w:val="none" w:sz="0" w:space="0" w:color="auto"/>
        <w:right w:val="none" w:sz="0" w:space="0" w:color="auto"/>
      </w:divBdr>
      <w:divsChild>
        <w:div w:id="395781983">
          <w:marLeft w:val="0"/>
          <w:marRight w:val="0"/>
          <w:marTop w:val="0"/>
          <w:marBottom w:val="0"/>
          <w:divBdr>
            <w:top w:val="none" w:sz="0" w:space="0" w:color="auto"/>
            <w:left w:val="none" w:sz="0" w:space="0" w:color="auto"/>
            <w:bottom w:val="none" w:sz="0" w:space="0" w:color="auto"/>
            <w:right w:val="none" w:sz="0" w:space="0" w:color="auto"/>
          </w:divBdr>
          <w:divsChild>
            <w:div w:id="1120955450">
              <w:marLeft w:val="0"/>
              <w:marRight w:val="0"/>
              <w:marTop w:val="0"/>
              <w:marBottom w:val="0"/>
              <w:divBdr>
                <w:top w:val="none" w:sz="0" w:space="0" w:color="auto"/>
                <w:left w:val="none" w:sz="0" w:space="0" w:color="auto"/>
                <w:bottom w:val="none" w:sz="0" w:space="0" w:color="auto"/>
                <w:right w:val="none" w:sz="0" w:space="0" w:color="auto"/>
              </w:divBdr>
              <w:divsChild>
                <w:div w:id="15213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5676">
      <w:bodyDiv w:val="1"/>
      <w:marLeft w:val="0"/>
      <w:marRight w:val="0"/>
      <w:marTop w:val="0"/>
      <w:marBottom w:val="0"/>
      <w:divBdr>
        <w:top w:val="none" w:sz="0" w:space="0" w:color="auto"/>
        <w:left w:val="none" w:sz="0" w:space="0" w:color="auto"/>
        <w:bottom w:val="none" w:sz="0" w:space="0" w:color="auto"/>
        <w:right w:val="none" w:sz="0" w:space="0" w:color="auto"/>
      </w:divBdr>
      <w:divsChild>
        <w:div w:id="954561102">
          <w:marLeft w:val="806"/>
          <w:marRight w:val="0"/>
          <w:marTop w:val="200"/>
          <w:marBottom w:val="0"/>
          <w:divBdr>
            <w:top w:val="none" w:sz="0" w:space="0" w:color="auto"/>
            <w:left w:val="none" w:sz="0" w:space="0" w:color="auto"/>
            <w:bottom w:val="none" w:sz="0" w:space="0" w:color="auto"/>
            <w:right w:val="none" w:sz="0" w:space="0" w:color="auto"/>
          </w:divBdr>
        </w:div>
        <w:div w:id="1961036003">
          <w:marLeft w:val="806"/>
          <w:marRight w:val="0"/>
          <w:marTop w:val="200"/>
          <w:marBottom w:val="0"/>
          <w:divBdr>
            <w:top w:val="none" w:sz="0" w:space="0" w:color="auto"/>
            <w:left w:val="none" w:sz="0" w:space="0" w:color="auto"/>
            <w:bottom w:val="none" w:sz="0" w:space="0" w:color="auto"/>
            <w:right w:val="none" w:sz="0" w:space="0" w:color="auto"/>
          </w:divBdr>
        </w:div>
        <w:div w:id="615450501">
          <w:marLeft w:val="806"/>
          <w:marRight w:val="0"/>
          <w:marTop w:val="200"/>
          <w:marBottom w:val="0"/>
          <w:divBdr>
            <w:top w:val="none" w:sz="0" w:space="0" w:color="auto"/>
            <w:left w:val="none" w:sz="0" w:space="0" w:color="auto"/>
            <w:bottom w:val="none" w:sz="0" w:space="0" w:color="auto"/>
            <w:right w:val="none" w:sz="0" w:space="0" w:color="auto"/>
          </w:divBdr>
        </w:div>
      </w:divsChild>
    </w:div>
    <w:div w:id="2091538410">
      <w:bodyDiv w:val="1"/>
      <w:marLeft w:val="0"/>
      <w:marRight w:val="0"/>
      <w:marTop w:val="0"/>
      <w:marBottom w:val="0"/>
      <w:divBdr>
        <w:top w:val="none" w:sz="0" w:space="0" w:color="auto"/>
        <w:left w:val="none" w:sz="0" w:space="0" w:color="auto"/>
        <w:bottom w:val="none" w:sz="0" w:space="0" w:color="auto"/>
        <w:right w:val="none" w:sz="0" w:space="0" w:color="auto"/>
      </w:divBdr>
      <w:divsChild>
        <w:div w:id="434206315">
          <w:marLeft w:val="0"/>
          <w:marRight w:val="0"/>
          <w:marTop w:val="200"/>
          <w:marBottom w:val="0"/>
          <w:divBdr>
            <w:top w:val="none" w:sz="0" w:space="0" w:color="auto"/>
            <w:left w:val="none" w:sz="0" w:space="0" w:color="auto"/>
            <w:bottom w:val="none" w:sz="0" w:space="0" w:color="auto"/>
            <w:right w:val="none" w:sz="0" w:space="0" w:color="auto"/>
          </w:divBdr>
        </w:div>
        <w:div w:id="285087054">
          <w:marLeft w:val="0"/>
          <w:marRight w:val="0"/>
          <w:marTop w:val="200"/>
          <w:marBottom w:val="0"/>
          <w:divBdr>
            <w:top w:val="none" w:sz="0" w:space="0" w:color="auto"/>
            <w:left w:val="none" w:sz="0" w:space="0" w:color="auto"/>
            <w:bottom w:val="none" w:sz="0" w:space="0" w:color="auto"/>
            <w:right w:val="none" w:sz="0" w:space="0" w:color="auto"/>
          </w:divBdr>
        </w:div>
        <w:div w:id="841507521">
          <w:marLeft w:val="2966"/>
          <w:marRight w:val="0"/>
          <w:marTop w:val="200"/>
          <w:marBottom w:val="0"/>
          <w:divBdr>
            <w:top w:val="none" w:sz="0" w:space="0" w:color="auto"/>
            <w:left w:val="none" w:sz="0" w:space="0" w:color="auto"/>
            <w:bottom w:val="none" w:sz="0" w:space="0" w:color="auto"/>
            <w:right w:val="none" w:sz="0" w:space="0" w:color="auto"/>
          </w:divBdr>
        </w:div>
        <w:div w:id="862136508">
          <w:marLeft w:val="2966"/>
          <w:marRight w:val="0"/>
          <w:marTop w:val="200"/>
          <w:marBottom w:val="0"/>
          <w:divBdr>
            <w:top w:val="none" w:sz="0" w:space="0" w:color="auto"/>
            <w:left w:val="none" w:sz="0" w:space="0" w:color="auto"/>
            <w:bottom w:val="none" w:sz="0" w:space="0" w:color="auto"/>
            <w:right w:val="none" w:sz="0" w:space="0" w:color="auto"/>
          </w:divBdr>
        </w:div>
        <w:div w:id="2002611398">
          <w:marLeft w:val="3859"/>
          <w:marRight w:val="0"/>
          <w:marTop w:val="200"/>
          <w:marBottom w:val="0"/>
          <w:divBdr>
            <w:top w:val="none" w:sz="0" w:space="0" w:color="auto"/>
            <w:left w:val="none" w:sz="0" w:space="0" w:color="auto"/>
            <w:bottom w:val="none" w:sz="0" w:space="0" w:color="auto"/>
            <w:right w:val="none" w:sz="0" w:space="0" w:color="auto"/>
          </w:divBdr>
        </w:div>
        <w:div w:id="1154957232">
          <w:marLeft w:val="3859"/>
          <w:marRight w:val="0"/>
          <w:marTop w:val="200"/>
          <w:marBottom w:val="0"/>
          <w:divBdr>
            <w:top w:val="none" w:sz="0" w:space="0" w:color="auto"/>
            <w:left w:val="none" w:sz="0" w:space="0" w:color="auto"/>
            <w:bottom w:val="none" w:sz="0" w:space="0" w:color="auto"/>
            <w:right w:val="none" w:sz="0" w:space="0" w:color="auto"/>
          </w:divBdr>
        </w:div>
        <w:div w:id="1731347468">
          <w:marLeft w:val="2966"/>
          <w:marRight w:val="0"/>
          <w:marTop w:val="200"/>
          <w:marBottom w:val="0"/>
          <w:divBdr>
            <w:top w:val="none" w:sz="0" w:space="0" w:color="auto"/>
            <w:left w:val="none" w:sz="0" w:space="0" w:color="auto"/>
            <w:bottom w:val="none" w:sz="0" w:space="0" w:color="auto"/>
            <w:right w:val="none" w:sz="0" w:space="0" w:color="auto"/>
          </w:divBdr>
        </w:div>
        <w:div w:id="369573561">
          <w:marLeft w:val="2966"/>
          <w:marRight w:val="0"/>
          <w:marTop w:val="200"/>
          <w:marBottom w:val="0"/>
          <w:divBdr>
            <w:top w:val="none" w:sz="0" w:space="0" w:color="auto"/>
            <w:left w:val="none" w:sz="0" w:space="0" w:color="auto"/>
            <w:bottom w:val="none" w:sz="0" w:space="0" w:color="auto"/>
            <w:right w:val="none" w:sz="0" w:space="0" w:color="auto"/>
          </w:divBdr>
        </w:div>
        <w:div w:id="2132700584">
          <w:marLeft w:val="0"/>
          <w:marRight w:val="0"/>
          <w:marTop w:val="200"/>
          <w:marBottom w:val="0"/>
          <w:divBdr>
            <w:top w:val="none" w:sz="0" w:space="0" w:color="auto"/>
            <w:left w:val="none" w:sz="0" w:space="0" w:color="auto"/>
            <w:bottom w:val="none" w:sz="0" w:space="0" w:color="auto"/>
            <w:right w:val="none" w:sz="0" w:space="0" w:color="auto"/>
          </w:divBdr>
        </w:div>
      </w:divsChild>
    </w:div>
    <w:div w:id="2092391139">
      <w:bodyDiv w:val="1"/>
      <w:marLeft w:val="0"/>
      <w:marRight w:val="0"/>
      <w:marTop w:val="0"/>
      <w:marBottom w:val="0"/>
      <w:divBdr>
        <w:top w:val="none" w:sz="0" w:space="0" w:color="auto"/>
        <w:left w:val="none" w:sz="0" w:space="0" w:color="auto"/>
        <w:bottom w:val="none" w:sz="0" w:space="0" w:color="auto"/>
        <w:right w:val="none" w:sz="0" w:space="0" w:color="auto"/>
      </w:divBdr>
      <w:divsChild>
        <w:div w:id="1488594329">
          <w:blockQuote w:val="1"/>
          <w:marLeft w:val="0"/>
          <w:marRight w:val="0"/>
          <w:marTop w:val="0"/>
          <w:marBottom w:val="200"/>
          <w:divBdr>
            <w:top w:val="none" w:sz="0" w:space="0" w:color="auto"/>
            <w:left w:val="none" w:sz="0" w:space="0" w:color="auto"/>
            <w:bottom w:val="none" w:sz="0" w:space="0" w:color="auto"/>
            <w:right w:val="none" w:sz="0" w:space="0" w:color="auto"/>
          </w:divBdr>
          <w:divsChild>
            <w:div w:id="151794650">
              <w:marLeft w:val="0"/>
              <w:marRight w:val="0"/>
              <w:marTop w:val="0"/>
              <w:marBottom w:val="200"/>
              <w:divBdr>
                <w:top w:val="none" w:sz="0" w:space="0" w:color="auto"/>
                <w:left w:val="none" w:sz="0" w:space="0" w:color="auto"/>
                <w:bottom w:val="none" w:sz="0" w:space="0" w:color="auto"/>
                <w:right w:val="none" w:sz="0" w:space="0" w:color="auto"/>
              </w:divBdr>
            </w:div>
            <w:div w:id="155399999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13524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DE17F-0FA5-4B3A-B4C5-9BF2B6E7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11251</Words>
  <Characters>64134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2021-01-25T14:12:00Z</dcterms:created>
  <dcterms:modified xsi:type="dcterms:W3CDTF">2021-01-26T10:06:00Z</dcterms:modified>
</cp:coreProperties>
</file>